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D2307B" w14:textId="77777777" w:rsidR="0065064C" w:rsidRPr="00A513C1" w:rsidRDefault="0065064C" w:rsidP="00A513C1">
      <w:pPr>
        <w:spacing w:line="360" w:lineRule="auto"/>
        <w:jc w:val="both"/>
        <w:rPr>
          <w:rFonts w:ascii="Arial" w:hAnsi="Arial" w:cs="Arial"/>
        </w:rPr>
      </w:pPr>
      <w:r w:rsidRPr="00A513C1">
        <w:rPr>
          <w:rFonts w:ascii="Arial" w:hAnsi="Arial" w:cs="Arial"/>
        </w:rPr>
        <w:t>Organisational Culture</w:t>
      </w:r>
    </w:p>
    <w:p w14:paraId="40246C95" w14:textId="0D9A87D3" w:rsidR="008131BF" w:rsidRPr="00A513C1" w:rsidRDefault="0065064C" w:rsidP="00A513C1">
      <w:pPr>
        <w:spacing w:line="360" w:lineRule="auto"/>
        <w:jc w:val="both"/>
        <w:rPr>
          <w:rFonts w:ascii="Arial" w:hAnsi="Arial" w:cs="Arial"/>
        </w:rPr>
      </w:pPr>
      <w:r w:rsidRPr="00A513C1">
        <w:rPr>
          <w:rFonts w:ascii="Arial" w:hAnsi="Arial" w:cs="Arial"/>
        </w:rPr>
        <w:t>LCLM 5005</w:t>
      </w:r>
    </w:p>
    <w:p w14:paraId="0B42E820" w14:textId="77777777" w:rsidR="0065064C" w:rsidRPr="00A513C1" w:rsidRDefault="0065064C" w:rsidP="00A513C1">
      <w:pPr>
        <w:spacing w:line="360" w:lineRule="auto"/>
        <w:jc w:val="both"/>
        <w:rPr>
          <w:rFonts w:ascii="Arial" w:hAnsi="Arial" w:cs="Arial"/>
        </w:rPr>
      </w:pPr>
    </w:p>
    <w:p w14:paraId="5C1C18E1" w14:textId="77777777" w:rsidR="0065064C" w:rsidRDefault="0065064C" w:rsidP="00A513C1">
      <w:pPr>
        <w:spacing w:line="360" w:lineRule="auto"/>
        <w:jc w:val="both"/>
        <w:rPr>
          <w:rFonts w:ascii="Arial" w:hAnsi="Arial" w:cs="Arial"/>
        </w:rPr>
      </w:pPr>
    </w:p>
    <w:p w14:paraId="22082628" w14:textId="77777777" w:rsidR="00A513C1" w:rsidRDefault="00A513C1" w:rsidP="00A513C1">
      <w:pPr>
        <w:spacing w:line="360" w:lineRule="auto"/>
        <w:jc w:val="both"/>
        <w:rPr>
          <w:rFonts w:ascii="Arial" w:hAnsi="Arial" w:cs="Arial"/>
        </w:rPr>
      </w:pPr>
    </w:p>
    <w:p w14:paraId="4E2D7918" w14:textId="77777777" w:rsidR="00A513C1" w:rsidRDefault="00A513C1" w:rsidP="00A513C1">
      <w:pPr>
        <w:spacing w:line="360" w:lineRule="auto"/>
        <w:jc w:val="both"/>
        <w:rPr>
          <w:rFonts w:ascii="Arial" w:hAnsi="Arial" w:cs="Arial"/>
        </w:rPr>
      </w:pPr>
    </w:p>
    <w:p w14:paraId="794A4643" w14:textId="77777777" w:rsidR="00654786" w:rsidRDefault="00654786" w:rsidP="00A513C1">
      <w:pPr>
        <w:spacing w:line="360" w:lineRule="auto"/>
        <w:jc w:val="both"/>
        <w:rPr>
          <w:rFonts w:ascii="Arial" w:hAnsi="Arial" w:cs="Arial"/>
        </w:rPr>
      </w:pPr>
    </w:p>
    <w:p w14:paraId="1F6C23F4" w14:textId="77777777" w:rsidR="00A513C1" w:rsidRDefault="00A513C1" w:rsidP="00A513C1">
      <w:pPr>
        <w:spacing w:line="360" w:lineRule="auto"/>
        <w:jc w:val="both"/>
        <w:rPr>
          <w:rFonts w:ascii="Arial" w:hAnsi="Arial" w:cs="Arial"/>
        </w:rPr>
      </w:pPr>
    </w:p>
    <w:p w14:paraId="6FCCA605" w14:textId="77777777" w:rsidR="00A513C1" w:rsidRDefault="00A513C1" w:rsidP="00A513C1">
      <w:pPr>
        <w:spacing w:line="360" w:lineRule="auto"/>
        <w:jc w:val="both"/>
        <w:rPr>
          <w:rFonts w:ascii="Arial" w:hAnsi="Arial" w:cs="Arial"/>
        </w:rPr>
      </w:pPr>
    </w:p>
    <w:p w14:paraId="2D19FD92" w14:textId="77777777" w:rsidR="00A513C1" w:rsidRPr="00A513C1" w:rsidRDefault="00A513C1" w:rsidP="00A513C1">
      <w:pPr>
        <w:spacing w:line="360" w:lineRule="auto"/>
        <w:jc w:val="both"/>
        <w:rPr>
          <w:rFonts w:ascii="Arial" w:hAnsi="Arial" w:cs="Arial"/>
        </w:rPr>
      </w:pPr>
    </w:p>
    <w:p w14:paraId="14702A64" w14:textId="77777777" w:rsidR="00FB310D" w:rsidRPr="00654786" w:rsidRDefault="00FB310D" w:rsidP="00654786">
      <w:pPr>
        <w:spacing w:line="360" w:lineRule="auto"/>
        <w:jc w:val="center"/>
        <w:rPr>
          <w:rFonts w:ascii="Arial" w:hAnsi="Arial" w:cs="Arial"/>
          <w:b/>
          <w:bCs/>
          <w:sz w:val="48"/>
          <w:szCs w:val="48"/>
        </w:rPr>
      </w:pPr>
      <w:r w:rsidRPr="00654786">
        <w:rPr>
          <w:rFonts w:ascii="Arial" w:hAnsi="Arial" w:cs="Arial"/>
          <w:b/>
          <w:bCs/>
          <w:sz w:val="48"/>
          <w:szCs w:val="48"/>
        </w:rPr>
        <w:t>Organisational Culture and Its Influence on Structure and Decision-Making: A Case Study of Toyota</w:t>
      </w:r>
    </w:p>
    <w:p w14:paraId="07F6824C" w14:textId="77777777" w:rsidR="0010166F" w:rsidRPr="00A513C1" w:rsidRDefault="0010166F" w:rsidP="00A513C1">
      <w:pPr>
        <w:spacing w:line="360" w:lineRule="auto"/>
        <w:jc w:val="both"/>
        <w:rPr>
          <w:rFonts w:ascii="Arial" w:hAnsi="Arial" w:cs="Arial"/>
        </w:rPr>
      </w:pPr>
    </w:p>
    <w:p w14:paraId="445E780B" w14:textId="77777777" w:rsidR="0010166F" w:rsidRDefault="0010166F" w:rsidP="00A513C1">
      <w:pPr>
        <w:spacing w:line="360" w:lineRule="auto"/>
        <w:jc w:val="both"/>
        <w:rPr>
          <w:rFonts w:ascii="Arial" w:hAnsi="Arial" w:cs="Arial"/>
        </w:rPr>
      </w:pPr>
    </w:p>
    <w:p w14:paraId="590B4E62" w14:textId="77777777" w:rsidR="00A513C1" w:rsidRDefault="00A513C1" w:rsidP="00A513C1">
      <w:pPr>
        <w:spacing w:line="360" w:lineRule="auto"/>
        <w:jc w:val="both"/>
        <w:rPr>
          <w:rFonts w:ascii="Arial" w:hAnsi="Arial" w:cs="Arial"/>
        </w:rPr>
      </w:pPr>
    </w:p>
    <w:p w14:paraId="6324385A" w14:textId="77777777" w:rsidR="00654786" w:rsidRPr="00654786" w:rsidRDefault="00654786" w:rsidP="00654786">
      <w:pPr>
        <w:spacing w:line="360" w:lineRule="auto"/>
        <w:jc w:val="both"/>
        <w:rPr>
          <w:rFonts w:ascii="Arial" w:hAnsi="Arial" w:cs="Arial"/>
        </w:rPr>
      </w:pPr>
      <w:r w:rsidRPr="00654786">
        <w:rPr>
          <w:rFonts w:ascii="Arial" w:hAnsi="Arial" w:cs="Arial"/>
        </w:rPr>
        <w:t xml:space="preserve">Student: Ionut Alex Nica </w:t>
      </w:r>
    </w:p>
    <w:p w14:paraId="0337B232" w14:textId="7F92C7DB" w:rsidR="00A513C1" w:rsidRDefault="00654786" w:rsidP="00654786">
      <w:pPr>
        <w:spacing w:line="360" w:lineRule="auto"/>
        <w:jc w:val="both"/>
        <w:rPr>
          <w:rFonts w:ascii="Arial" w:hAnsi="Arial" w:cs="Arial"/>
        </w:rPr>
      </w:pPr>
      <w:r w:rsidRPr="00654786">
        <w:rPr>
          <w:rFonts w:ascii="Arial" w:hAnsi="Arial" w:cs="Arial"/>
        </w:rPr>
        <w:t>ID: 2239653</w:t>
      </w:r>
    </w:p>
    <w:p w14:paraId="5BD68840" w14:textId="77777777" w:rsidR="00654786" w:rsidRDefault="00654786" w:rsidP="00654786">
      <w:pPr>
        <w:spacing w:line="360" w:lineRule="auto"/>
        <w:jc w:val="both"/>
        <w:rPr>
          <w:rFonts w:ascii="Arial" w:hAnsi="Arial" w:cs="Arial"/>
        </w:rPr>
      </w:pPr>
    </w:p>
    <w:p w14:paraId="3D9C701B" w14:textId="77777777" w:rsidR="00654786" w:rsidRDefault="00654786" w:rsidP="00654786">
      <w:pPr>
        <w:spacing w:line="360" w:lineRule="auto"/>
        <w:jc w:val="both"/>
        <w:rPr>
          <w:rFonts w:ascii="Arial" w:hAnsi="Arial" w:cs="Arial"/>
        </w:rPr>
      </w:pPr>
    </w:p>
    <w:p w14:paraId="5E5B0F0A" w14:textId="77777777" w:rsidR="00654786" w:rsidRDefault="00654786" w:rsidP="00654786">
      <w:pPr>
        <w:spacing w:line="360" w:lineRule="auto"/>
        <w:jc w:val="both"/>
        <w:rPr>
          <w:rFonts w:ascii="Arial" w:hAnsi="Arial" w:cs="Arial"/>
        </w:rPr>
      </w:pPr>
    </w:p>
    <w:p w14:paraId="12D4DBD8" w14:textId="5FF71BDD" w:rsidR="00654786" w:rsidRPr="00A513C1" w:rsidRDefault="00654786" w:rsidP="00654786">
      <w:pPr>
        <w:spacing w:line="360" w:lineRule="auto"/>
        <w:jc w:val="center"/>
        <w:rPr>
          <w:rFonts w:ascii="Arial" w:hAnsi="Arial" w:cs="Arial"/>
        </w:rPr>
      </w:pPr>
      <w:r>
        <w:rPr>
          <w:rFonts w:ascii="Arial" w:hAnsi="Arial" w:cs="Arial"/>
        </w:rPr>
        <w:t>-2026-</w:t>
      </w:r>
    </w:p>
    <w:p w14:paraId="084C1E3B" w14:textId="77777777" w:rsidR="0010166F" w:rsidRPr="00A513C1" w:rsidRDefault="0010166F" w:rsidP="00A513C1">
      <w:pPr>
        <w:spacing w:line="360" w:lineRule="auto"/>
        <w:jc w:val="both"/>
        <w:rPr>
          <w:rFonts w:ascii="Arial" w:hAnsi="Arial" w:cs="Arial"/>
        </w:rPr>
      </w:pPr>
      <w:r w:rsidRPr="00A513C1">
        <w:rPr>
          <w:rFonts w:ascii="Arial" w:hAnsi="Arial" w:cs="Arial"/>
        </w:rPr>
        <w:br w:type="page"/>
      </w:r>
    </w:p>
    <w:sdt>
      <w:sdtPr>
        <w:id w:val="-635483967"/>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4BBE91EE" w14:textId="10000D70" w:rsidR="00864C17" w:rsidRPr="00864C17" w:rsidRDefault="00864C17" w:rsidP="00864C17">
          <w:pPr>
            <w:pStyle w:val="TOCHeading"/>
            <w:jc w:val="center"/>
            <w:rPr>
              <w:b/>
              <w:bCs/>
              <w:color w:val="auto"/>
              <w:sz w:val="40"/>
              <w:szCs w:val="40"/>
            </w:rPr>
          </w:pPr>
          <w:r w:rsidRPr="00864C17">
            <w:rPr>
              <w:b/>
              <w:bCs/>
              <w:color w:val="auto"/>
              <w:sz w:val="40"/>
              <w:szCs w:val="40"/>
            </w:rPr>
            <w:t>Table of Contents</w:t>
          </w:r>
        </w:p>
        <w:p w14:paraId="57531351" w14:textId="77777777" w:rsidR="00864C17" w:rsidRDefault="00864C17" w:rsidP="00864C17">
          <w:pPr>
            <w:rPr>
              <w:lang w:val="en-US"/>
            </w:rPr>
          </w:pPr>
        </w:p>
        <w:p w14:paraId="3EEDA8DA" w14:textId="77777777" w:rsidR="00864C17" w:rsidRPr="00864C17" w:rsidRDefault="00864C17" w:rsidP="00864C17">
          <w:pPr>
            <w:rPr>
              <w:lang w:val="en-US"/>
            </w:rPr>
          </w:pPr>
        </w:p>
        <w:p w14:paraId="7E4F7BDD" w14:textId="75FF8B4F" w:rsidR="00864C17" w:rsidRPr="00864C17" w:rsidRDefault="00864C17">
          <w:pPr>
            <w:pStyle w:val="TOC1"/>
            <w:tabs>
              <w:tab w:val="right" w:leader="dot" w:pos="9016"/>
            </w:tabs>
            <w:rPr>
              <w:noProof/>
            </w:rPr>
          </w:pPr>
          <w:r w:rsidRPr="00864C17">
            <w:fldChar w:fldCharType="begin"/>
          </w:r>
          <w:r w:rsidRPr="00864C17">
            <w:instrText xml:space="preserve"> TOC \o "1-3" \h \z \u </w:instrText>
          </w:r>
          <w:r w:rsidRPr="00864C17">
            <w:fldChar w:fldCharType="separate"/>
          </w:r>
          <w:hyperlink w:anchor="_Toc224458801" w:history="1">
            <w:r w:rsidRPr="00864C17">
              <w:rPr>
                <w:rStyle w:val="Hyperlink"/>
                <w:noProof/>
              </w:rPr>
              <w:t>Introduction</w:t>
            </w:r>
            <w:r w:rsidRPr="00864C17">
              <w:rPr>
                <w:noProof/>
                <w:webHidden/>
              </w:rPr>
              <w:tab/>
            </w:r>
            <w:r w:rsidRPr="00864C17">
              <w:rPr>
                <w:noProof/>
                <w:webHidden/>
              </w:rPr>
              <w:fldChar w:fldCharType="begin"/>
            </w:r>
            <w:r w:rsidRPr="00864C17">
              <w:rPr>
                <w:noProof/>
                <w:webHidden/>
              </w:rPr>
              <w:instrText xml:space="preserve"> PAGEREF _Toc224458801 \h </w:instrText>
            </w:r>
            <w:r w:rsidRPr="00864C17">
              <w:rPr>
                <w:noProof/>
                <w:webHidden/>
              </w:rPr>
            </w:r>
            <w:r w:rsidRPr="00864C17">
              <w:rPr>
                <w:noProof/>
                <w:webHidden/>
              </w:rPr>
              <w:fldChar w:fldCharType="separate"/>
            </w:r>
            <w:r w:rsidRPr="00864C17">
              <w:rPr>
                <w:noProof/>
                <w:webHidden/>
              </w:rPr>
              <w:t>3</w:t>
            </w:r>
            <w:r w:rsidRPr="00864C17">
              <w:rPr>
                <w:noProof/>
                <w:webHidden/>
              </w:rPr>
              <w:fldChar w:fldCharType="end"/>
            </w:r>
          </w:hyperlink>
        </w:p>
        <w:p w14:paraId="4A4FCB9D" w14:textId="24C3ED1E" w:rsidR="00864C17" w:rsidRPr="00864C17" w:rsidRDefault="00864C17">
          <w:pPr>
            <w:pStyle w:val="TOC1"/>
            <w:tabs>
              <w:tab w:val="right" w:leader="dot" w:pos="9016"/>
            </w:tabs>
            <w:rPr>
              <w:noProof/>
            </w:rPr>
          </w:pPr>
          <w:hyperlink w:anchor="_Toc224458802" w:history="1">
            <w:r w:rsidRPr="00864C17">
              <w:rPr>
                <w:rStyle w:val="Hyperlink"/>
                <w:noProof/>
              </w:rPr>
              <w:t>At Toyota, Organisational Culture, Structure and Decision-Making</w:t>
            </w:r>
            <w:r w:rsidRPr="00864C17">
              <w:rPr>
                <w:noProof/>
                <w:webHidden/>
              </w:rPr>
              <w:tab/>
            </w:r>
            <w:r w:rsidRPr="00864C17">
              <w:rPr>
                <w:noProof/>
                <w:webHidden/>
              </w:rPr>
              <w:fldChar w:fldCharType="begin"/>
            </w:r>
            <w:r w:rsidRPr="00864C17">
              <w:rPr>
                <w:noProof/>
                <w:webHidden/>
              </w:rPr>
              <w:instrText xml:space="preserve"> PAGEREF _Toc224458802 \h </w:instrText>
            </w:r>
            <w:r w:rsidRPr="00864C17">
              <w:rPr>
                <w:noProof/>
                <w:webHidden/>
              </w:rPr>
            </w:r>
            <w:r w:rsidRPr="00864C17">
              <w:rPr>
                <w:noProof/>
                <w:webHidden/>
              </w:rPr>
              <w:fldChar w:fldCharType="separate"/>
            </w:r>
            <w:r w:rsidRPr="00864C17">
              <w:rPr>
                <w:noProof/>
                <w:webHidden/>
              </w:rPr>
              <w:t>4</w:t>
            </w:r>
            <w:r w:rsidRPr="00864C17">
              <w:rPr>
                <w:noProof/>
                <w:webHidden/>
              </w:rPr>
              <w:fldChar w:fldCharType="end"/>
            </w:r>
          </w:hyperlink>
        </w:p>
        <w:p w14:paraId="72432976" w14:textId="5931DE65" w:rsidR="00864C17" w:rsidRPr="00864C17" w:rsidRDefault="00864C17">
          <w:pPr>
            <w:pStyle w:val="TOC1"/>
            <w:tabs>
              <w:tab w:val="right" w:leader="dot" w:pos="9016"/>
            </w:tabs>
            <w:rPr>
              <w:noProof/>
            </w:rPr>
          </w:pPr>
          <w:hyperlink w:anchor="_Toc224458803" w:history="1">
            <w:r w:rsidRPr="00864C17">
              <w:rPr>
                <w:rStyle w:val="Hyperlink"/>
                <w:noProof/>
              </w:rPr>
              <w:t>Determining Organisational Culture Through Theory</w:t>
            </w:r>
            <w:r w:rsidRPr="00864C17">
              <w:rPr>
                <w:noProof/>
                <w:webHidden/>
              </w:rPr>
              <w:tab/>
            </w:r>
            <w:r w:rsidRPr="00864C17">
              <w:rPr>
                <w:noProof/>
                <w:webHidden/>
              </w:rPr>
              <w:fldChar w:fldCharType="begin"/>
            </w:r>
            <w:r w:rsidRPr="00864C17">
              <w:rPr>
                <w:noProof/>
                <w:webHidden/>
              </w:rPr>
              <w:instrText xml:space="preserve"> PAGEREF _Toc224458803 \h </w:instrText>
            </w:r>
            <w:r w:rsidRPr="00864C17">
              <w:rPr>
                <w:noProof/>
                <w:webHidden/>
              </w:rPr>
            </w:r>
            <w:r w:rsidRPr="00864C17">
              <w:rPr>
                <w:noProof/>
                <w:webHidden/>
              </w:rPr>
              <w:fldChar w:fldCharType="separate"/>
            </w:r>
            <w:r w:rsidRPr="00864C17">
              <w:rPr>
                <w:noProof/>
                <w:webHidden/>
              </w:rPr>
              <w:t>5</w:t>
            </w:r>
            <w:r w:rsidRPr="00864C17">
              <w:rPr>
                <w:noProof/>
                <w:webHidden/>
              </w:rPr>
              <w:fldChar w:fldCharType="end"/>
            </w:r>
          </w:hyperlink>
        </w:p>
        <w:p w14:paraId="159A957F" w14:textId="15D277D1" w:rsidR="00864C17" w:rsidRPr="00864C17" w:rsidRDefault="00864C17">
          <w:pPr>
            <w:pStyle w:val="TOC2"/>
            <w:tabs>
              <w:tab w:val="right" w:leader="dot" w:pos="9016"/>
            </w:tabs>
            <w:rPr>
              <w:noProof/>
            </w:rPr>
          </w:pPr>
          <w:hyperlink w:anchor="_Toc224458804" w:history="1">
            <w:r w:rsidRPr="00864C17">
              <w:rPr>
                <w:rStyle w:val="Hyperlink"/>
                <w:noProof/>
              </w:rPr>
              <w:t>Model of Organisational Culture developed by Schein</w:t>
            </w:r>
            <w:r w:rsidRPr="00864C17">
              <w:rPr>
                <w:noProof/>
                <w:webHidden/>
              </w:rPr>
              <w:tab/>
            </w:r>
            <w:r w:rsidRPr="00864C17">
              <w:rPr>
                <w:noProof/>
                <w:webHidden/>
              </w:rPr>
              <w:fldChar w:fldCharType="begin"/>
            </w:r>
            <w:r w:rsidRPr="00864C17">
              <w:rPr>
                <w:noProof/>
                <w:webHidden/>
              </w:rPr>
              <w:instrText xml:space="preserve"> PAGEREF _Toc224458804 \h </w:instrText>
            </w:r>
            <w:r w:rsidRPr="00864C17">
              <w:rPr>
                <w:noProof/>
                <w:webHidden/>
              </w:rPr>
            </w:r>
            <w:r w:rsidRPr="00864C17">
              <w:rPr>
                <w:noProof/>
                <w:webHidden/>
              </w:rPr>
              <w:fldChar w:fldCharType="separate"/>
            </w:r>
            <w:r w:rsidRPr="00864C17">
              <w:rPr>
                <w:noProof/>
                <w:webHidden/>
              </w:rPr>
              <w:t>5</w:t>
            </w:r>
            <w:r w:rsidRPr="00864C17">
              <w:rPr>
                <w:noProof/>
                <w:webHidden/>
              </w:rPr>
              <w:fldChar w:fldCharType="end"/>
            </w:r>
          </w:hyperlink>
        </w:p>
        <w:p w14:paraId="6665E5E7" w14:textId="4F65A76D" w:rsidR="00864C17" w:rsidRPr="00864C17" w:rsidRDefault="00864C17">
          <w:pPr>
            <w:pStyle w:val="TOC2"/>
            <w:tabs>
              <w:tab w:val="right" w:leader="dot" w:pos="9016"/>
            </w:tabs>
            <w:rPr>
              <w:noProof/>
            </w:rPr>
          </w:pPr>
          <w:hyperlink w:anchor="_Toc224458805" w:history="1">
            <w:r w:rsidRPr="00864C17">
              <w:rPr>
                <w:rStyle w:val="Hyperlink"/>
                <w:noProof/>
              </w:rPr>
              <w:t>Handy's Cultural Typology</w:t>
            </w:r>
            <w:r w:rsidRPr="00864C17">
              <w:rPr>
                <w:noProof/>
                <w:webHidden/>
              </w:rPr>
              <w:tab/>
            </w:r>
            <w:r w:rsidRPr="00864C17">
              <w:rPr>
                <w:noProof/>
                <w:webHidden/>
              </w:rPr>
              <w:fldChar w:fldCharType="begin"/>
            </w:r>
            <w:r w:rsidRPr="00864C17">
              <w:rPr>
                <w:noProof/>
                <w:webHidden/>
              </w:rPr>
              <w:instrText xml:space="preserve"> PAGEREF _Toc224458805 \h </w:instrText>
            </w:r>
            <w:r w:rsidRPr="00864C17">
              <w:rPr>
                <w:noProof/>
                <w:webHidden/>
              </w:rPr>
            </w:r>
            <w:r w:rsidRPr="00864C17">
              <w:rPr>
                <w:noProof/>
                <w:webHidden/>
              </w:rPr>
              <w:fldChar w:fldCharType="separate"/>
            </w:r>
            <w:r w:rsidRPr="00864C17">
              <w:rPr>
                <w:noProof/>
                <w:webHidden/>
              </w:rPr>
              <w:t>6</w:t>
            </w:r>
            <w:r w:rsidRPr="00864C17">
              <w:rPr>
                <w:noProof/>
                <w:webHidden/>
              </w:rPr>
              <w:fldChar w:fldCharType="end"/>
            </w:r>
          </w:hyperlink>
        </w:p>
        <w:p w14:paraId="6E31B4AB" w14:textId="473F9BAD" w:rsidR="00864C17" w:rsidRPr="00864C17" w:rsidRDefault="00864C17">
          <w:pPr>
            <w:pStyle w:val="TOC2"/>
            <w:tabs>
              <w:tab w:val="right" w:leader="dot" w:pos="9016"/>
            </w:tabs>
            <w:rPr>
              <w:noProof/>
            </w:rPr>
          </w:pPr>
          <w:hyperlink w:anchor="_Toc224458806" w:history="1">
            <w:r w:rsidRPr="00864C17">
              <w:rPr>
                <w:rStyle w:val="Hyperlink"/>
                <w:noProof/>
              </w:rPr>
              <w:t>The cultural dimensions according to Hofstede</w:t>
            </w:r>
            <w:r w:rsidRPr="00864C17">
              <w:rPr>
                <w:noProof/>
                <w:webHidden/>
              </w:rPr>
              <w:tab/>
            </w:r>
            <w:r w:rsidRPr="00864C17">
              <w:rPr>
                <w:noProof/>
                <w:webHidden/>
              </w:rPr>
              <w:fldChar w:fldCharType="begin"/>
            </w:r>
            <w:r w:rsidRPr="00864C17">
              <w:rPr>
                <w:noProof/>
                <w:webHidden/>
              </w:rPr>
              <w:instrText xml:space="preserve"> PAGEREF _Toc224458806 \h </w:instrText>
            </w:r>
            <w:r w:rsidRPr="00864C17">
              <w:rPr>
                <w:noProof/>
                <w:webHidden/>
              </w:rPr>
            </w:r>
            <w:r w:rsidRPr="00864C17">
              <w:rPr>
                <w:noProof/>
                <w:webHidden/>
              </w:rPr>
              <w:fldChar w:fldCharType="separate"/>
            </w:r>
            <w:r w:rsidRPr="00864C17">
              <w:rPr>
                <w:noProof/>
                <w:webHidden/>
              </w:rPr>
              <w:t>7</w:t>
            </w:r>
            <w:r w:rsidRPr="00864C17">
              <w:rPr>
                <w:noProof/>
                <w:webHidden/>
              </w:rPr>
              <w:fldChar w:fldCharType="end"/>
            </w:r>
          </w:hyperlink>
        </w:p>
        <w:p w14:paraId="03ECF797" w14:textId="45C169F2" w:rsidR="00864C17" w:rsidRPr="00864C17" w:rsidRDefault="00864C17">
          <w:pPr>
            <w:pStyle w:val="TOC2"/>
            <w:tabs>
              <w:tab w:val="right" w:leader="dot" w:pos="9016"/>
            </w:tabs>
            <w:rPr>
              <w:noProof/>
            </w:rPr>
          </w:pPr>
          <w:hyperlink w:anchor="_Toc224458807" w:history="1">
            <w:r w:rsidRPr="00864C17">
              <w:rPr>
                <w:rStyle w:val="Hyperlink"/>
                <w:noProof/>
              </w:rPr>
              <w:t>The Cultural Model by deal and Kennedy</w:t>
            </w:r>
            <w:r w:rsidRPr="00864C17">
              <w:rPr>
                <w:noProof/>
                <w:webHidden/>
              </w:rPr>
              <w:tab/>
            </w:r>
            <w:r w:rsidRPr="00864C17">
              <w:rPr>
                <w:noProof/>
                <w:webHidden/>
              </w:rPr>
              <w:fldChar w:fldCharType="begin"/>
            </w:r>
            <w:r w:rsidRPr="00864C17">
              <w:rPr>
                <w:noProof/>
                <w:webHidden/>
              </w:rPr>
              <w:instrText xml:space="preserve"> PAGEREF _Toc224458807 \h </w:instrText>
            </w:r>
            <w:r w:rsidRPr="00864C17">
              <w:rPr>
                <w:noProof/>
                <w:webHidden/>
              </w:rPr>
            </w:r>
            <w:r w:rsidRPr="00864C17">
              <w:rPr>
                <w:noProof/>
                <w:webHidden/>
              </w:rPr>
              <w:fldChar w:fldCharType="separate"/>
            </w:r>
            <w:r w:rsidRPr="00864C17">
              <w:rPr>
                <w:noProof/>
                <w:webHidden/>
              </w:rPr>
              <w:t>7</w:t>
            </w:r>
            <w:r w:rsidRPr="00864C17">
              <w:rPr>
                <w:noProof/>
                <w:webHidden/>
              </w:rPr>
              <w:fldChar w:fldCharType="end"/>
            </w:r>
          </w:hyperlink>
        </w:p>
        <w:p w14:paraId="34E30BE3" w14:textId="2B7F057F" w:rsidR="00864C17" w:rsidRPr="00864C17" w:rsidRDefault="00864C17">
          <w:pPr>
            <w:pStyle w:val="TOC2"/>
            <w:tabs>
              <w:tab w:val="right" w:leader="dot" w:pos="9016"/>
            </w:tabs>
            <w:rPr>
              <w:noProof/>
            </w:rPr>
          </w:pPr>
          <w:hyperlink w:anchor="_Toc224458808" w:history="1">
            <w:r w:rsidRPr="00864C17">
              <w:rPr>
                <w:rStyle w:val="Hyperlink"/>
                <w:noProof/>
              </w:rPr>
              <w:t>Critical Comparison of the Organisational Culture Models</w:t>
            </w:r>
            <w:r w:rsidRPr="00864C17">
              <w:rPr>
                <w:noProof/>
                <w:webHidden/>
              </w:rPr>
              <w:tab/>
            </w:r>
            <w:r w:rsidRPr="00864C17">
              <w:rPr>
                <w:noProof/>
                <w:webHidden/>
              </w:rPr>
              <w:fldChar w:fldCharType="begin"/>
            </w:r>
            <w:r w:rsidRPr="00864C17">
              <w:rPr>
                <w:noProof/>
                <w:webHidden/>
              </w:rPr>
              <w:instrText xml:space="preserve"> PAGEREF _Toc224458808 \h </w:instrText>
            </w:r>
            <w:r w:rsidRPr="00864C17">
              <w:rPr>
                <w:noProof/>
                <w:webHidden/>
              </w:rPr>
            </w:r>
            <w:r w:rsidRPr="00864C17">
              <w:rPr>
                <w:noProof/>
                <w:webHidden/>
              </w:rPr>
              <w:fldChar w:fldCharType="separate"/>
            </w:r>
            <w:r w:rsidRPr="00864C17">
              <w:rPr>
                <w:noProof/>
                <w:webHidden/>
              </w:rPr>
              <w:t>8</w:t>
            </w:r>
            <w:r w:rsidRPr="00864C17">
              <w:rPr>
                <w:noProof/>
                <w:webHidden/>
              </w:rPr>
              <w:fldChar w:fldCharType="end"/>
            </w:r>
          </w:hyperlink>
        </w:p>
        <w:p w14:paraId="054BC781" w14:textId="56011BE0" w:rsidR="00864C17" w:rsidRPr="00864C17" w:rsidRDefault="00864C17">
          <w:pPr>
            <w:pStyle w:val="TOC1"/>
            <w:tabs>
              <w:tab w:val="right" w:leader="dot" w:pos="9016"/>
            </w:tabs>
            <w:rPr>
              <w:noProof/>
            </w:rPr>
          </w:pPr>
          <w:hyperlink w:anchor="_Toc224458809" w:history="1">
            <w:r w:rsidRPr="00864C17">
              <w:rPr>
                <w:rStyle w:val="Hyperlink"/>
                <w:noProof/>
              </w:rPr>
              <w:t>Organisational Culture and External Environmental Adaptation</w:t>
            </w:r>
            <w:r w:rsidRPr="00864C17">
              <w:rPr>
                <w:noProof/>
                <w:webHidden/>
              </w:rPr>
              <w:tab/>
            </w:r>
            <w:r w:rsidRPr="00864C17">
              <w:rPr>
                <w:noProof/>
                <w:webHidden/>
              </w:rPr>
              <w:fldChar w:fldCharType="begin"/>
            </w:r>
            <w:r w:rsidRPr="00864C17">
              <w:rPr>
                <w:noProof/>
                <w:webHidden/>
              </w:rPr>
              <w:instrText xml:space="preserve"> PAGEREF _Toc224458809 \h </w:instrText>
            </w:r>
            <w:r w:rsidRPr="00864C17">
              <w:rPr>
                <w:noProof/>
                <w:webHidden/>
              </w:rPr>
            </w:r>
            <w:r w:rsidRPr="00864C17">
              <w:rPr>
                <w:noProof/>
                <w:webHidden/>
              </w:rPr>
              <w:fldChar w:fldCharType="separate"/>
            </w:r>
            <w:r w:rsidRPr="00864C17">
              <w:rPr>
                <w:noProof/>
                <w:webHidden/>
              </w:rPr>
              <w:t>9</w:t>
            </w:r>
            <w:r w:rsidRPr="00864C17">
              <w:rPr>
                <w:noProof/>
                <w:webHidden/>
              </w:rPr>
              <w:fldChar w:fldCharType="end"/>
            </w:r>
          </w:hyperlink>
        </w:p>
        <w:p w14:paraId="473150A4" w14:textId="5DB7C999" w:rsidR="00864C17" w:rsidRPr="00864C17" w:rsidRDefault="00864C17">
          <w:pPr>
            <w:pStyle w:val="TOC2"/>
            <w:tabs>
              <w:tab w:val="right" w:leader="dot" w:pos="9016"/>
            </w:tabs>
            <w:rPr>
              <w:noProof/>
            </w:rPr>
          </w:pPr>
          <w:hyperlink w:anchor="_Toc224458810" w:history="1">
            <w:r w:rsidRPr="00864C17">
              <w:rPr>
                <w:rStyle w:val="Hyperlink"/>
                <w:noProof/>
              </w:rPr>
              <w:t>PEST Analysis of external environment of Toyota</w:t>
            </w:r>
            <w:r w:rsidRPr="00864C17">
              <w:rPr>
                <w:noProof/>
                <w:webHidden/>
              </w:rPr>
              <w:tab/>
            </w:r>
            <w:r w:rsidRPr="00864C17">
              <w:rPr>
                <w:noProof/>
                <w:webHidden/>
              </w:rPr>
              <w:fldChar w:fldCharType="begin"/>
            </w:r>
            <w:r w:rsidRPr="00864C17">
              <w:rPr>
                <w:noProof/>
                <w:webHidden/>
              </w:rPr>
              <w:instrText xml:space="preserve"> PAGEREF _Toc224458810 \h </w:instrText>
            </w:r>
            <w:r w:rsidRPr="00864C17">
              <w:rPr>
                <w:noProof/>
                <w:webHidden/>
              </w:rPr>
            </w:r>
            <w:r w:rsidRPr="00864C17">
              <w:rPr>
                <w:noProof/>
                <w:webHidden/>
              </w:rPr>
              <w:fldChar w:fldCharType="separate"/>
            </w:r>
            <w:r w:rsidRPr="00864C17">
              <w:rPr>
                <w:noProof/>
                <w:webHidden/>
              </w:rPr>
              <w:t>10</w:t>
            </w:r>
            <w:r w:rsidRPr="00864C17">
              <w:rPr>
                <w:noProof/>
                <w:webHidden/>
              </w:rPr>
              <w:fldChar w:fldCharType="end"/>
            </w:r>
          </w:hyperlink>
        </w:p>
        <w:p w14:paraId="49EF86EF" w14:textId="02639C65" w:rsidR="00864C17" w:rsidRPr="00864C17" w:rsidRDefault="00864C17">
          <w:pPr>
            <w:pStyle w:val="TOC1"/>
            <w:tabs>
              <w:tab w:val="right" w:leader="dot" w:pos="9016"/>
            </w:tabs>
            <w:rPr>
              <w:noProof/>
            </w:rPr>
          </w:pPr>
          <w:hyperlink w:anchor="_Toc224458811" w:history="1">
            <w:r w:rsidRPr="00864C17">
              <w:rPr>
                <w:rStyle w:val="Hyperlink"/>
                <w:noProof/>
              </w:rPr>
              <w:t>A Barrier or an Enabler of Organisational Culture</w:t>
            </w:r>
            <w:r w:rsidRPr="00864C17">
              <w:rPr>
                <w:noProof/>
                <w:webHidden/>
              </w:rPr>
              <w:tab/>
            </w:r>
            <w:r w:rsidRPr="00864C17">
              <w:rPr>
                <w:noProof/>
                <w:webHidden/>
              </w:rPr>
              <w:fldChar w:fldCharType="begin"/>
            </w:r>
            <w:r w:rsidRPr="00864C17">
              <w:rPr>
                <w:noProof/>
                <w:webHidden/>
              </w:rPr>
              <w:instrText xml:space="preserve"> PAGEREF _Toc224458811 \h </w:instrText>
            </w:r>
            <w:r w:rsidRPr="00864C17">
              <w:rPr>
                <w:noProof/>
                <w:webHidden/>
              </w:rPr>
            </w:r>
            <w:r w:rsidRPr="00864C17">
              <w:rPr>
                <w:noProof/>
                <w:webHidden/>
              </w:rPr>
              <w:fldChar w:fldCharType="separate"/>
            </w:r>
            <w:r w:rsidRPr="00864C17">
              <w:rPr>
                <w:noProof/>
                <w:webHidden/>
              </w:rPr>
              <w:t>11</w:t>
            </w:r>
            <w:r w:rsidRPr="00864C17">
              <w:rPr>
                <w:noProof/>
                <w:webHidden/>
              </w:rPr>
              <w:fldChar w:fldCharType="end"/>
            </w:r>
          </w:hyperlink>
        </w:p>
        <w:p w14:paraId="0518531F" w14:textId="61D19A43" w:rsidR="00864C17" w:rsidRPr="00864C17" w:rsidRDefault="00864C17">
          <w:pPr>
            <w:pStyle w:val="TOC1"/>
            <w:tabs>
              <w:tab w:val="right" w:leader="dot" w:pos="9016"/>
            </w:tabs>
            <w:rPr>
              <w:noProof/>
            </w:rPr>
          </w:pPr>
          <w:hyperlink w:anchor="_Toc224458812" w:history="1">
            <w:r w:rsidRPr="00864C17">
              <w:rPr>
                <w:rStyle w:val="Hyperlink"/>
                <w:noProof/>
              </w:rPr>
              <w:t>Organisational Performance Impact and Recommendations</w:t>
            </w:r>
            <w:r w:rsidRPr="00864C17">
              <w:rPr>
                <w:noProof/>
                <w:webHidden/>
              </w:rPr>
              <w:tab/>
            </w:r>
            <w:r w:rsidRPr="00864C17">
              <w:rPr>
                <w:noProof/>
                <w:webHidden/>
              </w:rPr>
              <w:fldChar w:fldCharType="begin"/>
            </w:r>
            <w:r w:rsidRPr="00864C17">
              <w:rPr>
                <w:noProof/>
                <w:webHidden/>
              </w:rPr>
              <w:instrText xml:space="preserve"> PAGEREF _Toc224458812 \h </w:instrText>
            </w:r>
            <w:r w:rsidRPr="00864C17">
              <w:rPr>
                <w:noProof/>
                <w:webHidden/>
              </w:rPr>
            </w:r>
            <w:r w:rsidRPr="00864C17">
              <w:rPr>
                <w:noProof/>
                <w:webHidden/>
              </w:rPr>
              <w:fldChar w:fldCharType="separate"/>
            </w:r>
            <w:r w:rsidRPr="00864C17">
              <w:rPr>
                <w:noProof/>
                <w:webHidden/>
              </w:rPr>
              <w:t>12</w:t>
            </w:r>
            <w:r w:rsidRPr="00864C17">
              <w:rPr>
                <w:noProof/>
                <w:webHidden/>
              </w:rPr>
              <w:fldChar w:fldCharType="end"/>
            </w:r>
          </w:hyperlink>
        </w:p>
        <w:p w14:paraId="11398D01" w14:textId="4E3DA951" w:rsidR="00864C17" w:rsidRPr="00864C17" w:rsidRDefault="00864C17">
          <w:pPr>
            <w:pStyle w:val="TOC1"/>
            <w:tabs>
              <w:tab w:val="right" w:leader="dot" w:pos="9016"/>
            </w:tabs>
            <w:rPr>
              <w:noProof/>
            </w:rPr>
          </w:pPr>
          <w:hyperlink w:anchor="_Toc224458813" w:history="1">
            <w:r w:rsidRPr="00864C17">
              <w:rPr>
                <w:rStyle w:val="Hyperlink"/>
                <w:noProof/>
              </w:rPr>
              <w:t>Conclusion</w:t>
            </w:r>
            <w:r w:rsidRPr="00864C17">
              <w:rPr>
                <w:noProof/>
                <w:webHidden/>
              </w:rPr>
              <w:tab/>
            </w:r>
            <w:r w:rsidRPr="00864C17">
              <w:rPr>
                <w:noProof/>
                <w:webHidden/>
              </w:rPr>
              <w:fldChar w:fldCharType="begin"/>
            </w:r>
            <w:r w:rsidRPr="00864C17">
              <w:rPr>
                <w:noProof/>
                <w:webHidden/>
              </w:rPr>
              <w:instrText xml:space="preserve"> PAGEREF _Toc224458813 \h </w:instrText>
            </w:r>
            <w:r w:rsidRPr="00864C17">
              <w:rPr>
                <w:noProof/>
                <w:webHidden/>
              </w:rPr>
            </w:r>
            <w:r w:rsidRPr="00864C17">
              <w:rPr>
                <w:noProof/>
                <w:webHidden/>
              </w:rPr>
              <w:fldChar w:fldCharType="separate"/>
            </w:r>
            <w:r w:rsidRPr="00864C17">
              <w:rPr>
                <w:noProof/>
                <w:webHidden/>
              </w:rPr>
              <w:t>13</w:t>
            </w:r>
            <w:r w:rsidRPr="00864C17">
              <w:rPr>
                <w:noProof/>
                <w:webHidden/>
              </w:rPr>
              <w:fldChar w:fldCharType="end"/>
            </w:r>
          </w:hyperlink>
        </w:p>
        <w:p w14:paraId="67E31070" w14:textId="3526AE05" w:rsidR="00864C17" w:rsidRPr="00864C17" w:rsidRDefault="00864C17">
          <w:pPr>
            <w:pStyle w:val="TOC1"/>
            <w:tabs>
              <w:tab w:val="right" w:leader="dot" w:pos="9016"/>
            </w:tabs>
            <w:rPr>
              <w:noProof/>
            </w:rPr>
          </w:pPr>
          <w:hyperlink w:anchor="_Toc224458814" w:history="1">
            <w:r w:rsidRPr="00864C17">
              <w:rPr>
                <w:rStyle w:val="Hyperlink"/>
                <w:noProof/>
              </w:rPr>
              <w:t>Reference List</w:t>
            </w:r>
            <w:r w:rsidRPr="00864C17">
              <w:rPr>
                <w:noProof/>
                <w:webHidden/>
              </w:rPr>
              <w:tab/>
            </w:r>
            <w:r w:rsidRPr="00864C17">
              <w:rPr>
                <w:noProof/>
                <w:webHidden/>
              </w:rPr>
              <w:fldChar w:fldCharType="begin"/>
            </w:r>
            <w:r w:rsidRPr="00864C17">
              <w:rPr>
                <w:noProof/>
                <w:webHidden/>
              </w:rPr>
              <w:instrText xml:space="preserve"> PAGEREF _Toc224458814 \h </w:instrText>
            </w:r>
            <w:r w:rsidRPr="00864C17">
              <w:rPr>
                <w:noProof/>
                <w:webHidden/>
              </w:rPr>
            </w:r>
            <w:r w:rsidRPr="00864C17">
              <w:rPr>
                <w:noProof/>
                <w:webHidden/>
              </w:rPr>
              <w:fldChar w:fldCharType="separate"/>
            </w:r>
            <w:r w:rsidRPr="00864C17">
              <w:rPr>
                <w:noProof/>
                <w:webHidden/>
              </w:rPr>
              <w:t>14</w:t>
            </w:r>
            <w:r w:rsidRPr="00864C17">
              <w:rPr>
                <w:noProof/>
                <w:webHidden/>
              </w:rPr>
              <w:fldChar w:fldCharType="end"/>
            </w:r>
          </w:hyperlink>
        </w:p>
        <w:p w14:paraId="68F14155" w14:textId="27EED221" w:rsidR="00864C17" w:rsidRDefault="00864C17">
          <w:r w:rsidRPr="00864C17">
            <w:rPr>
              <w:noProof/>
            </w:rPr>
            <w:fldChar w:fldCharType="end"/>
          </w:r>
        </w:p>
      </w:sdtContent>
    </w:sdt>
    <w:p w14:paraId="00585474" w14:textId="77777777" w:rsidR="00CB054F" w:rsidRPr="00A513C1" w:rsidRDefault="00CB054F" w:rsidP="00A513C1">
      <w:pPr>
        <w:spacing w:line="360" w:lineRule="auto"/>
        <w:jc w:val="both"/>
        <w:rPr>
          <w:rFonts w:ascii="Arial" w:hAnsi="Arial" w:cs="Arial"/>
        </w:rPr>
      </w:pPr>
      <w:r w:rsidRPr="00A513C1">
        <w:rPr>
          <w:rFonts w:ascii="Arial" w:hAnsi="Arial" w:cs="Arial"/>
        </w:rPr>
        <w:br w:type="page"/>
      </w:r>
    </w:p>
    <w:p w14:paraId="53464403" w14:textId="77777777" w:rsidR="00E163A1" w:rsidRPr="00654786" w:rsidRDefault="00E163A1" w:rsidP="00654786">
      <w:pPr>
        <w:pStyle w:val="Heading1"/>
        <w:rPr>
          <w:b/>
          <w:bCs/>
          <w:color w:val="auto"/>
        </w:rPr>
      </w:pPr>
      <w:bookmarkStart w:id="0" w:name="_Toc224458801"/>
      <w:r w:rsidRPr="00654786">
        <w:rPr>
          <w:b/>
          <w:bCs/>
          <w:color w:val="auto"/>
        </w:rPr>
        <w:lastRenderedPageBreak/>
        <w:t>Introduction</w:t>
      </w:r>
      <w:bookmarkEnd w:id="0"/>
    </w:p>
    <w:p w14:paraId="49ABF670" w14:textId="77777777" w:rsidR="00E163A1" w:rsidRPr="00A513C1" w:rsidRDefault="00E163A1" w:rsidP="00A513C1">
      <w:pPr>
        <w:spacing w:line="360" w:lineRule="auto"/>
        <w:jc w:val="both"/>
        <w:rPr>
          <w:rFonts w:ascii="Arial" w:hAnsi="Arial" w:cs="Arial"/>
        </w:rPr>
      </w:pPr>
    </w:p>
    <w:p w14:paraId="651A0E3D" w14:textId="77777777" w:rsidR="00E163A1" w:rsidRPr="00A513C1" w:rsidRDefault="00E163A1" w:rsidP="00654786">
      <w:pPr>
        <w:spacing w:line="360" w:lineRule="auto"/>
        <w:ind w:firstLine="720"/>
        <w:jc w:val="both"/>
        <w:rPr>
          <w:rFonts w:ascii="Arial" w:hAnsi="Arial" w:cs="Arial"/>
        </w:rPr>
      </w:pPr>
      <w:r w:rsidRPr="00A513C1">
        <w:rPr>
          <w:rFonts w:ascii="Arial" w:hAnsi="Arial" w:cs="Arial"/>
        </w:rPr>
        <w:t>Organisational culture is extensively known as one of the major determinants of the organisations functioning, affecting the organisational behaviour of staff, leadership styles, decision making process and organisational productivity. According to Mullins and Christy (2016), organisational culture can be described as the common values, beliefs and assumptions that dictate the way work is done in an organisation. These cultural aspects affect organisational operations such as communication systems, management control, job satisfaction and decision-making. The organisational culture has grown more relevant in highly complex and globalised business settings as organisations need to incorporate diverse workforces and shift their management practices to dynamic external environments (Buchanan and Huczynski, 2019).</w:t>
      </w:r>
    </w:p>
    <w:p w14:paraId="45B153DC" w14:textId="77777777" w:rsidR="00E163A1" w:rsidRPr="00A513C1" w:rsidRDefault="00E163A1" w:rsidP="00654786">
      <w:pPr>
        <w:spacing w:line="360" w:lineRule="auto"/>
        <w:ind w:firstLine="720"/>
        <w:jc w:val="both"/>
        <w:rPr>
          <w:rFonts w:ascii="Arial" w:hAnsi="Arial" w:cs="Arial"/>
        </w:rPr>
      </w:pPr>
      <w:r w:rsidRPr="00A513C1">
        <w:rPr>
          <w:rFonts w:ascii="Arial" w:hAnsi="Arial" w:cs="Arial"/>
        </w:rPr>
        <w:t>Strong organisational culture can be a strategic resource as it ensures that the behaviour of the employees is congruent with the organisational goals and encourages cooperation, creativity and productivity (Denison, 1990). Nevertheless, organisational culture can also pose a problem whereby, organisational culture restricts organisational flexibility or change adaptability through the established organisational values and practices (Schein, 2010). Thus, the role of organisational culture in organisational performance is a significant topic in the management study.</w:t>
      </w:r>
    </w:p>
    <w:p w14:paraId="5A1F0270" w14:textId="77777777" w:rsidR="00E163A1" w:rsidRPr="00A513C1" w:rsidRDefault="00E163A1" w:rsidP="00654786">
      <w:pPr>
        <w:spacing w:line="360" w:lineRule="auto"/>
        <w:ind w:firstLine="720"/>
        <w:jc w:val="both"/>
        <w:rPr>
          <w:rFonts w:ascii="Arial" w:hAnsi="Arial" w:cs="Arial"/>
        </w:rPr>
      </w:pPr>
      <w:r w:rsidRPr="00A513C1">
        <w:rPr>
          <w:rFonts w:ascii="Arial" w:hAnsi="Arial" w:cs="Arial"/>
        </w:rPr>
        <w:t xml:space="preserve">Toyota Motor Corporation is often mentioned as an organisation with a strong and powerful organisational culture. Toyota has come up with its own unique organisational philosophy called the Toyota Way that focuses on continuous improvement (Kaizen) and respect of people (Liker, 2004). These have been integrated into the working systems and management practices in Toyota, especially via the Toyota Production System (TPS) that is aimed at removing waste, enhancing quality and involvement of the employees in solving problems (Ohno, 1988; Womack, Jones and </w:t>
      </w:r>
      <w:proofErr w:type="spellStart"/>
      <w:r w:rsidRPr="00A513C1">
        <w:rPr>
          <w:rFonts w:ascii="Arial" w:hAnsi="Arial" w:cs="Arial"/>
        </w:rPr>
        <w:t>Roos</w:t>
      </w:r>
      <w:proofErr w:type="spellEnd"/>
      <w:r w:rsidRPr="00A513C1">
        <w:rPr>
          <w:rFonts w:ascii="Arial" w:hAnsi="Arial" w:cs="Arial"/>
        </w:rPr>
        <w:t>, 1990).</w:t>
      </w:r>
    </w:p>
    <w:p w14:paraId="01C321B3" w14:textId="77777777" w:rsidR="00E163A1" w:rsidRPr="00A513C1" w:rsidRDefault="00E163A1" w:rsidP="00654786">
      <w:pPr>
        <w:spacing w:line="360" w:lineRule="auto"/>
        <w:ind w:firstLine="720"/>
        <w:jc w:val="both"/>
        <w:rPr>
          <w:rFonts w:ascii="Arial" w:hAnsi="Arial" w:cs="Arial"/>
        </w:rPr>
      </w:pPr>
      <w:r w:rsidRPr="00A513C1">
        <w:rPr>
          <w:rFonts w:ascii="Arial" w:hAnsi="Arial" w:cs="Arial"/>
        </w:rPr>
        <w:t xml:space="preserve">The report is a critical assessment of the role played by organisational culture in the organisational structure and decision-making of Toyota. It uses various theoretical constructs such as the organisational culture model by Schein, cultural </w:t>
      </w:r>
      <w:r w:rsidRPr="00A513C1">
        <w:rPr>
          <w:rFonts w:ascii="Arial" w:hAnsi="Arial" w:cs="Arial"/>
        </w:rPr>
        <w:lastRenderedPageBreak/>
        <w:t>typology by Handy, cultural dimensions and cultural model by Hofstede, and the cultural model by Deal and Kennedy to determine the existing cultural attributes in the organisation. The report goes on to examine the ways in which Toyota uses its organisational culture to respond to pressure in the external environment and whether culture acts as a facilitator or inhibitor of organisational performance. Lastly, the report evaluates the role of organisational culture in determining the overall performance of Toyota and offers evidence-based guidelines of improving organisational effectiveness.</w:t>
      </w:r>
    </w:p>
    <w:p w14:paraId="35F07E69" w14:textId="77777777" w:rsidR="00E163A1" w:rsidRPr="00A513C1" w:rsidRDefault="00E163A1" w:rsidP="00A513C1">
      <w:pPr>
        <w:spacing w:line="360" w:lineRule="auto"/>
        <w:jc w:val="both"/>
        <w:rPr>
          <w:rFonts w:ascii="Arial" w:hAnsi="Arial" w:cs="Arial"/>
        </w:rPr>
      </w:pPr>
    </w:p>
    <w:p w14:paraId="662E4654" w14:textId="7B1D7C39" w:rsidR="00E163A1" w:rsidRPr="00654786" w:rsidRDefault="00E163A1" w:rsidP="00654786">
      <w:pPr>
        <w:pStyle w:val="Heading1"/>
        <w:jc w:val="both"/>
        <w:rPr>
          <w:b/>
          <w:bCs/>
          <w:color w:val="auto"/>
        </w:rPr>
      </w:pPr>
      <w:bookmarkStart w:id="1" w:name="_Toc224458802"/>
      <w:r w:rsidRPr="00654786">
        <w:rPr>
          <w:b/>
          <w:bCs/>
          <w:color w:val="auto"/>
        </w:rPr>
        <w:t>At Toyota, Organisational Culture, Structure and Decision-Making</w:t>
      </w:r>
      <w:bookmarkEnd w:id="1"/>
    </w:p>
    <w:p w14:paraId="184D009A" w14:textId="77777777" w:rsidR="00E163A1" w:rsidRPr="00A513C1" w:rsidRDefault="00E163A1" w:rsidP="00A513C1">
      <w:pPr>
        <w:spacing w:line="360" w:lineRule="auto"/>
        <w:jc w:val="both"/>
        <w:rPr>
          <w:rFonts w:ascii="Arial" w:hAnsi="Arial" w:cs="Arial"/>
        </w:rPr>
      </w:pPr>
    </w:p>
    <w:p w14:paraId="5D1CBFA1" w14:textId="1379C520" w:rsidR="00E163A1" w:rsidRPr="00A513C1" w:rsidRDefault="00E163A1" w:rsidP="00654786">
      <w:pPr>
        <w:spacing w:line="360" w:lineRule="auto"/>
        <w:ind w:firstLine="720"/>
        <w:jc w:val="both"/>
        <w:rPr>
          <w:rFonts w:ascii="Arial" w:hAnsi="Arial" w:cs="Arial"/>
        </w:rPr>
      </w:pPr>
      <w:r w:rsidRPr="00A513C1">
        <w:rPr>
          <w:rFonts w:ascii="Arial" w:hAnsi="Arial" w:cs="Arial"/>
        </w:rPr>
        <w:t xml:space="preserve">The organisational culture plays a big role in the way organisations structure themselves as well as the </w:t>
      </w:r>
      <w:proofErr w:type="gramStart"/>
      <w:r w:rsidRPr="00A513C1">
        <w:rPr>
          <w:rFonts w:ascii="Arial" w:hAnsi="Arial" w:cs="Arial"/>
        </w:rPr>
        <w:t>manner in which</w:t>
      </w:r>
      <w:proofErr w:type="gramEnd"/>
      <w:r w:rsidRPr="00A513C1">
        <w:rPr>
          <w:rFonts w:ascii="Arial" w:hAnsi="Arial" w:cs="Arial"/>
        </w:rPr>
        <w:t xml:space="preserve"> they make decisions. Schein (2010) indicates that culture offers a guideline within which members of organisations understand circumstances and decide on the right behaviours. Practically, culture influences leadership styles, systems of communication and </w:t>
      </w:r>
      <w:r w:rsidR="00654786" w:rsidRPr="00A513C1">
        <w:rPr>
          <w:rFonts w:ascii="Arial" w:hAnsi="Arial" w:cs="Arial"/>
        </w:rPr>
        <w:t>decision-making</w:t>
      </w:r>
      <w:r w:rsidRPr="00A513C1">
        <w:rPr>
          <w:rFonts w:ascii="Arial" w:hAnsi="Arial" w:cs="Arial"/>
        </w:rPr>
        <w:t xml:space="preserve"> process in operation.</w:t>
      </w:r>
    </w:p>
    <w:p w14:paraId="49A0D80B" w14:textId="77777777" w:rsidR="00E163A1" w:rsidRPr="00A513C1" w:rsidRDefault="00E163A1" w:rsidP="00654786">
      <w:pPr>
        <w:spacing w:line="360" w:lineRule="auto"/>
        <w:ind w:firstLine="720"/>
        <w:jc w:val="both"/>
        <w:rPr>
          <w:rFonts w:ascii="Arial" w:hAnsi="Arial" w:cs="Arial"/>
        </w:rPr>
      </w:pPr>
      <w:r w:rsidRPr="00A513C1">
        <w:rPr>
          <w:rFonts w:ascii="Arial" w:hAnsi="Arial" w:cs="Arial"/>
        </w:rPr>
        <w:t>The organisational culture of Toyota is deeply rooted in its working philosophy especially the Toyota Production System. The Toyota Production System is a management methodology that incorporates lean production method, employee empowerment and continuous improvement (Ohno, 1988). This system motivates the workers to spot inefficiencies and suggest ways of improvement and a culture is formed that focuses on efforts of organisational performance being a shared responsibility (Liker and Hoseus, 2008).</w:t>
      </w:r>
    </w:p>
    <w:p w14:paraId="4B38137E" w14:textId="77777777" w:rsidR="00E163A1" w:rsidRPr="00A513C1" w:rsidRDefault="00E163A1" w:rsidP="00654786">
      <w:pPr>
        <w:spacing w:line="360" w:lineRule="auto"/>
        <w:ind w:firstLine="720"/>
        <w:jc w:val="both"/>
        <w:rPr>
          <w:rFonts w:ascii="Arial" w:hAnsi="Arial" w:cs="Arial"/>
        </w:rPr>
      </w:pPr>
      <w:r w:rsidRPr="00A513C1">
        <w:rPr>
          <w:rFonts w:ascii="Arial" w:hAnsi="Arial" w:cs="Arial"/>
        </w:rPr>
        <w:t xml:space="preserve">The organisational structure of Toyota indicates that it has an aspect of both hierarchical management and team-based functioning systems. The top managers set the strategic </w:t>
      </w:r>
      <w:proofErr w:type="gramStart"/>
      <w:r w:rsidRPr="00A513C1">
        <w:rPr>
          <w:rFonts w:ascii="Arial" w:hAnsi="Arial" w:cs="Arial"/>
        </w:rPr>
        <w:t>direction</w:t>
      </w:r>
      <w:proofErr w:type="gramEnd"/>
      <w:r w:rsidRPr="00A513C1">
        <w:rPr>
          <w:rFonts w:ascii="Arial" w:hAnsi="Arial" w:cs="Arial"/>
        </w:rPr>
        <w:t xml:space="preserve"> and the departments are given the authority to make process enhancements and address production issues. Such decentralised decision-making </w:t>
      </w:r>
      <w:r w:rsidRPr="00A513C1">
        <w:rPr>
          <w:rFonts w:ascii="Arial" w:hAnsi="Arial" w:cs="Arial"/>
        </w:rPr>
        <w:lastRenderedPageBreak/>
        <w:t xml:space="preserve">process is part of the Toyota culture that emphasizes on teamwork and employee participation (Womack, Jones and </w:t>
      </w:r>
      <w:proofErr w:type="spellStart"/>
      <w:r w:rsidRPr="00A513C1">
        <w:rPr>
          <w:rFonts w:ascii="Arial" w:hAnsi="Arial" w:cs="Arial"/>
        </w:rPr>
        <w:t>Roos</w:t>
      </w:r>
      <w:proofErr w:type="spellEnd"/>
      <w:r w:rsidRPr="00A513C1">
        <w:rPr>
          <w:rFonts w:ascii="Arial" w:hAnsi="Arial" w:cs="Arial"/>
        </w:rPr>
        <w:t>, 1990).</w:t>
      </w:r>
    </w:p>
    <w:p w14:paraId="505831BA" w14:textId="4D3DD39E" w:rsidR="00E163A1" w:rsidRPr="00A513C1" w:rsidRDefault="00E163A1" w:rsidP="00654786">
      <w:pPr>
        <w:spacing w:line="360" w:lineRule="auto"/>
        <w:ind w:firstLine="720"/>
        <w:jc w:val="both"/>
        <w:rPr>
          <w:rFonts w:ascii="Arial" w:hAnsi="Arial" w:cs="Arial"/>
        </w:rPr>
      </w:pPr>
      <w:r w:rsidRPr="00A513C1">
        <w:rPr>
          <w:rFonts w:ascii="Arial" w:hAnsi="Arial" w:cs="Arial"/>
        </w:rPr>
        <w:t xml:space="preserve">Kaizen or continuous improvement concept represents the explanations of the role of culture in decision-making at Toyota. All the levels of employees are encouraged to give ideas that would improve operational efficiency and quality of products (Shingo, 1989). Such a participatory form of </w:t>
      </w:r>
      <w:r w:rsidR="00654786" w:rsidRPr="00A513C1">
        <w:rPr>
          <w:rFonts w:ascii="Arial" w:hAnsi="Arial" w:cs="Arial"/>
        </w:rPr>
        <w:t>decision-making</w:t>
      </w:r>
      <w:r w:rsidRPr="00A513C1">
        <w:rPr>
          <w:rFonts w:ascii="Arial" w:hAnsi="Arial" w:cs="Arial"/>
        </w:rPr>
        <w:t xml:space="preserve"> process allows Toyota to tap into the knowledge and experience of the employees to encourage organisational learning and innovation (Liker, 2004).</w:t>
      </w:r>
    </w:p>
    <w:p w14:paraId="4835F45F" w14:textId="77777777" w:rsidR="00E163A1" w:rsidRPr="00A513C1" w:rsidRDefault="00E163A1" w:rsidP="00654786">
      <w:pPr>
        <w:spacing w:line="360" w:lineRule="auto"/>
        <w:ind w:firstLine="720"/>
        <w:jc w:val="both"/>
        <w:rPr>
          <w:rFonts w:ascii="Arial" w:hAnsi="Arial" w:cs="Arial"/>
        </w:rPr>
      </w:pPr>
      <w:r w:rsidRPr="00A513C1">
        <w:rPr>
          <w:rFonts w:ascii="Arial" w:hAnsi="Arial" w:cs="Arial"/>
        </w:rPr>
        <w:t>Nevertheless, effective organisational cultures can be problematic as well. Other researchers make the claim that well organised organisational cultures can pose resistance to change especially where routines and practices have become firmly rooted (Hofstede, 2001). These occurred in Toyota in the global crisis of 2009-2010 recall, as it brought to light the issue of communication failures and delayed organisational reactions to the emergent quality issues (Cole, 2011). This example has shown that as effective cultures can help in contributing stability into organisations, they can also pose barriers to the speed of organisational adaptation.</w:t>
      </w:r>
    </w:p>
    <w:p w14:paraId="0E007180" w14:textId="77777777" w:rsidR="00E163A1" w:rsidRPr="00A513C1" w:rsidRDefault="00E163A1" w:rsidP="00654786">
      <w:pPr>
        <w:spacing w:line="360" w:lineRule="auto"/>
        <w:ind w:firstLine="720"/>
        <w:jc w:val="both"/>
        <w:rPr>
          <w:rFonts w:ascii="Arial" w:hAnsi="Arial" w:cs="Arial"/>
        </w:rPr>
      </w:pPr>
      <w:r w:rsidRPr="00A513C1">
        <w:rPr>
          <w:rFonts w:ascii="Arial" w:hAnsi="Arial" w:cs="Arial"/>
        </w:rPr>
        <w:t>Generally, the organisational culture in Toyota has been crucial in determining the organisational structure and decision-making processes. Through encouraging employee engagement and constant innovation, the organisation has established a framework that fosters organisational efficiency and innovativeness.</w:t>
      </w:r>
    </w:p>
    <w:p w14:paraId="420EE0F7" w14:textId="77777777" w:rsidR="00E163A1" w:rsidRPr="00A513C1" w:rsidRDefault="00E163A1" w:rsidP="00A513C1">
      <w:pPr>
        <w:spacing w:line="360" w:lineRule="auto"/>
        <w:jc w:val="both"/>
        <w:rPr>
          <w:rFonts w:ascii="Arial" w:hAnsi="Arial" w:cs="Arial"/>
        </w:rPr>
      </w:pPr>
    </w:p>
    <w:p w14:paraId="4FD936AD" w14:textId="22D32399" w:rsidR="00E163A1" w:rsidRPr="00BE7936" w:rsidRDefault="00E163A1" w:rsidP="00BE7936">
      <w:pPr>
        <w:pStyle w:val="Heading1"/>
        <w:rPr>
          <w:b/>
          <w:bCs/>
          <w:color w:val="auto"/>
        </w:rPr>
      </w:pPr>
      <w:bookmarkStart w:id="2" w:name="_Toc224458803"/>
      <w:r w:rsidRPr="00BE7936">
        <w:rPr>
          <w:b/>
          <w:bCs/>
          <w:color w:val="auto"/>
        </w:rPr>
        <w:t>Determining Organisational Culture Through Theory</w:t>
      </w:r>
      <w:bookmarkEnd w:id="2"/>
    </w:p>
    <w:p w14:paraId="772CC9BB" w14:textId="77777777" w:rsidR="00541BE0" w:rsidRDefault="00541BE0" w:rsidP="00A513C1">
      <w:pPr>
        <w:spacing w:line="360" w:lineRule="auto"/>
        <w:jc w:val="both"/>
        <w:rPr>
          <w:rFonts w:ascii="Arial" w:hAnsi="Arial" w:cs="Arial"/>
        </w:rPr>
      </w:pPr>
    </w:p>
    <w:p w14:paraId="5B13679C" w14:textId="0C43FAA8" w:rsidR="00E163A1" w:rsidRPr="00541BE0" w:rsidRDefault="00E163A1" w:rsidP="00541BE0">
      <w:pPr>
        <w:pStyle w:val="Heading2"/>
        <w:rPr>
          <w:b/>
          <w:bCs/>
          <w:color w:val="auto"/>
        </w:rPr>
      </w:pPr>
      <w:bookmarkStart w:id="3" w:name="_Toc224458804"/>
      <w:r w:rsidRPr="00541BE0">
        <w:rPr>
          <w:b/>
          <w:bCs/>
          <w:color w:val="auto"/>
        </w:rPr>
        <w:t>Model of Organisational Culture developed by Schein</w:t>
      </w:r>
      <w:bookmarkEnd w:id="3"/>
    </w:p>
    <w:p w14:paraId="127AA092" w14:textId="77777777" w:rsidR="00E163A1" w:rsidRPr="00A513C1" w:rsidRDefault="00E163A1" w:rsidP="00A513C1">
      <w:pPr>
        <w:spacing w:line="360" w:lineRule="auto"/>
        <w:jc w:val="both"/>
        <w:rPr>
          <w:rFonts w:ascii="Arial" w:hAnsi="Arial" w:cs="Arial"/>
        </w:rPr>
      </w:pPr>
    </w:p>
    <w:p w14:paraId="056EACCD" w14:textId="77777777" w:rsidR="00E163A1" w:rsidRPr="00A513C1" w:rsidRDefault="00E163A1" w:rsidP="00541BE0">
      <w:pPr>
        <w:spacing w:line="360" w:lineRule="auto"/>
        <w:ind w:firstLine="720"/>
        <w:jc w:val="both"/>
        <w:rPr>
          <w:rFonts w:ascii="Arial" w:hAnsi="Arial" w:cs="Arial"/>
        </w:rPr>
      </w:pPr>
      <w:r w:rsidRPr="00A513C1">
        <w:rPr>
          <w:rFonts w:ascii="Arial" w:hAnsi="Arial" w:cs="Arial"/>
        </w:rPr>
        <w:t>The model by Schein (2010) also theorises organisational culture by positing that it is made up of three levels which are artefacts, espoused values and underlying assumptions. These levels offer an effective guideline to the analysis of the organisational culture of Toyota.</w:t>
      </w:r>
    </w:p>
    <w:p w14:paraId="01E7EAF3" w14:textId="77777777" w:rsidR="00E163A1" w:rsidRPr="00A513C1" w:rsidRDefault="00E163A1" w:rsidP="00A513C1">
      <w:pPr>
        <w:spacing w:line="360" w:lineRule="auto"/>
        <w:jc w:val="both"/>
        <w:rPr>
          <w:rFonts w:ascii="Arial" w:hAnsi="Arial" w:cs="Arial"/>
        </w:rPr>
      </w:pPr>
    </w:p>
    <w:p w14:paraId="392D21C7" w14:textId="77777777" w:rsidR="00E163A1" w:rsidRPr="00A513C1" w:rsidRDefault="00E163A1" w:rsidP="00A513C1">
      <w:pPr>
        <w:spacing w:line="360" w:lineRule="auto"/>
        <w:jc w:val="both"/>
        <w:rPr>
          <w:rFonts w:ascii="Arial" w:hAnsi="Arial" w:cs="Arial"/>
        </w:rPr>
      </w:pPr>
      <w:r w:rsidRPr="00A513C1">
        <w:rPr>
          <w:rFonts w:ascii="Arial" w:hAnsi="Arial" w:cs="Arial"/>
        </w:rPr>
        <w:t>At the artefact level, the culture of Toyota is depicted by some observable organisational behaviour that includes standard work procedures, lean production methods and visual management systems. These are artefacts that reflect the physical manifestations of Toyota and its dedication to the management of efficiency and quality (Liker, 2004).</w:t>
      </w:r>
    </w:p>
    <w:p w14:paraId="22203A76" w14:textId="77777777" w:rsidR="00E163A1" w:rsidRPr="00A513C1" w:rsidRDefault="00E163A1" w:rsidP="00541BE0">
      <w:pPr>
        <w:spacing w:line="360" w:lineRule="auto"/>
        <w:ind w:firstLine="720"/>
        <w:jc w:val="both"/>
        <w:rPr>
          <w:rFonts w:ascii="Arial" w:hAnsi="Arial" w:cs="Arial"/>
        </w:rPr>
      </w:pPr>
      <w:r w:rsidRPr="00A513C1">
        <w:rPr>
          <w:rFonts w:ascii="Arial" w:hAnsi="Arial" w:cs="Arial"/>
        </w:rPr>
        <w:t>The second tier of the culture is the espoused values that depict formal values and strategies of the organisation. The Toyota Way is used to communicate the espoused values at Toyota and focuses on continuous improvement and respecting people (Liker and Hoseus, 2008). These are values that inform the behaviour of managers and make organisational decisions.</w:t>
      </w:r>
    </w:p>
    <w:p w14:paraId="57F995A9" w14:textId="1F67C332" w:rsidR="00E163A1" w:rsidRPr="00A513C1" w:rsidRDefault="00E163A1" w:rsidP="00541BE0">
      <w:pPr>
        <w:spacing w:line="360" w:lineRule="auto"/>
        <w:ind w:firstLine="720"/>
        <w:jc w:val="both"/>
        <w:rPr>
          <w:rFonts w:ascii="Arial" w:hAnsi="Arial" w:cs="Arial"/>
        </w:rPr>
      </w:pPr>
      <w:r w:rsidRPr="00A513C1">
        <w:rPr>
          <w:rFonts w:ascii="Arial" w:hAnsi="Arial" w:cs="Arial"/>
        </w:rPr>
        <w:t xml:space="preserve">The most profound aspect of culture is made up of unspoken assumptions that will shape the </w:t>
      </w:r>
      <w:proofErr w:type="gramStart"/>
      <w:r w:rsidRPr="00A513C1">
        <w:rPr>
          <w:rFonts w:ascii="Arial" w:hAnsi="Arial" w:cs="Arial"/>
        </w:rPr>
        <w:t>manner in which</w:t>
      </w:r>
      <w:proofErr w:type="gramEnd"/>
      <w:r w:rsidRPr="00A513C1">
        <w:rPr>
          <w:rFonts w:ascii="Arial" w:hAnsi="Arial" w:cs="Arial"/>
        </w:rPr>
        <w:t xml:space="preserve"> an employee thinks or </w:t>
      </w:r>
      <w:r w:rsidR="00541BE0" w:rsidRPr="00A513C1">
        <w:rPr>
          <w:rFonts w:ascii="Arial" w:hAnsi="Arial" w:cs="Arial"/>
        </w:rPr>
        <w:t>formulated</w:t>
      </w:r>
      <w:r w:rsidRPr="00A513C1">
        <w:rPr>
          <w:rFonts w:ascii="Arial" w:hAnsi="Arial" w:cs="Arial"/>
        </w:rPr>
        <w:t xml:space="preserve"> solutions to organisational challenges. These assumptions form part of Toyota where it is believed that teamwork is the key to operational excellence, continuous learning and incremental improvements (Ohno, 1988). These ingrained assumptions hold strong organisational norms, which focus on quality, efficiency and long-term orientation.</w:t>
      </w:r>
    </w:p>
    <w:p w14:paraId="1CEF5368" w14:textId="77777777" w:rsidR="00E163A1" w:rsidRPr="00A513C1" w:rsidRDefault="00E163A1" w:rsidP="00A513C1">
      <w:pPr>
        <w:spacing w:line="360" w:lineRule="auto"/>
        <w:jc w:val="both"/>
        <w:rPr>
          <w:rFonts w:ascii="Arial" w:hAnsi="Arial" w:cs="Arial"/>
        </w:rPr>
      </w:pPr>
    </w:p>
    <w:p w14:paraId="245F7C8C" w14:textId="77777777" w:rsidR="00E163A1" w:rsidRPr="00541BE0" w:rsidRDefault="00E163A1" w:rsidP="00541BE0">
      <w:pPr>
        <w:pStyle w:val="Heading2"/>
        <w:rPr>
          <w:b/>
          <w:bCs/>
          <w:color w:val="auto"/>
        </w:rPr>
      </w:pPr>
      <w:bookmarkStart w:id="4" w:name="_Toc224458805"/>
      <w:r w:rsidRPr="00541BE0">
        <w:rPr>
          <w:b/>
          <w:bCs/>
          <w:color w:val="auto"/>
        </w:rPr>
        <w:t>Handy's Cultural Typology</w:t>
      </w:r>
      <w:bookmarkEnd w:id="4"/>
    </w:p>
    <w:p w14:paraId="7E39D06F" w14:textId="77777777" w:rsidR="00E163A1" w:rsidRPr="00A513C1" w:rsidRDefault="00E163A1" w:rsidP="00A513C1">
      <w:pPr>
        <w:spacing w:line="360" w:lineRule="auto"/>
        <w:jc w:val="both"/>
        <w:rPr>
          <w:rFonts w:ascii="Arial" w:hAnsi="Arial" w:cs="Arial"/>
        </w:rPr>
      </w:pPr>
    </w:p>
    <w:p w14:paraId="0AFE40C4" w14:textId="77777777" w:rsidR="00E163A1" w:rsidRPr="00A513C1" w:rsidRDefault="00E163A1" w:rsidP="00541BE0">
      <w:pPr>
        <w:spacing w:line="360" w:lineRule="auto"/>
        <w:ind w:firstLine="720"/>
        <w:jc w:val="both"/>
        <w:rPr>
          <w:rFonts w:ascii="Arial" w:hAnsi="Arial" w:cs="Arial"/>
        </w:rPr>
      </w:pPr>
      <w:r w:rsidRPr="00A513C1">
        <w:rPr>
          <w:rFonts w:ascii="Arial" w:hAnsi="Arial" w:cs="Arial"/>
        </w:rPr>
        <w:t>Handy (1993) developed four forms of organisational culture which include power culture, role culture, task culture and person culture. The organisational culture of Toyota exhibits both the traits of role culture and the task culture.</w:t>
      </w:r>
    </w:p>
    <w:p w14:paraId="50B65AF7" w14:textId="77777777" w:rsidR="00E163A1" w:rsidRPr="00A513C1" w:rsidRDefault="00E163A1" w:rsidP="00541BE0">
      <w:pPr>
        <w:spacing w:line="360" w:lineRule="auto"/>
        <w:ind w:firstLine="720"/>
        <w:jc w:val="both"/>
        <w:rPr>
          <w:rFonts w:ascii="Arial" w:hAnsi="Arial" w:cs="Arial"/>
        </w:rPr>
      </w:pPr>
      <w:r w:rsidRPr="00A513C1">
        <w:rPr>
          <w:rFonts w:ascii="Arial" w:hAnsi="Arial" w:cs="Arial"/>
        </w:rPr>
        <w:t>Role culture is also present in the form of hierarchical organisational structure and responsibilities in Toyota. The Toyota Production System uses standardised procedures that make sure that workers adhere to standard processes available to facilitate operational efficiency (Shingo, 1989).</w:t>
      </w:r>
    </w:p>
    <w:p w14:paraId="0B3C083A" w14:textId="77777777" w:rsidR="00E163A1" w:rsidRPr="00A513C1" w:rsidRDefault="00E163A1" w:rsidP="00541BE0">
      <w:pPr>
        <w:spacing w:line="360" w:lineRule="auto"/>
        <w:ind w:firstLine="720"/>
        <w:jc w:val="both"/>
        <w:rPr>
          <w:rFonts w:ascii="Arial" w:hAnsi="Arial" w:cs="Arial"/>
        </w:rPr>
      </w:pPr>
      <w:r w:rsidRPr="00A513C1">
        <w:rPr>
          <w:rFonts w:ascii="Arial" w:hAnsi="Arial" w:cs="Arial"/>
        </w:rPr>
        <w:t xml:space="preserve">Nevertheless, Toyota contains high aspects of task culture, especially in its manufacturing work teams. The culture of taking the organisation goals through </w:t>
      </w:r>
      <w:r w:rsidRPr="00A513C1">
        <w:rPr>
          <w:rFonts w:ascii="Arial" w:hAnsi="Arial" w:cs="Arial"/>
        </w:rPr>
        <w:lastRenderedPageBreak/>
        <w:t>teamwork and innovation is evidenced by the employees working together to discover the problems and make improvements (Liker, 2004).</w:t>
      </w:r>
    </w:p>
    <w:p w14:paraId="19145FBB" w14:textId="77777777" w:rsidR="00E163A1" w:rsidRPr="00A513C1" w:rsidRDefault="00E163A1" w:rsidP="00A513C1">
      <w:pPr>
        <w:spacing w:line="360" w:lineRule="auto"/>
        <w:jc w:val="both"/>
        <w:rPr>
          <w:rFonts w:ascii="Arial" w:hAnsi="Arial" w:cs="Arial"/>
        </w:rPr>
      </w:pPr>
    </w:p>
    <w:p w14:paraId="3DA9476D" w14:textId="652D00D4" w:rsidR="00E163A1" w:rsidRPr="00541BE0" w:rsidRDefault="00E163A1" w:rsidP="00541BE0">
      <w:pPr>
        <w:pStyle w:val="Heading2"/>
        <w:rPr>
          <w:b/>
          <w:bCs/>
          <w:color w:val="auto"/>
        </w:rPr>
      </w:pPr>
      <w:bookmarkStart w:id="5" w:name="_Toc224458806"/>
      <w:r w:rsidRPr="00541BE0">
        <w:rPr>
          <w:b/>
          <w:bCs/>
          <w:color w:val="auto"/>
        </w:rPr>
        <w:t>The cultural dimensions according to Hofstede</w:t>
      </w:r>
      <w:bookmarkEnd w:id="5"/>
    </w:p>
    <w:p w14:paraId="2225E6CF" w14:textId="77777777" w:rsidR="00E163A1" w:rsidRPr="00A513C1" w:rsidRDefault="00E163A1" w:rsidP="00A513C1">
      <w:pPr>
        <w:spacing w:line="360" w:lineRule="auto"/>
        <w:jc w:val="both"/>
        <w:rPr>
          <w:rFonts w:ascii="Arial" w:hAnsi="Arial" w:cs="Arial"/>
        </w:rPr>
      </w:pPr>
    </w:p>
    <w:p w14:paraId="23144E3F" w14:textId="77777777" w:rsidR="00E163A1" w:rsidRPr="00A513C1" w:rsidRDefault="00E163A1" w:rsidP="00541BE0">
      <w:pPr>
        <w:spacing w:line="360" w:lineRule="auto"/>
        <w:ind w:firstLine="720"/>
        <w:jc w:val="both"/>
        <w:rPr>
          <w:rFonts w:ascii="Arial" w:hAnsi="Arial" w:cs="Arial"/>
        </w:rPr>
      </w:pPr>
      <w:r w:rsidRPr="00A513C1">
        <w:rPr>
          <w:rFonts w:ascii="Arial" w:hAnsi="Arial" w:cs="Arial"/>
        </w:rPr>
        <w:t>The cultural dimensions framework established by Hofstede (2001) will further shed some light on the cultural attributes that have shaped the management practices at Toyota. Generally, Japanese organisational culture is characterised by the collectivism, long-term orientation and comparatively high uncertainty avoidance.</w:t>
      </w:r>
    </w:p>
    <w:p w14:paraId="5D0A7F75" w14:textId="77777777" w:rsidR="00E163A1" w:rsidRPr="00A513C1" w:rsidRDefault="00E163A1" w:rsidP="00A513C1">
      <w:pPr>
        <w:spacing w:line="360" w:lineRule="auto"/>
        <w:jc w:val="both"/>
        <w:rPr>
          <w:rFonts w:ascii="Arial" w:hAnsi="Arial" w:cs="Arial"/>
        </w:rPr>
      </w:pPr>
    </w:p>
    <w:p w14:paraId="69FC3341" w14:textId="77777777" w:rsidR="00FB310D" w:rsidRPr="00A513C1" w:rsidRDefault="00FB310D" w:rsidP="00A513C1">
      <w:pPr>
        <w:spacing w:line="360" w:lineRule="auto"/>
        <w:jc w:val="both"/>
        <w:rPr>
          <w:rFonts w:ascii="Arial" w:hAnsi="Arial" w:cs="Arial"/>
        </w:rPr>
      </w:pPr>
    </w:p>
    <w:p w14:paraId="610BA2D6" w14:textId="0A85A3BB" w:rsidR="00782B55" w:rsidRPr="00541BE0" w:rsidRDefault="00782B55" w:rsidP="00541BE0">
      <w:pPr>
        <w:pStyle w:val="Heading2"/>
        <w:rPr>
          <w:b/>
          <w:bCs/>
          <w:color w:val="auto"/>
        </w:rPr>
      </w:pPr>
      <w:bookmarkStart w:id="6" w:name="_Toc224458807"/>
      <w:r w:rsidRPr="00541BE0">
        <w:rPr>
          <w:b/>
          <w:bCs/>
          <w:color w:val="auto"/>
        </w:rPr>
        <w:t>The Cultural Model by deal and Kennedy</w:t>
      </w:r>
      <w:bookmarkEnd w:id="6"/>
    </w:p>
    <w:p w14:paraId="1672D2D9" w14:textId="77777777" w:rsidR="00782B55" w:rsidRPr="00A513C1" w:rsidRDefault="00782B55" w:rsidP="00A513C1">
      <w:pPr>
        <w:spacing w:line="360" w:lineRule="auto"/>
        <w:jc w:val="both"/>
        <w:rPr>
          <w:rFonts w:ascii="Arial" w:hAnsi="Arial" w:cs="Arial"/>
        </w:rPr>
      </w:pPr>
    </w:p>
    <w:p w14:paraId="4E0F7FE9" w14:textId="77777777" w:rsidR="00782B55" w:rsidRPr="00A513C1" w:rsidRDefault="00782B55" w:rsidP="00541BE0">
      <w:pPr>
        <w:spacing w:line="360" w:lineRule="auto"/>
        <w:ind w:firstLine="720"/>
        <w:jc w:val="both"/>
        <w:rPr>
          <w:rFonts w:ascii="Arial" w:hAnsi="Arial" w:cs="Arial"/>
        </w:rPr>
      </w:pPr>
      <w:r w:rsidRPr="00A513C1">
        <w:rPr>
          <w:rFonts w:ascii="Arial" w:hAnsi="Arial" w:cs="Arial"/>
        </w:rPr>
        <w:t>Deal and Kennedy (1982) developed a model under which organisational cultures are divided into four types depending on the risk level and speed of feedback: work-hard / play-hard culture, tough-guy macho culture, process culture and bet-your-company culture.</w:t>
      </w:r>
    </w:p>
    <w:p w14:paraId="0E59F367" w14:textId="77777777" w:rsidR="00782B55" w:rsidRPr="00A513C1" w:rsidRDefault="00782B55" w:rsidP="00541BE0">
      <w:pPr>
        <w:spacing w:line="360" w:lineRule="auto"/>
        <w:ind w:firstLine="720"/>
        <w:jc w:val="both"/>
        <w:rPr>
          <w:rFonts w:ascii="Arial" w:hAnsi="Arial" w:cs="Arial"/>
        </w:rPr>
      </w:pPr>
      <w:r w:rsidRPr="00A513C1">
        <w:rPr>
          <w:rFonts w:ascii="Arial" w:hAnsi="Arial" w:cs="Arial"/>
        </w:rPr>
        <w:t>The organisational culture of Toyota is the one that is closest to process culture and work-hard/play-hard culture. Process cultures are efficiency, standardisation and reliability focused, which are features acceptable to the lean production philosophy of Toyota (Deal and Kennedy, 1982). Standardised approaches and regular quality control systems make sure that organisational functions are carried out in a regular and efficient way.</w:t>
      </w:r>
    </w:p>
    <w:p w14:paraId="1DB08E63" w14:textId="77777777" w:rsidR="00782B55" w:rsidRPr="00A513C1" w:rsidRDefault="00782B55" w:rsidP="00541BE0">
      <w:pPr>
        <w:spacing w:line="360" w:lineRule="auto"/>
        <w:ind w:firstLine="720"/>
        <w:jc w:val="both"/>
        <w:rPr>
          <w:rFonts w:ascii="Arial" w:hAnsi="Arial" w:cs="Arial"/>
        </w:rPr>
      </w:pPr>
      <w:r w:rsidRPr="00A513C1">
        <w:rPr>
          <w:rFonts w:ascii="Arial" w:hAnsi="Arial" w:cs="Arial"/>
        </w:rPr>
        <w:t>Simultaneously, there are also aspects of work-hard/play-hard culture in Toyota, whereby employees are advised to work together, boost productivity and share ideas that can be helpful in driving productivity (Liker and Hoseus, 2008). These cultural attributes allow Toyota to sustain an efficient working process and foster employee interest and organisational intelligence.</w:t>
      </w:r>
    </w:p>
    <w:p w14:paraId="19533F23" w14:textId="77777777" w:rsidR="00782B55" w:rsidRPr="00A513C1" w:rsidRDefault="00782B55" w:rsidP="00A513C1">
      <w:pPr>
        <w:spacing w:line="360" w:lineRule="auto"/>
        <w:jc w:val="both"/>
        <w:rPr>
          <w:rFonts w:ascii="Arial" w:hAnsi="Arial" w:cs="Arial"/>
        </w:rPr>
      </w:pPr>
    </w:p>
    <w:p w14:paraId="29A9ED05" w14:textId="0FFD45C0" w:rsidR="00782B55" w:rsidRPr="00541BE0" w:rsidRDefault="00782B55" w:rsidP="00541BE0">
      <w:pPr>
        <w:pStyle w:val="Heading2"/>
        <w:rPr>
          <w:b/>
          <w:bCs/>
          <w:color w:val="auto"/>
        </w:rPr>
      </w:pPr>
      <w:bookmarkStart w:id="7" w:name="_Toc224458808"/>
      <w:r w:rsidRPr="00541BE0">
        <w:rPr>
          <w:b/>
          <w:bCs/>
          <w:color w:val="auto"/>
        </w:rPr>
        <w:lastRenderedPageBreak/>
        <w:t>Critical Comparison of the Organisational Culture Models</w:t>
      </w:r>
      <w:bookmarkEnd w:id="7"/>
    </w:p>
    <w:p w14:paraId="76F6A158" w14:textId="77777777" w:rsidR="00782B55" w:rsidRPr="00A513C1" w:rsidRDefault="00782B55" w:rsidP="00A513C1">
      <w:pPr>
        <w:spacing w:line="360" w:lineRule="auto"/>
        <w:jc w:val="both"/>
        <w:rPr>
          <w:rFonts w:ascii="Arial" w:hAnsi="Arial" w:cs="Arial"/>
        </w:rPr>
      </w:pPr>
    </w:p>
    <w:p w14:paraId="6E98A693" w14:textId="77777777" w:rsidR="00782B55" w:rsidRPr="00A513C1" w:rsidRDefault="00782B55" w:rsidP="00541BE0">
      <w:pPr>
        <w:spacing w:line="360" w:lineRule="auto"/>
        <w:ind w:firstLine="720"/>
        <w:jc w:val="both"/>
        <w:rPr>
          <w:rFonts w:ascii="Arial" w:hAnsi="Arial" w:cs="Arial"/>
        </w:rPr>
      </w:pPr>
      <w:r w:rsidRPr="00A513C1">
        <w:rPr>
          <w:rFonts w:ascii="Arial" w:hAnsi="Arial" w:cs="Arial"/>
        </w:rPr>
        <w:t>Despite the presence of various theoretical models of analysing organisational culture, each of the models has various perspectives and strengths of analysis. The models suggested by Schein, Handy, Hofstede, and Deal and Kennedy are more complete to understand the organisational culture of Toyota.</w:t>
      </w:r>
    </w:p>
    <w:p w14:paraId="0B3079FE" w14:textId="77777777" w:rsidR="00782B55" w:rsidRPr="00A513C1" w:rsidRDefault="00782B55" w:rsidP="00541BE0">
      <w:pPr>
        <w:spacing w:line="360" w:lineRule="auto"/>
        <w:ind w:firstLine="720"/>
        <w:jc w:val="both"/>
        <w:rPr>
          <w:rFonts w:ascii="Arial" w:hAnsi="Arial" w:cs="Arial"/>
        </w:rPr>
      </w:pPr>
      <w:r w:rsidRPr="00A513C1">
        <w:rPr>
          <w:rFonts w:ascii="Arial" w:hAnsi="Arial" w:cs="Arial"/>
        </w:rPr>
        <w:t>The model by Schein (2010) is seen as one of the most detailed ways of analysing organisational culture since it examines both the visible and the invisible aspects of culture. The model facilitates researchers to analyse the more psychological underpinnings of the organisational culture by separating artefacts, espoused values and underlying assumptions as taught by Schein. This model is most especially applicable in the Toyota case study in the sense that we can comprehend the level to which belief systems regarding the idea of continuous improvement and teamwork is deeply ingrained in organisational behaviour (Liker, 2004). The downside of Schein framework is however that underlying assumptions are very difficult to be empirically measured so the model is more interpretive than analytical.</w:t>
      </w:r>
    </w:p>
    <w:p w14:paraId="5E71F51C" w14:textId="492E8396" w:rsidR="00782B55" w:rsidRPr="00A513C1" w:rsidRDefault="00782B55" w:rsidP="00541BE0">
      <w:pPr>
        <w:spacing w:line="360" w:lineRule="auto"/>
        <w:ind w:firstLine="720"/>
        <w:jc w:val="both"/>
        <w:rPr>
          <w:rFonts w:ascii="Arial" w:hAnsi="Arial" w:cs="Arial"/>
        </w:rPr>
      </w:pPr>
      <w:r w:rsidRPr="00A513C1">
        <w:rPr>
          <w:rFonts w:ascii="Arial" w:hAnsi="Arial" w:cs="Arial"/>
        </w:rPr>
        <w:t xml:space="preserve">The cultural typology developed by Handy (1993) is a simplified mode of categorising the organisational cultures into four different ones namely power, role, task and person cultures. This model aids in determining the structural features of organisations and the way of distribution of power and duties. The organisational structure of Toyota reflects the aspects of both role culture and task culture as it is a balance between the organised processes and </w:t>
      </w:r>
      <w:r w:rsidR="00541BE0" w:rsidRPr="00A513C1">
        <w:rPr>
          <w:rFonts w:ascii="Arial" w:hAnsi="Arial" w:cs="Arial"/>
        </w:rPr>
        <w:t>teamwork</w:t>
      </w:r>
      <w:r w:rsidRPr="00A513C1">
        <w:rPr>
          <w:rFonts w:ascii="Arial" w:hAnsi="Arial" w:cs="Arial"/>
        </w:rPr>
        <w:t>. However, the model proposed by Handy has been accused of simplifying organisational cultures that are more complex by classifying them into few types (Buchanan and Huczynski, 2019).</w:t>
      </w:r>
    </w:p>
    <w:p w14:paraId="107D0E6F" w14:textId="1898E0BE" w:rsidR="00782B55" w:rsidRPr="00A513C1" w:rsidRDefault="00782B55" w:rsidP="00541BE0">
      <w:pPr>
        <w:spacing w:line="360" w:lineRule="auto"/>
        <w:ind w:firstLine="720"/>
        <w:jc w:val="both"/>
        <w:rPr>
          <w:rFonts w:ascii="Arial" w:hAnsi="Arial" w:cs="Arial"/>
        </w:rPr>
      </w:pPr>
      <w:r w:rsidRPr="00A513C1">
        <w:rPr>
          <w:rFonts w:ascii="Arial" w:hAnsi="Arial" w:cs="Arial"/>
        </w:rPr>
        <w:t xml:space="preserve">The cultural dimensions framework by Hofstede (2001) is based on the national cultural values and their impact on the organisational behaviour. The model is exceptionally applicable in the analysis of multinational organisations like Toyota since it emphasizes the impact that cultural differences among countries may have on the leadership styles, the patterns and </w:t>
      </w:r>
      <w:r w:rsidR="00541BE0" w:rsidRPr="00A513C1">
        <w:rPr>
          <w:rFonts w:ascii="Arial" w:hAnsi="Arial" w:cs="Arial"/>
        </w:rPr>
        <w:t>decision-making</w:t>
      </w:r>
      <w:r w:rsidRPr="00A513C1">
        <w:rPr>
          <w:rFonts w:ascii="Arial" w:hAnsi="Arial" w:cs="Arial"/>
        </w:rPr>
        <w:t xml:space="preserve"> processes in communication. Nonetheless, the model developed by Hofstede is based more on national culture than organisational culture, and this is what constrained its capacity to comprehensively explain internal organisational processes.</w:t>
      </w:r>
    </w:p>
    <w:p w14:paraId="05147EE0" w14:textId="77777777" w:rsidR="00782B55" w:rsidRPr="00A513C1" w:rsidRDefault="00782B55" w:rsidP="00541BE0">
      <w:pPr>
        <w:spacing w:line="360" w:lineRule="auto"/>
        <w:ind w:firstLine="720"/>
        <w:jc w:val="both"/>
        <w:rPr>
          <w:rFonts w:ascii="Arial" w:hAnsi="Arial" w:cs="Arial"/>
        </w:rPr>
      </w:pPr>
      <w:r w:rsidRPr="00A513C1">
        <w:rPr>
          <w:rFonts w:ascii="Arial" w:hAnsi="Arial" w:cs="Arial"/>
        </w:rPr>
        <w:lastRenderedPageBreak/>
        <w:t>The model developed by Deal and Kennedy (1982) focuses on the organisational culture, level of risks and speed of feedback in the organisations. The framework aids in the understanding of how organisations come up with cultural practices that are compatible with their operating environments. Toyota places emphasis on standardisation and operational efficiency, which are elements of process culture, but also puts emphasis on employee engagement and continuous improvement, which are components of work-hard/play-hard culture. As much as the model proposed by Deal and Kennedy enlightens much about organisational behaviour, it fails to further elaborate on the cultural assumptions in the same way as the framework proposed by Schein.</w:t>
      </w:r>
    </w:p>
    <w:p w14:paraId="7964DC89" w14:textId="77777777" w:rsidR="00782B55" w:rsidRPr="00A513C1" w:rsidRDefault="00782B55" w:rsidP="00541BE0">
      <w:pPr>
        <w:spacing w:line="360" w:lineRule="auto"/>
        <w:ind w:firstLine="720"/>
        <w:jc w:val="both"/>
        <w:rPr>
          <w:rFonts w:ascii="Arial" w:hAnsi="Arial" w:cs="Arial"/>
        </w:rPr>
      </w:pPr>
      <w:proofErr w:type="gramStart"/>
      <w:r w:rsidRPr="00A513C1">
        <w:rPr>
          <w:rFonts w:ascii="Arial" w:hAnsi="Arial" w:cs="Arial"/>
        </w:rPr>
        <w:t>On the whole</w:t>
      </w:r>
      <w:proofErr w:type="gramEnd"/>
      <w:r w:rsidRPr="00A513C1">
        <w:rPr>
          <w:rFonts w:ascii="Arial" w:hAnsi="Arial" w:cs="Arial"/>
        </w:rPr>
        <w:t>, all these models have their own contribution to the organisational culture. The model developed by Schein is the most detailed explanation of the underlying cultural assumptions, the typology offered by Handy can be used to determine the structural features, the model of Hofstede can emphasise the power of the national culture, and the work by Deal and Kennedy allows understanding how the environment of organisations impacts the cultural practices. Combined, these frameworks can give a more holistic view of the organisational culture of Toyota and ways in which it has affected organisational performance.</w:t>
      </w:r>
    </w:p>
    <w:p w14:paraId="2D6D7612" w14:textId="77777777" w:rsidR="00782B55" w:rsidRPr="00A513C1" w:rsidRDefault="00782B55" w:rsidP="00A513C1">
      <w:pPr>
        <w:spacing w:line="360" w:lineRule="auto"/>
        <w:jc w:val="both"/>
        <w:rPr>
          <w:rFonts w:ascii="Arial" w:hAnsi="Arial" w:cs="Arial"/>
        </w:rPr>
      </w:pPr>
    </w:p>
    <w:p w14:paraId="5B576595" w14:textId="421C268A" w:rsidR="00782B55" w:rsidRPr="00541BE0" w:rsidRDefault="00782B55" w:rsidP="00541BE0">
      <w:pPr>
        <w:pStyle w:val="Heading1"/>
        <w:rPr>
          <w:b/>
          <w:bCs/>
          <w:color w:val="auto"/>
        </w:rPr>
      </w:pPr>
      <w:bookmarkStart w:id="8" w:name="_Toc224458809"/>
      <w:r w:rsidRPr="00541BE0">
        <w:rPr>
          <w:b/>
          <w:bCs/>
          <w:color w:val="auto"/>
        </w:rPr>
        <w:t>Organisational Culture and External Environmental Adaptation</w:t>
      </w:r>
      <w:bookmarkEnd w:id="8"/>
    </w:p>
    <w:p w14:paraId="42E0E530" w14:textId="77777777" w:rsidR="00782B55" w:rsidRPr="00A513C1" w:rsidRDefault="00782B55" w:rsidP="00A513C1">
      <w:pPr>
        <w:spacing w:line="360" w:lineRule="auto"/>
        <w:jc w:val="both"/>
        <w:rPr>
          <w:rFonts w:ascii="Arial" w:hAnsi="Arial" w:cs="Arial"/>
        </w:rPr>
      </w:pPr>
    </w:p>
    <w:p w14:paraId="48C53708" w14:textId="77777777" w:rsidR="00782B55" w:rsidRPr="00A513C1" w:rsidRDefault="00782B55" w:rsidP="00541BE0">
      <w:pPr>
        <w:spacing w:line="360" w:lineRule="auto"/>
        <w:ind w:firstLine="720"/>
        <w:jc w:val="both"/>
        <w:rPr>
          <w:rFonts w:ascii="Arial" w:hAnsi="Arial" w:cs="Arial"/>
        </w:rPr>
      </w:pPr>
      <w:r w:rsidRPr="00A513C1">
        <w:rPr>
          <w:rFonts w:ascii="Arial" w:hAnsi="Arial" w:cs="Arial"/>
        </w:rPr>
        <w:t>Organisations are run in dynamic environments that are influenced by change in technology, economic forces and competition. The organisational culture is very important in understanding the way organisations react to these external forces (Denison, 1990).</w:t>
      </w:r>
    </w:p>
    <w:p w14:paraId="4AE95746" w14:textId="77777777" w:rsidR="00782B55" w:rsidRPr="00A513C1" w:rsidRDefault="00782B55" w:rsidP="00541BE0">
      <w:pPr>
        <w:spacing w:line="360" w:lineRule="auto"/>
        <w:ind w:firstLine="720"/>
        <w:jc w:val="both"/>
        <w:rPr>
          <w:rFonts w:ascii="Arial" w:hAnsi="Arial" w:cs="Arial"/>
        </w:rPr>
      </w:pPr>
      <w:r w:rsidRPr="00A513C1">
        <w:rPr>
          <w:rFonts w:ascii="Arial" w:hAnsi="Arial" w:cs="Arial"/>
        </w:rPr>
        <w:t xml:space="preserve">The culture of continuous improvement in Toyota helps the company to become oriented to changes in the environment. Lean manufacturing principles enable the organisation to react fast to demand variations and changes in technological advances (Womack, Jones and </w:t>
      </w:r>
      <w:proofErr w:type="spellStart"/>
      <w:r w:rsidRPr="00A513C1">
        <w:rPr>
          <w:rFonts w:ascii="Arial" w:hAnsi="Arial" w:cs="Arial"/>
        </w:rPr>
        <w:t>Roos</w:t>
      </w:r>
      <w:proofErr w:type="spellEnd"/>
      <w:r w:rsidRPr="00A513C1">
        <w:rPr>
          <w:rFonts w:ascii="Arial" w:hAnsi="Arial" w:cs="Arial"/>
        </w:rPr>
        <w:t>, 1990).</w:t>
      </w:r>
    </w:p>
    <w:p w14:paraId="690031D5" w14:textId="77777777" w:rsidR="00782B55" w:rsidRPr="00A513C1" w:rsidRDefault="00782B55" w:rsidP="00541BE0">
      <w:pPr>
        <w:spacing w:line="360" w:lineRule="auto"/>
        <w:ind w:firstLine="720"/>
        <w:jc w:val="both"/>
        <w:rPr>
          <w:rFonts w:ascii="Arial" w:hAnsi="Arial" w:cs="Arial"/>
        </w:rPr>
      </w:pPr>
      <w:r w:rsidRPr="00A513C1">
        <w:rPr>
          <w:rFonts w:ascii="Arial" w:hAnsi="Arial" w:cs="Arial"/>
        </w:rPr>
        <w:lastRenderedPageBreak/>
        <w:t>The example of Toyota and its investment into hybrid and electric vehicle technologies shows that organisational culture affects the strategic decision-making. The innovation of the environmentally sustainable technologies also indicates the long-range orientation and innovation of the organisation (Liker and Hoseus, 2008).</w:t>
      </w:r>
    </w:p>
    <w:p w14:paraId="11189066" w14:textId="4548F03D" w:rsidR="00CB054F" w:rsidRPr="00A513C1" w:rsidRDefault="00782B55" w:rsidP="00541BE0">
      <w:pPr>
        <w:spacing w:line="360" w:lineRule="auto"/>
        <w:ind w:firstLine="720"/>
        <w:jc w:val="both"/>
        <w:rPr>
          <w:rFonts w:ascii="Arial" w:hAnsi="Arial" w:cs="Arial"/>
        </w:rPr>
      </w:pPr>
      <w:r w:rsidRPr="00A513C1">
        <w:rPr>
          <w:rFonts w:ascii="Arial" w:hAnsi="Arial" w:cs="Arial"/>
        </w:rPr>
        <w:t xml:space="preserve">Nonetheless, internationalisation has come with new organisational issues especially in respect to integration of cultures. Multinational organisations </w:t>
      </w:r>
      <w:proofErr w:type="gramStart"/>
      <w:r w:rsidRPr="00A513C1">
        <w:rPr>
          <w:rFonts w:ascii="Arial" w:hAnsi="Arial" w:cs="Arial"/>
        </w:rPr>
        <w:t>have to</w:t>
      </w:r>
      <w:proofErr w:type="gramEnd"/>
      <w:r w:rsidRPr="00A513C1">
        <w:rPr>
          <w:rFonts w:ascii="Arial" w:hAnsi="Arial" w:cs="Arial"/>
        </w:rPr>
        <w:t xml:space="preserve"> deal with various workforces and maintain the consistency of organisational values in dissimilar cultural situations (Hofstede, 2001). Toyota has been dealing with this challenge by adopting cross-cultural training programme and standardised management practices.</w:t>
      </w:r>
    </w:p>
    <w:p w14:paraId="51F189BD" w14:textId="77777777" w:rsidR="002A4D14" w:rsidRPr="00A513C1" w:rsidRDefault="002A4D14" w:rsidP="00A513C1">
      <w:pPr>
        <w:spacing w:line="360" w:lineRule="auto"/>
        <w:jc w:val="both"/>
        <w:rPr>
          <w:rFonts w:ascii="Arial" w:hAnsi="Arial" w:cs="Arial"/>
        </w:rPr>
      </w:pPr>
    </w:p>
    <w:p w14:paraId="16A4DEC9" w14:textId="5949023D" w:rsidR="00A513C1" w:rsidRPr="00541BE0" w:rsidRDefault="00A513C1" w:rsidP="00541BE0">
      <w:pPr>
        <w:pStyle w:val="Heading2"/>
        <w:rPr>
          <w:b/>
          <w:bCs/>
          <w:color w:val="auto"/>
        </w:rPr>
      </w:pPr>
      <w:bookmarkStart w:id="9" w:name="_Toc224458810"/>
      <w:r w:rsidRPr="00541BE0">
        <w:rPr>
          <w:b/>
          <w:bCs/>
          <w:color w:val="auto"/>
        </w:rPr>
        <w:t xml:space="preserve">PEST Analysis of </w:t>
      </w:r>
      <w:r w:rsidR="00541BE0" w:rsidRPr="00541BE0">
        <w:rPr>
          <w:b/>
          <w:bCs/>
          <w:color w:val="auto"/>
        </w:rPr>
        <w:t>external</w:t>
      </w:r>
      <w:r w:rsidRPr="00541BE0">
        <w:rPr>
          <w:b/>
          <w:bCs/>
          <w:color w:val="auto"/>
        </w:rPr>
        <w:t xml:space="preserve"> environment of Toyota</w:t>
      </w:r>
      <w:bookmarkEnd w:id="9"/>
    </w:p>
    <w:p w14:paraId="4E0379C5" w14:textId="77777777" w:rsidR="00A513C1" w:rsidRPr="00A513C1" w:rsidRDefault="00A513C1" w:rsidP="00A513C1">
      <w:pPr>
        <w:spacing w:line="360" w:lineRule="auto"/>
        <w:jc w:val="both"/>
        <w:rPr>
          <w:rFonts w:ascii="Arial" w:hAnsi="Arial" w:cs="Arial"/>
        </w:rPr>
      </w:pPr>
    </w:p>
    <w:p w14:paraId="76634F9B" w14:textId="77777777" w:rsidR="00A513C1" w:rsidRPr="00A513C1" w:rsidRDefault="00A513C1" w:rsidP="00541BE0">
      <w:pPr>
        <w:spacing w:line="360" w:lineRule="auto"/>
        <w:ind w:firstLine="720"/>
        <w:jc w:val="both"/>
        <w:rPr>
          <w:rFonts w:ascii="Arial" w:hAnsi="Arial" w:cs="Arial"/>
        </w:rPr>
      </w:pPr>
      <w:r w:rsidRPr="00A513C1">
        <w:rPr>
          <w:rFonts w:ascii="Arial" w:hAnsi="Arial" w:cs="Arial"/>
        </w:rPr>
        <w:t>One of the frameworks that can be used to analyse the external environment and its impact on organisational culture is the PESTLE framework, which involves the analysis of political, economic, social, technological, legal and environmental factors that influence organisational activities (Johnson, Scholes and Whittington, 2017). In the case of Toyota, the politics are government regulations, trade policy and international relations, which have an impact on the world automotive manufacturing and supply chain. To take the example of a trade agreement and tariffs between countries may have a significant impact on the production strategies of Toyota and its international activities (Hill, 2020).</w:t>
      </w:r>
    </w:p>
    <w:p w14:paraId="0F2021AE" w14:textId="77777777" w:rsidR="00A513C1" w:rsidRPr="00A513C1" w:rsidRDefault="00A513C1" w:rsidP="00541BE0">
      <w:pPr>
        <w:spacing w:line="360" w:lineRule="auto"/>
        <w:ind w:firstLine="720"/>
        <w:jc w:val="both"/>
        <w:rPr>
          <w:rFonts w:ascii="Arial" w:hAnsi="Arial" w:cs="Arial"/>
        </w:rPr>
      </w:pPr>
      <w:r w:rsidRPr="00A513C1">
        <w:rPr>
          <w:rFonts w:ascii="Arial" w:hAnsi="Arial" w:cs="Arial"/>
        </w:rPr>
        <w:t xml:space="preserve">The strategy decision and organisational culture of Toyota is also affected by economic factors. The variability in global economic environments, fuel prices and purchasing power of consumers has a direct influence on demands of vehicles that demand Toyota to remain operational and adopt cost control using lean production processes (Womack, Jones and </w:t>
      </w:r>
      <w:proofErr w:type="spellStart"/>
      <w:r w:rsidRPr="00A513C1">
        <w:rPr>
          <w:rFonts w:ascii="Arial" w:hAnsi="Arial" w:cs="Arial"/>
        </w:rPr>
        <w:t>Roos</w:t>
      </w:r>
      <w:proofErr w:type="spellEnd"/>
      <w:r w:rsidRPr="00A513C1">
        <w:rPr>
          <w:rFonts w:ascii="Arial" w:hAnsi="Arial" w:cs="Arial"/>
        </w:rPr>
        <w:t>, 1990). The continuous improvement culture in the company also helps it to react to economic pressure by minimizing waste and enhancing productivity (Liker, 2004).</w:t>
      </w:r>
    </w:p>
    <w:p w14:paraId="73B90BC4" w14:textId="1EC1AF83" w:rsidR="00A513C1" w:rsidRPr="00A513C1" w:rsidRDefault="00A513C1" w:rsidP="00541BE0">
      <w:pPr>
        <w:spacing w:line="360" w:lineRule="auto"/>
        <w:ind w:firstLine="720"/>
        <w:jc w:val="both"/>
        <w:rPr>
          <w:rFonts w:ascii="Arial" w:hAnsi="Arial" w:cs="Arial"/>
        </w:rPr>
      </w:pPr>
      <w:r w:rsidRPr="00A513C1">
        <w:rPr>
          <w:rFonts w:ascii="Arial" w:hAnsi="Arial" w:cs="Arial"/>
        </w:rPr>
        <w:t xml:space="preserve">Social factors become more crucial to the automotive producers, especially the shifting consumer </w:t>
      </w:r>
      <w:r w:rsidR="00541BE0" w:rsidRPr="00A513C1">
        <w:rPr>
          <w:rFonts w:ascii="Arial" w:hAnsi="Arial" w:cs="Arial"/>
        </w:rPr>
        <w:t>behaviour</w:t>
      </w:r>
      <w:r w:rsidRPr="00A513C1">
        <w:rPr>
          <w:rFonts w:ascii="Arial" w:hAnsi="Arial" w:cs="Arial"/>
        </w:rPr>
        <w:t xml:space="preserve"> of sustainability and environmental responsibility. The </w:t>
      </w:r>
      <w:r w:rsidRPr="00A513C1">
        <w:rPr>
          <w:rFonts w:ascii="Arial" w:hAnsi="Arial" w:cs="Arial"/>
        </w:rPr>
        <w:lastRenderedPageBreak/>
        <w:t>increasing awareness of climate change among citizens has boosted the call towards hybrid and electric cars and thus Toyota is investing with a lot of money on environmentally friendly technology like the Prius hybrid technology (Liker and Hoseus, 2008). Such changes demonstrate that organisation culture can affect strategic innovation to meet the expectations of the society.</w:t>
      </w:r>
    </w:p>
    <w:p w14:paraId="72346B40" w14:textId="77777777" w:rsidR="00A513C1" w:rsidRPr="00A513C1" w:rsidRDefault="00A513C1" w:rsidP="00541BE0">
      <w:pPr>
        <w:spacing w:line="360" w:lineRule="auto"/>
        <w:ind w:firstLine="720"/>
        <w:jc w:val="both"/>
        <w:rPr>
          <w:rFonts w:ascii="Arial" w:hAnsi="Arial" w:cs="Arial"/>
        </w:rPr>
      </w:pPr>
      <w:r w:rsidRPr="00A513C1">
        <w:rPr>
          <w:rFonts w:ascii="Arial" w:hAnsi="Arial" w:cs="Arial"/>
        </w:rPr>
        <w:t>The technological factors are also very important in the development of the external environment of Toyota. The current developments of artificial intelligence, autonomous driving systems and digital manufacturing systems demand that organisations learn constantly and innovate. The organisational culture of experimentation and problem-solving facilitates the adaptation of Toyota to the technological change and allows it to be more efficient than its rivals (Buchanan and Huczynski, 2019).</w:t>
      </w:r>
    </w:p>
    <w:p w14:paraId="00D2A73C" w14:textId="77777777" w:rsidR="00A513C1" w:rsidRPr="00A513C1" w:rsidRDefault="00A513C1" w:rsidP="00541BE0">
      <w:pPr>
        <w:spacing w:line="360" w:lineRule="auto"/>
        <w:ind w:firstLine="720"/>
        <w:jc w:val="both"/>
        <w:rPr>
          <w:rFonts w:ascii="Arial" w:hAnsi="Arial" w:cs="Arial"/>
        </w:rPr>
      </w:pPr>
      <w:r w:rsidRPr="00A513C1">
        <w:rPr>
          <w:rFonts w:ascii="Arial" w:hAnsi="Arial" w:cs="Arial"/>
        </w:rPr>
        <w:t>Legal aspects involve the contractual obligation as concerns the safety standard, emission and labour laws, that influence the automotive manufacturers in the world (Hill, 2020). These regulations demand Toyota to have strict quality control systems and organisational processes to comply with these regulations. Lastly, the business environment, including climate change policies and sustainability demands, have continued to mount pressure on the automotive industry to come up with low-emission vehicles, as well as embrace manufacturing processes that are eco-friendly.</w:t>
      </w:r>
    </w:p>
    <w:p w14:paraId="6AB0007A" w14:textId="77777777" w:rsidR="00A513C1" w:rsidRPr="00A513C1" w:rsidRDefault="00A513C1" w:rsidP="00541BE0">
      <w:pPr>
        <w:spacing w:line="360" w:lineRule="auto"/>
        <w:ind w:firstLine="720"/>
        <w:jc w:val="both"/>
        <w:rPr>
          <w:rFonts w:ascii="Arial" w:hAnsi="Arial" w:cs="Arial"/>
        </w:rPr>
      </w:pPr>
      <w:r w:rsidRPr="00A513C1">
        <w:rPr>
          <w:rFonts w:ascii="Arial" w:hAnsi="Arial" w:cs="Arial"/>
        </w:rPr>
        <w:t>The general PESTLE analysis reveals that Toyota has a very complicated and dynamic external environment. The high culture of continuous improvement and innovation in the organisation facilitates effective adaptation of the organisation to the external pressures without compromising its operational efficiency and competitiveness.</w:t>
      </w:r>
    </w:p>
    <w:p w14:paraId="7D0F2EEE" w14:textId="77777777" w:rsidR="00A513C1" w:rsidRPr="00A513C1" w:rsidRDefault="00A513C1" w:rsidP="00A513C1">
      <w:pPr>
        <w:spacing w:line="360" w:lineRule="auto"/>
        <w:jc w:val="both"/>
        <w:rPr>
          <w:rFonts w:ascii="Arial" w:hAnsi="Arial" w:cs="Arial"/>
        </w:rPr>
      </w:pPr>
    </w:p>
    <w:p w14:paraId="4A886A7B" w14:textId="0071664D" w:rsidR="00A513C1" w:rsidRPr="00B3433F" w:rsidRDefault="00A513C1" w:rsidP="00B3433F">
      <w:pPr>
        <w:pStyle w:val="Heading1"/>
        <w:rPr>
          <w:b/>
          <w:bCs/>
          <w:color w:val="auto"/>
        </w:rPr>
      </w:pPr>
      <w:bookmarkStart w:id="10" w:name="_Toc224458811"/>
      <w:r w:rsidRPr="00B3433F">
        <w:rPr>
          <w:b/>
          <w:bCs/>
          <w:color w:val="auto"/>
        </w:rPr>
        <w:t>A Barrier or an Enabler of Organisational Culture</w:t>
      </w:r>
      <w:bookmarkEnd w:id="10"/>
    </w:p>
    <w:p w14:paraId="6E69BAA3" w14:textId="77777777" w:rsidR="00A513C1" w:rsidRPr="00A513C1" w:rsidRDefault="00A513C1" w:rsidP="00A513C1">
      <w:pPr>
        <w:spacing w:line="360" w:lineRule="auto"/>
        <w:jc w:val="both"/>
        <w:rPr>
          <w:rFonts w:ascii="Arial" w:hAnsi="Arial" w:cs="Arial"/>
        </w:rPr>
      </w:pPr>
    </w:p>
    <w:p w14:paraId="6929E3C4" w14:textId="77777777" w:rsidR="00A513C1" w:rsidRPr="00A513C1" w:rsidRDefault="00A513C1" w:rsidP="00B3433F">
      <w:pPr>
        <w:spacing w:line="360" w:lineRule="auto"/>
        <w:ind w:firstLine="720"/>
        <w:jc w:val="both"/>
        <w:rPr>
          <w:rFonts w:ascii="Arial" w:hAnsi="Arial" w:cs="Arial"/>
        </w:rPr>
      </w:pPr>
      <w:r w:rsidRPr="00A513C1">
        <w:rPr>
          <w:rFonts w:ascii="Arial" w:hAnsi="Arial" w:cs="Arial"/>
        </w:rPr>
        <w:t xml:space="preserve">The organisational culture may act as a hindrance or as a facilitator to organisational performance. Mature cultures usually increase the efficiency of the </w:t>
      </w:r>
      <w:r w:rsidRPr="00A513C1">
        <w:rPr>
          <w:rFonts w:ascii="Arial" w:hAnsi="Arial" w:cs="Arial"/>
        </w:rPr>
        <w:lastRenderedPageBreak/>
        <w:t>organisation by fostering a common set of values as well as cooperation and involvement of employees (Denison, 1990).</w:t>
      </w:r>
    </w:p>
    <w:p w14:paraId="1DBC34FA" w14:textId="77777777" w:rsidR="00A513C1" w:rsidRPr="00A513C1" w:rsidRDefault="00A513C1" w:rsidP="00B3433F">
      <w:pPr>
        <w:spacing w:line="360" w:lineRule="auto"/>
        <w:ind w:firstLine="720"/>
        <w:jc w:val="both"/>
        <w:rPr>
          <w:rFonts w:ascii="Arial" w:hAnsi="Arial" w:cs="Arial"/>
        </w:rPr>
      </w:pPr>
      <w:r w:rsidRPr="00A513C1">
        <w:rPr>
          <w:rFonts w:ascii="Arial" w:hAnsi="Arial" w:cs="Arial"/>
        </w:rPr>
        <w:t>The culture of Toyota is largely an enabler of organisational success. The focus on team building, constant improvement and empowerment of employees promotes innovation and efficiency in operations (Liker, 2004). Learning and productivity to the organisation occurs as employees actively participate in the process of uncovering inefficiencies and introducing better methods to them.</w:t>
      </w:r>
    </w:p>
    <w:p w14:paraId="0504134E" w14:textId="77777777" w:rsidR="00A513C1" w:rsidRPr="00A513C1" w:rsidRDefault="00A513C1" w:rsidP="00B3433F">
      <w:pPr>
        <w:spacing w:line="360" w:lineRule="auto"/>
        <w:ind w:firstLine="720"/>
        <w:jc w:val="both"/>
        <w:rPr>
          <w:rFonts w:ascii="Arial" w:hAnsi="Arial" w:cs="Arial"/>
        </w:rPr>
      </w:pPr>
      <w:r w:rsidRPr="00A513C1">
        <w:rPr>
          <w:rFonts w:ascii="Arial" w:hAnsi="Arial" w:cs="Arial"/>
        </w:rPr>
        <w:t>However, in cases where organisations require making significant structural changes, strong organisational cultures may also become the source of hindrance. In place cultural norms can deter the employees to question the norms or making radical innovations (Schein, 2010). The recall crisis at Toyota demonstrates how dangerous hierarchical communication systems and the slow decision-making process could be (Cole, 2011).</w:t>
      </w:r>
    </w:p>
    <w:p w14:paraId="2EEE7684" w14:textId="77777777" w:rsidR="00A513C1" w:rsidRPr="00A513C1" w:rsidRDefault="00A513C1" w:rsidP="00B3433F">
      <w:pPr>
        <w:spacing w:line="360" w:lineRule="auto"/>
        <w:ind w:firstLine="720"/>
        <w:jc w:val="both"/>
        <w:rPr>
          <w:rFonts w:ascii="Arial" w:hAnsi="Arial" w:cs="Arial"/>
        </w:rPr>
      </w:pPr>
      <w:r w:rsidRPr="00A513C1">
        <w:rPr>
          <w:rFonts w:ascii="Arial" w:hAnsi="Arial" w:cs="Arial"/>
        </w:rPr>
        <w:t>Irrespective of these shortcomings, the culture of Toyota is one of the primary competitive advantages. The culture encourages ongoing performance and sustainability of organisations in the long run by fostering shared values and organisational commitment.</w:t>
      </w:r>
    </w:p>
    <w:p w14:paraId="0D4565DF" w14:textId="77777777" w:rsidR="00A513C1" w:rsidRPr="00A513C1" w:rsidRDefault="00A513C1" w:rsidP="00A513C1">
      <w:pPr>
        <w:spacing w:line="360" w:lineRule="auto"/>
        <w:jc w:val="both"/>
        <w:rPr>
          <w:rFonts w:ascii="Arial" w:hAnsi="Arial" w:cs="Arial"/>
        </w:rPr>
      </w:pPr>
    </w:p>
    <w:p w14:paraId="3A61CD2A" w14:textId="579841D8" w:rsidR="00A513C1" w:rsidRPr="00B3433F" w:rsidRDefault="00A513C1" w:rsidP="00B3433F">
      <w:pPr>
        <w:pStyle w:val="Heading1"/>
        <w:rPr>
          <w:b/>
          <w:bCs/>
          <w:color w:val="auto"/>
          <w:sz w:val="32"/>
          <w:szCs w:val="32"/>
        </w:rPr>
      </w:pPr>
      <w:bookmarkStart w:id="11" w:name="_Toc224458812"/>
      <w:r w:rsidRPr="00B3433F">
        <w:rPr>
          <w:b/>
          <w:bCs/>
          <w:color w:val="auto"/>
          <w:sz w:val="32"/>
          <w:szCs w:val="32"/>
        </w:rPr>
        <w:t>Organisational Performance Impact and Recommendations</w:t>
      </w:r>
      <w:bookmarkEnd w:id="11"/>
    </w:p>
    <w:p w14:paraId="5508A417" w14:textId="77777777" w:rsidR="00A513C1" w:rsidRPr="00A513C1" w:rsidRDefault="00A513C1" w:rsidP="00A513C1">
      <w:pPr>
        <w:spacing w:line="360" w:lineRule="auto"/>
        <w:jc w:val="both"/>
        <w:rPr>
          <w:rFonts w:ascii="Arial" w:hAnsi="Arial" w:cs="Arial"/>
        </w:rPr>
      </w:pPr>
    </w:p>
    <w:p w14:paraId="478BEC68" w14:textId="58BA57B6" w:rsidR="00A513C1" w:rsidRPr="00A513C1" w:rsidRDefault="00A513C1" w:rsidP="00B3433F">
      <w:pPr>
        <w:spacing w:line="360" w:lineRule="auto"/>
        <w:ind w:firstLine="720"/>
        <w:jc w:val="both"/>
        <w:rPr>
          <w:rFonts w:ascii="Arial" w:hAnsi="Arial" w:cs="Arial"/>
        </w:rPr>
      </w:pPr>
      <w:r w:rsidRPr="00A513C1">
        <w:rPr>
          <w:rFonts w:ascii="Arial" w:hAnsi="Arial" w:cs="Arial"/>
        </w:rPr>
        <w:t xml:space="preserve">Organisational culture plays an influential role in the organisational performance especially the productivity, innovativeness and employee engagement (Denison, 1990). The organisational culture of Toyota has made it gain a </w:t>
      </w:r>
      <w:r w:rsidR="00B3433F" w:rsidRPr="00A513C1">
        <w:rPr>
          <w:rFonts w:ascii="Arial" w:hAnsi="Arial" w:cs="Arial"/>
        </w:rPr>
        <w:t>worldwide</w:t>
      </w:r>
      <w:r w:rsidRPr="00A513C1">
        <w:rPr>
          <w:rFonts w:ascii="Arial" w:hAnsi="Arial" w:cs="Arial"/>
        </w:rPr>
        <w:t xml:space="preserve"> reputation of producing quality products and being operationally efficient.</w:t>
      </w:r>
    </w:p>
    <w:p w14:paraId="3D4FEA4F" w14:textId="77777777" w:rsidR="00A513C1" w:rsidRPr="00A513C1" w:rsidRDefault="00A513C1" w:rsidP="00B3433F">
      <w:pPr>
        <w:spacing w:line="360" w:lineRule="auto"/>
        <w:ind w:firstLine="720"/>
        <w:jc w:val="both"/>
        <w:rPr>
          <w:rFonts w:ascii="Arial" w:hAnsi="Arial" w:cs="Arial"/>
        </w:rPr>
      </w:pPr>
      <w:r w:rsidRPr="00A513C1">
        <w:rPr>
          <w:rFonts w:ascii="Arial" w:hAnsi="Arial" w:cs="Arial"/>
        </w:rPr>
        <w:t xml:space="preserve">Employee empowerment combined with application of lean production methods allows Toyota to be highly productive </w:t>
      </w:r>
      <w:proofErr w:type="gramStart"/>
      <w:r w:rsidRPr="00A513C1">
        <w:rPr>
          <w:rFonts w:ascii="Arial" w:hAnsi="Arial" w:cs="Arial"/>
        </w:rPr>
        <w:t>and also</w:t>
      </w:r>
      <w:proofErr w:type="gramEnd"/>
      <w:r w:rsidRPr="00A513C1">
        <w:rPr>
          <w:rFonts w:ascii="Arial" w:hAnsi="Arial" w:cs="Arial"/>
        </w:rPr>
        <w:t xml:space="preserve"> produce consistent products of high quality (Womack, Jones and </w:t>
      </w:r>
      <w:proofErr w:type="spellStart"/>
      <w:r w:rsidRPr="00A513C1">
        <w:rPr>
          <w:rFonts w:ascii="Arial" w:hAnsi="Arial" w:cs="Arial"/>
        </w:rPr>
        <w:t>Roos</w:t>
      </w:r>
      <w:proofErr w:type="spellEnd"/>
      <w:r w:rsidRPr="00A513C1">
        <w:rPr>
          <w:rFonts w:ascii="Arial" w:hAnsi="Arial" w:cs="Arial"/>
        </w:rPr>
        <w:t>, 1990). The organisation is also dedicated to the continuous improvement, which helps in creating innovation and long-term sustainability of the organisation (Liker and Hoseus, 2008).</w:t>
      </w:r>
    </w:p>
    <w:p w14:paraId="586396AA" w14:textId="77777777" w:rsidR="00A513C1" w:rsidRPr="00A513C1" w:rsidRDefault="00A513C1" w:rsidP="00B3433F">
      <w:pPr>
        <w:spacing w:line="360" w:lineRule="auto"/>
        <w:ind w:firstLine="720"/>
        <w:jc w:val="both"/>
        <w:rPr>
          <w:rFonts w:ascii="Arial" w:hAnsi="Arial" w:cs="Arial"/>
        </w:rPr>
      </w:pPr>
      <w:r w:rsidRPr="00A513C1">
        <w:rPr>
          <w:rFonts w:ascii="Arial" w:hAnsi="Arial" w:cs="Arial"/>
        </w:rPr>
        <w:lastRenderedPageBreak/>
        <w:t xml:space="preserve">Nonetheless, Toyota needs to reinforce its organisational culture </w:t>
      </w:r>
      <w:proofErr w:type="gramStart"/>
      <w:r w:rsidRPr="00A513C1">
        <w:rPr>
          <w:rFonts w:ascii="Arial" w:hAnsi="Arial" w:cs="Arial"/>
        </w:rPr>
        <w:t>in order to</w:t>
      </w:r>
      <w:proofErr w:type="gramEnd"/>
      <w:r w:rsidRPr="00A513C1">
        <w:rPr>
          <w:rFonts w:ascii="Arial" w:hAnsi="Arial" w:cs="Arial"/>
        </w:rPr>
        <w:t xml:space="preserve"> become competitive in the </w:t>
      </w:r>
      <w:proofErr w:type="gramStart"/>
      <w:r w:rsidRPr="00A513C1">
        <w:rPr>
          <w:rFonts w:ascii="Arial" w:hAnsi="Arial" w:cs="Arial"/>
        </w:rPr>
        <w:t>fast changing</w:t>
      </w:r>
      <w:proofErr w:type="gramEnd"/>
      <w:r w:rsidRPr="00A513C1">
        <w:rPr>
          <w:rFonts w:ascii="Arial" w:hAnsi="Arial" w:cs="Arial"/>
        </w:rPr>
        <w:t xml:space="preserve"> international market. On the one hand, the organisation must increase the adoption of digital technologies and information-based decision-making models to improve the efficiency of the organisation. Second, Toyota ought to invest in leadership development programmes that facilitate cross cultural management skills among the workforce in its global operations. Third, the system of internal communications would be enhanced to ensure that the operational problems will be detected and managed more efficiently.</w:t>
      </w:r>
    </w:p>
    <w:p w14:paraId="7F97D50A" w14:textId="77777777" w:rsidR="00A513C1" w:rsidRPr="00A513C1" w:rsidRDefault="00A513C1" w:rsidP="00A513C1">
      <w:pPr>
        <w:spacing w:line="360" w:lineRule="auto"/>
        <w:jc w:val="both"/>
        <w:rPr>
          <w:rFonts w:ascii="Arial" w:hAnsi="Arial" w:cs="Arial"/>
        </w:rPr>
      </w:pPr>
    </w:p>
    <w:p w14:paraId="7ED4E64D" w14:textId="77777777" w:rsidR="00A513C1" w:rsidRPr="00B3433F" w:rsidRDefault="00A513C1" w:rsidP="00B3433F">
      <w:pPr>
        <w:pStyle w:val="Heading1"/>
        <w:rPr>
          <w:b/>
          <w:bCs/>
          <w:color w:val="auto"/>
        </w:rPr>
      </w:pPr>
      <w:bookmarkStart w:id="12" w:name="_Toc224458813"/>
      <w:r w:rsidRPr="00B3433F">
        <w:rPr>
          <w:b/>
          <w:bCs/>
          <w:color w:val="auto"/>
        </w:rPr>
        <w:t>Conclusion</w:t>
      </w:r>
      <w:bookmarkEnd w:id="12"/>
    </w:p>
    <w:p w14:paraId="489419F9" w14:textId="77777777" w:rsidR="00A513C1" w:rsidRPr="00A513C1" w:rsidRDefault="00A513C1" w:rsidP="00A513C1">
      <w:pPr>
        <w:spacing w:line="360" w:lineRule="auto"/>
        <w:jc w:val="both"/>
        <w:rPr>
          <w:rFonts w:ascii="Arial" w:hAnsi="Arial" w:cs="Arial"/>
        </w:rPr>
      </w:pPr>
    </w:p>
    <w:p w14:paraId="74B544FD" w14:textId="19AF66FF" w:rsidR="00A513C1" w:rsidRPr="00A513C1" w:rsidRDefault="00A513C1" w:rsidP="00B3433F">
      <w:pPr>
        <w:spacing w:line="360" w:lineRule="auto"/>
        <w:ind w:firstLine="720"/>
        <w:jc w:val="both"/>
        <w:rPr>
          <w:rFonts w:ascii="Arial" w:hAnsi="Arial" w:cs="Arial"/>
        </w:rPr>
      </w:pPr>
      <w:r w:rsidRPr="00A513C1">
        <w:rPr>
          <w:rFonts w:ascii="Arial" w:hAnsi="Arial" w:cs="Arial"/>
        </w:rPr>
        <w:t xml:space="preserve">Organisational culture has a significant role in determining the organisational structures, decision making and organisational performance. Toyota offers a good illustration of how an effective organisational culture can help drive operational excellence and </w:t>
      </w:r>
      <w:r w:rsidR="00B3433F" w:rsidRPr="00A513C1">
        <w:rPr>
          <w:rFonts w:ascii="Arial" w:hAnsi="Arial" w:cs="Arial"/>
        </w:rPr>
        <w:t>long-time</w:t>
      </w:r>
      <w:r w:rsidRPr="00A513C1">
        <w:rPr>
          <w:rFonts w:ascii="Arial" w:hAnsi="Arial" w:cs="Arial"/>
        </w:rPr>
        <w:t xml:space="preserve"> competitive advantage.</w:t>
      </w:r>
    </w:p>
    <w:p w14:paraId="3A79CB63" w14:textId="77777777" w:rsidR="00A513C1" w:rsidRPr="00A513C1" w:rsidRDefault="00A513C1" w:rsidP="00B3433F">
      <w:pPr>
        <w:spacing w:line="360" w:lineRule="auto"/>
        <w:ind w:firstLine="720"/>
        <w:jc w:val="both"/>
        <w:rPr>
          <w:rFonts w:ascii="Arial" w:hAnsi="Arial" w:cs="Arial"/>
        </w:rPr>
      </w:pPr>
      <w:r w:rsidRPr="00A513C1">
        <w:rPr>
          <w:rFonts w:ascii="Arial" w:hAnsi="Arial" w:cs="Arial"/>
        </w:rPr>
        <w:t>This report has used the theoretical models such as the model by Schein, cultural typology by Handy, the cultural dimensions by Hofstede and cultural model by Deal and Kennedy to determine the major cultural attributes that affect the management practices at Toyota.</w:t>
      </w:r>
    </w:p>
    <w:p w14:paraId="58915392" w14:textId="77777777" w:rsidR="00A513C1" w:rsidRPr="00A513C1" w:rsidRDefault="00A513C1" w:rsidP="00B3433F">
      <w:pPr>
        <w:spacing w:line="360" w:lineRule="auto"/>
        <w:ind w:firstLine="720"/>
        <w:jc w:val="both"/>
        <w:rPr>
          <w:rFonts w:ascii="Arial" w:hAnsi="Arial" w:cs="Arial"/>
        </w:rPr>
      </w:pPr>
      <w:r w:rsidRPr="00A513C1">
        <w:rPr>
          <w:rFonts w:ascii="Arial" w:hAnsi="Arial" w:cs="Arial"/>
        </w:rPr>
        <w:t>Despite the high benefits of the organisational culture of Toyota considering the efficiency and innovation, flexibility is crucial to respond to the changing environmental issues. Through the empowerment of its digital capabilities, leadership development and communication systems, Toyota can further use its organisational culture to remain competitive in the global arena.</w:t>
      </w:r>
    </w:p>
    <w:p w14:paraId="3729E0D3" w14:textId="77777777" w:rsidR="005F5F90" w:rsidRPr="00A513C1" w:rsidRDefault="005F5F90" w:rsidP="00A513C1">
      <w:pPr>
        <w:spacing w:line="360" w:lineRule="auto"/>
        <w:jc w:val="both"/>
        <w:rPr>
          <w:rFonts w:ascii="Arial" w:hAnsi="Arial" w:cs="Arial"/>
        </w:rPr>
      </w:pPr>
      <w:r w:rsidRPr="00A513C1">
        <w:rPr>
          <w:rFonts w:ascii="Arial" w:hAnsi="Arial" w:cs="Arial"/>
        </w:rPr>
        <w:br w:type="page"/>
      </w:r>
    </w:p>
    <w:p w14:paraId="16D48470" w14:textId="7A0FD5EF" w:rsidR="00FB310D" w:rsidRPr="00B3433F" w:rsidRDefault="00FB310D" w:rsidP="00B3433F">
      <w:pPr>
        <w:pStyle w:val="Heading1"/>
        <w:rPr>
          <w:b/>
          <w:bCs/>
          <w:color w:val="auto"/>
        </w:rPr>
      </w:pPr>
      <w:bookmarkStart w:id="13" w:name="_Toc224458814"/>
      <w:r w:rsidRPr="00B3433F">
        <w:rPr>
          <w:b/>
          <w:bCs/>
          <w:color w:val="auto"/>
        </w:rPr>
        <w:lastRenderedPageBreak/>
        <w:t>Reference List</w:t>
      </w:r>
      <w:bookmarkEnd w:id="13"/>
    </w:p>
    <w:p w14:paraId="71E9684B" w14:textId="77777777" w:rsidR="00FB310D" w:rsidRPr="00A513C1" w:rsidRDefault="00FB310D" w:rsidP="00A513C1">
      <w:pPr>
        <w:spacing w:line="360" w:lineRule="auto"/>
        <w:jc w:val="both"/>
        <w:rPr>
          <w:rFonts w:ascii="Arial" w:hAnsi="Arial" w:cs="Arial"/>
        </w:rPr>
      </w:pPr>
    </w:p>
    <w:p w14:paraId="2252FA83" w14:textId="77777777" w:rsidR="00FB310D" w:rsidRPr="00A513C1" w:rsidRDefault="00FB310D" w:rsidP="00A513C1">
      <w:pPr>
        <w:spacing w:line="360" w:lineRule="auto"/>
        <w:jc w:val="both"/>
        <w:rPr>
          <w:rFonts w:ascii="Arial" w:hAnsi="Arial" w:cs="Arial"/>
        </w:rPr>
      </w:pPr>
      <w:r w:rsidRPr="00A513C1">
        <w:rPr>
          <w:rFonts w:ascii="Arial" w:hAnsi="Arial" w:cs="Arial"/>
        </w:rPr>
        <w:t xml:space="preserve">Buchanan, D. and Huczynski, A. (2019) Organizational Behaviour. 10th </w:t>
      </w:r>
      <w:proofErr w:type="spellStart"/>
      <w:r w:rsidRPr="00A513C1">
        <w:rPr>
          <w:rFonts w:ascii="Arial" w:hAnsi="Arial" w:cs="Arial"/>
        </w:rPr>
        <w:t>edn</w:t>
      </w:r>
      <w:proofErr w:type="spellEnd"/>
      <w:r w:rsidRPr="00A513C1">
        <w:rPr>
          <w:rFonts w:ascii="Arial" w:hAnsi="Arial" w:cs="Arial"/>
        </w:rPr>
        <w:t>. Harlow: Pearson.</w:t>
      </w:r>
    </w:p>
    <w:p w14:paraId="64613167" w14:textId="77777777" w:rsidR="00FB310D" w:rsidRPr="00A513C1" w:rsidRDefault="00FB310D" w:rsidP="00A513C1">
      <w:pPr>
        <w:spacing w:line="360" w:lineRule="auto"/>
        <w:jc w:val="both"/>
        <w:rPr>
          <w:rFonts w:ascii="Arial" w:hAnsi="Arial" w:cs="Arial"/>
        </w:rPr>
      </w:pPr>
    </w:p>
    <w:p w14:paraId="7FB136FF" w14:textId="77777777" w:rsidR="00FB310D" w:rsidRPr="00A513C1" w:rsidRDefault="00FB310D" w:rsidP="00A513C1">
      <w:pPr>
        <w:spacing w:line="360" w:lineRule="auto"/>
        <w:jc w:val="both"/>
        <w:rPr>
          <w:rFonts w:ascii="Arial" w:hAnsi="Arial" w:cs="Arial"/>
        </w:rPr>
      </w:pPr>
      <w:r w:rsidRPr="00A513C1">
        <w:rPr>
          <w:rFonts w:ascii="Arial" w:hAnsi="Arial" w:cs="Arial"/>
        </w:rPr>
        <w:t>Cole, R.E. (2011) ‘What really happened to Toyota?’, MIT Sloan Management Review, 52(4), pp. 29–35.</w:t>
      </w:r>
    </w:p>
    <w:p w14:paraId="4C97DB22" w14:textId="77777777" w:rsidR="00FB310D" w:rsidRPr="00A513C1" w:rsidRDefault="00FB310D" w:rsidP="00A513C1">
      <w:pPr>
        <w:spacing w:line="360" w:lineRule="auto"/>
        <w:jc w:val="both"/>
        <w:rPr>
          <w:rFonts w:ascii="Arial" w:hAnsi="Arial" w:cs="Arial"/>
        </w:rPr>
      </w:pPr>
    </w:p>
    <w:p w14:paraId="78BE82FC" w14:textId="77777777" w:rsidR="00FB310D" w:rsidRPr="00A513C1" w:rsidRDefault="00FB310D" w:rsidP="00A513C1">
      <w:pPr>
        <w:spacing w:line="360" w:lineRule="auto"/>
        <w:jc w:val="both"/>
        <w:rPr>
          <w:rFonts w:ascii="Arial" w:hAnsi="Arial" w:cs="Arial"/>
        </w:rPr>
      </w:pPr>
      <w:r w:rsidRPr="00A513C1">
        <w:rPr>
          <w:rFonts w:ascii="Arial" w:hAnsi="Arial" w:cs="Arial"/>
        </w:rPr>
        <w:t>Deal, T. and Kennedy, A. (1982) Corporate Cultures: The Rites and Rituals of Corporate Life. Reading: Addison-Wesley.</w:t>
      </w:r>
    </w:p>
    <w:p w14:paraId="3FB4035F" w14:textId="77777777" w:rsidR="00FB310D" w:rsidRPr="00A513C1" w:rsidRDefault="00FB310D" w:rsidP="00A513C1">
      <w:pPr>
        <w:spacing w:line="360" w:lineRule="auto"/>
        <w:jc w:val="both"/>
        <w:rPr>
          <w:rFonts w:ascii="Arial" w:hAnsi="Arial" w:cs="Arial"/>
        </w:rPr>
      </w:pPr>
    </w:p>
    <w:p w14:paraId="77F216DF" w14:textId="77777777" w:rsidR="00FB310D" w:rsidRPr="00A513C1" w:rsidRDefault="00FB310D" w:rsidP="00A513C1">
      <w:pPr>
        <w:spacing w:line="360" w:lineRule="auto"/>
        <w:jc w:val="both"/>
        <w:rPr>
          <w:rFonts w:ascii="Arial" w:hAnsi="Arial" w:cs="Arial"/>
        </w:rPr>
      </w:pPr>
      <w:r w:rsidRPr="00A513C1">
        <w:rPr>
          <w:rFonts w:ascii="Arial" w:hAnsi="Arial" w:cs="Arial"/>
        </w:rPr>
        <w:t>Denison, D.R. (1990) Corporate Culture and Organizational Effectiveness. New York: Wiley.</w:t>
      </w:r>
    </w:p>
    <w:p w14:paraId="1D644E2B" w14:textId="77777777" w:rsidR="00FB310D" w:rsidRPr="00A513C1" w:rsidRDefault="00FB310D" w:rsidP="00A513C1">
      <w:pPr>
        <w:spacing w:line="360" w:lineRule="auto"/>
        <w:jc w:val="both"/>
        <w:rPr>
          <w:rFonts w:ascii="Arial" w:hAnsi="Arial" w:cs="Arial"/>
        </w:rPr>
      </w:pPr>
    </w:p>
    <w:p w14:paraId="2C17837E" w14:textId="77777777" w:rsidR="00FB310D" w:rsidRPr="00A513C1" w:rsidRDefault="00FB310D" w:rsidP="00A513C1">
      <w:pPr>
        <w:spacing w:line="360" w:lineRule="auto"/>
        <w:jc w:val="both"/>
        <w:rPr>
          <w:rFonts w:ascii="Arial" w:hAnsi="Arial" w:cs="Arial"/>
        </w:rPr>
      </w:pPr>
      <w:r w:rsidRPr="00A513C1">
        <w:rPr>
          <w:rFonts w:ascii="Arial" w:hAnsi="Arial" w:cs="Arial"/>
        </w:rPr>
        <w:t xml:space="preserve">Handy, C. (1993) Understanding Organizations. 4th </w:t>
      </w:r>
      <w:proofErr w:type="spellStart"/>
      <w:r w:rsidRPr="00A513C1">
        <w:rPr>
          <w:rFonts w:ascii="Arial" w:hAnsi="Arial" w:cs="Arial"/>
        </w:rPr>
        <w:t>edn</w:t>
      </w:r>
      <w:proofErr w:type="spellEnd"/>
      <w:r w:rsidRPr="00A513C1">
        <w:rPr>
          <w:rFonts w:ascii="Arial" w:hAnsi="Arial" w:cs="Arial"/>
        </w:rPr>
        <w:t>. London: Penguin.</w:t>
      </w:r>
    </w:p>
    <w:p w14:paraId="1D1C3146" w14:textId="77777777" w:rsidR="00FB310D" w:rsidRPr="00A513C1" w:rsidRDefault="00FB310D" w:rsidP="00A513C1">
      <w:pPr>
        <w:spacing w:line="360" w:lineRule="auto"/>
        <w:jc w:val="both"/>
        <w:rPr>
          <w:rFonts w:ascii="Arial" w:hAnsi="Arial" w:cs="Arial"/>
        </w:rPr>
      </w:pPr>
    </w:p>
    <w:p w14:paraId="5D9AFC41" w14:textId="77777777" w:rsidR="00FB310D" w:rsidRPr="00A513C1" w:rsidRDefault="00FB310D" w:rsidP="00A513C1">
      <w:pPr>
        <w:spacing w:line="360" w:lineRule="auto"/>
        <w:jc w:val="both"/>
        <w:rPr>
          <w:rFonts w:ascii="Arial" w:hAnsi="Arial" w:cs="Arial"/>
        </w:rPr>
      </w:pPr>
      <w:r w:rsidRPr="00A513C1">
        <w:rPr>
          <w:rFonts w:ascii="Arial" w:hAnsi="Arial" w:cs="Arial"/>
        </w:rPr>
        <w:t xml:space="preserve">Hofstede, G. (2001) Culture’s Consequences: Comparing Values, Behaviours, Institutions and Organisations Across Nations. 2nd </w:t>
      </w:r>
      <w:proofErr w:type="spellStart"/>
      <w:r w:rsidRPr="00A513C1">
        <w:rPr>
          <w:rFonts w:ascii="Arial" w:hAnsi="Arial" w:cs="Arial"/>
        </w:rPr>
        <w:t>edn</w:t>
      </w:r>
      <w:proofErr w:type="spellEnd"/>
      <w:r w:rsidRPr="00A513C1">
        <w:rPr>
          <w:rFonts w:ascii="Arial" w:hAnsi="Arial" w:cs="Arial"/>
        </w:rPr>
        <w:t>. London: Sage.</w:t>
      </w:r>
    </w:p>
    <w:p w14:paraId="1DCC41CD" w14:textId="77777777" w:rsidR="00FB310D" w:rsidRPr="00A513C1" w:rsidRDefault="00FB310D" w:rsidP="00A513C1">
      <w:pPr>
        <w:spacing w:line="360" w:lineRule="auto"/>
        <w:jc w:val="both"/>
        <w:rPr>
          <w:rFonts w:ascii="Arial" w:hAnsi="Arial" w:cs="Arial"/>
        </w:rPr>
      </w:pPr>
    </w:p>
    <w:p w14:paraId="40051670" w14:textId="77777777" w:rsidR="00FB310D" w:rsidRPr="00A513C1" w:rsidRDefault="00FB310D" w:rsidP="00A513C1">
      <w:pPr>
        <w:spacing w:line="360" w:lineRule="auto"/>
        <w:jc w:val="both"/>
        <w:rPr>
          <w:rFonts w:ascii="Arial" w:hAnsi="Arial" w:cs="Arial"/>
        </w:rPr>
      </w:pPr>
      <w:r w:rsidRPr="00A513C1">
        <w:rPr>
          <w:rFonts w:ascii="Arial" w:hAnsi="Arial" w:cs="Arial"/>
        </w:rPr>
        <w:t>Jayaram, J., Vickery, S. and Droge, C. (2010) ‘The effects of lean practices on performance’, International Journal of Production Economics, 128(1), pp. 157–168.</w:t>
      </w:r>
    </w:p>
    <w:p w14:paraId="1E3A8CAC" w14:textId="77777777" w:rsidR="00FB310D" w:rsidRPr="00A513C1" w:rsidRDefault="00FB310D" w:rsidP="00A513C1">
      <w:pPr>
        <w:spacing w:line="360" w:lineRule="auto"/>
        <w:jc w:val="both"/>
        <w:rPr>
          <w:rFonts w:ascii="Arial" w:hAnsi="Arial" w:cs="Arial"/>
        </w:rPr>
      </w:pPr>
    </w:p>
    <w:p w14:paraId="47336EFC" w14:textId="77777777" w:rsidR="00FB310D" w:rsidRPr="00A513C1" w:rsidRDefault="00FB310D" w:rsidP="00A513C1">
      <w:pPr>
        <w:spacing w:line="360" w:lineRule="auto"/>
        <w:jc w:val="both"/>
        <w:rPr>
          <w:rFonts w:ascii="Arial" w:hAnsi="Arial" w:cs="Arial"/>
        </w:rPr>
      </w:pPr>
      <w:r w:rsidRPr="00A513C1">
        <w:rPr>
          <w:rFonts w:ascii="Arial" w:hAnsi="Arial" w:cs="Arial"/>
        </w:rPr>
        <w:t>Liker, J.K. (2004) The Toyota Way: 14 Management Principles from the World’s Greatest Manufacturer. New York: McGraw-Hill.</w:t>
      </w:r>
    </w:p>
    <w:p w14:paraId="1B35A4D9" w14:textId="77777777" w:rsidR="00FB310D" w:rsidRPr="00A513C1" w:rsidRDefault="00FB310D" w:rsidP="00A513C1">
      <w:pPr>
        <w:spacing w:line="360" w:lineRule="auto"/>
        <w:jc w:val="both"/>
        <w:rPr>
          <w:rFonts w:ascii="Arial" w:hAnsi="Arial" w:cs="Arial"/>
        </w:rPr>
      </w:pPr>
    </w:p>
    <w:p w14:paraId="7401D080" w14:textId="77777777" w:rsidR="00FB310D" w:rsidRPr="00A513C1" w:rsidRDefault="00FB310D" w:rsidP="00A513C1">
      <w:pPr>
        <w:spacing w:line="360" w:lineRule="auto"/>
        <w:jc w:val="both"/>
        <w:rPr>
          <w:rFonts w:ascii="Arial" w:hAnsi="Arial" w:cs="Arial"/>
        </w:rPr>
      </w:pPr>
      <w:r w:rsidRPr="00A513C1">
        <w:rPr>
          <w:rFonts w:ascii="Arial" w:hAnsi="Arial" w:cs="Arial"/>
        </w:rPr>
        <w:lastRenderedPageBreak/>
        <w:t xml:space="preserve">Liker, J.K. and </w:t>
      </w:r>
      <w:proofErr w:type="spellStart"/>
      <w:r w:rsidRPr="00A513C1">
        <w:rPr>
          <w:rFonts w:ascii="Arial" w:hAnsi="Arial" w:cs="Arial"/>
        </w:rPr>
        <w:t>Hoseus</w:t>
      </w:r>
      <w:proofErr w:type="spellEnd"/>
      <w:r w:rsidRPr="00A513C1">
        <w:rPr>
          <w:rFonts w:ascii="Arial" w:hAnsi="Arial" w:cs="Arial"/>
        </w:rPr>
        <w:t>, M. (2008) Toyota Culture: The Heart and Soul of the Toyota Way. New York: McGraw-Hill.</w:t>
      </w:r>
    </w:p>
    <w:p w14:paraId="04A8BD22" w14:textId="77777777" w:rsidR="00FB310D" w:rsidRPr="00A513C1" w:rsidRDefault="00FB310D" w:rsidP="00A513C1">
      <w:pPr>
        <w:spacing w:line="360" w:lineRule="auto"/>
        <w:jc w:val="both"/>
        <w:rPr>
          <w:rFonts w:ascii="Arial" w:hAnsi="Arial" w:cs="Arial"/>
        </w:rPr>
      </w:pPr>
    </w:p>
    <w:p w14:paraId="586C73ED" w14:textId="77777777" w:rsidR="00FB310D" w:rsidRPr="00A513C1" w:rsidRDefault="00FB310D" w:rsidP="00A513C1">
      <w:pPr>
        <w:spacing w:line="360" w:lineRule="auto"/>
        <w:jc w:val="both"/>
        <w:rPr>
          <w:rFonts w:ascii="Arial" w:hAnsi="Arial" w:cs="Arial"/>
        </w:rPr>
      </w:pPr>
      <w:r w:rsidRPr="00A513C1">
        <w:rPr>
          <w:rFonts w:ascii="Arial" w:hAnsi="Arial" w:cs="Arial"/>
        </w:rPr>
        <w:t>Marksberry, P. (2011) ‘The modern theory of the Toyota Production System’, International Journal of Lean Six Sigma, 2(3), pp. 262–271.</w:t>
      </w:r>
    </w:p>
    <w:p w14:paraId="53A83C3D" w14:textId="77777777" w:rsidR="00FB310D" w:rsidRPr="00A513C1" w:rsidRDefault="00FB310D" w:rsidP="00A513C1">
      <w:pPr>
        <w:spacing w:line="360" w:lineRule="auto"/>
        <w:jc w:val="both"/>
        <w:rPr>
          <w:rFonts w:ascii="Arial" w:hAnsi="Arial" w:cs="Arial"/>
        </w:rPr>
      </w:pPr>
    </w:p>
    <w:p w14:paraId="781BD4A3" w14:textId="77777777" w:rsidR="00FB310D" w:rsidRPr="00A513C1" w:rsidRDefault="00FB310D" w:rsidP="00A513C1">
      <w:pPr>
        <w:spacing w:line="360" w:lineRule="auto"/>
        <w:jc w:val="both"/>
        <w:rPr>
          <w:rFonts w:ascii="Arial" w:hAnsi="Arial" w:cs="Arial"/>
        </w:rPr>
      </w:pPr>
      <w:r w:rsidRPr="00A513C1">
        <w:rPr>
          <w:rFonts w:ascii="Arial" w:hAnsi="Arial" w:cs="Arial"/>
        </w:rPr>
        <w:t xml:space="preserve">Mullins, L.J. and Christy, G. (2016) Management and Organisational Behaviour. 11th </w:t>
      </w:r>
      <w:proofErr w:type="spellStart"/>
      <w:r w:rsidRPr="00A513C1">
        <w:rPr>
          <w:rFonts w:ascii="Arial" w:hAnsi="Arial" w:cs="Arial"/>
        </w:rPr>
        <w:t>edn</w:t>
      </w:r>
      <w:proofErr w:type="spellEnd"/>
      <w:r w:rsidRPr="00A513C1">
        <w:rPr>
          <w:rFonts w:ascii="Arial" w:hAnsi="Arial" w:cs="Arial"/>
        </w:rPr>
        <w:t>. Harlow: Pearson.</w:t>
      </w:r>
    </w:p>
    <w:p w14:paraId="5EB9614E" w14:textId="77777777" w:rsidR="00FB310D" w:rsidRPr="00A513C1" w:rsidRDefault="00FB310D" w:rsidP="00A513C1">
      <w:pPr>
        <w:spacing w:line="360" w:lineRule="auto"/>
        <w:jc w:val="both"/>
        <w:rPr>
          <w:rFonts w:ascii="Arial" w:hAnsi="Arial" w:cs="Arial"/>
        </w:rPr>
      </w:pPr>
    </w:p>
    <w:p w14:paraId="08D6E35A" w14:textId="77777777" w:rsidR="00FB310D" w:rsidRPr="00A513C1" w:rsidRDefault="00FB310D" w:rsidP="00A513C1">
      <w:pPr>
        <w:spacing w:line="360" w:lineRule="auto"/>
        <w:jc w:val="both"/>
        <w:rPr>
          <w:rFonts w:ascii="Arial" w:hAnsi="Arial" w:cs="Arial"/>
        </w:rPr>
      </w:pPr>
      <w:r w:rsidRPr="00A513C1">
        <w:rPr>
          <w:rFonts w:ascii="Arial" w:hAnsi="Arial" w:cs="Arial"/>
        </w:rPr>
        <w:t>Ohno, T. (1988) Toyota Production System: Beyond Large-Scale Production. Portland: Productivity Press.</w:t>
      </w:r>
    </w:p>
    <w:p w14:paraId="36DCAA65" w14:textId="77777777" w:rsidR="00FB310D" w:rsidRPr="00A513C1" w:rsidRDefault="00FB310D" w:rsidP="00A513C1">
      <w:pPr>
        <w:spacing w:line="360" w:lineRule="auto"/>
        <w:jc w:val="both"/>
        <w:rPr>
          <w:rFonts w:ascii="Arial" w:hAnsi="Arial" w:cs="Arial"/>
        </w:rPr>
      </w:pPr>
    </w:p>
    <w:p w14:paraId="4A81AF18" w14:textId="77777777" w:rsidR="00FB310D" w:rsidRPr="00A513C1" w:rsidRDefault="00FB310D" w:rsidP="00A513C1">
      <w:pPr>
        <w:spacing w:line="360" w:lineRule="auto"/>
        <w:jc w:val="both"/>
        <w:rPr>
          <w:rFonts w:ascii="Arial" w:hAnsi="Arial" w:cs="Arial"/>
        </w:rPr>
      </w:pPr>
      <w:r w:rsidRPr="00A513C1">
        <w:rPr>
          <w:rFonts w:ascii="Arial" w:hAnsi="Arial" w:cs="Arial"/>
        </w:rPr>
        <w:t xml:space="preserve">Schein, E.H. (2010) Organizational Culture and Leadership. 4th </w:t>
      </w:r>
      <w:proofErr w:type="spellStart"/>
      <w:r w:rsidRPr="00A513C1">
        <w:rPr>
          <w:rFonts w:ascii="Arial" w:hAnsi="Arial" w:cs="Arial"/>
        </w:rPr>
        <w:t>edn</w:t>
      </w:r>
      <w:proofErr w:type="spellEnd"/>
      <w:r w:rsidRPr="00A513C1">
        <w:rPr>
          <w:rFonts w:ascii="Arial" w:hAnsi="Arial" w:cs="Arial"/>
        </w:rPr>
        <w:t>. San Francisco: Jossey-Bass.</w:t>
      </w:r>
    </w:p>
    <w:p w14:paraId="6C2713B8" w14:textId="77777777" w:rsidR="00FB310D" w:rsidRPr="00A513C1" w:rsidRDefault="00FB310D" w:rsidP="00A513C1">
      <w:pPr>
        <w:spacing w:line="360" w:lineRule="auto"/>
        <w:jc w:val="both"/>
        <w:rPr>
          <w:rFonts w:ascii="Arial" w:hAnsi="Arial" w:cs="Arial"/>
        </w:rPr>
      </w:pPr>
    </w:p>
    <w:p w14:paraId="322C582E" w14:textId="77777777" w:rsidR="00FB310D" w:rsidRPr="00A513C1" w:rsidRDefault="00FB310D" w:rsidP="00A513C1">
      <w:pPr>
        <w:spacing w:line="360" w:lineRule="auto"/>
        <w:jc w:val="both"/>
        <w:rPr>
          <w:rFonts w:ascii="Arial" w:hAnsi="Arial" w:cs="Arial"/>
        </w:rPr>
      </w:pPr>
      <w:r w:rsidRPr="00A513C1">
        <w:rPr>
          <w:rFonts w:ascii="Arial" w:hAnsi="Arial" w:cs="Arial"/>
        </w:rPr>
        <w:t>Shingo, S. (1989) A Study of the Toyota Production System from an Industrial Engineering Viewpoint. Portland: Productivity Press.</w:t>
      </w:r>
    </w:p>
    <w:p w14:paraId="6A3FAA8F" w14:textId="77777777" w:rsidR="00FB310D" w:rsidRPr="00A513C1" w:rsidRDefault="00FB310D" w:rsidP="00A513C1">
      <w:pPr>
        <w:spacing w:line="360" w:lineRule="auto"/>
        <w:jc w:val="both"/>
        <w:rPr>
          <w:rFonts w:ascii="Arial" w:hAnsi="Arial" w:cs="Arial"/>
        </w:rPr>
      </w:pPr>
    </w:p>
    <w:p w14:paraId="5BBF4B6B" w14:textId="277F2597" w:rsidR="0065064C" w:rsidRPr="00A513C1" w:rsidRDefault="00FB310D" w:rsidP="00A513C1">
      <w:pPr>
        <w:spacing w:line="360" w:lineRule="auto"/>
        <w:jc w:val="both"/>
        <w:rPr>
          <w:rFonts w:ascii="Arial" w:hAnsi="Arial" w:cs="Arial"/>
        </w:rPr>
      </w:pPr>
      <w:r w:rsidRPr="00A513C1">
        <w:rPr>
          <w:rFonts w:ascii="Arial" w:hAnsi="Arial" w:cs="Arial"/>
        </w:rPr>
        <w:t xml:space="preserve">Womack, J.P., Jones, D.T. and </w:t>
      </w:r>
      <w:proofErr w:type="spellStart"/>
      <w:r w:rsidRPr="00A513C1">
        <w:rPr>
          <w:rFonts w:ascii="Arial" w:hAnsi="Arial" w:cs="Arial"/>
        </w:rPr>
        <w:t>Roos</w:t>
      </w:r>
      <w:proofErr w:type="spellEnd"/>
      <w:r w:rsidRPr="00A513C1">
        <w:rPr>
          <w:rFonts w:ascii="Arial" w:hAnsi="Arial" w:cs="Arial"/>
        </w:rPr>
        <w:t>, D. (1990) The Machine That Changed the World. New York: Rawson Associates.</w:t>
      </w:r>
    </w:p>
    <w:sectPr w:rsidR="0065064C" w:rsidRPr="00A513C1">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E3D395" w14:textId="77777777" w:rsidR="003D062B" w:rsidRDefault="003D062B" w:rsidP="00864C17">
      <w:pPr>
        <w:spacing w:after="0" w:line="240" w:lineRule="auto"/>
      </w:pPr>
      <w:r>
        <w:separator/>
      </w:r>
    </w:p>
  </w:endnote>
  <w:endnote w:type="continuationSeparator" w:id="0">
    <w:p w14:paraId="1B3AE0AC" w14:textId="77777777" w:rsidR="003D062B" w:rsidRDefault="003D062B" w:rsidP="00864C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77595217"/>
      <w:docPartObj>
        <w:docPartGallery w:val="Page Numbers (Bottom of Page)"/>
        <w:docPartUnique/>
      </w:docPartObj>
    </w:sdtPr>
    <w:sdtEndPr>
      <w:rPr>
        <w:color w:val="7F7F7F" w:themeColor="background1" w:themeShade="7F"/>
        <w:spacing w:val="60"/>
      </w:rPr>
    </w:sdtEndPr>
    <w:sdtContent>
      <w:p w14:paraId="631925C6" w14:textId="45861CED" w:rsidR="00864C17" w:rsidRDefault="00864C17">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1D710E3" w14:textId="77777777" w:rsidR="00864C17" w:rsidRDefault="00864C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84187C" w14:textId="77777777" w:rsidR="003D062B" w:rsidRDefault="003D062B" w:rsidP="00864C17">
      <w:pPr>
        <w:spacing w:after="0" w:line="240" w:lineRule="auto"/>
      </w:pPr>
      <w:r>
        <w:separator/>
      </w:r>
    </w:p>
  </w:footnote>
  <w:footnote w:type="continuationSeparator" w:id="0">
    <w:p w14:paraId="33570FE8" w14:textId="77777777" w:rsidR="003D062B" w:rsidRDefault="003D062B" w:rsidP="00864C1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31BF"/>
    <w:rsid w:val="0010166F"/>
    <w:rsid w:val="002A4D14"/>
    <w:rsid w:val="003D062B"/>
    <w:rsid w:val="00541BE0"/>
    <w:rsid w:val="005F5F90"/>
    <w:rsid w:val="0065064C"/>
    <w:rsid w:val="00654786"/>
    <w:rsid w:val="00782B55"/>
    <w:rsid w:val="008131BF"/>
    <w:rsid w:val="00864C17"/>
    <w:rsid w:val="00877453"/>
    <w:rsid w:val="00A50CD6"/>
    <w:rsid w:val="00A513C1"/>
    <w:rsid w:val="00B3433F"/>
    <w:rsid w:val="00BE7936"/>
    <w:rsid w:val="00CB054F"/>
    <w:rsid w:val="00CB6464"/>
    <w:rsid w:val="00E163A1"/>
    <w:rsid w:val="00FB31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2B0E12"/>
  <w15:chartTrackingRefBased/>
  <w15:docId w15:val="{73C6E560-0DD2-424B-AF23-06AAD1E48F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31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131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131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131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131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131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31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31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31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31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131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131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131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131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131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31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31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31BF"/>
    <w:rPr>
      <w:rFonts w:eastAsiaTheme="majorEastAsia" w:cstheme="majorBidi"/>
      <w:color w:val="272727" w:themeColor="text1" w:themeTint="D8"/>
    </w:rPr>
  </w:style>
  <w:style w:type="paragraph" w:styleId="Title">
    <w:name w:val="Title"/>
    <w:basedOn w:val="Normal"/>
    <w:next w:val="Normal"/>
    <w:link w:val="TitleChar"/>
    <w:uiPriority w:val="10"/>
    <w:qFormat/>
    <w:rsid w:val="008131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31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31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31B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31BF"/>
    <w:pPr>
      <w:spacing w:before="160"/>
      <w:jc w:val="center"/>
    </w:pPr>
    <w:rPr>
      <w:i/>
      <w:iCs/>
      <w:color w:val="404040" w:themeColor="text1" w:themeTint="BF"/>
    </w:rPr>
  </w:style>
  <w:style w:type="character" w:customStyle="1" w:styleId="QuoteChar">
    <w:name w:val="Quote Char"/>
    <w:basedOn w:val="DefaultParagraphFont"/>
    <w:link w:val="Quote"/>
    <w:uiPriority w:val="29"/>
    <w:rsid w:val="008131BF"/>
    <w:rPr>
      <w:i/>
      <w:iCs/>
      <w:color w:val="404040" w:themeColor="text1" w:themeTint="BF"/>
    </w:rPr>
  </w:style>
  <w:style w:type="paragraph" w:styleId="ListParagraph">
    <w:name w:val="List Paragraph"/>
    <w:basedOn w:val="Normal"/>
    <w:uiPriority w:val="34"/>
    <w:qFormat/>
    <w:rsid w:val="008131BF"/>
    <w:pPr>
      <w:ind w:left="720"/>
      <w:contextualSpacing/>
    </w:pPr>
  </w:style>
  <w:style w:type="character" w:styleId="IntenseEmphasis">
    <w:name w:val="Intense Emphasis"/>
    <w:basedOn w:val="DefaultParagraphFont"/>
    <w:uiPriority w:val="21"/>
    <w:qFormat/>
    <w:rsid w:val="008131BF"/>
    <w:rPr>
      <w:i/>
      <w:iCs/>
      <w:color w:val="0F4761" w:themeColor="accent1" w:themeShade="BF"/>
    </w:rPr>
  </w:style>
  <w:style w:type="paragraph" w:styleId="IntenseQuote">
    <w:name w:val="Intense Quote"/>
    <w:basedOn w:val="Normal"/>
    <w:next w:val="Normal"/>
    <w:link w:val="IntenseQuoteChar"/>
    <w:uiPriority w:val="30"/>
    <w:qFormat/>
    <w:rsid w:val="008131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131BF"/>
    <w:rPr>
      <w:i/>
      <w:iCs/>
      <w:color w:val="0F4761" w:themeColor="accent1" w:themeShade="BF"/>
    </w:rPr>
  </w:style>
  <w:style w:type="character" w:styleId="IntenseReference">
    <w:name w:val="Intense Reference"/>
    <w:basedOn w:val="DefaultParagraphFont"/>
    <w:uiPriority w:val="32"/>
    <w:qFormat/>
    <w:rsid w:val="008131BF"/>
    <w:rPr>
      <w:b/>
      <w:bCs/>
      <w:smallCaps/>
      <w:color w:val="0F4761" w:themeColor="accent1" w:themeShade="BF"/>
      <w:spacing w:val="5"/>
    </w:rPr>
  </w:style>
  <w:style w:type="paragraph" w:styleId="TOCHeading">
    <w:name w:val="TOC Heading"/>
    <w:basedOn w:val="Heading1"/>
    <w:next w:val="Normal"/>
    <w:uiPriority w:val="39"/>
    <w:unhideWhenUsed/>
    <w:qFormat/>
    <w:rsid w:val="00864C17"/>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864C17"/>
    <w:pPr>
      <w:spacing w:after="100"/>
    </w:pPr>
  </w:style>
  <w:style w:type="paragraph" w:styleId="TOC2">
    <w:name w:val="toc 2"/>
    <w:basedOn w:val="Normal"/>
    <w:next w:val="Normal"/>
    <w:autoRedefine/>
    <w:uiPriority w:val="39"/>
    <w:unhideWhenUsed/>
    <w:rsid w:val="00864C17"/>
    <w:pPr>
      <w:spacing w:after="100"/>
      <w:ind w:left="240"/>
    </w:pPr>
  </w:style>
  <w:style w:type="character" w:styleId="Hyperlink">
    <w:name w:val="Hyperlink"/>
    <w:basedOn w:val="DefaultParagraphFont"/>
    <w:uiPriority w:val="99"/>
    <w:unhideWhenUsed/>
    <w:rsid w:val="00864C17"/>
    <w:rPr>
      <w:color w:val="467886" w:themeColor="hyperlink"/>
      <w:u w:val="single"/>
    </w:rPr>
  </w:style>
  <w:style w:type="paragraph" w:styleId="Header">
    <w:name w:val="header"/>
    <w:basedOn w:val="Normal"/>
    <w:link w:val="HeaderChar"/>
    <w:uiPriority w:val="99"/>
    <w:unhideWhenUsed/>
    <w:rsid w:val="00864C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4C17"/>
  </w:style>
  <w:style w:type="paragraph" w:styleId="Footer">
    <w:name w:val="footer"/>
    <w:basedOn w:val="Normal"/>
    <w:link w:val="FooterChar"/>
    <w:uiPriority w:val="99"/>
    <w:unhideWhenUsed/>
    <w:rsid w:val="00864C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4C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21</TotalTime>
  <Pages>15</Pages>
  <Words>3747</Words>
  <Characters>21364</Characters>
  <Application>Microsoft Office Word</Application>
  <DocSecurity>0</DocSecurity>
  <Lines>178</Lines>
  <Paragraphs>50</Paragraphs>
  <ScaleCrop>false</ScaleCrop>
  <Company/>
  <LinksUpToDate>false</LinksUpToDate>
  <CharactersWithSpaces>25061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 Moldovan</dc:creator>
  <cp:keywords/>
  <dc:description/>
  <cp:lastModifiedBy>Gabriel Moldovan</cp:lastModifiedBy>
  <cp:revision>17</cp:revision>
  <dcterms:created xsi:type="dcterms:W3CDTF">2026-03-15T08:59:00Z</dcterms:created>
  <dcterms:modified xsi:type="dcterms:W3CDTF">2026-03-15T09:20:00Z</dcterms:modified>
</cp:coreProperties>
</file>