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AF0"/>
  <w:body>
    <w:p w14:paraId="2370381C" w14:textId="630EED30" w:rsidR="00F82AEE" w:rsidRDefault="00000000">
      <w:pPr>
        <w:sectPr w:rsidR="00F82AEE">
          <w:pgSz w:w="11906" w:h="16838"/>
          <w:pgMar w:top="1440" w:right="1440" w:bottom="1440" w:left="1440" w:header="708" w:footer="708" w:gutter="0"/>
          <w:cols w:space="708"/>
          <w:docGrid w:linePitch="360"/>
        </w:sectPr>
      </w:pPr>
      <w:r>
        <w:rPr>
          <w:noProof/>
        </w:rPr>
        <w:pict w14:anchorId="2703FA34">
          <v:shapetype id="_x0000_t202" coordsize="21600,21600" o:spt="202" path="m,l,21600r21600,l21600,xe">
            <v:stroke joinstyle="miter"/>
            <v:path gradientshapeok="t" o:connecttype="rect"/>
          </v:shapetype>
          <v:shape id="_x0000_s1027" type="#_x0000_t202" style="position:absolute;margin-left:-43.5pt;margin-top:82.5pt;width:230.25pt;height:322.5pt;z-index:251658241" fillcolor="#b2a1c7 [1943]" strokecolor="#b2a1c7 [1943]" strokeweight="1pt">
            <v:fill color2="#e5dfec [663]" angle="-45" focus="-50%" type="gradient"/>
            <v:shadow on="t" type="perspective" color="#3f3151 [1607]" opacity=".5" offset="1pt" offset2="-3pt"/>
            <v:textbox style="mso-next-textbox:#_x0000_s1027">
              <w:txbxContent>
                <w:p w14:paraId="1426028C" w14:textId="6A883E8E" w:rsidR="003975D6" w:rsidRPr="003975D6" w:rsidRDefault="003975D6" w:rsidP="003975D6">
                  <w:r w:rsidRPr="003975D6">
                    <w:rPr>
                      <w:b/>
                      <w:bCs/>
                    </w:rPr>
                    <w:t>01 Introduction and Research Aim</w:t>
                  </w:r>
                </w:p>
                <w:p w14:paraId="113C79B9" w14:textId="77777777" w:rsidR="003975D6" w:rsidRPr="003975D6" w:rsidRDefault="003975D6" w:rsidP="003975D6">
                  <w:r w:rsidRPr="003975D6">
                    <w:t>Cultural stigma, family expectations and fear of judgement may discourage people from South Asian communities from seeking professional mental health support (Prajapati and Liebling, 2021).</w:t>
                  </w:r>
                </w:p>
                <w:p w14:paraId="58165EE9" w14:textId="77777777" w:rsidR="003975D6" w:rsidRPr="003975D6" w:rsidRDefault="003975D6" w:rsidP="003975D6">
                  <w:r w:rsidRPr="003975D6">
                    <w:rPr>
                      <w:b/>
                      <w:bCs/>
                    </w:rPr>
                    <w:t>Research Aim:</w:t>
                  </w:r>
                  <w:r w:rsidRPr="003975D6">
                    <w:t xml:space="preserve"> To explore how cultural stigma influences help-seeking behaviour for depression among young people from South Asian communities in England.</w:t>
                  </w:r>
                </w:p>
                <w:p w14:paraId="6D43ED07" w14:textId="77777777" w:rsidR="003975D6" w:rsidRDefault="003975D6" w:rsidP="003975D6">
                  <w:r w:rsidRPr="003975D6">
                    <w:t>A secondary research approach was used to critically examine existing academic literature.</w:t>
                  </w:r>
                </w:p>
                <w:p w14:paraId="6AAF537F" w14:textId="77777777" w:rsidR="00C15C5C" w:rsidRPr="00C15C5C" w:rsidRDefault="00C15C5C" w:rsidP="00C15C5C">
                  <w:r w:rsidRPr="00C15C5C">
                    <w:t>Research has also highlighted ethnic inequalities in UK mental healthcare, including barriers that may affect access to appropriate support (Bansal et al., 2022).</w:t>
                  </w:r>
                </w:p>
                <w:p w14:paraId="4B124097" w14:textId="77777777" w:rsidR="00C15C5C" w:rsidRPr="003975D6" w:rsidRDefault="00C15C5C" w:rsidP="003975D6"/>
                <w:p w14:paraId="05B30D47" w14:textId="77CFD102" w:rsidR="003975D6" w:rsidRDefault="003975D6" w:rsidP="003975D6"/>
              </w:txbxContent>
            </v:textbox>
          </v:shape>
        </w:pict>
      </w:r>
      <w:r>
        <w:rPr>
          <w:noProof/>
        </w:rPr>
        <w:pict w14:anchorId="0FE8D288">
          <v:shape id="_x0000_s1032" type="#_x0000_t202" style="position:absolute;margin-left:-39.75pt;margin-top:419.25pt;width:251.25pt;height:313.85pt;z-index:251658243" fillcolor="#fabf8f [1945]" strokecolor="#f79646 [3209]" strokeweight="1pt">
            <v:fill color2="#f79646 [3209]" focus="50%" type="gradient"/>
            <v:shadow on="t" type="perspective" color="#974706 [1609]" offset="1pt" offset2="-3pt"/>
            <v:textbox style="mso-next-textbox:#_x0000_s1032">
              <w:txbxContent>
                <w:p w14:paraId="2B5DBFD1" w14:textId="5159CB95" w:rsidR="00F5707D" w:rsidRPr="00F5707D" w:rsidRDefault="00F5707D" w:rsidP="00F5707D">
                  <w:r w:rsidRPr="00F5707D">
                    <w:rPr>
                      <w:b/>
                      <w:bCs/>
                    </w:rPr>
                    <w:t>03 Searching for Information</w:t>
                  </w:r>
                </w:p>
                <w:p w14:paraId="4694815A" w14:textId="77777777" w:rsidR="00F5707D" w:rsidRPr="00F5707D" w:rsidRDefault="00F5707D" w:rsidP="00F5707D">
                  <w:r w:rsidRPr="00F5707D">
                    <w:t>Relevant academic articles were identified through a structured search of published literature.</w:t>
                  </w:r>
                </w:p>
                <w:p w14:paraId="4A333E06" w14:textId="77777777" w:rsidR="00F5707D" w:rsidRPr="00F5707D" w:rsidRDefault="00F5707D" w:rsidP="00F5707D">
                  <w:r w:rsidRPr="00F5707D">
                    <w:t>Studies were screened by reviewing their titles, abstracts and full texts to assess their relevance to the research aim.</w:t>
                  </w:r>
                </w:p>
                <w:p w14:paraId="2ADF4E56" w14:textId="77777777" w:rsidR="00F5707D" w:rsidRPr="00F5707D" w:rsidRDefault="00F5707D" w:rsidP="00F5707D">
                  <w:r w:rsidRPr="00F5707D">
                    <w:t>Research exploring cultural influences and barriers to mental health support among ethnic minority communities was considered (Nwokoroku et al., 2022).</w:t>
                  </w:r>
                </w:p>
                <w:p w14:paraId="53CD1122" w14:textId="77777777" w:rsidR="00F5707D" w:rsidRDefault="00F5707D" w:rsidP="00F5707D">
                  <w:r w:rsidRPr="00F5707D">
                    <w:t>Ten relevant academic articles were identified for further evaluation.</w:t>
                  </w:r>
                </w:p>
                <w:p w14:paraId="11CC0717" w14:textId="77777777" w:rsidR="007400D0" w:rsidRPr="007400D0" w:rsidRDefault="007400D0" w:rsidP="007400D0">
                  <w:r w:rsidRPr="007400D0">
                    <w:t>Research examining the help-seeking experiences of young Pakistani women was also considered relevant to the study (Causier et al., 2024).</w:t>
                  </w:r>
                </w:p>
                <w:p w14:paraId="3A77A857" w14:textId="77777777" w:rsidR="007400D0" w:rsidRPr="00F5707D" w:rsidRDefault="007400D0" w:rsidP="00F5707D"/>
                <w:p w14:paraId="6EF34AE8" w14:textId="77777777" w:rsidR="00F5707D" w:rsidRDefault="00F5707D"/>
              </w:txbxContent>
            </v:textbox>
          </v:shape>
        </w:pict>
      </w:r>
      <w:r>
        <w:rPr>
          <w:noProof/>
        </w:rPr>
        <w:pict w14:anchorId="779B923E">
          <v:shape id="_x0000_s1036" type="#_x0000_t202" style="position:absolute;margin-left:261.75pt;margin-top:389.25pt;width:232.5pt;height:59.25pt;z-index:251658246" fillcolor="white [3201]" strokecolor="#fabf8f [1945]" strokeweight="1pt">
            <v:fill color2="#fbd4b4 [1305]" focusposition="1" focussize="" focus="100%" type="gradient"/>
            <v:shadow on="t" type="perspective" color="#974706 [1609]" opacity=".5" offset="1pt" offset2="-3pt"/>
            <v:textbox style="mso-next-textbox:#_x0000_s1036">
              <w:txbxContent>
                <w:p w14:paraId="26464990" w14:textId="2A9B224E" w:rsidR="000B405A" w:rsidRPr="000B405A" w:rsidRDefault="000B405A">
                  <w:pPr>
                    <w:rPr>
                      <w:sz w:val="32"/>
                      <w:szCs w:val="32"/>
                    </w:rPr>
                  </w:pPr>
                  <w:r w:rsidRPr="000B405A">
                    <w:rPr>
                      <w:sz w:val="32"/>
                      <w:szCs w:val="32"/>
                    </w:rPr>
                    <w:t>04 – Research Process Diagram</w:t>
                  </w:r>
                </w:p>
              </w:txbxContent>
            </v:textbox>
          </v:shape>
        </w:pict>
      </w:r>
      <w:r>
        <w:rPr>
          <w:noProof/>
        </w:rPr>
        <w:pict w14:anchorId="1267ABDA">
          <v:shape id="_x0000_s1034" type="#_x0000_t202" style="position:absolute;margin-left:261pt;margin-top:681.75pt;width:235.5pt;height:36.75pt;z-index:251658245" fillcolor="white [3201]" strokecolor="#fabf8f [1945]" strokeweight="1pt">
            <v:fill color2="#fbd4b4 [1305]" focusposition="1" focussize="" focus="100%" type="gradient"/>
            <v:shadow on="t" type="perspective" color="#974706 [1609]" opacity=".5" offset="1pt" offset2="-3pt"/>
            <v:textbox style="mso-next-textbox:#_x0000_s1034">
              <w:txbxContent>
                <w:p w14:paraId="46F24FE6" w14:textId="720043C8" w:rsidR="00207118" w:rsidRDefault="00207118">
                  <w:r w:rsidRPr="00207118">
                    <w:t>Figure 1: Literature search, evaluation and analysis process (author's own work).</w:t>
                  </w:r>
                </w:p>
              </w:txbxContent>
            </v:textbox>
          </v:shape>
        </w:pict>
      </w:r>
      <w:r>
        <w:rPr>
          <w:noProof/>
        </w:rPr>
        <w:pict w14:anchorId="62231FBF">
          <v:shape id="_x0000_s1033" type="#_x0000_t202" style="position:absolute;margin-left:252pt;margin-top:380.25pt;width:249.75pt;height:351pt;z-index:251658244" fillcolor="#d99594 [1941]" strokecolor="#c0504d [3205]" strokeweight="1pt">
            <v:fill color2="#c0504d [3205]" focus="50%" type="gradient"/>
            <v:shadow on="t" type="perspective" color="#622423 [1605]" offset="1pt" offset2="-3pt"/>
            <v:textbox style="mso-next-textbox:#_x0000_s1033">
              <w:txbxContent>
                <w:p w14:paraId="7885DBC4" w14:textId="2AD614ED" w:rsidR="00F5707D" w:rsidRDefault="00207118">
                  <w:r>
                    <w:rPr>
                      <w:noProof/>
                    </w:rPr>
                    <w:drawing>
                      <wp:inline distT="0" distB="0" distL="0" distR="0" wp14:anchorId="71ED85B0" wp14:editId="3334E9E9">
                        <wp:extent cx="2976245" cy="4124325"/>
                        <wp:effectExtent l="0" t="0" r="0" b="0"/>
                        <wp:docPr id="9227103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xbxContent>
            </v:textbox>
          </v:shape>
        </w:pict>
      </w:r>
      <w:r>
        <w:rPr>
          <w:noProof/>
        </w:rPr>
        <w:pict w14:anchorId="7E373548">
          <v:shape id="_x0000_s1029" type="#_x0000_t202" style="position:absolute;margin-left:251.25pt;margin-top:85.5pt;width:234pt;height:242.25pt;z-index:251658242" fillcolor="#95b3d7 [1940]" strokecolor="#95b3d7 [1940]" strokeweight="1pt">
            <v:fill color2="#dbe5f1 [660]" angle="-45" focus="-50%" type="gradient"/>
            <v:shadow on="t" type="perspective" color="#243f60 [1604]" opacity=".5" offset="1pt" offset2="-3pt"/>
            <v:textbox style="mso-next-textbox:#_x0000_s1029">
              <w:txbxContent>
                <w:p w14:paraId="556A1D29" w14:textId="77777777" w:rsidR="003975D6" w:rsidRPr="003975D6" w:rsidRDefault="003975D6" w:rsidP="003975D6">
                  <w:r w:rsidRPr="003975D6">
                    <w:rPr>
                      <w:b/>
                      <w:bCs/>
                    </w:rPr>
                    <w:t>02 Search Strategy</w:t>
                  </w:r>
                </w:p>
                <w:p w14:paraId="62ED9631" w14:textId="77777777" w:rsidR="003975D6" w:rsidRPr="003975D6" w:rsidRDefault="003975D6" w:rsidP="003975D6">
                  <w:r w:rsidRPr="003975D6">
                    <w:t>A structured literature search was conducted using Google Scholar, PubMed and academic databases to identify relevant studies.</w:t>
                  </w:r>
                </w:p>
                <w:p w14:paraId="4FA7D002" w14:textId="77777777" w:rsidR="003975D6" w:rsidRPr="003975D6" w:rsidRDefault="003975D6" w:rsidP="003975D6">
                  <w:r w:rsidRPr="003975D6">
                    <w:t xml:space="preserve">Keywords included </w:t>
                  </w:r>
                  <w:r w:rsidRPr="003975D6">
                    <w:rPr>
                      <w:i/>
                      <w:iCs/>
                    </w:rPr>
                    <w:t>depression, South Asian young people, cultural stigma, mental health</w:t>
                  </w:r>
                  <w:r w:rsidRPr="003975D6">
                    <w:t xml:space="preserve"> and </w:t>
                  </w:r>
                  <w:r w:rsidRPr="003975D6">
                    <w:rPr>
                      <w:i/>
                      <w:iCs/>
                    </w:rPr>
                    <w:t>help-seeking behaviour</w:t>
                  </w:r>
                  <w:r w:rsidRPr="003975D6">
                    <w:t>.</w:t>
                  </w:r>
                </w:p>
                <w:p w14:paraId="73E3C061" w14:textId="77777777" w:rsidR="003975D6" w:rsidRPr="003975D6" w:rsidRDefault="003975D6" w:rsidP="003975D6">
                  <w:r w:rsidRPr="003975D6">
                    <w:t xml:space="preserve">Boolean operators </w:t>
                  </w:r>
                  <w:r w:rsidRPr="00F5707D">
                    <w:t xml:space="preserve">AND </w:t>
                  </w:r>
                  <w:r w:rsidRPr="003975D6">
                    <w:t xml:space="preserve">and </w:t>
                  </w:r>
                  <w:r w:rsidRPr="00F5707D">
                    <w:t xml:space="preserve">OR </w:t>
                  </w:r>
                  <w:r w:rsidRPr="003975D6">
                    <w:t>were used to combine search terms and refine the results.</w:t>
                  </w:r>
                </w:p>
                <w:p w14:paraId="03583969" w14:textId="77777777" w:rsidR="003975D6" w:rsidRPr="003975D6" w:rsidRDefault="003975D6" w:rsidP="003975D6">
                  <w:r w:rsidRPr="003975D6">
                    <w:t>The search focused on UK-based academic research published between 2021 and 2024.</w:t>
                  </w:r>
                </w:p>
                <w:p w14:paraId="5E37BEA7" w14:textId="77777777" w:rsidR="003975D6" w:rsidRDefault="003975D6"/>
              </w:txbxContent>
            </v:textbox>
          </v:shape>
        </w:pict>
      </w:r>
      <w:r>
        <w:rPr>
          <w:noProof/>
        </w:rPr>
        <w:pict w14:anchorId="5EA257DC">
          <v:shape id="Text Box 2" o:spid="_x0000_s1026" type="#_x0000_t202" style="position:absolute;margin-left:0;margin-top:-33.75pt;width:356.8pt;height:94.05pt;z-index:251658240;visibility:visible;mso-wrap-distance-top:7.2pt;mso-wrap-distance-bottom:7.2pt;mso-position-horizontal:center;mso-position-horizontal-relative:page;mso-width-relative:margin;mso-height-relative:margin" fillcolor="#fabf8f [1945]" strokecolor="#fabf8f [1945]" strokeweight="1pt">
            <v:fill color2="#fde9d9 [665]" angle="-45" focus="-50%" type="gradient"/>
            <v:shadow on="t" type="perspective" color="#974706 [1609]" opacity=".5" offset="1pt" offset2="-3pt"/>
            <v:textbox style="mso-next-textbox:#Text Box 2">
              <w:txbxContent>
                <w:p w14:paraId="3C872A1D" w14:textId="77777777" w:rsidR="003975D6" w:rsidRPr="00F5707D" w:rsidRDefault="003975D6" w:rsidP="003975D6">
                  <w:pPr>
                    <w:pBdr>
                      <w:top w:val="single" w:sz="24" w:space="8" w:color="4F81BD" w:themeColor="accent1"/>
                      <w:bottom w:val="single" w:sz="24" w:space="8" w:color="4F81BD" w:themeColor="accent1"/>
                    </w:pBdr>
                    <w:spacing w:after="0"/>
                    <w:rPr>
                      <w:rFonts w:ascii="Arial" w:hAnsi="Arial" w:cs="Arial"/>
                      <w:color w:val="4F81BD" w:themeColor="accent1"/>
                      <w:sz w:val="28"/>
                      <w:szCs w:val="28"/>
                    </w:rPr>
                  </w:pPr>
                  <w:r w:rsidRPr="00F5707D">
                    <w:rPr>
                      <w:b/>
                      <w:bCs/>
                      <w:color w:val="4F81BD" w:themeColor="accent1"/>
                      <w:sz w:val="28"/>
                      <w:szCs w:val="28"/>
                    </w:rPr>
                    <w:t>Depression Among Young People in South Asian Communities in England: Exploring the Impact of Cultural Stigma on Help-Seeking Beha</w:t>
                  </w:r>
                  <w:r w:rsidRPr="00F5707D">
                    <w:rPr>
                      <w:b/>
                      <w:bCs/>
                      <w:color w:val="4F81BD" w:themeColor="accent1"/>
                      <w:sz w:val="32"/>
                      <w:szCs w:val="32"/>
                    </w:rPr>
                    <w:t>viour</w:t>
                  </w:r>
                </w:p>
                <w:p w14:paraId="2676AC84" w14:textId="66EA89BF" w:rsidR="003975D6" w:rsidRDefault="003975D6">
                  <w:pPr>
                    <w:pBdr>
                      <w:top w:val="single" w:sz="24" w:space="8" w:color="4F81BD" w:themeColor="accent1"/>
                      <w:bottom w:val="single" w:sz="24" w:space="8" w:color="4F81BD" w:themeColor="accent1"/>
                    </w:pBdr>
                    <w:spacing w:after="0"/>
                    <w:rPr>
                      <w:i/>
                      <w:iCs/>
                      <w:color w:val="4F81BD" w:themeColor="accent1"/>
                      <w:sz w:val="24"/>
                    </w:rPr>
                  </w:pPr>
                </w:p>
              </w:txbxContent>
            </v:textbox>
            <w10:wrap type="topAndBottom" anchorx="page"/>
          </v:shape>
        </w:pict>
      </w:r>
      <w:r w:rsidR="0033399E">
        <w:br w:type="page"/>
      </w:r>
    </w:p>
    <w:p w14:paraId="12D62DAD" w14:textId="1A99543A" w:rsidR="00935305" w:rsidRDefault="00000000">
      <w:r>
        <w:rPr>
          <w:noProof/>
        </w:rPr>
        <w:lastRenderedPageBreak/>
        <w:pict w14:anchorId="1BBFE1D4">
          <v:shape id="_x0000_s1038" type="#_x0000_t202" style="position:absolute;margin-left:6.75pt;margin-top:-34.55pt;width:444.75pt;height:186.05pt;z-index:251658247" fillcolor="#9bbb59 [3206]" strokecolor="#9bbb59 [3206]" strokeweight="10pt">
            <v:stroke linestyle="thinThin"/>
            <v:shadow color="#868686"/>
            <v:textbox>
              <w:txbxContent>
                <w:p w14:paraId="5BE7DACD" w14:textId="77777777" w:rsidR="00FC6361" w:rsidRPr="00FC6361" w:rsidRDefault="00FC6361" w:rsidP="00FC6361">
                  <w:r w:rsidRPr="00FC6361">
                    <w:rPr>
                      <w:b/>
                      <w:bCs/>
                    </w:rPr>
                    <w:t>05 Research Validation and Analysis</w:t>
                  </w:r>
                </w:p>
                <w:p w14:paraId="68C1BF97" w14:textId="77777777" w:rsidR="00FC6361" w:rsidRPr="00FC6361" w:rsidRDefault="00FC6361" w:rsidP="00FC6361">
                  <w:r w:rsidRPr="00FC6361">
                    <w:t>Ten academic articles were evaluated using the CRAAP criteria: Currency, Relevance, Authority, Accuracy and Purpose.</w:t>
                  </w:r>
                </w:p>
                <w:p w14:paraId="6BDFEAE1" w14:textId="77777777" w:rsidR="00FC6361" w:rsidRPr="00FC6361" w:rsidRDefault="00FC6361" w:rsidP="00FC6361">
                  <w:r w:rsidRPr="00FC6361">
                    <w:t>Five articles were selected for detailed analysis based on their relevance, credibility and research quality.</w:t>
                  </w:r>
                </w:p>
                <w:p w14:paraId="0842B094" w14:textId="77777777" w:rsidR="00FC6361" w:rsidRPr="00FC6361" w:rsidRDefault="00FC6361" w:rsidP="00FC6361">
                  <w:r w:rsidRPr="00FC6361">
                    <w:t>The findings were compared using thematic analysis to identify three themes: cultural stigma, barriers to mental health support and ethnic inequalities in healthcare (Braun and Clarke, 2006).</w:t>
                  </w:r>
                </w:p>
                <w:p w14:paraId="69684B93" w14:textId="77777777" w:rsidR="00FC6361" w:rsidRDefault="00FC6361"/>
              </w:txbxContent>
            </v:textbox>
          </v:shape>
        </w:pict>
      </w:r>
    </w:p>
    <w:p w14:paraId="34A31971" w14:textId="77777777" w:rsidR="009D4536" w:rsidRDefault="009D4536"/>
    <w:p w14:paraId="41FB4A9E" w14:textId="77777777" w:rsidR="009D4536" w:rsidRDefault="009D4536"/>
    <w:p w14:paraId="6C4BA6BA" w14:textId="77777777" w:rsidR="009D4536" w:rsidRDefault="009D4536"/>
    <w:p w14:paraId="050A2979" w14:textId="77777777" w:rsidR="00CD5ABD" w:rsidRDefault="00CD5ABD"/>
    <w:p w14:paraId="16DD329A" w14:textId="77777777" w:rsidR="00CD5ABD" w:rsidRDefault="00CD5ABD"/>
    <w:p w14:paraId="5584962F" w14:textId="24754488" w:rsidR="00CD5ABD" w:rsidRDefault="00000000">
      <w:r>
        <w:rPr>
          <w:noProof/>
        </w:rPr>
        <w:pict w14:anchorId="7F97CADA">
          <v:shape id="_x0000_s1043" type="#_x0000_t202" style="position:absolute;margin-left:-43.5pt;margin-top:28.9pt;width:267.75pt;height:251.95pt;z-index:251658248" fillcolor="white [3201]" strokecolor="#666 [1936]" strokeweight="1pt">
            <v:fill color2="#999 [1296]" focusposition="1" focussize="" focus="100%" type="gradient"/>
            <v:shadow on="t" type="perspective" color="#7f7f7f [1601]" opacity=".5" offset="1pt" offset2="-3pt"/>
            <v:textbox>
              <w:txbxContent>
                <w:p w14:paraId="41D2DFBC" w14:textId="77777777" w:rsidR="00321A9F" w:rsidRPr="000C755A" w:rsidRDefault="00321A9F" w:rsidP="00321A9F">
                  <w:r w:rsidRPr="000C755A">
                    <w:rPr>
                      <w:b/>
                      <w:bCs/>
                    </w:rPr>
                    <w:t>06 Inclusion Criteria</w:t>
                  </w:r>
                </w:p>
                <w:p w14:paraId="51DE1054" w14:textId="77777777" w:rsidR="00321A9F" w:rsidRPr="000C755A" w:rsidRDefault="00321A9F" w:rsidP="00321A9F">
                  <w:r w:rsidRPr="000C755A">
                    <w:t>The literature search included:</w:t>
                  </w:r>
                </w:p>
                <w:p w14:paraId="4F2548F9" w14:textId="77777777" w:rsidR="00321A9F" w:rsidRPr="000C755A" w:rsidRDefault="00321A9F" w:rsidP="007D2DBB">
                  <w:pPr>
                    <w:ind w:left="720"/>
                  </w:pPr>
                  <w:r w:rsidRPr="000C755A">
                    <w:t>Peer-reviewed academic studies published between 2021 and 2024.</w:t>
                  </w:r>
                </w:p>
                <w:p w14:paraId="646D45DB" w14:textId="77777777" w:rsidR="00321A9F" w:rsidRDefault="00321A9F" w:rsidP="007D2DBB">
                  <w:pPr>
                    <w:ind w:left="720"/>
                  </w:pPr>
                  <w:r w:rsidRPr="000C755A">
                    <w:t>English-language publications with accessible full text.</w:t>
                  </w:r>
                </w:p>
                <w:p w14:paraId="619BFC11" w14:textId="7178A147" w:rsidR="000359B2" w:rsidRPr="000C755A" w:rsidRDefault="000359B2" w:rsidP="007D2DBB">
                  <w:pPr>
                    <w:ind w:left="720"/>
                  </w:pPr>
                  <w:r w:rsidRPr="000359B2">
                    <w:t>South Asian populations, cultural stigma, and seeking mental health assistance are the subjects of UK-based research.</w:t>
                  </w:r>
                </w:p>
                <w:p w14:paraId="46779CB2" w14:textId="77777777" w:rsidR="00321A9F" w:rsidRPr="000C755A" w:rsidRDefault="00321A9F" w:rsidP="007D2DBB">
                  <w:pPr>
                    <w:ind w:left="720"/>
                  </w:pPr>
                  <w:r w:rsidRPr="000C755A">
                    <w:t>Studies relevant to young people, depression and access to mental health services.</w:t>
                  </w:r>
                </w:p>
                <w:p w14:paraId="75C3356C" w14:textId="77777777" w:rsidR="00321A9F" w:rsidRDefault="00321A9F" w:rsidP="00321A9F"/>
              </w:txbxContent>
            </v:textbox>
          </v:shape>
        </w:pict>
      </w:r>
    </w:p>
    <w:p w14:paraId="565045BB" w14:textId="703E55A1" w:rsidR="00CD5ABD" w:rsidRDefault="00000000">
      <w:r>
        <w:rPr>
          <w:noProof/>
        </w:rPr>
        <w:pict w14:anchorId="74748048">
          <v:shape id="_x0000_s1045" type="#_x0000_t202" style="position:absolute;margin-left:244.5pt;margin-top:4.9pt;width:249.75pt;height:250.5pt;z-index:251658249" fillcolor="#c2d69b [1942]" strokecolor="#c2d69b [1942]" strokeweight="1pt">
            <v:fill color2="#eaf1dd [662]" angle="-45" focus="-50%" type="gradient"/>
            <v:shadow on="t" type="perspective" color="#4e6128 [1606]" opacity=".5" offset="1pt" offset2="-3pt"/>
            <v:textbox>
              <w:txbxContent>
                <w:p w14:paraId="39415A2B" w14:textId="77777777" w:rsidR="0028511A" w:rsidRPr="00AF1D97" w:rsidRDefault="0028511A" w:rsidP="0028511A">
                  <w:r w:rsidRPr="00AF1D97">
                    <w:rPr>
                      <w:b/>
                      <w:bCs/>
                    </w:rPr>
                    <w:t>07 Exclusion Criteria</w:t>
                  </w:r>
                </w:p>
                <w:p w14:paraId="1B2D01CF" w14:textId="77777777" w:rsidR="0028511A" w:rsidRDefault="0028511A" w:rsidP="0028511A">
                  <w:r w:rsidRPr="00AF1D97">
                    <w:t>The literature search excluded:</w:t>
                  </w:r>
                </w:p>
                <w:p w14:paraId="779D6659" w14:textId="42618AB0" w:rsidR="001C168A" w:rsidRPr="00AF1D97" w:rsidRDefault="001C168A" w:rsidP="0028511A">
                  <w:r>
                    <w:t>Research</w:t>
                  </w:r>
                  <w:r w:rsidRPr="001C168A">
                    <w:t xml:space="preserve"> published before to 2021.</w:t>
                  </w:r>
                </w:p>
                <w:p w14:paraId="4845AA2E" w14:textId="70064CE8" w:rsidR="0028511A" w:rsidRPr="00AF1D97" w:rsidRDefault="00EB7BF8" w:rsidP="001C168A">
                  <w:r>
                    <w:t xml:space="preserve">       </w:t>
                  </w:r>
                  <w:r w:rsidR="0028511A" w:rsidRPr="00AF1D97">
                    <w:t>Non-English publications and articles without accessible full text.</w:t>
                  </w:r>
                </w:p>
                <w:p w14:paraId="339E8AAB" w14:textId="77777777" w:rsidR="0028511A" w:rsidRPr="00AF1D97" w:rsidRDefault="0028511A" w:rsidP="002D0FE2">
                  <w:pPr>
                    <w:ind w:left="360"/>
                  </w:pPr>
                  <w:r w:rsidRPr="00AF1D97">
                    <w:t>Unreliable websites, opinion pieces and non-academic sources.</w:t>
                  </w:r>
                </w:p>
                <w:p w14:paraId="643A816F" w14:textId="77777777" w:rsidR="0028511A" w:rsidRPr="00AF1D97" w:rsidRDefault="0028511A" w:rsidP="002D0FE2">
                  <w:pPr>
                    <w:ind w:left="360"/>
                  </w:pPr>
                  <w:r w:rsidRPr="00AF1D97">
                    <w:t>Studies unrelated to UK South Asian communities, cultural stigma or mental health help-seeking.</w:t>
                  </w:r>
                </w:p>
                <w:p w14:paraId="33846BD2" w14:textId="77777777" w:rsidR="0028511A" w:rsidRDefault="0028511A" w:rsidP="0028511A"/>
              </w:txbxContent>
            </v:textbox>
          </v:shape>
        </w:pict>
      </w:r>
    </w:p>
    <w:p w14:paraId="10000BFB" w14:textId="23A297BF" w:rsidR="00CD5ABD" w:rsidRDefault="00CD5ABD"/>
    <w:p w14:paraId="41CB1430" w14:textId="578BACE9" w:rsidR="00CD5ABD" w:rsidRDefault="00CD5ABD"/>
    <w:p w14:paraId="6BDF37FB" w14:textId="3D20DFD3" w:rsidR="00CD5ABD" w:rsidRDefault="00CD5ABD"/>
    <w:p w14:paraId="27E36ABA" w14:textId="77777777" w:rsidR="007205F7" w:rsidRDefault="007205F7"/>
    <w:p w14:paraId="4CBBB007" w14:textId="77777777" w:rsidR="007205F7" w:rsidRDefault="007205F7"/>
    <w:p w14:paraId="22A15C5C" w14:textId="77777777" w:rsidR="007205F7" w:rsidRDefault="007205F7"/>
    <w:p w14:paraId="57BC9243" w14:textId="77777777" w:rsidR="007205F7" w:rsidRDefault="007205F7"/>
    <w:p w14:paraId="6034F678" w14:textId="77777777" w:rsidR="007205F7" w:rsidRDefault="007205F7"/>
    <w:p w14:paraId="383E62AF" w14:textId="77777777" w:rsidR="007205F7" w:rsidRDefault="007205F7"/>
    <w:p w14:paraId="194A9AA2" w14:textId="77777777" w:rsidR="007205F7" w:rsidRDefault="007205F7"/>
    <w:p w14:paraId="4AD4D995" w14:textId="4339B2EF" w:rsidR="007205F7" w:rsidRDefault="00000000">
      <w:r>
        <w:rPr>
          <w:noProof/>
        </w:rPr>
        <w:pict w14:anchorId="4FC18B4B">
          <v:shape id="_x0000_s1047" type="#_x0000_t202" style="position:absolute;margin-left:-42.75pt;margin-top:10.8pt;width:537pt;height:138pt;z-index:251658250" fillcolor="#92cddc [1944]" strokecolor="#4bacc6 [3208]" strokeweight="1pt">
            <v:fill color2="#4bacc6 [3208]" focus="50%" type="gradient"/>
            <v:shadow on="t" type="perspective" color="#205867 [1608]" offset="1pt" offset2="-3pt"/>
            <v:textbox>
              <w:txbxContent>
                <w:p w14:paraId="17925E68" w14:textId="77777777" w:rsidR="006E798E" w:rsidRPr="00E64CF0" w:rsidRDefault="006E798E" w:rsidP="006E798E">
                  <w:r w:rsidRPr="00E64CF0">
                    <w:rPr>
                      <w:b/>
                      <w:bCs/>
                    </w:rPr>
                    <w:t>08 Ethical Considerations</w:t>
                  </w:r>
                </w:p>
                <w:p w14:paraId="653C7E9E" w14:textId="77777777" w:rsidR="006E798E" w:rsidRDefault="006E798E" w:rsidP="006E798E">
                  <w:pPr>
                    <w:rPr>
                      <w:sz w:val="24"/>
                      <w:szCs w:val="24"/>
                    </w:rPr>
                  </w:pPr>
                  <w:r w:rsidRPr="00E64CF0">
                    <w:rPr>
                      <w:sz w:val="24"/>
                      <w:szCs w:val="24"/>
                    </w:rPr>
                    <w:t>Ethical principles were considered throughout this secondary research. No participants were recruited or personal information collected. Academic integrity was maintained through accurate Harvard referencing and careful paraphrasing. Findings about depression and cultural stigma were presented respectfully to avoid stereotypes about South Asian communities. The limitations of the selected studies were also considered to support fair and balanced interpretation.</w:t>
                  </w:r>
                </w:p>
                <w:p w14:paraId="5CD24E23" w14:textId="77777777" w:rsidR="006E798E" w:rsidRDefault="006E798E" w:rsidP="006E798E">
                  <w:pPr>
                    <w:rPr>
                      <w:sz w:val="24"/>
                      <w:szCs w:val="24"/>
                    </w:rPr>
                  </w:pPr>
                </w:p>
                <w:p w14:paraId="0B0C6D49" w14:textId="77777777" w:rsidR="006E798E" w:rsidRDefault="006E798E" w:rsidP="006E798E">
                  <w:pPr>
                    <w:rPr>
                      <w:sz w:val="24"/>
                      <w:szCs w:val="24"/>
                    </w:rPr>
                  </w:pPr>
                </w:p>
                <w:p w14:paraId="76C93174" w14:textId="77777777" w:rsidR="006E798E" w:rsidRPr="00E64CF0" w:rsidRDefault="006E798E" w:rsidP="006E798E">
                  <w:pPr>
                    <w:rPr>
                      <w:sz w:val="24"/>
                      <w:szCs w:val="24"/>
                    </w:rPr>
                  </w:pPr>
                </w:p>
                <w:p w14:paraId="1F7B283A" w14:textId="77777777" w:rsidR="006E798E" w:rsidRDefault="006E798E" w:rsidP="006E798E">
                  <w:pPr>
                    <w:rPr>
                      <w:sz w:val="20"/>
                      <w:szCs w:val="20"/>
                    </w:rPr>
                  </w:pPr>
                </w:p>
                <w:p w14:paraId="52C300ED" w14:textId="77777777" w:rsidR="006E798E" w:rsidRPr="00D57155" w:rsidRDefault="006E798E" w:rsidP="006E798E">
                  <w:pPr>
                    <w:rPr>
                      <w:sz w:val="20"/>
                      <w:szCs w:val="20"/>
                    </w:rPr>
                  </w:pPr>
                </w:p>
              </w:txbxContent>
            </v:textbox>
          </v:shape>
        </w:pict>
      </w:r>
    </w:p>
    <w:p w14:paraId="7D0329DD" w14:textId="77777777" w:rsidR="007205F7" w:rsidRDefault="007205F7"/>
    <w:p w14:paraId="67AFDD2C" w14:textId="638165EB" w:rsidR="007205F7" w:rsidRDefault="007205F7"/>
    <w:p w14:paraId="707857F9" w14:textId="14956B15" w:rsidR="008C7F49" w:rsidRDefault="008C7F49"/>
    <w:p w14:paraId="7F810F0E" w14:textId="77777777" w:rsidR="008C7F49" w:rsidRDefault="008C7F49"/>
    <w:p w14:paraId="4252E8F9" w14:textId="77777777" w:rsidR="008C7F49" w:rsidRDefault="008C7F49"/>
    <w:p w14:paraId="4E554623" w14:textId="77777777" w:rsidR="008C7F49" w:rsidRDefault="008C7F49"/>
    <w:p w14:paraId="000DAEE7" w14:textId="77777777" w:rsidR="00844D6A" w:rsidRDefault="00844D6A"/>
    <w:p w14:paraId="11E490CE" w14:textId="356A3E57" w:rsidR="000B09C9" w:rsidRPr="00762C9D" w:rsidRDefault="00844D6A" w:rsidP="000B09C9">
      <w:pPr>
        <w:rPr>
          <w:rFonts w:ascii="Arial" w:hAnsi="Arial" w:cs="Arial"/>
          <w:b/>
          <w:bCs/>
          <w:u w:val="single"/>
        </w:rPr>
      </w:pPr>
      <w:r>
        <w:br w:type="page"/>
      </w:r>
      <w:r w:rsidR="008E2E3B" w:rsidRPr="00762C9D">
        <w:rPr>
          <w:rFonts w:ascii="Arial" w:hAnsi="Arial" w:cs="Arial"/>
          <w:b/>
          <w:bCs/>
          <w:u w:val="single"/>
        </w:rPr>
        <w:lastRenderedPageBreak/>
        <w:t>Reference List</w:t>
      </w:r>
    </w:p>
    <w:p w14:paraId="0893DC3F" w14:textId="77777777" w:rsidR="000B09C9" w:rsidRPr="000B09C9" w:rsidRDefault="000B09C9" w:rsidP="005F4E7D">
      <w:pPr>
        <w:spacing w:line="360" w:lineRule="auto"/>
        <w:rPr>
          <w:rFonts w:ascii="Arial" w:hAnsi="Arial" w:cs="Arial"/>
        </w:rPr>
      </w:pPr>
      <w:r w:rsidRPr="000B09C9">
        <w:rPr>
          <w:rFonts w:ascii="Arial" w:hAnsi="Arial" w:cs="Arial"/>
        </w:rPr>
        <w:t xml:space="preserve">Bansal, N., Karlsen, S., Sashidharan, S.P., Cohen, R., Chew-Graham, C.A. and Malpass, A. (2022) ‘Understanding ethnic inequalities in mental healthcare in the UK: A meta-ethnography’, </w:t>
      </w:r>
      <w:r w:rsidRPr="000B09C9">
        <w:rPr>
          <w:rFonts w:ascii="Arial" w:hAnsi="Arial" w:cs="Arial"/>
          <w:i/>
          <w:iCs/>
        </w:rPr>
        <w:t>PLOS Medicine</w:t>
      </w:r>
      <w:r w:rsidRPr="000B09C9">
        <w:rPr>
          <w:rFonts w:ascii="Arial" w:hAnsi="Arial" w:cs="Arial"/>
        </w:rPr>
        <w:t xml:space="preserve">, 19(12). Available at: </w:t>
      </w:r>
      <w:hyperlink r:id="rId16" w:history="1">
        <w:r w:rsidRPr="000B09C9">
          <w:rPr>
            <w:rStyle w:val="Hyperlink"/>
            <w:rFonts w:ascii="Arial" w:hAnsi="Arial" w:cs="Arial"/>
          </w:rPr>
          <w:t>https://doi.org/10.1371/journal.pmed.1004139</w:t>
        </w:r>
      </w:hyperlink>
      <w:r w:rsidRPr="000B09C9">
        <w:rPr>
          <w:rFonts w:ascii="Arial" w:hAnsi="Arial" w:cs="Arial"/>
        </w:rPr>
        <w:t xml:space="preserve"> (Accessed: 22 October 2026).</w:t>
      </w:r>
    </w:p>
    <w:p w14:paraId="2B751336" w14:textId="77777777" w:rsidR="000B09C9" w:rsidRPr="000B09C9" w:rsidRDefault="000B09C9" w:rsidP="005F4E7D">
      <w:pPr>
        <w:spacing w:line="360" w:lineRule="auto"/>
        <w:rPr>
          <w:rFonts w:ascii="Arial" w:hAnsi="Arial" w:cs="Arial"/>
        </w:rPr>
      </w:pPr>
      <w:r w:rsidRPr="000B09C9">
        <w:rPr>
          <w:rFonts w:ascii="Arial" w:hAnsi="Arial" w:cs="Arial"/>
        </w:rPr>
        <w:t xml:space="preserve">Braun, V. and Clarke, V. (2006) ‘Using thematic analysis in psychology’, </w:t>
      </w:r>
      <w:r w:rsidRPr="000B09C9">
        <w:rPr>
          <w:rFonts w:ascii="Arial" w:hAnsi="Arial" w:cs="Arial"/>
          <w:i/>
          <w:iCs/>
        </w:rPr>
        <w:t>Qualitative Research in Psychology</w:t>
      </w:r>
      <w:r w:rsidRPr="000B09C9">
        <w:rPr>
          <w:rFonts w:ascii="Arial" w:hAnsi="Arial" w:cs="Arial"/>
        </w:rPr>
        <w:t xml:space="preserve">, 3(2), pp. 77–101. Available at: </w:t>
      </w:r>
      <w:hyperlink r:id="rId17" w:history="1">
        <w:r w:rsidRPr="000B09C9">
          <w:rPr>
            <w:rStyle w:val="Hyperlink"/>
            <w:rFonts w:ascii="Arial" w:hAnsi="Arial" w:cs="Arial"/>
          </w:rPr>
          <w:t>https://doi.org/10.1191/1478088706qp063oa</w:t>
        </w:r>
      </w:hyperlink>
      <w:r w:rsidRPr="000B09C9">
        <w:rPr>
          <w:rFonts w:ascii="Arial" w:hAnsi="Arial" w:cs="Arial"/>
        </w:rPr>
        <w:t xml:space="preserve"> (Accessed: 22 October 2026).</w:t>
      </w:r>
    </w:p>
    <w:p w14:paraId="456ECC8B" w14:textId="77777777" w:rsidR="000B09C9" w:rsidRPr="000B09C9" w:rsidRDefault="000B09C9" w:rsidP="005F4E7D">
      <w:pPr>
        <w:spacing w:line="360" w:lineRule="auto"/>
        <w:rPr>
          <w:rFonts w:ascii="Arial" w:hAnsi="Arial" w:cs="Arial"/>
        </w:rPr>
      </w:pPr>
      <w:r w:rsidRPr="000B09C9">
        <w:rPr>
          <w:rFonts w:ascii="Arial" w:hAnsi="Arial" w:cs="Arial"/>
        </w:rPr>
        <w:t xml:space="preserve">Causier, C., Johns, L., Radez, J., Hassan, H., Maughan, D. and Waite, F. (2024) ‘Experiences of help-seeking for severe mental health problems in young Pakistani women: A preliminary qualitative study’, </w:t>
      </w:r>
      <w:r w:rsidRPr="000B09C9">
        <w:rPr>
          <w:rFonts w:ascii="Arial" w:hAnsi="Arial" w:cs="Arial"/>
          <w:i/>
          <w:iCs/>
        </w:rPr>
        <w:t>Journal of Cross-Cultural Psychology</w:t>
      </w:r>
      <w:r w:rsidRPr="000B09C9">
        <w:rPr>
          <w:rFonts w:ascii="Arial" w:hAnsi="Arial" w:cs="Arial"/>
        </w:rPr>
        <w:t xml:space="preserve">, 55(4). Available at: </w:t>
      </w:r>
      <w:hyperlink r:id="rId18" w:history="1">
        <w:r w:rsidRPr="000B09C9">
          <w:rPr>
            <w:rStyle w:val="Hyperlink"/>
            <w:rFonts w:ascii="Arial" w:hAnsi="Arial" w:cs="Arial"/>
          </w:rPr>
          <w:t>https://doi.org/10.1177/00220221241236944</w:t>
        </w:r>
      </w:hyperlink>
      <w:r w:rsidRPr="000B09C9">
        <w:rPr>
          <w:rFonts w:ascii="Arial" w:hAnsi="Arial" w:cs="Arial"/>
        </w:rPr>
        <w:t xml:space="preserve"> (Accessed: 22 October 2026).</w:t>
      </w:r>
    </w:p>
    <w:p w14:paraId="46A9C6BD" w14:textId="77777777" w:rsidR="000B09C9" w:rsidRPr="000B09C9" w:rsidRDefault="000B09C9" w:rsidP="005F4E7D">
      <w:pPr>
        <w:spacing w:line="360" w:lineRule="auto"/>
        <w:rPr>
          <w:rFonts w:ascii="Arial" w:hAnsi="Arial" w:cs="Arial"/>
        </w:rPr>
      </w:pPr>
      <w:r w:rsidRPr="000B09C9">
        <w:rPr>
          <w:rFonts w:ascii="Arial" w:hAnsi="Arial" w:cs="Arial"/>
        </w:rPr>
        <w:t xml:space="preserve">Nwokoroku, S.C., Neil, B., Dlamini, C. and Osuchukwu, V.C. (2022) ‘A systematic review of the role of culture in the mental health service utilisation among ethnic minority groups in the United Kingdom’, </w:t>
      </w:r>
      <w:r w:rsidRPr="000B09C9">
        <w:rPr>
          <w:rFonts w:ascii="Arial" w:hAnsi="Arial" w:cs="Arial"/>
          <w:i/>
          <w:iCs/>
        </w:rPr>
        <w:t>Global Mental Health</w:t>
      </w:r>
      <w:r w:rsidRPr="000B09C9">
        <w:rPr>
          <w:rFonts w:ascii="Arial" w:hAnsi="Arial" w:cs="Arial"/>
        </w:rPr>
        <w:t xml:space="preserve">, 9. Available at: </w:t>
      </w:r>
      <w:hyperlink r:id="rId19" w:history="1">
        <w:r w:rsidRPr="000B09C9">
          <w:rPr>
            <w:rStyle w:val="Hyperlink"/>
            <w:rFonts w:ascii="Arial" w:hAnsi="Arial" w:cs="Arial"/>
          </w:rPr>
          <w:t>https://doi.org/10.1017/gmh.2022.2</w:t>
        </w:r>
      </w:hyperlink>
      <w:r w:rsidRPr="000B09C9">
        <w:rPr>
          <w:rFonts w:ascii="Arial" w:hAnsi="Arial" w:cs="Arial"/>
        </w:rPr>
        <w:t xml:space="preserve"> (Accessed: 22 October 2026).</w:t>
      </w:r>
    </w:p>
    <w:p w14:paraId="7A3A1D1E" w14:textId="77777777" w:rsidR="000B09C9" w:rsidRPr="000B09C9" w:rsidRDefault="000B09C9" w:rsidP="005F4E7D">
      <w:pPr>
        <w:spacing w:line="360" w:lineRule="auto"/>
        <w:rPr>
          <w:rFonts w:ascii="Arial" w:hAnsi="Arial" w:cs="Arial"/>
        </w:rPr>
      </w:pPr>
      <w:r w:rsidRPr="000B09C9">
        <w:rPr>
          <w:rFonts w:ascii="Arial" w:hAnsi="Arial" w:cs="Arial"/>
        </w:rPr>
        <w:t xml:space="preserve">Prajapati, R. and Liebling, H. (2021) ‘Accessing mental health services: A systematic review and meta-ethnography of the experiences of South Asian service users in the UK’, </w:t>
      </w:r>
      <w:r w:rsidRPr="000B09C9">
        <w:rPr>
          <w:rFonts w:ascii="Arial" w:hAnsi="Arial" w:cs="Arial"/>
          <w:i/>
          <w:iCs/>
        </w:rPr>
        <w:t>Journal of Racial and Ethnic Health Disparities</w:t>
      </w:r>
      <w:r w:rsidRPr="000B09C9">
        <w:rPr>
          <w:rFonts w:ascii="Arial" w:hAnsi="Arial" w:cs="Arial"/>
        </w:rPr>
        <w:t xml:space="preserve">, 9(2), pp. 598–619. Available at: </w:t>
      </w:r>
      <w:hyperlink r:id="rId20" w:history="1">
        <w:r w:rsidRPr="000B09C9">
          <w:rPr>
            <w:rStyle w:val="Hyperlink"/>
            <w:rFonts w:ascii="Arial" w:hAnsi="Arial" w:cs="Arial"/>
          </w:rPr>
          <w:t>https://doi.org/10.1007/s40615-021-00993-x</w:t>
        </w:r>
      </w:hyperlink>
      <w:r w:rsidRPr="000B09C9">
        <w:rPr>
          <w:rFonts w:ascii="Arial" w:hAnsi="Arial" w:cs="Arial"/>
        </w:rPr>
        <w:t xml:space="preserve"> (Accessed: 22 October 2026).</w:t>
      </w:r>
    </w:p>
    <w:p w14:paraId="2DBD845F" w14:textId="77777777" w:rsidR="009F18BB" w:rsidRPr="009F18BB" w:rsidRDefault="009F18BB" w:rsidP="005F4E7D">
      <w:pPr>
        <w:spacing w:line="360" w:lineRule="auto"/>
        <w:rPr>
          <w:rFonts w:ascii="Arial" w:hAnsi="Arial" w:cs="Arial"/>
        </w:rPr>
      </w:pPr>
    </w:p>
    <w:sectPr w:rsidR="009F18BB" w:rsidRPr="009F18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9B34E" w14:textId="77777777" w:rsidR="008F6CB7" w:rsidRDefault="008F6CB7" w:rsidP="003D271A">
      <w:pPr>
        <w:spacing w:after="0" w:line="240" w:lineRule="auto"/>
      </w:pPr>
      <w:r>
        <w:separator/>
      </w:r>
    </w:p>
  </w:endnote>
  <w:endnote w:type="continuationSeparator" w:id="0">
    <w:p w14:paraId="6A1BF662" w14:textId="77777777" w:rsidR="008F6CB7" w:rsidRDefault="008F6CB7" w:rsidP="003D2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4147E" w14:textId="77777777" w:rsidR="008F6CB7" w:rsidRDefault="008F6CB7" w:rsidP="003D271A">
      <w:pPr>
        <w:spacing w:after="0" w:line="240" w:lineRule="auto"/>
      </w:pPr>
      <w:r>
        <w:separator/>
      </w:r>
    </w:p>
  </w:footnote>
  <w:footnote w:type="continuationSeparator" w:id="0">
    <w:p w14:paraId="65E8626F" w14:textId="77777777" w:rsidR="008F6CB7" w:rsidRDefault="008F6CB7" w:rsidP="003D27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5095"/>
    <w:multiLevelType w:val="multilevel"/>
    <w:tmpl w:val="67A6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EE7B20"/>
    <w:multiLevelType w:val="multilevel"/>
    <w:tmpl w:val="A46C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7254437">
    <w:abstractNumId w:val="0"/>
  </w:num>
  <w:num w:numId="2" w16cid:durableId="1145007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3975D6"/>
    <w:rsid w:val="00013F75"/>
    <w:rsid w:val="00015488"/>
    <w:rsid w:val="00033805"/>
    <w:rsid w:val="0003599D"/>
    <w:rsid w:val="000359B2"/>
    <w:rsid w:val="000443FB"/>
    <w:rsid w:val="000469C3"/>
    <w:rsid w:val="00047791"/>
    <w:rsid w:val="00050EF8"/>
    <w:rsid w:val="00051F5D"/>
    <w:rsid w:val="000649BA"/>
    <w:rsid w:val="000673DB"/>
    <w:rsid w:val="000675FB"/>
    <w:rsid w:val="000825F9"/>
    <w:rsid w:val="000A79B3"/>
    <w:rsid w:val="000B09C9"/>
    <w:rsid w:val="000B405A"/>
    <w:rsid w:val="000C755A"/>
    <w:rsid w:val="000D6E6C"/>
    <w:rsid w:val="00100DBC"/>
    <w:rsid w:val="00115920"/>
    <w:rsid w:val="0013083A"/>
    <w:rsid w:val="00140CA5"/>
    <w:rsid w:val="001533D9"/>
    <w:rsid w:val="0015413E"/>
    <w:rsid w:val="001643B5"/>
    <w:rsid w:val="00164918"/>
    <w:rsid w:val="001765EF"/>
    <w:rsid w:val="00191ACF"/>
    <w:rsid w:val="001A24EA"/>
    <w:rsid w:val="001A7A14"/>
    <w:rsid w:val="001C168A"/>
    <w:rsid w:val="001E50C3"/>
    <w:rsid w:val="001F62AB"/>
    <w:rsid w:val="001F634E"/>
    <w:rsid w:val="00203E2B"/>
    <w:rsid w:val="00207118"/>
    <w:rsid w:val="00214870"/>
    <w:rsid w:val="00217D69"/>
    <w:rsid w:val="0024133C"/>
    <w:rsid w:val="002507ED"/>
    <w:rsid w:val="00267C67"/>
    <w:rsid w:val="00275479"/>
    <w:rsid w:val="00283209"/>
    <w:rsid w:val="0028511A"/>
    <w:rsid w:val="002B18A8"/>
    <w:rsid w:val="002B1E0E"/>
    <w:rsid w:val="002B3163"/>
    <w:rsid w:val="002B3461"/>
    <w:rsid w:val="002B688E"/>
    <w:rsid w:val="002D0FE2"/>
    <w:rsid w:val="002F635C"/>
    <w:rsid w:val="00302D73"/>
    <w:rsid w:val="003045AD"/>
    <w:rsid w:val="00304D31"/>
    <w:rsid w:val="00304E8E"/>
    <w:rsid w:val="00321A9F"/>
    <w:rsid w:val="0033399E"/>
    <w:rsid w:val="00335068"/>
    <w:rsid w:val="003412B0"/>
    <w:rsid w:val="003856AD"/>
    <w:rsid w:val="00394A5B"/>
    <w:rsid w:val="003975D6"/>
    <w:rsid w:val="003D271A"/>
    <w:rsid w:val="00415910"/>
    <w:rsid w:val="0042778E"/>
    <w:rsid w:val="004279B3"/>
    <w:rsid w:val="00452EA9"/>
    <w:rsid w:val="004642ED"/>
    <w:rsid w:val="004713D6"/>
    <w:rsid w:val="00480E0D"/>
    <w:rsid w:val="004857CE"/>
    <w:rsid w:val="004902A7"/>
    <w:rsid w:val="004A7B59"/>
    <w:rsid w:val="004C646D"/>
    <w:rsid w:val="004F0587"/>
    <w:rsid w:val="005006DE"/>
    <w:rsid w:val="005256DC"/>
    <w:rsid w:val="00526798"/>
    <w:rsid w:val="005510E7"/>
    <w:rsid w:val="005579BC"/>
    <w:rsid w:val="005901F8"/>
    <w:rsid w:val="005A1367"/>
    <w:rsid w:val="005D6735"/>
    <w:rsid w:val="005F228B"/>
    <w:rsid w:val="005F4E7D"/>
    <w:rsid w:val="00615ED3"/>
    <w:rsid w:val="00616BBD"/>
    <w:rsid w:val="00626F42"/>
    <w:rsid w:val="00644883"/>
    <w:rsid w:val="0065207A"/>
    <w:rsid w:val="0066695E"/>
    <w:rsid w:val="0068702F"/>
    <w:rsid w:val="006C186B"/>
    <w:rsid w:val="006C6311"/>
    <w:rsid w:val="006D5616"/>
    <w:rsid w:val="006E4BC7"/>
    <w:rsid w:val="006E798E"/>
    <w:rsid w:val="006F3D92"/>
    <w:rsid w:val="0070120B"/>
    <w:rsid w:val="0071433A"/>
    <w:rsid w:val="00717DE6"/>
    <w:rsid w:val="007205F7"/>
    <w:rsid w:val="007400D0"/>
    <w:rsid w:val="00762592"/>
    <w:rsid w:val="00762C9D"/>
    <w:rsid w:val="00766160"/>
    <w:rsid w:val="00767EC5"/>
    <w:rsid w:val="00770162"/>
    <w:rsid w:val="00777D93"/>
    <w:rsid w:val="007A2C15"/>
    <w:rsid w:val="007D2AAB"/>
    <w:rsid w:val="007D2DBB"/>
    <w:rsid w:val="007D35FB"/>
    <w:rsid w:val="007D4EBE"/>
    <w:rsid w:val="007D5064"/>
    <w:rsid w:val="007D58B8"/>
    <w:rsid w:val="007E27E8"/>
    <w:rsid w:val="00813C1A"/>
    <w:rsid w:val="00831AED"/>
    <w:rsid w:val="0083230E"/>
    <w:rsid w:val="0084499C"/>
    <w:rsid w:val="00844D6A"/>
    <w:rsid w:val="008570C6"/>
    <w:rsid w:val="008608AD"/>
    <w:rsid w:val="00862C6E"/>
    <w:rsid w:val="0087464C"/>
    <w:rsid w:val="00877603"/>
    <w:rsid w:val="008A219B"/>
    <w:rsid w:val="008B06C0"/>
    <w:rsid w:val="008B2E95"/>
    <w:rsid w:val="008C176C"/>
    <w:rsid w:val="008C1C67"/>
    <w:rsid w:val="008C4217"/>
    <w:rsid w:val="008C7F49"/>
    <w:rsid w:val="008D3574"/>
    <w:rsid w:val="008E0069"/>
    <w:rsid w:val="008E2E3B"/>
    <w:rsid w:val="008F12CD"/>
    <w:rsid w:val="008F6CB7"/>
    <w:rsid w:val="008F6DCF"/>
    <w:rsid w:val="00904980"/>
    <w:rsid w:val="00917292"/>
    <w:rsid w:val="009233DB"/>
    <w:rsid w:val="0092385C"/>
    <w:rsid w:val="009321E5"/>
    <w:rsid w:val="00935305"/>
    <w:rsid w:val="0093691F"/>
    <w:rsid w:val="00937418"/>
    <w:rsid w:val="00945F09"/>
    <w:rsid w:val="009645FC"/>
    <w:rsid w:val="00964D1A"/>
    <w:rsid w:val="00973907"/>
    <w:rsid w:val="00974205"/>
    <w:rsid w:val="00981937"/>
    <w:rsid w:val="009828CE"/>
    <w:rsid w:val="009837A2"/>
    <w:rsid w:val="0099708E"/>
    <w:rsid w:val="009A1A51"/>
    <w:rsid w:val="009C340A"/>
    <w:rsid w:val="009D4536"/>
    <w:rsid w:val="009E44D7"/>
    <w:rsid w:val="009F18BB"/>
    <w:rsid w:val="009F5B96"/>
    <w:rsid w:val="00A054DC"/>
    <w:rsid w:val="00A235A0"/>
    <w:rsid w:val="00A30A25"/>
    <w:rsid w:val="00A33665"/>
    <w:rsid w:val="00A41FD5"/>
    <w:rsid w:val="00A638DD"/>
    <w:rsid w:val="00A63A88"/>
    <w:rsid w:val="00A64CBC"/>
    <w:rsid w:val="00A75FF9"/>
    <w:rsid w:val="00A771DC"/>
    <w:rsid w:val="00A82E7E"/>
    <w:rsid w:val="00A91389"/>
    <w:rsid w:val="00A91B37"/>
    <w:rsid w:val="00A9728A"/>
    <w:rsid w:val="00AA38CC"/>
    <w:rsid w:val="00AA603F"/>
    <w:rsid w:val="00AB5AE6"/>
    <w:rsid w:val="00AD3C5D"/>
    <w:rsid w:val="00AD72A7"/>
    <w:rsid w:val="00AE73C7"/>
    <w:rsid w:val="00AE7523"/>
    <w:rsid w:val="00AF1D97"/>
    <w:rsid w:val="00B00F17"/>
    <w:rsid w:val="00B11770"/>
    <w:rsid w:val="00B12044"/>
    <w:rsid w:val="00B160DB"/>
    <w:rsid w:val="00B2062F"/>
    <w:rsid w:val="00B2377F"/>
    <w:rsid w:val="00B36EEA"/>
    <w:rsid w:val="00B61D93"/>
    <w:rsid w:val="00B749A0"/>
    <w:rsid w:val="00B80BFB"/>
    <w:rsid w:val="00B81F95"/>
    <w:rsid w:val="00B84501"/>
    <w:rsid w:val="00B91CDE"/>
    <w:rsid w:val="00BB13DA"/>
    <w:rsid w:val="00BB46ED"/>
    <w:rsid w:val="00BC3659"/>
    <w:rsid w:val="00BD5E22"/>
    <w:rsid w:val="00BF37B1"/>
    <w:rsid w:val="00C107A2"/>
    <w:rsid w:val="00C13156"/>
    <w:rsid w:val="00C15C5C"/>
    <w:rsid w:val="00C26A76"/>
    <w:rsid w:val="00C5423E"/>
    <w:rsid w:val="00C605CE"/>
    <w:rsid w:val="00C60D96"/>
    <w:rsid w:val="00C66376"/>
    <w:rsid w:val="00C81725"/>
    <w:rsid w:val="00C9390B"/>
    <w:rsid w:val="00C93A0A"/>
    <w:rsid w:val="00C9460E"/>
    <w:rsid w:val="00CC383C"/>
    <w:rsid w:val="00CD24EB"/>
    <w:rsid w:val="00CD5ABD"/>
    <w:rsid w:val="00D12FC0"/>
    <w:rsid w:val="00D21F34"/>
    <w:rsid w:val="00D23E03"/>
    <w:rsid w:val="00D3625B"/>
    <w:rsid w:val="00D40125"/>
    <w:rsid w:val="00D5020A"/>
    <w:rsid w:val="00D514A7"/>
    <w:rsid w:val="00D57155"/>
    <w:rsid w:val="00D62ACA"/>
    <w:rsid w:val="00D83068"/>
    <w:rsid w:val="00D8340D"/>
    <w:rsid w:val="00D954DD"/>
    <w:rsid w:val="00DA357A"/>
    <w:rsid w:val="00DD4393"/>
    <w:rsid w:val="00DD596D"/>
    <w:rsid w:val="00DD61F4"/>
    <w:rsid w:val="00DF2E97"/>
    <w:rsid w:val="00E057AA"/>
    <w:rsid w:val="00E37EB9"/>
    <w:rsid w:val="00E41F1E"/>
    <w:rsid w:val="00E527BF"/>
    <w:rsid w:val="00E5474A"/>
    <w:rsid w:val="00E64CF0"/>
    <w:rsid w:val="00E65F6A"/>
    <w:rsid w:val="00E72104"/>
    <w:rsid w:val="00E74FE0"/>
    <w:rsid w:val="00E8082E"/>
    <w:rsid w:val="00E90DC3"/>
    <w:rsid w:val="00EA5C93"/>
    <w:rsid w:val="00EB7BF8"/>
    <w:rsid w:val="00ED438A"/>
    <w:rsid w:val="00EE4133"/>
    <w:rsid w:val="00EF53B7"/>
    <w:rsid w:val="00F011CF"/>
    <w:rsid w:val="00F13DB9"/>
    <w:rsid w:val="00F1491A"/>
    <w:rsid w:val="00F20606"/>
    <w:rsid w:val="00F22800"/>
    <w:rsid w:val="00F25B73"/>
    <w:rsid w:val="00F32150"/>
    <w:rsid w:val="00F36124"/>
    <w:rsid w:val="00F41485"/>
    <w:rsid w:val="00F5707D"/>
    <w:rsid w:val="00F57C6A"/>
    <w:rsid w:val="00F626F2"/>
    <w:rsid w:val="00F712B9"/>
    <w:rsid w:val="00F74777"/>
    <w:rsid w:val="00F82AEE"/>
    <w:rsid w:val="00F95751"/>
    <w:rsid w:val="00FA3D66"/>
    <w:rsid w:val="00FA4B00"/>
    <w:rsid w:val="00FB4F2D"/>
    <w:rsid w:val="00FC6361"/>
    <w:rsid w:val="00FD0CB3"/>
    <w:rsid w:val="00FE2CAF"/>
    <w:rsid w:val="00FF2A36"/>
    <w:rsid w:val="00FF45A7"/>
    <w:rsid w:val="00FF6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colormru v:ext="edit" colors="#fffaf0"/>
    </o:shapedefaults>
    <o:shapelayout v:ext="edit">
      <o:idmap v:ext="edit" data="1"/>
    </o:shapelayout>
  </w:shapeDefaults>
  <w:decimalSymbol w:val="."/>
  <w:listSeparator w:val=","/>
  <w14:docId w14:val="33C1DE19"/>
  <w15:chartTrackingRefBased/>
  <w15:docId w15:val="{E4F8B76F-C67C-41E1-95E7-894D9539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5D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3975D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975D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975D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975D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975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5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5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5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5D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3975D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3975D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975D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3975D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39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5D6"/>
    <w:rPr>
      <w:rFonts w:eastAsiaTheme="majorEastAsia" w:cstheme="majorBidi"/>
      <w:color w:val="272727" w:themeColor="text1" w:themeTint="D8"/>
    </w:rPr>
  </w:style>
  <w:style w:type="paragraph" w:styleId="Title">
    <w:name w:val="Title"/>
    <w:basedOn w:val="Normal"/>
    <w:next w:val="Normal"/>
    <w:link w:val="TitleChar"/>
    <w:uiPriority w:val="10"/>
    <w:qFormat/>
    <w:rsid w:val="00397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5D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5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75D6"/>
    <w:rPr>
      <w:i/>
      <w:iCs/>
      <w:color w:val="404040" w:themeColor="text1" w:themeTint="BF"/>
    </w:rPr>
  </w:style>
  <w:style w:type="paragraph" w:styleId="ListParagraph">
    <w:name w:val="List Paragraph"/>
    <w:basedOn w:val="Normal"/>
    <w:uiPriority w:val="34"/>
    <w:qFormat/>
    <w:rsid w:val="003975D6"/>
    <w:pPr>
      <w:ind w:left="720"/>
      <w:contextualSpacing/>
    </w:pPr>
  </w:style>
  <w:style w:type="character" w:styleId="IntenseEmphasis">
    <w:name w:val="Intense Emphasis"/>
    <w:basedOn w:val="DefaultParagraphFont"/>
    <w:uiPriority w:val="21"/>
    <w:qFormat/>
    <w:rsid w:val="003975D6"/>
    <w:rPr>
      <w:i/>
      <w:iCs/>
      <w:color w:val="365F91" w:themeColor="accent1" w:themeShade="BF"/>
    </w:rPr>
  </w:style>
  <w:style w:type="paragraph" w:styleId="IntenseQuote">
    <w:name w:val="Intense Quote"/>
    <w:basedOn w:val="Normal"/>
    <w:next w:val="Normal"/>
    <w:link w:val="IntenseQuoteChar"/>
    <w:uiPriority w:val="30"/>
    <w:qFormat/>
    <w:rsid w:val="003975D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975D6"/>
    <w:rPr>
      <w:i/>
      <w:iCs/>
      <w:color w:val="365F91" w:themeColor="accent1" w:themeShade="BF"/>
    </w:rPr>
  </w:style>
  <w:style w:type="character" w:styleId="IntenseReference">
    <w:name w:val="Intense Reference"/>
    <w:basedOn w:val="DefaultParagraphFont"/>
    <w:uiPriority w:val="32"/>
    <w:qFormat/>
    <w:rsid w:val="003975D6"/>
    <w:rPr>
      <w:b/>
      <w:bCs/>
      <w:smallCaps/>
      <w:color w:val="365F91" w:themeColor="accent1" w:themeShade="BF"/>
      <w:spacing w:val="5"/>
    </w:rPr>
  </w:style>
  <w:style w:type="paragraph" w:styleId="NoSpacing">
    <w:name w:val="No Spacing"/>
    <w:link w:val="NoSpacingChar"/>
    <w:uiPriority w:val="1"/>
    <w:qFormat/>
    <w:rsid w:val="000B405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0B405A"/>
    <w:rPr>
      <w:rFonts w:eastAsiaTheme="minorEastAsia"/>
      <w:kern w:val="0"/>
      <w:lang w:val="en-US"/>
    </w:rPr>
  </w:style>
  <w:style w:type="paragraph" w:styleId="Header">
    <w:name w:val="header"/>
    <w:basedOn w:val="Normal"/>
    <w:link w:val="HeaderChar"/>
    <w:uiPriority w:val="99"/>
    <w:unhideWhenUsed/>
    <w:rsid w:val="003D27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71A"/>
  </w:style>
  <w:style w:type="paragraph" w:styleId="Footer">
    <w:name w:val="footer"/>
    <w:basedOn w:val="Normal"/>
    <w:link w:val="FooterChar"/>
    <w:uiPriority w:val="99"/>
    <w:unhideWhenUsed/>
    <w:rsid w:val="003D27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71A"/>
  </w:style>
  <w:style w:type="character" w:styleId="Hyperlink">
    <w:name w:val="Hyperlink"/>
    <w:basedOn w:val="DefaultParagraphFont"/>
    <w:uiPriority w:val="99"/>
    <w:unhideWhenUsed/>
    <w:rsid w:val="000B09C9"/>
    <w:rPr>
      <w:color w:val="0000FF" w:themeColor="hyperlink"/>
      <w:u w:val="single"/>
    </w:rPr>
  </w:style>
  <w:style w:type="character" w:styleId="UnresolvedMention">
    <w:name w:val="Unresolved Mention"/>
    <w:basedOn w:val="DefaultParagraphFont"/>
    <w:uiPriority w:val="99"/>
    <w:semiHidden/>
    <w:unhideWhenUsed/>
    <w:rsid w:val="000B0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yperlink" Target="https://doi.org/10.1177/0022022124123694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doi.org/10.1191/1478088706qp063oa" TargetMode="External"/><Relationship Id="rId2" Type="http://schemas.openxmlformats.org/officeDocument/2006/relationships/customXml" Target="../customXml/item2.xml"/><Relationship Id="rId16" Type="http://schemas.openxmlformats.org/officeDocument/2006/relationships/hyperlink" Target="https://doi.org/10.1371/journal.pmed.1004139" TargetMode="External"/><Relationship Id="rId20" Type="http://schemas.openxmlformats.org/officeDocument/2006/relationships/hyperlink" Target="https://doi.org/10.1007/s40615-021-00993-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yperlink" Target="https://doi.org/10.1017/gmh.202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D828CA88-7367-442D-A136-B0DA306A7CC3}"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DBEF4159-6D97-41DB-9068-9145210FD086}">
      <dgm:prSet phldrT="[Text]"/>
      <dgm:spPr/>
      <dgm:t>
        <a:bodyPr/>
        <a:lstStyle/>
        <a:p>
          <a:r>
            <a:rPr lang="en-GB"/>
            <a:t>3 Themes Identified</a:t>
          </a:r>
        </a:p>
      </dgm:t>
    </dgm:pt>
    <dgm:pt modelId="{EC28A7E9-56E9-4B14-B05E-A52540F873CA}" type="parTrans" cxnId="{31C433B4-B57A-4149-8FF4-AD85DA10B3FD}">
      <dgm:prSet/>
      <dgm:spPr/>
      <dgm:t>
        <a:bodyPr/>
        <a:lstStyle/>
        <a:p>
          <a:endParaRPr lang="en-GB"/>
        </a:p>
      </dgm:t>
    </dgm:pt>
    <dgm:pt modelId="{5EE08A01-FBD9-4078-A202-74B3F29270D8}" type="sibTrans" cxnId="{31C433B4-B57A-4149-8FF4-AD85DA10B3FD}">
      <dgm:prSet/>
      <dgm:spPr/>
      <dgm:t>
        <a:bodyPr/>
        <a:lstStyle/>
        <a:p>
          <a:endParaRPr lang="en-GB"/>
        </a:p>
      </dgm:t>
    </dgm:pt>
    <dgm:pt modelId="{3BF57C30-D0EB-4ED3-A613-F469434422FA}">
      <dgm:prSet phldrT="[Text]"/>
      <dgm:spPr/>
      <dgm:t>
        <a:bodyPr/>
        <a:lstStyle/>
        <a:p>
          <a:r>
            <a:rPr lang="en-GB"/>
            <a:t>5 Articles Selected</a:t>
          </a:r>
        </a:p>
      </dgm:t>
    </dgm:pt>
    <dgm:pt modelId="{9B56ECD9-FF7F-4179-8A40-9B73C44832C2}" type="sibTrans" cxnId="{16E4F4CE-6DED-42A9-8005-ACEC44F30F56}">
      <dgm:prSet/>
      <dgm:spPr/>
      <dgm:t>
        <a:bodyPr/>
        <a:lstStyle/>
        <a:p>
          <a:endParaRPr lang="en-GB"/>
        </a:p>
      </dgm:t>
    </dgm:pt>
    <dgm:pt modelId="{B0099E4B-AD08-4712-AC2B-A41C0A182EA4}" type="parTrans" cxnId="{16E4F4CE-6DED-42A9-8005-ACEC44F30F56}">
      <dgm:prSet/>
      <dgm:spPr/>
      <dgm:t>
        <a:bodyPr/>
        <a:lstStyle/>
        <a:p>
          <a:endParaRPr lang="en-GB"/>
        </a:p>
      </dgm:t>
    </dgm:pt>
    <dgm:pt modelId="{AAE52D19-0233-402D-A97A-0AED28F5A8A8}">
      <dgm:prSet phldrT="[Text]"/>
      <dgm:spPr/>
      <dgm:t>
        <a:bodyPr/>
        <a:lstStyle/>
        <a:p>
          <a:r>
            <a:rPr lang="en-GB"/>
            <a:t>10 Articles Evaluated</a:t>
          </a:r>
        </a:p>
      </dgm:t>
    </dgm:pt>
    <dgm:pt modelId="{0CB05CC0-B7CA-48CA-B283-54C2C3DB152A}" type="sibTrans" cxnId="{DDDEAF82-DCF1-4CE0-9496-A70E89D71BF0}">
      <dgm:prSet/>
      <dgm:spPr/>
      <dgm:t>
        <a:bodyPr/>
        <a:lstStyle/>
        <a:p>
          <a:endParaRPr lang="en-GB"/>
        </a:p>
      </dgm:t>
    </dgm:pt>
    <dgm:pt modelId="{2DFC6568-BE2A-4A2D-91AF-3CEEF1BDD812}" type="parTrans" cxnId="{DDDEAF82-DCF1-4CE0-9496-A70E89D71BF0}">
      <dgm:prSet/>
      <dgm:spPr/>
      <dgm:t>
        <a:bodyPr/>
        <a:lstStyle/>
        <a:p>
          <a:endParaRPr lang="en-GB"/>
        </a:p>
      </dgm:t>
    </dgm:pt>
    <dgm:pt modelId="{9B195458-0873-413E-B611-429BC7C565BC}">
      <dgm:prSet phldrT="[Text]"/>
      <dgm:spPr/>
      <dgm:t>
        <a:bodyPr/>
        <a:lstStyle/>
        <a:p>
          <a:pPr>
            <a:buNone/>
          </a:pPr>
          <a:r>
            <a:rPr lang="en-GB"/>
            <a:t>Literature Search</a:t>
          </a:r>
        </a:p>
      </dgm:t>
    </dgm:pt>
    <dgm:pt modelId="{F7F46B1F-7E7C-471F-B622-315C918B32D6}" type="sibTrans" cxnId="{E2A58995-2440-42D0-A1A7-DF75B3A5070A}">
      <dgm:prSet/>
      <dgm:spPr/>
      <dgm:t>
        <a:bodyPr/>
        <a:lstStyle/>
        <a:p>
          <a:endParaRPr lang="en-GB"/>
        </a:p>
      </dgm:t>
    </dgm:pt>
    <dgm:pt modelId="{113E351A-D2EE-43CF-8513-412FD7B7D06D}" type="parTrans" cxnId="{E2A58995-2440-42D0-A1A7-DF75B3A5070A}">
      <dgm:prSet/>
      <dgm:spPr/>
      <dgm:t>
        <a:bodyPr/>
        <a:lstStyle/>
        <a:p>
          <a:endParaRPr lang="en-GB"/>
        </a:p>
      </dgm:t>
    </dgm:pt>
    <dgm:pt modelId="{3D69832C-6F6B-400C-AB37-A054C01E7BC4}" type="pres">
      <dgm:prSet presAssocID="{D828CA88-7367-442D-A136-B0DA306A7CC3}" presName="Name0" presStyleCnt="0">
        <dgm:presLayoutVars>
          <dgm:dir/>
          <dgm:resizeHandles val="exact"/>
        </dgm:presLayoutVars>
      </dgm:prSet>
      <dgm:spPr/>
    </dgm:pt>
    <dgm:pt modelId="{A5E85059-80D8-4A28-9973-BE3C8B528875}" type="pres">
      <dgm:prSet presAssocID="{9B195458-0873-413E-B611-429BC7C565BC}" presName="node" presStyleLbl="node1" presStyleIdx="0" presStyleCnt="4">
        <dgm:presLayoutVars>
          <dgm:bulletEnabled val="1"/>
        </dgm:presLayoutVars>
      </dgm:prSet>
      <dgm:spPr/>
    </dgm:pt>
    <dgm:pt modelId="{39B5F754-CE2B-40CF-9884-C18C7227EDA5}" type="pres">
      <dgm:prSet presAssocID="{F7F46B1F-7E7C-471F-B622-315C918B32D6}" presName="sibTrans" presStyleLbl="sibTrans1D1" presStyleIdx="0" presStyleCnt="3"/>
      <dgm:spPr/>
    </dgm:pt>
    <dgm:pt modelId="{58BDEADB-C16D-4D5B-8438-1EF0B6B0447E}" type="pres">
      <dgm:prSet presAssocID="{F7F46B1F-7E7C-471F-B622-315C918B32D6}" presName="connectorText" presStyleLbl="sibTrans1D1" presStyleIdx="0" presStyleCnt="3"/>
      <dgm:spPr/>
    </dgm:pt>
    <dgm:pt modelId="{4395C7B3-F835-4FB5-8228-E23C14642B85}" type="pres">
      <dgm:prSet presAssocID="{AAE52D19-0233-402D-A97A-0AED28F5A8A8}" presName="node" presStyleLbl="node1" presStyleIdx="1" presStyleCnt="4">
        <dgm:presLayoutVars>
          <dgm:bulletEnabled val="1"/>
        </dgm:presLayoutVars>
      </dgm:prSet>
      <dgm:spPr/>
    </dgm:pt>
    <dgm:pt modelId="{01112C4A-4395-49CF-A3D3-C2ECDF8A6305}" type="pres">
      <dgm:prSet presAssocID="{0CB05CC0-B7CA-48CA-B283-54C2C3DB152A}" presName="sibTrans" presStyleLbl="sibTrans1D1" presStyleIdx="1" presStyleCnt="3"/>
      <dgm:spPr/>
    </dgm:pt>
    <dgm:pt modelId="{1B94EE69-95D4-44CA-A01A-0BF51F554E7E}" type="pres">
      <dgm:prSet presAssocID="{0CB05CC0-B7CA-48CA-B283-54C2C3DB152A}" presName="connectorText" presStyleLbl="sibTrans1D1" presStyleIdx="1" presStyleCnt="3"/>
      <dgm:spPr/>
    </dgm:pt>
    <dgm:pt modelId="{404DE5B0-AF5E-44B0-B773-BD7DF0A627F6}" type="pres">
      <dgm:prSet presAssocID="{3BF57C30-D0EB-4ED3-A613-F469434422FA}" presName="node" presStyleLbl="node1" presStyleIdx="2" presStyleCnt="4">
        <dgm:presLayoutVars>
          <dgm:bulletEnabled val="1"/>
        </dgm:presLayoutVars>
      </dgm:prSet>
      <dgm:spPr/>
    </dgm:pt>
    <dgm:pt modelId="{FA806CEA-D5A9-4678-8D7B-31BE4C6712CD}" type="pres">
      <dgm:prSet presAssocID="{9B56ECD9-FF7F-4179-8A40-9B73C44832C2}" presName="sibTrans" presStyleLbl="sibTrans1D1" presStyleIdx="2" presStyleCnt="3"/>
      <dgm:spPr/>
    </dgm:pt>
    <dgm:pt modelId="{0256651C-A504-4ADB-B5E7-A5BEAC786E1D}" type="pres">
      <dgm:prSet presAssocID="{9B56ECD9-FF7F-4179-8A40-9B73C44832C2}" presName="connectorText" presStyleLbl="sibTrans1D1" presStyleIdx="2" presStyleCnt="3"/>
      <dgm:spPr/>
    </dgm:pt>
    <dgm:pt modelId="{5DB12050-9F65-4EDA-8C6D-DFD97F4BDF3A}" type="pres">
      <dgm:prSet presAssocID="{DBEF4159-6D97-41DB-9068-9145210FD086}" presName="node" presStyleLbl="node1" presStyleIdx="3" presStyleCnt="4">
        <dgm:presLayoutVars>
          <dgm:bulletEnabled val="1"/>
        </dgm:presLayoutVars>
      </dgm:prSet>
      <dgm:spPr/>
    </dgm:pt>
  </dgm:ptLst>
  <dgm:cxnLst>
    <dgm:cxn modelId="{E30C5C00-9CE8-43BD-99AE-BB1E99C478F6}" type="presOf" srcId="{9B56ECD9-FF7F-4179-8A40-9B73C44832C2}" destId="{FA806CEA-D5A9-4678-8D7B-31BE4C6712CD}" srcOrd="0" destOrd="0" presId="urn:microsoft.com/office/officeart/2005/8/layout/bProcess3"/>
    <dgm:cxn modelId="{FFF1B413-9982-4F08-8A93-0D11AB29F8F0}" type="presOf" srcId="{F7F46B1F-7E7C-471F-B622-315C918B32D6}" destId="{39B5F754-CE2B-40CF-9884-C18C7227EDA5}" srcOrd="0" destOrd="0" presId="urn:microsoft.com/office/officeart/2005/8/layout/bProcess3"/>
    <dgm:cxn modelId="{B7D69E21-2DAA-4446-87E2-DF55B5FA01FD}" type="presOf" srcId="{D828CA88-7367-442D-A136-B0DA306A7CC3}" destId="{3D69832C-6F6B-400C-AB37-A054C01E7BC4}" srcOrd="0" destOrd="0" presId="urn:microsoft.com/office/officeart/2005/8/layout/bProcess3"/>
    <dgm:cxn modelId="{8F914231-56E4-4666-9406-51968D9D56DC}" type="presOf" srcId="{AAE52D19-0233-402D-A97A-0AED28F5A8A8}" destId="{4395C7B3-F835-4FB5-8228-E23C14642B85}" srcOrd="0" destOrd="0" presId="urn:microsoft.com/office/officeart/2005/8/layout/bProcess3"/>
    <dgm:cxn modelId="{D9B1A032-305B-4376-97DB-EA1527589B1E}" type="presOf" srcId="{0CB05CC0-B7CA-48CA-B283-54C2C3DB152A}" destId="{01112C4A-4395-49CF-A3D3-C2ECDF8A6305}" srcOrd="0" destOrd="0" presId="urn:microsoft.com/office/officeart/2005/8/layout/bProcess3"/>
    <dgm:cxn modelId="{6481DC36-EFFB-4471-A9E3-9F5E987BBFD8}" type="presOf" srcId="{3BF57C30-D0EB-4ED3-A613-F469434422FA}" destId="{404DE5B0-AF5E-44B0-B773-BD7DF0A627F6}" srcOrd="0" destOrd="0" presId="urn:microsoft.com/office/officeart/2005/8/layout/bProcess3"/>
    <dgm:cxn modelId="{193DDF36-8B86-453C-B477-EADB1E178841}" type="presOf" srcId="{F7F46B1F-7E7C-471F-B622-315C918B32D6}" destId="{58BDEADB-C16D-4D5B-8438-1EF0B6B0447E}" srcOrd="1" destOrd="0" presId="urn:microsoft.com/office/officeart/2005/8/layout/bProcess3"/>
    <dgm:cxn modelId="{498DCA43-E91A-4A0F-A90A-A0AF25FD64B7}" type="presOf" srcId="{9B56ECD9-FF7F-4179-8A40-9B73C44832C2}" destId="{0256651C-A504-4ADB-B5E7-A5BEAC786E1D}" srcOrd="1" destOrd="0" presId="urn:microsoft.com/office/officeart/2005/8/layout/bProcess3"/>
    <dgm:cxn modelId="{DDDEAF82-DCF1-4CE0-9496-A70E89D71BF0}" srcId="{D828CA88-7367-442D-A136-B0DA306A7CC3}" destId="{AAE52D19-0233-402D-A97A-0AED28F5A8A8}" srcOrd="1" destOrd="0" parTransId="{2DFC6568-BE2A-4A2D-91AF-3CEEF1BDD812}" sibTransId="{0CB05CC0-B7CA-48CA-B283-54C2C3DB152A}"/>
    <dgm:cxn modelId="{E2A58995-2440-42D0-A1A7-DF75B3A5070A}" srcId="{D828CA88-7367-442D-A136-B0DA306A7CC3}" destId="{9B195458-0873-413E-B611-429BC7C565BC}" srcOrd="0" destOrd="0" parTransId="{113E351A-D2EE-43CF-8513-412FD7B7D06D}" sibTransId="{F7F46B1F-7E7C-471F-B622-315C918B32D6}"/>
    <dgm:cxn modelId="{BB13C2A7-6601-4808-96C1-42C9EA19B7C1}" type="presOf" srcId="{9B195458-0873-413E-B611-429BC7C565BC}" destId="{A5E85059-80D8-4A28-9973-BE3C8B528875}" srcOrd="0" destOrd="0" presId="urn:microsoft.com/office/officeart/2005/8/layout/bProcess3"/>
    <dgm:cxn modelId="{7B1591AC-0CF8-43D0-9E03-3C70439C690B}" type="presOf" srcId="{DBEF4159-6D97-41DB-9068-9145210FD086}" destId="{5DB12050-9F65-4EDA-8C6D-DFD97F4BDF3A}" srcOrd="0" destOrd="0" presId="urn:microsoft.com/office/officeart/2005/8/layout/bProcess3"/>
    <dgm:cxn modelId="{31C433B4-B57A-4149-8FF4-AD85DA10B3FD}" srcId="{D828CA88-7367-442D-A136-B0DA306A7CC3}" destId="{DBEF4159-6D97-41DB-9068-9145210FD086}" srcOrd="3" destOrd="0" parTransId="{EC28A7E9-56E9-4B14-B05E-A52540F873CA}" sibTransId="{5EE08A01-FBD9-4078-A202-74B3F29270D8}"/>
    <dgm:cxn modelId="{67E0ADC1-C12E-46F2-AEC3-076491181823}" type="presOf" srcId="{0CB05CC0-B7CA-48CA-B283-54C2C3DB152A}" destId="{1B94EE69-95D4-44CA-A01A-0BF51F554E7E}" srcOrd="1" destOrd="0" presId="urn:microsoft.com/office/officeart/2005/8/layout/bProcess3"/>
    <dgm:cxn modelId="{16E4F4CE-6DED-42A9-8005-ACEC44F30F56}" srcId="{D828CA88-7367-442D-A136-B0DA306A7CC3}" destId="{3BF57C30-D0EB-4ED3-A613-F469434422FA}" srcOrd="2" destOrd="0" parTransId="{B0099E4B-AD08-4712-AC2B-A41C0A182EA4}" sibTransId="{9B56ECD9-FF7F-4179-8A40-9B73C44832C2}"/>
    <dgm:cxn modelId="{1E68D18B-1B6D-4F41-9DE8-B3DD374AD773}" type="presParOf" srcId="{3D69832C-6F6B-400C-AB37-A054C01E7BC4}" destId="{A5E85059-80D8-4A28-9973-BE3C8B528875}" srcOrd="0" destOrd="0" presId="urn:microsoft.com/office/officeart/2005/8/layout/bProcess3"/>
    <dgm:cxn modelId="{DF3A67FE-98FE-48C2-B813-2ED3B3EE8399}" type="presParOf" srcId="{3D69832C-6F6B-400C-AB37-A054C01E7BC4}" destId="{39B5F754-CE2B-40CF-9884-C18C7227EDA5}" srcOrd="1" destOrd="0" presId="urn:microsoft.com/office/officeart/2005/8/layout/bProcess3"/>
    <dgm:cxn modelId="{622F717B-78EE-483E-9612-D106540FB7BC}" type="presParOf" srcId="{39B5F754-CE2B-40CF-9884-C18C7227EDA5}" destId="{58BDEADB-C16D-4D5B-8438-1EF0B6B0447E}" srcOrd="0" destOrd="0" presId="urn:microsoft.com/office/officeart/2005/8/layout/bProcess3"/>
    <dgm:cxn modelId="{CA3AF2A7-0890-41FB-A80C-C3B5099015B8}" type="presParOf" srcId="{3D69832C-6F6B-400C-AB37-A054C01E7BC4}" destId="{4395C7B3-F835-4FB5-8228-E23C14642B85}" srcOrd="2" destOrd="0" presId="urn:microsoft.com/office/officeart/2005/8/layout/bProcess3"/>
    <dgm:cxn modelId="{4A2A0B25-91AD-43C4-82D8-F1F5331A595B}" type="presParOf" srcId="{3D69832C-6F6B-400C-AB37-A054C01E7BC4}" destId="{01112C4A-4395-49CF-A3D3-C2ECDF8A6305}" srcOrd="3" destOrd="0" presId="urn:microsoft.com/office/officeart/2005/8/layout/bProcess3"/>
    <dgm:cxn modelId="{0ADD5121-93B5-4EA0-8FD9-E3B9B31BB3FF}" type="presParOf" srcId="{01112C4A-4395-49CF-A3D3-C2ECDF8A6305}" destId="{1B94EE69-95D4-44CA-A01A-0BF51F554E7E}" srcOrd="0" destOrd="0" presId="urn:microsoft.com/office/officeart/2005/8/layout/bProcess3"/>
    <dgm:cxn modelId="{2171B1AB-E6BE-4C9A-9230-D4D75394CC45}" type="presParOf" srcId="{3D69832C-6F6B-400C-AB37-A054C01E7BC4}" destId="{404DE5B0-AF5E-44B0-B773-BD7DF0A627F6}" srcOrd="4" destOrd="0" presId="urn:microsoft.com/office/officeart/2005/8/layout/bProcess3"/>
    <dgm:cxn modelId="{6BC787FE-F348-47CA-A987-5D389759097D}" type="presParOf" srcId="{3D69832C-6F6B-400C-AB37-A054C01E7BC4}" destId="{FA806CEA-D5A9-4678-8D7B-31BE4C6712CD}" srcOrd="5" destOrd="0" presId="urn:microsoft.com/office/officeart/2005/8/layout/bProcess3"/>
    <dgm:cxn modelId="{5D942A3A-4196-4DD9-B54E-8C891E899B6A}" type="presParOf" srcId="{FA806CEA-D5A9-4678-8D7B-31BE4C6712CD}" destId="{0256651C-A504-4ADB-B5E7-A5BEAC786E1D}" srcOrd="0" destOrd="0" presId="urn:microsoft.com/office/officeart/2005/8/layout/bProcess3"/>
    <dgm:cxn modelId="{BF3E94A5-3BAD-4A50-9925-C59F4A7DB580}" type="presParOf" srcId="{3D69832C-6F6B-400C-AB37-A054C01E7BC4}" destId="{5DB12050-9F65-4EDA-8C6D-DFD97F4BDF3A}" srcOrd="6" destOrd="0" presId="urn:microsoft.com/office/officeart/2005/8/layout/b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5F754-CE2B-40CF-9884-C18C7227EDA5}">
      <dsp:nvSpPr>
        <dsp:cNvPr id="0" name=""/>
        <dsp:cNvSpPr/>
      </dsp:nvSpPr>
      <dsp:spPr>
        <a:xfrm>
          <a:off x="1332903" y="1462799"/>
          <a:ext cx="276238" cy="91440"/>
        </a:xfrm>
        <a:custGeom>
          <a:avLst/>
          <a:gdLst/>
          <a:ahLst/>
          <a:cxnLst/>
          <a:rect l="0" t="0" r="0" b="0"/>
          <a:pathLst>
            <a:path>
              <a:moveTo>
                <a:pt x="0" y="45720"/>
              </a:moveTo>
              <a:lnTo>
                <a:pt x="276238"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3351" y="1506985"/>
        <a:ext cx="15341" cy="3068"/>
      </dsp:txXfrm>
    </dsp:sp>
    <dsp:sp modelId="{A5E85059-80D8-4A28-9973-BE3C8B528875}">
      <dsp:nvSpPr>
        <dsp:cNvPr id="0" name=""/>
        <dsp:cNvSpPr/>
      </dsp:nvSpPr>
      <dsp:spPr>
        <a:xfrm>
          <a:off x="624" y="1108296"/>
          <a:ext cx="1334078" cy="8004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Literature Search</a:t>
          </a:r>
        </a:p>
      </dsp:txBody>
      <dsp:txXfrm>
        <a:off x="624" y="1108296"/>
        <a:ext cx="1334078" cy="800447"/>
      </dsp:txXfrm>
    </dsp:sp>
    <dsp:sp modelId="{01112C4A-4395-49CF-A3D3-C2ECDF8A6305}">
      <dsp:nvSpPr>
        <dsp:cNvPr id="0" name=""/>
        <dsp:cNvSpPr/>
      </dsp:nvSpPr>
      <dsp:spPr>
        <a:xfrm>
          <a:off x="667664" y="1906943"/>
          <a:ext cx="1640916" cy="276238"/>
        </a:xfrm>
        <a:custGeom>
          <a:avLst/>
          <a:gdLst/>
          <a:ahLst/>
          <a:cxnLst/>
          <a:rect l="0" t="0" r="0" b="0"/>
          <a:pathLst>
            <a:path>
              <a:moveTo>
                <a:pt x="1640916" y="0"/>
              </a:moveTo>
              <a:lnTo>
                <a:pt x="1640916" y="155219"/>
              </a:lnTo>
              <a:lnTo>
                <a:pt x="0" y="155219"/>
              </a:lnTo>
              <a:lnTo>
                <a:pt x="0" y="276238"/>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46388" y="2043528"/>
        <a:ext cx="83467" cy="3068"/>
      </dsp:txXfrm>
    </dsp:sp>
    <dsp:sp modelId="{4395C7B3-F835-4FB5-8228-E23C14642B85}">
      <dsp:nvSpPr>
        <dsp:cNvPr id="0" name=""/>
        <dsp:cNvSpPr/>
      </dsp:nvSpPr>
      <dsp:spPr>
        <a:xfrm>
          <a:off x="1641541" y="1108296"/>
          <a:ext cx="1334078" cy="8004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10 Articles Evaluated</a:t>
          </a:r>
        </a:p>
      </dsp:txBody>
      <dsp:txXfrm>
        <a:off x="1641541" y="1108296"/>
        <a:ext cx="1334078" cy="800447"/>
      </dsp:txXfrm>
    </dsp:sp>
    <dsp:sp modelId="{FA806CEA-D5A9-4678-8D7B-31BE4C6712CD}">
      <dsp:nvSpPr>
        <dsp:cNvPr id="0" name=""/>
        <dsp:cNvSpPr/>
      </dsp:nvSpPr>
      <dsp:spPr>
        <a:xfrm>
          <a:off x="1332903" y="2570085"/>
          <a:ext cx="276238" cy="91440"/>
        </a:xfrm>
        <a:custGeom>
          <a:avLst/>
          <a:gdLst/>
          <a:ahLst/>
          <a:cxnLst/>
          <a:rect l="0" t="0" r="0" b="0"/>
          <a:pathLst>
            <a:path>
              <a:moveTo>
                <a:pt x="0" y="45720"/>
              </a:moveTo>
              <a:lnTo>
                <a:pt x="276238" y="45720"/>
              </a:lnTo>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3351" y="2614270"/>
        <a:ext cx="15341" cy="3068"/>
      </dsp:txXfrm>
    </dsp:sp>
    <dsp:sp modelId="{404DE5B0-AF5E-44B0-B773-BD7DF0A627F6}">
      <dsp:nvSpPr>
        <dsp:cNvPr id="0" name=""/>
        <dsp:cNvSpPr/>
      </dsp:nvSpPr>
      <dsp:spPr>
        <a:xfrm>
          <a:off x="624" y="2215581"/>
          <a:ext cx="1334078" cy="8004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5 Articles Selected</a:t>
          </a:r>
        </a:p>
      </dsp:txBody>
      <dsp:txXfrm>
        <a:off x="624" y="2215581"/>
        <a:ext cx="1334078" cy="800447"/>
      </dsp:txXfrm>
    </dsp:sp>
    <dsp:sp modelId="{5DB12050-9F65-4EDA-8C6D-DFD97F4BDF3A}">
      <dsp:nvSpPr>
        <dsp:cNvPr id="0" name=""/>
        <dsp:cNvSpPr/>
      </dsp:nvSpPr>
      <dsp:spPr>
        <a:xfrm>
          <a:off x="1641541" y="2215581"/>
          <a:ext cx="1334078" cy="8004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kern="1200"/>
            <a:t>3 Themes Identified</a:t>
          </a:r>
        </a:p>
      </dsp:txBody>
      <dsp:txXfrm>
        <a:off x="1641541" y="2215581"/>
        <a:ext cx="1334078" cy="80044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b9c56558a6eaf6eb37c78fe6a15ff8ef">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291986f167f6a82dcaf36d82ba29a45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0D3B5C-3AE3-4322-97AC-9C4BC17F70F6}">
  <ds:schemaRefs>
    <ds:schemaRef ds:uri="http://schemas.microsoft.com/office/2006/metadata/properties"/>
    <ds:schemaRef ds:uri="http://schemas.microsoft.com/office/infopath/2007/PartnerControls"/>
    <ds:schemaRef ds:uri="a653a6be-78ee-4b80-ae82-fa43b262699b"/>
  </ds:schemaRefs>
</ds:datastoreItem>
</file>

<file path=customXml/itemProps2.xml><?xml version="1.0" encoding="utf-8"?>
<ds:datastoreItem xmlns:ds="http://schemas.openxmlformats.org/officeDocument/2006/customXml" ds:itemID="{1280CC75-A29A-4E02-BBA6-7EB4C45B9570}">
  <ds:schemaRefs>
    <ds:schemaRef ds:uri="http://schemas.openxmlformats.org/officeDocument/2006/bibliography"/>
  </ds:schemaRefs>
</ds:datastoreItem>
</file>

<file path=customXml/itemProps3.xml><?xml version="1.0" encoding="utf-8"?>
<ds:datastoreItem xmlns:ds="http://schemas.openxmlformats.org/officeDocument/2006/customXml" ds:itemID="{E5FBCCBD-385A-4510-B9EF-0D899E452A68}">
  <ds:schemaRefs>
    <ds:schemaRef ds:uri="http://schemas.microsoft.com/sharepoint/v3/contenttype/forms"/>
  </ds:schemaRefs>
</ds:datastoreItem>
</file>

<file path=customXml/itemProps4.xml><?xml version="1.0" encoding="utf-8"?>
<ds:datastoreItem xmlns:ds="http://schemas.openxmlformats.org/officeDocument/2006/customXml" ds:itemID="{059FF4A7-EB04-40C2-B999-D16E7D7E0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1810</CharactersWithSpaces>
  <SharedDoc>false</SharedDoc>
  <HLinks>
    <vt:vector size="30" baseType="variant">
      <vt:variant>
        <vt:i4>6750265</vt:i4>
      </vt:variant>
      <vt:variant>
        <vt:i4>12</vt:i4>
      </vt:variant>
      <vt:variant>
        <vt:i4>0</vt:i4>
      </vt:variant>
      <vt:variant>
        <vt:i4>5</vt:i4>
      </vt:variant>
      <vt:variant>
        <vt:lpwstr>https://doi.org/10.1007/s40615-021-00993-x</vt:lpwstr>
      </vt:variant>
      <vt:variant>
        <vt:lpwstr/>
      </vt:variant>
      <vt:variant>
        <vt:i4>6357116</vt:i4>
      </vt:variant>
      <vt:variant>
        <vt:i4>9</vt:i4>
      </vt:variant>
      <vt:variant>
        <vt:i4>0</vt:i4>
      </vt:variant>
      <vt:variant>
        <vt:i4>5</vt:i4>
      </vt:variant>
      <vt:variant>
        <vt:lpwstr>https://doi.org/10.1017/gmh.2022.2</vt:lpwstr>
      </vt:variant>
      <vt:variant>
        <vt:lpwstr/>
      </vt:variant>
      <vt:variant>
        <vt:i4>1114197</vt:i4>
      </vt:variant>
      <vt:variant>
        <vt:i4>6</vt:i4>
      </vt:variant>
      <vt:variant>
        <vt:i4>0</vt:i4>
      </vt:variant>
      <vt:variant>
        <vt:i4>5</vt:i4>
      </vt:variant>
      <vt:variant>
        <vt:lpwstr>https://doi.org/10.1177/00220221241236944</vt:lpwstr>
      </vt:variant>
      <vt:variant>
        <vt:lpwstr/>
      </vt:variant>
      <vt:variant>
        <vt:i4>393238</vt:i4>
      </vt:variant>
      <vt:variant>
        <vt:i4>3</vt:i4>
      </vt:variant>
      <vt:variant>
        <vt:i4>0</vt:i4>
      </vt:variant>
      <vt:variant>
        <vt:i4>5</vt:i4>
      </vt:variant>
      <vt:variant>
        <vt:lpwstr>https://doi.org/10.1191/1478088706qp063oa</vt:lpwstr>
      </vt:variant>
      <vt:variant>
        <vt:lpwstr/>
      </vt:variant>
      <vt:variant>
        <vt:i4>4587593</vt:i4>
      </vt:variant>
      <vt:variant>
        <vt:i4>0</vt:i4>
      </vt:variant>
      <vt:variant>
        <vt:i4>0</vt:i4>
      </vt:variant>
      <vt:variant>
        <vt:i4>5</vt:i4>
      </vt:variant>
      <vt:variant>
        <vt:lpwstr>https://doi.org/10.1371/journal.pmed.1004139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Begum (2316439)</dc:creator>
  <cp:keywords/>
  <dc:description/>
  <cp:lastModifiedBy>Rashida Begum (2316439)</cp:lastModifiedBy>
  <cp:revision>185</cp:revision>
  <dcterms:created xsi:type="dcterms:W3CDTF">2026-10-21T23:22:00Z</dcterms:created>
  <dcterms:modified xsi:type="dcterms:W3CDTF">2026-10-22T23:25:00Z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553b6eea-0527-4f6f-ad39-eef247581c34</vt:lpwstr>
  </property>
  <property fmtid="{D5CDD505-2E9C-101B-9397-08002B2CF9AE}" pid="3" name="ContentTypeId">
    <vt:lpwstr>0x010100189ABA28F046F04E92B9341F710745C9</vt:lpwstr>
  </property>
</Properties>
</file>