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5EA93B" w14:textId="339133D8" w:rsidR="00045FB7" w:rsidRDefault="00045FB7">
      <w:pPr>
        <w:pStyle w:val="BodyA"/>
        <w:rPr>
          <w:rFonts w:ascii="Avenir Book" w:hAnsi="Avenir Book"/>
          <w:sz w:val="22"/>
          <w:szCs w:val="22"/>
        </w:rPr>
      </w:pPr>
      <w:r w:rsidRPr="00045FB7">
        <w:rPr>
          <w:rFonts w:ascii="Avenir Book" w:eastAsia="Avenir Heavy" w:hAnsi="Avenir Book" w:cs="Avenir Heavy"/>
          <w:sz w:val="22"/>
          <w:szCs w:val="22"/>
        </w:rPr>
        <w:t>MA: Psychotherapeutic Practice: Humanistic</w:t>
      </w:r>
      <w:r w:rsidRPr="00045FB7">
        <w:rPr>
          <w:rFonts w:ascii="Avenir Book" w:eastAsia="Avenir Heavy" w:hAnsi="Avenir Book" w:cs="Avenir Heavy"/>
          <w:sz w:val="22"/>
          <w:szCs w:val="22"/>
        </w:rPr>
        <w:tab/>
      </w:r>
      <w:r w:rsidRPr="00045FB7">
        <w:rPr>
          <w:rFonts w:ascii="Avenir Heavy" w:hAnsi="Avenir Heavy"/>
          <w:sz w:val="22"/>
          <w:szCs w:val="22"/>
        </w:rPr>
        <w:tab/>
      </w:r>
      <w:r>
        <w:rPr>
          <w:rFonts w:ascii="Avenir Heavy" w:hAnsi="Avenir Heavy"/>
          <w:sz w:val="22"/>
          <w:szCs w:val="22"/>
        </w:rPr>
        <w:tab/>
      </w:r>
      <w:r>
        <w:rPr>
          <w:rFonts w:ascii="Avenir Heavy" w:hAnsi="Avenir Heavy"/>
          <w:sz w:val="22"/>
          <w:szCs w:val="22"/>
        </w:rPr>
        <w:tab/>
        <w:t xml:space="preserve">   </w:t>
      </w:r>
      <w:r w:rsidR="00B4158D">
        <w:rPr>
          <w:rFonts w:ascii="Avenir Heavy" w:hAnsi="Avenir Heavy"/>
          <w:sz w:val="22"/>
          <w:szCs w:val="22"/>
        </w:rPr>
        <w:t xml:space="preserve">      </w:t>
      </w:r>
      <w:r w:rsidRPr="00045FB7">
        <w:rPr>
          <w:rFonts w:ascii="Avenir Book" w:hAnsi="Avenir Book"/>
          <w:sz w:val="22"/>
          <w:szCs w:val="22"/>
        </w:rPr>
        <w:t>Angie Lewis</w:t>
      </w:r>
    </w:p>
    <w:p w14:paraId="09C3E098" w14:textId="02E558ED" w:rsidR="00045FB7" w:rsidRDefault="00045FB7">
      <w:pPr>
        <w:pStyle w:val="BodyA"/>
        <w:rPr>
          <w:rFonts w:ascii="Avenir Book" w:hAnsi="Avenir Book"/>
          <w:sz w:val="22"/>
          <w:szCs w:val="22"/>
        </w:rPr>
      </w:pPr>
      <w:r>
        <w:rPr>
          <w:rFonts w:ascii="Avenir Book" w:hAnsi="Avenir Book"/>
          <w:sz w:val="22"/>
          <w:szCs w:val="22"/>
        </w:rPr>
        <w:t>UWTSD</w:t>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sidR="00B4158D">
        <w:rPr>
          <w:rFonts w:ascii="Avenir Book" w:hAnsi="Avenir Book"/>
          <w:sz w:val="22"/>
          <w:szCs w:val="22"/>
        </w:rPr>
        <w:t xml:space="preserve">       </w:t>
      </w:r>
      <w:r>
        <w:rPr>
          <w:rFonts w:ascii="Avenir Book" w:hAnsi="Avenir Book"/>
          <w:sz w:val="22"/>
          <w:szCs w:val="22"/>
        </w:rPr>
        <w:t>Student No: 1907473</w:t>
      </w:r>
    </w:p>
    <w:p w14:paraId="21465C5E" w14:textId="77777777" w:rsidR="00045FB7" w:rsidRDefault="00045FB7">
      <w:pPr>
        <w:pStyle w:val="BodyA"/>
        <w:rPr>
          <w:rFonts w:ascii="Avenir Book" w:hAnsi="Avenir Book"/>
          <w:sz w:val="22"/>
          <w:szCs w:val="22"/>
        </w:rPr>
      </w:pPr>
      <w:r>
        <w:rPr>
          <w:rFonts w:ascii="Avenir Book" w:hAnsi="Avenir Book"/>
          <w:sz w:val="22"/>
          <w:szCs w:val="22"/>
        </w:rPr>
        <w:t>Year 3: Dissertation</w:t>
      </w:r>
    </w:p>
    <w:p w14:paraId="23C06E39" w14:textId="77777777" w:rsidR="00045FB7" w:rsidRDefault="00045FB7">
      <w:pPr>
        <w:pStyle w:val="BodyA"/>
        <w:rPr>
          <w:rFonts w:ascii="Avenir Book" w:hAnsi="Avenir Book"/>
          <w:sz w:val="22"/>
          <w:szCs w:val="22"/>
        </w:rPr>
      </w:pPr>
    </w:p>
    <w:p w14:paraId="28513AB4" w14:textId="77777777" w:rsidR="00045FB7" w:rsidRDefault="00045FB7">
      <w:pPr>
        <w:pStyle w:val="BodyA"/>
        <w:rPr>
          <w:rFonts w:ascii="Avenir Book" w:hAnsi="Avenir Book"/>
          <w:sz w:val="22"/>
          <w:szCs w:val="22"/>
        </w:rPr>
      </w:pPr>
    </w:p>
    <w:p w14:paraId="4F45D57E" w14:textId="77777777" w:rsidR="00045FB7" w:rsidRDefault="00045FB7">
      <w:pPr>
        <w:pStyle w:val="BodyA"/>
        <w:rPr>
          <w:rFonts w:ascii="Avenir Book" w:hAnsi="Avenir Book"/>
          <w:sz w:val="22"/>
          <w:szCs w:val="22"/>
        </w:rPr>
      </w:pPr>
    </w:p>
    <w:p w14:paraId="451C3544" w14:textId="77777777" w:rsidR="00045FB7" w:rsidRDefault="00045FB7">
      <w:pPr>
        <w:pStyle w:val="BodyA"/>
        <w:rPr>
          <w:rFonts w:ascii="Avenir Book" w:hAnsi="Avenir Book"/>
          <w:sz w:val="22"/>
          <w:szCs w:val="22"/>
        </w:rPr>
      </w:pPr>
    </w:p>
    <w:p w14:paraId="66343A28" w14:textId="77777777" w:rsidR="00045FB7" w:rsidRDefault="00045FB7">
      <w:pPr>
        <w:pStyle w:val="BodyA"/>
        <w:rPr>
          <w:rFonts w:ascii="Avenir Book" w:hAnsi="Avenir Book"/>
          <w:sz w:val="22"/>
          <w:szCs w:val="22"/>
        </w:rPr>
      </w:pPr>
    </w:p>
    <w:p w14:paraId="7CA8032B" w14:textId="77777777" w:rsidR="00045FB7" w:rsidRDefault="00045FB7">
      <w:pPr>
        <w:pStyle w:val="BodyA"/>
        <w:rPr>
          <w:rFonts w:ascii="Avenir Book" w:hAnsi="Avenir Book"/>
          <w:sz w:val="22"/>
          <w:szCs w:val="22"/>
        </w:rPr>
      </w:pPr>
    </w:p>
    <w:p w14:paraId="548E8560" w14:textId="77777777" w:rsidR="00045FB7" w:rsidRDefault="00045FB7">
      <w:pPr>
        <w:pStyle w:val="BodyA"/>
        <w:rPr>
          <w:rFonts w:ascii="Avenir Book" w:hAnsi="Avenir Book"/>
          <w:sz w:val="22"/>
          <w:szCs w:val="22"/>
        </w:rPr>
      </w:pPr>
    </w:p>
    <w:p w14:paraId="7A9F9E58" w14:textId="77777777" w:rsidR="00045FB7" w:rsidRDefault="00045FB7">
      <w:pPr>
        <w:pStyle w:val="BodyA"/>
        <w:rPr>
          <w:rFonts w:ascii="Avenir Book" w:hAnsi="Avenir Book"/>
          <w:sz w:val="22"/>
          <w:szCs w:val="22"/>
        </w:rPr>
      </w:pPr>
    </w:p>
    <w:p w14:paraId="588A9A71" w14:textId="77777777" w:rsidR="00045FB7" w:rsidRDefault="00045FB7">
      <w:pPr>
        <w:pStyle w:val="BodyA"/>
        <w:rPr>
          <w:rFonts w:ascii="Avenir Book" w:hAnsi="Avenir Book"/>
          <w:sz w:val="22"/>
          <w:szCs w:val="22"/>
        </w:rPr>
      </w:pPr>
    </w:p>
    <w:p w14:paraId="3965AB7A" w14:textId="5E30FB46" w:rsidR="00045FB7" w:rsidRDefault="00045FB7" w:rsidP="00045FB7">
      <w:pPr>
        <w:jc w:val="center"/>
        <w:rPr>
          <w:rFonts w:ascii="Avenir Heavy" w:hAnsi="Avenir Heavy"/>
          <w:sz w:val="28"/>
          <w:szCs w:val="28"/>
        </w:rPr>
      </w:pPr>
      <w:r>
        <w:rPr>
          <w:rFonts w:ascii="Avenir Heavy" w:hAnsi="Avenir Heavy"/>
        </w:rPr>
        <w:t>D</w:t>
      </w:r>
      <w:r w:rsidRPr="007A5867">
        <w:rPr>
          <w:rFonts w:ascii="Avenir Heavy" w:hAnsi="Avenir Heavy"/>
          <w:sz w:val="28"/>
          <w:szCs w:val="28"/>
        </w:rPr>
        <w:t xml:space="preserve">ance Movement Psychotherapy and the </w:t>
      </w:r>
      <w:r>
        <w:rPr>
          <w:rFonts w:ascii="Avenir Heavy" w:hAnsi="Avenir Heavy"/>
          <w:sz w:val="28"/>
          <w:szCs w:val="28"/>
        </w:rPr>
        <w:t xml:space="preserve">therapeutic use </w:t>
      </w:r>
      <w:r w:rsidRPr="007A5867">
        <w:rPr>
          <w:rFonts w:ascii="Avenir Heavy" w:hAnsi="Avenir Heavy"/>
          <w:sz w:val="28"/>
          <w:szCs w:val="28"/>
        </w:rPr>
        <w:t xml:space="preserve">touch </w:t>
      </w:r>
    </w:p>
    <w:p w14:paraId="0C704416" w14:textId="77777777" w:rsidR="00045FB7" w:rsidRDefault="00045FB7" w:rsidP="00045FB7">
      <w:pPr>
        <w:jc w:val="center"/>
        <w:rPr>
          <w:rFonts w:ascii="Avenir Heavy" w:hAnsi="Avenir Heavy"/>
          <w:sz w:val="28"/>
          <w:szCs w:val="28"/>
        </w:rPr>
      </w:pPr>
      <w:proofErr w:type="gramStart"/>
      <w:r w:rsidRPr="007A5867">
        <w:rPr>
          <w:rFonts w:ascii="Avenir Heavy" w:hAnsi="Avenir Heavy"/>
          <w:sz w:val="28"/>
          <w:szCs w:val="28"/>
        </w:rPr>
        <w:t>as</w:t>
      </w:r>
      <w:proofErr w:type="gramEnd"/>
      <w:r w:rsidRPr="007A5867">
        <w:rPr>
          <w:rFonts w:ascii="Avenir Heavy" w:hAnsi="Avenir Heavy"/>
          <w:sz w:val="28"/>
          <w:szCs w:val="28"/>
        </w:rPr>
        <w:t xml:space="preserve"> a creative, embodied approach </w:t>
      </w:r>
      <w:r>
        <w:rPr>
          <w:rFonts w:ascii="Avenir Heavy" w:hAnsi="Avenir Heavy"/>
          <w:sz w:val="28"/>
          <w:szCs w:val="28"/>
        </w:rPr>
        <w:t>in</w:t>
      </w:r>
      <w:r w:rsidRPr="007A5867">
        <w:rPr>
          <w:rFonts w:ascii="Avenir Heavy" w:hAnsi="Avenir Heavy"/>
          <w:sz w:val="28"/>
          <w:szCs w:val="28"/>
        </w:rPr>
        <w:t xml:space="preserve"> the recovery of </w:t>
      </w:r>
    </w:p>
    <w:p w14:paraId="49F0AE86" w14:textId="77777777" w:rsidR="00045FB7" w:rsidRDefault="00045FB7" w:rsidP="00045FB7">
      <w:pPr>
        <w:jc w:val="center"/>
        <w:rPr>
          <w:rFonts w:ascii="Avenir Heavy" w:hAnsi="Avenir Heavy"/>
          <w:sz w:val="28"/>
          <w:szCs w:val="28"/>
        </w:rPr>
      </w:pPr>
      <w:proofErr w:type="gramStart"/>
      <w:r w:rsidRPr="007A5867">
        <w:rPr>
          <w:rFonts w:ascii="Avenir Heavy" w:hAnsi="Avenir Heavy"/>
          <w:sz w:val="28"/>
          <w:szCs w:val="28"/>
        </w:rPr>
        <w:t>adult</w:t>
      </w:r>
      <w:proofErr w:type="gramEnd"/>
      <w:r w:rsidRPr="007A5867">
        <w:rPr>
          <w:rFonts w:ascii="Avenir Heavy" w:hAnsi="Avenir Heavy"/>
          <w:sz w:val="28"/>
          <w:szCs w:val="28"/>
        </w:rPr>
        <w:t xml:space="preserve"> survivors of sexual abuse: </w:t>
      </w:r>
    </w:p>
    <w:p w14:paraId="31641CCD" w14:textId="77777777" w:rsidR="00045FB7" w:rsidRDefault="00045FB7" w:rsidP="00045FB7">
      <w:pPr>
        <w:jc w:val="center"/>
        <w:rPr>
          <w:rFonts w:ascii="Avenir Heavy" w:hAnsi="Avenir Heavy"/>
          <w:sz w:val="28"/>
          <w:szCs w:val="28"/>
        </w:rPr>
      </w:pPr>
      <w:r w:rsidRPr="007A5867">
        <w:rPr>
          <w:rFonts w:ascii="Avenir Heavy" w:hAnsi="Avenir Heavy"/>
          <w:sz w:val="28"/>
          <w:szCs w:val="28"/>
        </w:rPr>
        <w:t>A critical literature review</w:t>
      </w:r>
    </w:p>
    <w:p w14:paraId="182484C6" w14:textId="77777777" w:rsidR="00045FB7" w:rsidRDefault="00045FB7" w:rsidP="00045FB7">
      <w:pPr>
        <w:jc w:val="center"/>
        <w:rPr>
          <w:rFonts w:ascii="Avenir Heavy" w:hAnsi="Avenir Heavy"/>
          <w:sz w:val="28"/>
          <w:szCs w:val="28"/>
        </w:rPr>
      </w:pPr>
    </w:p>
    <w:p w14:paraId="4C065953" w14:textId="77777777" w:rsidR="00045FB7" w:rsidRDefault="00045FB7" w:rsidP="00045FB7">
      <w:pPr>
        <w:jc w:val="center"/>
        <w:rPr>
          <w:rFonts w:ascii="Avenir Heavy" w:hAnsi="Avenir Heavy"/>
          <w:sz w:val="28"/>
          <w:szCs w:val="28"/>
        </w:rPr>
      </w:pPr>
    </w:p>
    <w:p w14:paraId="2A9DA43D" w14:textId="77777777" w:rsidR="00045FB7" w:rsidRDefault="00045FB7" w:rsidP="00045FB7">
      <w:pPr>
        <w:jc w:val="center"/>
        <w:rPr>
          <w:rFonts w:ascii="Avenir Heavy" w:hAnsi="Avenir Heavy"/>
          <w:sz w:val="28"/>
          <w:szCs w:val="28"/>
        </w:rPr>
      </w:pPr>
    </w:p>
    <w:p w14:paraId="7CB27EE4" w14:textId="77777777" w:rsidR="00045FB7" w:rsidRDefault="00045FB7" w:rsidP="00045FB7">
      <w:pPr>
        <w:jc w:val="center"/>
        <w:rPr>
          <w:rFonts w:ascii="Avenir Heavy" w:hAnsi="Avenir Heavy"/>
          <w:sz w:val="28"/>
          <w:szCs w:val="28"/>
        </w:rPr>
      </w:pPr>
    </w:p>
    <w:p w14:paraId="66BADCA6" w14:textId="77777777" w:rsidR="00045FB7" w:rsidRDefault="00045FB7" w:rsidP="00045FB7">
      <w:pPr>
        <w:jc w:val="center"/>
        <w:rPr>
          <w:rFonts w:ascii="Avenir Heavy" w:hAnsi="Avenir Heavy"/>
          <w:sz w:val="28"/>
          <w:szCs w:val="28"/>
        </w:rPr>
      </w:pPr>
    </w:p>
    <w:p w14:paraId="29AFB4D5" w14:textId="77777777" w:rsidR="00045FB7" w:rsidRDefault="00045FB7" w:rsidP="00045FB7">
      <w:pPr>
        <w:jc w:val="center"/>
        <w:rPr>
          <w:rFonts w:ascii="Avenir Heavy" w:hAnsi="Avenir Heavy"/>
          <w:sz w:val="28"/>
          <w:szCs w:val="28"/>
        </w:rPr>
      </w:pPr>
    </w:p>
    <w:p w14:paraId="54B911C4" w14:textId="77777777" w:rsidR="00045FB7" w:rsidRDefault="00045FB7" w:rsidP="00045FB7">
      <w:pPr>
        <w:jc w:val="center"/>
        <w:rPr>
          <w:rFonts w:ascii="Avenir Heavy" w:hAnsi="Avenir Heavy"/>
          <w:sz w:val="28"/>
          <w:szCs w:val="28"/>
        </w:rPr>
      </w:pPr>
    </w:p>
    <w:p w14:paraId="5AEB637E" w14:textId="77777777" w:rsidR="00045FB7" w:rsidRDefault="00045FB7" w:rsidP="00045FB7">
      <w:pPr>
        <w:jc w:val="center"/>
        <w:rPr>
          <w:rFonts w:ascii="Avenir Heavy" w:hAnsi="Avenir Heavy"/>
          <w:sz w:val="28"/>
          <w:szCs w:val="28"/>
        </w:rPr>
      </w:pPr>
    </w:p>
    <w:p w14:paraId="1354CA11" w14:textId="77777777" w:rsidR="00045FB7" w:rsidRDefault="00045FB7" w:rsidP="00045FB7">
      <w:pPr>
        <w:jc w:val="center"/>
        <w:rPr>
          <w:rFonts w:ascii="Avenir Heavy" w:hAnsi="Avenir Heavy"/>
          <w:sz w:val="28"/>
          <w:szCs w:val="28"/>
        </w:rPr>
      </w:pPr>
    </w:p>
    <w:p w14:paraId="36D8BA3B" w14:textId="77777777" w:rsidR="00045FB7" w:rsidRDefault="00045FB7" w:rsidP="00045FB7">
      <w:pPr>
        <w:jc w:val="center"/>
        <w:rPr>
          <w:rFonts w:ascii="Avenir Heavy" w:hAnsi="Avenir Heavy"/>
          <w:sz w:val="28"/>
          <w:szCs w:val="28"/>
        </w:rPr>
      </w:pPr>
    </w:p>
    <w:p w14:paraId="336D2AEC" w14:textId="77777777" w:rsidR="00045FB7" w:rsidRDefault="00045FB7" w:rsidP="00045FB7">
      <w:pPr>
        <w:jc w:val="center"/>
        <w:rPr>
          <w:rFonts w:ascii="Avenir Heavy" w:hAnsi="Avenir Heavy"/>
          <w:sz w:val="28"/>
          <w:szCs w:val="28"/>
        </w:rPr>
      </w:pPr>
    </w:p>
    <w:p w14:paraId="7E147021" w14:textId="77777777" w:rsidR="00045FB7" w:rsidRDefault="00045FB7" w:rsidP="00045FB7">
      <w:pPr>
        <w:jc w:val="center"/>
        <w:rPr>
          <w:rFonts w:ascii="Avenir Heavy" w:hAnsi="Avenir Heavy"/>
          <w:sz w:val="28"/>
          <w:szCs w:val="28"/>
        </w:rPr>
      </w:pPr>
    </w:p>
    <w:p w14:paraId="711E9E5E" w14:textId="77777777" w:rsidR="00045FB7" w:rsidRDefault="00045FB7" w:rsidP="00045FB7">
      <w:pPr>
        <w:jc w:val="center"/>
        <w:rPr>
          <w:rFonts w:ascii="Avenir Heavy" w:hAnsi="Avenir Heavy"/>
          <w:sz w:val="28"/>
          <w:szCs w:val="28"/>
        </w:rPr>
      </w:pPr>
    </w:p>
    <w:p w14:paraId="3EAE6A12" w14:textId="77777777" w:rsidR="00045FB7" w:rsidRDefault="00045FB7" w:rsidP="00045FB7">
      <w:pPr>
        <w:jc w:val="center"/>
        <w:rPr>
          <w:rFonts w:ascii="Avenir Heavy" w:hAnsi="Avenir Heavy"/>
          <w:sz w:val="28"/>
          <w:szCs w:val="28"/>
        </w:rPr>
      </w:pPr>
    </w:p>
    <w:p w14:paraId="4427F9FF" w14:textId="77777777" w:rsidR="00045FB7" w:rsidRDefault="00045FB7" w:rsidP="00045FB7">
      <w:pPr>
        <w:jc w:val="center"/>
        <w:rPr>
          <w:rFonts w:ascii="Avenir Heavy" w:hAnsi="Avenir Heavy"/>
          <w:sz w:val="28"/>
          <w:szCs w:val="28"/>
        </w:rPr>
      </w:pPr>
    </w:p>
    <w:p w14:paraId="4CAE9416" w14:textId="77777777" w:rsidR="00045FB7" w:rsidRDefault="00045FB7" w:rsidP="00045FB7">
      <w:pPr>
        <w:jc w:val="center"/>
        <w:rPr>
          <w:rFonts w:ascii="Avenir Heavy" w:hAnsi="Avenir Heavy"/>
          <w:sz w:val="28"/>
          <w:szCs w:val="28"/>
        </w:rPr>
      </w:pPr>
    </w:p>
    <w:p w14:paraId="6073F1C6" w14:textId="77777777" w:rsidR="00045FB7" w:rsidRDefault="00045FB7" w:rsidP="00045FB7">
      <w:pPr>
        <w:jc w:val="center"/>
        <w:rPr>
          <w:rFonts w:ascii="Avenir Heavy" w:hAnsi="Avenir Heavy"/>
          <w:sz w:val="28"/>
          <w:szCs w:val="28"/>
        </w:rPr>
      </w:pPr>
    </w:p>
    <w:p w14:paraId="5B0F1457" w14:textId="77777777" w:rsidR="00045FB7" w:rsidRDefault="00045FB7" w:rsidP="00045FB7">
      <w:pPr>
        <w:jc w:val="center"/>
        <w:rPr>
          <w:rFonts w:ascii="Avenir Heavy" w:hAnsi="Avenir Heavy"/>
          <w:sz w:val="28"/>
          <w:szCs w:val="28"/>
        </w:rPr>
      </w:pPr>
    </w:p>
    <w:p w14:paraId="6C8C3E85" w14:textId="77777777" w:rsidR="00045FB7" w:rsidRDefault="00045FB7" w:rsidP="00045FB7">
      <w:pPr>
        <w:jc w:val="center"/>
        <w:rPr>
          <w:rFonts w:ascii="Avenir Heavy" w:hAnsi="Avenir Heavy"/>
          <w:sz w:val="28"/>
          <w:szCs w:val="28"/>
        </w:rPr>
      </w:pPr>
    </w:p>
    <w:p w14:paraId="5B476A41" w14:textId="77777777" w:rsidR="00045FB7" w:rsidRDefault="00045FB7" w:rsidP="00045FB7">
      <w:pPr>
        <w:jc w:val="center"/>
        <w:rPr>
          <w:rFonts w:ascii="Avenir Heavy" w:hAnsi="Avenir Heavy"/>
          <w:sz w:val="28"/>
          <w:szCs w:val="28"/>
        </w:rPr>
      </w:pPr>
    </w:p>
    <w:p w14:paraId="5DC415DB" w14:textId="77777777" w:rsidR="00045FB7" w:rsidRDefault="00045FB7" w:rsidP="00045FB7">
      <w:pPr>
        <w:jc w:val="center"/>
        <w:rPr>
          <w:rFonts w:ascii="Avenir Heavy" w:hAnsi="Avenir Heavy"/>
          <w:sz w:val="28"/>
          <w:szCs w:val="28"/>
        </w:rPr>
      </w:pPr>
    </w:p>
    <w:p w14:paraId="46874F05" w14:textId="77777777" w:rsidR="00045FB7" w:rsidRDefault="00045FB7" w:rsidP="00045FB7">
      <w:pPr>
        <w:jc w:val="center"/>
        <w:rPr>
          <w:rFonts w:ascii="Avenir Heavy" w:hAnsi="Avenir Heavy"/>
          <w:sz w:val="28"/>
          <w:szCs w:val="28"/>
        </w:rPr>
      </w:pPr>
    </w:p>
    <w:p w14:paraId="1CCD34EC" w14:textId="77777777" w:rsidR="00025C43" w:rsidRDefault="00025C43" w:rsidP="00045FB7">
      <w:pPr>
        <w:jc w:val="center"/>
        <w:rPr>
          <w:rFonts w:ascii="Avenir Heavy" w:hAnsi="Avenir Heavy"/>
          <w:sz w:val="28"/>
          <w:szCs w:val="28"/>
        </w:rPr>
      </w:pPr>
    </w:p>
    <w:p w14:paraId="083C5727" w14:textId="77777777" w:rsidR="00025C43" w:rsidRPr="00FE216A" w:rsidRDefault="00025C43" w:rsidP="00025C43">
      <w:pPr>
        <w:jc w:val="center"/>
        <w:rPr>
          <w:rFonts w:ascii="Avenir Heavy" w:hAnsi="Avenir Heavy"/>
          <w:sz w:val="22"/>
          <w:szCs w:val="22"/>
        </w:rPr>
      </w:pPr>
      <w:r>
        <w:rPr>
          <w:rFonts w:ascii="Avenir Heavy" w:hAnsi="Avenir Heavy"/>
          <w:sz w:val="22"/>
          <w:szCs w:val="22"/>
        </w:rPr>
        <w:lastRenderedPageBreak/>
        <w:t>Contents</w:t>
      </w:r>
    </w:p>
    <w:p w14:paraId="0DE82A18" w14:textId="77777777" w:rsidR="00025C43" w:rsidRPr="00FE216A" w:rsidRDefault="00025C43" w:rsidP="00025C43">
      <w:pPr>
        <w:rPr>
          <w:rFonts w:ascii="Avenir Heavy" w:hAnsi="Avenir Heavy"/>
          <w:sz w:val="22"/>
          <w:szCs w:val="22"/>
        </w:rPr>
      </w:pPr>
      <w:r w:rsidRPr="00FE216A">
        <w:rPr>
          <w:rFonts w:ascii="Avenir Heavy" w:hAnsi="Avenir Heavy"/>
          <w:sz w:val="22"/>
          <w:szCs w:val="22"/>
        </w:rPr>
        <w:tab/>
      </w:r>
      <w:r w:rsidRPr="00FE216A">
        <w:rPr>
          <w:rFonts w:ascii="Avenir Heavy" w:hAnsi="Avenir Heavy"/>
          <w:sz w:val="22"/>
          <w:szCs w:val="22"/>
        </w:rPr>
        <w:tab/>
      </w:r>
      <w:r w:rsidRPr="00FE216A">
        <w:rPr>
          <w:rFonts w:ascii="Avenir Heavy" w:hAnsi="Avenir Heavy"/>
          <w:sz w:val="22"/>
          <w:szCs w:val="22"/>
        </w:rPr>
        <w:tab/>
      </w:r>
      <w:r w:rsidRPr="00FE216A">
        <w:rPr>
          <w:rFonts w:ascii="Avenir Heavy" w:hAnsi="Avenir Heavy"/>
          <w:sz w:val="22"/>
          <w:szCs w:val="22"/>
        </w:rPr>
        <w:tab/>
      </w:r>
      <w:r w:rsidRPr="00FE216A">
        <w:rPr>
          <w:rFonts w:ascii="Avenir Heavy" w:hAnsi="Avenir Heavy"/>
          <w:sz w:val="22"/>
          <w:szCs w:val="22"/>
        </w:rPr>
        <w:tab/>
      </w:r>
      <w:r w:rsidRPr="00FE216A">
        <w:rPr>
          <w:rFonts w:ascii="Avenir Heavy" w:hAnsi="Avenir Heavy"/>
          <w:sz w:val="22"/>
          <w:szCs w:val="22"/>
        </w:rPr>
        <w:tab/>
      </w:r>
      <w:r w:rsidRPr="00FE216A">
        <w:rPr>
          <w:rFonts w:ascii="Avenir Heavy" w:hAnsi="Avenir Heavy"/>
          <w:sz w:val="22"/>
          <w:szCs w:val="22"/>
        </w:rPr>
        <w:tab/>
      </w:r>
      <w:r w:rsidRPr="00FE216A">
        <w:rPr>
          <w:rFonts w:ascii="Avenir Heavy" w:hAnsi="Avenir Heavy"/>
          <w:sz w:val="22"/>
          <w:szCs w:val="22"/>
        </w:rPr>
        <w:tab/>
      </w:r>
    </w:p>
    <w:p w14:paraId="1EA393AB" w14:textId="77777777" w:rsidR="00025C43" w:rsidRPr="00FE216A" w:rsidRDefault="00025C43" w:rsidP="00025C43">
      <w:pPr>
        <w:rPr>
          <w:rFonts w:ascii="Avenir Book" w:hAnsi="Avenir Book"/>
          <w:sz w:val="22"/>
          <w:szCs w:val="22"/>
        </w:rPr>
      </w:pPr>
      <w:r w:rsidRPr="00FE216A">
        <w:rPr>
          <w:rFonts w:ascii="Avenir Heavy" w:hAnsi="Avenir Heavy"/>
          <w:sz w:val="22"/>
          <w:szCs w:val="22"/>
        </w:rPr>
        <w:t>Introduction</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2</w:t>
      </w:r>
    </w:p>
    <w:p w14:paraId="0464BC66" w14:textId="77777777" w:rsidR="00025C43" w:rsidRPr="00FE216A" w:rsidRDefault="00025C43" w:rsidP="00025C43">
      <w:pPr>
        <w:rPr>
          <w:rFonts w:ascii="Avenir Book" w:hAnsi="Avenir Book"/>
          <w:sz w:val="22"/>
          <w:szCs w:val="22"/>
        </w:rPr>
      </w:pPr>
      <w:r w:rsidRPr="00FE216A">
        <w:rPr>
          <w:rFonts w:ascii="Avenir Book" w:hAnsi="Avenir Book"/>
          <w:sz w:val="22"/>
          <w:szCs w:val="22"/>
        </w:rPr>
        <w:t>Methodology</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2</w:t>
      </w:r>
    </w:p>
    <w:p w14:paraId="279C4E27" w14:textId="77777777" w:rsidR="00025C43" w:rsidRPr="00FE216A" w:rsidRDefault="00025C43" w:rsidP="00025C43">
      <w:pPr>
        <w:rPr>
          <w:rFonts w:ascii="Avenir Heavy" w:hAnsi="Avenir Heavy"/>
          <w:sz w:val="22"/>
          <w:szCs w:val="22"/>
        </w:rPr>
      </w:pPr>
    </w:p>
    <w:p w14:paraId="326EF161" w14:textId="77777777" w:rsidR="00025C43" w:rsidRPr="00FE216A" w:rsidRDefault="00025C43" w:rsidP="00025C43">
      <w:pPr>
        <w:rPr>
          <w:rFonts w:ascii="Avenir Book" w:hAnsi="Avenir Book"/>
          <w:sz w:val="22"/>
          <w:szCs w:val="22"/>
        </w:rPr>
      </w:pPr>
      <w:r w:rsidRPr="00FE216A">
        <w:rPr>
          <w:rFonts w:ascii="Avenir Heavy" w:hAnsi="Avenir Heavy"/>
          <w:sz w:val="22"/>
          <w:szCs w:val="22"/>
        </w:rPr>
        <w:t xml:space="preserve">Chapter </w:t>
      </w:r>
      <w:proofErr w:type="gramStart"/>
      <w:r w:rsidRPr="00FE216A">
        <w:rPr>
          <w:rFonts w:ascii="Avenir Heavy" w:hAnsi="Avenir Heavy"/>
          <w:sz w:val="22"/>
          <w:szCs w:val="22"/>
        </w:rPr>
        <w:t>1</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652EED74" w14:textId="77777777" w:rsidR="00025C43" w:rsidRPr="00FE216A" w:rsidRDefault="00025C43" w:rsidP="00025C43">
      <w:pPr>
        <w:rPr>
          <w:rFonts w:ascii="Avenir Book" w:hAnsi="Avenir Book"/>
          <w:sz w:val="22"/>
          <w:szCs w:val="22"/>
        </w:rPr>
      </w:pPr>
      <w:r w:rsidRPr="00FE216A">
        <w:rPr>
          <w:rFonts w:ascii="Avenir Heavy" w:hAnsi="Avenir Heavy"/>
          <w:sz w:val="22"/>
          <w:szCs w:val="22"/>
        </w:rPr>
        <w:t xml:space="preserve">Historical, cultural and social context and </w:t>
      </w:r>
      <w:proofErr w:type="gramStart"/>
      <w:r w:rsidRPr="00FE216A">
        <w:rPr>
          <w:rFonts w:ascii="Avenir Heavy" w:hAnsi="Avenir Heavy"/>
          <w:sz w:val="22"/>
          <w:szCs w:val="22"/>
        </w:rPr>
        <w:t>rationale</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54586577" w14:textId="77777777" w:rsidR="00025C43" w:rsidRPr="00FE216A" w:rsidRDefault="00025C43" w:rsidP="00025C43">
      <w:pPr>
        <w:rPr>
          <w:rFonts w:ascii="Avenir Book" w:hAnsi="Avenir Book"/>
          <w:sz w:val="22"/>
          <w:szCs w:val="22"/>
        </w:rPr>
      </w:pPr>
      <w:r w:rsidRPr="00FE216A">
        <w:rPr>
          <w:rFonts w:ascii="Avenir Book" w:hAnsi="Avenir Book"/>
          <w:sz w:val="22"/>
          <w:szCs w:val="22"/>
        </w:rPr>
        <w:t>Why is this research significant and important?</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
    <w:p w14:paraId="5E395667" w14:textId="77777777" w:rsidR="00025C43" w:rsidRDefault="00025C43" w:rsidP="00025C43">
      <w:pPr>
        <w:rPr>
          <w:rFonts w:ascii="Avenir Book" w:hAnsi="Avenir Book"/>
          <w:sz w:val="22"/>
          <w:szCs w:val="22"/>
        </w:rPr>
      </w:pPr>
    </w:p>
    <w:p w14:paraId="58B494E5" w14:textId="77777777" w:rsidR="00025C43" w:rsidRPr="00FE216A" w:rsidRDefault="00025C43" w:rsidP="00025C43">
      <w:pPr>
        <w:rPr>
          <w:rFonts w:ascii="Avenir Book" w:hAnsi="Avenir Book"/>
          <w:sz w:val="22"/>
          <w:szCs w:val="22"/>
        </w:rPr>
      </w:pPr>
    </w:p>
    <w:p w14:paraId="22C0E91D" w14:textId="77777777" w:rsidR="00025C43" w:rsidRPr="00FE216A" w:rsidRDefault="00025C43" w:rsidP="00025C43">
      <w:pPr>
        <w:rPr>
          <w:rFonts w:ascii="Avenir Heavy" w:hAnsi="Avenir Heavy"/>
          <w:sz w:val="22"/>
          <w:szCs w:val="22"/>
        </w:rPr>
      </w:pPr>
      <w:r w:rsidRPr="00FE216A">
        <w:rPr>
          <w:rFonts w:ascii="Avenir Heavy" w:hAnsi="Avenir Heavy"/>
          <w:sz w:val="22"/>
          <w:szCs w:val="22"/>
        </w:rPr>
        <w:t xml:space="preserve">Chapter 2  </w:t>
      </w:r>
    </w:p>
    <w:p w14:paraId="5DBBC1CB" w14:textId="77777777" w:rsidR="00025C43" w:rsidRPr="00FE216A" w:rsidRDefault="00025C43" w:rsidP="00025C43">
      <w:pPr>
        <w:rPr>
          <w:rFonts w:ascii="Avenir Heavy" w:hAnsi="Avenir Heavy"/>
          <w:sz w:val="22"/>
          <w:szCs w:val="22"/>
        </w:rPr>
      </w:pPr>
      <w:r w:rsidRPr="00FE216A">
        <w:rPr>
          <w:rFonts w:ascii="Avenir Heavy" w:hAnsi="Avenir Heavy"/>
          <w:sz w:val="22"/>
          <w:szCs w:val="22"/>
        </w:rPr>
        <w:t>Theoretical underpinnings of Dance Movement Psychotherapy</w:t>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Pr>
          <w:rFonts w:ascii="Avenir Book" w:hAnsi="Avenir Book"/>
          <w:sz w:val="22"/>
          <w:szCs w:val="22"/>
        </w:rPr>
        <w:tab/>
      </w:r>
    </w:p>
    <w:p w14:paraId="070674CC" w14:textId="77777777" w:rsidR="00025C43" w:rsidRPr="00FE216A" w:rsidRDefault="00025C43" w:rsidP="00025C43">
      <w:pPr>
        <w:rPr>
          <w:rFonts w:ascii="Avenir Book" w:hAnsi="Avenir Book"/>
          <w:sz w:val="22"/>
          <w:szCs w:val="22"/>
        </w:rPr>
      </w:pPr>
      <w:proofErr w:type="gramStart"/>
      <w:r w:rsidRPr="00FE216A">
        <w:rPr>
          <w:rFonts w:ascii="Avenir Book" w:hAnsi="Avenir Book"/>
          <w:sz w:val="22"/>
          <w:szCs w:val="22"/>
        </w:rPr>
        <w:t>Embodiment</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1DBB66BE" w14:textId="77777777" w:rsidR="00025C43" w:rsidRPr="00FE216A" w:rsidRDefault="00025C43" w:rsidP="00025C43">
      <w:pPr>
        <w:rPr>
          <w:rFonts w:ascii="Avenir Book" w:hAnsi="Avenir Book"/>
          <w:sz w:val="22"/>
          <w:szCs w:val="22"/>
        </w:rPr>
      </w:pPr>
      <w:proofErr w:type="spellStart"/>
      <w:proofErr w:type="gramStart"/>
      <w:r w:rsidRPr="00FE216A">
        <w:rPr>
          <w:rFonts w:ascii="Avenir Book" w:hAnsi="Avenir Book"/>
          <w:sz w:val="22"/>
          <w:szCs w:val="22"/>
        </w:rPr>
        <w:t>Interoception</w:t>
      </w:r>
      <w:proofErr w:type="spellEnd"/>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39613614" w14:textId="77777777" w:rsidR="00025C43" w:rsidRPr="00FE216A" w:rsidRDefault="00025C43" w:rsidP="00025C43">
      <w:pPr>
        <w:rPr>
          <w:rFonts w:ascii="Avenir Book" w:hAnsi="Avenir Book"/>
          <w:sz w:val="22"/>
          <w:szCs w:val="22"/>
        </w:rPr>
      </w:pPr>
      <w:proofErr w:type="gramStart"/>
      <w:r w:rsidRPr="00FE216A">
        <w:rPr>
          <w:rFonts w:ascii="Avenir Book" w:hAnsi="Avenir Book"/>
          <w:sz w:val="22"/>
          <w:szCs w:val="22"/>
        </w:rPr>
        <w:t>Trauma</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616479CD" w14:textId="77777777" w:rsidR="00025C43" w:rsidRPr="00FE216A" w:rsidRDefault="00025C43" w:rsidP="00025C43">
      <w:pPr>
        <w:rPr>
          <w:rFonts w:ascii="Avenir Book" w:hAnsi="Avenir Book"/>
          <w:sz w:val="22"/>
          <w:szCs w:val="22"/>
        </w:rPr>
      </w:pPr>
      <w:proofErr w:type="gramStart"/>
      <w:r w:rsidRPr="00FE216A">
        <w:rPr>
          <w:rFonts w:ascii="Avenir Book" w:hAnsi="Avenir Book"/>
          <w:sz w:val="22"/>
          <w:szCs w:val="22"/>
        </w:rPr>
        <w:t>Integration</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66A193D3" w14:textId="77777777" w:rsidR="00025C43" w:rsidRPr="00FE216A" w:rsidRDefault="00025C43" w:rsidP="00025C43">
      <w:pPr>
        <w:rPr>
          <w:rFonts w:ascii="Avenir Book" w:hAnsi="Avenir Book"/>
          <w:sz w:val="22"/>
          <w:szCs w:val="22"/>
        </w:rPr>
      </w:pPr>
      <w:proofErr w:type="gramStart"/>
      <w:r w:rsidRPr="00FE216A">
        <w:rPr>
          <w:rFonts w:ascii="Avenir Book" w:hAnsi="Avenir Book"/>
          <w:sz w:val="22"/>
          <w:szCs w:val="22"/>
        </w:rPr>
        <w:t>Dissociation</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5FB0E423" w14:textId="77777777" w:rsidR="00025C43" w:rsidRDefault="00025C43" w:rsidP="00025C43">
      <w:pPr>
        <w:rPr>
          <w:rFonts w:ascii="Avenir Book" w:hAnsi="Avenir Book"/>
          <w:sz w:val="22"/>
          <w:szCs w:val="22"/>
        </w:rPr>
      </w:pPr>
    </w:p>
    <w:p w14:paraId="202CEE6E" w14:textId="77777777" w:rsidR="00025C43" w:rsidRPr="00FE216A" w:rsidRDefault="00025C43" w:rsidP="00025C43">
      <w:pPr>
        <w:rPr>
          <w:rFonts w:ascii="Avenir Book" w:hAnsi="Avenir Book"/>
          <w:sz w:val="22"/>
          <w:szCs w:val="22"/>
        </w:rPr>
      </w:pPr>
    </w:p>
    <w:p w14:paraId="76C3B206" w14:textId="77777777" w:rsidR="00025C43" w:rsidRPr="00FE216A" w:rsidRDefault="00025C43" w:rsidP="00025C43">
      <w:pPr>
        <w:rPr>
          <w:rFonts w:ascii="Avenir Heavy" w:hAnsi="Avenir Heavy"/>
          <w:sz w:val="22"/>
          <w:szCs w:val="22"/>
        </w:rPr>
      </w:pPr>
      <w:r w:rsidRPr="00FE216A">
        <w:rPr>
          <w:rFonts w:ascii="Avenir Heavy" w:hAnsi="Avenir Heavy"/>
          <w:sz w:val="22"/>
          <w:szCs w:val="22"/>
        </w:rPr>
        <w:t xml:space="preserve">Chapter 3  </w:t>
      </w:r>
    </w:p>
    <w:p w14:paraId="4C9175A2" w14:textId="77777777" w:rsidR="00025C43" w:rsidRPr="003B0C64" w:rsidRDefault="00025C43" w:rsidP="00025C43">
      <w:pPr>
        <w:rPr>
          <w:rFonts w:ascii="Avenir Heavy" w:hAnsi="Avenir Heavy"/>
          <w:sz w:val="22"/>
          <w:szCs w:val="22"/>
        </w:rPr>
      </w:pPr>
      <w:r w:rsidRPr="00FE216A">
        <w:rPr>
          <w:rFonts w:ascii="Avenir Heavy" w:hAnsi="Avenir Heavy"/>
          <w:sz w:val="22"/>
          <w:szCs w:val="22"/>
        </w:rPr>
        <w:t xml:space="preserve">The </w:t>
      </w:r>
      <w:r>
        <w:rPr>
          <w:rFonts w:ascii="Avenir Heavy" w:hAnsi="Avenir Heavy"/>
          <w:sz w:val="22"/>
          <w:szCs w:val="22"/>
        </w:rPr>
        <w:t>phenomenological</w:t>
      </w:r>
      <w:r w:rsidRPr="00FE216A">
        <w:rPr>
          <w:rFonts w:ascii="Avenir Heavy" w:hAnsi="Avenir Heavy"/>
          <w:sz w:val="22"/>
          <w:szCs w:val="22"/>
        </w:rPr>
        <w:t xml:space="preserve"> experiences of practitioners and survivors</w:t>
      </w:r>
    </w:p>
    <w:p w14:paraId="035A9F99"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The therapeutic </w:t>
      </w:r>
      <w:proofErr w:type="gramStart"/>
      <w:r w:rsidRPr="00FE216A">
        <w:rPr>
          <w:rFonts w:ascii="Avenir Book" w:hAnsi="Avenir Book"/>
          <w:sz w:val="22"/>
          <w:szCs w:val="22"/>
        </w:rPr>
        <w:t>relationship</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46A95898"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Establishing </w:t>
      </w:r>
      <w:proofErr w:type="gramStart"/>
      <w:r w:rsidRPr="00FE216A">
        <w:rPr>
          <w:rFonts w:ascii="Avenir Book" w:hAnsi="Avenir Book"/>
          <w:sz w:val="22"/>
          <w:szCs w:val="22"/>
        </w:rPr>
        <w:t>safety</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69B898E8"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Core skills of the DMP </w:t>
      </w:r>
      <w:proofErr w:type="gramStart"/>
      <w:r w:rsidRPr="00FE216A">
        <w:rPr>
          <w:rFonts w:ascii="Avenir Book" w:hAnsi="Avenir Book"/>
          <w:sz w:val="22"/>
          <w:szCs w:val="22"/>
        </w:rPr>
        <w:t>practitioner</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69CEE661"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Creative tools in DMP to create </w:t>
      </w:r>
      <w:proofErr w:type="gramStart"/>
      <w:r w:rsidRPr="00FE216A">
        <w:rPr>
          <w:rFonts w:ascii="Avenir Book" w:hAnsi="Avenir Book"/>
          <w:sz w:val="22"/>
          <w:szCs w:val="22"/>
        </w:rPr>
        <w:t>safety</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4168F8DF"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Learning to be </w:t>
      </w:r>
      <w:proofErr w:type="gramStart"/>
      <w:r w:rsidRPr="00FE216A">
        <w:rPr>
          <w:rFonts w:ascii="Avenir Book" w:hAnsi="Avenir Book"/>
          <w:sz w:val="22"/>
          <w:szCs w:val="22"/>
        </w:rPr>
        <w:t>present</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7320507C"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Learning to take up space in the world, to feel alive </w:t>
      </w:r>
      <w:proofErr w:type="gramStart"/>
      <w:r w:rsidRPr="00FE216A">
        <w:rPr>
          <w:rFonts w:ascii="Avenir Book" w:hAnsi="Avenir Book"/>
          <w:sz w:val="22"/>
          <w:szCs w:val="22"/>
        </w:rPr>
        <w:t>again</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39BC9E35"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From powerlessness to empowerment through </w:t>
      </w:r>
      <w:proofErr w:type="gramStart"/>
      <w:r w:rsidRPr="00FE216A">
        <w:rPr>
          <w:rFonts w:ascii="Avenir Book" w:hAnsi="Avenir Book"/>
          <w:sz w:val="22"/>
          <w:szCs w:val="22"/>
        </w:rPr>
        <w:t>movement</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140E2628" w14:textId="77777777" w:rsidR="00025C43" w:rsidRDefault="00025C43" w:rsidP="00025C43">
      <w:pPr>
        <w:rPr>
          <w:rFonts w:ascii="Avenir Heavy" w:hAnsi="Avenir Heavy"/>
          <w:sz w:val="22"/>
          <w:szCs w:val="22"/>
        </w:rPr>
      </w:pPr>
    </w:p>
    <w:p w14:paraId="7DDA8A45" w14:textId="77777777" w:rsidR="00025C43" w:rsidRPr="00FE216A" w:rsidRDefault="00025C43" w:rsidP="00025C43">
      <w:pPr>
        <w:rPr>
          <w:rFonts w:ascii="Avenir Heavy" w:hAnsi="Avenir Heavy"/>
          <w:sz w:val="22"/>
          <w:szCs w:val="22"/>
        </w:rPr>
      </w:pPr>
    </w:p>
    <w:p w14:paraId="43F76CAE" w14:textId="77777777" w:rsidR="00025C43" w:rsidRPr="00FE216A" w:rsidRDefault="00025C43" w:rsidP="00025C43">
      <w:pPr>
        <w:rPr>
          <w:rFonts w:ascii="Avenir Heavy" w:hAnsi="Avenir Heavy"/>
          <w:sz w:val="22"/>
          <w:szCs w:val="22"/>
        </w:rPr>
      </w:pPr>
      <w:r w:rsidRPr="00FE216A">
        <w:rPr>
          <w:rFonts w:ascii="Avenir Heavy" w:hAnsi="Avenir Heavy"/>
          <w:sz w:val="22"/>
          <w:szCs w:val="22"/>
        </w:rPr>
        <w:t>Chapter 4</w:t>
      </w:r>
    </w:p>
    <w:p w14:paraId="0611338B" w14:textId="77777777" w:rsidR="00025C43" w:rsidRPr="00FE216A" w:rsidRDefault="00025C43" w:rsidP="00025C43">
      <w:pPr>
        <w:rPr>
          <w:rFonts w:ascii="Avenir Book" w:hAnsi="Avenir Book"/>
          <w:sz w:val="22"/>
          <w:szCs w:val="22"/>
        </w:rPr>
      </w:pPr>
      <w:r w:rsidRPr="00FE216A">
        <w:rPr>
          <w:rFonts w:ascii="Avenir Heavy" w:hAnsi="Avenir Heavy"/>
          <w:sz w:val="22"/>
          <w:szCs w:val="22"/>
        </w:rPr>
        <w:t xml:space="preserve">The use of touch in DMP for survivors of sexual </w:t>
      </w:r>
      <w:proofErr w:type="gramStart"/>
      <w:r w:rsidRPr="00FE216A">
        <w:rPr>
          <w:rFonts w:ascii="Avenir Heavy" w:hAnsi="Avenir Heavy"/>
          <w:sz w:val="22"/>
          <w:szCs w:val="22"/>
        </w:rPr>
        <w:t>abuse</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r w:rsidRPr="00FE216A">
        <w:rPr>
          <w:rFonts w:ascii="Avenir Book" w:hAnsi="Avenir Book"/>
          <w:sz w:val="22"/>
          <w:szCs w:val="22"/>
        </w:rPr>
        <w:t>?</w:t>
      </w:r>
    </w:p>
    <w:p w14:paraId="5CF3174A"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Ethical concerns around the use of </w:t>
      </w:r>
      <w:proofErr w:type="gramStart"/>
      <w:r w:rsidRPr="00FE216A">
        <w:rPr>
          <w:rFonts w:ascii="Avenir Book" w:hAnsi="Avenir Book"/>
          <w:sz w:val="22"/>
          <w:szCs w:val="22"/>
        </w:rPr>
        <w:t>touch</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74D149C5"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The current state of touch </w:t>
      </w:r>
      <w:proofErr w:type="gramStart"/>
      <w:r w:rsidRPr="00FE216A">
        <w:rPr>
          <w:rFonts w:ascii="Avenir Book" w:hAnsi="Avenir Book"/>
          <w:sz w:val="22"/>
          <w:szCs w:val="22"/>
        </w:rPr>
        <w:t>research</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1C080D3E"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Phenomenological experiences of touch in </w:t>
      </w:r>
      <w:proofErr w:type="gramStart"/>
      <w:r w:rsidRPr="00FE216A">
        <w:rPr>
          <w:rFonts w:ascii="Avenir Book" w:hAnsi="Avenir Book"/>
          <w:sz w:val="22"/>
          <w:szCs w:val="22"/>
        </w:rPr>
        <w:t>DMP</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7BF0D4F8"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Touch </w:t>
      </w:r>
      <w:proofErr w:type="gramStart"/>
      <w:r w:rsidRPr="00FE216A">
        <w:rPr>
          <w:rFonts w:ascii="Avenir Book" w:hAnsi="Avenir Book"/>
          <w:sz w:val="22"/>
          <w:szCs w:val="22"/>
        </w:rPr>
        <w:t>continuum</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612718F1"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Ethical touch </w:t>
      </w:r>
      <w:proofErr w:type="gramStart"/>
      <w:r w:rsidRPr="00FE216A">
        <w:rPr>
          <w:rFonts w:ascii="Avenir Book" w:hAnsi="Avenir Book"/>
          <w:sz w:val="22"/>
          <w:szCs w:val="22"/>
        </w:rPr>
        <w:t>principles</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t>?</w:t>
      </w:r>
      <w:proofErr w:type="gramEnd"/>
    </w:p>
    <w:p w14:paraId="33F4B04A"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How touch is made safe in current </w:t>
      </w:r>
      <w:proofErr w:type="gramStart"/>
      <w:r w:rsidRPr="00FE216A">
        <w:rPr>
          <w:rFonts w:ascii="Avenir Book" w:hAnsi="Avenir Book"/>
          <w:sz w:val="22"/>
          <w:szCs w:val="22"/>
        </w:rPr>
        <w:t>practice</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4D1BDF73" w14:textId="77777777" w:rsidR="00025C43" w:rsidRPr="00FE216A" w:rsidRDefault="00025C43" w:rsidP="00025C43">
      <w:pPr>
        <w:rPr>
          <w:rFonts w:ascii="Avenir Book" w:hAnsi="Avenir Book"/>
          <w:sz w:val="22"/>
          <w:szCs w:val="22"/>
        </w:rPr>
      </w:pPr>
      <w:r w:rsidRPr="00FE216A">
        <w:rPr>
          <w:rFonts w:ascii="Avenir Book" w:hAnsi="Avenir Book"/>
          <w:sz w:val="22"/>
          <w:szCs w:val="22"/>
        </w:rPr>
        <w:t xml:space="preserve">Single case study of touch in DMP for a non-verbal </w:t>
      </w:r>
      <w:proofErr w:type="gramStart"/>
      <w:r w:rsidRPr="00FE216A">
        <w:rPr>
          <w:rFonts w:ascii="Avenir Book" w:hAnsi="Avenir Book"/>
          <w:sz w:val="22"/>
          <w:szCs w:val="22"/>
        </w:rPr>
        <w:t>client</w:t>
      </w:r>
      <w:r w:rsidRPr="00FE216A">
        <w:rPr>
          <w:rFonts w:ascii="Avenir Book" w:hAnsi="Avenir Book"/>
          <w:sz w:val="22"/>
          <w:szCs w:val="22"/>
        </w:rPr>
        <w:tab/>
      </w:r>
      <w:r w:rsidRPr="00FE216A">
        <w:rPr>
          <w:rFonts w:ascii="Avenir Book" w:hAnsi="Avenir Book"/>
          <w:sz w:val="22"/>
          <w:szCs w:val="22"/>
        </w:rPr>
        <w:tab/>
      </w:r>
      <w:r w:rsidRPr="00FE216A">
        <w:rPr>
          <w:rFonts w:ascii="Avenir Book" w:hAnsi="Avenir Book"/>
          <w:sz w:val="22"/>
          <w:szCs w:val="22"/>
        </w:rPr>
        <w:tab/>
      </w:r>
      <w:r>
        <w:rPr>
          <w:rFonts w:ascii="Avenir Book" w:hAnsi="Avenir Book"/>
          <w:sz w:val="22"/>
          <w:szCs w:val="22"/>
        </w:rPr>
        <w:tab/>
      </w:r>
      <w:r w:rsidRPr="00FE216A">
        <w:rPr>
          <w:rFonts w:ascii="Avenir Book" w:hAnsi="Avenir Book"/>
          <w:sz w:val="22"/>
          <w:szCs w:val="22"/>
        </w:rPr>
        <w:t>?</w:t>
      </w:r>
      <w:proofErr w:type="gramEnd"/>
    </w:p>
    <w:p w14:paraId="41580D14" w14:textId="77777777" w:rsidR="00025C43" w:rsidRDefault="00025C43" w:rsidP="00025C43">
      <w:pPr>
        <w:rPr>
          <w:rFonts w:ascii="Avenir Book" w:hAnsi="Avenir Book"/>
        </w:rPr>
      </w:pPr>
    </w:p>
    <w:p w14:paraId="69FA8AFC" w14:textId="77777777" w:rsidR="00025C43" w:rsidRDefault="00025C43" w:rsidP="00025C43">
      <w:pPr>
        <w:rPr>
          <w:rFonts w:ascii="Avenir Book" w:hAnsi="Avenir Book"/>
          <w:sz w:val="22"/>
          <w:szCs w:val="22"/>
        </w:rPr>
      </w:pPr>
      <w:proofErr w:type="gramStart"/>
      <w:r w:rsidRPr="00FE216A">
        <w:rPr>
          <w:rFonts w:ascii="Avenir Heavy" w:hAnsi="Avenir Heavy"/>
          <w:sz w:val="22"/>
          <w:szCs w:val="22"/>
        </w:rPr>
        <w:t>Conclusion</w:t>
      </w:r>
      <w:r>
        <w:rPr>
          <w:rFonts w:ascii="Avenir Heavy" w:hAnsi="Avenir Heavy"/>
          <w:sz w:val="22"/>
          <w:szCs w:val="22"/>
        </w:rPr>
        <w:t xml:space="preserve"> </w:t>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t>?</w:t>
      </w:r>
      <w:proofErr w:type="gramEnd"/>
    </w:p>
    <w:p w14:paraId="4BB2D3C4" w14:textId="77777777" w:rsidR="00025C43" w:rsidRDefault="00025C43" w:rsidP="00025C43">
      <w:pPr>
        <w:rPr>
          <w:rFonts w:ascii="Avenir Book" w:hAnsi="Avenir Book"/>
          <w:sz w:val="22"/>
          <w:szCs w:val="22"/>
        </w:rPr>
      </w:pPr>
      <w:r>
        <w:rPr>
          <w:rFonts w:ascii="Avenir Book" w:hAnsi="Avenir Book"/>
          <w:sz w:val="22"/>
          <w:szCs w:val="22"/>
        </w:rPr>
        <w:t xml:space="preserve">Recommendations and implications for </w:t>
      </w:r>
      <w:proofErr w:type="gramStart"/>
      <w:r>
        <w:rPr>
          <w:rFonts w:ascii="Avenir Book" w:hAnsi="Avenir Book"/>
          <w:sz w:val="22"/>
          <w:szCs w:val="22"/>
        </w:rPr>
        <w:t>practice</w:t>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t>?</w:t>
      </w:r>
      <w:proofErr w:type="gramEnd"/>
    </w:p>
    <w:p w14:paraId="2672E776" w14:textId="77777777" w:rsidR="00025C43" w:rsidRDefault="00025C43" w:rsidP="00025C43">
      <w:pPr>
        <w:rPr>
          <w:rFonts w:ascii="Avenir Book" w:hAnsi="Avenir Book"/>
          <w:sz w:val="22"/>
          <w:szCs w:val="22"/>
        </w:rPr>
      </w:pPr>
      <w:proofErr w:type="gramStart"/>
      <w:r>
        <w:rPr>
          <w:rFonts w:ascii="Avenir Book" w:hAnsi="Avenir Book"/>
          <w:sz w:val="22"/>
          <w:szCs w:val="22"/>
        </w:rPr>
        <w:t>Limitations</w:t>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t>?</w:t>
      </w:r>
      <w:proofErr w:type="gramEnd"/>
    </w:p>
    <w:p w14:paraId="0774004E" w14:textId="21266ADE" w:rsidR="00025C43" w:rsidRPr="00025C43" w:rsidRDefault="00025C43" w:rsidP="00025C43">
      <w:pPr>
        <w:rPr>
          <w:rFonts w:ascii="Avenir Book" w:hAnsi="Avenir Book"/>
          <w:sz w:val="22"/>
          <w:szCs w:val="22"/>
        </w:rPr>
      </w:pPr>
      <w:proofErr w:type="gramStart"/>
      <w:r>
        <w:rPr>
          <w:rFonts w:ascii="Avenir Book" w:hAnsi="Avenir Book"/>
          <w:sz w:val="22"/>
          <w:szCs w:val="22"/>
        </w:rPr>
        <w:t>References</w:t>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t>?</w:t>
      </w:r>
      <w:proofErr w:type="gramEnd"/>
    </w:p>
    <w:p w14:paraId="5853C049" w14:textId="77777777" w:rsidR="00045FB7" w:rsidRDefault="00045FB7">
      <w:pPr>
        <w:pStyle w:val="BodyA"/>
        <w:rPr>
          <w:rFonts w:ascii="Avenir Book" w:hAnsi="Avenir Book"/>
          <w:sz w:val="22"/>
          <w:szCs w:val="22"/>
        </w:rPr>
      </w:pPr>
    </w:p>
    <w:p w14:paraId="1A403791" w14:textId="59DE87AF" w:rsidR="00045FB7" w:rsidRPr="00045FB7" w:rsidRDefault="00045FB7">
      <w:pPr>
        <w:pStyle w:val="BodyA"/>
        <w:rPr>
          <w:rFonts w:ascii="Avenir Heavy" w:hAnsi="Avenir Heavy"/>
          <w:sz w:val="22"/>
          <w:szCs w:val="22"/>
        </w:rPr>
      </w:pPr>
    </w:p>
    <w:p w14:paraId="486FA933" w14:textId="0F5846F2" w:rsidR="002428AA" w:rsidRDefault="00DE4F23" w:rsidP="004F0108">
      <w:pPr>
        <w:pStyle w:val="BodyA"/>
        <w:jc w:val="center"/>
        <w:rPr>
          <w:rFonts w:ascii="Avenir Heavy" w:eastAsia="Avenir Heavy" w:hAnsi="Avenir Heavy" w:cs="Avenir Heavy"/>
        </w:rPr>
      </w:pPr>
      <w:r>
        <w:rPr>
          <w:rFonts w:ascii="Avenir Heavy" w:hAnsi="Avenir Heavy"/>
        </w:rPr>
        <w:t>Introduction</w:t>
      </w:r>
    </w:p>
    <w:p w14:paraId="0FFC11D9" w14:textId="77777777" w:rsidR="00AD4F07" w:rsidRDefault="00AD4F07">
      <w:pPr>
        <w:pStyle w:val="BodyA"/>
        <w:rPr>
          <w:rFonts w:ascii="Avenir Heavy" w:eastAsia="Avenir Heavy" w:hAnsi="Avenir Heavy" w:cs="Avenir Heavy"/>
        </w:rPr>
      </w:pPr>
    </w:p>
    <w:p w14:paraId="6031447C" w14:textId="167B176F" w:rsidR="003A121B" w:rsidRPr="003A121B" w:rsidRDefault="003A121B" w:rsidP="003A121B">
      <w:pPr>
        <w:spacing w:line="360" w:lineRule="auto"/>
        <w:rPr>
          <w:rFonts w:ascii="Avenir Book" w:hAnsi="Avenir Book"/>
        </w:rPr>
      </w:pPr>
      <w:r>
        <w:rPr>
          <w:rFonts w:ascii="Avenir Book" w:hAnsi="Avenir Book"/>
        </w:rPr>
        <w:t>Dance Movement Psychotherapy</w:t>
      </w:r>
      <w:r w:rsidR="009555C2">
        <w:rPr>
          <w:rFonts w:ascii="Avenir Book" w:hAnsi="Avenir Book"/>
        </w:rPr>
        <w:t>, at its simplest, is the use of creative movement and dance to express thoughts and feelings in a therapeutic rel</w:t>
      </w:r>
      <w:r w:rsidR="009555C2">
        <w:rPr>
          <w:rFonts w:ascii="Avenir Book" w:hAnsi="Avenir Book"/>
        </w:rPr>
        <w:t>a</w:t>
      </w:r>
      <w:r w:rsidR="009555C2">
        <w:rPr>
          <w:rFonts w:ascii="Avenir Book" w:hAnsi="Avenir Book"/>
        </w:rPr>
        <w:t>tionship (Payne, 2017).   Although not as widely practiced as verbal psych</w:t>
      </w:r>
      <w:r w:rsidR="009555C2">
        <w:rPr>
          <w:rFonts w:ascii="Avenir Book" w:hAnsi="Avenir Book"/>
        </w:rPr>
        <w:t>o</w:t>
      </w:r>
      <w:r w:rsidR="009555C2">
        <w:rPr>
          <w:rFonts w:ascii="Avenir Book" w:hAnsi="Avenir Book"/>
        </w:rPr>
        <w:t xml:space="preserve">therapies, </w:t>
      </w:r>
      <w:r>
        <w:rPr>
          <w:rFonts w:ascii="Avenir Book" w:hAnsi="Avenir Book"/>
        </w:rPr>
        <w:t xml:space="preserve">Dance Movement Psychotherapy or </w:t>
      </w:r>
      <w:r w:rsidR="009555C2">
        <w:rPr>
          <w:rFonts w:ascii="Avenir Book" w:hAnsi="Avenir Book"/>
        </w:rPr>
        <w:t xml:space="preserve">DMP is gaining increasing </w:t>
      </w:r>
      <w:r w:rsidR="00021473">
        <w:rPr>
          <w:rFonts w:ascii="Avenir Book" w:hAnsi="Avenir Book"/>
        </w:rPr>
        <w:t>a</w:t>
      </w:r>
      <w:r w:rsidR="00021473">
        <w:rPr>
          <w:rFonts w:ascii="Avenir Book" w:hAnsi="Avenir Book"/>
        </w:rPr>
        <w:t>t</w:t>
      </w:r>
      <w:r w:rsidR="00021473">
        <w:rPr>
          <w:rFonts w:ascii="Avenir Book" w:hAnsi="Avenir Book"/>
        </w:rPr>
        <w:t>tention</w:t>
      </w:r>
      <w:r w:rsidR="009555C2">
        <w:rPr>
          <w:rFonts w:ascii="Avenir Book" w:hAnsi="Avenir Book"/>
        </w:rPr>
        <w:t xml:space="preserve"> as a treatment modality as </w:t>
      </w:r>
      <w:proofErr w:type="spellStart"/>
      <w:r w:rsidR="009555C2">
        <w:rPr>
          <w:rFonts w:ascii="Avenir Book" w:hAnsi="Avenir Book"/>
        </w:rPr>
        <w:t>neuroscientific</w:t>
      </w:r>
      <w:proofErr w:type="spellEnd"/>
      <w:r w:rsidR="009555C2">
        <w:rPr>
          <w:rFonts w:ascii="Avenir Book" w:hAnsi="Avenir Book"/>
        </w:rPr>
        <w:t xml:space="preserve"> research suggests that spontaneous movement, which is the conceptual foundation of DMP, may be an effective intervention for embodied trauma (Forde and </w:t>
      </w:r>
      <w:proofErr w:type="spellStart"/>
      <w:r w:rsidR="009555C2">
        <w:rPr>
          <w:rFonts w:ascii="Avenir Book" w:hAnsi="Avenir Book"/>
        </w:rPr>
        <w:t>Duvvury</w:t>
      </w:r>
      <w:proofErr w:type="spellEnd"/>
      <w:r w:rsidR="009555C2">
        <w:rPr>
          <w:rFonts w:ascii="Avenir Book" w:hAnsi="Avenir Book"/>
        </w:rPr>
        <w:t>, 2020; Levine and Land, 2016).</w:t>
      </w:r>
      <w:r w:rsidR="00F653F6" w:rsidRPr="00F653F6">
        <w:rPr>
          <w:rFonts w:ascii="Avenir Book" w:hAnsi="Avenir Book"/>
        </w:rPr>
        <w:t xml:space="preserve"> </w:t>
      </w:r>
      <w:r w:rsidR="00F653F6">
        <w:rPr>
          <w:rFonts w:ascii="Avenir Book" w:hAnsi="Avenir Book"/>
        </w:rPr>
        <w:t>T</w:t>
      </w:r>
      <w:r w:rsidR="00F653F6" w:rsidRPr="00F653F6">
        <w:rPr>
          <w:rFonts w:ascii="Avenir Book" w:hAnsi="Avenir Book"/>
        </w:rPr>
        <w:t xml:space="preserve">he </w:t>
      </w:r>
      <w:r w:rsidR="00F653F6" w:rsidRPr="00F653F6">
        <w:rPr>
          <w:rFonts w:ascii="Avenir Book" w:hAnsi="Avenir Book"/>
          <w:bCs/>
        </w:rPr>
        <w:t>neurobiological impact</w:t>
      </w:r>
      <w:r w:rsidR="00F653F6" w:rsidRPr="00F653F6">
        <w:rPr>
          <w:rFonts w:ascii="Avenir Book" w:hAnsi="Avenir Book"/>
        </w:rPr>
        <w:t xml:space="preserve"> of this </w:t>
      </w:r>
      <w:r w:rsidR="00F653F6" w:rsidRPr="00F653F6">
        <w:rPr>
          <w:rFonts w:ascii="Avenir Book" w:hAnsi="Avenir Book"/>
          <w:bCs/>
        </w:rPr>
        <w:t>type of trauma</w:t>
      </w:r>
      <w:r w:rsidR="00F653F6">
        <w:rPr>
          <w:rFonts w:ascii="Avenir Book" w:hAnsi="Avenir Book"/>
        </w:rPr>
        <w:t xml:space="preserve"> on the brain</w:t>
      </w:r>
      <w:r w:rsidR="00F653F6" w:rsidRPr="00F653F6">
        <w:rPr>
          <w:rFonts w:ascii="Avenir Book" w:hAnsi="Avenir Book"/>
        </w:rPr>
        <w:t xml:space="preserve"> can leave a person unable to </w:t>
      </w:r>
      <w:proofErr w:type="spellStart"/>
      <w:r w:rsidR="00F653F6" w:rsidRPr="00F653F6">
        <w:rPr>
          <w:rFonts w:ascii="Avenir Book" w:hAnsi="Avenir Book"/>
        </w:rPr>
        <w:t>verbalise</w:t>
      </w:r>
      <w:proofErr w:type="spellEnd"/>
      <w:r w:rsidR="00F653F6" w:rsidRPr="00F653F6">
        <w:rPr>
          <w:rFonts w:ascii="Avenir Book" w:hAnsi="Avenir Book"/>
        </w:rPr>
        <w:t xml:space="preserve"> their feelings and emotions</w:t>
      </w:r>
      <w:r w:rsidR="00F653F6">
        <w:rPr>
          <w:rFonts w:ascii="Avenir Book" w:hAnsi="Avenir Book"/>
        </w:rPr>
        <w:t xml:space="preserve"> </w:t>
      </w:r>
      <w:r w:rsidR="008B0BEA">
        <w:rPr>
          <w:rFonts w:ascii="Avenir Book" w:hAnsi="Avenir Book"/>
        </w:rPr>
        <w:t xml:space="preserve">(van der </w:t>
      </w:r>
      <w:proofErr w:type="spellStart"/>
      <w:r w:rsidR="008B0BEA">
        <w:rPr>
          <w:rFonts w:ascii="Avenir Book" w:hAnsi="Avenir Book"/>
        </w:rPr>
        <w:t>Kolk</w:t>
      </w:r>
      <w:proofErr w:type="spellEnd"/>
      <w:r w:rsidR="008B0BEA">
        <w:rPr>
          <w:rFonts w:ascii="Avenir Book" w:hAnsi="Avenir Book"/>
        </w:rPr>
        <w:t>, 2015</w:t>
      </w:r>
      <w:r w:rsidR="00AD4F07">
        <w:rPr>
          <w:rFonts w:ascii="Avenir Book" w:hAnsi="Avenir Book"/>
        </w:rPr>
        <w:t xml:space="preserve">; Ogden et al, 2006).  </w:t>
      </w:r>
      <w:r w:rsidR="00F653F6" w:rsidRPr="00F653F6">
        <w:rPr>
          <w:rFonts w:ascii="Avenir Book" w:hAnsi="Avenir Book"/>
        </w:rPr>
        <w:t>Unexpress</w:t>
      </w:r>
      <w:r w:rsidR="00AD4F07">
        <w:rPr>
          <w:rFonts w:ascii="Avenir Book" w:hAnsi="Avenir Book"/>
        </w:rPr>
        <w:t>ed trauma is stored in the body and</w:t>
      </w:r>
      <w:r w:rsidR="00F653F6" w:rsidRPr="00F653F6">
        <w:rPr>
          <w:rFonts w:ascii="Avenir Book" w:hAnsi="Avenir Book"/>
        </w:rPr>
        <w:t xml:space="preserve"> movement may be a way to tap into unconscious feelings and emotions and express them non-verbally in a creative way.</w:t>
      </w:r>
      <w:r w:rsidR="00AD4F07">
        <w:rPr>
          <w:rFonts w:ascii="Avenir Book" w:hAnsi="Avenir Book"/>
        </w:rPr>
        <w:t xml:space="preserve">  </w:t>
      </w:r>
      <w:r w:rsidR="00021473">
        <w:rPr>
          <w:rFonts w:ascii="Avenir Book" w:hAnsi="Avenir Book"/>
        </w:rPr>
        <w:t>DMP, as a</w:t>
      </w:r>
      <w:r w:rsidR="00F653F6" w:rsidRPr="00F653F6">
        <w:rPr>
          <w:rFonts w:ascii="Avenir Book" w:hAnsi="Avenir Book"/>
        </w:rPr>
        <w:t xml:space="preserve"> </w:t>
      </w:r>
      <w:r w:rsidR="00021473">
        <w:rPr>
          <w:rFonts w:ascii="Avenir Book" w:hAnsi="Avenir Book"/>
          <w:bCs/>
        </w:rPr>
        <w:t>cre</w:t>
      </w:r>
      <w:r w:rsidR="00021473">
        <w:rPr>
          <w:rFonts w:ascii="Avenir Book" w:hAnsi="Avenir Book"/>
          <w:bCs/>
        </w:rPr>
        <w:t>a</w:t>
      </w:r>
      <w:r w:rsidR="00021473">
        <w:rPr>
          <w:rFonts w:ascii="Avenir Book" w:hAnsi="Avenir Book"/>
          <w:bCs/>
        </w:rPr>
        <w:t>tive</w:t>
      </w:r>
      <w:r w:rsidR="00F653F6" w:rsidRPr="00F653F6">
        <w:rPr>
          <w:rFonts w:ascii="Avenir Book" w:hAnsi="Avenir Book"/>
          <w:bCs/>
        </w:rPr>
        <w:t xml:space="preserve">, </w:t>
      </w:r>
      <w:r w:rsidR="00021473">
        <w:rPr>
          <w:rFonts w:ascii="Avenir Book" w:hAnsi="Avenir Book"/>
          <w:bCs/>
        </w:rPr>
        <w:t>embodied</w:t>
      </w:r>
      <w:r w:rsidR="00F653F6" w:rsidRPr="00F653F6">
        <w:rPr>
          <w:rFonts w:ascii="Avenir Book" w:hAnsi="Avenir Book"/>
          <w:bCs/>
        </w:rPr>
        <w:t xml:space="preserve"> modality</w:t>
      </w:r>
      <w:r w:rsidR="00F653F6" w:rsidRPr="00F653F6">
        <w:rPr>
          <w:rFonts w:ascii="Avenir Book" w:hAnsi="Avenir Book"/>
        </w:rPr>
        <w:t xml:space="preserve">, </w:t>
      </w:r>
      <w:r w:rsidR="00021473">
        <w:rPr>
          <w:rFonts w:ascii="Avenir Book" w:hAnsi="Avenir Book"/>
        </w:rPr>
        <w:t>may</w:t>
      </w:r>
      <w:r w:rsidR="00F653F6" w:rsidRPr="00F653F6">
        <w:rPr>
          <w:rFonts w:ascii="Avenir Book" w:hAnsi="Avenir Book"/>
        </w:rPr>
        <w:t xml:space="preserve"> help survivors reconnect to their bodies pa</w:t>
      </w:r>
      <w:r w:rsidR="00F653F6" w:rsidRPr="00F653F6">
        <w:rPr>
          <w:rFonts w:ascii="Avenir Book" w:hAnsi="Avenir Book"/>
        </w:rPr>
        <w:t>r</w:t>
      </w:r>
      <w:r w:rsidR="00F653F6" w:rsidRPr="00F653F6">
        <w:rPr>
          <w:rFonts w:ascii="Avenir Book" w:hAnsi="Avenir Book"/>
        </w:rPr>
        <w:t xml:space="preserve">ticularly in view of the </w:t>
      </w:r>
      <w:r w:rsidR="00F653F6" w:rsidRPr="00F653F6">
        <w:rPr>
          <w:rFonts w:ascii="Avenir Book" w:hAnsi="Avenir Book"/>
          <w:bCs/>
        </w:rPr>
        <w:t>dissociation</w:t>
      </w:r>
      <w:r w:rsidR="00F653F6" w:rsidRPr="00F653F6">
        <w:rPr>
          <w:rFonts w:ascii="Avenir Book" w:hAnsi="Avenir Book"/>
        </w:rPr>
        <w:t xml:space="preserve"> commonly experienced by survivors</w:t>
      </w:r>
      <w:r w:rsidR="00FB09A6">
        <w:rPr>
          <w:rFonts w:ascii="Avenir Book" w:hAnsi="Avenir Book"/>
        </w:rPr>
        <w:t xml:space="preserve"> (</w:t>
      </w:r>
      <w:proofErr w:type="spellStart"/>
      <w:r w:rsidR="00FB09A6">
        <w:rPr>
          <w:rFonts w:ascii="Avenir Book" w:hAnsi="Avenir Book"/>
        </w:rPr>
        <w:t>D</w:t>
      </w:r>
      <w:r w:rsidR="00FB09A6">
        <w:rPr>
          <w:rFonts w:ascii="Avenir Book" w:hAnsi="Avenir Book"/>
        </w:rPr>
        <w:t>i</w:t>
      </w:r>
      <w:r w:rsidR="00FB09A6">
        <w:rPr>
          <w:rFonts w:ascii="Avenir Book" w:hAnsi="Avenir Book"/>
        </w:rPr>
        <w:t>eterich</w:t>
      </w:r>
      <w:proofErr w:type="spellEnd"/>
      <w:r w:rsidR="00FB09A6">
        <w:rPr>
          <w:rFonts w:ascii="Avenir Book" w:hAnsi="Avenir Book"/>
        </w:rPr>
        <w:t>-Hartwell, 2017</w:t>
      </w:r>
      <w:r w:rsidR="006F2911">
        <w:rPr>
          <w:rFonts w:ascii="Avenir Book" w:hAnsi="Avenir Book"/>
        </w:rPr>
        <w:t>a</w:t>
      </w:r>
      <w:r w:rsidR="00FB09A6">
        <w:rPr>
          <w:rFonts w:ascii="Avenir Book" w:hAnsi="Avenir Book"/>
        </w:rPr>
        <w:t>; Pierce, 2014)</w:t>
      </w:r>
      <w:r w:rsidR="00F653F6" w:rsidRPr="00F653F6">
        <w:rPr>
          <w:rFonts w:ascii="Avenir Book" w:hAnsi="Avenir Book"/>
        </w:rPr>
        <w:t>.</w:t>
      </w:r>
      <w:r w:rsidR="00AD4F07">
        <w:rPr>
          <w:rFonts w:ascii="Avenir Book" w:hAnsi="Avenir Book"/>
        </w:rPr>
        <w:t xml:space="preserve"> </w:t>
      </w:r>
      <w:r w:rsidR="00845AF6">
        <w:rPr>
          <w:rFonts w:ascii="Avenir Book" w:hAnsi="Avenir Book"/>
        </w:rPr>
        <w:t xml:space="preserve"> T</w:t>
      </w:r>
      <w:r w:rsidR="00AD4F07" w:rsidRPr="00F653F6">
        <w:rPr>
          <w:rFonts w:ascii="Avenir Book" w:hAnsi="Avenir Book"/>
        </w:rPr>
        <w:t xml:space="preserve">he </w:t>
      </w:r>
      <w:r w:rsidR="00AD4F07" w:rsidRPr="00F653F6">
        <w:rPr>
          <w:rFonts w:ascii="Avenir Book" w:hAnsi="Avenir Book"/>
          <w:bCs/>
        </w:rPr>
        <w:t>therapeutic use of touch</w:t>
      </w:r>
      <w:r w:rsidR="00AD4F07" w:rsidRPr="00F653F6">
        <w:rPr>
          <w:rFonts w:ascii="Avenir Book" w:hAnsi="Avenir Book"/>
        </w:rPr>
        <w:t xml:space="preserve"> within DMP </w:t>
      </w:r>
      <w:r w:rsidR="00845AF6">
        <w:rPr>
          <w:rFonts w:ascii="Avenir Book" w:hAnsi="Avenir Book"/>
        </w:rPr>
        <w:t xml:space="preserve">is explored </w:t>
      </w:r>
      <w:r w:rsidR="00AD4F07" w:rsidRPr="00F653F6">
        <w:rPr>
          <w:rFonts w:ascii="Avenir Book" w:hAnsi="Avenir Book"/>
        </w:rPr>
        <w:t>as a powerful tool to reconnect to self, improve self-regulation, rebuild trust and repair ruptures in boundary violations</w:t>
      </w:r>
      <w:r w:rsidR="00FB09A6">
        <w:rPr>
          <w:rFonts w:ascii="Avenir Book" w:hAnsi="Avenir Book"/>
        </w:rPr>
        <w:t xml:space="preserve"> (</w:t>
      </w:r>
      <w:proofErr w:type="spellStart"/>
      <w:r w:rsidR="00FB09A6">
        <w:rPr>
          <w:rFonts w:ascii="Avenir Book" w:hAnsi="Avenir Book"/>
        </w:rPr>
        <w:t>Moenter</w:t>
      </w:r>
      <w:proofErr w:type="spellEnd"/>
      <w:r w:rsidR="00FB09A6">
        <w:rPr>
          <w:rFonts w:ascii="Avenir Book" w:hAnsi="Avenir Book"/>
        </w:rPr>
        <w:t>, 2020; Novak, 2018, Cristobal, 2018)</w:t>
      </w:r>
      <w:r w:rsidR="00AD4F07" w:rsidRPr="00F653F6">
        <w:rPr>
          <w:rFonts w:ascii="Avenir Book" w:hAnsi="Avenir Book"/>
        </w:rPr>
        <w:t>.  Touch within DMP has particular signif</w:t>
      </w:r>
      <w:r w:rsidR="00AD4F07" w:rsidRPr="00F653F6">
        <w:rPr>
          <w:rFonts w:ascii="Avenir Book" w:hAnsi="Avenir Book"/>
        </w:rPr>
        <w:t>i</w:t>
      </w:r>
      <w:r w:rsidR="00AD4F07" w:rsidRPr="00F653F6">
        <w:rPr>
          <w:rFonts w:ascii="Avenir Book" w:hAnsi="Avenir Book"/>
        </w:rPr>
        <w:t xml:space="preserve">cance for this client group who may only ever have known abusive touch.  Touch and DMP also has relevance for survivors who may be non-verbal </w:t>
      </w:r>
      <w:r w:rsidR="00B967B2">
        <w:rPr>
          <w:rFonts w:ascii="Avenir Book" w:hAnsi="Avenir Book"/>
        </w:rPr>
        <w:t xml:space="preserve">or have impaired verbal skills </w:t>
      </w:r>
      <w:r w:rsidR="006A2396">
        <w:rPr>
          <w:rFonts w:ascii="Avenir Book" w:hAnsi="Avenir Book"/>
        </w:rPr>
        <w:t>(</w:t>
      </w:r>
      <w:r w:rsidR="006A2396">
        <w:rPr>
          <w:rFonts w:ascii="Avenir Book" w:hAnsi="Avenir Book"/>
          <w:u w:color="FF40FF"/>
        </w:rPr>
        <w:t>Müller-</w:t>
      </w:r>
      <w:proofErr w:type="spellStart"/>
      <w:r w:rsidR="006A2396">
        <w:rPr>
          <w:rFonts w:ascii="Avenir Book" w:hAnsi="Avenir Book"/>
          <w:u w:color="FF40FF"/>
        </w:rPr>
        <w:t>Oerlinghausen</w:t>
      </w:r>
      <w:proofErr w:type="spellEnd"/>
      <w:r w:rsidR="006A2396">
        <w:rPr>
          <w:rFonts w:ascii="Avenir Book" w:hAnsi="Avenir Book"/>
          <w:u w:color="FF40FF"/>
        </w:rPr>
        <w:t xml:space="preserve"> and </w:t>
      </w:r>
      <w:proofErr w:type="spellStart"/>
      <w:r w:rsidR="006A2396">
        <w:rPr>
          <w:rFonts w:ascii="Avenir Book" w:hAnsi="Avenir Book"/>
          <w:u w:color="FF40FF"/>
        </w:rPr>
        <w:t>Eggart</w:t>
      </w:r>
      <w:proofErr w:type="spellEnd"/>
      <w:r w:rsidR="006A2396">
        <w:rPr>
          <w:rFonts w:ascii="Avenir Book" w:hAnsi="Avenir Book"/>
          <w:u w:color="FF40FF"/>
        </w:rPr>
        <w:t>, 2020)</w:t>
      </w:r>
      <w:r w:rsidR="00AD4F07" w:rsidRPr="00F653F6">
        <w:rPr>
          <w:rFonts w:ascii="Avenir Book" w:hAnsi="Avenir Book"/>
        </w:rPr>
        <w:t>.</w:t>
      </w:r>
      <w:r w:rsidR="00AD4F07">
        <w:rPr>
          <w:rFonts w:ascii="Avenir Book" w:hAnsi="Avenir Book"/>
        </w:rPr>
        <w:t xml:space="preserve">  </w:t>
      </w:r>
    </w:p>
    <w:p w14:paraId="092578A5" w14:textId="77777777" w:rsidR="003A121B" w:rsidRDefault="003A121B" w:rsidP="003A121B">
      <w:pPr>
        <w:pStyle w:val="BodyAA"/>
        <w:spacing w:line="360" w:lineRule="auto"/>
        <w:rPr>
          <w:rFonts w:ascii="Avenir Book" w:hAnsi="Avenir Book"/>
          <w:sz w:val="24"/>
          <w:szCs w:val="24"/>
        </w:rPr>
      </w:pPr>
    </w:p>
    <w:p w14:paraId="0B3EB560" w14:textId="7FC0D241" w:rsidR="003A121B" w:rsidRPr="003A121B" w:rsidRDefault="003A121B" w:rsidP="003A121B">
      <w:pPr>
        <w:pStyle w:val="BodyAA"/>
        <w:spacing w:line="360" w:lineRule="auto"/>
        <w:rPr>
          <w:rFonts w:ascii="Avenir Heavy" w:hAnsi="Avenir Heavy"/>
          <w:sz w:val="24"/>
          <w:szCs w:val="24"/>
        </w:rPr>
      </w:pPr>
      <w:r w:rsidRPr="003A121B">
        <w:rPr>
          <w:rFonts w:ascii="Avenir Heavy" w:hAnsi="Avenir Heavy"/>
          <w:sz w:val="24"/>
          <w:szCs w:val="24"/>
        </w:rPr>
        <w:t>Methodology</w:t>
      </w:r>
    </w:p>
    <w:p w14:paraId="4928B7A6" w14:textId="0D3F940B" w:rsidR="00421E9E" w:rsidRPr="009355C0" w:rsidRDefault="00421E9E" w:rsidP="003A121B">
      <w:pPr>
        <w:pStyle w:val="BodyAA"/>
        <w:spacing w:line="360" w:lineRule="auto"/>
        <w:rPr>
          <w:rFonts w:ascii="Avenir Book" w:hAnsi="Avenir Book"/>
          <w:sz w:val="24"/>
          <w:szCs w:val="24"/>
          <w:u w:color="FF40FF"/>
        </w:rPr>
      </w:pPr>
      <w:r w:rsidRPr="009355C0">
        <w:rPr>
          <w:rFonts w:ascii="Avenir Book" w:hAnsi="Avenir Book"/>
          <w:sz w:val="24"/>
          <w:szCs w:val="24"/>
        </w:rPr>
        <w:t xml:space="preserve">Although this review was approached through the lens of humanistic-based modalities and a phenomenological perspective, currently </w:t>
      </w:r>
      <w:r w:rsidRPr="009355C0">
        <w:rPr>
          <w:rFonts w:ascii="Avenir Book" w:hAnsi="Avenir Book"/>
          <w:sz w:val="24"/>
          <w:szCs w:val="24"/>
          <w:u w:color="0433FF"/>
        </w:rPr>
        <w:t xml:space="preserve">DMP is influenced </w:t>
      </w:r>
      <w:r w:rsidRPr="009355C0">
        <w:rPr>
          <w:rFonts w:ascii="Avenir Book" w:hAnsi="Avenir Book"/>
          <w:sz w:val="24"/>
          <w:szCs w:val="24"/>
          <w:u w:color="0433FF"/>
        </w:rPr>
        <w:lastRenderedPageBreak/>
        <w:t xml:space="preserve">by psychodynamic and humanistic theories and, notably, </w:t>
      </w:r>
      <w:r w:rsidRPr="009355C0">
        <w:rPr>
          <w:rFonts w:ascii="Avenir Book" w:hAnsi="Avenir Book"/>
          <w:sz w:val="24"/>
          <w:szCs w:val="24"/>
        </w:rPr>
        <w:t xml:space="preserve">is not limited to one technique or one theoretical approach. </w:t>
      </w:r>
    </w:p>
    <w:p w14:paraId="3A1A4627" w14:textId="77777777" w:rsidR="00421E9E" w:rsidRPr="009355C0" w:rsidRDefault="00421E9E" w:rsidP="003A121B">
      <w:pPr>
        <w:pStyle w:val="BodyAA"/>
        <w:rPr>
          <w:rFonts w:ascii="Avenir Book" w:hAnsi="Avenir Book"/>
          <w:sz w:val="24"/>
          <w:szCs w:val="24"/>
          <w:u w:color="FF40FF"/>
        </w:rPr>
      </w:pPr>
    </w:p>
    <w:p w14:paraId="1D0220C2" w14:textId="15BE339B" w:rsidR="00421E9E" w:rsidRPr="009355C0" w:rsidRDefault="00421E9E" w:rsidP="003A121B">
      <w:pPr>
        <w:pStyle w:val="BodyAA"/>
        <w:spacing w:line="360" w:lineRule="auto"/>
        <w:rPr>
          <w:rFonts w:ascii="Avenir Book" w:hAnsi="Avenir Book"/>
          <w:sz w:val="24"/>
          <w:szCs w:val="24"/>
          <w:u w:color="FF40FF"/>
        </w:rPr>
      </w:pPr>
      <w:r>
        <w:rPr>
          <w:rFonts w:ascii="Avenir Book" w:hAnsi="Avenir Book"/>
          <w:sz w:val="24"/>
          <w:szCs w:val="24"/>
          <w:u w:color="FF40FF"/>
        </w:rPr>
        <w:t xml:space="preserve">A </w:t>
      </w:r>
      <w:r w:rsidRPr="009355C0">
        <w:rPr>
          <w:rFonts w:ascii="Avenir Book" w:hAnsi="Avenir Book"/>
          <w:sz w:val="24"/>
          <w:szCs w:val="24"/>
          <w:u w:color="FF40FF"/>
        </w:rPr>
        <w:t xml:space="preserve">computerized search was undertaken to identify contemporary research literature in the field.  </w:t>
      </w:r>
      <w:r>
        <w:rPr>
          <w:rFonts w:ascii="Avenir Book" w:hAnsi="Avenir Book"/>
          <w:sz w:val="24"/>
          <w:szCs w:val="24"/>
          <w:u w:color="FF40FF"/>
        </w:rPr>
        <w:t xml:space="preserve">The study design incorporated qualitative, mixed-methods and quantitative studies.  </w:t>
      </w:r>
      <w:r w:rsidRPr="009355C0">
        <w:rPr>
          <w:rFonts w:ascii="Avenir Book" w:hAnsi="Avenir Book"/>
          <w:sz w:val="24"/>
          <w:szCs w:val="24"/>
          <w:u w:color="FF40FF"/>
        </w:rPr>
        <w:t xml:space="preserve">Different </w:t>
      </w:r>
      <w:r>
        <w:rPr>
          <w:rFonts w:ascii="Avenir Book" w:hAnsi="Avenir Book"/>
          <w:sz w:val="24"/>
          <w:szCs w:val="24"/>
          <w:u w:color="FF40FF"/>
        </w:rPr>
        <w:t>keywords</w:t>
      </w:r>
      <w:r w:rsidRPr="009355C0">
        <w:rPr>
          <w:rFonts w:ascii="Avenir Book" w:hAnsi="Avenir Book"/>
          <w:sz w:val="24"/>
          <w:szCs w:val="24"/>
          <w:u w:color="FF40FF"/>
        </w:rPr>
        <w:t xml:space="preserve"> were used for DMP and movement-related interventions and entered as single terms, </w:t>
      </w:r>
      <w:r w:rsidR="002C2A09">
        <w:rPr>
          <w:rFonts w:ascii="Avenir Book" w:hAnsi="Avenir Book"/>
          <w:sz w:val="24"/>
          <w:szCs w:val="24"/>
          <w:u w:color="FF40FF"/>
        </w:rPr>
        <w:t>specifically</w:t>
      </w:r>
      <w:r w:rsidRPr="009355C0">
        <w:rPr>
          <w:rFonts w:ascii="Avenir Book" w:hAnsi="Avenir Book"/>
          <w:sz w:val="24"/>
          <w:szCs w:val="24"/>
          <w:u w:color="FF40FF"/>
        </w:rPr>
        <w:t xml:space="preserve">: dance movement therapy; </w:t>
      </w:r>
      <w:r>
        <w:rPr>
          <w:rFonts w:ascii="Avenir Book" w:hAnsi="Avenir Book"/>
          <w:sz w:val="24"/>
          <w:szCs w:val="24"/>
          <w:u w:color="FF40FF"/>
        </w:rPr>
        <w:t xml:space="preserve">dance therapy; </w:t>
      </w:r>
      <w:r w:rsidRPr="009355C0">
        <w:rPr>
          <w:rFonts w:ascii="Avenir Book" w:hAnsi="Avenir Book"/>
          <w:sz w:val="24"/>
          <w:szCs w:val="24"/>
          <w:u w:color="FF40FF"/>
        </w:rPr>
        <w:t>expressive dance</w:t>
      </w:r>
      <w:proofErr w:type="gramStart"/>
      <w:r w:rsidRPr="009355C0">
        <w:rPr>
          <w:rFonts w:ascii="Avenir Book" w:hAnsi="Avenir Book"/>
          <w:sz w:val="24"/>
          <w:szCs w:val="24"/>
          <w:u w:color="FF40FF"/>
        </w:rPr>
        <w:t>;</w:t>
      </w:r>
      <w:proofErr w:type="gramEnd"/>
      <w:r w:rsidRPr="009355C0">
        <w:rPr>
          <w:rFonts w:ascii="Avenir Book" w:hAnsi="Avenir Book"/>
          <w:sz w:val="24"/>
          <w:szCs w:val="24"/>
          <w:u w:color="FF40FF"/>
        </w:rPr>
        <w:t xml:space="preserve"> therapeutic movement.  Search term combinations included: DMP + sexual abuse; DMP + touch; DMP + trauma; DMP + dissociation; DMP + PTSD; verbal psych</w:t>
      </w:r>
      <w:r w:rsidRPr="009355C0">
        <w:rPr>
          <w:rFonts w:ascii="Avenir Book" w:hAnsi="Avenir Book"/>
          <w:sz w:val="24"/>
          <w:szCs w:val="24"/>
          <w:u w:color="FF40FF"/>
        </w:rPr>
        <w:t>o</w:t>
      </w:r>
      <w:r w:rsidR="00B95D08">
        <w:rPr>
          <w:rFonts w:ascii="Avenir Book" w:hAnsi="Avenir Book"/>
          <w:sz w:val="24"/>
          <w:szCs w:val="24"/>
          <w:u w:color="FF40FF"/>
        </w:rPr>
        <w:t>ther</w:t>
      </w:r>
      <w:r w:rsidR="00A517C6">
        <w:rPr>
          <w:rFonts w:ascii="Avenir Book" w:hAnsi="Avenir Book"/>
          <w:sz w:val="24"/>
          <w:szCs w:val="24"/>
          <w:u w:color="FF40FF"/>
        </w:rPr>
        <w:t xml:space="preserve">apy + touch; neuroscience + DMP; </w:t>
      </w:r>
      <w:proofErr w:type="spellStart"/>
      <w:r w:rsidR="00A517C6">
        <w:rPr>
          <w:rFonts w:ascii="Avenir Book" w:hAnsi="Avenir Book"/>
          <w:sz w:val="24"/>
          <w:szCs w:val="24"/>
          <w:u w:color="FF40FF"/>
        </w:rPr>
        <w:t>interoception</w:t>
      </w:r>
      <w:proofErr w:type="spellEnd"/>
      <w:r w:rsidR="00A517C6">
        <w:rPr>
          <w:rFonts w:ascii="Avenir Book" w:hAnsi="Avenir Book"/>
          <w:sz w:val="24"/>
          <w:szCs w:val="24"/>
          <w:u w:color="FF40FF"/>
        </w:rPr>
        <w:t xml:space="preserve"> + DMP; </w:t>
      </w:r>
    </w:p>
    <w:p w14:paraId="75AF7D1A" w14:textId="77777777" w:rsidR="00421E9E" w:rsidRPr="009355C0" w:rsidRDefault="00421E9E" w:rsidP="003A121B">
      <w:pPr>
        <w:pStyle w:val="BodyAA"/>
        <w:spacing w:line="360" w:lineRule="auto"/>
        <w:rPr>
          <w:rFonts w:ascii="Avenir Book" w:hAnsi="Avenir Book"/>
          <w:sz w:val="24"/>
          <w:szCs w:val="24"/>
          <w:u w:color="FF40FF"/>
        </w:rPr>
      </w:pPr>
    </w:p>
    <w:p w14:paraId="685F4B59" w14:textId="4AB8C5EC" w:rsidR="00421E9E" w:rsidRPr="009355C0" w:rsidRDefault="00421E9E" w:rsidP="003A121B">
      <w:pPr>
        <w:pStyle w:val="BodyAA"/>
        <w:spacing w:line="360" w:lineRule="auto"/>
        <w:rPr>
          <w:rFonts w:ascii="Avenir Book" w:hAnsi="Avenir Book"/>
          <w:sz w:val="24"/>
          <w:szCs w:val="24"/>
          <w:u w:color="FF40FF"/>
        </w:rPr>
      </w:pPr>
      <w:r w:rsidRPr="009355C0">
        <w:rPr>
          <w:rFonts w:ascii="Avenir Book" w:hAnsi="Avenir Book"/>
          <w:sz w:val="24"/>
          <w:szCs w:val="24"/>
          <w:u w:color="FF40FF"/>
        </w:rPr>
        <w:t xml:space="preserve">Primary sources referred to peer-reviewed </w:t>
      </w:r>
      <w:r w:rsidR="001D257C">
        <w:rPr>
          <w:rFonts w:ascii="Avenir Book" w:hAnsi="Avenir Book"/>
          <w:sz w:val="24"/>
          <w:szCs w:val="24"/>
          <w:u w:color="FF40FF"/>
        </w:rPr>
        <w:t>research</w:t>
      </w:r>
      <w:r w:rsidRPr="009355C0">
        <w:rPr>
          <w:rFonts w:ascii="Avenir Book" w:hAnsi="Avenir Book"/>
          <w:sz w:val="24"/>
          <w:szCs w:val="24"/>
          <w:u w:color="FF40FF"/>
        </w:rPr>
        <w:t xml:space="preserve"> articles, professional </w:t>
      </w:r>
      <w:r w:rsidRPr="00414C98">
        <w:rPr>
          <w:rFonts w:ascii="Avenir Book" w:hAnsi="Avenir Book"/>
          <w:sz w:val="24"/>
          <w:szCs w:val="24"/>
          <w:u w:color="FF40FF"/>
        </w:rPr>
        <w:t xml:space="preserve">journals, reference books and </w:t>
      </w:r>
      <w:r w:rsidR="00667B0C">
        <w:rPr>
          <w:rFonts w:ascii="Avenir Book" w:hAnsi="Avenir Book"/>
          <w:sz w:val="24"/>
          <w:szCs w:val="24"/>
          <w:u w:color="FF40FF"/>
        </w:rPr>
        <w:t xml:space="preserve">other </w:t>
      </w:r>
      <w:r w:rsidRPr="00414C98">
        <w:rPr>
          <w:rFonts w:ascii="Avenir Book" w:hAnsi="Avenir Book"/>
          <w:sz w:val="24"/>
          <w:szCs w:val="24"/>
          <w:u w:color="FF40FF"/>
        </w:rPr>
        <w:t xml:space="preserve">publications. </w:t>
      </w:r>
      <w:r w:rsidRPr="009355C0">
        <w:rPr>
          <w:rFonts w:ascii="Avenir Book" w:hAnsi="Avenir Book"/>
          <w:sz w:val="24"/>
          <w:szCs w:val="24"/>
          <w:u w:color="FF40FF"/>
        </w:rPr>
        <w:t xml:space="preserve">The search was conducted in databases that included: DOAJ; </w:t>
      </w:r>
      <w:proofErr w:type="spellStart"/>
      <w:r w:rsidRPr="009355C0">
        <w:rPr>
          <w:rFonts w:ascii="Avenir Book" w:hAnsi="Avenir Book"/>
          <w:sz w:val="24"/>
          <w:szCs w:val="24"/>
          <w:u w:color="FF40FF"/>
        </w:rPr>
        <w:t>OpenDOAR</w:t>
      </w:r>
      <w:proofErr w:type="spellEnd"/>
      <w:r w:rsidRPr="009355C0">
        <w:rPr>
          <w:rFonts w:ascii="Avenir Book" w:hAnsi="Avenir Book"/>
          <w:sz w:val="24"/>
          <w:szCs w:val="24"/>
          <w:u w:color="FF40FF"/>
        </w:rPr>
        <w:t xml:space="preserve">; Digital Commons Network; CORE; </w:t>
      </w:r>
      <w:proofErr w:type="spellStart"/>
      <w:r w:rsidRPr="009355C0">
        <w:rPr>
          <w:rFonts w:ascii="Avenir Book" w:hAnsi="Avenir Book"/>
          <w:sz w:val="24"/>
          <w:szCs w:val="24"/>
          <w:u w:color="FF40FF"/>
        </w:rPr>
        <w:t>ProQuest</w:t>
      </w:r>
      <w:proofErr w:type="spellEnd"/>
      <w:r w:rsidRPr="009355C0">
        <w:rPr>
          <w:rFonts w:ascii="Avenir Book" w:hAnsi="Avenir Book"/>
          <w:sz w:val="24"/>
          <w:szCs w:val="24"/>
          <w:u w:color="FF40FF"/>
        </w:rPr>
        <w:t xml:space="preserve"> Research Library; JSTOR.  Inclusion criteria: (</w:t>
      </w:r>
      <w:proofErr w:type="spellStart"/>
      <w:r w:rsidRPr="009355C0">
        <w:rPr>
          <w:rFonts w:ascii="Avenir Book" w:hAnsi="Avenir Book"/>
          <w:sz w:val="24"/>
          <w:szCs w:val="24"/>
          <w:u w:color="FF40FF"/>
        </w:rPr>
        <w:t>i</w:t>
      </w:r>
      <w:proofErr w:type="spellEnd"/>
      <w:r w:rsidRPr="009355C0">
        <w:rPr>
          <w:rFonts w:ascii="Avenir Book" w:hAnsi="Avenir Book"/>
          <w:sz w:val="24"/>
          <w:szCs w:val="24"/>
          <w:u w:color="FF40FF"/>
        </w:rPr>
        <w:t>) reviews or studies published during or after 2000; (ii) DMP as a single case or group i</w:t>
      </w:r>
      <w:r w:rsidRPr="009355C0">
        <w:rPr>
          <w:rFonts w:ascii="Avenir Book" w:hAnsi="Avenir Book"/>
          <w:sz w:val="24"/>
          <w:szCs w:val="24"/>
          <w:u w:color="FF40FF"/>
        </w:rPr>
        <w:t>n</w:t>
      </w:r>
      <w:r w:rsidRPr="009355C0">
        <w:rPr>
          <w:rFonts w:ascii="Avenir Book" w:hAnsi="Avenir Book"/>
          <w:sz w:val="24"/>
          <w:szCs w:val="24"/>
          <w:u w:color="FF40FF"/>
        </w:rPr>
        <w:t>tervention; (iii) adults over 18.  Exclusion criteria included: (</w:t>
      </w:r>
      <w:proofErr w:type="spellStart"/>
      <w:r w:rsidRPr="009355C0">
        <w:rPr>
          <w:rFonts w:ascii="Avenir Book" w:hAnsi="Avenir Book"/>
          <w:sz w:val="24"/>
          <w:szCs w:val="24"/>
          <w:u w:color="FF40FF"/>
        </w:rPr>
        <w:t>i</w:t>
      </w:r>
      <w:proofErr w:type="spellEnd"/>
      <w:r w:rsidRPr="009355C0">
        <w:rPr>
          <w:rFonts w:ascii="Avenir Book" w:hAnsi="Avenir Book"/>
          <w:sz w:val="24"/>
          <w:szCs w:val="24"/>
          <w:u w:color="FF40FF"/>
        </w:rPr>
        <w:t xml:space="preserve">) non-English studies or reviews (ii) published before 2000.  </w:t>
      </w:r>
    </w:p>
    <w:p w14:paraId="2ADA8DBE" w14:textId="77777777" w:rsidR="00421E9E" w:rsidRPr="009355C0" w:rsidRDefault="00421E9E" w:rsidP="003A121B">
      <w:pPr>
        <w:pStyle w:val="BodyAA"/>
        <w:spacing w:line="360" w:lineRule="auto"/>
        <w:rPr>
          <w:rFonts w:ascii="Avenir Book" w:hAnsi="Avenir Book"/>
          <w:sz w:val="24"/>
          <w:szCs w:val="24"/>
          <w:u w:color="FF40FF"/>
        </w:rPr>
      </w:pPr>
    </w:p>
    <w:p w14:paraId="1B30CF78" w14:textId="04211A6B" w:rsidR="002A7902" w:rsidRDefault="00421E9E" w:rsidP="008D311A">
      <w:pPr>
        <w:pStyle w:val="BodyAA"/>
        <w:spacing w:line="360" w:lineRule="auto"/>
        <w:rPr>
          <w:rFonts w:ascii="Avenir Book" w:hAnsi="Avenir Book"/>
          <w:sz w:val="24"/>
          <w:szCs w:val="24"/>
          <w:u w:color="0433FF"/>
        </w:rPr>
      </w:pPr>
      <w:r w:rsidRPr="00414C98">
        <w:rPr>
          <w:rFonts w:ascii="Avenir Book" w:hAnsi="Avenir Book"/>
          <w:sz w:val="24"/>
          <w:szCs w:val="24"/>
          <w:u w:color="FF40FF"/>
        </w:rPr>
        <w:t xml:space="preserve">Qualitative and quantitative studies relating to survivors’ and practitioners’ phenomenological experiences of DMP were </w:t>
      </w:r>
      <w:proofErr w:type="spellStart"/>
      <w:r w:rsidRPr="00414C98">
        <w:rPr>
          <w:rFonts w:ascii="Avenir Book" w:hAnsi="Avenir Book"/>
          <w:sz w:val="24"/>
          <w:szCs w:val="24"/>
          <w:u w:color="FF40FF"/>
        </w:rPr>
        <w:t>analysed</w:t>
      </w:r>
      <w:proofErr w:type="spellEnd"/>
      <w:r w:rsidRPr="00414C98">
        <w:rPr>
          <w:rFonts w:ascii="Avenir Book" w:hAnsi="Avenir Book"/>
          <w:sz w:val="24"/>
          <w:szCs w:val="24"/>
          <w:u w:color="FF40FF"/>
        </w:rPr>
        <w:t xml:space="preserve"> in the review, toget</w:t>
      </w:r>
      <w:r w:rsidRPr="00414C98">
        <w:rPr>
          <w:rFonts w:ascii="Avenir Book" w:hAnsi="Avenir Book"/>
          <w:sz w:val="24"/>
          <w:szCs w:val="24"/>
          <w:u w:color="FF40FF"/>
        </w:rPr>
        <w:t>h</w:t>
      </w:r>
      <w:r w:rsidRPr="00414C98">
        <w:rPr>
          <w:rFonts w:ascii="Avenir Book" w:hAnsi="Avenir Book"/>
          <w:sz w:val="24"/>
          <w:szCs w:val="24"/>
          <w:u w:color="FF40FF"/>
        </w:rPr>
        <w:t>er with a synthesis of themes identified in practitioners’ and survivors’ exper</w:t>
      </w:r>
      <w:r w:rsidRPr="00414C98">
        <w:rPr>
          <w:rFonts w:ascii="Avenir Book" w:hAnsi="Avenir Book"/>
          <w:sz w:val="24"/>
          <w:szCs w:val="24"/>
          <w:u w:color="FF40FF"/>
        </w:rPr>
        <w:t>i</w:t>
      </w:r>
      <w:r w:rsidRPr="00414C98">
        <w:rPr>
          <w:rFonts w:ascii="Avenir Book" w:hAnsi="Avenir Book"/>
          <w:sz w:val="24"/>
          <w:szCs w:val="24"/>
          <w:u w:color="FF40FF"/>
        </w:rPr>
        <w:t xml:space="preserve">ences of touch within DMP/movement interventions.  </w:t>
      </w:r>
      <w:r>
        <w:rPr>
          <w:rFonts w:ascii="Avenir Book" w:hAnsi="Avenir Book"/>
          <w:sz w:val="24"/>
          <w:szCs w:val="24"/>
          <w:u w:color="FF40FF"/>
        </w:rPr>
        <w:t xml:space="preserve">Finally, a </w:t>
      </w:r>
      <w:r w:rsidRPr="00414C98">
        <w:rPr>
          <w:rFonts w:ascii="Avenir Book" w:hAnsi="Avenir Book"/>
          <w:sz w:val="24"/>
          <w:szCs w:val="24"/>
          <w:u w:color="FF40FF"/>
        </w:rPr>
        <w:t xml:space="preserve">qualitative single case </w:t>
      </w:r>
      <w:r w:rsidR="002E0777">
        <w:rPr>
          <w:rFonts w:ascii="Avenir Book" w:hAnsi="Avenir Book"/>
          <w:sz w:val="24"/>
          <w:szCs w:val="24"/>
          <w:u w:color="FF40FF"/>
        </w:rPr>
        <w:t>illustration</w:t>
      </w:r>
      <w:r w:rsidRPr="00414C98">
        <w:rPr>
          <w:rFonts w:ascii="Avenir Book" w:hAnsi="Avenir Book"/>
          <w:sz w:val="24"/>
          <w:szCs w:val="24"/>
          <w:u w:color="FF40FF"/>
        </w:rPr>
        <w:t xml:space="preserve"> involving touch and DMP in the treatment of a non-verbal client was explored.  </w:t>
      </w:r>
      <w:r w:rsidRPr="00414C98">
        <w:rPr>
          <w:rFonts w:ascii="Avenir Book" w:hAnsi="Avenir Book"/>
          <w:sz w:val="24"/>
          <w:szCs w:val="24"/>
          <w:u w:color="0433FF"/>
        </w:rPr>
        <w:t>A critical analysis of the findings of the existing research literature was undertak</w:t>
      </w:r>
      <w:r w:rsidR="00AD3D0D">
        <w:rPr>
          <w:rFonts w:ascii="Avenir Book" w:hAnsi="Avenir Book"/>
          <w:sz w:val="24"/>
          <w:szCs w:val="24"/>
          <w:u w:color="0433FF"/>
        </w:rPr>
        <w:t>en to determine if they enhance</w:t>
      </w:r>
      <w:r w:rsidRPr="00414C98">
        <w:rPr>
          <w:rFonts w:ascii="Avenir Book" w:hAnsi="Avenir Book"/>
          <w:sz w:val="24"/>
          <w:szCs w:val="24"/>
          <w:u w:color="0433FF"/>
        </w:rPr>
        <w:t xml:space="preserve"> our unde</w:t>
      </w:r>
      <w:r w:rsidRPr="00414C98">
        <w:rPr>
          <w:rFonts w:ascii="Avenir Book" w:hAnsi="Avenir Book"/>
          <w:sz w:val="24"/>
          <w:szCs w:val="24"/>
          <w:u w:color="0433FF"/>
        </w:rPr>
        <w:t>r</w:t>
      </w:r>
      <w:r w:rsidRPr="00414C98">
        <w:rPr>
          <w:rFonts w:ascii="Avenir Book" w:hAnsi="Avenir Book"/>
          <w:sz w:val="24"/>
          <w:szCs w:val="24"/>
          <w:u w:color="0433FF"/>
        </w:rPr>
        <w:t xml:space="preserve">standing of how, and to what extent, DMP incorporating touch has the power </w:t>
      </w:r>
      <w:r w:rsidRPr="00414C98">
        <w:rPr>
          <w:rFonts w:ascii="Avenir Book" w:hAnsi="Avenir Book"/>
          <w:sz w:val="24"/>
          <w:szCs w:val="24"/>
          <w:u w:color="0433FF"/>
        </w:rPr>
        <w:lastRenderedPageBreak/>
        <w:t>to integrate the emotional, physical, cognitive and social elements of the trauma experienced by survivors of sexual abuse.</w:t>
      </w:r>
    </w:p>
    <w:p w14:paraId="26C7F653" w14:textId="77777777" w:rsidR="008D311A" w:rsidRPr="008D311A" w:rsidRDefault="008D311A" w:rsidP="008D311A">
      <w:pPr>
        <w:pStyle w:val="BodyAA"/>
        <w:spacing w:line="360" w:lineRule="auto"/>
        <w:rPr>
          <w:rFonts w:ascii="Avenir Book" w:eastAsia="Avenir Book" w:hAnsi="Avenir Book" w:cs="Avenir Book"/>
          <w:sz w:val="24"/>
          <w:szCs w:val="24"/>
          <w:u w:color="FF40FF"/>
        </w:rPr>
      </w:pPr>
    </w:p>
    <w:p w14:paraId="7D920C9B" w14:textId="73AC5888" w:rsidR="003A121B" w:rsidRDefault="009555C2">
      <w:pPr>
        <w:pStyle w:val="BodyB"/>
        <w:spacing w:line="360" w:lineRule="auto"/>
        <w:rPr>
          <w:rFonts w:ascii="Avenir Book" w:hAnsi="Avenir Book"/>
        </w:rPr>
      </w:pPr>
      <w:r>
        <w:rPr>
          <w:rFonts w:ascii="Avenir Book" w:hAnsi="Avenir Book"/>
        </w:rPr>
        <w:t xml:space="preserve">The initial aim of this review </w:t>
      </w:r>
      <w:r w:rsidR="006F017E">
        <w:rPr>
          <w:rFonts w:ascii="Avenir Book" w:hAnsi="Avenir Book"/>
        </w:rPr>
        <w:t>was</w:t>
      </w:r>
      <w:r>
        <w:rPr>
          <w:rFonts w:ascii="Avenir Book" w:hAnsi="Avenir Book"/>
        </w:rPr>
        <w:t xml:space="preserve"> to </w:t>
      </w:r>
      <w:r w:rsidR="006F017E">
        <w:rPr>
          <w:rFonts w:ascii="Avenir Book" w:hAnsi="Avenir Book"/>
        </w:rPr>
        <w:t xml:space="preserve">provide a critical analysis of </w:t>
      </w:r>
      <w:r>
        <w:rPr>
          <w:rFonts w:ascii="Avenir Book" w:hAnsi="Avenir Book"/>
        </w:rPr>
        <w:t xml:space="preserve">evidence that supports the potential benefits of DMP in the </w:t>
      </w:r>
      <w:r w:rsidR="00C40B7D">
        <w:rPr>
          <w:rFonts w:ascii="Avenir Book" w:hAnsi="Avenir Book"/>
        </w:rPr>
        <w:t>recovery</w:t>
      </w:r>
      <w:r>
        <w:rPr>
          <w:rFonts w:ascii="Avenir Book" w:hAnsi="Avenir Book"/>
        </w:rPr>
        <w:t xml:space="preserve"> of survivors of sexual abuse, benefits that </w:t>
      </w:r>
      <w:proofErr w:type="spellStart"/>
      <w:r w:rsidR="007C335D">
        <w:rPr>
          <w:rFonts w:ascii="Avenir Book" w:hAnsi="Avenir Book"/>
        </w:rPr>
        <w:t>Homann</w:t>
      </w:r>
      <w:proofErr w:type="spellEnd"/>
      <w:r w:rsidR="007C335D">
        <w:rPr>
          <w:rFonts w:ascii="Avenir Book" w:hAnsi="Avenir Book"/>
        </w:rPr>
        <w:t xml:space="preserve"> (2020) and </w:t>
      </w:r>
      <w:r w:rsidR="00021473">
        <w:rPr>
          <w:rFonts w:ascii="Avenir Book" w:hAnsi="Avenir Book"/>
        </w:rPr>
        <w:t xml:space="preserve">Ogden et al (2006) suggest may </w:t>
      </w:r>
      <w:r w:rsidR="00E22070">
        <w:rPr>
          <w:rFonts w:ascii="Avenir Book" w:hAnsi="Avenir Book"/>
        </w:rPr>
        <w:t>create</w:t>
      </w:r>
      <w:r>
        <w:rPr>
          <w:rFonts w:ascii="Avenir Book" w:hAnsi="Avenir Book"/>
        </w:rPr>
        <w:t xml:space="preserve"> changes in sensorimotor experiences to support emotional self-regulation, memory processing, restored vita</w:t>
      </w:r>
      <w:r w:rsidR="00021473">
        <w:rPr>
          <w:rFonts w:ascii="Avenir Book" w:hAnsi="Avenir Book"/>
        </w:rPr>
        <w:t xml:space="preserve">lity and re-connection to life.  </w:t>
      </w:r>
      <w:r>
        <w:rPr>
          <w:rFonts w:ascii="Avenir Book" w:hAnsi="Avenir Book"/>
        </w:rPr>
        <w:t>As a therapeutic practice DMP embraces the treatment of the client’s mind and body as interwoven aspects of the person as a whole. The body as a source of knowing and the way in which DMP as a method of healing is informed by neuroscience and trauma theory are also discussed, together with the neur</w:t>
      </w:r>
      <w:r>
        <w:rPr>
          <w:rFonts w:ascii="Avenir Book" w:hAnsi="Avenir Book"/>
        </w:rPr>
        <w:t>o</w:t>
      </w:r>
      <w:r>
        <w:rPr>
          <w:rFonts w:ascii="Avenir Book" w:hAnsi="Avenir Book"/>
        </w:rPr>
        <w:t xml:space="preserve">logical impact of trauma on the brain </w:t>
      </w:r>
      <w:r w:rsidR="008B0BEA">
        <w:rPr>
          <w:rFonts w:ascii="Avenir Book" w:hAnsi="Avenir Book"/>
        </w:rPr>
        <w:t>and the body (</w:t>
      </w:r>
      <w:proofErr w:type="spellStart"/>
      <w:r w:rsidR="00CD32C3">
        <w:rPr>
          <w:rFonts w:ascii="Avenir Book" w:hAnsi="Avenir Book"/>
        </w:rPr>
        <w:t>Dieterich</w:t>
      </w:r>
      <w:proofErr w:type="spellEnd"/>
      <w:r w:rsidR="00CD32C3">
        <w:rPr>
          <w:rFonts w:ascii="Avenir Book" w:hAnsi="Avenir Book"/>
        </w:rPr>
        <w:t xml:space="preserve">-Hartwell, 2017a; </w:t>
      </w:r>
      <w:r w:rsidR="008B0BEA">
        <w:rPr>
          <w:rFonts w:ascii="Avenir Book" w:hAnsi="Avenir Book"/>
        </w:rPr>
        <w:t xml:space="preserve">van der </w:t>
      </w:r>
      <w:proofErr w:type="spellStart"/>
      <w:r w:rsidR="008B0BEA">
        <w:rPr>
          <w:rFonts w:ascii="Avenir Book" w:hAnsi="Avenir Book"/>
        </w:rPr>
        <w:t>Kolk</w:t>
      </w:r>
      <w:proofErr w:type="spellEnd"/>
      <w:r w:rsidR="008B0BEA">
        <w:rPr>
          <w:rFonts w:ascii="Avenir Book" w:hAnsi="Avenir Book"/>
        </w:rPr>
        <w:t>, 2015</w:t>
      </w:r>
      <w:r>
        <w:rPr>
          <w:rFonts w:ascii="Avenir Book" w:hAnsi="Avenir Book"/>
        </w:rPr>
        <w:t xml:space="preserve">; Levine, 2015; </w:t>
      </w:r>
      <w:r w:rsidR="00CD32C3">
        <w:rPr>
          <w:rFonts w:ascii="Avenir Book" w:hAnsi="Avenir Book"/>
        </w:rPr>
        <w:t>Og</w:t>
      </w:r>
      <w:r w:rsidR="002507BD">
        <w:rPr>
          <w:rFonts w:ascii="Avenir Book" w:hAnsi="Avenir Book"/>
        </w:rPr>
        <w:t>den et al, 2006</w:t>
      </w:r>
      <w:r>
        <w:rPr>
          <w:rFonts w:ascii="Avenir Book" w:hAnsi="Avenir Book"/>
        </w:rPr>
        <w:t xml:space="preserve">).   </w:t>
      </w:r>
    </w:p>
    <w:p w14:paraId="37B7828A" w14:textId="77777777" w:rsidR="003A121B" w:rsidRDefault="003A121B">
      <w:pPr>
        <w:pStyle w:val="BodyB"/>
        <w:spacing w:line="360" w:lineRule="auto"/>
        <w:rPr>
          <w:rFonts w:ascii="Avenir Book" w:hAnsi="Avenir Book"/>
        </w:rPr>
      </w:pPr>
    </w:p>
    <w:p w14:paraId="1856BB9C" w14:textId="66FA9F20" w:rsidR="00F81CA3" w:rsidRPr="00AD4F07" w:rsidRDefault="009555C2">
      <w:pPr>
        <w:pStyle w:val="BodyB"/>
        <w:spacing w:line="360" w:lineRule="auto"/>
        <w:rPr>
          <w:rFonts w:ascii="Avenir Book" w:hAnsi="Avenir Book"/>
        </w:rPr>
      </w:pPr>
      <w:r>
        <w:rPr>
          <w:rFonts w:ascii="Avenir Book" w:hAnsi="Avenir Book"/>
          <w:u w:color="FF40FF"/>
        </w:rPr>
        <w:t>The second aim of this review is to examine the therapeutic value of touch within DMP to enhance the mind-body integration of survivors of sexual abuse and repair bodily ruptures (</w:t>
      </w:r>
      <w:proofErr w:type="spellStart"/>
      <w:r>
        <w:rPr>
          <w:rFonts w:ascii="Avenir Book" w:hAnsi="Avenir Book"/>
          <w:u w:color="FF40FF"/>
        </w:rPr>
        <w:t>Barrero</w:t>
      </w:r>
      <w:proofErr w:type="spellEnd"/>
      <w:r>
        <w:rPr>
          <w:rFonts w:ascii="Avenir Book" w:hAnsi="Avenir Book"/>
          <w:u w:color="FF40FF"/>
        </w:rPr>
        <w:t xml:space="preserve"> González, 2018).  The objectives necessary to achieve the aim of ethical touch interventions in DMP in this r</w:t>
      </w:r>
      <w:r>
        <w:rPr>
          <w:rFonts w:ascii="Avenir Book" w:hAnsi="Avenir Book"/>
          <w:u w:color="FF40FF"/>
        </w:rPr>
        <w:t>e</w:t>
      </w:r>
      <w:r>
        <w:rPr>
          <w:rFonts w:ascii="Avenir Book" w:hAnsi="Avenir Book"/>
          <w:u w:color="FF40FF"/>
        </w:rPr>
        <w:t>view focus on extant research literature, greater dialogue on the use of touch, together with the creation of an ethical framework, or manual for touch in relation to this trauma population.</w:t>
      </w:r>
    </w:p>
    <w:p w14:paraId="5268119C" w14:textId="77777777" w:rsidR="00F81CA3" w:rsidRDefault="00F81CA3">
      <w:pPr>
        <w:pStyle w:val="BodyB"/>
        <w:spacing w:line="360" w:lineRule="auto"/>
        <w:rPr>
          <w:rFonts w:ascii="Avenir Book" w:eastAsia="Avenir Book" w:hAnsi="Avenir Book" w:cs="Avenir Book"/>
          <w:u w:color="FF40FF"/>
        </w:rPr>
      </w:pPr>
    </w:p>
    <w:p w14:paraId="459C65C2" w14:textId="272DB9A2" w:rsidR="006A2336" w:rsidRPr="006A2336" w:rsidRDefault="00BF724F">
      <w:pPr>
        <w:pStyle w:val="BodyB"/>
        <w:spacing w:line="360" w:lineRule="auto"/>
        <w:rPr>
          <w:rFonts w:ascii="Avenir Book" w:eastAsia="Avenir Book" w:hAnsi="Avenir Book" w:cs="Avenir Book"/>
          <w:u w:color="FF40FF"/>
        </w:rPr>
      </w:pPr>
      <w:r>
        <w:rPr>
          <w:rFonts w:ascii="Avenir Book" w:hAnsi="Avenir Book"/>
          <w:u w:color="FF40FF"/>
        </w:rPr>
        <w:t xml:space="preserve">There is increasing evidence for the efficacy </w:t>
      </w:r>
      <w:r w:rsidR="00661335">
        <w:rPr>
          <w:rFonts w:ascii="Avenir Book" w:hAnsi="Avenir Book"/>
          <w:u w:color="FF40FF"/>
        </w:rPr>
        <w:t>of DMP across a range of client</w:t>
      </w:r>
      <w:r>
        <w:rPr>
          <w:rFonts w:ascii="Avenir Book" w:hAnsi="Avenir Book"/>
          <w:u w:color="FF40FF"/>
        </w:rPr>
        <w:t xml:space="preserve"> groups and affective conditions including: </w:t>
      </w:r>
      <w:r w:rsidR="009555C2">
        <w:rPr>
          <w:rFonts w:ascii="Avenir Book" w:hAnsi="Avenir Book"/>
          <w:u w:color="FF40FF"/>
        </w:rPr>
        <w:t xml:space="preserve"> depression (</w:t>
      </w:r>
      <w:proofErr w:type="spellStart"/>
      <w:r>
        <w:rPr>
          <w:rFonts w:ascii="Avenir Book" w:hAnsi="Avenir Book"/>
          <w:u w:color="FF40FF"/>
        </w:rPr>
        <w:t>Hyvönen</w:t>
      </w:r>
      <w:proofErr w:type="spellEnd"/>
      <w:r>
        <w:rPr>
          <w:rFonts w:ascii="Avenir Book" w:hAnsi="Avenir Book"/>
          <w:u w:color="FF40FF"/>
        </w:rPr>
        <w:t xml:space="preserve"> et al, 2020; </w:t>
      </w:r>
      <w:proofErr w:type="spellStart"/>
      <w:r>
        <w:rPr>
          <w:rFonts w:ascii="Avenir Book" w:hAnsi="Avenir Book"/>
          <w:u w:color="FF40FF"/>
        </w:rPr>
        <w:t>Karkou</w:t>
      </w:r>
      <w:proofErr w:type="spellEnd"/>
      <w:r>
        <w:rPr>
          <w:rFonts w:ascii="Avenir Book" w:hAnsi="Avenir Book"/>
          <w:u w:color="FF40FF"/>
        </w:rPr>
        <w:t xml:space="preserve"> et al, 2019); </w:t>
      </w:r>
      <w:r w:rsidR="009555C2">
        <w:rPr>
          <w:rFonts w:ascii="Avenir Book" w:hAnsi="Avenir Book"/>
          <w:u w:color="FF40FF"/>
        </w:rPr>
        <w:t>dementia (</w:t>
      </w:r>
      <w:r w:rsidR="00046439">
        <w:rPr>
          <w:rFonts w:ascii="Avenir Book" w:hAnsi="Avenir Book"/>
          <w:u w:color="FF40FF"/>
        </w:rPr>
        <w:t xml:space="preserve">Ho et al, 2018; </w:t>
      </w:r>
      <w:proofErr w:type="spellStart"/>
      <w:r w:rsidR="009555C2">
        <w:rPr>
          <w:rFonts w:ascii="Avenir Book" w:hAnsi="Avenir Book"/>
          <w:u w:color="FF40FF"/>
        </w:rPr>
        <w:t>Karkou</w:t>
      </w:r>
      <w:proofErr w:type="spellEnd"/>
      <w:r w:rsidR="009555C2">
        <w:rPr>
          <w:rFonts w:ascii="Avenir Book" w:hAnsi="Avenir Book"/>
          <w:u w:color="FF40FF"/>
        </w:rPr>
        <w:t xml:space="preserve"> and </w:t>
      </w:r>
      <w:proofErr w:type="spellStart"/>
      <w:r w:rsidR="009555C2">
        <w:rPr>
          <w:rFonts w:ascii="Avenir Book" w:hAnsi="Avenir Book"/>
          <w:u w:color="FF40FF"/>
        </w:rPr>
        <w:t>Me</w:t>
      </w:r>
      <w:r w:rsidR="00046439">
        <w:rPr>
          <w:rFonts w:ascii="Avenir Book" w:hAnsi="Avenir Book"/>
          <w:u w:color="FF40FF"/>
        </w:rPr>
        <w:t>ekums</w:t>
      </w:r>
      <w:proofErr w:type="spellEnd"/>
      <w:r w:rsidR="00046439">
        <w:rPr>
          <w:rFonts w:ascii="Avenir Book" w:hAnsi="Avenir Book"/>
          <w:u w:color="FF40FF"/>
        </w:rPr>
        <w:t>, 2017</w:t>
      </w:r>
      <w:r w:rsidR="009555C2">
        <w:rPr>
          <w:rFonts w:ascii="Avenir Book" w:hAnsi="Avenir Book"/>
          <w:u w:color="FF40FF"/>
        </w:rPr>
        <w:t>)</w:t>
      </w:r>
      <w:proofErr w:type="gramStart"/>
      <w:r>
        <w:rPr>
          <w:rFonts w:ascii="Avenir Book" w:hAnsi="Avenir Book"/>
          <w:u w:color="FF40FF"/>
        </w:rPr>
        <w:t>;</w:t>
      </w:r>
      <w:proofErr w:type="gramEnd"/>
      <w:r>
        <w:rPr>
          <w:rFonts w:ascii="Avenir Book" w:hAnsi="Avenir Book"/>
          <w:u w:color="FF40FF"/>
        </w:rPr>
        <w:t xml:space="preserve"> </w:t>
      </w:r>
      <w:r w:rsidR="009555C2">
        <w:rPr>
          <w:rFonts w:ascii="Avenir Book" w:hAnsi="Avenir Book"/>
          <w:u w:color="FF40FF"/>
        </w:rPr>
        <w:t>Parkinson’s disease (Abraham et al, 2018)</w:t>
      </w:r>
      <w:r>
        <w:rPr>
          <w:rFonts w:ascii="Avenir Book" w:hAnsi="Avenir Book"/>
          <w:u w:color="FF40FF"/>
        </w:rPr>
        <w:t xml:space="preserve">.  </w:t>
      </w:r>
      <w:r w:rsidR="009555C2">
        <w:rPr>
          <w:rFonts w:ascii="Avenir Book" w:hAnsi="Avenir Book"/>
          <w:u w:color="FF40FF"/>
        </w:rPr>
        <w:t xml:space="preserve">DMP as a </w:t>
      </w:r>
      <w:r w:rsidR="008B17B4">
        <w:rPr>
          <w:rFonts w:ascii="Avenir Book" w:hAnsi="Avenir Book"/>
          <w:u w:color="FF40FF"/>
        </w:rPr>
        <w:t xml:space="preserve">successful </w:t>
      </w:r>
      <w:r w:rsidR="009555C2">
        <w:rPr>
          <w:rFonts w:ascii="Avenir Book" w:hAnsi="Avenir Book"/>
          <w:u w:color="FF40FF"/>
        </w:rPr>
        <w:t>treatment for trauma has been documented with qualitative studies on refugees (</w:t>
      </w:r>
      <w:proofErr w:type="spellStart"/>
      <w:r w:rsidR="009555C2">
        <w:rPr>
          <w:rFonts w:ascii="Avenir Book" w:hAnsi="Avenir Book"/>
          <w:u w:color="FF40FF"/>
        </w:rPr>
        <w:t>Portok</w:t>
      </w:r>
      <w:r w:rsidR="009555C2">
        <w:rPr>
          <w:rFonts w:ascii="Avenir Book" w:hAnsi="Avenir Book"/>
          <w:u w:color="FF40FF"/>
        </w:rPr>
        <w:t>a</w:t>
      </w:r>
      <w:r w:rsidR="009555C2">
        <w:rPr>
          <w:rFonts w:ascii="Avenir Book" w:hAnsi="Avenir Book"/>
          <w:u w:color="FF40FF"/>
        </w:rPr>
        <w:lastRenderedPageBreak/>
        <w:t>loglou</w:t>
      </w:r>
      <w:proofErr w:type="spellEnd"/>
      <w:r w:rsidR="009555C2">
        <w:rPr>
          <w:rFonts w:ascii="Avenir Book" w:hAnsi="Avenir Book"/>
          <w:u w:color="FF40FF"/>
        </w:rPr>
        <w:t>, 2018</w:t>
      </w:r>
      <w:r w:rsidR="009117EB">
        <w:rPr>
          <w:rFonts w:ascii="Avenir Book" w:hAnsi="Avenir Book"/>
          <w:u w:color="FF40FF"/>
        </w:rPr>
        <w:t xml:space="preserve">; Gray, </w:t>
      </w:r>
      <w:r w:rsidR="00E10180">
        <w:rPr>
          <w:rFonts w:ascii="Avenir Book" w:hAnsi="Avenir Book"/>
          <w:u w:color="FF40FF"/>
        </w:rPr>
        <w:t>2015</w:t>
      </w:r>
      <w:r w:rsidR="009555C2">
        <w:rPr>
          <w:rFonts w:ascii="Avenir Book" w:hAnsi="Avenir Book"/>
          <w:u w:color="FF40FF"/>
        </w:rPr>
        <w:t>), war-affected children (Harris, 2009</w:t>
      </w:r>
      <w:r w:rsidR="00A0062D">
        <w:rPr>
          <w:rFonts w:ascii="Avenir Book" w:hAnsi="Avenir Book"/>
          <w:u w:color="FF40FF"/>
        </w:rPr>
        <w:t>; 2019</w:t>
      </w:r>
      <w:r w:rsidR="009555C2">
        <w:rPr>
          <w:rFonts w:ascii="Avenir Book" w:hAnsi="Avenir Book"/>
          <w:u w:color="FF40FF"/>
        </w:rPr>
        <w:t>) and su</w:t>
      </w:r>
      <w:r w:rsidR="009555C2">
        <w:rPr>
          <w:rFonts w:ascii="Avenir Book" w:hAnsi="Avenir Book"/>
          <w:u w:color="FF40FF"/>
        </w:rPr>
        <w:t>r</w:t>
      </w:r>
      <w:r w:rsidR="009555C2">
        <w:rPr>
          <w:rFonts w:ascii="Avenir Book" w:hAnsi="Avenir Book"/>
          <w:u w:color="FF40FF"/>
        </w:rPr>
        <w:t xml:space="preserve">vivors of childhood sexual abuse (Ho, 2015; </w:t>
      </w:r>
      <w:r w:rsidR="00DE29BA">
        <w:rPr>
          <w:rFonts w:ascii="Avenir Book" w:hAnsi="Avenir Book"/>
          <w:u w:color="FF40FF"/>
        </w:rPr>
        <w:t xml:space="preserve">Valentine, 2007; </w:t>
      </w:r>
      <w:r w:rsidR="009555C2">
        <w:rPr>
          <w:rFonts w:ascii="Avenir Book" w:hAnsi="Avenir Book"/>
          <w:u w:color="FF40FF"/>
        </w:rPr>
        <w:t xml:space="preserve">Mills and </w:t>
      </w:r>
      <w:proofErr w:type="spellStart"/>
      <w:r w:rsidR="009555C2">
        <w:rPr>
          <w:rFonts w:ascii="Avenir Book" w:hAnsi="Avenir Book"/>
          <w:u w:color="FF40FF"/>
        </w:rPr>
        <w:t>Daniluk</w:t>
      </w:r>
      <w:proofErr w:type="spellEnd"/>
      <w:r w:rsidR="009555C2">
        <w:rPr>
          <w:rFonts w:ascii="Avenir Book" w:hAnsi="Avenir Book"/>
          <w:u w:color="FF40FF"/>
        </w:rPr>
        <w:t>, 2002).</w:t>
      </w:r>
      <w:r w:rsidR="00CC18E7">
        <w:rPr>
          <w:rFonts w:ascii="Avenir Book" w:hAnsi="Avenir Book"/>
          <w:u w:color="FF40FF"/>
        </w:rPr>
        <w:t xml:space="preserve">  </w:t>
      </w:r>
      <w:r w:rsidR="009555C2">
        <w:rPr>
          <w:rFonts w:ascii="Avenir Book" w:hAnsi="Avenir Book"/>
          <w:u w:color="FF40FF"/>
        </w:rPr>
        <w:t>Cruz (2016) maintains that because of its mind-body conne</w:t>
      </w:r>
      <w:r w:rsidR="009555C2">
        <w:rPr>
          <w:rFonts w:ascii="Avenir Book" w:hAnsi="Avenir Book"/>
          <w:u w:color="FF40FF"/>
        </w:rPr>
        <w:t>c</w:t>
      </w:r>
      <w:r w:rsidR="009555C2">
        <w:rPr>
          <w:rFonts w:ascii="Avenir Book" w:hAnsi="Avenir Book"/>
          <w:u w:color="FF40FF"/>
        </w:rPr>
        <w:t xml:space="preserve">tion, DMP has the potential to become instrumental in trauma treatments and </w:t>
      </w:r>
      <w:proofErr w:type="spellStart"/>
      <w:r w:rsidR="009555C2">
        <w:rPr>
          <w:rFonts w:ascii="Avenir Book" w:hAnsi="Avenir Book"/>
          <w:u w:color="FF40FF"/>
        </w:rPr>
        <w:t>neurorehabiliation</w:t>
      </w:r>
      <w:proofErr w:type="spellEnd"/>
      <w:r w:rsidR="009555C2">
        <w:rPr>
          <w:rFonts w:ascii="Avenir Book" w:hAnsi="Avenir Book"/>
          <w:u w:color="FF40FF"/>
        </w:rPr>
        <w:t xml:space="preserve"> </w:t>
      </w:r>
      <w:r w:rsidR="009117EB">
        <w:rPr>
          <w:rFonts w:ascii="Avenir Book" w:hAnsi="Avenir Book"/>
          <w:u w:color="FF40FF"/>
        </w:rPr>
        <w:t>with</w:t>
      </w:r>
      <w:r w:rsidR="009555C2">
        <w:rPr>
          <w:rFonts w:ascii="Avenir Book" w:hAnsi="Avenir Book"/>
          <w:u w:color="FF40FF"/>
        </w:rPr>
        <w:t xml:space="preserve"> greater research emerging from the fields of ne</w:t>
      </w:r>
      <w:r w:rsidR="009555C2">
        <w:rPr>
          <w:rFonts w:ascii="Avenir Book" w:hAnsi="Avenir Book"/>
          <w:u w:color="FF40FF"/>
        </w:rPr>
        <w:t>u</w:t>
      </w:r>
      <w:r w:rsidR="009555C2">
        <w:rPr>
          <w:rFonts w:ascii="Avenir Book" w:hAnsi="Avenir Book"/>
          <w:u w:color="FF40FF"/>
        </w:rPr>
        <w:t>robiology and neuropsychology.</w:t>
      </w:r>
      <w:r w:rsidR="000C13A4">
        <w:rPr>
          <w:rFonts w:ascii="Avenir Book" w:eastAsia="Avenir Book" w:hAnsi="Avenir Book" w:cs="Avenir Book"/>
          <w:u w:color="FF40FF"/>
        </w:rPr>
        <w:t xml:space="preserve">  </w:t>
      </w:r>
      <w:r w:rsidR="000C6DCF">
        <w:rPr>
          <w:rFonts w:ascii="Avenir Book" w:eastAsia="Avenir Book" w:hAnsi="Avenir Book" w:cs="Avenir Book"/>
          <w:u w:color="FF40FF"/>
        </w:rPr>
        <w:t>For example, i</w:t>
      </w:r>
      <w:r w:rsidR="006A2336">
        <w:rPr>
          <w:rFonts w:ascii="Avenir Book" w:eastAsia="Avenir Book" w:hAnsi="Avenir Book" w:cs="Avenir Book"/>
          <w:u w:color="FF40FF"/>
        </w:rPr>
        <w:t xml:space="preserve">n a single case study on a male patient with multiple sclerosis, </w:t>
      </w:r>
      <w:proofErr w:type="spellStart"/>
      <w:r w:rsidR="006A2336">
        <w:rPr>
          <w:rFonts w:ascii="Avenir Book" w:eastAsia="Avenir Book" w:hAnsi="Avenir Book" w:cs="Avenir Book"/>
          <w:u w:color="FF40FF"/>
        </w:rPr>
        <w:t>Cazan</w:t>
      </w:r>
      <w:proofErr w:type="spellEnd"/>
      <w:r w:rsidR="006A2336">
        <w:rPr>
          <w:rFonts w:ascii="Avenir Book" w:eastAsia="Avenir Book" w:hAnsi="Avenir Book" w:cs="Avenir Book"/>
          <w:u w:color="FF40FF"/>
        </w:rPr>
        <w:t xml:space="preserve"> et al (2020) concluded that self-expressive movement and the expression of difficult emotions changed the client’s perception leading to lowered depression and improvements in </w:t>
      </w:r>
      <w:r w:rsidR="00555806">
        <w:rPr>
          <w:rFonts w:ascii="Avenir Book" w:eastAsia="Avenir Book" w:hAnsi="Avenir Book" w:cs="Avenir Book"/>
          <w:u w:color="FF40FF"/>
        </w:rPr>
        <w:t xml:space="preserve">his </w:t>
      </w:r>
      <w:r w:rsidR="006A2336">
        <w:rPr>
          <w:rFonts w:ascii="Avenir Book" w:eastAsia="Avenir Book" w:hAnsi="Avenir Book" w:cs="Avenir Book"/>
          <w:u w:color="FF40FF"/>
        </w:rPr>
        <w:t>sense of self and quality of life.  A six-month study on seven dementia p</w:t>
      </w:r>
      <w:r w:rsidR="006A2336">
        <w:rPr>
          <w:rFonts w:ascii="Avenir Book" w:eastAsia="Avenir Book" w:hAnsi="Avenir Book" w:cs="Avenir Book"/>
          <w:u w:color="FF40FF"/>
        </w:rPr>
        <w:t>a</w:t>
      </w:r>
      <w:r w:rsidR="006A2336">
        <w:rPr>
          <w:rFonts w:ascii="Avenir Book" w:eastAsia="Avenir Book" w:hAnsi="Avenir Book" w:cs="Avenir Book"/>
          <w:u w:color="FF40FF"/>
        </w:rPr>
        <w:t xml:space="preserve">tients by Chita et al (2020) concluded that DMP generates important and beneficial clinical changes </w:t>
      </w:r>
      <w:r w:rsidR="000C13A4">
        <w:rPr>
          <w:rFonts w:ascii="Avenir Book" w:eastAsia="Avenir Book" w:hAnsi="Avenir Book" w:cs="Avenir Book"/>
          <w:u w:color="FF40FF"/>
        </w:rPr>
        <w:t>in the short term including mood enhancement, emotional and behavioural improvements and quality of life.</w:t>
      </w:r>
      <w:r w:rsidR="00176E7A">
        <w:rPr>
          <w:rFonts w:ascii="Avenir Book" w:eastAsia="Avenir Book" w:hAnsi="Avenir Book" w:cs="Avenir Book"/>
          <w:u w:color="FF40FF"/>
        </w:rPr>
        <w:t xml:space="preserve">  A randomized controlled trial of the effect of dance on young people (aged 15 – 29) with cerebral palsy revealed increased range of motion in all lower limbs co</w:t>
      </w:r>
      <w:r w:rsidR="00176E7A">
        <w:rPr>
          <w:rFonts w:ascii="Avenir Book" w:eastAsia="Avenir Book" w:hAnsi="Avenir Book" w:cs="Avenir Book"/>
          <w:u w:color="FF40FF"/>
        </w:rPr>
        <w:t>m</w:t>
      </w:r>
      <w:r w:rsidR="00176E7A">
        <w:rPr>
          <w:rFonts w:ascii="Avenir Book" w:eastAsia="Avenir Book" w:hAnsi="Avenir Book" w:cs="Avenir Book"/>
          <w:u w:color="FF40FF"/>
        </w:rPr>
        <w:t>pared to the control group</w:t>
      </w:r>
      <w:r w:rsidR="00351B79">
        <w:rPr>
          <w:rFonts w:ascii="Avenir Book" w:eastAsia="Avenir Book" w:hAnsi="Avenir Book" w:cs="Avenir Book"/>
          <w:u w:color="FF40FF"/>
        </w:rPr>
        <w:t xml:space="preserve"> (Teixeira</w:t>
      </w:r>
      <w:r w:rsidR="00176E7A">
        <w:rPr>
          <w:rFonts w:ascii="Avenir Book" w:eastAsia="Avenir Book" w:hAnsi="Avenir Book" w:cs="Avenir Book"/>
          <w:u w:color="FF40FF"/>
        </w:rPr>
        <w:t xml:space="preserve">-Machado and </w:t>
      </w:r>
      <w:proofErr w:type="spellStart"/>
      <w:r w:rsidR="00176E7A">
        <w:rPr>
          <w:rFonts w:ascii="Avenir Book" w:eastAsia="Avenir Book" w:hAnsi="Avenir Book" w:cs="Avenir Book"/>
          <w:u w:color="FF40FF"/>
        </w:rPr>
        <w:t>DeSantana</w:t>
      </w:r>
      <w:proofErr w:type="spellEnd"/>
      <w:r w:rsidR="00176E7A">
        <w:rPr>
          <w:rFonts w:ascii="Avenir Book" w:eastAsia="Avenir Book" w:hAnsi="Avenir Book" w:cs="Avenir Book"/>
          <w:u w:color="FF40FF"/>
        </w:rPr>
        <w:t>, 2019).  This study also concluded that dance allowed patients to express their feelings, thoughts and actions in new ways, promoted self esteem and a sense of wellbeing and belonging.</w:t>
      </w:r>
      <w:r w:rsidR="00351B79">
        <w:rPr>
          <w:rFonts w:ascii="Avenir Book" w:eastAsia="Avenir Book" w:hAnsi="Avenir Book" w:cs="Avenir Book"/>
          <w:u w:color="FF40FF"/>
        </w:rPr>
        <w:t xml:space="preserve"> </w:t>
      </w:r>
    </w:p>
    <w:p w14:paraId="12552945" w14:textId="77777777" w:rsidR="009117EB" w:rsidRDefault="009117EB">
      <w:pPr>
        <w:pStyle w:val="BodyB"/>
        <w:spacing w:line="360" w:lineRule="auto"/>
        <w:rPr>
          <w:rFonts w:ascii="Avenir Book" w:eastAsia="Avenir Book" w:hAnsi="Avenir Book" w:cs="Avenir Book"/>
          <w:u w:color="FF40FF"/>
        </w:rPr>
      </w:pPr>
    </w:p>
    <w:p w14:paraId="118572A1" w14:textId="4B2E8236" w:rsidR="00F81CA3" w:rsidRPr="00D22E3C" w:rsidRDefault="009555C2">
      <w:pPr>
        <w:pStyle w:val="BodyB"/>
        <w:spacing w:line="360" w:lineRule="auto"/>
        <w:rPr>
          <w:rFonts w:ascii="Avenir Book" w:hAnsi="Avenir Book"/>
          <w:u w:color="FF40FF"/>
        </w:rPr>
      </w:pPr>
      <w:r>
        <w:rPr>
          <w:rFonts w:ascii="Avenir Book" w:hAnsi="Avenir Book"/>
          <w:u w:color="FF40FF"/>
        </w:rPr>
        <w:t>Greater use of ethical and therapeutic touch in D</w:t>
      </w:r>
      <w:r w:rsidR="00555806">
        <w:rPr>
          <w:rFonts w:ascii="Avenir Book" w:hAnsi="Avenir Book"/>
          <w:u w:color="FF40FF"/>
        </w:rPr>
        <w:t xml:space="preserve">MP, as advocated by </w:t>
      </w:r>
      <w:proofErr w:type="spellStart"/>
      <w:r w:rsidR="00042AC8">
        <w:rPr>
          <w:rFonts w:ascii="Avenir Book" w:hAnsi="Avenir Book"/>
          <w:u w:color="FF40FF"/>
        </w:rPr>
        <w:t>Dymoke</w:t>
      </w:r>
      <w:proofErr w:type="spellEnd"/>
      <w:r w:rsidR="00042AC8">
        <w:rPr>
          <w:rFonts w:ascii="Avenir Book" w:hAnsi="Avenir Book"/>
          <w:u w:color="FF40FF"/>
        </w:rPr>
        <w:t xml:space="preserve"> (2019), </w:t>
      </w:r>
      <w:r>
        <w:rPr>
          <w:rFonts w:ascii="Avenir Book" w:hAnsi="Avenir Book"/>
          <w:u w:color="FF40FF"/>
        </w:rPr>
        <w:t>Cristobal (2018)</w:t>
      </w:r>
      <w:r w:rsidR="00042AC8">
        <w:rPr>
          <w:rFonts w:ascii="Avenir Book" w:hAnsi="Avenir Book"/>
          <w:u w:color="FF40FF"/>
        </w:rPr>
        <w:t xml:space="preserve"> and </w:t>
      </w:r>
      <w:proofErr w:type="spellStart"/>
      <w:r w:rsidR="00042AC8">
        <w:rPr>
          <w:rFonts w:ascii="Avenir Book" w:hAnsi="Avenir Book"/>
          <w:u w:color="FF40FF"/>
        </w:rPr>
        <w:t>Matherly</w:t>
      </w:r>
      <w:proofErr w:type="spellEnd"/>
      <w:r w:rsidR="00042AC8">
        <w:rPr>
          <w:rFonts w:ascii="Avenir Book" w:hAnsi="Avenir Book"/>
          <w:u w:color="FF40FF"/>
        </w:rPr>
        <w:t xml:space="preserve"> (2013)</w:t>
      </w:r>
      <w:r>
        <w:rPr>
          <w:rFonts w:ascii="Avenir Book" w:hAnsi="Avenir Book"/>
          <w:u w:color="FF40FF"/>
        </w:rPr>
        <w:t>, has particular signif</w:t>
      </w:r>
      <w:r>
        <w:rPr>
          <w:rFonts w:ascii="Avenir Book" w:hAnsi="Avenir Book"/>
          <w:u w:color="FF40FF"/>
        </w:rPr>
        <w:t>i</w:t>
      </w:r>
      <w:r>
        <w:rPr>
          <w:rFonts w:ascii="Avenir Book" w:hAnsi="Avenir Book"/>
          <w:u w:color="FF40FF"/>
        </w:rPr>
        <w:t xml:space="preserve">cance for survivors of sexual abuse who have experienced touch violations or who may be non-verbal patients, </w:t>
      </w:r>
      <w:proofErr w:type="spellStart"/>
      <w:r>
        <w:rPr>
          <w:rFonts w:ascii="Avenir Book" w:hAnsi="Avenir Book"/>
          <w:u w:color="FF40FF"/>
        </w:rPr>
        <w:t>ie</w:t>
      </w:r>
      <w:proofErr w:type="spellEnd"/>
      <w:r>
        <w:rPr>
          <w:rFonts w:ascii="Avenir Book" w:hAnsi="Avenir Book"/>
          <w:u w:color="FF40FF"/>
        </w:rPr>
        <w:t>, patients with severe intellectual disabil</w:t>
      </w:r>
      <w:r>
        <w:rPr>
          <w:rFonts w:ascii="Avenir Book" w:hAnsi="Avenir Book"/>
          <w:u w:color="FF40FF"/>
        </w:rPr>
        <w:t>i</w:t>
      </w:r>
      <w:r>
        <w:rPr>
          <w:rFonts w:ascii="Avenir Book" w:hAnsi="Avenir Book"/>
          <w:u w:color="FF40FF"/>
        </w:rPr>
        <w:t xml:space="preserve">ties </w:t>
      </w:r>
      <w:r w:rsidR="00BF724F">
        <w:rPr>
          <w:rFonts w:ascii="Avenir Book" w:hAnsi="Avenir Book"/>
          <w:u w:color="FF40FF"/>
        </w:rPr>
        <w:t>(Müller-</w:t>
      </w:r>
      <w:proofErr w:type="spellStart"/>
      <w:r w:rsidR="00BF724F">
        <w:rPr>
          <w:rFonts w:ascii="Avenir Book" w:hAnsi="Avenir Book"/>
          <w:u w:color="FF40FF"/>
        </w:rPr>
        <w:t>Oerlinghausen</w:t>
      </w:r>
      <w:proofErr w:type="spellEnd"/>
      <w:r w:rsidR="00BF724F">
        <w:rPr>
          <w:rFonts w:ascii="Avenir Book" w:hAnsi="Avenir Book"/>
          <w:u w:color="FF40FF"/>
        </w:rPr>
        <w:t xml:space="preserve"> and </w:t>
      </w:r>
      <w:proofErr w:type="spellStart"/>
      <w:r w:rsidR="00BF724F">
        <w:rPr>
          <w:rFonts w:ascii="Avenir Book" w:hAnsi="Avenir Book"/>
          <w:u w:color="FF40FF"/>
        </w:rPr>
        <w:t>Eggart</w:t>
      </w:r>
      <w:proofErr w:type="spellEnd"/>
      <w:r w:rsidR="00BF724F">
        <w:rPr>
          <w:rFonts w:ascii="Avenir Book" w:hAnsi="Avenir Book"/>
          <w:u w:color="FF40FF"/>
        </w:rPr>
        <w:t>, 2020)</w:t>
      </w:r>
      <w:r w:rsidR="00D47EC1">
        <w:rPr>
          <w:rFonts w:ascii="Avenir Book" w:hAnsi="Avenir Book"/>
          <w:u w:color="FF40FF"/>
        </w:rPr>
        <w:t>.</w:t>
      </w:r>
    </w:p>
    <w:p w14:paraId="478B48AE" w14:textId="77777777" w:rsidR="00F81CA3" w:rsidRDefault="009555C2">
      <w:pPr>
        <w:pStyle w:val="BodyAA"/>
        <w:rPr>
          <w:rFonts w:ascii="Avenir Book" w:eastAsia="Avenir Book" w:hAnsi="Avenir Book" w:cs="Avenir Book"/>
          <w:sz w:val="24"/>
          <w:szCs w:val="24"/>
          <w:u w:color="FF40FF"/>
        </w:rPr>
      </w:pPr>
      <w:r>
        <w:rPr>
          <w:rFonts w:ascii="Avenir Book" w:hAnsi="Avenir Book"/>
          <w:sz w:val="24"/>
          <w:szCs w:val="24"/>
          <w:u w:color="FF40FF"/>
        </w:rPr>
        <w:t xml:space="preserve"> </w:t>
      </w:r>
    </w:p>
    <w:p w14:paraId="29F9C0A2" w14:textId="2E0234B7" w:rsidR="00D147B4" w:rsidRDefault="009555C2">
      <w:pPr>
        <w:pStyle w:val="BodyA"/>
        <w:tabs>
          <w:tab w:val="left" w:pos="284"/>
        </w:tabs>
        <w:spacing w:line="360" w:lineRule="auto"/>
        <w:rPr>
          <w:rFonts w:ascii="Avenir Book" w:hAnsi="Avenir Book"/>
        </w:rPr>
      </w:pPr>
      <w:r w:rsidRPr="00D22E3C">
        <w:rPr>
          <w:rFonts w:ascii="Avenir Book" w:hAnsi="Avenir Book"/>
        </w:rPr>
        <w:t>As one of the creative arts, DMP appears to offer a combined somatic and verbal approach to help integrate the experiences of adult survivors of sexual abuse (</w:t>
      </w:r>
      <w:proofErr w:type="spellStart"/>
      <w:r w:rsidRPr="00D22E3C">
        <w:rPr>
          <w:rFonts w:ascii="Avenir Book" w:hAnsi="Avenir Book"/>
        </w:rPr>
        <w:t>Homann</w:t>
      </w:r>
      <w:proofErr w:type="spellEnd"/>
      <w:r w:rsidRPr="00D22E3C">
        <w:rPr>
          <w:rFonts w:ascii="Avenir Book" w:hAnsi="Avenir Book"/>
        </w:rPr>
        <w:t xml:space="preserve">, 2020; </w:t>
      </w:r>
      <w:r w:rsidR="00042AC8">
        <w:rPr>
          <w:rFonts w:ascii="Avenir Book" w:hAnsi="Avenir Book"/>
        </w:rPr>
        <w:t xml:space="preserve">Forde and </w:t>
      </w:r>
      <w:proofErr w:type="spellStart"/>
      <w:r w:rsidR="00042AC8">
        <w:rPr>
          <w:rFonts w:ascii="Avenir Book" w:hAnsi="Avenir Book"/>
        </w:rPr>
        <w:t>Duvvary</w:t>
      </w:r>
      <w:proofErr w:type="spellEnd"/>
      <w:r w:rsidR="00042AC8">
        <w:rPr>
          <w:rFonts w:ascii="Avenir Book" w:hAnsi="Avenir Book"/>
        </w:rPr>
        <w:t xml:space="preserve">, </w:t>
      </w:r>
      <w:r w:rsidR="00042AC8" w:rsidRPr="00D22E3C">
        <w:rPr>
          <w:rFonts w:ascii="Avenir Book" w:hAnsi="Avenir Book"/>
        </w:rPr>
        <w:t>2020</w:t>
      </w:r>
      <w:r w:rsidR="00042AC8">
        <w:rPr>
          <w:rFonts w:ascii="Avenir Book" w:hAnsi="Avenir Book"/>
        </w:rPr>
        <w:t xml:space="preserve">; </w:t>
      </w:r>
      <w:proofErr w:type="spellStart"/>
      <w:r w:rsidRPr="00D22E3C">
        <w:rPr>
          <w:rFonts w:ascii="Avenir Book" w:hAnsi="Avenir Book"/>
        </w:rPr>
        <w:t>Dieterich</w:t>
      </w:r>
      <w:proofErr w:type="spellEnd"/>
      <w:r w:rsidRPr="00D22E3C">
        <w:rPr>
          <w:rFonts w:ascii="Avenir Book" w:hAnsi="Avenir Book"/>
        </w:rPr>
        <w:t>-Hartwell, 2017</w:t>
      </w:r>
      <w:r w:rsidR="00BB7F54">
        <w:rPr>
          <w:rFonts w:ascii="Avenir Book" w:hAnsi="Avenir Book"/>
        </w:rPr>
        <w:t>a</w:t>
      </w:r>
      <w:r w:rsidRPr="00D22E3C">
        <w:rPr>
          <w:rFonts w:ascii="Avenir Book" w:hAnsi="Avenir Book"/>
        </w:rPr>
        <w:t xml:space="preserve">). </w:t>
      </w:r>
      <w:r w:rsidRPr="00D22E3C">
        <w:rPr>
          <w:rFonts w:ascii="Avenir Book" w:hAnsi="Avenir Book"/>
        </w:rPr>
        <w:lastRenderedPageBreak/>
        <w:t>The neurobiological impact of this type of trauma is such that it often leaves the person feeling both powerless and voiceless.  Traumatic experiences o</w:t>
      </w:r>
      <w:r w:rsidRPr="00D22E3C">
        <w:rPr>
          <w:rFonts w:ascii="Avenir Book" w:hAnsi="Avenir Book"/>
        </w:rPr>
        <w:t>f</w:t>
      </w:r>
      <w:r w:rsidRPr="00D22E3C">
        <w:rPr>
          <w:rFonts w:ascii="Avenir Book" w:hAnsi="Avenir Book"/>
        </w:rPr>
        <w:t xml:space="preserve">ten lead to a </w:t>
      </w:r>
      <w:proofErr w:type="spellStart"/>
      <w:r w:rsidRPr="00D22E3C">
        <w:rPr>
          <w:rFonts w:ascii="Avenir Book" w:hAnsi="Avenir Book"/>
        </w:rPr>
        <w:t>disorganised</w:t>
      </w:r>
      <w:proofErr w:type="spellEnd"/>
      <w:r w:rsidRPr="00D22E3C">
        <w:rPr>
          <w:rFonts w:ascii="Avenir Book" w:hAnsi="Avenir Book"/>
        </w:rPr>
        <w:t xml:space="preserve"> and fragmented sense of the self (</w:t>
      </w:r>
      <w:proofErr w:type="spellStart"/>
      <w:r w:rsidRPr="00D22E3C">
        <w:rPr>
          <w:rFonts w:ascii="Avenir Book" w:hAnsi="Avenir Book"/>
        </w:rPr>
        <w:t>Federman</w:t>
      </w:r>
      <w:proofErr w:type="spellEnd"/>
      <w:r w:rsidR="008B0BEA">
        <w:rPr>
          <w:rFonts w:ascii="Avenir Book" w:hAnsi="Avenir Book"/>
        </w:rPr>
        <w:t xml:space="preserve"> et al, 2019; van der </w:t>
      </w:r>
      <w:proofErr w:type="spellStart"/>
      <w:r w:rsidR="008B0BEA">
        <w:rPr>
          <w:rFonts w:ascii="Avenir Book" w:hAnsi="Avenir Book"/>
        </w:rPr>
        <w:t>Kolk</w:t>
      </w:r>
      <w:proofErr w:type="spellEnd"/>
      <w:r w:rsidR="008B0BEA">
        <w:rPr>
          <w:rFonts w:ascii="Avenir Book" w:hAnsi="Avenir Book"/>
        </w:rPr>
        <w:t>, 2015</w:t>
      </w:r>
      <w:r w:rsidRPr="00D22E3C">
        <w:rPr>
          <w:rFonts w:ascii="Avenir Book" w:hAnsi="Avenir Book"/>
        </w:rPr>
        <w:t xml:space="preserve">; Pierce, 2014). DMP offers an alternative treatment model in the recovery of survivors of sexual abuse as trauma, like shame, is </w:t>
      </w:r>
      <w:r w:rsidRPr="008277A8">
        <w:rPr>
          <w:rFonts w:ascii="Avenir Book" w:hAnsi="Avenir Book"/>
        </w:rPr>
        <w:t xml:space="preserve">stored in the right part of the </w:t>
      </w:r>
      <w:proofErr w:type="gramStart"/>
      <w:r w:rsidRPr="008277A8">
        <w:rPr>
          <w:rFonts w:ascii="Avenir Book" w:hAnsi="Avenir Book"/>
        </w:rPr>
        <w:t>brain which</w:t>
      </w:r>
      <w:proofErr w:type="gramEnd"/>
      <w:r w:rsidRPr="008277A8">
        <w:rPr>
          <w:rFonts w:ascii="Avenir Book" w:hAnsi="Avenir Book"/>
        </w:rPr>
        <w:t xml:space="preserve"> makes it harder to access through</w:t>
      </w:r>
      <w:r w:rsidRPr="00D22E3C">
        <w:rPr>
          <w:rFonts w:ascii="Avenir Book" w:hAnsi="Avenir Book"/>
        </w:rPr>
        <w:t xml:space="preserve"> cognitive processes or talking therapies alone.  DMP uses right-brain integr</w:t>
      </w:r>
      <w:r w:rsidRPr="00D22E3C">
        <w:rPr>
          <w:rFonts w:ascii="Avenir Book" w:hAnsi="Avenir Book"/>
        </w:rPr>
        <w:t>a</w:t>
      </w:r>
      <w:r w:rsidRPr="00D22E3C">
        <w:rPr>
          <w:rFonts w:ascii="Avenir Book" w:hAnsi="Avenir Book"/>
        </w:rPr>
        <w:t>tive activity and sensorimotor, non-verbal techniques that allow clients to r</w:t>
      </w:r>
      <w:r w:rsidRPr="00D22E3C">
        <w:rPr>
          <w:rFonts w:ascii="Avenir Book" w:hAnsi="Avenir Book"/>
        </w:rPr>
        <w:t>e</w:t>
      </w:r>
      <w:r w:rsidRPr="00845AF6">
        <w:rPr>
          <w:rFonts w:ascii="Avenir Book" w:hAnsi="Avenir Book"/>
        </w:rPr>
        <w:t xml:space="preserve">claim and reconnect to their bodies </w:t>
      </w:r>
      <w:r w:rsidR="00D147B4">
        <w:rPr>
          <w:rFonts w:ascii="Avenir Book" w:hAnsi="Avenir Book"/>
        </w:rPr>
        <w:t>(</w:t>
      </w:r>
      <w:proofErr w:type="spellStart"/>
      <w:r w:rsidR="00D147B4">
        <w:rPr>
          <w:rFonts w:ascii="Avenir Book" w:hAnsi="Avenir Book"/>
        </w:rPr>
        <w:t>Schore</w:t>
      </w:r>
      <w:proofErr w:type="spellEnd"/>
      <w:r w:rsidR="00D147B4">
        <w:rPr>
          <w:rFonts w:ascii="Avenir Book" w:hAnsi="Avenir Book"/>
        </w:rPr>
        <w:t xml:space="preserve">, </w:t>
      </w:r>
      <w:r w:rsidR="00CB143A">
        <w:rPr>
          <w:rFonts w:ascii="Avenir Book" w:hAnsi="Avenir Book"/>
        </w:rPr>
        <w:t xml:space="preserve">2009, </w:t>
      </w:r>
      <w:r w:rsidR="00D147B4">
        <w:rPr>
          <w:rFonts w:ascii="Avenir Book" w:hAnsi="Avenir Book"/>
        </w:rPr>
        <w:t xml:space="preserve">2019; </w:t>
      </w:r>
      <w:proofErr w:type="spellStart"/>
      <w:r w:rsidR="00B00A00" w:rsidRPr="008B0BEA">
        <w:rPr>
          <w:rFonts w:ascii="Avenir Book" w:hAnsi="Avenir Book"/>
        </w:rPr>
        <w:t>Dieterich</w:t>
      </w:r>
      <w:proofErr w:type="spellEnd"/>
      <w:r w:rsidR="00B00A00" w:rsidRPr="008B0BEA">
        <w:rPr>
          <w:rFonts w:ascii="Avenir Book" w:hAnsi="Avenir Book"/>
        </w:rPr>
        <w:t>-Hartwell, 2017</w:t>
      </w:r>
      <w:r w:rsidR="00B00A00">
        <w:rPr>
          <w:rFonts w:ascii="Avenir Book" w:hAnsi="Avenir Book"/>
        </w:rPr>
        <w:t xml:space="preserve">a; </w:t>
      </w:r>
      <w:r w:rsidR="008B0BEA">
        <w:rPr>
          <w:rFonts w:ascii="Avenir Book" w:hAnsi="Avenir Book"/>
        </w:rPr>
        <w:t xml:space="preserve">van der </w:t>
      </w:r>
      <w:proofErr w:type="spellStart"/>
      <w:r w:rsidR="008B0BEA">
        <w:rPr>
          <w:rFonts w:ascii="Avenir Book" w:hAnsi="Avenir Book"/>
        </w:rPr>
        <w:t>Kolk</w:t>
      </w:r>
      <w:proofErr w:type="spellEnd"/>
      <w:r w:rsidR="008B0BEA">
        <w:rPr>
          <w:rFonts w:ascii="Avenir Book" w:hAnsi="Avenir Book"/>
        </w:rPr>
        <w:t>, 2015</w:t>
      </w:r>
      <w:r w:rsidR="00D147B4">
        <w:rPr>
          <w:rFonts w:ascii="Avenir Book" w:hAnsi="Avenir Book"/>
        </w:rPr>
        <w:t xml:space="preserve">; </w:t>
      </w:r>
      <w:r w:rsidR="00CB143A">
        <w:rPr>
          <w:rFonts w:ascii="Avenir Book" w:hAnsi="Avenir Book"/>
        </w:rPr>
        <w:t>Siegel, 2009;</w:t>
      </w:r>
      <w:r w:rsidR="00B00A00">
        <w:rPr>
          <w:rFonts w:ascii="Avenir Book" w:hAnsi="Avenir Book"/>
        </w:rPr>
        <w:t xml:space="preserve"> Ogden et al, 2006</w:t>
      </w:r>
      <w:r w:rsidR="00D147B4">
        <w:rPr>
          <w:rFonts w:ascii="Avenir Book" w:hAnsi="Avenir Book"/>
        </w:rPr>
        <w:t xml:space="preserve">.  </w:t>
      </w:r>
      <w:proofErr w:type="spellStart"/>
      <w:r w:rsidR="00D147B4">
        <w:rPr>
          <w:rFonts w:ascii="Avenir Book" w:hAnsi="Avenir Book"/>
        </w:rPr>
        <w:t>Schore</w:t>
      </w:r>
      <w:proofErr w:type="spellEnd"/>
      <w:r w:rsidR="00D147B4">
        <w:rPr>
          <w:rFonts w:ascii="Avenir Book" w:hAnsi="Avenir Book"/>
        </w:rPr>
        <w:t xml:space="preserve"> (2019) asserts that traumatic events tend to activate the right hemisphere of the brain and deactivate the left.  He </w:t>
      </w:r>
      <w:proofErr w:type="spellStart"/>
      <w:r w:rsidR="00D147B4">
        <w:rPr>
          <w:rFonts w:ascii="Avenir Book" w:hAnsi="Avenir Book"/>
        </w:rPr>
        <w:t>emphasises</w:t>
      </w:r>
      <w:proofErr w:type="spellEnd"/>
      <w:r w:rsidR="00D147B4">
        <w:rPr>
          <w:rFonts w:ascii="Avenir Book" w:hAnsi="Avenir Book"/>
        </w:rPr>
        <w:t xml:space="preserve"> </w:t>
      </w:r>
      <w:r w:rsidR="00CD6EFE">
        <w:rPr>
          <w:rFonts w:ascii="Avenir Book" w:hAnsi="Avenir Book"/>
        </w:rPr>
        <w:t xml:space="preserve">the dominance of the right brain in the therapeutic process.  In a brain imaging study </w:t>
      </w:r>
      <w:proofErr w:type="spellStart"/>
      <w:r w:rsidR="00CD6EFE">
        <w:rPr>
          <w:rFonts w:ascii="Avenir Book" w:hAnsi="Avenir Book"/>
        </w:rPr>
        <w:t>Lanius</w:t>
      </w:r>
      <w:proofErr w:type="spellEnd"/>
      <w:r w:rsidR="00CD6EFE">
        <w:rPr>
          <w:rFonts w:ascii="Avenir Book" w:hAnsi="Avenir Book"/>
        </w:rPr>
        <w:t xml:space="preserve"> et al (2005) demonstrated the dominant role of the right hemisphere of the brain during memory recall of trauma and dissociation.</w:t>
      </w:r>
      <w:r w:rsidR="00F027AA">
        <w:rPr>
          <w:rFonts w:ascii="Avenir Book" w:hAnsi="Avenir Book"/>
        </w:rPr>
        <w:t xml:space="preserve">  Although considerable empirical research has since been obt</w:t>
      </w:r>
      <w:r w:rsidR="009270AF">
        <w:rPr>
          <w:rFonts w:ascii="Avenir Book" w:hAnsi="Avenir Book"/>
        </w:rPr>
        <w:t>ained from neuroimaging studies</w:t>
      </w:r>
      <w:r w:rsidR="00F027AA">
        <w:rPr>
          <w:rFonts w:ascii="Avenir Book" w:hAnsi="Avenir Book"/>
        </w:rPr>
        <w:t>, Start et al (2015) state that findings have been inconsistent.  However a brain-imaging study on women experiencing P</w:t>
      </w:r>
      <w:r w:rsidR="0072217B">
        <w:rPr>
          <w:rFonts w:ascii="Avenir Book" w:hAnsi="Avenir Book"/>
        </w:rPr>
        <w:t>TSD resulting from prolonged</w:t>
      </w:r>
      <w:r w:rsidR="00F027AA">
        <w:rPr>
          <w:rFonts w:ascii="Avenir Book" w:hAnsi="Avenir Book"/>
        </w:rPr>
        <w:t xml:space="preserve"> childhood sexual abuse by </w:t>
      </w:r>
      <w:proofErr w:type="spellStart"/>
      <w:r w:rsidR="00F027AA">
        <w:rPr>
          <w:rFonts w:ascii="Avenir Book" w:hAnsi="Avenir Book"/>
        </w:rPr>
        <w:t>Schalinski</w:t>
      </w:r>
      <w:proofErr w:type="spellEnd"/>
      <w:r w:rsidR="00F027AA">
        <w:rPr>
          <w:rFonts w:ascii="Avenir Book" w:hAnsi="Avenir Book"/>
        </w:rPr>
        <w:t xml:space="preserve"> et al (2017) revealed this category of childhood adversity to have the strongest impact on altered brain functioning.</w:t>
      </w:r>
      <w:r w:rsidR="0072217B">
        <w:rPr>
          <w:rFonts w:ascii="Avenir Book" w:hAnsi="Avenir Book"/>
        </w:rPr>
        <w:t xml:space="preserve">  </w:t>
      </w:r>
      <w:proofErr w:type="spellStart"/>
      <w:r w:rsidR="0072217B">
        <w:rPr>
          <w:rFonts w:ascii="Avenir Book" w:hAnsi="Avenir Book"/>
        </w:rPr>
        <w:t>Homann</w:t>
      </w:r>
      <w:proofErr w:type="spellEnd"/>
      <w:r w:rsidR="0072217B">
        <w:rPr>
          <w:rFonts w:ascii="Avenir Book" w:hAnsi="Avenir Book"/>
        </w:rPr>
        <w:t xml:space="preserve"> (2020) </w:t>
      </w:r>
      <w:r w:rsidR="00C43E2C">
        <w:rPr>
          <w:rFonts w:ascii="Avenir Book" w:hAnsi="Avenir Book"/>
        </w:rPr>
        <w:t xml:space="preserve">and </w:t>
      </w:r>
      <w:proofErr w:type="spellStart"/>
      <w:r w:rsidR="00C43E2C">
        <w:rPr>
          <w:rFonts w:ascii="Avenir Book" w:hAnsi="Avenir Book"/>
        </w:rPr>
        <w:t>Bläsing</w:t>
      </w:r>
      <w:proofErr w:type="spellEnd"/>
      <w:r w:rsidR="00C43E2C">
        <w:rPr>
          <w:rFonts w:ascii="Avenir Book" w:hAnsi="Avenir Book"/>
        </w:rPr>
        <w:t xml:space="preserve"> (2020</w:t>
      </w:r>
      <w:r w:rsidR="00A401E2">
        <w:rPr>
          <w:rFonts w:ascii="Avenir Book" w:hAnsi="Avenir Book"/>
        </w:rPr>
        <w:t>) assert</w:t>
      </w:r>
      <w:r w:rsidR="0072217B">
        <w:rPr>
          <w:rFonts w:ascii="Avenir Book" w:hAnsi="Avenir Book"/>
        </w:rPr>
        <w:t xml:space="preserve"> that participation in DMP involves being fully embodied in the present, and DMP, by engaging both right and left hem</w:t>
      </w:r>
      <w:r w:rsidR="0072217B">
        <w:rPr>
          <w:rFonts w:ascii="Avenir Book" w:hAnsi="Avenir Book"/>
        </w:rPr>
        <w:t>i</w:t>
      </w:r>
      <w:r w:rsidR="00E4077D">
        <w:rPr>
          <w:rFonts w:ascii="Avenir Book" w:hAnsi="Avenir Book"/>
        </w:rPr>
        <w:t>spheres engages the whole brain</w:t>
      </w:r>
      <w:r w:rsidR="0072217B">
        <w:rPr>
          <w:rFonts w:ascii="Avenir Book" w:hAnsi="Avenir Book"/>
        </w:rPr>
        <w:t>, so that new brain patters are created lea</w:t>
      </w:r>
      <w:r w:rsidR="0072217B">
        <w:rPr>
          <w:rFonts w:ascii="Avenir Book" w:hAnsi="Avenir Book"/>
        </w:rPr>
        <w:t>v</w:t>
      </w:r>
      <w:r w:rsidR="0072217B">
        <w:rPr>
          <w:rFonts w:ascii="Avenir Book" w:hAnsi="Avenir Book"/>
        </w:rPr>
        <w:t>ing clients more resilient and aware of their state of being.</w:t>
      </w:r>
    </w:p>
    <w:p w14:paraId="7685B52B" w14:textId="77777777" w:rsidR="00F81CA3" w:rsidRDefault="00F81CA3">
      <w:pPr>
        <w:pStyle w:val="BodyA"/>
        <w:spacing w:line="360" w:lineRule="auto"/>
        <w:rPr>
          <w:rFonts w:ascii="Avenir Book" w:eastAsia="Avenir Book" w:hAnsi="Avenir Book" w:cs="Avenir Book"/>
        </w:rPr>
      </w:pPr>
    </w:p>
    <w:p w14:paraId="0284366D" w14:textId="3DCBA391" w:rsidR="00F81CA3" w:rsidRDefault="009555C2">
      <w:pPr>
        <w:pStyle w:val="BodyA"/>
        <w:spacing w:line="360" w:lineRule="auto"/>
        <w:rPr>
          <w:rFonts w:ascii="Avenir Book" w:eastAsia="Avenir Book" w:hAnsi="Avenir Book" w:cs="Avenir Book"/>
        </w:rPr>
      </w:pPr>
      <w:r>
        <w:rPr>
          <w:rFonts w:ascii="Avenir Book" w:hAnsi="Avenir Book"/>
        </w:rPr>
        <w:t xml:space="preserve">The nature of this type of trauma can often lead to dissociation, </w:t>
      </w:r>
      <w:proofErr w:type="spellStart"/>
      <w:r>
        <w:rPr>
          <w:rFonts w:ascii="Avenir Book" w:hAnsi="Avenir Book"/>
        </w:rPr>
        <w:t>ie</w:t>
      </w:r>
      <w:proofErr w:type="spellEnd"/>
      <w:r>
        <w:rPr>
          <w:rFonts w:ascii="Avenir Book" w:hAnsi="Avenir Book"/>
        </w:rPr>
        <w:t>, the di</w:t>
      </w:r>
      <w:r>
        <w:rPr>
          <w:rFonts w:ascii="Avenir Book" w:hAnsi="Avenir Book"/>
        </w:rPr>
        <w:t>s</w:t>
      </w:r>
      <w:r>
        <w:rPr>
          <w:rFonts w:ascii="Avenir Book" w:hAnsi="Avenir Book"/>
        </w:rPr>
        <w:t>connection between mind and body that prevents the integration of exper</w:t>
      </w:r>
      <w:r>
        <w:rPr>
          <w:rFonts w:ascii="Avenir Book" w:hAnsi="Avenir Book"/>
        </w:rPr>
        <w:t>i</w:t>
      </w:r>
      <w:r>
        <w:rPr>
          <w:rFonts w:ascii="Avenir Book" w:hAnsi="Avenir Book"/>
        </w:rPr>
        <w:t>ences, thereby hijacking our social engagement system that helps us to nav</w:t>
      </w:r>
      <w:r>
        <w:rPr>
          <w:rFonts w:ascii="Avenir Book" w:hAnsi="Avenir Book"/>
        </w:rPr>
        <w:t>i</w:t>
      </w:r>
      <w:r>
        <w:rPr>
          <w:rFonts w:ascii="Avenir Book" w:hAnsi="Avenir Book"/>
        </w:rPr>
        <w:lastRenderedPageBreak/>
        <w:t xml:space="preserve">gate relationships (Sanderson, 2021).  Alternatively, survivors may be in a contact state of </w:t>
      </w:r>
      <w:proofErr w:type="spellStart"/>
      <w:r>
        <w:rPr>
          <w:rFonts w:ascii="Avenir Book" w:hAnsi="Avenir Book"/>
        </w:rPr>
        <w:t>hypervigilance</w:t>
      </w:r>
      <w:proofErr w:type="spellEnd"/>
      <w:r>
        <w:rPr>
          <w:rFonts w:ascii="Avenir Book" w:hAnsi="Avenir Book"/>
        </w:rPr>
        <w:t xml:space="preserve"> due to their experiences where there is no place of safety and they do not have the ability or time to process what has happened.   This may be compounded by the silence and secrecy that is ubiquitous in any type of sexual violence and particularly in childhood sexual abuse where survivors are not able to talk about it or process it, and are therefore not able to integrate the experience (Sanderson, 2021). </w:t>
      </w:r>
      <w:r w:rsidR="008C300E">
        <w:rPr>
          <w:rFonts w:ascii="Avenir Book" w:hAnsi="Avenir Book"/>
        </w:rPr>
        <w:t xml:space="preserve"> </w:t>
      </w:r>
      <w:proofErr w:type="spellStart"/>
      <w:r w:rsidR="008C300E">
        <w:rPr>
          <w:rFonts w:ascii="Avenir Book" w:hAnsi="Avenir Book"/>
        </w:rPr>
        <w:t>Traum</w:t>
      </w:r>
      <w:r w:rsidR="008C300E">
        <w:rPr>
          <w:rFonts w:ascii="Avenir Book" w:hAnsi="Avenir Book"/>
        </w:rPr>
        <w:t>a</w:t>
      </w:r>
      <w:r w:rsidR="008C300E">
        <w:rPr>
          <w:rFonts w:ascii="Avenir Book" w:hAnsi="Avenir Book"/>
        </w:rPr>
        <w:t>tised</w:t>
      </w:r>
      <w:proofErr w:type="spellEnd"/>
      <w:r w:rsidR="008C300E">
        <w:rPr>
          <w:rFonts w:ascii="Avenir Book" w:hAnsi="Avenir Book"/>
        </w:rPr>
        <w:t xml:space="preserve"> clients are not suffering from a disease </w:t>
      </w:r>
      <w:r w:rsidR="00304B92">
        <w:rPr>
          <w:rFonts w:ascii="Avenir Book" w:hAnsi="Avenir Book"/>
        </w:rPr>
        <w:t xml:space="preserve">in the usual sense of the </w:t>
      </w:r>
      <w:proofErr w:type="gramStart"/>
      <w:r w:rsidR="00304B92">
        <w:rPr>
          <w:rFonts w:ascii="Avenir Book" w:hAnsi="Avenir Book"/>
        </w:rPr>
        <w:t>word,</w:t>
      </w:r>
      <w:proofErr w:type="gramEnd"/>
      <w:r w:rsidR="00304B92">
        <w:rPr>
          <w:rFonts w:ascii="Avenir Book" w:hAnsi="Avenir Book"/>
        </w:rPr>
        <w:t xml:space="preserve"> they have become stuck in a state of dissocia</w:t>
      </w:r>
      <w:r w:rsidR="00396558">
        <w:rPr>
          <w:rFonts w:ascii="Avenir Book" w:hAnsi="Avenir Book"/>
        </w:rPr>
        <w:t xml:space="preserve">tion (shutdown) or </w:t>
      </w:r>
      <w:proofErr w:type="spellStart"/>
      <w:r w:rsidR="00396558">
        <w:rPr>
          <w:rFonts w:ascii="Avenir Book" w:hAnsi="Avenir Book"/>
        </w:rPr>
        <w:t>hyperarousal</w:t>
      </w:r>
      <w:proofErr w:type="spellEnd"/>
      <w:r w:rsidR="00396558">
        <w:rPr>
          <w:rFonts w:ascii="Avenir Book" w:hAnsi="Avenir Book"/>
        </w:rPr>
        <w:t xml:space="preserve"> that makes it very difficult to function normally </w:t>
      </w:r>
      <w:r w:rsidR="00304B92">
        <w:rPr>
          <w:rFonts w:ascii="Avenir Book" w:hAnsi="Avenir Book"/>
        </w:rPr>
        <w:t>(Payne, Levine and Crane-</w:t>
      </w:r>
      <w:proofErr w:type="spellStart"/>
      <w:r w:rsidR="00304B92">
        <w:rPr>
          <w:rFonts w:ascii="Avenir Book" w:hAnsi="Avenir Book"/>
        </w:rPr>
        <w:t>Godreau</w:t>
      </w:r>
      <w:proofErr w:type="spellEnd"/>
      <w:r w:rsidR="00304B92">
        <w:rPr>
          <w:rFonts w:ascii="Avenir Book" w:hAnsi="Avenir Book"/>
        </w:rPr>
        <w:t xml:space="preserve">, 2015). </w:t>
      </w:r>
      <w:r>
        <w:rPr>
          <w:rFonts w:ascii="Avenir Book" w:hAnsi="Avenir Book"/>
        </w:rPr>
        <w:t>This review address</w:t>
      </w:r>
      <w:r w:rsidR="00E217CC">
        <w:rPr>
          <w:rFonts w:ascii="Avenir Book" w:hAnsi="Avenir Book"/>
        </w:rPr>
        <w:t>es</w:t>
      </w:r>
      <w:r>
        <w:rPr>
          <w:rFonts w:ascii="Avenir Heavy" w:hAnsi="Avenir Heavy"/>
        </w:rPr>
        <w:t xml:space="preserve"> </w:t>
      </w:r>
      <w:r>
        <w:rPr>
          <w:rFonts w:ascii="Avenir Book" w:hAnsi="Avenir Book"/>
        </w:rPr>
        <w:t>the need that the body has an equal importance to the mind in terms of healing and growth for trauma survivors.  Current research and interest within the scientific community appears to be increasingly focused on embodiment and emotions in therapeutic approac</w:t>
      </w:r>
      <w:r>
        <w:rPr>
          <w:rFonts w:ascii="Avenir Book" w:hAnsi="Avenir Book"/>
        </w:rPr>
        <w:t>h</w:t>
      </w:r>
      <w:r>
        <w:rPr>
          <w:rFonts w:ascii="Avenir Book" w:hAnsi="Avenir Book"/>
        </w:rPr>
        <w:t>es (</w:t>
      </w:r>
      <w:r w:rsidR="00B00A00">
        <w:rPr>
          <w:rFonts w:ascii="Avenir Book" w:hAnsi="Avenir Book"/>
        </w:rPr>
        <w:t xml:space="preserve">Merritt </w:t>
      </w:r>
      <w:proofErr w:type="spellStart"/>
      <w:r w:rsidR="00B00A00">
        <w:rPr>
          <w:rFonts w:ascii="Avenir Book" w:hAnsi="Avenir Book"/>
        </w:rPr>
        <w:t>Millman</w:t>
      </w:r>
      <w:proofErr w:type="spellEnd"/>
      <w:r w:rsidR="00B00A00">
        <w:rPr>
          <w:rFonts w:ascii="Avenir Book" w:hAnsi="Avenir Book"/>
        </w:rPr>
        <w:t xml:space="preserve"> et al, 2020; </w:t>
      </w:r>
      <w:proofErr w:type="spellStart"/>
      <w:r w:rsidR="00B00A00">
        <w:rPr>
          <w:rFonts w:ascii="Avenir Book" w:hAnsi="Avenir Book"/>
        </w:rPr>
        <w:t>Homann</w:t>
      </w:r>
      <w:proofErr w:type="spellEnd"/>
      <w:r w:rsidR="00B00A00">
        <w:rPr>
          <w:rFonts w:ascii="Avenir Book" w:hAnsi="Avenir Book"/>
        </w:rPr>
        <w:t xml:space="preserve">, 2020; </w:t>
      </w:r>
      <w:proofErr w:type="spellStart"/>
      <w:r w:rsidR="00B00A00">
        <w:rPr>
          <w:rFonts w:ascii="Avenir Book" w:hAnsi="Avenir Book"/>
        </w:rPr>
        <w:t>Marmeleira</w:t>
      </w:r>
      <w:proofErr w:type="spellEnd"/>
      <w:r w:rsidR="00B00A00">
        <w:rPr>
          <w:rFonts w:ascii="Avenir Book" w:hAnsi="Avenir Book"/>
        </w:rPr>
        <w:t xml:space="preserve"> and Santos, 2019</w:t>
      </w:r>
      <w:r w:rsidR="00866930">
        <w:rPr>
          <w:rFonts w:ascii="Avenir Book" w:hAnsi="Avenir Book"/>
        </w:rPr>
        <w:t>;</w:t>
      </w:r>
      <w:r w:rsidR="00B00A00" w:rsidRPr="00B00A00">
        <w:rPr>
          <w:rFonts w:ascii="Avenir Book" w:hAnsi="Avenir Book"/>
        </w:rPr>
        <w:t xml:space="preserve"> </w:t>
      </w:r>
      <w:proofErr w:type="spellStart"/>
      <w:r w:rsidR="00B00A00">
        <w:rPr>
          <w:rFonts w:ascii="Avenir Book" w:hAnsi="Avenir Book"/>
        </w:rPr>
        <w:t>Barrero</w:t>
      </w:r>
      <w:proofErr w:type="spellEnd"/>
      <w:r w:rsidR="00B00A00">
        <w:rPr>
          <w:rFonts w:ascii="Avenir Book" w:hAnsi="Avenir Book"/>
        </w:rPr>
        <w:t xml:space="preserve"> González, 2018; </w:t>
      </w:r>
      <w:proofErr w:type="spellStart"/>
      <w:r w:rsidR="00B00A00">
        <w:rPr>
          <w:rFonts w:ascii="Avenir Book" w:hAnsi="Avenir Book"/>
        </w:rPr>
        <w:t>Shaf</w:t>
      </w:r>
      <w:r w:rsidR="00866930">
        <w:rPr>
          <w:rFonts w:ascii="Avenir Book" w:hAnsi="Avenir Book"/>
        </w:rPr>
        <w:t>ir</w:t>
      </w:r>
      <w:proofErr w:type="spellEnd"/>
      <w:r w:rsidR="00866930">
        <w:rPr>
          <w:rFonts w:ascii="Avenir Book" w:hAnsi="Avenir Book"/>
        </w:rPr>
        <w:t>, 2016</w:t>
      </w:r>
      <w:r>
        <w:rPr>
          <w:rFonts w:ascii="Avenir Book" w:hAnsi="Avenir Book"/>
        </w:rPr>
        <w:t xml:space="preserve">).  </w:t>
      </w:r>
    </w:p>
    <w:p w14:paraId="25289432" w14:textId="77777777" w:rsidR="00F81CA3" w:rsidRDefault="00F81CA3">
      <w:pPr>
        <w:pStyle w:val="BodyA"/>
        <w:rPr>
          <w:rFonts w:ascii="Avenir Book" w:eastAsia="Avenir Book" w:hAnsi="Avenir Book" w:cs="Avenir Book"/>
        </w:rPr>
      </w:pPr>
    </w:p>
    <w:p w14:paraId="7EF59C58" w14:textId="4CABD64E" w:rsidR="00F81CA3" w:rsidRDefault="009555C2">
      <w:pPr>
        <w:pStyle w:val="BodyA"/>
        <w:spacing w:line="360" w:lineRule="auto"/>
        <w:rPr>
          <w:rFonts w:ascii="Avenir Book" w:eastAsia="Avenir Book" w:hAnsi="Avenir Book" w:cs="Avenir Book"/>
        </w:rPr>
      </w:pPr>
      <w:r>
        <w:rPr>
          <w:rFonts w:ascii="Avenir Book" w:hAnsi="Avenir Book"/>
        </w:rPr>
        <w:t xml:space="preserve">The Association of Dance Movement Psychotherapy UK </w:t>
      </w:r>
      <w:r w:rsidR="00CC21CB">
        <w:rPr>
          <w:rFonts w:ascii="Avenir Book" w:hAnsi="Avenir Book"/>
        </w:rPr>
        <w:t xml:space="preserve">(2021) </w:t>
      </w:r>
      <w:r>
        <w:rPr>
          <w:rFonts w:ascii="Avenir Book" w:hAnsi="Avenir Book"/>
        </w:rPr>
        <w:t>describes DMP as a relational process in which client and therapist engage in empathic, creative activity using body movement and dance to help integrate emotio</w:t>
      </w:r>
      <w:r>
        <w:rPr>
          <w:rFonts w:ascii="Avenir Book" w:hAnsi="Avenir Book"/>
        </w:rPr>
        <w:t>n</w:t>
      </w:r>
      <w:r>
        <w:rPr>
          <w:rFonts w:ascii="Avenir Book" w:hAnsi="Avenir Book"/>
        </w:rPr>
        <w:t>al, cognitive, physical, socia</w:t>
      </w:r>
      <w:r w:rsidR="00CC21CB">
        <w:rPr>
          <w:rFonts w:ascii="Avenir Book" w:hAnsi="Avenir Book"/>
        </w:rPr>
        <w:t>l and spiritual aspects of self.</w:t>
      </w:r>
      <w:r w:rsidR="00CC21CB">
        <w:rPr>
          <w:rFonts w:ascii="Avenir Book" w:eastAsia="Avenir Book" w:hAnsi="Avenir Book" w:cs="Avenir Book"/>
        </w:rPr>
        <w:t xml:space="preserve">  </w:t>
      </w:r>
      <w:r>
        <w:rPr>
          <w:rFonts w:ascii="Avenir Book" w:hAnsi="Avenir Book"/>
        </w:rPr>
        <w:t>DMP is a means of communication that is based on the idea that motion and emotion are inte</w:t>
      </w:r>
      <w:r>
        <w:rPr>
          <w:rFonts w:ascii="Avenir Book" w:hAnsi="Avenir Book"/>
        </w:rPr>
        <w:t>r</w:t>
      </w:r>
      <w:r>
        <w:rPr>
          <w:rFonts w:ascii="Avenir Book" w:hAnsi="Avenir Book"/>
        </w:rPr>
        <w:t>connected, looks at the correlation between them and works to repair the rupture of boundaries of trauma survivors by re-connecting the lost mind-body connection (Levine and Land, 2016).  The goal of DMP that incorp</w:t>
      </w:r>
      <w:r>
        <w:rPr>
          <w:rFonts w:ascii="Avenir Book" w:hAnsi="Avenir Book"/>
        </w:rPr>
        <w:t>o</w:t>
      </w:r>
      <w:r>
        <w:rPr>
          <w:rFonts w:ascii="Avenir Book" w:hAnsi="Avenir Book"/>
        </w:rPr>
        <w:t>rates the use of touch for survivors of sexual abuse is to help integrate hea</w:t>
      </w:r>
      <w:r>
        <w:rPr>
          <w:rFonts w:ascii="Avenir Book" w:hAnsi="Avenir Book"/>
        </w:rPr>
        <w:t>l</w:t>
      </w:r>
      <w:r>
        <w:rPr>
          <w:rFonts w:ascii="Avenir Book" w:hAnsi="Avenir Book"/>
        </w:rPr>
        <w:t>ing touch into the lives of survivors, help them understand the body in rel</w:t>
      </w:r>
      <w:r>
        <w:rPr>
          <w:rFonts w:ascii="Avenir Book" w:hAnsi="Avenir Book"/>
        </w:rPr>
        <w:t>a</w:t>
      </w:r>
      <w:r>
        <w:rPr>
          <w:rFonts w:ascii="Avenir Book" w:hAnsi="Avenir Book"/>
        </w:rPr>
        <w:t xml:space="preserve">tion to touch and support the process of re-connecting with the body. To achieve this, the client’s therapeutic goals are integrated with different types </w:t>
      </w:r>
      <w:r>
        <w:rPr>
          <w:rFonts w:ascii="Avenir Book" w:hAnsi="Avenir Book"/>
        </w:rPr>
        <w:lastRenderedPageBreak/>
        <w:t>of touch along a touch continuum.  DMP builds on the use on non-verbal, non-linear communication and symbolic movement (</w:t>
      </w:r>
      <w:proofErr w:type="spellStart"/>
      <w:r>
        <w:rPr>
          <w:rFonts w:ascii="Avenir Book" w:hAnsi="Avenir Book"/>
        </w:rPr>
        <w:t>Serlin</w:t>
      </w:r>
      <w:proofErr w:type="spellEnd"/>
      <w:r>
        <w:rPr>
          <w:rFonts w:ascii="Avenir Book" w:hAnsi="Avenir Book"/>
        </w:rPr>
        <w:t>, 2018) providing clients with a way to work through issues that they may otherwise to unable to articulate, particularly is those issues are frightening or painful (Cristobal, 2018).  Moreover, DMP does not have to rely on the client’s linguistic and cognitive skills, so it can, potentially, eliminate social and some cultural barr</w:t>
      </w:r>
      <w:r>
        <w:rPr>
          <w:rFonts w:ascii="Avenir Book" w:hAnsi="Avenir Book"/>
        </w:rPr>
        <w:t>i</w:t>
      </w:r>
      <w:r>
        <w:rPr>
          <w:rFonts w:ascii="Avenir Book" w:hAnsi="Avenir Book"/>
        </w:rPr>
        <w:t>ers (</w:t>
      </w:r>
      <w:proofErr w:type="spellStart"/>
      <w:r>
        <w:rPr>
          <w:rFonts w:ascii="Avenir Book" w:hAnsi="Avenir Book"/>
        </w:rPr>
        <w:t>Karkou</w:t>
      </w:r>
      <w:proofErr w:type="spellEnd"/>
      <w:r>
        <w:rPr>
          <w:rFonts w:ascii="Avenir Book" w:hAnsi="Avenir Book"/>
        </w:rPr>
        <w:t xml:space="preserve"> et al, 2019). </w:t>
      </w:r>
      <w:r w:rsidR="00AA5A79">
        <w:rPr>
          <w:rFonts w:ascii="Avenir Book" w:hAnsi="Avenir Book"/>
        </w:rPr>
        <w:t>A study on the indications and contraindications of DMP as e</w:t>
      </w:r>
      <w:r w:rsidR="00F54D67">
        <w:rPr>
          <w:rFonts w:ascii="Avenir Book" w:hAnsi="Avenir Book"/>
        </w:rPr>
        <w:t xml:space="preserve">xperienced by therapists, (Koch, </w:t>
      </w:r>
      <w:r w:rsidR="00AA5A79">
        <w:rPr>
          <w:rFonts w:ascii="Avenir Book" w:hAnsi="Avenir Book"/>
        </w:rPr>
        <w:t>2020), revealed certain contraind</w:t>
      </w:r>
      <w:r w:rsidR="00AA5A79">
        <w:rPr>
          <w:rFonts w:ascii="Avenir Book" w:hAnsi="Avenir Book"/>
        </w:rPr>
        <w:t>i</w:t>
      </w:r>
      <w:r w:rsidR="00AA5A79">
        <w:rPr>
          <w:rFonts w:ascii="Avenir Book" w:hAnsi="Avenir Book"/>
        </w:rPr>
        <w:t xml:space="preserve">cations for trauma patients, </w:t>
      </w:r>
      <w:proofErr w:type="spellStart"/>
      <w:r w:rsidR="00AA5A79">
        <w:rPr>
          <w:rFonts w:ascii="Avenir Book" w:hAnsi="Avenir Book"/>
        </w:rPr>
        <w:t>ie</w:t>
      </w:r>
      <w:proofErr w:type="spellEnd"/>
      <w:r w:rsidR="00AA5A79">
        <w:rPr>
          <w:rFonts w:ascii="Avenir Book" w:hAnsi="Avenir Book"/>
        </w:rPr>
        <w:t>, exercises that involved patients having their eyes closed, working lying down or touching other patients to avoid the risk of re-</w:t>
      </w:r>
      <w:proofErr w:type="spellStart"/>
      <w:r w:rsidR="00AA5A79">
        <w:rPr>
          <w:rFonts w:ascii="Avenir Book" w:hAnsi="Avenir Book"/>
        </w:rPr>
        <w:t>traumatisation</w:t>
      </w:r>
      <w:proofErr w:type="spellEnd"/>
      <w:r w:rsidR="00AA5A79">
        <w:rPr>
          <w:rFonts w:ascii="Avenir Book" w:hAnsi="Avenir Book"/>
        </w:rPr>
        <w:t>.</w:t>
      </w:r>
      <w:r w:rsidR="00F54D67">
        <w:rPr>
          <w:rFonts w:ascii="Avenir Book" w:hAnsi="Avenir Book"/>
        </w:rPr>
        <w:t xml:space="preserve">  The same study revealed indications for techniques</w:t>
      </w:r>
      <w:r w:rsidR="00BD403D">
        <w:rPr>
          <w:rFonts w:ascii="Avenir Book" w:hAnsi="Avenir Book"/>
        </w:rPr>
        <w:t xml:space="preserve"> that provide </w:t>
      </w:r>
      <w:r w:rsidR="00CA73F1">
        <w:rPr>
          <w:rFonts w:ascii="Avenir Book" w:hAnsi="Avenir Book"/>
        </w:rPr>
        <w:t>a sense of safety</w:t>
      </w:r>
      <w:r w:rsidR="00544255">
        <w:rPr>
          <w:rFonts w:ascii="Avenir Book" w:hAnsi="Avenir Book"/>
        </w:rPr>
        <w:t xml:space="preserve"> – these include</w:t>
      </w:r>
      <w:r w:rsidR="00F54D67">
        <w:rPr>
          <w:rFonts w:ascii="Avenir Book" w:hAnsi="Avenir Book"/>
        </w:rPr>
        <w:t xml:space="preserve"> </w:t>
      </w:r>
      <w:r w:rsidR="00544255">
        <w:rPr>
          <w:rFonts w:ascii="Avenir Book" w:hAnsi="Avenir Book"/>
        </w:rPr>
        <w:t xml:space="preserve">the </w:t>
      </w:r>
      <w:r w:rsidR="00F54D67">
        <w:rPr>
          <w:rFonts w:ascii="Avenir Book" w:hAnsi="Avenir Book"/>
        </w:rPr>
        <w:t>circle dance</w:t>
      </w:r>
      <w:r w:rsidR="00544255">
        <w:rPr>
          <w:rFonts w:ascii="Avenir Book" w:hAnsi="Avenir Book"/>
        </w:rPr>
        <w:t>, mirroring</w:t>
      </w:r>
      <w:r w:rsidR="00F54D67">
        <w:rPr>
          <w:rFonts w:ascii="Avenir Book" w:hAnsi="Avenir Book"/>
        </w:rPr>
        <w:t xml:space="preserve"> or other techniques within the group </w:t>
      </w:r>
      <w:r w:rsidR="00FB5F69">
        <w:rPr>
          <w:rFonts w:ascii="Avenir Book" w:hAnsi="Avenir Book"/>
        </w:rPr>
        <w:t>(Koch, 2020)</w:t>
      </w:r>
      <w:r w:rsidR="00F54D67">
        <w:rPr>
          <w:rFonts w:ascii="Avenir Book" w:hAnsi="Avenir Book"/>
        </w:rPr>
        <w:t>.</w:t>
      </w:r>
    </w:p>
    <w:p w14:paraId="2F7BDC2C" w14:textId="77777777" w:rsidR="00F81CA3" w:rsidRDefault="00F81CA3">
      <w:pPr>
        <w:pStyle w:val="BodyA"/>
        <w:rPr>
          <w:rFonts w:ascii="Avenir Book" w:eastAsia="Avenir Book" w:hAnsi="Avenir Book" w:cs="Avenir Book"/>
        </w:rPr>
      </w:pPr>
    </w:p>
    <w:p w14:paraId="389EF804" w14:textId="6ED43C99" w:rsidR="004472F4" w:rsidRDefault="009555C2">
      <w:pPr>
        <w:pStyle w:val="BodyAA"/>
        <w:spacing w:line="360" w:lineRule="auto"/>
        <w:rPr>
          <w:rFonts w:ascii="Avenir Book" w:hAnsi="Avenir Book"/>
          <w:sz w:val="24"/>
          <w:szCs w:val="24"/>
          <w:u w:color="FF40FF"/>
        </w:rPr>
      </w:pPr>
      <w:r>
        <w:rPr>
          <w:rFonts w:ascii="Avenir Book" w:hAnsi="Avenir Book"/>
          <w:sz w:val="24"/>
          <w:szCs w:val="24"/>
          <w:u w:color="FF40FF"/>
        </w:rPr>
        <w:t>The second aim of this review is to examine the therapeutic value of touch within DMP to enhance the mind-body integration of survivors of sexual abuse.   It will look at the interplay between DMP, touch and therapeutic goals with working with survivors of sexual abuse.  In terms of our relatio</w:t>
      </w:r>
      <w:r>
        <w:rPr>
          <w:rFonts w:ascii="Avenir Book" w:hAnsi="Avenir Book"/>
          <w:sz w:val="24"/>
          <w:szCs w:val="24"/>
          <w:u w:color="FF40FF"/>
        </w:rPr>
        <w:t>n</w:t>
      </w:r>
      <w:r>
        <w:rPr>
          <w:rFonts w:ascii="Avenir Book" w:hAnsi="Avenir Book"/>
          <w:sz w:val="24"/>
          <w:szCs w:val="24"/>
          <w:u w:color="FF40FF"/>
        </w:rPr>
        <w:t xml:space="preserve">ships, </w:t>
      </w:r>
      <w:proofErr w:type="spellStart"/>
      <w:r>
        <w:rPr>
          <w:rFonts w:ascii="Avenir Book" w:hAnsi="Avenir Book"/>
          <w:sz w:val="24"/>
          <w:szCs w:val="24"/>
          <w:u w:color="FF40FF"/>
        </w:rPr>
        <w:t>Moenter</w:t>
      </w:r>
      <w:proofErr w:type="spellEnd"/>
      <w:r>
        <w:rPr>
          <w:rFonts w:ascii="Avenir Book" w:hAnsi="Avenir Book"/>
          <w:sz w:val="24"/>
          <w:szCs w:val="24"/>
          <w:u w:color="FF40FF"/>
        </w:rPr>
        <w:t xml:space="preserve"> (2020) asserts that introducing touch as part of psychotherapy addresses a basic human need that can lead to healing and growth.  Bai</w:t>
      </w:r>
      <w:r>
        <w:rPr>
          <w:rFonts w:ascii="Avenir Book" w:hAnsi="Avenir Book"/>
          <w:sz w:val="24"/>
          <w:szCs w:val="24"/>
          <w:u w:color="FF40FF"/>
        </w:rPr>
        <w:t>n</w:t>
      </w:r>
      <w:r>
        <w:rPr>
          <w:rFonts w:ascii="Avenir Book" w:hAnsi="Avenir Book"/>
          <w:sz w:val="24"/>
          <w:szCs w:val="24"/>
          <w:u w:color="FF40FF"/>
        </w:rPr>
        <w:t xml:space="preserve">bridge Cohen (2021) suggests that movement and touch are pathways to discovering consciousness.  </w:t>
      </w:r>
      <w:proofErr w:type="spellStart"/>
      <w:r w:rsidR="00526228">
        <w:rPr>
          <w:rFonts w:ascii="Avenir Book" w:hAnsi="Avenir Book"/>
          <w:sz w:val="24"/>
          <w:szCs w:val="24"/>
          <w:u w:color="FF40FF"/>
        </w:rPr>
        <w:t>Neuroscientific</w:t>
      </w:r>
      <w:proofErr w:type="spellEnd"/>
      <w:r w:rsidR="00526228">
        <w:rPr>
          <w:rFonts w:ascii="Avenir Book" w:hAnsi="Avenir Book"/>
          <w:sz w:val="24"/>
          <w:szCs w:val="24"/>
          <w:u w:color="FF40FF"/>
        </w:rPr>
        <w:t xml:space="preserve"> brain imaging suggests that movement is essential to</w:t>
      </w:r>
      <w:r w:rsidR="00217958">
        <w:rPr>
          <w:rFonts w:ascii="Avenir Book" w:hAnsi="Avenir Book"/>
          <w:sz w:val="24"/>
          <w:szCs w:val="24"/>
          <w:u w:color="FF40FF"/>
        </w:rPr>
        <w:t>,</w:t>
      </w:r>
      <w:r w:rsidR="00526228">
        <w:rPr>
          <w:rFonts w:ascii="Avenir Book" w:hAnsi="Avenir Book"/>
          <w:sz w:val="24"/>
          <w:szCs w:val="24"/>
          <w:u w:color="FF40FF"/>
        </w:rPr>
        <w:t xml:space="preserve"> or even directs consciousness (</w:t>
      </w:r>
      <w:proofErr w:type="spellStart"/>
      <w:r w:rsidR="00526228">
        <w:rPr>
          <w:rFonts w:ascii="Avenir Book" w:hAnsi="Avenir Book"/>
          <w:sz w:val="24"/>
          <w:szCs w:val="24"/>
          <w:u w:color="FF40FF"/>
        </w:rPr>
        <w:t>Cebolla</w:t>
      </w:r>
      <w:proofErr w:type="spellEnd"/>
      <w:r w:rsidR="00526228">
        <w:rPr>
          <w:rFonts w:ascii="Avenir Book" w:hAnsi="Avenir Book"/>
          <w:sz w:val="24"/>
          <w:szCs w:val="24"/>
          <w:u w:color="FF40FF"/>
        </w:rPr>
        <w:t xml:space="preserve"> and </w:t>
      </w:r>
      <w:proofErr w:type="spellStart"/>
      <w:r w:rsidR="00526228">
        <w:rPr>
          <w:rFonts w:ascii="Avenir Book" w:hAnsi="Avenir Book"/>
          <w:sz w:val="24"/>
          <w:szCs w:val="24"/>
          <w:u w:color="FF40FF"/>
        </w:rPr>
        <w:t>Cheron</w:t>
      </w:r>
      <w:proofErr w:type="spellEnd"/>
      <w:r w:rsidR="00526228">
        <w:rPr>
          <w:rFonts w:ascii="Avenir Book" w:hAnsi="Avenir Book"/>
          <w:sz w:val="24"/>
          <w:szCs w:val="24"/>
          <w:u w:color="FF40FF"/>
        </w:rPr>
        <w:t xml:space="preserve">, 2019).  </w:t>
      </w:r>
    </w:p>
    <w:p w14:paraId="440D3AEC" w14:textId="77777777" w:rsidR="004472F4" w:rsidRDefault="004472F4">
      <w:pPr>
        <w:pStyle w:val="BodyAA"/>
        <w:spacing w:line="360" w:lineRule="auto"/>
        <w:rPr>
          <w:rFonts w:ascii="Avenir Book" w:hAnsi="Avenir Book"/>
          <w:sz w:val="24"/>
          <w:szCs w:val="24"/>
          <w:u w:color="FF40FF"/>
        </w:rPr>
      </w:pPr>
    </w:p>
    <w:p w14:paraId="3DBA55BB" w14:textId="459D7138" w:rsidR="00F81CA3" w:rsidRDefault="009555C2">
      <w:pPr>
        <w:pStyle w:val="BodyAA"/>
        <w:spacing w:line="360" w:lineRule="auto"/>
        <w:rPr>
          <w:rFonts w:ascii="Avenir Book" w:eastAsia="Avenir Book" w:hAnsi="Avenir Book" w:cs="Avenir Book"/>
          <w:sz w:val="24"/>
          <w:szCs w:val="24"/>
          <w:u w:color="FF40FF"/>
        </w:rPr>
      </w:pPr>
      <w:r>
        <w:rPr>
          <w:rFonts w:ascii="Avenir Book" w:hAnsi="Avenir Book"/>
          <w:sz w:val="24"/>
          <w:szCs w:val="24"/>
          <w:u w:color="FF40FF"/>
        </w:rPr>
        <w:t>For clients who may only ever have known abusive touch or touch depriv</w:t>
      </w:r>
      <w:r>
        <w:rPr>
          <w:rFonts w:ascii="Avenir Book" w:hAnsi="Avenir Book"/>
          <w:sz w:val="24"/>
          <w:szCs w:val="24"/>
          <w:u w:color="FF40FF"/>
        </w:rPr>
        <w:t>a</w:t>
      </w:r>
      <w:r>
        <w:rPr>
          <w:rFonts w:ascii="Avenir Book" w:hAnsi="Avenir Book"/>
          <w:sz w:val="24"/>
          <w:szCs w:val="24"/>
          <w:u w:color="FF40FF"/>
        </w:rPr>
        <w:t xml:space="preserve">tion, the therapeutic bond may not only help to bridge attachment issues but provide the means for healing early emotional injuries (Novak, 2018).  The review also looks at current discourse analysis on the relational, reparative </w:t>
      </w:r>
      <w:r>
        <w:rPr>
          <w:rFonts w:ascii="Avenir Book" w:hAnsi="Avenir Book"/>
          <w:sz w:val="24"/>
          <w:szCs w:val="24"/>
          <w:u w:color="FF40FF"/>
        </w:rPr>
        <w:lastRenderedPageBreak/>
        <w:t xml:space="preserve">and non-directive nature of the therapeutic dyad within DMP and how this determines the quality of the relationship rather than the treatment modality.  Sanderson (2021) goes as far as to suggest that childhood sexual abuse has a </w:t>
      </w:r>
      <w:proofErr w:type="spellStart"/>
      <w:r>
        <w:rPr>
          <w:rFonts w:ascii="Avenir Book" w:hAnsi="Avenir Book"/>
          <w:sz w:val="24"/>
          <w:szCs w:val="24"/>
          <w:u w:color="FF40FF"/>
        </w:rPr>
        <w:t>dehumanising</w:t>
      </w:r>
      <w:proofErr w:type="spellEnd"/>
      <w:r>
        <w:rPr>
          <w:rFonts w:ascii="Avenir Book" w:hAnsi="Avenir Book"/>
          <w:sz w:val="24"/>
          <w:szCs w:val="24"/>
          <w:u w:color="FF40FF"/>
        </w:rPr>
        <w:t xml:space="preserve"> effect resulting from the objectification of the survivor and that fact that it completely reverses the biological imperative – as humans we are social animals and, as a consequence of the abuse, relationships that should be safe are now seen as dangerous.  As adults, survivors struggle to form r</w:t>
      </w:r>
      <w:r>
        <w:rPr>
          <w:rFonts w:ascii="Avenir Book" w:hAnsi="Avenir Book"/>
          <w:sz w:val="24"/>
          <w:szCs w:val="24"/>
          <w:u w:color="FF40FF"/>
        </w:rPr>
        <w:t>e</w:t>
      </w:r>
      <w:r>
        <w:rPr>
          <w:rFonts w:ascii="Avenir Book" w:hAnsi="Avenir Book"/>
          <w:sz w:val="24"/>
          <w:szCs w:val="24"/>
          <w:u w:color="FF40FF"/>
        </w:rPr>
        <w:t xml:space="preserve">lationships as it may be impossible to trust others. Levine and Land (2016) Payne (2017) and Sanderson (2021) concur that it is the reparative therapeutic bond between client and therapist that offers safety and leads to healing and recovery.  </w:t>
      </w:r>
      <w:proofErr w:type="spellStart"/>
      <w:r>
        <w:rPr>
          <w:rFonts w:ascii="Avenir Book" w:hAnsi="Avenir Book"/>
          <w:sz w:val="24"/>
          <w:szCs w:val="24"/>
          <w:u w:color="FF40FF"/>
        </w:rPr>
        <w:t>Paivio</w:t>
      </w:r>
      <w:proofErr w:type="spellEnd"/>
      <w:r>
        <w:rPr>
          <w:rFonts w:ascii="Avenir Book" w:hAnsi="Avenir Book"/>
          <w:sz w:val="24"/>
          <w:szCs w:val="24"/>
          <w:u w:color="FF40FF"/>
        </w:rPr>
        <w:t xml:space="preserve"> and </w:t>
      </w:r>
      <w:proofErr w:type="spellStart"/>
      <w:r>
        <w:rPr>
          <w:rFonts w:ascii="Avenir Book" w:hAnsi="Avenir Book"/>
          <w:sz w:val="24"/>
          <w:szCs w:val="24"/>
          <w:u w:color="FF40FF"/>
        </w:rPr>
        <w:t>Pascual</w:t>
      </w:r>
      <w:proofErr w:type="spellEnd"/>
      <w:r>
        <w:rPr>
          <w:rFonts w:ascii="Avenir Book" w:hAnsi="Avenir Book"/>
          <w:sz w:val="24"/>
          <w:szCs w:val="24"/>
          <w:u w:color="FF40FF"/>
        </w:rPr>
        <w:t>-Leone (2010) suggest that the use of touch pr</w:t>
      </w:r>
      <w:r>
        <w:rPr>
          <w:rFonts w:ascii="Avenir Book" w:hAnsi="Avenir Book"/>
          <w:sz w:val="24"/>
          <w:szCs w:val="24"/>
          <w:u w:color="FF40FF"/>
        </w:rPr>
        <w:t>o</w:t>
      </w:r>
      <w:r>
        <w:rPr>
          <w:rFonts w:ascii="Avenir Book" w:hAnsi="Avenir Book"/>
          <w:sz w:val="24"/>
          <w:szCs w:val="24"/>
          <w:u w:color="FF40FF"/>
        </w:rPr>
        <w:t xml:space="preserve">vides support, comfort, affect regulation and validation.  </w:t>
      </w:r>
      <w:proofErr w:type="spellStart"/>
      <w:r>
        <w:rPr>
          <w:rFonts w:ascii="Avenir Book" w:hAnsi="Avenir Book"/>
          <w:sz w:val="24"/>
          <w:szCs w:val="24"/>
          <w:u w:color="FF40FF"/>
        </w:rPr>
        <w:t>Moenter</w:t>
      </w:r>
      <w:proofErr w:type="spellEnd"/>
      <w:r>
        <w:rPr>
          <w:rFonts w:ascii="Avenir Book" w:hAnsi="Avenir Book"/>
          <w:sz w:val="24"/>
          <w:szCs w:val="24"/>
          <w:u w:color="FF40FF"/>
        </w:rPr>
        <w:t xml:space="preserve"> (2020) a</w:t>
      </w:r>
      <w:r>
        <w:rPr>
          <w:rFonts w:ascii="Avenir Book" w:hAnsi="Avenir Book"/>
          <w:sz w:val="24"/>
          <w:szCs w:val="24"/>
          <w:u w:color="FF40FF"/>
        </w:rPr>
        <w:t>r</w:t>
      </w:r>
      <w:r>
        <w:rPr>
          <w:rFonts w:ascii="Avenir Book" w:hAnsi="Avenir Book"/>
          <w:sz w:val="24"/>
          <w:szCs w:val="24"/>
          <w:u w:color="FF40FF"/>
        </w:rPr>
        <w:t xml:space="preserve">gues that the use of attuned touch, by enhancing the therapeutic movement dyad, can help to reinforce the client’s level of trust and safety. </w:t>
      </w:r>
    </w:p>
    <w:p w14:paraId="3077C74B" w14:textId="77777777" w:rsidR="00F81CA3" w:rsidRDefault="00F81CA3">
      <w:pPr>
        <w:pStyle w:val="BodyAA"/>
        <w:rPr>
          <w:rFonts w:ascii="Avenir Book" w:eastAsia="Avenir Book" w:hAnsi="Avenir Book" w:cs="Avenir Book"/>
          <w:sz w:val="24"/>
          <w:szCs w:val="24"/>
          <w:u w:color="FF40FF"/>
        </w:rPr>
      </w:pPr>
    </w:p>
    <w:p w14:paraId="7E255259" w14:textId="3C5D9302" w:rsidR="00F81CA3" w:rsidRDefault="009555C2">
      <w:pPr>
        <w:pStyle w:val="BodyAAA"/>
        <w:spacing w:line="360" w:lineRule="auto"/>
        <w:rPr>
          <w:rFonts w:ascii="Avenir Book" w:eastAsia="Avenir Book" w:hAnsi="Avenir Book" w:cs="Avenir Book"/>
          <w:sz w:val="24"/>
          <w:szCs w:val="24"/>
        </w:rPr>
      </w:pPr>
      <w:r>
        <w:rPr>
          <w:rFonts w:ascii="Avenir Book" w:hAnsi="Avenir Book"/>
          <w:sz w:val="24"/>
          <w:szCs w:val="24"/>
        </w:rPr>
        <w:t xml:space="preserve">Given that neuroscience has </w:t>
      </w:r>
      <w:proofErr w:type="spellStart"/>
      <w:r>
        <w:rPr>
          <w:rFonts w:ascii="Avenir Book" w:hAnsi="Avenir Book"/>
          <w:sz w:val="24"/>
          <w:szCs w:val="24"/>
        </w:rPr>
        <w:t>recognised</w:t>
      </w:r>
      <w:proofErr w:type="spellEnd"/>
      <w:r>
        <w:rPr>
          <w:rFonts w:ascii="Avenir Book" w:hAnsi="Avenir Book"/>
          <w:sz w:val="24"/>
          <w:szCs w:val="24"/>
        </w:rPr>
        <w:t xml:space="preserve"> the integration of body, mind and emotions, the attitude towards the use of touch is changing and, perhaps, needs to change</w:t>
      </w:r>
      <w:r w:rsidR="00BD403D">
        <w:rPr>
          <w:rFonts w:ascii="Avenir Book" w:hAnsi="Avenir Book"/>
          <w:sz w:val="24"/>
          <w:szCs w:val="24"/>
        </w:rPr>
        <w:t xml:space="preserve"> (</w:t>
      </w:r>
      <w:proofErr w:type="spellStart"/>
      <w:r w:rsidR="00BD403D">
        <w:rPr>
          <w:rFonts w:ascii="Avenir Book" w:hAnsi="Avenir Book"/>
          <w:sz w:val="24"/>
          <w:szCs w:val="24"/>
        </w:rPr>
        <w:t>Berendson</w:t>
      </w:r>
      <w:proofErr w:type="spellEnd"/>
      <w:r w:rsidR="00B43F47">
        <w:rPr>
          <w:rFonts w:ascii="Avenir Book" w:hAnsi="Avenir Book"/>
          <w:sz w:val="24"/>
          <w:szCs w:val="24"/>
        </w:rPr>
        <w:t>, 2017</w:t>
      </w:r>
      <w:r w:rsidR="00BD403D">
        <w:rPr>
          <w:rFonts w:ascii="Avenir Book" w:hAnsi="Avenir Book"/>
          <w:sz w:val="24"/>
          <w:szCs w:val="24"/>
        </w:rPr>
        <w:t>)</w:t>
      </w:r>
      <w:r>
        <w:rPr>
          <w:rFonts w:ascii="Avenir Book" w:hAnsi="Avenir Book"/>
          <w:sz w:val="24"/>
          <w:szCs w:val="24"/>
        </w:rPr>
        <w:t xml:space="preserve">.  It has been suggested by </w:t>
      </w:r>
      <w:proofErr w:type="spellStart"/>
      <w:r>
        <w:rPr>
          <w:rFonts w:ascii="Avenir Book" w:hAnsi="Avenir Book"/>
          <w:sz w:val="24"/>
          <w:szCs w:val="24"/>
        </w:rPr>
        <w:t>Berendsen</w:t>
      </w:r>
      <w:proofErr w:type="spellEnd"/>
      <w:r>
        <w:rPr>
          <w:rFonts w:ascii="Avenir Book" w:hAnsi="Avenir Book"/>
          <w:sz w:val="24"/>
          <w:szCs w:val="24"/>
        </w:rPr>
        <w:t xml:space="preserve"> (2017) that future therapists may need to develop their skills to become both body and touch literate.  And rather than having a list of prescribed </w:t>
      </w:r>
      <w:proofErr w:type="spellStart"/>
      <w:r>
        <w:rPr>
          <w:rFonts w:ascii="Avenir Book" w:hAnsi="Avenir Book"/>
          <w:sz w:val="24"/>
          <w:szCs w:val="24"/>
        </w:rPr>
        <w:t>beha</w:t>
      </w:r>
      <w:r>
        <w:rPr>
          <w:rFonts w:ascii="Avenir Book" w:hAnsi="Avenir Book"/>
          <w:sz w:val="24"/>
          <w:szCs w:val="24"/>
        </w:rPr>
        <w:t>v</w:t>
      </w:r>
      <w:r>
        <w:rPr>
          <w:rFonts w:ascii="Avenir Book" w:hAnsi="Avenir Book"/>
          <w:sz w:val="24"/>
          <w:szCs w:val="24"/>
        </w:rPr>
        <w:t>iours</w:t>
      </w:r>
      <w:proofErr w:type="spellEnd"/>
      <w:r>
        <w:rPr>
          <w:rFonts w:ascii="Avenir Book" w:hAnsi="Avenir Book"/>
          <w:sz w:val="24"/>
          <w:szCs w:val="24"/>
        </w:rPr>
        <w:t xml:space="preserve"> for touch, therapists should be trained from the perspective of the cl</w:t>
      </w:r>
      <w:r>
        <w:rPr>
          <w:rFonts w:ascii="Avenir Book" w:hAnsi="Avenir Book"/>
          <w:sz w:val="24"/>
          <w:szCs w:val="24"/>
        </w:rPr>
        <w:t>i</w:t>
      </w:r>
      <w:r>
        <w:rPr>
          <w:rFonts w:ascii="Avenir Book" w:hAnsi="Avenir Book"/>
          <w:sz w:val="24"/>
          <w:szCs w:val="24"/>
        </w:rPr>
        <w:t>ent. In addition to ethics and cultural factors in the use of touch, training would also take into consideration the fears and limitations of the therapist and their ideas of transference and counter-transference in relation to this i</w:t>
      </w:r>
      <w:r>
        <w:rPr>
          <w:rFonts w:ascii="Avenir Book" w:hAnsi="Avenir Book"/>
          <w:sz w:val="24"/>
          <w:szCs w:val="24"/>
        </w:rPr>
        <w:t>n</w:t>
      </w:r>
      <w:r>
        <w:rPr>
          <w:rFonts w:ascii="Avenir Book" w:hAnsi="Avenir Book"/>
          <w:sz w:val="24"/>
          <w:szCs w:val="24"/>
        </w:rPr>
        <w:t>tervention (</w:t>
      </w:r>
      <w:proofErr w:type="spellStart"/>
      <w:r>
        <w:rPr>
          <w:rFonts w:ascii="Avenir Book" w:hAnsi="Avenir Book"/>
          <w:sz w:val="24"/>
          <w:szCs w:val="24"/>
        </w:rPr>
        <w:t>Berendsen</w:t>
      </w:r>
      <w:proofErr w:type="spellEnd"/>
      <w:r>
        <w:rPr>
          <w:rFonts w:ascii="Avenir Book" w:hAnsi="Avenir Book"/>
          <w:sz w:val="24"/>
          <w:szCs w:val="24"/>
        </w:rPr>
        <w:t xml:space="preserve"> 2017). There is still a need for research into the ben</w:t>
      </w:r>
      <w:r>
        <w:rPr>
          <w:rFonts w:ascii="Avenir Book" w:hAnsi="Avenir Book"/>
          <w:sz w:val="24"/>
          <w:szCs w:val="24"/>
        </w:rPr>
        <w:t>e</w:t>
      </w:r>
      <w:r>
        <w:rPr>
          <w:rFonts w:ascii="Avenir Book" w:hAnsi="Avenir Book"/>
          <w:sz w:val="24"/>
          <w:szCs w:val="24"/>
        </w:rPr>
        <w:t xml:space="preserve">ficial and less beneficial aspects of touch in dance movement therapy, and for the codes of ethics in regulatory </w:t>
      </w:r>
      <w:proofErr w:type="spellStart"/>
      <w:r>
        <w:rPr>
          <w:rFonts w:ascii="Avenir Book" w:hAnsi="Avenir Book"/>
          <w:sz w:val="24"/>
          <w:szCs w:val="24"/>
        </w:rPr>
        <w:t>organisations</w:t>
      </w:r>
      <w:proofErr w:type="spellEnd"/>
      <w:r>
        <w:rPr>
          <w:rFonts w:ascii="Avenir Book" w:hAnsi="Avenir Book"/>
          <w:sz w:val="24"/>
          <w:szCs w:val="24"/>
        </w:rPr>
        <w:t xml:space="preserve"> to state explicitly the i</w:t>
      </w:r>
      <w:r>
        <w:rPr>
          <w:rFonts w:ascii="Avenir Book" w:hAnsi="Avenir Book"/>
          <w:sz w:val="24"/>
          <w:szCs w:val="24"/>
        </w:rPr>
        <w:t>m</w:t>
      </w:r>
      <w:r>
        <w:rPr>
          <w:rFonts w:ascii="Avenir Book" w:hAnsi="Avenir Book"/>
          <w:sz w:val="24"/>
          <w:szCs w:val="24"/>
        </w:rPr>
        <w:t xml:space="preserve">portance of issues such as power differentials, gender and culture (Kelly et al, 2018; </w:t>
      </w:r>
      <w:proofErr w:type="spellStart"/>
      <w:r>
        <w:rPr>
          <w:rFonts w:ascii="Avenir Book" w:hAnsi="Avenir Book"/>
          <w:sz w:val="24"/>
          <w:szCs w:val="24"/>
        </w:rPr>
        <w:t>Matherly</w:t>
      </w:r>
      <w:proofErr w:type="spellEnd"/>
      <w:r>
        <w:rPr>
          <w:rFonts w:ascii="Avenir Book" w:hAnsi="Avenir Book"/>
          <w:sz w:val="24"/>
          <w:szCs w:val="24"/>
        </w:rPr>
        <w:t xml:space="preserve">, 2013; </w:t>
      </w:r>
      <w:proofErr w:type="spellStart"/>
      <w:r>
        <w:rPr>
          <w:rFonts w:ascii="Avenir Book" w:hAnsi="Avenir Book"/>
          <w:sz w:val="24"/>
          <w:szCs w:val="24"/>
        </w:rPr>
        <w:t>Popa</w:t>
      </w:r>
      <w:proofErr w:type="spellEnd"/>
      <w:r>
        <w:rPr>
          <w:rFonts w:ascii="Avenir Book" w:hAnsi="Avenir Book"/>
          <w:sz w:val="24"/>
          <w:szCs w:val="24"/>
        </w:rPr>
        <w:t xml:space="preserve"> and Best, 2010).</w:t>
      </w:r>
    </w:p>
    <w:p w14:paraId="78D512D2" w14:textId="77777777" w:rsidR="00F81CA3" w:rsidRDefault="00F81CA3">
      <w:pPr>
        <w:pStyle w:val="BodyAA"/>
        <w:rPr>
          <w:rFonts w:ascii="Avenir Book" w:eastAsia="Avenir Book" w:hAnsi="Avenir Book" w:cs="Avenir Book"/>
          <w:sz w:val="24"/>
          <w:szCs w:val="24"/>
          <w:u w:color="FF40FF"/>
        </w:rPr>
      </w:pPr>
    </w:p>
    <w:p w14:paraId="2D118B86" w14:textId="0CFB64FF" w:rsidR="00F81CA3" w:rsidRDefault="009555C2">
      <w:pPr>
        <w:pStyle w:val="Default"/>
        <w:spacing w:before="0" w:after="222" w:line="360" w:lineRule="auto"/>
        <w:jc w:val="both"/>
        <w:rPr>
          <w:rFonts w:ascii="Avenir Book" w:eastAsia="Avenir Book" w:hAnsi="Avenir Book" w:cs="Avenir Book"/>
          <w:shd w:val="clear" w:color="auto" w:fill="FFFFFF"/>
        </w:rPr>
      </w:pPr>
      <w:r>
        <w:rPr>
          <w:rFonts w:ascii="Avenir Book" w:hAnsi="Avenir Book"/>
          <w:shd w:val="clear" w:color="auto" w:fill="FFFFFF"/>
        </w:rPr>
        <w:t xml:space="preserve">In their systematic review of a neurocognitive approach to dance movement therapy, Merritt </w:t>
      </w:r>
      <w:proofErr w:type="spellStart"/>
      <w:r>
        <w:rPr>
          <w:rFonts w:ascii="Avenir Book" w:hAnsi="Avenir Book"/>
          <w:shd w:val="clear" w:color="auto" w:fill="FFFFFF"/>
        </w:rPr>
        <w:t>Millman</w:t>
      </w:r>
      <w:proofErr w:type="spellEnd"/>
      <w:r>
        <w:rPr>
          <w:rFonts w:ascii="Avenir Book" w:hAnsi="Avenir Book"/>
          <w:shd w:val="clear" w:color="auto" w:fill="FFFFFF"/>
        </w:rPr>
        <w:t xml:space="preserve"> et al (2020) advocate the </w:t>
      </w:r>
      <w:proofErr w:type="spellStart"/>
      <w:r>
        <w:rPr>
          <w:rFonts w:ascii="Avenir Book" w:hAnsi="Avenir Book"/>
          <w:shd w:val="clear" w:color="auto" w:fill="FFFFFF"/>
        </w:rPr>
        <w:t>standardisation</w:t>
      </w:r>
      <w:proofErr w:type="spellEnd"/>
      <w:r>
        <w:rPr>
          <w:rFonts w:ascii="Avenir Book" w:hAnsi="Avenir Book"/>
          <w:shd w:val="clear" w:color="auto" w:fill="FFFFFF"/>
        </w:rPr>
        <w:t xml:space="preserve"> and </w:t>
      </w:r>
      <w:proofErr w:type="spellStart"/>
      <w:r>
        <w:rPr>
          <w:rFonts w:ascii="Avenir Book" w:hAnsi="Avenir Book"/>
          <w:shd w:val="clear" w:color="auto" w:fill="FFFFFF"/>
        </w:rPr>
        <w:t>man</w:t>
      </w:r>
      <w:r>
        <w:rPr>
          <w:rFonts w:ascii="Avenir Book" w:hAnsi="Avenir Book"/>
          <w:shd w:val="clear" w:color="auto" w:fill="FFFFFF"/>
        </w:rPr>
        <w:t>u</w:t>
      </w:r>
      <w:r>
        <w:rPr>
          <w:rFonts w:ascii="Avenir Book" w:hAnsi="Avenir Book"/>
          <w:shd w:val="clear" w:color="auto" w:fill="FFFFFF"/>
        </w:rPr>
        <w:t>alisation</w:t>
      </w:r>
      <w:proofErr w:type="spellEnd"/>
      <w:r>
        <w:rPr>
          <w:rFonts w:ascii="Avenir Book" w:hAnsi="Avenir Book"/>
          <w:shd w:val="clear" w:color="auto" w:fill="FFFFFF"/>
        </w:rPr>
        <w:t xml:space="preserve"> of DMP-based treatments for specific symptoms, psychological or bodily disorders. What is certain is that obtaining identifiab</w:t>
      </w:r>
      <w:r w:rsidR="000A2CFB">
        <w:rPr>
          <w:rFonts w:ascii="Avenir Book" w:hAnsi="Avenir Book"/>
          <w:shd w:val="clear" w:color="auto" w:fill="FFFFFF"/>
        </w:rPr>
        <w:t xml:space="preserve">le, measureable outcomes and </w:t>
      </w:r>
      <w:proofErr w:type="gramStart"/>
      <w:r w:rsidR="000A2CFB">
        <w:rPr>
          <w:rFonts w:ascii="Avenir Book" w:hAnsi="Avenir Book"/>
          <w:shd w:val="clear" w:color="auto" w:fill="FFFFFF"/>
        </w:rPr>
        <w:t>an</w:t>
      </w:r>
      <w:r w:rsidR="00091B5B">
        <w:rPr>
          <w:rFonts w:ascii="Avenir Book" w:hAnsi="Avenir Book"/>
          <w:shd w:val="clear" w:color="auto" w:fill="FFFFFF"/>
        </w:rPr>
        <w:t xml:space="preserve"> </w:t>
      </w:r>
      <w:r>
        <w:rPr>
          <w:rFonts w:ascii="Avenir Book" w:hAnsi="Avenir Book"/>
          <w:shd w:val="clear" w:color="auto" w:fill="FFFFFF"/>
        </w:rPr>
        <w:t>empirical</w:t>
      </w:r>
      <w:proofErr w:type="gramEnd"/>
      <w:r>
        <w:rPr>
          <w:rFonts w:ascii="Avenir Book" w:hAnsi="Avenir Book"/>
          <w:shd w:val="clear" w:color="auto" w:fill="FFFFFF"/>
        </w:rPr>
        <w:t xml:space="preserve"> research evidence base for its efficacy for this vulnerable client group is challenging.  </w:t>
      </w:r>
      <w:r>
        <w:rPr>
          <w:rFonts w:ascii="Avenir Book" w:hAnsi="Avenir Book"/>
        </w:rPr>
        <w:t>According to Koch et al (2019), al</w:t>
      </w:r>
      <w:r>
        <w:rPr>
          <w:rFonts w:ascii="Avenir Book" w:hAnsi="Avenir Book"/>
        </w:rPr>
        <w:t>t</w:t>
      </w:r>
      <w:r>
        <w:rPr>
          <w:rFonts w:ascii="Avenir Book" w:hAnsi="Avenir Book"/>
        </w:rPr>
        <w:t xml:space="preserve">hough there has been substantial qualitative research in DMP, </w:t>
      </w:r>
      <w:r>
        <w:rPr>
          <w:rFonts w:ascii="Avenir Book" w:hAnsi="Avenir Book"/>
          <w:shd w:val="clear" w:color="auto" w:fill="FFFFFF"/>
        </w:rPr>
        <w:t>evidence-based quantitative research is crucial for the survival and recognition of the profession.  Particularly at a time when all forms of psychotherapy are increa</w:t>
      </w:r>
      <w:r>
        <w:rPr>
          <w:rFonts w:ascii="Avenir Book" w:hAnsi="Avenir Book"/>
          <w:shd w:val="clear" w:color="auto" w:fill="FFFFFF"/>
        </w:rPr>
        <w:t>s</w:t>
      </w:r>
      <w:r>
        <w:rPr>
          <w:rFonts w:ascii="Avenir Book" w:hAnsi="Avenir Book"/>
          <w:shd w:val="clear" w:color="auto" w:fill="FFFFFF"/>
        </w:rPr>
        <w:t xml:space="preserve">ingly being </w:t>
      </w:r>
      <w:proofErr w:type="spellStart"/>
      <w:r>
        <w:rPr>
          <w:rFonts w:ascii="Avenir Book" w:hAnsi="Avenir Book"/>
          <w:shd w:val="clear" w:color="auto" w:fill="FFFFFF"/>
        </w:rPr>
        <w:t>scrutinised</w:t>
      </w:r>
      <w:proofErr w:type="spellEnd"/>
      <w:r>
        <w:rPr>
          <w:rFonts w:ascii="Avenir Book" w:hAnsi="Avenir Book"/>
          <w:shd w:val="clear" w:color="auto" w:fill="FFFFFF"/>
        </w:rPr>
        <w:t xml:space="preserve"> for their efficiency in economic terms by health ca</w:t>
      </w:r>
      <w:r w:rsidR="000A2CFB">
        <w:rPr>
          <w:rFonts w:ascii="Avenir Book" w:hAnsi="Avenir Book"/>
          <w:shd w:val="clear" w:color="auto" w:fill="FFFFFF"/>
        </w:rPr>
        <w:t>re professions and institutions (Koch et al, 2019).</w:t>
      </w:r>
      <w:r>
        <w:rPr>
          <w:rFonts w:ascii="Avenir Book" w:hAnsi="Avenir Book"/>
          <w:shd w:val="clear" w:color="auto" w:fill="FFFFFF"/>
        </w:rPr>
        <w:t xml:space="preserve"> </w:t>
      </w:r>
    </w:p>
    <w:p w14:paraId="1522710B" w14:textId="62CDB7C5" w:rsidR="00F81CA3" w:rsidRDefault="00F14438">
      <w:pPr>
        <w:pStyle w:val="BodyAA"/>
        <w:spacing w:line="360" w:lineRule="auto"/>
        <w:rPr>
          <w:rFonts w:ascii="Avenir Book" w:hAnsi="Avenir Book"/>
          <w:sz w:val="24"/>
          <w:szCs w:val="24"/>
          <w:u w:color="0433FF"/>
        </w:rPr>
      </w:pPr>
      <w:r>
        <w:rPr>
          <w:rFonts w:ascii="Avenir Book" w:hAnsi="Avenir Book"/>
          <w:sz w:val="24"/>
          <w:szCs w:val="24"/>
          <w:u w:color="0433FF"/>
        </w:rPr>
        <w:t xml:space="preserve">The current </w:t>
      </w:r>
      <w:proofErr w:type="spellStart"/>
      <w:r w:rsidR="004E242B">
        <w:rPr>
          <w:rFonts w:ascii="Avenir Book" w:hAnsi="Avenir Book"/>
          <w:sz w:val="24"/>
          <w:szCs w:val="24"/>
          <w:u w:color="0433FF"/>
        </w:rPr>
        <w:t>neuroscientific</w:t>
      </w:r>
      <w:proofErr w:type="spellEnd"/>
      <w:r w:rsidR="004E242B">
        <w:rPr>
          <w:rFonts w:ascii="Avenir Book" w:hAnsi="Avenir Book"/>
          <w:sz w:val="24"/>
          <w:szCs w:val="24"/>
          <w:u w:color="0433FF"/>
        </w:rPr>
        <w:t xml:space="preserve"> </w:t>
      </w:r>
      <w:r>
        <w:rPr>
          <w:rFonts w:ascii="Avenir Book" w:hAnsi="Avenir Book"/>
          <w:sz w:val="24"/>
          <w:szCs w:val="24"/>
          <w:u w:color="0433FF"/>
        </w:rPr>
        <w:t xml:space="preserve">debates around </w:t>
      </w:r>
      <w:r w:rsidR="009555C2" w:rsidRPr="009A2089">
        <w:rPr>
          <w:rFonts w:ascii="Avenir Book" w:hAnsi="Avenir Book"/>
          <w:sz w:val="24"/>
          <w:szCs w:val="24"/>
          <w:u w:color="0433FF"/>
        </w:rPr>
        <w:t xml:space="preserve">theories of embodiment, trauma and dissociation in Chapter 2 </w:t>
      </w:r>
      <w:r w:rsidR="009555C2" w:rsidRPr="009A2089">
        <w:rPr>
          <w:rFonts w:ascii="Avenir Book" w:hAnsi="Avenir Book"/>
          <w:sz w:val="24"/>
          <w:szCs w:val="24"/>
        </w:rPr>
        <w:t xml:space="preserve">highlight </w:t>
      </w:r>
      <w:r w:rsidR="004E242B">
        <w:rPr>
          <w:rFonts w:ascii="Avenir Book" w:hAnsi="Avenir Book"/>
          <w:sz w:val="24"/>
          <w:szCs w:val="24"/>
        </w:rPr>
        <w:t>how</w:t>
      </w:r>
      <w:r w:rsidR="009555C2" w:rsidRPr="009A2089">
        <w:rPr>
          <w:rFonts w:ascii="Avenir Book" w:hAnsi="Avenir Book"/>
          <w:sz w:val="24"/>
          <w:szCs w:val="24"/>
        </w:rPr>
        <w:t xml:space="preserve"> DMP is underpinned by our knowledge of the neurobiological impact of this type of trauma on the brain and the body</w:t>
      </w:r>
      <w:r w:rsidR="008B0BEA">
        <w:rPr>
          <w:rFonts w:ascii="Avenir Book" w:hAnsi="Avenir Book"/>
          <w:sz w:val="24"/>
          <w:szCs w:val="24"/>
        </w:rPr>
        <w:t xml:space="preserve"> (</w:t>
      </w:r>
      <w:proofErr w:type="spellStart"/>
      <w:r w:rsidR="00A4083D">
        <w:rPr>
          <w:rFonts w:ascii="Avenir Book" w:hAnsi="Avenir Book"/>
          <w:sz w:val="24"/>
          <w:szCs w:val="24"/>
        </w:rPr>
        <w:t>Dieterich</w:t>
      </w:r>
      <w:proofErr w:type="spellEnd"/>
      <w:r w:rsidR="00A4083D">
        <w:rPr>
          <w:rFonts w:ascii="Avenir Book" w:hAnsi="Avenir Book"/>
          <w:sz w:val="24"/>
          <w:szCs w:val="24"/>
        </w:rPr>
        <w:t xml:space="preserve">-Hartwell, 2017a; </w:t>
      </w:r>
      <w:r w:rsidR="008B0BEA">
        <w:rPr>
          <w:rFonts w:ascii="Avenir Book" w:hAnsi="Avenir Book"/>
          <w:sz w:val="24"/>
          <w:szCs w:val="24"/>
        </w:rPr>
        <w:t xml:space="preserve">van der </w:t>
      </w:r>
      <w:proofErr w:type="spellStart"/>
      <w:r w:rsidR="008B0BEA">
        <w:rPr>
          <w:rFonts w:ascii="Avenir Book" w:hAnsi="Avenir Book"/>
          <w:sz w:val="24"/>
          <w:szCs w:val="24"/>
        </w:rPr>
        <w:t>Kolk</w:t>
      </w:r>
      <w:proofErr w:type="spellEnd"/>
      <w:r w:rsidR="008B0BEA">
        <w:rPr>
          <w:rFonts w:ascii="Avenir Book" w:hAnsi="Avenir Book"/>
          <w:sz w:val="24"/>
          <w:szCs w:val="24"/>
        </w:rPr>
        <w:t>, 2015</w:t>
      </w:r>
      <w:r w:rsidR="00A4083D">
        <w:rPr>
          <w:rFonts w:ascii="Avenir Book" w:hAnsi="Avenir Book"/>
          <w:sz w:val="24"/>
          <w:szCs w:val="24"/>
        </w:rPr>
        <w:t>; Levine, 2010</w:t>
      </w:r>
      <w:r w:rsidR="004E242B">
        <w:rPr>
          <w:rFonts w:ascii="Avenir Book" w:hAnsi="Avenir Book"/>
          <w:sz w:val="24"/>
          <w:szCs w:val="24"/>
        </w:rPr>
        <w:t>)</w:t>
      </w:r>
      <w:r w:rsidR="009555C2" w:rsidRPr="009A2089">
        <w:rPr>
          <w:rFonts w:ascii="Avenir Book" w:hAnsi="Avenir Book"/>
          <w:sz w:val="24"/>
          <w:szCs w:val="24"/>
        </w:rPr>
        <w:t xml:space="preserve">. </w:t>
      </w:r>
      <w:r>
        <w:rPr>
          <w:rFonts w:ascii="Avenir Book" w:hAnsi="Avenir Book"/>
          <w:sz w:val="24"/>
          <w:szCs w:val="24"/>
        </w:rPr>
        <w:t xml:space="preserve">  </w:t>
      </w:r>
      <w:r w:rsidR="007A4ED2">
        <w:rPr>
          <w:rFonts w:ascii="Avenir Book" w:hAnsi="Avenir Book"/>
          <w:sz w:val="24"/>
          <w:szCs w:val="24"/>
        </w:rPr>
        <w:t>Contemporary debate</w:t>
      </w:r>
      <w:r>
        <w:rPr>
          <w:rFonts w:ascii="Avenir Book" w:hAnsi="Avenir Book"/>
          <w:sz w:val="24"/>
          <w:szCs w:val="24"/>
        </w:rPr>
        <w:t xml:space="preserve"> aroun</w:t>
      </w:r>
      <w:r w:rsidR="00F11431">
        <w:rPr>
          <w:rFonts w:ascii="Avenir Book" w:hAnsi="Avenir Book"/>
          <w:sz w:val="24"/>
          <w:szCs w:val="24"/>
        </w:rPr>
        <w:t xml:space="preserve">d the concept of </w:t>
      </w:r>
      <w:proofErr w:type="spellStart"/>
      <w:r w:rsidR="00BD3200">
        <w:rPr>
          <w:rFonts w:ascii="Avenir Book" w:hAnsi="Avenir Book"/>
          <w:sz w:val="24"/>
          <w:szCs w:val="24"/>
        </w:rPr>
        <w:t>interocep</w:t>
      </w:r>
      <w:r w:rsidR="00F11431">
        <w:rPr>
          <w:rFonts w:ascii="Avenir Book" w:hAnsi="Avenir Book"/>
          <w:sz w:val="24"/>
          <w:szCs w:val="24"/>
        </w:rPr>
        <w:t>tion</w:t>
      </w:r>
      <w:proofErr w:type="spellEnd"/>
      <w:r w:rsidR="00F11431">
        <w:rPr>
          <w:rFonts w:ascii="Avenir Book" w:hAnsi="Avenir Book"/>
          <w:sz w:val="24"/>
          <w:szCs w:val="24"/>
        </w:rPr>
        <w:t xml:space="preserve"> (</w:t>
      </w:r>
      <w:r w:rsidR="00BD3200">
        <w:rPr>
          <w:rFonts w:ascii="Avenir Book" w:hAnsi="Avenir Book"/>
          <w:sz w:val="24"/>
          <w:szCs w:val="24"/>
        </w:rPr>
        <w:t>awareness or sensing of</w:t>
      </w:r>
      <w:r>
        <w:rPr>
          <w:rFonts w:ascii="Avenir Book" w:hAnsi="Avenir Book"/>
          <w:sz w:val="24"/>
          <w:szCs w:val="24"/>
        </w:rPr>
        <w:t xml:space="preserve"> </w:t>
      </w:r>
      <w:r w:rsidR="001B36D1">
        <w:rPr>
          <w:rFonts w:ascii="Avenir Book" w:hAnsi="Avenir Book"/>
          <w:sz w:val="24"/>
          <w:szCs w:val="24"/>
        </w:rPr>
        <w:t>inner bodily states</w:t>
      </w:r>
      <w:r w:rsidR="00BD3200">
        <w:rPr>
          <w:rFonts w:ascii="Avenir Book" w:hAnsi="Avenir Book"/>
          <w:sz w:val="24"/>
          <w:szCs w:val="24"/>
        </w:rPr>
        <w:t xml:space="preserve"> or signals</w:t>
      </w:r>
      <w:r w:rsidR="00F11431">
        <w:rPr>
          <w:rFonts w:ascii="Avenir Book" w:hAnsi="Avenir Book"/>
          <w:sz w:val="24"/>
          <w:szCs w:val="24"/>
        </w:rPr>
        <w:t>) as a source of emotional regulation</w:t>
      </w:r>
      <w:r w:rsidR="007A4ED2">
        <w:rPr>
          <w:rFonts w:ascii="Avenir Book" w:hAnsi="Avenir Book"/>
          <w:sz w:val="24"/>
          <w:szCs w:val="24"/>
        </w:rPr>
        <w:t xml:space="preserve"> is explored</w:t>
      </w:r>
      <w:r w:rsidR="00F11431">
        <w:rPr>
          <w:rFonts w:ascii="Avenir Book" w:hAnsi="Avenir Book"/>
          <w:sz w:val="24"/>
          <w:szCs w:val="24"/>
        </w:rPr>
        <w:t xml:space="preserve">, </w:t>
      </w:r>
      <w:r w:rsidR="00AB165B">
        <w:rPr>
          <w:rFonts w:ascii="Avenir Book" w:hAnsi="Avenir Book"/>
          <w:sz w:val="24"/>
          <w:szCs w:val="24"/>
        </w:rPr>
        <w:t xml:space="preserve">a </w:t>
      </w:r>
      <w:r w:rsidR="0018472B">
        <w:rPr>
          <w:rFonts w:ascii="Avenir Book" w:hAnsi="Avenir Book"/>
          <w:sz w:val="24"/>
          <w:szCs w:val="24"/>
        </w:rPr>
        <w:t>feature</w:t>
      </w:r>
      <w:r w:rsidR="00F11431">
        <w:rPr>
          <w:rFonts w:ascii="Avenir Book" w:hAnsi="Avenir Book"/>
          <w:sz w:val="24"/>
          <w:szCs w:val="24"/>
        </w:rPr>
        <w:t xml:space="preserve"> that is pivotal for clients experiencing hyper- or </w:t>
      </w:r>
      <w:proofErr w:type="spellStart"/>
      <w:r w:rsidR="00F11431">
        <w:rPr>
          <w:rFonts w:ascii="Avenir Book" w:hAnsi="Avenir Book"/>
          <w:sz w:val="24"/>
          <w:szCs w:val="24"/>
        </w:rPr>
        <w:t>hypovigilance</w:t>
      </w:r>
      <w:proofErr w:type="spellEnd"/>
      <w:r w:rsidR="007A4ED2">
        <w:rPr>
          <w:rFonts w:ascii="Avenir Book" w:hAnsi="Avenir Book"/>
          <w:sz w:val="24"/>
          <w:szCs w:val="24"/>
        </w:rPr>
        <w:t xml:space="preserve"> (</w:t>
      </w:r>
      <w:proofErr w:type="spellStart"/>
      <w:r w:rsidR="00A4083D">
        <w:rPr>
          <w:rFonts w:ascii="Avenir Book" w:hAnsi="Avenir Book"/>
          <w:sz w:val="24"/>
          <w:szCs w:val="24"/>
        </w:rPr>
        <w:t>Talmon</w:t>
      </w:r>
      <w:proofErr w:type="spellEnd"/>
      <w:r w:rsidR="00A4083D">
        <w:rPr>
          <w:rFonts w:ascii="Avenir Book" w:hAnsi="Avenir Book"/>
          <w:sz w:val="24"/>
          <w:szCs w:val="24"/>
        </w:rPr>
        <w:t xml:space="preserve"> and </w:t>
      </w:r>
      <w:proofErr w:type="spellStart"/>
      <w:r w:rsidR="00A4083D">
        <w:rPr>
          <w:rFonts w:ascii="Avenir Book" w:hAnsi="Avenir Book"/>
          <w:sz w:val="24"/>
          <w:szCs w:val="24"/>
        </w:rPr>
        <w:t>Ginzberg</w:t>
      </w:r>
      <w:proofErr w:type="spellEnd"/>
      <w:r w:rsidR="00A4083D">
        <w:rPr>
          <w:rFonts w:ascii="Avenir Book" w:hAnsi="Avenir Book"/>
          <w:sz w:val="24"/>
          <w:szCs w:val="24"/>
        </w:rPr>
        <w:t xml:space="preserve">, 2018; </w:t>
      </w:r>
      <w:r w:rsidR="007A4ED2">
        <w:rPr>
          <w:rFonts w:ascii="Avenir Book" w:hAnsi="Avenir Book"/>
          <w:sz w:val="24"/>
          <w:szCs w:val="24"/>
        </w:rPr>
        <w:t>Payne, Lev</w:t>
      </w:r>
      <w:r w:rsidR="00A4083D">
        <w:rPr>
          <w:rFonts w:ascii="Avenir Book" w:hAnsi="Avenir Book"/>
          <w:sz w:val="24"/>
          <w:szCs w:val="24"/>
        </w:rPr>
        <w:t>ine and Crane-</w:t>
      </w:r>
      <w:proofErr w:type="spellStart"/>
      <w:r w:rsidR="00A4083D">
        <w:rPr>
          <w:rFonts w:ascii="Avenir Book" w:hAnsi="Avenir Book"/>
          <w:sz w:val="24"/>
          <w:szCs w:val="24"/>
        </w:rPr>
        <w:t>Godreau</w:t>
      </w:r>
      <w:proofErr w:type="spellEnd"/>
      <w:r w:rsidR="00A4083D">
        <w:rPr>
          <w:rFonts w:ascii="Avenir Book" w:hAnsi="Avenir Book"/>
          <w:sz w:val="24"/>
          <w:szCs w:val="24"/>
        </w:rPr>
        <w:t>, 2015</w:t>
      </w:r>
      <w:r w:rsidR="007A4ED2">
        <w:rPr>
          <w:rFonts w:ascii="Avenir Book" w:hAnsi="Avenir Book"/>
          <w:sz w:val="24"/>
          <w:szCs w:val="24"/>
        </w:rPr>
        <w:t>)</w:t>
      </w:r>
      <w:r w:rsidR="000B0501">
        <w:rPr>
          <w:rFonts w:ascii="Avenir Book" w:hAnsi="Avenir Book"/>
          <w:sz w:val="24"/>
          <w:szCs w:val="24"/>
        </w:rPr>
        <w:t>.</w:t>
      </w:r>
      <w:r w:rsidR="007A4ED2">
        <w:rPr>
          <w:rFonts w:ascii="Avenir Book" w:hAnsi="Avenir Book"/>
          <w:sz w:val="24"/>
          <w:szCs w:val="24"/>
        </w:rPr>
        <w:t xml:space="preserve"> </w:t>
      </w:r>
      <w:r w:rsidR="009B37C8">
        <w:rPr>
          <w:rFonts w:ascii="Avenir Book" w:hAnsi="Avenir Book"/>
          <w:sz w:val="24"/>
          <w:szCs w:val="24"/>
        </w:rPr>
        <w:t>Chapter 3</w:t>
      </w:r>
      <w:r w:rsidR="009555C2" w:rsidRPr="009A2089">
        <w:rPr>
          <w:rFonts w:ascii="Avenir Book" w:hAnsi="Avenir Book"/>
          <w:sz w:val="24"/>
          <w:szCs w:val="24"/>
        </w:rPr>
        <w:t xml:space="preserve"> focuses on qualitative and quantitative data ana</w:t>
      </w:r>
      <w:r w:rsidR="009555C2" w:rsidRPr="009A2089">
        <w:rPr>
          <w:rFonts w:ascii="Avenir Book" w:hAnsi="Avenir Book"/>
          <w:sz w:val="24"/>
          <w:szCs w:val="24"/>
        </w:rPr>
        <w:t>l</w:t>
      </w:r>
      <w:r w:rsidR="009555C2" w:rsidRPr="009A2089">
        <w:rPr>
          <w:rFonts w:ascii="Avenir Book" w:hAnsi="Avenir Book"/>
          <w:sz w:val="24"/>
          <w:szCs w:val="24"/>
        </w:rPr>
        <w:t xml:space="preserve">ysis – the </w:t>
      </w:r>
      <w:r w:rsidR="00217958">
        <w:rPr>
          <w:rFonts w:ascii="Avenir Book" w:hAnsi="Avenir Book"/>
          <w:sz w:val="24"/>
          <w:szCs w:val="24"/>
        </w:rPr>
        <w:t>phenomenological</w:t>
      </w:r>
      <w:r w:rsidR="009555C2" w:rsidRPr="009A2089">
        <w:rPr>
          <w:rFonts w:ascii="Avenir Book" w:hAnsi="Avenir Book"/>
          <w:sz w:val="24"/>
          <w:szCs w:val="24"/>
        </w:rPr>
        <w:t xml:space="preserve"> experiences of client</w:t>
      </w:r>
      <w:r w:rsidR="008A4AAE">
        <w:rPr>
          <w:rFonts w:ascii="Avenir Book" w:hAnsi="Avenir Book"/>
          <w:sz w:val="24"/>
          <w:szCs w:val="24"/>
        </w:rPr>
        <w:t xml:space="preserve">s who have participated in DMP.  </w:t>
      </w:r>
      <w:r w:rsidR="00217958">
        <w:rPr>
          <w:rFonts w:ascii="Avenir Book" w:hAnsi="Avenir Book"/>
          <w:sz w:val="24"/>
          <w:szCs w:val="24"/>
        </w:rPr>
        <w:t>T</w:t>
      </w:r>
      <w:r w:rsidR="009555C2" w:rsidRPr="009A2089">
        <w:rPr>
          <w:rFonts w:ascii="Avenir Book" w:hAnsi="Avenir Book"/>
          <w:sz w:val="24"/>
          <w:szCs w:val="24"/>
        </w:rPr>
        <w:t>he therapeutic, ethical and informed use of touch in DMP</w:t>
      </w:r>
      <w:r w:rsidR="00217958">
        <w:rPr>
          <w:rFonts w:ascii="Avenir Book" w:hAnsi="Avenir Book"/>
          <w:sz w:val="24"/>
          <w:szCs w:val="24"/>
        </w:rPr>
        <w:t xml:space="preserve"> </w:t>
      </w:r>
      <w:r w:rsidR="00DF5710">
        <w:rPr>
          <w:rFonts w:ascii="Avenir Book" w:hAnsi="Avenir Book"/>
          <w:sz w:val="24"/>
          <w:szCs w:val="24"/>
        </w:rPr>
        <w:t>is di</w:t>
      </w:r>
      <w:r w:rsidR="00DF5710">
        <w:rPr>
          <w:rFonts w:ascii="Avenir Book" w:hAnsi="Avenir Book"/>
          <w:sz w:val="24"/>
          <w:szCs w:val="24"/>
        </w:rPr>
        <w:t>s</w:t>
      </w:r>
      <w:r w:rsidR="00DF5710">
        <w:rPr>
          <w:rFonts w:ascii="Avenir Book" w:hAnsi="Avenir Book"/>
          <w:sz w:val="24"/>
          <w:szCs w:val="24"/>
        </w:rPr>
        <w:t xml:space="preserve">cussed in Chapter 4. </w:t>
      </w:r>
      <w:r w:rsidR="00AC0D28">
        <w:rPr>
          <w:rFonts w:ascii="Avenir Book" w:hAnsi="Avenir Book"/>
          <w:sz w:val="24"/>
          <w:szCs w:val="24"/>
        </w:rPr>
        <w:t xml:space="preserve"> This chapter explores e</w:t>
      </w:r>
      <w:r w:rsidR="009555C2" w:rsidRPr="009A2089">
        <w:rPr>
          <w:rFonts w:ascii="Avenir Book" w:hAnsi="Avenir Book"/>
          <w:sz w:val="24"/>
          <w:szCs w:val="24"/>
        </w:rPr>
        <w:t>vidence for the beneficial a</w:t>
      </w:r>
      <w:r w:rsidR="009555C2" w:rsidRPr="009A2089">
        <w:rPr>
          <w:rFonts w:ascii="Avenir Book" w:hAnsi="Avenir Book"/>
          <w:sz w:val="24"/>
          <w:szCs w:val="24"/>
        </w:rPr>
        <w:t>s</w:t>
      </w:r>
      <w:r w:rsidR="009555C2" w:rsidRPr="009A2089">
        <w:rPr>
          <w:rFonts w:ascii="Avenir Book" w:hAnsi="Avenir Book"/>
          <w:sz w:val="24"/>
          <w:szCs w:val="24"/>
        </w:rPr>
        <w:t xml:space="preserve">pects of </w:t>
      </w:r>
      <w:r w:rsidR="0018472B">
        <w:rPr>
          <w:rFonts w:ascii="Avenir Book" w:hAnsi="Avenir Book"/>
          <w:sz w:val="24"/>
          <w:szCs w:val="24"/>
        </w:rPr>
        <w:t>touch</w:t>
      </w:r>
      <w:r w:rsidR="009555C2" w:rsidRPr="009A2089">
        <w:rPr>
          <w:rFonts w:ascii="Avenir Book" w:hAnsi="Avenir Book"/>
          <w:sz w:val="24"/>
          <w:szCs w:val="24"/>
        </w:rPr>
        <w:t xml:space="preserve"> in relation to survivors of embodied trauma</w:t>
      </w:r>
      <w:r w:rsidR="00AC0D28">
        <w:rPr>
          <w:rFonts w:ascii="Avenir Book" w:hAnsi="Avenir Book"/>
          <w:sz w:val="24"/>
          <w:szCs w:val="24"/>
        </w:rPr>
        <w:t xml:space="preserve"> </w:t>
      </w:r>
      <w:r w:rsidR="009555C2" w:rsidRPr="009A2089">
        <w:rPr>
          <w:rFonts w:ascii="Avenir Book" w:hAnsi="Avenir Book"/>
          <w:sz w:val="24"/>
          <w:szCs w:val="24"/>
        </w:rPr>
        <w:t>together with its limitations</w:t>
      </w:r>
      <w:r w:rsidR="004807B7">
        <w:rPr>
          <w:rFonts w:ascii="Avenir Book" w:hAnsi="Avenir Book"/>
          <w:sz w:val="24"/>
          <w:szCs w:val="24"/>
        </w:rPr>
        <w:t xml:space="preserve">, </w:t>
      </w:r>
      <w:r w:rsidR="00AC0D28">
        <w:rPr>
          <w:rFonts w:ascii="Avenir Book" w:hAnsi="Avenir Book"/>
          <w:sz w:val="24"/>
          <w:szCs w:val="24"/>
        </w:rPr>
        <w:t xml:space="preserve">the </w:t>
      </w:r>
      <w:r w:rsidR="009555C2" w:rsidRPr="009A2089">
        <w:rPr>
          <w:rFonts w:ascii="Avenir Book" w:hAnsi="Avenir Book"/>
          <w:sz w:val="24"/>
          <w:szCs w:val="24"/>
        </w:rPr>
        <w:t xml:space="preserve">current lack of a unified, ethical </w:t>
      </w:r>
      <w:r w:rsidR="00D31493">
        <w:rPr>
          <w:rFonts w:ascii="Avenir Book" w:hAnsi="Avenir Book"/>
          <w:sz w:val="24"/>
          <w:szCs w:val="24"/>
        </w:rPr>
        <w:t xml:space="preserve">touch </w:t>
      </w:r>
      <w:r w:rsidR="009555C2" w:rsidRPr="009A2089">
        <w:rPr>
          <w:rFonts w:ascii="Avenir Book" w:hAnsi="Avenir Book"/>
          <w:sz w:val="24"/>
          <w:szCs w:val="24"/>
        </w:rPr>
        <w:t>framework for dance movement psychotherapists</w:t>
      </w:r>
      <w:r w:rsidR="004807B7">
        <w:rPr>
          <w:rFonts w:ascii="Avenir Book" w:hAnsi="Avenir Book"/>
          <w:sz w:val="24"/>
          <w:szCs w:val="24"/>
        </w:rPr>
        <w:t xml:space="preserve"> and a single case of touch in DMP for a non-verbal client</w:t>
      </w:r>
      <w:r w:rsidR="009555C2" w:rsidRPr="009A2089">
        <w:rPr>
          <w:rFonts w:ascii="Avenir Book" w:hAnsi="Avenir Book"/>
          <w:sz w:val="24"/>
          <w:szCs w:val="24"/>
        </w:rPr>
        <w:t>.</w:t>
      </w:r>
      <w:r w:rsidR="009555C2">
        <w:rPr>
          <w:rFonts w:ascii="Avenir Book" w:hAnsi="Avenir Book"/>
          <w:sz w:val="24"/>
          <w:szCs w:val="24"/>
        </w:rPr>
        <w:t xml:space="preserve">  </w:t>
      </w:r>
      <w:r w:rsidR="009A2089" w:rsidRPr="009A2089">
        <w:rPr>
          <w:rFonts w:ascii="Avenir Book" w:hAnsi="Avenir Book"/>
          <w:sz w:val="24"/>
          <w:szCs w:val="24"/>
          <w:u w:color="0433FF"/>
        </w:rPr>
        <w:t xml:space="preserve">Chapter 1 of the review highlights the historical, cultural and </w:t>
      </w:r>
      <w:r w:rsidR="009A2089" w:rsidRPr="009A2089">
        <w:rPr>
          <w:rFonts w:ascii="Avenir Book" w:hAnsi="Avenir Book"/>
          <w:sz w:val="24"/>
          <w:szCs w:val="24"/>
          <w:u w:color="0433FF"/>
        </w:rPr>
        <w:lastRenderedPageBreak/>
        <w:t>so</w:t>
      </w:r>
      <w:r w:rsidR="009A2089">
        <w:rPr>
          <w:rFonts w:ascii="Avenir Book" w:hAnsi="Avenir Book"/>
          <w:sz w:val="24"/>
          <w:szCs w:val="24"/>
          <w:u w:color="0433FF"/>
        </w:rPr>
        <w:t xml:space="preserve">cial context of DMP, </w:t>
      </w:r>
      <w:r w:rsidR="009A2089" w:rsidRPr="009A2089">
        <w:rPr>
          <w:rFonts w:ascii="Avenir Book" w:hAnsi="Avenir Book"/>
          <w:sz w:val="24"/>
          <w:szCs w:val="24"/>
          <w:u w:color="0433FF"/>
        </w:rPr>
        <w:t>treatments currently available to survivors of sexual abuse</w:t>
      </w:r>
      <w:r w:rsidR="009A2089">
        <w:rPr>
          <w:rFonts w:ascii="Avenir Book" w:hAnsi="Avenir Book"/>
          <w:sz w:val="24"/>
          <w:szCs w:val="24"/>
          <w:u w:color="0433FF"/>
        </w:rPr>
        <w:t xml:space="preserve"> and the rationale for this research </w:t>
      </w:r>
      <w:r w:rsidR="00D31493">
        <w:rPr>
          <w:rFonts w:ascii="Avenir Book" w:hAnsi="Avenir Book"/>
          <w:sz w:val="24"/>
          <w:szCs w:val="24"/>
          <w:u w:color="0433FF"/>
        </w:rPr>
        <w:t>in relation to</w:t>
      </w:r>
      <w:r w:rsidR="009A2089">
        <w:rPr>
          <w:rFonts w:ascii="Avenir Book" w:hAnsi="Avenir Book"/>
          <w:sz w:val="24"/>
          <w:szCs w:val="24"/>
          <w:u w:color="0433FF"/>
        </w:rPr>
        <w:t xml:space="preserve"> this particular client group</w:t>
      </w:r>
      <w:r w:rsidR="009A2089" w:rsidRPr="009A2089">
        <w:rPr>
          <w:rFonts w:ascii="Avenir Book" w:hAnsi="Avenir Book"/>
          <w:sz w:val="24"/>
          <w:szCs w:val="24"/>
          <w:u w:color="0433FF"/>
        </w:rPr>
        <w:t xml:space="preserve">.  </w:t>
      </w:r>
    </w:p>
    <w:p w14:paraId="752ED80C" w14:textId="77777777" w:rsidR="00C76020" w:rsidRDefault="00C76020">
      <w:pPr>
        <w:pStyle w:val="BodyAA"/>
        <w:spacing w:line="360" w:lineRule="auto"/>
        <w:rPr>
          <w:rFonts w:ascii="Avenir Book" w:hAnsi="Avenir Book"/>
          <w:sz w:val="24"/>
          <w:szCs w:val="24"/>
          <w:u w:color="0433FF"/>
        </w:rPr>
      </w:pPr>
    </w:p>
    <w:p w14:paraId="21233F52" w14:textId="77777777" w:rsidR="00C76020" w:rsidRDefault="00C76020">
      <w:pPr>
        <w:pStyle w:val="BodyAA"/>
        <w:spacing w:line="360" w:lineRule="auto"/>
        <w:rPr>
          <w:rFonts w:ascii="Avenir Book" w:hAnsi="Avenir Book"/>
          <w:sz w:val="24"/>
          <w:szCs w:val="24"/>
          <w:u w:color="0433FF"/>
        </w:rPr>
      </w:pPr>
    </w:p>
    <w:p w14:paraId="6040E31C" w14:textId="77777777" w:rsidR="00C76020" w:rsidRDefault="00C76020">
      <w:pPr>
        <w:pStyle w:val="BodyAA"/>
        <w:spacing w:line="360" w:lineRule="auto"/>
        <w:rPr>
          <w:rFonts w:ascii="Avenir Book" w:hAnsi="Avenir Book"/>
          <w:sz w:val="24"/>
          <w:szCs w:val="24"/>
          <w:u w:color="0433FF"/>
        </w:rPr>
      </w:pPr>
    </w:p>
    <w:p w14:paraId="34559D76" w14:textId="77777777" w:rsidR="00C76020" w:rsidRDefault="00C76020">
      <w:pPr>
        <w:pStyle w:val="BodyAA"/>
        <w:spacing w:line="360" w:lineRule="auto"/>
        <w:rPr>
          <w:rFonts w:ascii="Avenir Book" w:hAnsi="Avenir Book"/>
          <w:sz w:val="24"/>
          <w:szCs w:val="24"/>
          <w:u w:color="0433FF"/>
        </w:rPr>
      </w:pPr>
    </w:p>
    <w:p w14:paraId="53868E1C" w14:textId="77777777" w:rsidR="00C76020" w:rsidRDefault="00C76020">
      <w:pPr>
        <w:pStyle w:val="BodyAA"/>
        <w:spacing w:line="360" w:lineRule="auto"/>
        <w:rPr>
          <w:rFonts w:ascii="Avenir Book" w:hAnsi="Avenir Book"/>
          <w:sz w:val="24"/>
          <w:szCs w:val="24"/>
          <w:u w:color="0433FF"/>
        </w:rPr>
      </w:pPr>
    </w:p>
    <w:p w14:paraId="6C06A4A2" w14:textId="77777777" w:rsidR="00C76020" w:rsidRDefault="00C76020">
      <w:pPr>
        <w:pStyle w:val="BodyAA"/>
        <w:spacing w:line="360" w:lineRule="auto"/>
        <w:rPr>
          <w:rFonts w:ascii="Avenir Book" w:hAnsi="Avenir Book"/>
          <w:sz w:val="24"/>
          <w:szCs w:val="24"/>
          <w:u w:color="0433FF"/>
        </w:rPr>
      </w:pPr>
    </w:p>
    <w:p w14:paraId="55E6BA3C" w14:textId="77777777" w:rsidR="00C76020" w:rsidRDefault="00C76020">
      <w:pPr>
        <w:pStyle w:val="BodyAA"/>
        <w:spacing w:line="360" w:lineRule="auto"/>
        <w:rPr>
          <w:rFonts w:ascii="Avenir Book" w:hAnsi="Avenir Book"/>
          <w:sz w:val="24"/>
          <w:szCs w:val="24"/>
          <w:u w:color="0433FF"/>
        </w:rPr>
      </w:pPr>
    </w:p>
    <w:p w14:paraId="0F83727B" w14:textId="77777777" w:rsidR="00C76020" w:rsidRDefault="00C76020">
      <w:pPr>
        <w:pStyle w:val="BodyAA"/>
        <w:spacing w:line="360" w:lineRule="auto"/>
        <w:rPr>
          <w:rFonts w:ascii="Avenir Book" w:hAnsi="Avenir Book"/>
          <w:sz w:val="24"/>
          <w:szCs w:val="24"/>
          <w:u w:color="0433FF"/>
        </w:rPr>
      </w:pPr>
    </w:p>
    <w:p w14:paraId="40CB94A0" w14:textId="77777777" w:rsidR="00C76020" w:rsidRDefault="00C76020">
      <w:pPr>
        <w:pStyle w:val="BodyAA"/>
        <w:spacing w:line="360" w:lineRule="auto"/>
        <w:rPr>
          <w:rFonts w:ascii="Avenir Book" w:hAnsi="Avenir Book"/>
          <w:sz w:val="24"/>
          <w:szCs w:val="24"/>
          <w:u w:color="0433FF"/>
        </w:rPr>
      </w:pPr>
    </w:p>
    <w:p w14:paraId="5D11A3F3" w14:textId="77777777" w:rsidR="00C76020" w:rsidRDefault="00C76020">
      <w:pPr>
        <w:pStyle w:val="BodyAA"/>
        <w:spacing w:line="360" w:lineRule="auto"/>
        <w:rPr>
          <w:rFonts w:ascii="Avenir Book" w:hAnsi="Avenir Book"/>
          <w:sz w:val="24"/>
          <w:szCs w:val="24"/>
          <w:u w:color="0433FF"/>
        </w:rPr>
      </w:pPr>
    </w:p>
    <w:p w14:paraId="08CB9BB7" w14:textId="77777777" w:rsidR="00C76020" w:rsidRDefault="00C76020">
      <w:pPr>
        <w:pStyle w:val="BodyAA"/>
        <w:spacing w:line="360" w:lineRule="auto"/>
        <w:rPr>
          <w:rFonts w:ascii="Avenir Book" w:hAnsi="Avenir Book"/>
          <w:sz w:val="24"/>
          <w:szCs w:val="24"/>
          <w:u w:color="0433FF"/>
        </w:rPr>
      </w:pPr>
    </w:p>
    <w:p w14:paraId="06216751" w14:textId="77777777" w:rsidR="00C76020" w:rsidRDefault="00C76020">
      <w:pPr>
        <w:pStyle w:val="BodyAA"/>
        <w:spacing w:line="360" w:lineRule="auto"/>
        <w:rPr>
          <w:rFonts w:ascii="Avenir Book" w:hAnsi="Avenir Book"/>
          <w:sz w:val="24"/>
          <w:szCs w:val="24"/>
          <w:u w:color="0433FF"/>
        </w:rPr>
      </w:pPr>
    </w:p>
    <w:p w14:paraId="4A854BDE" w14:textId="77777777" w:rsidR="00C76020" w:rsidRDefault="00C76020">
      <w:pPr>
        <w:pStyle w:val="BodyAA"/>
        <w:spacing w:line="360" w:lineRule="auto"/>
        <w:rPr>
          <w:rFonts w:ascii="Avenir Book" w:hAnsi="Avenir Book"/>
          <w:sz w:val="24"/>
          <w:szCs w:val="24"/>
          <w:u w:color="0433FF"/>
        </w:rPr>
      </w:pPr>
    </w:p>
    <w:p w14:paraId="76BC5B63" w14:textId="77777777" w:rsidR="00C76020" w:rsidRDefault="00C76020">
      <w:pPr>
        <w:pStyle w:val="BodyAA"/>
        <w:spacing w:line="360" w:lineRule="auto"/>
        <w:rPr>
          <w:rFonts w:ascii="Avenir Book" w:hAnsi="Avenir Book"/>
          <w:sz w:val="24"/>
          <w:szCs w:val="24"/>
          <w:u w:color="0433FF"/>
        </w:rPr>
      </w:pPr>
    </w:p>
    <w:p w14:paraId="330AD9B4" w14:textId="77777777" w:rsidR="00C76020" w:rsidRDefault="00C76020">
      <w:pPr>
        <w:pStyle w:val="BodyAA"/>
        <w:spacing w:line="360" w:lineRule="auto"/>
        <w:rPr>
          <w:rFonts w:ascii="Avenir Book" w:hAnsi="Avenir Book"/>
          <w:sz w:val="24"/>
          <w:szCs w:val="24"/>
          <w:u w:color="0433FF"/>
        </w:rPr>
      </w:pPr>
    </w:p>
    <w:p w14:paraId="424EA83B" w14:textId="77777777" w:rsidR="00C76020" w:rsidRDefault="00C76020">
      <w:pPr>
        <w:pStyle w:val="BodyAA"/>
        <w:spacing w:line="360" w:lineRule="auto"/>
        <w:rPr>
          <w:rFonts w:ascii="Avenir Book" w:hAnsi="Avenir Book"/>
          <w:sz w:val="24"/>
          <w:szCs w:val="24"/>
          <w:u w:color="0433FF"/>
        </w:rPr>
      </w:pPr>
    </w:p>
    <w:p w14:paraId="5E98B11B" w14:textId="77777777" w:rsidR="00C76020" w:rsidRDefault="00C76020">
      <w:pPr>
        <w:pStyle w:val="BodyAA"/>
        <w:spacing w:line="360" w:lineRule="auto"/>
        <w:rPr>
          <w:rFonts w:ascii="Avenir Book" w:hAnsi="Avenir Book"/>
          <w:sz w:val="24"/>
          <w:szCs w:val="24"/>
          <w:u w:color="0433FF"/>
        </w:rPr>
      </w:pPr>
    </w:p>
    <w:p w14:paraId="22CF3233" w14:textId="77777777" w:rsidR="00C76020" w:rsidRDefault="00C76020">
      <w:pPr>
        <w:pStyle w:val="BodyAA"/>
        <w:spacing w:line="360" w:lineRule="auto"/>
        <w:rPr>
          <w:rFonts w:ascii="Avenir Book" w:hAnsi="Avenir Book"/>
          <w:sz w:val="24"/>
          <w:szCs w:val="24"/>
          <w:u w:color="0433FF"/>
        </w:rPr>
      </w:pPr>
    </w:p>
    <w:p w14:paraId="01C59CC2" w14:textId="77777777" w:rsidR="00C76020" w:rsidRDefault="00C76020">
      <w:pPr>
        <w:pStyle w:val="BodyAA"/>
        <w:spacing w:line="360" w:lineRule="auto"/>
        <w:rPr>
          <w:rFonts w:ascii="Avenir Book" w:hAnsi="Avenir Book"/>
          <w:sz w:val="24"/>
          <w:szCs w:val="24"/>
          <w:u w:color="0433FF"/>
        </w:rPr>
      </w:pPr>
    </w:p>
    <w:p w14:paraId="151B63DE" w14:textId="77777777" w:rsidR="00C76020" w:rsidRDefault="00C76020">
      <w:pPr>
        <w:pStyle w:val="BodyAA"/>
        <w:spacing w:line="360" w:lineRule="auto"/>
        <w:rPr>
          <w:rFonts w:ascii="Avenir Book" w:hAnsi="Avenir Book"/>
          <w:sz w:val="24"/>
          <w:szCs w:val="24"/>
          <w:u w:color="0433FF"/>
        </w:rPr>
      </w:pPr>
    </w:p>
    <w:p w14:paraId="56D307A1" w14:textId="77777777" w:rsidR="00C76020" w:rsidRDefault="00C76020">
      <w:pPr>
        <w:pStyle w:val="BodyAA"/>
        <w:spacing w:line="360" w:lineRule="auto"/>
        <w:rPr>
          <w:rFonts w:ascii="Avenir Book" w:hAnsi="Avenir Book"/>
          <w:sz w:val="24"/>
          <w:szCs w:val="24"/>
          <w:u w:color="0433FF"/>
        </w:rPr>
      </w:pPr>
    </w:p>
    <w:p w14:paraId="78D87D02" w14:textId="77777777" w:rsidR="00C76020" w:rsidRDefault="00C76020">
      <w:pPr>
        <w:pStyle w:val="BodyAA"/>
        <w:spacing w:line="360" w:lineRule="auto"/>
        <w:rPr>
          <w:rFonts w:ascii="Avenir Book" w:hAnsi="Avenir Book"/>
          <w:sz w:val="24"/>
          <w:szCs w:val="24"/>
          <w:u w:color="0433FF"/>
        </w:rPr>
      </w:pPr>
    </w:p>
    <w:p w14:paraId="2440A78B" w14:textId="77777777" w:rsidR="00C76020" w:rsidRDefault="00C76020">
      <w:pPr>
        <w:pStyle w:val="BodyAA"/>
        <w:spacing w:line="360" w:lineRule="auto"/>
        <w:rPr>
          <w:rFonts w:ascii="Avenir Book" w:hAnsi="Avenir Book"/>
          <w:sz w:val="24"/>
          <w:szCs w:val="24"/>
          <w:u w:color="0433FF"/>
        </w:rPr>
      </w:pPr>
    </w:p>
    <w:p w14:paraId="5F685609" w14:textId="77777777" w:rsidR="00C76020" w:rsidRDefault="00C76020">
      <w:pPr>
        <w:pStyle w:val="BodyAA"/>
        <w:spacing w:line="360" w:lineRule="auto"/>
        <w:rPr>
          <w:rFonts w:ascii="Avenir Book" w:hAnsi="Avenir Book"/>
          <w:sz w:val="24"/>
          <w:szCs w:val="24"/>
          <w:u w:color="0433FF"/>
        </w:rPr>
      </w:pPr>
    </w:p>
    <w:p w14:paraId="0FFC53D7" w14:textId="77777777" w:rsidR="00C04EDF" w:rsidRDefault="00C04EDF" w:rsidP="00C04EDF">
      <w:pPr>
        <w:pStyle w:val="BodyA"/>
        <w:outlineLvl w:val="0"/>
        <w:rPr>
          <w:rFonts w:ascii="Avenir Book" w:hAnsi="Avenir Book"/>
          <w:u w:color="0433FF"/>
        </w:rPr>
      </w:pPr>
    </w:p>
    <w:p w14:paraId="5E291E32" w14:textId="77777777" w:rsidR="00C04EDF" w:rsidRDefault="00C04EDF" w:rsidP="00C04EDF">
      <w:pPr>
        <w:pStyle w:val="BodyA"/>
        <w:outlineLvl w:val="0"/>
        <w:rPr>
          <w:rFonts w:ascii="Avenir Book" w:hAnsi="Avenir Book"/>
          <w:u w:color="0433FF"/>
        </w:rPr>
      </w:pPr>
    </w:p>
    <w:p w14:paraId="40C18B2D" w14:textId="77777777" w:rsidR="00C76020" w:rsidRDefault="00C76020" w:rsidP="00C04EDF">
      <w:pPr>
        <w:pStyle w:val="BodyA"/>
        <w:jc w:val="center"/>
        <w:outlineLvl w:val="0"/>
        <w:rPr>
          <w:rFonts w:ascii="Avenir Heavy" w:hAnsi="Avenir Heavy"/>
        </w:rPr>
      </w:pPr>
      <w:r>
        <w:rPr>
          <w:rFonts w:ascii="Avenir Heavy" w:hAnsi="Avenir Heavy"/>
        </w:rPr>
        <w:lastRenderedPageBreak/>
        <w:t>Chapter 1</w:t>
      </w:r>
    </w:p>
    <w:p w14:paraId="5C05019B" w14:textId="77777777" w:rsidR="00C76020" w:rsidRPr="00AE554D" w:rsidRDefault="00C76020" w:rsidP="00C76020">
      <w:pPr>
        <w:pStyle w:val="BodyA"/>
        <w:jc w:val="center"/>
        <w:outlineLvl w:val="0"/>
        <w:rPr>
          <w:rFonts w:ascii="Avenir Heavy" w:eastAsia="Avenir Heavy" w:hAnsi="Avenir Heavy" w:cs="Avenir Heavy"/>
        </w:rPr>
      </w:pPr>
    </w:p>
    <w:p w14:paraId="471B835B" w14:textId="77777777" w:rsidR="00C76020" w:rsidRDefault="00C76020" w:rsidP="00C76020">
      <w:pPr>
        <w:pStyle w:val="BodyA"/>
        <w:jc w:val="center"/>
        <w:outlineLvl w:val="0"/>
        <w:rPr>
          <w:rFonts w:ascii="Avenir Heavy" w:eastAsia="Avenir Heavy" w:hAnsi="Avenir Heavy" w:cs="Avenir Heavy"/>
        </w:rPr>
      </w:pPr>
      <w:r>
        <w:rPr>
          <w:rFonts w:ascii="Avenir Heavy" w:hAnsi="Avenir Heavy"/>
        </w:rPr>
        <w:t>Historical, cultural and social context, and rationale</w:t>
      </w:r>
    </w:p>
    <w:p w14:paraId="058B110E" w14:textId="77777777" w:rsidR="00C76020" w:rsidRDefault="00C76020" w:rsidP="00C76020">
      <w:pPr>
        <w:pStyle w:val="BodyAA"/>
        <w:rPr>
          <w:rFonts w:ascii="Avenir Book" w:hAnsi="Avenir Book"/>
          <w:sz w:val="24"/>
          <w:szCs w:val="24"/>
          <w:u w:color="0433FF"/>
        </w:rPr>
      </w:pPr>
    </w:p>
    <w:p w14:paraId="55DE429D" w14:textId="6A783BC1" w:rsidR="00C76020" w:rsidRDefault="00C76020" w:rsidP="00C04EDF">
      <w:pPr>
        <w:pStyle w:val="BodyAA"/>
        <w:spacing w:line="360" w:lineRule="auto"/>
        <w:rPr>
          <w:rFonts w:ascii="Avenir Book" w:hAnsi="Avenir Book"/>
          <w:sz w:val="24"/>
          <w:szCs w:val="24"/>
          <w:u w:color="0433FF"/>
        </w:rPr>
      </w:pPr>
      <w:r>
        <w:rPr>
          <w:rFonts w:ascii="Avenir Book" w:hAnsi="Avenir Book"/>
          <w:sz w:val="24"/>
          <w:szCs w:val="24"/>
          <w:u w:color="0433FF"/>
        </w:rPr>
        <w:t xml:space="preserve">Movement and dance have been used for ritual, storytelling, expression, </w:t>
      </w:r>
      <w:proofErr w:type="gramStart"/>
      <w:r>
        <w:rPr>
          <w:rFonts w:ascii="Avenir Book" w:hAnsi="Avenir Book"/>
          <w:sz w:val="24"/>
          <w:szCs w:val="24"/>
          <w:u w:color="0433FF"/>
        </w:rPr>
        <w:t>healing</w:t>
      </w:r>
      <w:proofErr w:type="gramEnd"/>
      <w:r>
        <w:rPr>
          <w:rFonts w:ascii="Avenir Book" w:hAnsi="Avenir Book"/>
          <w:sz w:val="24"/>
          <w:szCs w:val="24"/>
          <w:u w:color="0433FF"/>
        </w:rPr>
        <w:t xml:space="preserve"> and managing trauma by indigenous cultures for millennia (</w:t>
      </w:r>
      <w:proofErr w:type="spellStart"/>
      <w:r>
        <w:rPr>
          <w:rFonts w:ascii="Avenir Book" w:hAnsi="Avenir Book"/>
          <w:sz w:val="24"/>
          <w:szCs w:val="24"/>
          <w:u w:color="0433FF"/>
        </w:rPr>
        <w:t>Lauffe</w:t>
      </w:r>
      <w:r>
        <w:rPr>
          <w:rFonts w:ascii="Avenir Book" w:hAnsi="Avenir Book"/>
          <w:sz w:val="24"/>
          <w:szCs w:val="24"/>
          <w:u w:color="0433FF"/>
        </w:rPr>
        <w:t>n</w:t>
      </w:r>
      <w:r>
        <w:rPr>
          <w:rFonts w:ascii="Avenir Book" w:hAnsi="Avenir Book"/>
          <w:sz w:val="24"/>
          <w:szCs w:val="24"/>
          <w:u w:color="0433FF"/>
        </w:rPr>
        <w:t>burger</w:t>
      </w:r>
      <w:proofErr w:type="spellEnd"/>
      <w:r>
        <w:rPr>
          <w:rFonts w:ascii="Avenir Book" w:hAnsi="Avenir Book"/>
          <w:sz w:val="24"/>
          <w:szCs w:val="24"/>
          <w:u w:color="0433FF"/>
        </w:rPr>
        <w:t>, 2020).  Using the body, rhythm and dance as part of transformation and healing establishes dance movement psychotherapy as a therapeutic medium that precedes verbal psychotherapies (</w:t>
      </w:r>
      <w:proofErr w:type="spellStart"/>
      <w:r>
        <w:rPr>
          <w:rFonts w:ascii="Avenir Book" w:hAnsi="Avenir Book"/>
          <w:sz w:val="24"/>
          <w:szCs w:val="24"/>
          <w:u w:color="0433FF"/>
        </w:rPr>
        <w:t>Lauffenburger</w:t>
      </w:r>
      <w:proofErr w:type="spellEnd"/>
      <w:r>
        <w:rPr>
          <w:rFonts w:ascii="Avenir Book" w:hAnsi="Avenir Book"/>
          <w:sz w:val="24"/>
          <w:szCs w:val="24"/>
          <w:u w:color="0433FF"/>
        </w:rPr>
        <w:t>, 2020).  Dance/movement therapy was developed as a specific form of psychother</w:t>
      </w:r>
      <w:r>
        <w:rPr>
          <w:rFonts w:ascii="Avenir Book" w:hAnsi="Avenir Book"/>
          <w:sz w:val="24"/>
          <w:szCs w:val="24"/>
          <w:u w:color="0433FF"/>
        </w:rPr>
        <w:t>a</w:t>
      </w:r>
      <w:r>
        <w:rPr>
          <w:rFonts w:ascii="Avenir Book" w:hAnsi="Avenir Book"/>
          <w:sz w:val="24"/>
          <w:szCs w:val="24"/>
          <w:u w:color="0433FF"/>
        </w:rPr>
        <w:t xml:space="preserve">py in America in the 1940s (American Dance Therapy Association, 2020) and from its foundation has always been associated with individuals suffering from trauma. Today it is influenced by psychodynamic, Gestalt and humanistic theories - one of the common goals of various dance therapy modalities is to stimulate the healing process from within the individual (American Dance Therapy Association, 2020). </w:t>
      </w:r>
    </w:p>
    <w:p w14:paraId="219941EB" w14:textId="77777777" w:rsidR="00C04EDF" w:rsidRPr="00C04EDF" w:rsidRDefault="00C04EDF" w:rsidP="00C04EDF">
      <w:pPr>
        <w:pStyle w:val="BodyAA"/>
        <w:spacing w:line="360" w:lineRule="auto"/>
        <w:rPr>
          <w:rFonts w:ascii="Avenir Book" w:eastAsia="Avenir Book" w:hAnsi="Avenir Book" w:cs="Avenir Book"/>
          <w:sz w:val="24"/>
          <w:szCs w:val="24"/>
          <w:u w:color="0433FF"/>
        </w:rPr>
      </w:pPr>
    </w:p>
    <w:p w14:paraId="5D4B4F0D" w14:textId="77777777" w:rsidR="00636C4F" w:rsidRPr="003A7B86" w:rsidRDefault="00C76020" w:rsidP="00636C4F">
      <w:pPr>
        <w:pStyle w:val="Default"/>
        <w:spacing w:before="0" w:line="360" w:lineRule="auto"/>
        <w:rPr>
          <w:rFonts w:ascii="Avenir Book" w:hAnsi="Avenir Book"/>
          <w:u w:color="0433FF"/>
        </w:rPr>
      </w:pPr>
      <w:r w:rsidRPr="00C76020">
        <w:rPr>
          <w:rFonts w:ascii="Avenir Book" w:hAnsi="Avenir Book"/>
        </w:rPr>
        <w:t>I</w:t>
      </w:r>
      <w:r w:rsidRPr="00C76020">
        <w:rPr>
          <w:rFonts w:ascii="Avenir Book" w:hAnsi="Avenir Book"/>
          <w:u w:color="0433FF"/>
        </w:rPr>
        <w:t>n terms of its history and philosophy in the UK, DMP forms part of the cre</w:t>
      </w:r>
      <w:r w:rsidRPr="00C76020">
        <w:rPr>
          <w:rFonts w:ascii="Avenir Book" w:hAnsi="Avenir Book"/>
          <w:u w:color="0433FF"/>
        </w:rPr>
        <w:t>a</w:t>
      </w:r>
      <w:r w:rsidRPr="00C76020">
        <w:rPr>
          <w:rFonts w:ascii="Avenir Book" w:hAnsi="Avenir Book"/>
          <w:u w:color="0433FF"/>
        </w:rPr>
        <w:t>tive arts therapies  - an umbrella term that includes, amongst others, art the</w:t>
      </w:r>
      <w:r w:rsidRPr="00C76020">
        <w:rPr>
          <w:rFonts w:ascii="Avenir Book" w:hAnsi="Avenir Book"/>
          <w:u w:color="0433FF"/>
        </w:rPr>
        <w:t>r</w:t>
      </w:r>
      <w:r w:rsidRPr="00C76020">
        <w:rPr>
          <w:rFonts w:ascii="Avenir Book" w:hAnsi="Avenir Book"/>
          <w:u w:color="0433FF"/>
        </w:rPr>
        <w:t>apy, music, drama, creative writing and poetry therapy.  The Association for Dance Movement Psychotherapy UK, founded in 1982, is compliant with the UK Council for Psychotherapy (UKCP)’s standards and regulations for pra</w:t>
      </w:r>
      <w:r w:rsidRPr="00C76020">
        <w:rPr>
          <w:rFonts w:ascii="Avenir Book" w:hAnsi="Avenir Book"/>
          <w:u w:color="0433FF"/>
        </w:rPr>
        <w:t>c</w:t>
      </w:r>
      <w:r w:rsidRPr="00C76020">
        <w:rPr>
          <w:rFonts w:ascii="Avenir Book" w:hAnsi="Avenir Book"/>
          <w:u w:color="0433FF"/>
        </w:rPr>
        <w:t xml:space="preserve">tice. Qualified members of the ADMP UK can now be registered as UKCP psychotherapists.   </w:t>
      </w:r>
      <w:proofErr w:type="spellStart"/>
      <w:r w:rsidRPr="00C76020">
        <w:rPr>
          <w:rFonts w:ascii="Avenir Book" w:hAnsi="Avenir Book"/>
          <w:u w:color="0433FF"/>
        </w:rPr>
        <w:t>Karkou</w:t>
      </w:r>
      <w:proofErr w:type="spellEnd"/>
      <w:r w:rsidRPr="00C76020">
        <w:rPr>
          <w:rFonts w:ascii="Avenir Book" w:hAnsi="Avenir Book"/>
          <w:u w:color="0433FF"/>
        </w:rPr>
        <w:t xml:space="preserve"> et al (2019) and Payne (2017) inform that the si</w:t>
      </w:r>
      <w:r w:rsidRPr="00C76020">
        <w:rPr>
          <w:rFonts w:ascii="Avenir Book" w:hAnsi="Avenir Book"/>
          <w:u w:color="0433FF"/>
        </w:rPr>
        <w:t>g</w:t>
      </w:r>
      <w:r w:rsidRPr="00C76020">
        <w:rPr>
          <w:rFonts w:ascii="Avenir Book" w:hAnsi="Avenir Book"/>
          <w:u w:color="0433FF"/>
        </w:rPr>
        <w:t>nificance of the therapeutic relationship led to the change in the UK of the term ‘dance movement therapy’ to ‘dance movement psychotherapy’.  The</w:t>
      </w:r>
      <w:r w:rsidRPr="00C76020">
        <w:rPr>
          <w:rFonts w:ascii="Avenir Book" w:hAnsi="Avenir Book"/>
          <w:u w:color="0433FF"/>
        </w:rPr>
        <w:t>r</w:t>
      </w:r>
      <w:r w:rsidRPr="00C76020">
        <w:rPr>
          <w:rFonts w:ascii="Avenir Book" w:hAnsi="Avenir Book"/>
          <w:u w:color="0433FF"/>
        </w:rPr>
        <w:t>apists can work in private practice, health, education and s</w:t>
      </w:r>
      <w:r w:rsidRPr="00C76020">
        <w:rPr>
          <w:rFonts w:ascii="Avenir Book" w:hAnsi="Avenir Book"/>
          <w:u w:color="0433FF"/>
        </w:rPr>
        <w:t>o</w:t>
      </w:r>
      <w:r w:rsidRPr="00C76020">
        <w:rPr>
          <w:rFonts w:ascii="Avenir Book" w:hAnsi="Avenir Book"/>
          <w:u w:color="0433FF"/>
        </w:rPr>
        <w:t>cial care settings, working one-to-one or in groups.  Pierce (2014) suggests that group interve</w:t>
      </w:r>
      <w:r w:rsidRPr="00C76020">
        <w:rPr>
          <w:rFonts w:ascii="Avenir Book" w:hAnsi="Avenir Book"/>
          <w:u w:color="0433FF"/>
        </w:rPr>
        <w:t>n</w:t>
      </w:r>
      <w:r w:rsidRPr="00C76020">
        <w:rPr>
          <w:rFonts w:ascii="Avenir Book" w:hAnsi="Avenir Book"/>
          <w:u w:color="0433FF"/>
        </w:rPr>
        <w:t>tions within DMP can be healing for survivors of childhood sexual abuse – for a client recovering from the shame, isolation and lack of interpersonal fun</w:t>
      </w:r>
      <w:r w:rsidRPr="00C76020">
        <w:rPr>
          <w:rFonts w:ascii="Avenir Book" w:hAnsi="Avenir Book"/>
          <w:u w:color="0433FF"/>
        </w:rPr>
        <w:t>c</w:t>
      </w:r>
      <w:r w:rsidRPr="00C76020">
        <w:rPr>
          <w:rFonts w:ascii="Avenir Book" w:hAnsi="Avenir Book"/>
          <w:u w:color="0433FF"/>
        </w:rPr>
        <w:lastRenderedPageBreak/>
        <w:t>tioning</w:t>
      </w:r>
      <w:r w:rsidR="00636C4F">
        <w:rPr>
          <w:rFonts w:ascii="Avenir Book" w:hAnsi="Avenir Book"/>
          <w:u w:color="0433FF"/>
        </w:rPr>
        <w:t xml:space="preserve"> resulting from long-term abuse, the group may afford them the o</w:t>
      </w:r>
      <w:r w:rsidR="00636C4F">
        <w:rPr>
          <w:rFonts w:ascii="Avenir Book" w:hAnsi="Avenir Book"/>
          <w:u w:color="0433FF"/>
        </w:rPr>
        <w:t>p</w:t>
      </w:r>
      <w:r w:rsidR="00636C4F">
        <w:rPr>
          <w:rFonts w:ascii="Avenir Book" w:hAnsi="Avenir Book"/>
          <w:u w:color="0433FF"/>
        </w:rPr>
        <w:t xml:space="preserve">portunity to develop more awareness of themselves as a being relating to others in comparative safety.  </w:t>
      </w:r>
    </w:p>
    <w:p w14:paraId="2D249DFC" w14:textId="77777777" w:rsidR="00636C4F" w:rsidRDefault="00636C4F" w:rsidP="00636C4F">
      <w:pPr>
        <w:pStyle w:val="Default"/>
        <w:spacing w:before="0" w:line="360" w:lineRule="auto"/>
        <w:rPr>
          <w:rFonts w:ascii="Avenir Book" w:eastAsia="Avenir Book" w:hAnsi="Avenir Book" w:cs="Avenir Book"/>
          <w:u w:color="0433FF"/>
        </w:rPr>
      </w:pPr>
    </w:p>
    <w:p w14:paraId="70CD947A" w14:textId="77777777" w:rsidR="00636C4F" w:rsidRPr="008471F7" w:rsidRDefault="00636C4F" w:rsidP="00636C4F">
      <w:pPr>
        <w:pStyle w:val="BodyAA"/>
        <w:spacing w:line="360" w:lineRule="auto"/>
        <w:rPr>
          <w:rStyle w:val="None"/>
          <w:rFonts w:ascii="Avenir Book" w:eastAsia="Avenir Book" w:hAnsi="Avenir Book" w:cs="Avenir Book"/>
          <w:sz w:val="24"/>
          <w:szCs w:val="24"/>
        </w:rPr>
      </w:pPr>
      <w:r>
        <w:rPr>
          <w:rFonts w:ascii="Avenir Book" w:hAnsi="Avenir Book"/>
          <w:sz w:val="24"/>
          <w:szCs w:val="24"/>
          <w:u w:color="0433FF"/>
        </w:rPr>
        <w:t xml:space="preserve">Childhood sexual abuse is a global problem that can have severe and long-term somatic, psychological and mental health consequences.  A seminal study in 1998 - </w:t>
      </w:r>
      <w:r w:rsidRPr="00AA5EA3">
        <w:rPr>
          <w:rFonts w:ascii="Avenir Book" w:hAnsi="Avenir Book"/>
          <w:i/>
          <w:sz w:val="24"/>
          <w:szCs w:val="24"/>
          <w:u w:color="0433FF"/>
        </w:rPr>
        <w:t>Adverse Childhood Experiences and the Lifelong Cons</w:t>
      </w:r>
      <w:r w:rsidRPr="00AA5EA3">
        <w:rPr>
          <w:rFonts w:ascii="Avenir Book" w:hAnsi="Avenir Book"/>
          <w:i/>
          <w:sz w:val="24"/>
          <w:szCs w:val="24"/>
          <w:u w:color="0433FF"/>
        </w:rPr>
        <w:t>e</w:t>
      </w:r>
      <w:r w:rsidRPr="00AA5EA3">
        <w:rPr>
          <w:rFonts w:ascii="Avenir Book" w:hAnsi="Avenir Book"/>
          <w:i/>
          <w:sz w:val="24"/>
          <w:szCs w:val="24"/>
          <w:u w:color="0433FF"/>
        </w:rPr>
        <w:t>quences of Trauma</w:t>
      </w:r>
      <w:r>
        <w:rPr>
          <w:rFonts w:ascii="Avenir Book" w:hAnsi="Avenir Book"/>
          <w:sz w:val="24"/>
          <w:szCs w:val="24"/>
          <w:u w:color="0433FF"/>
        </w:rPr>
        <w:t xml:space="preserve"> - by the American Academy of Pediatrics (2020) </w:t>
      </w:r>
      <w:r>
        <w:rPr>
          <w:rStyle w:val="None"/>
          <w:rFonts w:ascii="Avenir Book" w:hAnsi="Avenir Book"/>
          <w:sz w:val="24"/>
          <w:szCs w:val="24"/>
          <w:u w:color="0433FF"/>
        </w:rPr>
        <w:t xml:space="preserve">brought to light clear evidence linking childhood sexual abuse to a wide range of long-term health and wellbeing issues.  A commonly experienced long-term health condition experienced by survivors of sexual abuse is post-traumatic stress disorder or PTSD.  For survivors with a diagnosis of PTSD, the National Health Service currently offers limited psychological therapy that includes trauma-informed cognitive </w:t>
      </w:r>
      <w:proofErr w:type="spellStart"/>
      <w:r>
        <w:rPr>
          <w:rStyle w:val="None"/>
          <w:rFonts w:ascii="Avenir Book" w:hAnsi="Avenir Book"/>
          <w:sz w:val="24"/>
          <w:szCs w:val="24"/>
          <w:u w:color="0433FF"/>
        </w:rPr>
        <w:t>behaviour</w:t>
      </w:r>
      <w:proofErr w:type="spellEnd"/>
      <w:r>
        <w:rPr>
          <w:rStyle w:val="None"/>
          <w:rFonts w:ascii="Avenir Book" w:hAnsi="Avenir Book"/>
          <w:sz w:val="24"/>
          <w:szCs w:val="24"/>
          <w:u w:color="0433FF"/>
        </w:rPr>
        <w:t xml:space="preserve"> therapy (TI-CBT), and eye movement </w:t>
      </w:r>
      <w:proofErr w:type="spellStart"/>
      <w:r>
        <w:rPr>
          <w:rStyle w:val="None"/>
          <w:rFonts w:ascii="Avenir Book" w:hAnsi="Avenir Book"/>
          <w:sz w:val="24"/>
          <w:szCs w:val="24"/>
          <w:u w:color="0433FF"/>
        </w:rPr>
        <w:t>desensitisation</w:t>
      </w:r>
      <w:proofErr w:type="spellEnd"/>
      <w:r>
        <w:rPr>
          <w:rStyle w:val="None"/>
          <w:rFonts w:ascii="Avenir Book" w:hAnsi="Avenir Book"/>
          <w:sz w:val="24"/>
          <w:szCs w:val="24"/>
          <w:u w:color="0433FF"/>
        </w:rPr>
        <w:t xml:space="preserve"> and reprocessing (EMDR) (</w:t>
      </w:r>
      <w:r w:rsidRPr="005A2CFA">
        <w:rPr>
          <w:rStyle w:val="None"/>
          <w:rFonts w:ascii="Avenir Book" w:hAnsi="Avenir Book"/>
          <w:sz w:val="24"/>
          <w:szCs w:val="24"/>
          <w:highlight w:val="cyan"/>
          <w:u w:color="0433FF"/>
        </w:rPr>
        <w:t>National Health Service, 2021).</w:t>
      </w:r>
      <w:r>
        <w:rPr>
          <w:rStyle w:val="None"/>
          <w:rFonts w:ascii="Avenir Book" w:hAnsi="Avenir Book"/>
          <w:sz w:val="24"/>
          <w:szCs w:val="24"/>
          <w:u w:color="0433FF"/>
        </w:rPr>
        <w:t xml:space="preserve">  Although </w:t>
      </w:r>
      <w:r>
        <w:rPr>
          <w:rStyle w:val="None"/>
          <w:rFonts w:ascii="Avenir Book" w:hAnsi="Avenir Book"/>
          <w:sz w:val="24"/>
          <w:szCs w:val="24"/>
        </w:rPr>
        <w:t>EMDR has been evidenced in some measure to be effective at r</w:t>
      </w:r>
      <w:r>
        <w:rPr>
          <w:rStyle w:val="None"/>
          <w:rFonts w:ascii="Avenir Book" w:hAnsi="Avenir Book"/>
          <w:sz w:val="24"/>
          <w:szCs w:val="24"/>
        </w:rPr>
        <w:t>e</w:t>
      </w:r>
      <w:r>
        <w:rPr>
          <w:rStyle w:val="None"/>
          <w:rFonts w:ascii="Avenir Book" w:hAnsi="Avenir Book"/>
          <w:sz w:val="24"/>
          <w:szCs w:val="24"/>
        </w:rPr>
        <w:t>ducing symptoms of PTSD, it does not necessarily address or resolve the u</w:t>
      </w:r>
      <w:r>
        <w:rPr>
          <w:rStyle w:val="None"/>
          <w:rFonts w:ascii="Avenir Book" w:hAnsi="Avenir Book"/>
          <w:sz w:val="24"/>
          <w:szCs w:val="24"/>
        </w:rPr>
        <w:t>n</w:t>
      </w:r>
      <w:r>
        <w:rPr>
          <w:rStyle w:val="None"/>
          <w:rFonts w:ascii="Avenir Book" w:hAnsi="Avenir Book"/>
          <w:sz w:val="24"/>
          <w:szCs w:val="24"/>
        </w:rPr>
        <w:t>derlying physiological conditions of trauma (</w:t>
      </w:r>
      <w:proofErr w:type="spellStart"/>
      <w:r>
        <w:rPr>
          <w:rStyle w:val="None"/>
          <w:rFonts w:ascii="Avenir Book" w:hAnsi="Avenir Book"/>
          <w:sz w:val="24"/>
          <w:szCs w:val="24"/>
        </w:rPr>
        <w:t>Holtzhausen</w:t>
      </w:r>
      <w:proofErr w:type="spellEnd"/>
      <w:r>
        <w:rPr>
          <w:rStyle w:val="None"/>
          <w:rFonts w:ascii="Avenir Book" w:hAnsi="Avenir Book"/>
          <w:sz w:val="24"/>
          <w:szCs w:val="24"/>
        </w:rPr>
        <w:t>, Ross and Perry, 2016).</w:t>
      </w:r>
      <w:r>
        <w:rPr>
          <w:rStyle w:val="None"/>
          <w:rFonts w:ascii="Avenir Book" w:eastAsia="Avenir Book" w:hAnsi="Avenir Book" w:cs="Avenir Book"/>
          <w:sz w:val="24"/>
          <w:szCs w:val="24"/>
          <w:u w:color="0433FF"/>
        </w:rPr>
        <w:t xml:space="preserve">  </w:t>
      </w:r>
      <w:r>
        <w:rPr>
          <w:rStyle w:val="None"/>
          <w:rFonts w:ascii="Avenir Book" w:hAnsi="Avenir Book"/>
          <w:sz w:val="24"/>
          <w:szCs w:val="24"/>
        </w:rPr>
        <w:t>Without a diagnosis for PTSD survivors state that they have no access to specialist therapeutic services within the NHS and report that generic, short-term therapy left some feeling more vulnerable due to being misunde</w:t>
      </w:r>
      <w:r>
        <w:rPr>
          <w:rStyle w:val="None"/>
          <w:rFonts w:ascii="Avenir Book" w:hAnsi="Avenir Book"/>
          <w:sz w:val="24"/>
          <w:szCs w:val="24"/>
        </w:rPr>
        <w:t>r</w:t>
      </w:r>
      <w:r>
        <w:rPr>
          <w:rStyle w:val="None"/>
          <w:rFonts w:ascii="Avenir Book" w:hAnsi="Avenir Book"/>
          <w:sz w:val="24"/>
          <w:szCs w:val="24"/>
        </w:rPr>
        <w:t xml:space="preserve">stood or misdiagnosed and, consequently, unlikely to seek further help (One in Four, 2015).  </w:t>
      </w:r>
      <w:r>
        <w:rPr>
          <w:rStyle w:val="None"/>
          <w:rFonts w:ascii="Avenir Book" w:hAnsi="Avenir Book"/>
          <w:sz w:val="24"/>
          <w:szCs w:val="24"/>
          <w:u w:color="0433FF"/>
        </w:rPr>
        <w:t>DMP is included in the NHS range of treatment options but is not offered routinely.  Currently there are only two NHS Foundation Trusts in the North of England that offer this service to patients with PTSD or schiz</w:t>
      </w:r>
      <w:r>
        <w:rPr>
          <w:rStyle w:val="None"/>
          <w:rFonts w:ascii="Avenir Book" w:hAnsi="Avenir Book"/>
          <w:sz w:val="24"/>
          <w:szCs w:val="24"/>
          <w:u w:color="0433FF"/>
        </w:rPr>
        <w:t>o</w:t>
      </w:r>
      <w:r>
        <w:rPr>
          <w:rStyle w:val="None"/>
          <w:rFonts w:ascii="Avenir Book" w:hAnsi="Avenir Book"/>
          <w:sz w:val="24"/>
          <w:szCs w:val="24"/>
          <w:u w:color="0433FF"/>
        </w:rPr>
        <w:t xml:space="preserve">phrenia  </w:t>
      </w:r>
      <w:r w:rsidRPr="008471F7">
        <w:rPr>
          <w:rStyle w:val="None"/>
          <w:rFonts w:ascii="Avenir Book" w:hAnsi="Avenir Book"/>
          <w:sz w:val="24"/>
          <w:szCs w:val="24"/>
        </w:rPr>
        <w:t>(</w:t>
      </w:r>
      <w:r w:rsidRPr="008471F7">
        <w:rPr>
          <w:rStyle w:val="Hyperlink2"/>
        </w:rPr>
        <w:t>National Institute for Health and Care Excellence, 2016</w:t>
      </w:r>
      <w:r w:rsidRPr="008471F7">
        <w:rPr>
          <w:rStyle w:val="None"/>
          <w:rFonts w:ascii="Avenir Book" w:hAnsi="Avenir Book"/>
          <w:sz w:val="24"/>
          <w:szCs w:val="24"/>
        </w:rPr>
        <w:t xml:space="preserve">). </w:t>
      </w:r>
    </w:p>
    <w:p w14:paraId="19C5F48C" w14:textId="77777777" w:rsidR="00636C4F" w:rsidRDefault="00636C4F" w:rsidP="00636C4F">
      <w:pPr>
        <w:pStyle w:val="BodyAA"/>
        <w:rPr>
          <w:rStyle w:val="None"/>
          <w:rFonts w:ascii="Avenir Book" w:eastAsia="Avenir Book" w:hAnsi="Avenir Book" w:cs="Avenir Book"/>
          <w:sz w:val="24"/>
          <w:szCs w:val="24"/>
        </w:rPr>
      </w:pPr>
    </w:p>
    <w:p w14:paraId="51C6615B" w14:textId="5A436BCF" w:rsidR="00C76020" w:rsidRDefault="00636C4F" w:rsidP="00636C4F">
      <w:pPr>
        <w:pStyle w:val="BodyAA"/>
        <w:spacing w:line="360" w:lineRule="auto"/>
        <w:rPr>
          <w:rStyle w:val="None"/>
          <w:rFonts w:ascii="Avenir Book" w:hAnsi="Avenir Book"/>
          <w:sz w:val="24"/>
          <w:szCs w:val="24"/>
        </w:rPr>
      </w:pPr>
      <w:r>
        <w:rPr>
          <w:rStyle w:val="None"/>
          <w:rFonts w:ascii="Avenir Book" w:hAnsi="Avenir Book"/>
          <w:sz w:val="24"/>
          <w:szCs w:val="24"/>
        </w:rPr>
        <w:t>The Crime Survey for England and Wales for the year ending March 2019 e</w:t>
      </w:r>
      <w:r>
        <w:rPr>
          <w:rStyle w:val="None"/>
          <w:rFonts w:ascii="Avenir Book" w:hAnsi="Avenir Book"/>
          <w:sz w:val="24"/>
          <w:szCs w:val="24"/>
        </w:rPr>
        <w:t>s</w:t>
      </w:r>
      <w:r>
        <w:rPr>
          <w:rStyle w:val="None"/>
          <w:rFonts w:ascii="Avenir Book" w:hAnsi="Avenir Book"/>
          <w:sz w:val="24"/>
          <w:szCs w:val="24"/>
        </w:rPr>
        <w:t>timates that 3.1 million adults aged 18 to 74 have experienced sexual abuse</w:t>
      </w:r>
    </w:p>
    <w:p w14:paraId="265E74C3" w14:textId="77777777" w:rsidR="00552D9E" w:rsidRPr="004A5516" w:rsidRDefault="00552D9E" w:rsidP="00552D9E">
      <w:pPr>
        <w:pStyle w:val="BodyAA"/>
        <w:spacing w:line="360" w:lineRule="auto"/>
        <w:rPr>
          <w:rStyle w:val="None"/>
          <w:rFonts w:ascii="Avenir Book" w:eastAsia="Avenir Book" w:hAnsi="Avenir Book" w:cs="Avenir Book"/>
          <w:color w:val="FF0000"/>
          <w:sz w:val="24"/>
          <w:szCs w:val="24"/>
        </w:rPr>
      </w:pPr>
      <w:proofErr w:type="gramStart"/>
      <w:r>
        <w:rPr>
          <w:rStyle w:val="None"/>
          <w:rFonts w:ascii="Avenir Book" w:hAnsi="Avenir Book"/>
          <w:sz w:val="24"/>
          <w:szCs w:val="24"/>
        </w:rPr>
        <w:lastRenderedPageBreak/>
        <w:t>before</w:t>
      </w:r>
      <w:proofErr w:type="gramEnd"/>
      <w:r>
        <w:rPr>
          <w:rStyle w:val="None"/>
          <w:rFonts w:ascii="Avenir Book" w:hAnsi="Avenir Book"/>
          <w:sz w:val="24"/>
          <w:szCs w:val="24"/>
        </w:rPr>
        <w:t xml:space="preserve"> the age of 16.  Together with the unknown long-term personal, soci</w:t>
      </w:r>
      <w:r>
        <w:rPr>
          <w:rStyle w:val="None"/>
          <w:rFonts w:ascii="Avenir Book" w:hAnsi="Avenir Book"/>
          <w:sz w:val="24"/>
          <w:szCs w:val="24"/>
        </w:rPr>
        <w:t>e</w:t>
      </w:r>
      <w:r>
        <w:rPr>
          <w:rStyle w:val="None"/>
          <w:rFonts w:ascii="Avenir Book" w:hAnsi="Avenir Book"/>
          <w:sz w:val="24"/>
          <w:szCs w:val="24"/>
        </w:rPr>
        <w:t>tal and economic cost of childhood sexual abuse, the exact scale of the abuse also remains unknown due to the lack of disclosure (Office of National Statistics, 2019).  Because of the fear, shame and stigma associated with di</w:t>
      </w:r>
      <w:r>
        <w:rPr>
          <w:rStyle w:val="None"/>
          <w:rFonts w:ascii="Avenir Book" w:hAnsi="Avenir Book"/>
          <w:sz w:val="24"/>
          <w:szCs w:val="24"/>
        </w:rPr>
        <w:t>s</w:t>
      </w:r>
      <w:r>
        <w:rPr>
          <w:rStyle w:val="None"/>
          <w:rFonts w:ascii="Avenir Book" w:hAnsi="Avenir Book"/>
          <w:sz w:val="24"/>
          <w:szCs w:val="24"/>
        </w:rPr>
        <w:t>closure, the abuse goes largely unreported (One in Four, 2019).</w:t>
      </w:r>
      <w:r>
        <w:rPr>
          <w:rStyle w:val="None"/>
          <w:rFonts w:ascii="Avenir Book" w:eastAsia="Avenir Book" w:hAnsi="Avenir Book" w:cs="Avenir Book"/>
          <w:sz w:val="24"/>
          <w:szCs w:val="24"/>
        </w:rPr>
        <w:t xml:space="preserve"> </w:t>
      </w:r>
      <w:r w:rsidRPr="003C117B">
        <w:rPr>
          <w:rStyle w:val="None"/>
          <w:rFonts w:ascii="Avenir Book" w:hAnsi="Avenir Book"/>
          <w:sz w:val="24"/>
          <w:szCs w:val="24"/>
          <w:u w:color="0433FF"/>
        </w:rPr>
        <w:t>Interestingly, Sanderson (2021) posits that survivors of childhood sexual abuse may have PTSD or Complex PTSD (C-PTSD</w:t>
      </w:r>
      <w:proofErr w:type="gramStart"/>
      <w:r w:rsidRPr="003C117B">
        <w:rPr>
          <w:rStyle w:val="None"/>
          <w:rFonts w:ascii="Avenir Book" w:hAnsi="Avenir Book"/>
          <w:sz w:val="24"/>
          <w:szCs w:val="24"/>
          <w:u w:color="0433FF"/>
        </w:rPr>
        <w:t xml:space="preserve">) </w:t>
      </w:r>
      <w:r>
        <w:rPr>
          <w:rStyle w:val="None"/>
          <w:rFonts w:ascii="Avenir Book" w:hAnsi="Avenir Book"/>
          <w:sz w:val="24"/>
          <w:szCs w:val="24"/>
          <w:u w:color="0433FF"/>
        </w:rPr>
        <w:t xml:space="preserve"> </w:t>
      </w:r>
      <w:r w:rsidRPr="003C117B">
        <w:rPr>
          <w:rStyle w:val="None"/>
          <w:rFonts w:ascii="Avenir Book" w:hAnsi="Avenir Book"/>
          <w:sz w:val="24"/>
          <w:szCs w:val="24"/>
          <w:u w:color="0433FF"/>
        </w:rPr>
        <w:t>which</w:t>
      </w:r>
      <w:proofErr w:type="gramEnd"/>
      <w:r w:rsidRPr="003C117B">
        <w:rPr>
          <w:rStyle w:val="None"/>
          <w:rFonts w:ascii="Avenir Book" w:hAnsi="Avenir Book"/>
          <w:sz w:val="24"/>
          <w:szCs w:val="24"/>
          <w:u w:color="0433FF"/>
        </w:rPr>
        <w:t xml:space="preserve"> is often misdiagnosed as Emotiona</w:t>
      </w:r>
      <w:r w:rsidRPr="003C117B">
        <w:rPr>
          <w:rStyle w:val="None"/>
          <w:rFonts w:ascii="Avenir Book" w:hAnsi="Avenir Book"/>
          <w:sz w:val="24"/>
          <w:szCs w:val="24"/>
          <w:u w:color="0433FF"/>
        </w:rPr>
        <w:t>l</w:t>
      </w:r>
      <w:r w:rsidRPr="003C117B">
        <w:rPr>
          <w:rStyle w:val="None"/>
          <w:rFonts w:ascii="Avenir Book" w:hAnsi="Avenir Book"/>
          <w:sz w:val="24"/>
          <w:szCs w:val="24"/>
          <w:u w:color="0433FF"/>
        </w:rPr>
        <w:t xml:space="preserve">ly Unstable Personality Disorder (EUPD) or Dissociative Identity Disorder (DID).  In a neurocognitive study on DMP and mental health, Merritt </w:t>
      </w:r>
      <w:proofErr w:type="spellStart"/>
      <w:r w:rsidRPr="003C117B">
        <w:rPr>
          <w:rStyle w:val="None"/>
          <w:rFonts w:ascii="Avenir Book" w:hAnsi="Avenir Book"/>
          <w:sz w:val="24"/>
          <w:szCs w:val="24"/>
          <w:u w:color="0433FF"/>
        </w:rPr>
        <w:t>Millman</w:t>
      </w:r>
      <w:proofErr w:type="spellEnd"/>
      <w:r w:rsidRPr="003C117B">
        <w:rPr>
          <w:rStyle w:val="None"/>
          <w:rFonts w:ascii="Avenir Book" w:hAnsi="Avenir Book"/>
          <w:sz w:val="24"/>
          <w:szCs w:val="24"/>
          <w:u w:color="0433FF"/>
        </w:rPr>
        <w:t xml:space="preserve"> et al (2020) refer to dissociation as a psychiatric disorder.   Harris (2009), Sanderson (2021)</w:t>
      </w:r>
      <w:r>
        <w:rPr>
          <w:rStyle w:val="None"/>
          <w:rFonts w:ascii="Avenir Book" w:hAnsi="Avenir Book"/>
          <w:sz w:val="24"/>
          <w:szCs w:val="24"/>
          <w:u w:color="0433FF"/>
        </w:rPr>
        <w:t xml:space="preserve">, </w:t>
      </w:r>
      <w:proofErr w:type="spellStart"/>
      <w:r>
        <w:rPr>
          <w:rStyle w:val="None"/>
          <w:rFonts w:ascii="Avenir Book" w:hAnsi="Avenir Book"/>
          <w:sz w:val="24"/>
          <w:szCs w:val="24"/>
          <w:u w:color="0433FF"/>
        </w:rPr>
        <w:t>Homann</w:t>
      </w:r>
      <w:proofErr w:type="spellEnd"/>
      <w:r>
        <w:rPr>
          <w:rStyle w:val="None"/>
          <w:rFonts w:ascii="Avenir Book" w:hAnsi="Avenir Book"/>
          <w:sz w:val="24"/>
          <w:szCs w:val="24"/>
          <w:u w:color="0433FF"/>
        </w:rPr>
        <w:t xml:space="preserve"> (2020)</w:t>
      </w:r>
      <w:r w:rsidRPr="003C117B">
        <w:rPr>
          <w:rStyle w:val="None"/>
          <w:rFonts w:ascii="Avenir Book" w:hAnsi="Avenir Book"/>
          <w:sz w:val="24"/>
          <w:szCs w:val="24"/>
          <w:u w:color="0433FF"/>
        </w:rPr>
        <w:t xml:space="preserve"> and Levine (2010) posit that dissociation is a protective coping strategy to survive the trauma rather than </w:t>
      </w:r>
      <w:proofErr w:type="gramStart"/>
      <w:r w:rsidRPr="003C117B">
        <w:rPr>
          <w:rStyle w:val="None"/>
          <w:rFonts w:ascii="Avenir Book" w:hAnsi="Avenir Book"/>
          <w:sz w:val="24"/>
          <w:szCs w:val="24"/>
          <w:u w:color="0433FF"/>
        </w:rPr>
        <w:t>a pathology</w:t>
      </w:r>
      <w:proofErr w:type="gramEnd"/>
      <w:r w:rsidRPr="003C117B">
        <w:rPr>
          <w:rStyle w:val="None"/>
          <w:rFonts w:ascii="Avenir Book" w:hAnsi="Avenir Book"/>
          <w:sz w:val="24"/>
          <w:szCs w:val="24"/>
          <w:u w:color="0433FF"/>
        </w:rPr>
        <w:t>.  Sanderson (2021) argues that personality change, with reference to survivors of childhood sexual abuse, is the result of impaired attachment, abuse and mis</w:t>
      </w:r>
      <w:r>
        <w:rPr>
          <w:rStyle w:val="None"/>
          <w:rFonts w:ascii="Avenir Book" w:hAnsi="Avenir Book"/>
          <w:sz w:val="24"/>
          <w:szCs w:val="24"/>
          <w:u w:color="0433FF"/>
        </w:rPr>
        <w:t>use of power, rather than</w:t>
      </w:r>
      <w:r w:rsidRPr="003C117B">
        <w:rPr>
          <w:rStyle w:val="None"/>
          <w:rFonts w:ascii="Avenir Book" w:hAnsi="Avenir Book"/>
          <w:sz w:val="24"/>
          <w:szCs w:val="24"/>
          <w:u w:color="0433FF"/>
        </w:rPr>
        <w:t xml:space="preserve"> a disorder.</w:t>
      </w:r>
      <w:r>
        <w:rPr>
          <w:rStyle w:val="None"/>
          <w:rFonts w:ascii="Avenir Book" w:hAnsi="Avenir Book"/>
          <w:sz w:val="24"/>
          <w:szCs w:val="24"/>
          <w:u w:color="0433FF"/>
        </w:rPr>
        <w:t xml:space="preserve">  In 2018 the World Health </w:t>
      </w:r>
      <w:proofErr w:type="spellStart"/>
      <w:r>
        <w:rPr>
          <w:rStyle w:val="None"/>
          <w:rFonts w:ascii="Avenir Book" w:hAnsi="Avenir Book"/>
          <w:sz w:val="24"/>
          <w:szCs w:val="24"/>
          <w:u w:color="0433FF"/>
        </w:rPr>
        <w:t>Organis</w:t>
      </w:r>
      <w:r>
        <w:rPr>
          <w:rStyle w:val="None"/>
          <w:rFonts w:ascii="Avenir Book" w:hAnsi="Avenir Book"/>
          <w:sz w:val="24"/>
          <w:szCs w:val="24"/>
          <w:u w:color="0433FF"/>
        </w:rPr>
        <w:t>a</w:t>
      </w:r>
      <w:r>
        <w:rPr>
          <w:rStyle w:val="None"/>
          <w:rFonts w:ascii="Avenir Book" w:hAnsi="Avenir Book"/>
          <w:sz w:val="24"/>
          <w:szCs w:val="24"/>
          <w:u w:color="0433FF"/>
        </w:rPr>
        <w:t>tion</w:t>
      </w:r>
      <w:proofErr w:type="spellEnd"/>
      <w:r>
        <w:rPr>
          <w:rStyle w:val="None"/>
          <w:rFonts w:ascii="Avenir Book" w:hAnsi="Avenir Book"/>
          <w:sz w:val="24"/>
          <w:szCs w:val="24"/>
          <w:u w:color="0433FF"/>
        </w:rPr>
        <w:t xml:space="preserve"> devised a new category in its manual, the International Classification of Diseases (ICD-11), having belatedly </w:t>
      </w:r>
      <w:proofErr w:type="spellStart"/>
      <w:r>
        <w:rPr>
          <w:rStyle w:val="None"/>
          <w:rFonts w:ascii="Avenir Book" w:hAnsi="Avenir Book"/>
          <w:sz w:val="24"/>
          <w:szCs w:val="24"/>
          <w:u w:color="0433FF"/>
        </w:rPr>
        <w:t>recognised</w:t>
      </w:r>
      <w:proofErr w:type="spellEnd"/>
      <w:r>
        <w:rPr>
          <w:rStyle w:val="None"/>
          <w:rFonts w:ascii="Avenir Book" w:hAnsi="Avenir Book"/>
          <w:sz w:val="24"/>
          <w:szCs w:val="24"/>
          <w:u w:color="0433FF"/>
        </w:rPr>
        <w:t xml:space="preserve"> that personality disturbances that are a direct consequence of trauma and abuse would be better classified as complex PTSD (</w:t>
      </w:r>
      <w:proofErr w:type="spellStart"/>
      <w:r>
        <w:rPr>
          <w:rStyle w:val="None"/>
          <w:rFonts w:ascii="Avenir Book" w:hAnsi="Avenir Book"/>
          <w:sz w:val="24"/>
          <w:szCs w:val="24"/>
          <w:u w:color="0433FF"/>
        </w:rPr>
        <w:t>Tyrer</w:t>
      </w:r>
      <w:proofErr w:type="spellEnd"/>
      <w:r>
        <w:rPr>
          <w:rStyle w:val="None"/>
          <w:rFonts w:ascii="Avenir Book" w:hAnsi="Avenir Book"/>
          <w:sz w:val="24"/>
          <w:szCs w:val="24"/>
          <w:u w:color="0433FF"/>
        </w:rPr>
        <w:t xml:space="preserve">, 2020).  Existential Analyst, </w:t>
      </w:r>
      <w:proofErr w:type="spellStart"/>
      <w:r>
        <w:rPr>
          <w:rStyle w:val="None"/>
          <w:rFonts w:ascii="Avenir Book" w:hAnsi="Avenir Book"/>
          <w:sz w:val="24"/>
          <w:szCs w:val="24"/>
          <w:u w:color="0433FF"/>
        </w:rPr>
        <w:t>Stolorow</w:t>
      </w:r>
      <w:proofErr w:type="spellEnd"/>
      <w:r>
        <w:rPr>
          <w:rStyle w:val="None"/>
          <w:rFonts w:ascii="Avenir Book" w:hAnsi="Avenir Book"/>
          <w:sz w:val="24"/>
          <w:szCs w:val="24"/>
          <w:u w:color="0433FF"/>
        </w:rPr>
        <w:t xml:space="preserve"> (2016), argues that emotional pain is not a disease or illness, that emotional difficulties are created in the context of human relationships and advocates a non-</w:t>
      </w:r>
      <w:proofErr w:type="spellStart"/>
      <w:r>
        <w:rPr>
          <w:rStyle w:val="None"/>
          <w:rFonts w:ascii="Avenir Book" w:hAnsi="Avenir Book"/>
          <w:sz w:val="24"/>
          <w:szCs w:val="24"/>
          <w:u w:color="0433FF"/>
        </w:rPr>
        <w:t>pathologising</w:t>
      </w:r>
      <w:proofErr w:type="spellEnd"/>
      <w:r>
        <w:rPr>
          <w:rStyle w:val="None"/>
          <w:rFonts w:ascii="Avenir Book" w:hAnsi="Avenir Book"/>
          <w:sz w:val="24"/>
          <w:szCs w:val="24"/>
          <w:u w:color="0433FF"/>
        </w:rPr>
        <w:t xml:space="preserve"> approach to emotional trauma.</w:t>
      </w:r>
    </w:p>
    <w:p w14:paraId="10B21EDB" w14:textId="77777777" w:rsidR="00552D9E" w:rsidRPr="003C117B" w:rsidRDefault="00552D9E" w:rsidP="00552D9E">
      <w:pPr>
        <w:pStyle w:val="BodyAA"/>
        <w:spacing w:line="360" w:lineRule="auto"/>
        <w:rPr>
          <w:rStyle w:val="None"/>
          <w:rFonts w:ascii="Avenir Book" w:eastAsia="Avenir Book" w:hAnsi="Avenir Book" w:cs="Avenir Book"/>
          <w:sz w:val="24"/>
          <w:szCs w:val="24"/>
        </w:rPr>
      </w:pPr>
    </w:p>
    <w:p w14:paraId="1C566C03" w14:textId="77777777" w:rsidR="00552D9E" w:rsidRDefault="00552D9E" w:rsidP="00552D9E">
      <w:pPr>
        <w:pStyle w:val="BodyAA"/>
        <w:rPr>
          <w:rStyle w:val="None"/>
          <w:rFonts w:ascii="Avenir Book" w:eastAsia="Avenir Book" w:hAnsi="Avenir Book" w:cs="Avenir Book"/>
          <w:sz w:val="24"/>
          <w:szCs w:val="24"/>
          <w:u w:color="0433FF"/>
        </w:rPr>
      </w:pPr>
    </w:p>
    <w:p w14:paraId="3A7A6843" w14:textId="77777777" w:rsidR="00552D9E" w:rsidRDefault="00552D9E" w:rsidP="00552D9E">
      <w:pPr>
        <w:pStyle w:val="BodyAA"/>
        <w:outlineLvl w:val="0"/>
        <w:rPr>
          <w:rStyle w:val="None"/>
          <w:rFonts w:ascii="Avenir Heavy" w:eastAsia="Avenir Heavy" w:hAnsi="Avenir Heavy" w:cs="Avenir Heavy"/>
          <w:sz w:val="24"/>
          <w:szCs w:val="24"/>
          <w:u w:color="0433FF"/>
        </w:rPr>
      </w:pPr>
      <w:r>
        <w:rPr>
          <w:rStyle w:val="None"/>
          <w:rFonts w:ascii="Avenir Heavy" w:hAnsi="Avenir Heavy"/>
          <w:sz w:val="24"/>
          <w:szCs w:val="24"/>
          <w:u w:color="0433FF"/>
        </w:rPr>
        <w:t>Why is this research significant and important?</w:t>
      </w:r>
    </w:p>
    <w:p w14:paraId="04FE9C86" w14:textId="77777777" w:rsidR="00552D9E" w:rsidRDefault="00552D9E" w:rsidP="00552D9E">
      <w:pPr>
        <w:pStyle w:val="BodyAA"/>
        <w:rPr>
          <w:rStyle w:val="None"/>
          <w:rFonts w:ascii="Avenir Book" w:hAnsi="Avenir Book"/>
          <w:sz w:val="24"/>
          <w:szCs w:val="24"/>
          <w:u w:color="0433FF"/>
        </w:rPr>
      </w:pPr>
    </w:p>
    <w:p w14:paraId="40054CC2" w14:textId="36C76D6A" w:rsidR="00552D9E" w:rsidRDefault="00552D9E" w:rsidP="00552D9E">
      <w:pPr>
        <w:pStyle w:val="BodyAA"/>
        <w:spacing w:line="360" w:lineRule="auto"/>
        <w:rPr>
          <w:rStyle w:val="None"/>
          <w:rFonts w:ascii="Avenir Book" w:hAnsi="Avenir Book"/>
          <w:sz w:val="24"/>
          <w:szCs w:val="24"/>
          <w:u w:color="0433FF"/>
        </w:rPr>
      </w:pPr>
      <w:r>
        <w:rPr>
          <w:rStyle w:val="None"/>
          <w:rFonts w:ascii="Avenir Book" w:hAnsi="Avenir Book"/>
          <w:sz w:val="24"/>
          <w:szCs w:val="24"/>
          <w:u w:color="0433FF"/>
        </w:rPr>
        <w:t>The idea of building a healthy relationship with the body is significant for su</w:t>
      </w:r>
      <w:r>
        <w:rPr>
          <w:rStyle w:val="None"/>
          <w:rFonts w:ascii="Avenir Book" w:hAnsi="Avenir Book"/>
          <w:sz w:val="24"/>
          <w:szCs w:val="24"/>
          <w:u w:color="0433FF"/>
        </w:rPr>
        <w:t>r</w:t>
      </w:r>
      <w:r>
        <w:rPr>
          <w:rStyle w:val="None"/>
          <w:rFonts w:ascii="Avenir Book" w:hAnsi="Avenir Book"/>
          <w:sz w:val="24"/>
          <w:szCs w:val="24"/>
          <w:u w:color="0433FF"/>
        </w:rPr>
        <w:t>vivors of sexual abuse as trauma is often stored in the body and can deprive clients of a full range of movement (Ogden et al, 2006). Unresolved PTSD in</w:t>
      </w:r>
    </w:p>
    <w:p w14:paraId="6F697C8F" w14:textId="77777777" w:rsidR="00F51D5A" w:rsidRDefault="00F51D5A" w:rsidP="00F51D5A">
      <w:pPr>
        <w:pStyle w:val="BodyAA"/>
        <w:spacing w:line="360" w:lineRule="auto"/>
        <w:rPr>
          <w:rStyle w:val="None"/>
          <w:rFonts w:ascii="Avenir Book" w:hAnsi="Avenir Book"/>
          <w:sz w:val="24"/>
          <w:szCs w:val="24"/>
          <w:u w:color="0433FF"/>
        </w:rPr>
      </w:pPr>
      <w:proofErr w:type="gramStart"/>
      <w:r>
        <w:rPr>
          <w:rStyle w:val="None"/>
          <w:rFonts w:ascii="Avenir Book" w:hAnsi="Avenir Book"/>
          <w:sz w:val="24"/>
          <w:szCs w:val="24"/>
          <w:u w:color="0433FF"/>
        </w:rPr>
        <w:lastRenderedPageBreak/>
        <w:t>survivors</w:t>
      </w:r>
      <w:proofErr w:type="gramEnd"/>
      <w:r>
        <w:rPr>
          <w:rStyle w:val="None"/>
          <w:rFonts w:ascii="Avenir Book" w:hAnsi="Avenir Book"/>
          <w:sz w:val="24"/>
          <w:szCs w:val="24"/>
          <w:u w:color="0433FF"/>
        </w:rPr>
        <w:t xml:space="preserve"> can develop into co-morbidities that affect the following systems: affective, cognitive, immune, muscular, visceral (autonomic) and endocrine (Payne, Levine and Crane-</w:t>
      </w:r>
      <w:proofErr w:type="spellStart"/>
      <w:r>
        <w:rPr>
          <w:rStyle w:val="None"/>
          <w:rFonts w:ascii="Avenir Book" w:hAnsi="Avenir Book"/>
          <w:sz w:val="24"/>
          <w:szCs w:val="24"/>
          <w:u w:color="0433FF"/>
        </w:rPr>
        <w:t>Godreau</w:t>
      </w:r>
      <w:proofErr w:type="spellEnd"/>
      <w:r>
        <w:rPr>
          <w:rStyle w:val="None"/>
          <w:rFonts w:ascii="Avenir Book" w:hAnsi="Avenir Book"/>
          <w:sz w:val="24"/>
          <w:szCs w:val="24"/>
          <w:u w:color="0433FF"/>
        </w:rPr>
        <w:t>, 2015).  Owing to the experience of tra</w:t>
      </w:r>
      <w:r>
        <w:rPr>
          <w:rStyle w:val="None"/>
          <w:rFonts w:ascii="Avenir Book" w:hAnsi="Avenir Book"/>
          <w:sz w:val="24"/>
          <w:szCs w:val="24"/>
          <w:u w:color="0433FF"/>
        </w:rPr>
        <w:t>u</w:t>
      </w:r>
      <w:r>
        <w:rPr>
          <w:rStyle w:val="None"/>
          <w:rFonts w:ascii="Avenir Book" w:hAnsi="Avenir Book"/>
          <w:sz w:val="24"/>
          <w:szCs w:val="24"/>
          <w:u w:color="0433FF"/>
        </w:rPr>
        <w:t xml:space="preserve">ma in the body leading to hyper or hypo-vigilance, a client may not be able to </w:t>
      </w:r>
      <w:proofErr w:type="spellStart"/>
      <w:r>
        <w:rPr>
          <w:rStyle w:val="None"/>
          <w:rFonts w:ascii="Avenir Book" w:hAnsi="Avenir Book"/>
          <w:sz w:val="24"/>
          <w:szCs w:val="24"/>
          <w:u w:color="0433FF"/>
        </w:rPr>
        <w:t>verbalise</w:t>
      </w:r>
      <w:proofErr w:type="spellEnd"/>
      <w:r>
        <w:rPr>
          <w:rStyle w:val="None"/>
          <w:rFonts w:ascii="Avenir Book" w:hAnsi="Avenir Book"/>
          <w:sz w:val="24"/>
          <w:szCs w:val="24"/>
          <w:u w:color="0433FF"/>
        </w:rPr>
        <w:t xml:space="preserve"> their feelings and emotions.  Contemporary </w:t>
      </w:r>
      <w:proofErr w:type="spellStart"/>
      <w:r>
        <w:rPr>
          <w:rStyle w:val="None"/>
          <w:rFonts w:ascii="Avenir Book" w:hAnsi="Avenir Book"/>
          <w:sz w:val="24"/>
          <w:szCs w:val="24"/>
          <w:u w:color="0433FF"/>
        </w:rPr>
        <w:t>neuroscientific</w:t>
      </w:r>
      <w:proofErr w:type="spellEnd"/>
      <w:r>
        <w:rPr>
          <w:rStyle w:val="None"/>
          <w:rFonts w:ascii="Avenir Book" w:hAnsi="Avenir Book"/>
          <w:sz w:val="24"/>
          <w:szCs w:val="24"/>
          <w:u w:color="0433FF"/>
        </w:rPr>
        <w:t xml:space="preserve"> r</w:t>
      </w:r>
      <w:r>
        <w:rPr>
          <w:rStyle w:val="None"/>
          <w:rFonts w:ascii="Avenir Book" w:hAnsi="Avenir Book"/>
          <w:sz w:val="24"/>
          <w:szCs w:val="24"/>
          <w:u w:color="0433FF"/>
        </w:rPr>
        <w:t>e</w:t>
      </w:r>
      <w:r>
        <w:rPr>
          <w:rStyle w:val="None"/>
          <w:rFonts w:ascii="Avenir Book" w:hAnsi="Avenir Book"/>
          <w:sz w:val="24"/>
          <w:szCs w:val="24"/>
          <w:u w:color="0433FF"/>
        </w:rPr>
        <w:t xml:space="preserve">search into the theory of trauma demonstrates that the rationale for creative, non-verbal interventions that do not rely on left-brain verbal processing is growing increasingly stronger (Merritt </w:t>
      </w:r>
      <w:proofErr w:type="spellStart"/>
      <w:r>
        <w:rPr>
          <w:rStyle w:val="None"/>
          <w:rFonts w:ascii="Avenir Book" w:hAnsi="Avenir Book"/>
          <w:sz w:val="24"/>
          <w:szCs w:val="24"/>
          <w:u w:color="0433FF"/>
        </w:rPr>
        <w:t>Millman</w:t>
      </w:r>
      <w:proofErr w:type="spellEnd"/>
      <w:r>
        <w:rPr>
          <w:rStyle w:val="None"/>
          <w:rFonts w:ascii="Avenir Book" w:hAnsi="Avenir Book"/>
          <w:sz w:val="24"/>
          <w:szCs w:val="24"/>
          <w:u w:color="0433FF"/>
        </w:rPr>
        <w:t xml:space="preserve"> et al, </w:t>
      </w:r>
      <w:r w:rsidRPr="007D78A0">
        <w:rPr>
          <w:rStyle w:val="None"/>
          <w:rFonts w:ascii="Avenir Book" w:hAnsi="Avenir Book"/>
          <w:sz w:val="24"/>
          <w:szCs w:val="24"/>
          <w:u w:color="0433FF"/>
        </w:rPr>
        <w:t xml:space="preserve">2020; </w:t>
      </w:r>
      <w:proofErr w:type="spellStart"/>
      <w:r w:rsidRPr="007D78A0">
        <w:rPr>
          <w:rStyle w:val="None"/>
          <w:rFonts w:ascii="Avenir Book" w:hAnsi="Avenir Book"/>
          <w:sz w:val="24"/>
          <w:szCs w:val="24"/>
          <w:u w:color="0433FF"/>
        </w:rPr>
        <w:t>Marmeleira</w:t>
      </w:r>
      <w:proofErr w:type="spellEnd"/>
      <w:r w:rsidRPr="007D78A0">
        <w:rPr>
          <w:rStyle w:val="None"/>
          <w:rFonts w:ascii="Avenir Book" w:hAnsi="Avenir Book"/>
          <w:sz w:val="24"/>
          <w:szCs w:val="24"/>
          <w:u w:color="0433FF"/>
        </w:rPr>
        <w:t xml:space="preserve"> and Santos, 2020; </w:t>
      </w:r>
      <w:proofErr w:type="spellStart"/>
      <w:r w:rsidRPr="007D78A0">
        <w:rPr>
          <w:rStyle w:val="None"/>
          <w:rFonts w:ascii="Avenir Book" w:hAnsi="Avenir Book"/>
          <w:sz w:val="24"/>
          <w:szCs w:val="24"/>
          <w:u w:color="0433FF"/>
        </w:rPr>
        <w:t>Margolin</w:t>
      </w:r>
      <w:proofErr w:type="spellEnd"/>
      <w:r w:rsidRPr="007D78A0">
        <w:rPr>
          <w:rStyle w:val="None"/>
          <w:rFonts w:ascii="Avenir Book" w:hAnsi="Avenir Book"/>
          <w:sz w:val="24"/>
          <w:szCs w:val="24"/>
          <w:u w:color="0433FF"/>
        </w:rPr>
        <w:t xml:space="preserve">, 2019).  </w:t>
      </w:r>
    </w:p>
    <w:p w14:paraId="3CDC6878" w14:textId="77777777" w:rsidR="00F51D5A" w:rsidRDefault="00F51D5A" w:rsidP="00F51D5A">
      <w:pPr>
        <w:pStyle w:val="BodyAA"/>
        <w:spacing w:line="360" w:lineRule="auto"/>
        <w:rPr>
          <w:rStyle w:val="None"/>
          <w:rFonts w:ascii="Avenir Book" w:hAnsi="Avenir Book"/>
          <w:sz w:val="24"/>
          <w:szCs w:val="24"/>
          <w:u w:color="0433FF"/>
        </w:rPr>
      </w:pPr>
    </w:p>
    <w:p w14:paraId="348C5875" w14:textId="6EA09A6F" w:rsidR="00F51D5A" w:rsidRDefault="00F51D5A" w:rsidP="00F51D5A">
      <w:pPr>
        <w:pStyle w:val="BodyAA"/>
        <w:spacing w:line="360" w:lineRule="auto"/>
        <w:rPr>
          <w:rStyle w:val="None"/>
          <w:rFonts w:ascii="Avenir Book" w:hAnsi="Avenir Book"/>
          <w:sz w:val="24"/>
          <w:szCs w:val="24"/>
          <w:u w:color="0433FF"/>
        </w:rPr>
      </w:pPr>
      <w:r w:rsidRPr="007D78A0">
        <w:rPr>
          <w:rStyle w:val="None"/>
          <w:rFonts w:ascii="Avenir Book" w:hAnsi="Avenir Book"/>
          <w:sz w:val="24"/>
          <w:szCs w:val="24"/>
          <w:u w:color="0433FF"/>
        </w:rPr>
        <w:t>Harris (2009</w:t>
      </w:r>
      <w:r>
        <w:rPr>
          <w:rStyle w:val="None"/>
          <w:rFonts w:ascii="Avenir Book" w:hAnsi="Avenir Book"/>
          <w:sz w:val="24"/>
          <w:szCs w:val="24"/>
          <w:u w:color="0433FF"/>
        </w:rPr>
        <w:t xml:space="preserve">; 2019), van der </w:t>
      </w:r>
      <w:proofErr w:type="spellStart"/>
      <w:r>
        <w:rPr>
          <w:rStyle w:val="None"/>
          <w:rFonts w:ascii="Avenir Book" w:hAnsi="Avenir Book"/>
          <w:sz w:val="24"/>
          <w:szCs w:val="24"/>
          <w:u w:color="0433FF"/>
        </w:rPr>
        <w:t>Kolk</w:t>
      </w:r>
      <w:proofErr w:type="spellEnd"/>
      <w:r>
        <w:rPr>
          <w:rStyle w:val="None"/>
          <w:rFonts w:ascii="Avenir Book" w:hAnsi="Avenir Book"/>
          <w:sz w:val="24"/>
          <w:szCs w:val="24"/>
          <w:u w:color="0433FF"/>
        </w:rPr>
        <w:t xml:space="preserve"> (2015), and </w:t>
      </w:r>
      <w:r w:rsidRPr="007D78A0">
        <w:rPr>
          <w:rStyle w:val="None"/>
          <w:rFonts w:ascii="Avenir Book" w:hAnsi="Avenir Book"/>
          <w:sz w:val="24"/>
          <w:szCs w:val="24"/>
          <w:u w:color="0433FF"/>
        </w:rPr>
        <w:t>Ogden</w:t>
      </w:r>
      <w:r>
        <w:rPr>
          <w:rStyle w:val="None"/>
          <w:rFonts w:ascii="Avenir Book" w:hAnsi="Avenir Book"/>
          <w:sz w:val="24"/>
          <w:szCs w:val="24"/>
          <w:u w:color="0433FF"/>
        </w:rPr>
        <w:t xml:space="preserve"> et al</w:t>
      </w:r>
      <w:r w:rsidRPr="007D78A0">
        <w:rPr>
          <w:rStyle w:val="None"/>
          <w:rFonts w:ascii="Avenir Book" w:hAnsi="Avenir Book"/>
          <w:sz w:val="24"/>
          <w:szCs w:val="24"/>
          <w:u w:color="0433FF"/>
        </w:rPr>
        <w:t xml:space="preserve"> (2006), highlight that trauma survivors are often prescribed verbal psychotherapies despite e</w:t>
      </w:r>
      <w:r w:rsidRPr="007D78A0">
        <w:rPr>
          <w:rStyle w:val="None"/>
          <w:rFonts w:ascii="Avenir Book" w:hAnsi="Avenir Book"/>
          <w:sz w:val="24"/>
          <w:szCs w:val="24"/>
          <w:u w:color="0433FF"/>
        </w:rPr>
        <w:t>v</w:t>
      </w:r>
      <w:r w:rsidRPr="007D78A0">
        <w:rPr>
          <w:rStyle w:val="None"/>
          <w:rFonts w:ascii="Avenir Book" w:hAnsi="Avenir Book"/>
          <w:sz w:val="24"/>
          <w:szCs w:val="24"/>
          <w:u w:color="0433FF"/>
        </w:rPr>
        <w:t xml:space="preserve">idence that the way the human brain stores traumatic memories undermines attempts at their </w:t>
      </w:r>
      <w:proofErr w:type="spellStart"/>
      <w:r w:rsidRPr="007D78A0">
        <w:rPr>
          <w:rStyle w:val="None"/>
          <w:rFonts w:ascii="Avenir Book" w:hAnsi="Avenir Book"/>
          <w:sz w:val="24"/>
          <w:szCs w:val="24"/>
          <w:u w:color="0433FF"/>
        </w:rPr>
        <w:t>verbalisation</w:t>
      </w:r>
      <w:proofErr w:type="spellEnd"/>
      <w:r w:rsidRPr="007D78A0">
        <w:rPr>
          <w:rStyle w:val="None"/>
          <w:rFonts w:ascii="Avenir Book" w:hAnsi="Avenir Book"/>
          <w:sz w:val="24"/>
          <w:szCs w:val="24"/>
          <w:u w:color="0433FF"/>
        </w:rPr>
        <w:t>.</w:t>
      </w:r>
      <w:r>
        <w:rPr>
          <w:rStyle w:val="None"/>
          <w:rFonts w:ascii="Avenir Book" w:hAnsi="Avenir Book"/>
          <w:sz w:val="24"/>
          <w:szCs w:val="24"/>
          <w:u w:color="0433FF"/>
        </w:rPr>
        <w:t xml:space="preserve">  </w:t>
      </w:r>
      <w:proofErr w:type="spellStart"/>
      <w:r>
        <w:rPr>
          <w:rStyle w:val="None"/>
          <w:rFonts w:ascii="Avenir Book" w:hAnsi="Avenir Book"/>
          <w:sz w:val="24"/>
          <w:szCs w:val="24"/>
          <w:u w:color="0433FF"/>
        </w:rPr>
        <w:t>Grabbe</w:t>
      </w:r>
      <w:proofErr w:type="spellEnd"/>
      <w:r>
        <w:rPr>
          <w:rStyle w:val="None"/>
          <w:rFonts w:ascii="Avenir Book" w:hAnsi="Avenir Book"/>
          <w:sz w:val="24"/>
          <w:szCs w:val="24"/>
          <w:u w:color="0433FF"/>
        </w:rPr>
        <w:t xml:space="preserve"> and Miller-</w:t>
      </w:r>
      <w:proofErr w:type="spellStart"/>
      <w:r>
        <w:rPr>
          <w:rStyle w:val="None"/>
          <w:rFonts w:ascii="Avenir Book" w:hAnsi="Avenir Book"/>
          <w:sz w:val="24"/>
          <w:szCs w:val="24"/>
          <w:u w:color="0433FF"/>
        </w:rPr>
        <w:t>Karas</w:t>
      </w:r>
      <w:proofErr w:type="spellEnd"/>
      <w:r>
        <w:rPr>
          <w:rStyle w:val="None"/>
          <w:rFonts w:ascii="Avenir Book" w:hAnsi="Avenir Book"/>
          <w:sz w:val="24"/>
          <w:szCs w:val="24"/>
          <w:u w:color="0433FF"/>
        </w:rPr>
        <w:t xml:space="preserve"> (2017) and Payne (2017) concur with this view, and posit that as evidenced in advances in a</w:t>
      </w:r>
      <w:r>
        <w:rPr>
          <w:rStyle w:val="None"/>
          <w:rFonts w:ascii="Avenir Book" w:hAnsi="Avenir Book"/>
          <w:sz w:val="24"/>
          <w:szCs w:val="24"/>
          <w:u w:color="0433FF"/>
        </w:rPr>
        <w:t>t</w:t>
      </w:r>
      <w:r>
        <w:rPr>
          <w:rStyle w:val="None"/>
          <w:rFonts w:ascii="Avenir Book" w:hAnsi="Avenir Book"/>
          <w:sz w:val="24"/>
          <w:szCs w:val="24"/>
          <w:u w:color="0433FF"/>
        </w:rPr>
        <w:t>tachment research and neuroscience, we are increasingly aware of the role emotion plays in the general regulation of the body and the way that the e</w:t>
      </w:r>
      <w:r>
        <w:rPr>
          <w:rStyle w:val="None"/>
          <w:rFonts w:ascii="Avenir Book" w:hAnsi="Avenir Book"/>
          <w:sz w:val="24"/>
          <w:szCs w:val="24"/>
          <w:u w:color="0433FF"/>
        </w:rPr>
        <w:t>x</w:t>
      </w:r>
      <w:r>
        <w:rPr>
          <w:rStyle w:val="None"/>
          <w:rFonts w:ascii="Avenir Book" w:hAnsi="Avenir Book"/>
          <w:sz w:val="24"/>
          <w:szCs w:val="24"/>
          <w:u w:color="0433FF"/>
        </w:rPr>
        <w:t xml:space="preserve">perience of trauma can compromise our capacity for self-regulation.  Payne (2017) asserts that trauma is imprinted in our bodies and </w:t>
      </w:r>
      <w:proofErr w:type="gramStart"/>
      <w:r>
        <w:rPr>
          <w:rStyle w:val="None"/>
          <w:rFonts w:ascii="Avenir Book" w:hAnsi="Avenir Book"/>
          <w:sz w:val="24"/>
          <w:szCs w:val="24"/>
          <w:u w:color="0433FF"/>
        </w:rPr>
        <w:t>such unspeakable, intolerable emotional injuries are rarely affected by words or intellectual u</w:t>
      </w:r>
      <w:r>
        <w:rPr>
          <w:rStyle w:val="None"/>
          <w:rFonts w:ascii="Avenir Book" w:hAnsi="Avenir Book"/>
          <w:sz w:val="24"/>
          <w:szCs w:val="24"/>
          <w:u w:color="0433FF"/>
        </w:rPr>
        <w:t>n</w:t>
      </w:r>
      <w:r>
        <w:rPr>
          <w:rStyle w:val="None"/>
          <w:rFonts w:ascii="Avenir Book" w:hAnsi="Avenir Book"/>
          <w:sz w:val="24"/>
          <w:szCs w:val="24"/>
          <w:u w:color="0433FF"/>
        </w:rPr>
        <w:t>derstanding</w:t>
      </w:r>
      <w:proofErr w:type="gramEnd"/>
      <w:r>
        <w:rPr>
          <w:rStyle w:val="None"/>
          <w:rFonts w:ascii="Avenir Book" w:hAnsi="Avenir Book"/>
          <w:sz w:val="24"/>
          <w:szCs w:val="24"/>
          <w:u w:color="0433FF"/>
        </w:rPr>
        <w:t xml:space="preserve">.  The defensive coping mechanisms a person adopts to survive trauma, such as dissociation, need to be addressed, according to Payne (2017), through the physical body.  </w:t>
      </w:r>
      <w:proofErr w:type="spellStart"/>
      <w:r>
        <w:rPr>
          <w:rStyle w:val="None"/>
          <w:rFonts w:ascii="Avenir Book" w:hAnsi="Avenir Book"/>
          <w:sz w:val="24"/>
          <w:szCs w:val="24"/>
          <w:u w:color="0433FF"/>
        </w:rPr>
        <w:t>Grabbe</w:t>
      </w:r>
      <w:proofErr w:type="spellEnd"/>
      <w:r>
        <w:rPr>
          <w:rStyle w:val="None"/>
          <w:rFonts w:ascii="Avenir Book" w:hAnsi="Avenir Book"/>
          <w:sz w:val="24"/>
          <w:szCs w:val="24"/>
          <w:u w:color="0433FF"/>
        </w:rPr>
        <w:t xml:space="preserve"> and Miller-</w:t>
      </w:r>
      <w:proofErr w:type="spellStart"/>
      <w:r>
        <w:rPr>
          <w:rStyle w:val="None"/>
          <w:rFonts w:ascii="Avenir Book" w:hAnsi="Avenir Book"/>
          <w:sz w:val="24"/>
          <w:szCs w:val="24"/>
          <w:u w:color="0433FF"/>
        </w:rPr>
        <w:t>Karas</w:t>
      </w:r>
      <w:proofErr w:type="spellEnd"/>
      <w:r>
        <w:rPr>
          <w:rStyle w:val="None"/>
          <w:rFonts w:ascii="Avenir Book" w:hAnsi="Avenir Book"/>
          <w:sz w:val="24"/>
          <w:szCs w:val="24"/>
          <w:u w:color="0433FF"/>
        </w:rPr>
        <w:t xml:space="preserve"> (2017), van der </w:t>
      </w:r>
      <w:proofErr w:type="spellStart"/>
      <w:r>
        <w:rPr>
          <w:rStyle w:val="None"/>
          <w:rFonts w:ascii="Avenir Book" w:hAnsi="Avenir Book"/>
          <w:sz w:val="24"/>
          <w:szCs w:val="24"/>
          <w:u w:color="0433FF"/>
        </w:rPr>
        <w:t>Kolk</w:t>
      </w:r>
      <w:proofErr w:type="spellEnd"/>
      <w:r>
        <w:rPr>
          <w:rStyle w:val="None"/>
          <w:rFonts w:ascii="Avenir Book" w:hAnsi="Avenir Book"/>
          <w:sz w:val="24"/>
          <w:szCs w:val="24"/>
          <w:u w:color="0433FF"/>
        </w:rPr>
        <w:t xml:space="preserve"> (2015) and Levine (2010) concur that in spite of intellectual insight of their experiences of trauma, survivors are still left with a range of sensory r</w:t>
      </w:r>
      <w:r>
        <w:rPr>
          <w:rStyle w:val="None"/>
          <w:rFonts w:ascii="Avenir Book" w:hAnsi="Avenir Book"/>
          <w:sz w:val="24"/>
          <w:szCs w:val="24"/>
          <w:u w:color="0433FF"/>
        </w:rPr>
        <w:t>e</w:t>
      </w:r>
      <w:r>
        <w:rPr>
          <w:rStyle w:val="None"/>
          <w:rFonts w:ascii="Avenir Book" w:hAnsi="Avenir Book"/>
          <w:sz w:val="24"/>
          <w:szCs w:val="24"/>
          <w:u w:color="0433FF"/>
        </w:rPr>
        <w:t>minders held in implicit or unconscious memory such as smells, sounds, noi</w:t>
      </w:r>
      <w:r>
        <w:rPr>
          <w:rStyle w:val="None"/>
          <w:rFonts w:ascii="Avenir Book" w:hAnsi="Avenir Book"/>
          <w:sz w:val="24"/>
          <w:szCs w:val="24"/>
          <w:u w:color="0433FF"/>
        </w:rPr>
        <w:t>s</w:t>
      </w:r>
      <w:r>
        <w:rPr>
          <w:rStyle w:val="None"/>
          <w:rFonts w:ascii="Avenir Book" w:hAnsi="Avenir Book"/>
          <w:sz w:val="24"/>
          <w:szCs w:val="24"/>
          <w:u w:color="0433FF"/>
        </w:rPr>
        <w:t>es, tone of voice, fragmentary or intrusive images.  These triggers can elicit</w:t>
      </w:r>
    </w:p>
    <w:p w14:paraId="5DF6609E" w14:textId="77777777" w:rsidR="006B2072" w:rsidRDefault="006B2072" w:rsidP="006B2072">
      <w:pPr>
        <w:pStyle w:val="BodyAA"/>
        <w:spacing w:line="360" w:lineRule="auto"/>
        <w:rPr>
          <w:rStyle w:val="None"/>
          <w:rFonts w:ascii="Avenir Book" w:hAnsi="Avenir Book"/>
          <w:sz w:val="24"/>
          <w:szCs w:val="24"/>
          <w:u w:color="0433FF"/>
        </w:rPr>
      </w:pPr>
      <w:proofErr w:type="gramStart"/>
      <w:r>
        <w:rPr>
          <w:rStyle w:val="None"/>
          <w:rFonts w:ascii="Avenir Book" w:hAnsi="Avenir Book"/>
          <w:sz w:val="24"/>
          <w:szCs w:val="24"/>
          <w:u w:color="0433FF"/>
        </w:rPr>
        <w:lastRenderedPageBreak/>
        <w:t>emotional</w:t>
      </w:r>
      <w:proofErr w:type="gramEnd"/>
      <w:r>
        <w:rPr>
          <w:rStyle w:val="None"/>
          <w:rFonts w:ascii="Avenir Book" w:hAnsi="Avenir Book"/>
          <w:sz w:val="24"/>
          <w:szCs w:val="24"/>
          <w:u w:color="0433FF"/>
        </w:rPr>
        <w:t xml:space="preserve"> </w:t>
      </w:r>
      <w:proofErr w:type="spellStart"/>
      <w:r>
        <w:rPr>
          <w:rStyle w:val="None"/>
          <w:rFonts w:ascii="Avenir Book" w:hAnsi="Avenir Book"/>
          <w:sz w:val="24"/>
          <w:szCs w:val="24"/>
          <w:u w:color="0433FF"/>
        </w:rPr>
        <w:t>dysregulation</w:t>
      </w:r>
      <w:proofErr w:type="spellEnd"/>
      <w:r>
        <w:rPr>
          <w:rStyle w:val="None"/>
          <w:rFonts w:ascii="Avenir Book" w:hAnsi="Avenir Book"/>
          <w:sz w:val="24"/>
          <w:szCs w:val="24"/>
          <w:u w:color="0433FF"/>
        </w:rPr>
        <w:t xml:space="preserve"> and distress in the client at any time as they are b</w:t>
      </w:r>
      <w:r>
        <w:rPr>
          <w:rStyle w:val="None"/>
          <w:rFonts w:ascii="Avenir Book" w:hAnsi="Avenir Book"/>
          <w:sz w:val="24"/>
          <w:szCs w:val="24"/>
          <w:u w:color="0433FF"/>
        </w:rPr>
        <w:t>e</w:t>
      </w:r>
      <w:r>
        <w:rPr>
          <w:rStyle w:val="None"/>
          <w:rFonts w:ascii="Avenir Book" w:hAnsi="Avenir Book"/>
          <w:sz w:val="24"/>
          <w:szCs w:val="24"/>
          <w:u w:color="0433FF"/>
        </w:rPr>
        <w:t>yond the client’s conscious control.</w:t>
      </w:r>
    </w:p>
    <w:p w14:paraId="4FE585CF" w14:textId="77777777" w:rsidR="006B2072" w:rsidRDefault="006B2072" w:rsidP="006B2072">
      <w:pPr>
        <w:pStyle w:val="BodyAA"/>
        <w:spacing w:line="360" w:lineRule="auto"/>
        <w:rPr>
          <w:rStyle w:val="None"/>
          <w:rFonts w:ascii="Avenir Book" w:hAnsi="Avenir Book"/>
          <w:sz w:val="24"/>
          <w:szCs w:val="24"/>
          <w:u w:color="0433FF"/>
        </w:rPr>
      </w:pPr>
    </w:p>
    <w:p w14:paraId="334B2C11" w14:textId="77777777" w:rsidR="006B2072" w:rsidRPr="009D6515" w:rsidRDefault="006B2072" w:rsidP="006B2072">
      <w:pPr>
        <w:pStyle w:val="BodyAA"/>
        <w:spacing w:line="360" w:lineRule="auto"/>
        <w:rPr>
          <w:rStyle w:val="None"/>
          <w:rFonts w:ascii="Avenir Book" w:hAnsi="Avenir Book"/>
          <w:sz w:val="24"/>
          <w:szCs w:val="24"/>
          <w:u w:color="0433FF"/>
        </w:rPr>
      </w:pPr>
      <w:r>
        <w:rPr>
          <w:rStyle w:val="None"/>
          <w:rFonts w:ascii="Avenir Book" w:hAnsi="Avenir Book"/>
          <w:sz w:val="24"/>
          <w:szCs w:val="24"/>
          <w:u w:color="0433FF"/>
        </w:rPr>
        <w:t>In terms of verbal psychotherapies, Emotion-Focused Therapy (EFT) and G</w:t>
      </w:r>
      <w:r>
        <w:rPr>
          <w:rStyle w:val="None"/>
          <w:rFonts w:ascii="Avenir Book" w:hAnsi="Avenir Book"/>
          <w:sz w:val="24"/>
          <w:szCs w:val="24"/>
          <w:u w:color="0433FF"/>
        </w:rPr>
        <w:t>e</w:t>
      </w:r>
      <w:r>
        <w:rPr>
          <w:rStyle w:val="None"/>
          <w:rFonts w:ascii="Avenir Book" w:hAnsi="Avenir Book"/>
          <w:sz w:val="24"/>
          <w:szCs w:val="24"/>
          <w:u w:color="0433FF"/>
        </w:rPr>
        <w:t>stalt are two therapeutic modalities that combine both verbal and somatic (body) interventions to treat trauma.  EFT, with its emphasis on exploring and adapting emotions, is an evidence-based practice, and has proven to be e</w:t>
      </w:r>
      <w:r>
        <w:rPr>
          <w:rStyle w:val="None"/>
          <w:rFonts w:ascii="Avenir Book" w:hAnsi="Avenir Book"/>
          <w:sz w:val="24"/>
          <w:szCs w:val="24"/>
          <w:u w:color="0433FF"/>
        </w:rPr>
        <w:t>f</w:t>
      </w:r>
      <w:r>
        <w:rPr>
          <w:rStyle w:val="None"/>
          <w:rFonts w:ascii="Avenir Book" w:hAnsi="Avenir Book"/>
          <w:sz w:val="24"/>
          <w:szCs w:val="24"/>
          <w:u w:color="0433FF"/>
        </w:rPr>
        <w:t>fective with individuals experiencing PTSD resulting from childhood sexual abuse (</w:t>
      </w:r>
      <w:proofErr w:type="spellStart"/>
      <w:r>
        <w:rPr>
          <w:rStyle w:val="None"/>
          <w:rFonts w:ascii="Avenir Book" w:hAnsi="Avenir Book"/>
          <w:sz w:val="24"/>
          <w:szCs w:val="24"/>
          <w:u w:color="0433FF"/>
        </w:rPr>
        <w:t>Khayyat-Abuaita</w:t>
      </w:r>
      <w:proofErr w:type="spellEnd"/>
      <w:r>
        <w:rPr>
          <w:rStyle w:val="None"/>
          <w:rFonts w:ascii="Avenir Book" w:hAnsi="Avenir Book"/>
          <w:sz w:val="24"/>
          <w:szCs w:val="24"/>
          <w:u w:color="0433FF"/>
        </w:rPr>
        <w:t xml:space="preserve"> et al, 2019; </w:t>
      </w:r>
      <w:proofErr w:type="spellStart"/>
      <w:r>
        <w:rPr>
          <w:rStyle w:val="None"/>
          <w:rFonts w:ascii="Avenir Book" w:hAnsi="Avenir Book"/>
          <w:sz w:val="24"/>
          <w:szCs w:val="24"/>
          <w:u w:color="0433FF"/>
        </w:rPr>
        <w:t>Mlotek</w:t>
      </w:r>
      <w:proofErr w:type="spellEnd"/>
      <w:r>
        <w:rPr>
          <w:rStyle w:val="None"/>
          <w:rFonts w:ascii="Avenir Book" w:hAnsi="Avenir Book"/>
          <w:sz w:val="24"/>
          <w:szCs w:val="24"/>
          <w:u w:color="0433FF"/>
        </w:rPr>
        <w:t xml:space="preserve">, A and </w:t>
      </w:r>
      <w:proofErr w:type="spellStart"/>
      <w:r>
        <w:rPr>
          <w:rStyle w:val="None"/>
          <w:rFonts w:ascii="Avenir Book" w:hAnsi="Avenir Book"/>
          <w:sz w:val="24"/>
          <w:szCs w:val="24"/>
          <w:u w:color="0433FF"/>
        </w:rPr>
        <w:t>Paivio</w:t>
      </w:r>
      <w:proofErr w:type="spellEnd"/>
      <w:r>
        <w:rPr>
          <w:rStyle w:val="None"/>
          <w:rFonts w:ascii="Avenir Book" w:hAnsi="Avenir Book"/>
          <w:sz w:val="24"/>
          <w:szCs w:val="24"/>
          <w:u w:color="0433FF"/>
        </w:rPr>
        <w:t xml:space="preserve">, 2017; </w:t>
      </w:r>
      <w:proofErr w:type="spellStart"/>
      <w:r>
        <w:rPr>
          <w:rStyle w:val="None"/>
          <w:rFonts w:ascii="Avenir Book" w:hAnsi="Avenir Book"/>
          <w:sz w:val="24"/>
          <w:szCs w:val="24"/>
          <w:u w:color="0433FF"/>
        </w:rPr>
        <w:t>Paivio</w:t>
      </w:r>
      <w:proofErr w:type="spellEnd"/>
      <w:r>
        <w:rPr>
          <w:rStyle w:val="None"/>
          <w:rFonts w:ascii="Avenir Book" w:hAnsi="Avenir Book"/>
          <w:sz w:val="24"/>
          <w:szCs w:val="24"/>
          <w:u w:color="0433FF"/>
        </w:rPr>
        <w:t xml:space="preserve"> and </w:t>
      </w:r>
      <w:proofErr w:type="spellStart"/>
      <w:r>
        <w:rPr>
          <w:rStyle w:val="None"/>
          <w:rFonts w:ascii="Avenir Book" w:hAnsi="Avenir Book"/>
          <w:sz w:val="24"/>
          <w:szCs w:val="24"/>
          <w:u w:color="0433FF"/>
        </w:rPr>
        <w:t>Pascuale</w:t>
      </w:r>
      <w:proofErr w:type="spellEnd"/>
      <w:r>
        <w:rPr>
          <w:rStyle w:val="None"/>
          <w:rFonts w:ascii="Avenir Book" w:hAnsi="Avenir Book"/>
          <w:sz w:val="24"/>
          <w:szCs w:val="24"/>
          <w:u w:color="0433FF"/>
        </w:rPr>
        <w:t>-Leone, 2010).  Psychodynamic therapy traditionally focuses on gai</w:t>
      </w:r>
      <w:r>
        <w:rPr>
          <w:rStyle w:val="None"/>
          <w:rFonts w:ascii="Avenir Book" w:hAnsi="Avenir Book"/>
          <w:sz w:val="24"/>
          <w:szCs w:val="24"/>
          <w:u w:color="0433FF"/>
        </w:rPr>
        <w:t>n</w:t>
      </w:r>
      <w:r>
        <w:rPr>
          <w:rStyle w:val="None"/>
          <w:rFonts w:ascii="Avenir Book" w:hAnsi="Avenir Book"/>
          <w:sz w:val="24"/>
          <w:szCs w:val="24"/>
          <w:u w:color="0433FF"/>
        </w:rPr>
        <w:t>ing insight from the interpretation of the client’s thought and feelings. Ho</w:t>
      </w:r>
      <w:r>
        <w:rPr>
          <w:rStyle w:val="None"/>
          <w:rFonts w:ascii="Avenir Book" w:hAnsi="Avenir Book"/>
          <w:sz w:val="24"/>
          <w:szCs w:val="24"/>
          <w:u w:color="0433FF"/>
        </w:rPr>
        <w:t>w</w:t>
      </w:r>
      <w:r>
        <w:rPr>
          <w:rStyle w:val="None"/>
          <w:rFonts w:ascii="Avenir Book" w:hAnsi="Avenir Book"/>
          <w:sz w:val="24"/>
          <w:szCs w:val="24"/>
          <w:u w:color="0433FF"/>
        </w:rPr>
        <w:t>ever there appears to be greater emphasis by some practitioners on acces</w:t>
      </w:r>
      <w:r>
        <w:rPr>
          <w:rStyle w:val="None"/>
          <w:rFonts w:ascii="Avenir Book" w:hAnsi="Avenir Book"/>
          <w:sz w:val="24"/>
          <w:szCs w:val="24"/>
          <w:u w:color="0433FF"/>
        </w:rPr>
        <w:t>s</w:t>
      </w:r>
      <w:r>
        <w:rPr>
          <w:rStyle w:val="None"/>
          <w:rFonts w:ascii="Avenir Book" w:hAnsi="Avenir Book"/>
          <w:sz w:val="24"/>
          <w:szCs w:val="24"/>
          <w:u w:color="0433FF"/>
        </w:rPr>
        <w:t>ing the client’s emotions in the here-and-now and experiential learning as the key therapeutic agent for change (</w:t>
      </w:r>
      <w:proofErr w:type="spellStart"/>
      <w:r>
        <w:rPr>
          <w:rStyle w:val="None"/>
          <w:rFonts w:ascii="Avenir Book" w:hAnsi="Avenir Book"/>
          <w:sz w:val="24"/>
          <w:szCs w:val="24"/>
          <w:u w:color="0433FF"/>
        </w:rPr>
        <w:t>Levenson</w:t>
      </w:r>
      <w:proofErr w:type="spellEnd"/>
      <w:r>
        <w:rPr>
          <w:rStyle w:val="None"/>
          <w:rFonts w:ascii="Avenir Book" w:hAnsi="Avenir Book"/>
          <w:sz w:val="24"/>
          <w:szCs w:val="24"/>
          <w:u w:color="0433FF"/>
        </w:rPr>
        <w:t>, 2020).  Lane (2020) suggests that psychodynamic therapy would benefit from integrating EFT interve</w:t>
      </w:r>
      <w:r>
        <w:rPr>
          <w:rStyle w:val="None"/>
          <w:rFonts w:ascii="Avenir Book" w:hAnsi="Avenir Book"/>
          <w:sz w:val="24"/>
          <w:szCs w:val="24"/>
          <w:u w:color="0433FF"/>
        </w:rPr>
        <w:t>n</w:t>
      </w:r>
      <w:r>
        <w:rPr>
          <w:rStyle w:val="None"/>
          <w:rFonts w:ascii="Avenir Book" w:hAnsi="Avenir Book"/>
          <w:sz w:val="24"/>
          <w:szCs w:val="24"/>
          <w:u w:color="0433FF"/>
        </w:rPr>
        <w:t xml:space="preserve">tions.  As an evidence-based modality, Trauma-Informed Cognitive </w:t>
      </w:r>
      <w:proofErr w:type="spellStart"/>
      <w:r>
        <w:rPr>
          <w:rStyle w:val="None"/>
          <w:rFonts w:ascii="Avenir Book" w:hAnsi="Avenir Book"/>
          <w:sz w:val="24"/>
          <w:szCs w:val="24"/>
          <w:u w:color="0433FF"/>
        </w:rPr>
        <w:t>Beha</w:t>
      </w:r>
      <w:r>
        <w:rPr>
          <w:rStyle w:val="None"/>
          <w:rFonts w:ascii="Avenir Book" w:hAnsi="Avenir Book"/>
          <w:sz w:val="24"/>
          <w:szCs w:val="24"/>
          <w:u w:color="0433FF"/>
        </w:rPr>
        <w:t>v</w:t>
      </w:r>
      <w:r>
        <w:rPr>
          <w:rStyle w:val="None"/>
          <w:rFonts w:ascii="Avenir Book" w:hAnsi="Avenir Book"/>
          <w:sz w:val="24"/>
          <w:szCs w:val="24"/>
          <w:u w:color="0433FF"/>
        </w:rPr>
        <w:t>iour</w:t>
      </w:r>
      <w:proofErr w:type="spellEnd"/>
      <w:r>
        <w:rPr>
          <w:rStyle w:val="None"/>
          <w:rFonts w:ascii="Avenir Book" w:hAnsi="Avenir Book"/>
          <w:sz w:val="24"/>
          <w:szCs w:val="24"/>
          <w:u w:color="0433FF"/>
        </w:rPr>
        <w:t xml:space="preserve"> Therapy, (TI-CBT), has proven effective particularly with children and young people experiencing complex trauma (</w:t>
      </w:r>
      <w:proofErr w:type="spellStart"/>
      <w:r>
        <w:rPr>
          <w:rStyle w:val="None"/>
          <w:rFonts w:ascii="Avenir Book" w:hAnsi="Avenir Book"/>
          <w:sz w:val="24"/>
          <w:szCs w:val="24"/>
          <w:u w:color="0433FF"/>
        </w:rPr>
        <w:t>Pleines</w:t>
      </w:r>
      <w:proofErr w:type="spellEnd"/>
      <w:r>
        <w:rPr>
          <w:rStyle w:val="None"/>
          <w:rFonts w:ascii="Avenir Book" w:hAnsi="Avenir Book"/>
          <w:sz w:val="24"/>
          <w:szCs w:val="24"/>
          <w:u w:color="0433FF"/>
        </w:rPr>
        <w:t xml:space="preserve">, K, 2019; </w:t>
      </w:r>
      <w:proofErr w:type="spellStart"/>
      <w:r>
        <w:rPr>
          <w:rStyle w:val="None"/>
          <w:rFonts w:ascii="Avenir Book" w:hAnsi="Avenir Book"/>
          <w:sz w:val="24"/>
          <w:szCs w:val="24"/>
          <w:u w:color="0433FF"/>
        </w:rPr>
        <w:t>Neelakantan</w:t>
      </w:r>
      <w:proofErr w:type="spellEnd"/>
      <w:r>
        <w:rPr>
          <w:rStyle w:val="None"/>
          <w:rFonts w:ascii="Avenir Book" w:hAnsi="Avenir Book"/>
          <w:sz w:val="24"/>
          <w:szCs w:val="24"/>
          <w:u w:color="0433FF"/>
        </w:rPr>
        <w:t xml:space="preserve"> et al, 2018). One of the components of TI-CBT involves emotion regulation. These findings would seem to suggest that across verbal psychotherapeutic modal</w:t>
      </w:r>
      <w:r>
        <w:rPr>
          <w:rStyle w:val="None"/>
          <w:rFonts w:ascii="Avenir Book" w:hAnsi="Avenir Book"/>
          <w:sz w:val="24"/>
          <w:szCs w:val="24"/>
          <w:u w:color="0433FF"/>
        </w:rPr>
        <w:t>i</w:t>
      </w:r>
      <w:r>
        <w:rPr>
          <w:rStyle w:val="None"/>
          <w:rFonts w:ascii="Avenir Book" w:hAnsi="Avenir Book"/>
          <w:sz w:val="24"/>
          <w:szCs w:val="24"/>
          <w:u w:color="0433FF"/>
        </w:rPr>
        <w:t>ties there is increasing emphasis on the body and its emotions as the mech</w:t>
      </w:r>
      <w:r>
        <w:rPr>
          <w:rStyle w:val="None"/>
          <w:rFonts w:ascii="Avenir Book" w:hAnsi="Avenir Book"/>
          <w:sz w:val="24"/>
          <w:szCs w:val="24"/>
          <w:u w:color="0433FF"/>
        </w:rPr>
        <w:t>a</w:t>
      </w:r>
      <w:r>
        <w:rPr>
          <w:rStyle w:val="None"/>
          <w:rFonts w:ascii="Avenir Book" w:hAnsi="Avenir Book"/>
          <w:sz w:val="24"/>
          <w:szCs w:val="24"/>
          <w:u w:color="0433FF"/>
        </w:rPr>
        <w:t xml:space="preserve">nism for change in the treatment of </w:t>
      </w:r>
      <w:proofErr w:type="spellStart"/>
      <w:r>
        <w:rPr>
          <w:rStyle w:val="None"/>
          <w:rFonts w:ascii="Avenir Book" w:hAnsi="Avenir Book"/>
          <w:sz w:val="24"/>
          <w:szCs w:val="24"/>
          <w:u w:color="0433FF"/>
        </w:rPr>
        <w:t>traumatised</w:t>
      </w:r>
      <w:proofErr w:type="spellEnd"/>
      <w:r>
        <w:rPr>
          <w:rStyle w:val="None"/>
          <w:rFonts w:ascii="Avenir Book" w:hAnsi="Avenir Book"/>
          <w:sz w:val="24"/>
          <w:szCs w:val="24"/>
          <w:u w:color="0433FF"/>
        </w:rPr>
        <w:t xml:space="preserve"> clients.  Body psychother</w:t>
      </w:r>
      <w:r>
        <w:rPr>
          <w:rStyle w:val="None"/>
          <w:rFonts w:ascii="Avenir Book" w:hAnsi="Avenir Book"/>
          <w:sz w:val="24"/>
          <w:szCs w:val="24"/>
          <w:u w:color="0433FF"/>
        </w:rPr>
        <w:t>a</w:t>
      </w:r>
      <w:r>
        <w:rPr>
          <w:rStyle w:val="None"/>
          <w:rFonts w:ascii="Avenir Book" w:hAnsi="Avenir Book"/>
          <w:sz w:val="24"/>
          <w:szCs w:val="24"/>
          <w:u w:color="0433FF"/>
        </w:rPr>
        <w:t>pist Ogden (2020) posits that working on three levels – cognitive, em</w:t>
      </w:r>
      <w:r>
        <w:rPr>
          <w:rStyle w:val="None"/>
          <w:rFonts w:ascii="Avenir Book" w:hAnsi="Avenir Book"/>
          <w:sz w:val="24"/>
          <w:szCs w:val="24"/>
          <w:u w:color="0433FF"/>
        </w:rPr>
        <w:t>o</w:t>
      </w:r>
      <w:r>
        <w:rPr>
          <w:rStyle w:val="None"/>
          <w:rFonts w:ascii="Avenir Book" w:hAnsi="Avenir Book"/>
          <w:sz w:val="24"/>
          <w:szCs w:val="24"/>
          <w:u w:color="0433FF"/>
        </w:rPr>
        <w:t>tional and sensorimotor (bodily) - helps the client to make new neural co</w:t>
      </w:r>
      <w:r>
        <w:rPr>
          <w:rStyle w:val="None"/>
          <w:rFonts w:ascii="Avenir Book" w:hAnsi="Avenir Book"/>
          <w:sz w:val="24"/>
          <w:szCs w:val="24"/>
          <w:u w:color="0433FF"/>
        </w:rPr>
        <w:t>n</w:t>
      </w:r>
      <w:r>
        <w:rPr>
          <w:rStyle w:val="None"/>
          <w:rFonts w:ascii="Avenir Book" w:hAnsi="Avenir Book"/>
          <w:sz w:val="24"/>
          <w:szCs w:val="24"/>
          <w:u w:color="0433FF"/>
        </w:rPr>
        <w:t xml:space="preserve">nections and integrate their traumatic experiences. </w:t>
      </w:r>
      <w:proofErr w:type="spellStart"/>
      <w:r>
        <w:rPr>
          <w:rStyle w:val="None"/>
          <w:rFonts w:ascii="Avenir Book" w:hAnsi="Avenir Book"/>
          <w:sz w:val="24"/>
          <w:szCs w:val="24"/>
          <w:u w:color="0433FF"/>
        </w:rPr>
        <w:t>Odgen</w:t>
      </w:r>
      <w:proofErr w:type="spellEnd"/>
      <w:r>
        <w:rPr>
          <w:rStyle w:val="None"/>
          <w:rFonts w:ascii="Avenir Book" w:hAnsi="Avenir Book"/>
          <w:sz w:val="24"/>
          <w:szCs w:val="24"/>
          <w:u w:color="0433FF"/>
        </w:rPr>
        <w:t xml:space="preserve"> (2020) maintains that this integration cannot be achieved through intellectual insight alone.  </w:t>
      </w:r>
    </w:p>
    <w:p w14:paraId="2251822C" w14:textId="77777777" w:rsidR="00F51D5A" w:rsidRDefault="00F51D5A" w:rsidP="00F51D5A">
      <w:pPr>
        <w:pStyle w:val="BodyAA"/>
        <w:spacing w:line="360" w:lineRule="auto"/>
        <w:rPr>
          <w:rFonts w:ascii="Avenir Book" w:hAnsi="Avenir Book"/>
          <w:sz w:val="24"/>
          <w:szCs w:val="24"/>
          <w:u w:color="0433FF"/>
        </w:rPr>
      </w:pPr>
    </w:p>
    <w:p w14:paraId="51091319" w14:textId="77777777" w:rsidR="009D57FD" w:rsidRPr="005150BC" w:rsidRDefault="009D57FD" w:rsidP="009D57FD">
      <w:pPr>
        <w:pStyle w:val="BodyAA"/>
        <w:spacing w:line="360" w:lineRule="auto"/>
        <w:rPr>
          <w:rStyle w:val="None"/>
          <w:rFonts w:ascii="Avenir Book" w:hAnsi="Avenir Book"/>
          <w:color w:val="FF0000"/>
          <w:sz w:val="24"/>
          <w:szCs w:val="24"/>
          <w:u w:color="0433FF"/>
        </w:rPr>
      </w:pPr>
      <w:r>
        <w:rPr>
          <w:rStyle w:val="None"/>
          <w:rFonts w:ascii="Avenir Book" w:hAnsi="Avenir Book"/>
          <w:sz w:val="24"/>
          <w:szCs w:val="24"/>
          <w:u w:color="0433FF"/>
        </w:rPr>
        <w:lastRenderedPageBreak/>
        <w:t>The physical and emotional trauma experienced by survivors of sexual explo</w:t>
      </w:r>
      <w:r>
        <w:rPr>
          <w:rStyle w:val="None"/>
          <w:rFonts w:ascii="Avenir Book" w:hAnsi="Avenir Book"/>
          <w:sz w:val="24"/>
          <w:szCs w:val="24"/>
          <w:u w:color="0433FF"/>
        </w:rPr>
        <w:t>i</w:t>
      </w:r>
      <w:r>
        <w:rPr>
          <w:rStyle w:val="None"/>
          <w:rFonts w:ascii="Avenir Book" w:hAnsi="Avenir Book"/>
          <w:sz w:val="24"/>
          <w:szCs w:val="24"/>
          <w:u w:color="0433FF"/>
        </w:rPr>
        <w:t>tation means that the body becomes a source of danger and shame.  Diss</w:t>
      </w:r>
      <w:r>
        <w:rPr>
          <w:rStyle w:val="None"/>
          <w:rFonts w:ascii="Avenir Book" w:hAnsi="Avenir Book"/>
          <w:sz w:val="24"/>
          <w:szCs w:val="24"/>
          <w:u w:color="0433FF"/>
        </w:rPr>
        <w:t>o</w:t>
      </w:r>
      <w:r>
        <w:rPr>
          <w:rStyle w:val="None"/>
          <w:rFonts w:ascii="Avenir Book" w:hAnsi="Avenir Book"/>
          <w:sz w:val="24"/>
          <w:szCs w:val="24"/>
          <w:u w:color="0433FF"/>
        </w:rPr>
        <w:t>ciation between mind and body is a key aspect of the trauma that survivors experience and is a coping mechanism to deal with the trauma. The body is the place in which survivors store their trauma and it is through the body that they can make sense of their somatic experiences (Ho, 2015).  Working at a bodily level provides direct access to unconscious emotions.  A survivor may not fully recover from their trauma if only verbal or cognitive therapies are used, and this has particular significance for non-verbal clients who have e</w:t>
      </w:r>
      <w:r>
        <w:rPr>
          <w:rStyle w:val="None"/>
          <w:rFonts w:ascii="Avenir Book" w:hAnsi="Avenir Book"/>
          <w:sz w:val="24"/>
          <w:szCs w:val="24"/>
          <w:u w:color="0433FF"/>
        </w:rPr>
        <w:t>x</w:t>
      </w:r>
      <w:r>
        <w:rPr>
          <w:rStyle w:val="None"/>
          <w:rFonts w:ascii="Avenir Book" w:hAnsi="Avenir Book"/>
          <w:sz w:val="24"/>
          <w:szCs w:val="24"/>
          <w:u w:color="0433FF"/>
        </w:rPr>
        <w:t xml:space="preserve">perienced sexual abuse.  In his book, The Body Keeps the Score, van der </w:t>
      </w:r>
      <w:proofErr w:type="spellStart"/>
      <w:r>
        <w:rPr>
          <w:rStyle w:val="None"/>
          <w:rFonts w:ascii="Avenir Book" w:hAnsi="Avenir Book"/>
          <w:sz w:val="24"/>
          <w:szCs w:val="24"/>
          <w:u w:color="0433FF"/>
        </w:rPr>
        <w:t>Kolk</w:t>
      </w:r>
      <w:proofErr w:type="spellEnd"/>
      <w:r>
        <w:rPr>
          <w:rStyle w:val="None"/>
          <w:rFonts w:ascii="Avenir Book" w:hAnsi="Avenir Book"/>
          <w:sz w:val="24"/>
          <w:szCs w:val="24"/>
          <w:u w:color="0433FF"/>
        </w:rPr>
        <w:t xml:space="preserve"> (2015) cites a brain-imaging study by </w:t>
      </w:r>
      <w:proofErr w:type="spellStart"/>
      <w:r>
        <w:rPr>
          <w:rStyle w:val="None"/>
          <w:rFonts w:ascii="Avenir Book" w:hAnsi="Avenir Book"/>
          <w:sz w:val="24"/>
          <w:szCs w:val="24"/>
          <w:u w:color="0433FF"/>
        </w:rPr>
        <w:t>Steuwe</w:t>
      </w:r>
      <w:proofErr w:type="spellEnd"/>
      <w:r>
        <w:rPr>
          <w:rStyle w:val="None"/>
          <w:rFonts w:ascii="Avenir Book" w:hAnsi="Avenir Book"/>
          <w:sz w:val="24"/>
          <w:szCs w:val="24"/>
          <w:u w:color="0433FF"/>
        </w:rPr>
        <w:t xml:space="preserve"> et al (2012) on the effect of direct eye contact in PTSD relating to interpersonal trauma (childhood abuse) that indicated intense feelings of shame were reflected in abnormal brain functioning. Findings of this study indicated that part of the brain (pre-frontal cortex) that would normally assess a person coming towards you with mirror neurons helping to appraise their intentions, was not activated in individuals with PTSD.  Instead, a more primitive area of the brain was activated co</w:t>
      </w:r>
      <w:r>
        <w:rPr>
          <w:rStyle w:val="None"/>
          <w:rFonts w:ascii="Avenir Book" w:hAnsi="Avenir Book"/>
          <w:sz w:val="24"/>
          <w:szCs w:val="24"/>
          <w:u w:color="0433FF"/>
        </w:rPr>
        <w:t>n</w:t>
      </w:r>
      <w:r>
        <w:rPr>
          <w:rStyle w:val="None"/>
          <w:rFonts w:ascii="Avenir Book" w:hAnsi="Avenir Book"/>
          <w:sz w:val="24"/>
          <w:szCs w:val="24"/>
          <w:u w:color="0433FF"/>
        </w:rPr>
        <w:t xml:space="preserve">nected to </w:t>
      </w:r>
      <w:proofErr w:type="spellStart"/>
      <w:r>
        <w:rPr>
          <w:rStyle w:val="None"/>
          <w:rFonts w:ascii="Avenir Book" w:hAnsi="Avenir Book"/>
          <w:sz w:val="24"/>
          <w:szCs w:val="24"/>
          <w:u w:color="0433FF"/>
        </w:rPr>
        <w:t>hypervigilance</w:t>
      </w:r>
      <w:proofErr w:type="spellEnd"/>
      <w:r>
        <w:rPr>
          <w:rStyle w:val="None"/>
          <w:rFonts w:ascii="Avenir Book" w:hAnsi="Avenir Book"/>
          <w:sz w:val="24"/>
          <w:szCs w:val="24"/>
          <w:u w:color="0433FF"/>
        </w:rPr>
        <w:t xml:space="preserve"> and other self-protective </w:t>
      </w:r>
      <w:proofErr w:type="spellStart"/>
      <w:r>
        <w:rPr>
          <w:rStyle w:val="None"/>
          <w:rFonts w:ascii="Avenir Book" w:hAnsi="Avenir Book"/>
          <w:sz w:val="24"/>
          <w:szCs w:val="24"/>
          <w:u w:color="0433FF"/>
        </w:rPr>
        <w:t>behaviours</w:t>
      </w:r>
      <w:proofErr w:type="spellEnd"/>
      <w:r>
        <w:rPr>
          <w:rStyle w:val="None"/>
          <w:rFonts w:ascii="Avenir Book" w:hAnsi="Avenir Book"/>
          <w:sz w:val="24"/>
          <w:szCs w:val="24"/>
          <w:u w:color="0433FF"/>
        </w:rPr>
        <w:t xml:space="preserve">.  </w:t>
      </w:r>
      <w:proofErr w:type="gramStart"/>
      <w:r>
        <w:rPr>
          <w:rStyle w:val="None"/>
          <w:rFonts w:ascii="Avenir Book" w:hAnsi="Avenir Book"/>
          <w:sz w:val="24"/>
          <w:szCs w:val="24"/>
          <w:u w:color="0433FF"/>
        </w:rPr>
        <w:t>van</w:t>
      </w:r>
      <w:proofErr w:type="gramEnd"/>
      <w:r>
        <w:rPr>
          <w:rStyle w:val="None"/>
          <w:rFonts w:ascii="Avenir Book" w:hAnsi="Avenir Book"/>
          <w:sz w:val="24"/>
          <w:szCs w:val="24"/>
          <w:u w:color="0433FF"/>
        </w:rPr>
        <w:t xml:space="preserve"> der </w:t>
      </w:r>
      <w:proofErr w:type="spellStart"/>
      <w:r>
        <w:rPr>
          <w:rStyle w:val="None"/>
          <w:rFonts w:ascii="Avenir Book" w:hAnsi="Avenir Book"/>
          <w:sz w:val="24"/>
          <w:szCs w:val="24"/>
          <w:u w:color="0433FF"/>
        </w:rPr>
        <w:t>Kolk</w:t>
      </w:r>
      <w:proofErr w:type="spellEnd"/>
      <w:r>
        <w:rPr>
          <w:rStyle w:val="None"/>
          <w:rFonts w:ascii="Avenir Book" w:hAnsi="Avenir Book"/>
          <w:sz w:val="24"/>
          <w:szCs w:val="24"/>
          <w:u w:color="0433FF"/>
        </w:rPr>
        <w:t xml:space="preserve"> (2015) suggests that this has implications for a person’s ability to trust and to experience others as separate individuals.</w:t>
      </w:r>
    </w:p>
    <w:p w14:paraId="642E956C" w14:textId="77777777" w:rsidR="009D57FD" w:rsidRDefault="009D57FD" w:rsidP="009D57FD">
      <w:pPr>
        <w:pStyle w:val="BodyAA"/>
        <w:rPr>
          <w:rStyle w:val="None"/>
          <w:rFonts w:ascii="Avenir Book" w:hAnsi="Avenir Book"/>
          <w:sz w:val="24"/>
          <w:szCs w:val="24"/>
          <w:u w:color="0433FF"/>
        </w:rPr>
      </w:pPr>
    </w:p>
    <w:p w14:paraId="44DEEC5F" w14:textId="6A274D4A" w:rsidR="009D57FD" w:rsidRDefault="009D57FD" w:rsidP="009D57FD">
      <w:pPr>
        <w:pStyle w:val="BodyAA"/>
        <w:spacing w:line="360" w:lineRule="auto"/>
        <w:rPr>
          <w:rStyle w:val="None"/>
          <w:rFonts w:ascii="Avenir Book" w:hAnsi="Avenir Book"/>
          <w:sz w:val="24"/>
          <w:szCs w:val="24"/>
          <w:u w:color="0433FF"/>
        </w:rPr>
      </w:pPr>
      <w:r w:rsidRPr="009D57FD">
        <w:rPr>
          <w:rStyle w:val="None"/>
          <w:rFonts w:ascii="Avenir Book" w:hAnsi="Avenir Book"/>
          <w:sz w:val="24"/>
          <w:szCs w:val="24"/>
          <w:u w:color="0433FF"/>
        </w:rPr>
        <w:t>Consequently, DMP may be useful as a treatment modality for survivors b</w:t>
      </w:r>
      <w:r w:rsidRPr="009D57FD">
        <w:rPr>
          <w:rStyle w:val="None"/>
          <w:rFonts w:ascii="Avenir Book" w:hAnsi="Avenir Book"/>
          <w:sz w:val="24"/>
          <w:szCs w:val="24"/>
          <w:u w:color="0433FF"/>
        </w:rPr>
        <w:t>e</w:t>
      </w:r>
      <w:r w:rsidRPr="009D57FD">
        <w:rPr>
          <w:rStyle w:val="None"/>
          <w:rFonts w:ascii="Avenir Book" w:hAnsi="Avenir Book"/>
          <w:sz w:val="24"/>
          <w:szCs w:val="24"/>
          <w:u w:color="0433FF"/>
        </w:rPr>
        <w:t>cause of its relational aspect and emphasis on embodiment and creativity.  Working within a DMP framework, survivors are supported to explore their history and trauma at their own pace with the therapist being sensitively a</w:t>
      </w:r>
      <w:r w:rsidRPr="009D57FD">
        <w:rPr>
          <w:rStyle w:val="None"/>
          <w:rFonts w:ascii="Avenir Book" w:hAnsi="Avenir Book"/>
          <w:sz w:val="24"/>
          <w:szCs w:val="24"/>
          <w:u w:color="0433FF"/>
        </w:rPr>
        <w:t>t</w:t>
      </w:r>
      <w:r w:rsidRPr="009D57FD">
        <w:rPr>
          <w:rStyle w:val="None"/>
          <w:rFonts w:ascii="Avenir Book" w:hAnsi="Avenir Book"/>
          <w:sz w:val="24"/>
          <w:szCs w:val="24"/>
          <w:u w:color="0433FF"/>
        </w:rPr>
        <w:t xml:space="preserve">tuned to their level of arousal – a key factor in working with trauma (Cristobal, 2018).  DMP incorporating touch offers an experiential approach </w:t>
      </w:r>
      <w:proofErr w:type="gramStart"/>
      <w:r w:rsidRPr="009D57FD">
        <w:rPr>
          <w:rStyle w:val="None"/>
          <w:rFonts w:ascii="Avenir Book" w:hAnsi="Avenir Book"/>
          <w:sz w:val="24"/>
          <w:szCs w:val="24"/>
          <w:u w:color="0433FF"/>
        </w:rPr>
        <w:t>that acces</w:t>
      </w:r>
      <w:r w:rsidRPr="009D57FD">
        <w:rPr>
          <w:rStyle w:val="None"/>
          <w:rFonts w:ascii="Avenir Book" w:hAnsi="Avenir Book"/>
          <w:sz w:val="24"/>
          <w:szCs w:val="24"/>
          <w:u w:color="0433FF"/>
        </w:rPr>
        <w:t>s</w:t>
      </w:r>
      <w:r w:rsidRPr="009D57FD">
        <w:rPr>
          <w:rStyle w:val="None"/>
          <w:rFonts w:ascii="Avenir Book" w:hAnsi="Avenir Book"/>
          <w:sz w:val="24"/>
          <w:szCs w:val="24"/>
          <w:u w:color="0433FF"/>
        </w:rPr>
        <w:t>es</w:t>
      </w:r>
      <w:proofErr w:type="gramEnd"/>
      <w:r w:rsidRPr="009D57FD">
        <w:rPr>
          <w:rStyle w:val="None"/>
          <w:rFonts w:ascii="Avenir Book" w:hAnsi="Avenir Book"/>
          <w:sz w:val="24"/>
          <w:szCs w:val="24"/>
          <w:u w:color="0433FF"/>
        </w:rPr>
        <w:t xml:space="preserve"> the body directly providing the clients with an opportunity to feel nurtu</w:t>
      </w:r>
      <w:r w:rsidRPr="009D57FD">
        <w:rPr>
          <w:rStyle w:val="None"/>
          <w:rFonts w:ascii="Avenir Book" w:hAnsi="Avenir Book"/>
          <w:sz w:val="24"/>
          <w:szCs w:val="24"/>
          <w:u w:color="0433FF"/>
        </w:rPr>
        <w:t>r</w:t>
      </w:r>
      <w:r w:rsidRPr="009D57FD">
        <w:rPr>
          <w:rStyle w:val="None"/>
          <w:rFonts w:ascii="Avenir Book" w:hAnsi="Avenir Book"/>
          <w:sz w:val="24"/>
          <w:szCs w:val="24"/>
          <w:u w:color="0433FF"/>
        </w:rPr>
        <w:t>ing, non-abusive touch to regain a sense of safety within their bodies and to</w:t>
      </w:r>
    </w:p>
    <w:p w14:paraId="2B97E19D" w14:textId="77777777" w:rsidR="00934B66" w:rsidRDefault="00934B66" w:rsidP="00934B66">
      <w:pPr>
        <w:pStyle w:val="BodyA"/>
        <w:spacing w:line="360" w:lineRule="auto"/>
        <w:rPr>
          <w:rStyle w:val="None"/>
          <w:rFonts w:ascii="Avenir Book" w:hAnsi="Avenir Book"/>
          <w:u w:color="0433FF"/>
        </w:rPr>
      </w:pPr>
      <w:proofErr w:type="gramStart"/>
      <w:r>
        <w:rPr>
          <w:rStyle w:val="None"/>
          <w:rFonts w:ascii="Avenir Book" w:hAnsi="Avenir Book"/>
          <w:u w:color="0433FF"/>
        </w:rPr>
        <w:lastRenderedPageBreak/>
        <w:t>repair</w:t>
      </w:r>
      <w:proofErr w:type="gramEnd"/>
      <w:r>
        <w:rPr>
          <w:rStyle w:val="None"/>
          <w:rFonts w:ascii="Avenir Book" w:hAnsi="Avenir Book"/>
          <w:u w:color="0433FF"/>
        </w:rPr>
        <w:t xml:space="preserve"> the mind-body </w:t>
      </w:r>
      <w:r w:rsidRPr="007022CF">
        <w:rPr>
          <w:rStyle w:val="None"/>
          <w:rFonts w:ascii="Avenir Book" w:hAnsi="Avenir Book"/>
          <w:u w:color="0433FF"/>
        </w:rPr>
        <w:t>connection (Cristobal, 2018).  At the core of DMP is the belief that the way we feel and the way we move are interconnected.  Zam</w:t>
      </w:r>
      <w:r w:rsidRPr="007022CF">
        <w:rPr>
          <w:rStyle w:val="None"/>
          <w:rFonts w:ascii="Avenir Book" w:hAnsi="Avenir Book"/>
          <w:u w:color="0433FF"/>
        </w:rPr>
        <w:t>o</w:t>
      </w:r>
      <w:r w:rsidRPr="007022CF">
        <w:rPr>
          <w:rStyle w:val="None"/>
          <w:rFonts w:ascii="Avenir Book" w:hAnsi="Avenir Book"/>
          <w:u w:color="0433FF"/>
        </w:rPr>
        <w:t xml:space="preserve">ra (2020) cites American dance movement psychotherapist Johanna </w:t>
      </w:r>
      <w:proofErr w:type="spellStart"/>
      <w:r w:rsidRPr="007022CF">
        <w:rPr>
          <w:rStyle w:val="None"/>
          <w:rFonts w:ascii="Avenir Book" w:hAnsi="Avenir Book"/>
          <w:u w:color="0433FF"/>
        </w:rPr>
        <w:t>Clime</w:t>
      </w:r>
      <w:r w:rsidRPr="007022CF">
        <w:rPr>
          <w:rStyle w:val="None"/>
          <w:rFonts w:ascii="Avenir Book" w:hAnsi="Avenir Book"/>
          <w:u w:color="0433FF"/>
        </w:rPr>
        <w:t>n</w:t>
      </w:r>
      <w:r w:rsidRPr="007022CF">
        <w:rPr>
          <w:rStyle w:val="None"/>
          <w:rFonts w:ascii="Avenir Book" w:hAnsi="Avenir Book"/>
          <w:u w:color="0433FF"/>
        </w:rPr>
        <w:t>ko</w:t>
      </w:r>
      <w:proofErr w:type="spellEnd"/>
      <w:r w:rsidRPr="007022CF">
        <w:rPr>
          <w:rStyle w:val="None"/>
          <w:rFonts w:ascii="Avenir Book" w:hAnsi="Avenir Book"/>
          <w:u w:color="0433FF"/>
        </w:rPr>
        <w:t xml:space="preserve"> who </w:t>
      </w:r>
      <w:r>
        <w:rPr>
          <w:rStyle w:val="None"/>
          <w:rFonts w:ascii="Avenir Book" w:hAnsi="Avenir Book"/>
          <w:u w:color="0433FF"/>
        </w:rPr>
        <w:t>suggests</w:t>
      </w:r>
      <w:r w:rsidRPr="007022CF">
        <w:rPr>
          <w:rStyle w:val="None"/>
          <w:rFonts w:ascii="Avenir Book" w:hAnsi="Avenir Book"/>
          <w:u w:color="0433FF"/>
        </w:rPr>
        <w:t xml:space="preserve"> that in observing the non-verbal process in DMP</w:t>
      </w:r>
      <w:r>
        <w:rPr>
          <w:rStyle w:val="None"/>
          <w:rFonts w:ascii="Avenir Book" w:hAnsi="Avenir Book"/>
          <w:u w:color="0433FF"/>
        </w:rPr>
        <w:t xml:space="preserve"> nothing is unrealistic or assumed </w:t>
      </w:r>
      <w:r w:rsidRPr="007022CF">
        <w:rPr>
          <w:rStyle w:val="None"/>
          <w:rFonts w:ascii="Avenir Book" w:hAnsi="Avenir Book"/>
          <w:u w:color="0433FF"/>
        </w:rPr>
        <w:t xml:space="preserve">- how you inhabit your body, your range of movement and expression in the moment, reveals who you are and how you are feeling.  </w:t>
      </w:r>
      <w:proofErr w:type="spellStart"/>
      <w:r w:rsidRPr="007022CF">
        <w:rPr>
          <w:rStyle w:val="None"/>
          <w:rFonts w:ascii="Avenir Book" w:hAnsi="Avenir Book"/>
          <w:u w:color="0433FF"/>
        </w:rPr>
        <w:t>Acolin</w:t>
      </w:r>
      <w:proofErr w:type="spellEnd"/>
      <w:r w:rsidRPr="007022CF">
        <w:rPr>
          <w:rStyle w:val="None"/>
          <w:rFonts w:ascii="Avenir Book" w:hAnsi="Avenir Book"/>
          <w:u w:color="0433FF"/>
        </w:rPr>
        <w:t xml:space="preserve"> (2016) discusses evidence that provides empirical support for the statement that information about a client is revealed in movement in respect of clients with a diagnosis for, amongst others, schizophrenia, personality disorders, depression, bulimia.  </w:t>
      </w:r>
      <w:r>
        <w:rPr>
          <w:rStyle w:val="None"/>
          <w:rFonts w:ascii="Avenir Book" w:hAnsi="Avenir Book"/>
          <w:u w:color="0433FF"/>
        </w:rPr>
        <w:t>According to Bernstein (2019), m</w:t>
      </w:r>
      <w:r w:rsidRPr="007022CF">
        <w:rPr>
          <w:rStyle w:val="None"/>
          <w:rFonts w:ascii="Avenir Book" w:hAnsi="Avenir Book"/>
          <w:u w:color="0433FF"/>
        </w:rPr>
        <w:t>ovement helps emotional energy that is ‘stuck’ to flow easier, promoting integration and wellbeing, it reveals sensations, feelings emotions and images that</w:t>
      </w:r>
      <w:r>
        <w:rPr>
          <w:rStyle w:val="None"/>
          <w:rFonts w:ascii="Avenir Book" w:hAnsi="Avenir Book"/>
          <w:u w:color="0433FF"/>
        </w:rPr>
        <w:t xml:space="preserve"> have been buried in our bodies.  </w:t>
      </w:r>
    </w:p>
    <w:p w14:paraId="7CB711BB" w14:textId="77777777" w:rsidR="00934B66" w:rsidRDefault="00934B66" w:rsidP="00934B66">
      <w:pPr>
        <w:pStyle w:val="BodyA"/>
        <w:spacing w:line="360" w:lineRule="auto"/>
        <w:rPr>
          <w:rStyle w:val="None"/>
          <w:rFonts w:ascii="Avenir Book" w:hAnsi="Avenir Book"/>
          <w:u w:color="0433FF"/>
        </w:rPr>
      </w:pPr>
    </w:p>
    <w:p w14:paraId="3FE47ED6" w14:textId="7680230C" w:rsidR="00934B66" w:rsidRDefault="00934B66" w:rsidP="00934B66">
      <w:pPr>
        <w:pStyle w:val="BodyAA"/>
        <w:spacing w:line="360" w:lineRule="auto"/>
        <w:rPr>
          <w:rStyle w:val="None"/>
          <w:rFonts w:ascii="Avenir Book" w:hAnsi="Avenir Book"/>
          <w:sz w:val="24"/>
          <w:szCs w:val="24"/>
          <w:u w:color="0433FF"/>
        </w:rPr>
      </w:pPr>
      <w:r w:rsidRPr="00934B66">
        <w:rPr>
          <w:rStyle w:val="None"/>
          <w:rFonts w:ascii="Avenir Book" w:hAnsi="Avenir Book"/>
          <w:sz w:val="24"/>
          <w:szCs w:val="24"/>
          <w:u w:color="0433FF"/>
        </w:rPr>
        <w:t>DMP adopts an embodied or bottom-up (somatic) as opposed to a predom</w:t>
      </w:r>
      <w:r w:rsidRPr="00934B66">
        <w:rPr>
          <w:rStyle w:val="None"/>
          <w:rFonts w:ascii="Avenir Book" w:hAnsi="Avenir Book"/>
          <w:sz w:val="24"/>
          <w:szCs w:val="24"/>
          <w:u w:color="0433FF"/>
        </w:rPr>
        <w:t>i</w:t>
      </w:r>
      <w:r w:rsidRPr="00934B66">
        <w:rPr>
          <w:rStyle w:val="None"/>
          <w:rFonts w:ascii="Avenir Book" w:hAnsi="Avenir Book"/>
          <w:sz w:val="24"/>
          <w:szCs w:val="24"/>
          <w:u w:color="0433FF"/>
        </w:rPr>
        <w:t xml:space="preserve">nantly top-down (cognitive) approach.  A dance movement psychotherapist uses bodily movement and touch to help regulate the brain stem area, which, according to Perry (2009), leads to developmental growth within the brain.  In psychiatry, </w:t>
      </w:r>
      <w:r w:rsidRPr="00934B66">
        <w:rPr>
          <w:rFonts w:ascii="Avenir Book" w:hAnsi="Avenir Book"/>
          <w:sz w:val="24"/>
          <w:szCs w:val="24"/>
        </w:rPr>
        <w:t xml:space="preserve">as dissociation disorders resulting from trauma are not directly treatable with psychiatric drugs, best practices currently include </w:t>
      </w:r>
      <w:r w:rsidRPr="00934B66">
        <w:rPr>
          <w:rFonts w:ascii="Arial Unicode MS" w:hAnsi="Arial Unicode MS"/>
          <w:sz w:val="24"/>
          <w:szCs w:val="24"/>
          <w:rtl/>
          <w:lang w:val="ar-SA"/>
        </w:rPr>
        <w:t>t</w:t>
      </w:r>
      <w:r w:rsidRPr="00934B66">
        <w:rPr>
          <w:rFonts w:ascii="Avenir Book" w:hAnsi="Avenir Book"/>
          <w:sz w:val="24"/>
          <w:szCs w:val="24"/>
        </w:rPr>
        <w:t xml:space="preserve">op-down cognitive-behavior therapy, dialectical </w:t>
      </w:r>
      <w:proofErr w:type="spellStart"/>
      <w:r w:rsidRPr="00934B66">
        <w:rPr>
          <w:rFonts w:ascii="Avenir Book" w:hAnsi="Avenir Book"/>
          <w:sz w:val="24"/>
          <w:szCs w:val="24"/>
        </w:rPr>
        <w:t>b</w:t>
      </w:r>
      <w:r w:rsidRPr="00934B66">
        <w:rPr>
          <w:rFonts w:ascii="Avenir Book" w:hAnsi="Avenir Book"/>
          <w:sz w:val="24"/>
          <w:szCs w:val="24"/>
        </w:rPr>
        <w:t>e</w:t>
      </w:r>
      <w:r w:rsidRPr="00934B66">
        <w:rPr>
          <w:rFonts w:ascii="Avenir Book" w:hAnsi="Avenir Book"/>
          <w:sz w:val="24"/>
          <w:szCs w:val="24"/>
        </w:rPr>
        <w:t>haviour</w:t>
      </w:r>
      <w:proofErr w:type="spellEnd"/>
      <w:r w:rsidRPr="00934B66">
        <w:rPr>
          <w:rFonts w:ascii="Avenir Book" w:hAnsi="Avenir Book"/>
          <w:sz w:val="24"/>
          <w:szCs w:val="24"/>
        </w:rPr>
        <w:t xml:space="preserve"> therapy, psychodynamic approaches and </w:t>
      </w:r>
      <w:r w:rsidRPr="00934B66">
        <w:rPr>
          <w:rFonts w:ascii="Avenir Book" w:hAnsi="Avenir Book"/>
          <w:sz w:val="24"/>
          <w:szCs w:val="24"/>
          <w:lang w:val="da-DK"/>
        </w:rPr>
        <w:t>EMDR (Grabbe and Miller-Karas, 2018)</w:t>
      </w:r>
      <w:r w:rsidRPr="00934B66">
        <w:rPr>
          <w:rFonts w:ascii="Avenir Book" w:hAnsi="Avenir Book"/>
          <w:sz w:val="24"/>
          <w:szCs w:val="24"/>
        </w:rPr>
        <w:t>.  However in psych</w:t>
      </w:r>
      <w:r w:rsidRPr="00934B66">
        <w:rPr>
          <w:rFonts w:ascii="Avenir Book" w:hAnsi="Avenir Book"/>
          <w:sz w:val="24"/>
          <w:szCs w:val="24"/>
        </w:rPr>
        <w:t>i</w:t>
      </w:r>
      <w:r w:rsidRPr="00934B66">
        <w:rPr>
          <w:rFonts w:ascii="Avenir Book" w:hAnsi="Avenir Book"/>
          <w:sz w:val="24"/>
          <w:szCs w:val="24"/>
        </w:rPr>
        <w:t xml:space="preserve">atric nursing there appears to be a shift towards adding a </w:t>
      </w:r>
      <w:r w:rsidRPr="00934B66">
        <w:rPr>
          <w:rFonts w:ascii="Avenir Book" w:hAnsi="Avenir Book"/>
          <w:sz w:val="24"/>
          <w:szCs w:val="24"/>
          <w:lang w:val="it-IT"/>
        </w:rPr>
        <w:t>bottom-up</w:t>
      </w:r>
      <w:r w:rsidRPr="00934B66">
        <w:rPr>
          <w:rFonts w:ascii="Avenir Book" w:hAnsi="Avenir Book"/>
          <w:sz w:val="24"/>
          <w:szCs w:val="24"/>
        </w:rPr>
        <w:t xml:space="preserve"> or s</w:t>
      </w:r>
      <w:r w:rsidRPr="00934B66">
        <w:rPr>
          <w:rFonts w:ascii="Avenir Book" w:hAnsi="Avenir Book"/>
          <w:sz w:val="24"/>
          <w:szCs w:val="24"/>
        </w:rPr>
        <w:t>o</w:t>
      </w:r>
      <w:r w:rsidRPr="00934B66">
        <w:rPr>
          <w:rFonts w:ascii="Avenir Book" w:hAnsi="Avenir Book"/>
          <w:sz w:val="24"/>
          <w:szCs w:val="24"/>
        </w:rPr>
        <w:t>matic intervention to treating trauma using sensory awareness for emotion regulation and integration (</w:t>
      </w:r>
      <w:proofErr w:type="spellStart"/>
      <w:r w:rsidRPr="00934B66">
        <w:rPr>
          <w:rFonts w:ascii="Avenir Book" w:hAnsi="Avenir Book"/>
          <w:sz w:val="24"/>
          <w:szCs w:val="24"/>
        </w:rPr>
        <w:t>Grabbe</w:t>
      </w:r>
      <w:proofErr w:type="spellEnd"/>
      <w:r w:rsidRPr="00934B66">
        <w:rPr>
          <w:rFonts w:ascii="Avenir Book" w:hAnsi="Avenir Book"/>
          <w:sz w:val="24"/>
          <w:szCs w:val="24"/>
        </w:rPr>
        <w:t xml:space="preserve"> and Miller-</w:t>
      </w:r>
      <w:proofErr w:type="spellStart"/>
      <w:r w:rsidRPr="00934B66">
        <w:rPr>
          <w:rFonts w:ascii="Avenir Book" w:hAnsi="Avenir Book"/>
          <w:sz w:val="24"/>
          <w:szCs w:val="24"/>
        </w:rPr>
        <w:t>Karas</w:t>
      </w:r>
      <w:proofErr w:type="spellEnd"/>
      <w:r w:rsidRPr="00934B66">
        <w:rPr>
          <w:rFonts w:ascii="Avenir Book" w:hAnsi="Avenir Book"/>
          <w:sz w:val="24"/>
          <w:szCs w:val="24"/>
        </w:rPr>
        <w:t xml:space="preserve">, 2018).   </w:t>
      </w:r>
      <w:r w:rsidRPr="00934B66">
        <w:rPr>
          <w:rStyle w:val="None"/>
          <w:rFonts w:ascii="Avenir Book" w:hAnsi="Avenir Book"/>
          <w:sz w:val="24"/>
          <w:szCs w:val="24"/>
          <w:u w:color="0433FF"/>
        </w:rPr>
        <w:t>According to Ogden et al (2006), three levels of processing information - cognitive, em</w:t>
      </w:r>
      <w:r w:rsidRPr="00934B66">
        <w:rPr>
          <w:rStyle w:val="None"/>
          <w:rFonts w:ascii="Avenir Book" w:hAnsi="Avenir Book"/>
          <w:sz w:val="24"/>
          <w:szCs w:val="24"/>
          <w:u w:color="0433FF"/>
        </w:rPr>
        <w:t>o</w:t>
      </w:r>
      <w:r w:rsidRPr="00934B66">
        <w:rPr>
          <w:rStyle w:val="None"/>
          <w:rFonts w:ascii="Avenir Book" w:hAnsi="Avenir Book"/>
          <w:sz w:val="24"/>
          <w:szCs w:val="24"/>
          <w:u w:color="0433FF"/>
        </w:rPr>
        <w:t>tional and sensorimotor - should be balanced and integrated in psychother</w:t>
      </w:r>
      <w:r w:rsidRPr="00934B66">
        <w:rPr>
          <w:rStyle w:val="None"/>
          <w:rFonts w:ascii="Avenir Book" w:hAnsi="Avenir Book"/>
          <w:sz w:val="24"/>
          <w:szCs w:val="24"/>
          <w:u w:color="0433FF"/>
        </w:rPr>
        <w:t>a</w:t>
      </w:r>
      <w:r w:rsidRPr="00934B66">
        <w:rPr>
          <w:rStyle w:val="None"/>
          <w:rFonts w:ascii="Avenir Book" w:hAnsi="Avenir Book"/>
          <w:sz w:val="24"/>
          <w:szCs w:val="24"/>
          <w:u w:color="0433FF"/>
        </w:rPr>
        <w:t>py</w:t>
      </w:r>
      <w:r w:rsidR="005C4438">
        <w:rPr>
          <w:rStyle w:val="None"/>
          <w:rFonts w:ascii="Avenir Book" w:hAnsi="Avenir Book"/>
          <w:sz w:val="24"/>
          <w:szCs w:val="24"/>
          <w:u w:color="0433FF"/>
        </w:rPr>
        <w:t>.</w:t>
      </w:r>
    </w:p>
    <w:p w14:paraId="4E8AAA20" w14:textId="77777777" w:rsidR="005E7387" w:rsidRPr="001F0B4A" w:rsidRDefault="005E7387" w:rsidP="005E7387">
      <w:pPr>
        <w:pStyle w:val="BodyA"/>
        <w:spacing w:line="360" w:lineRule="auto"/>
        <w:rPr>
          <w:rStyle w:val="None"/>
          <w:u w:color="0433FF"/>
        </w:rPr>
      </w:pPr>
      <w:r>
        <w:rPr>
          <w:rStyle w:val="None"/>
          <w:rFonts w:ascii="Avenir Book" w:eastAsia="Avenir Book" w:hAnsi="Avenir Book" w:cs="Avenir Book"/>
          <w:u w:color="0433FF"/>
        </w:rPr>
        <w:lastRenderedPageBreak/>
        <w:t>D</w:t>
      </w:r>
      <w:r>
        <w:rPr>
          <w:rStyle w:val="None"/>
          <w:rFonts w:ascii="Avenir Book" w:hAnsi="Avenir Book"/>
          <w:u w:color="0433FF"/>
        </w:rPr>
        <w:t>ance movement psychotherapists are trained to listen to their own somatic cues and responses within the therapeutic dyad whilst attuning to the bodily cues of their clients. Therapists have to be keenly aware of their own mov</w:t>
      </w:r>
      <w:r>
        <w:rPr>
          <w:rStyle w:val="None"/>
          <w:rFonts w:ascii="Avenir Book" w:hAnsi="Avenir Book"/>
          <w:u w:color="0433FF"/>
        </w:rPr>
        <w:t>e</w:t>
      </w:r>
      <w:r>
        <w:rPr>
          <w:rStyle w:val="None"/>
          <w:rFonts w:ascii="Avenir Book" w:hAnsi="Avenir Book"/>
          <w:u w:color="0433FF"/>
        </w:rPr>
        <w:t>ments, their use of space and transference and countertransference issues.</w:t>
      </w:r>
      <w:r>
        <w:rPr>
          <w:rStyle w:val="None"/>
          <w:u w:color="0433FF"/>
        </w:rPr>
        <w:t xml:space="preserve">  </w:t>
      </w:r>
      <w:r>
        <w:rPr>
          <w:rStyle w:val="None"/>
          <w:rFonts w:ascii="Avenir Book" w:hAnsi="Avenir Book"/>
          <w:u w:color="0433FF"/>
        </w:rPr>
        <w:t xml:space="preserve">The theoretical foundations of the profession have been subject to scientific research, together with attunement, </w:t>
      </w:r>
      <w:proofErr w:type="spellStart"/>
      <w:r>
        <w:rPr>
          <w:rStyle w:val="None"/>
          <w:rFonts w:ascii="Avenir Book" w:hAnsi="Avenir Book"/>
          <w:u w:color="0433FF"/>
        </w:rPr>
        <w:t>kinaesthetic</w:t>
      </w:r>
      <w:proofErr w:type="spellEnd"/>
      <w:r>
        <w:rPr>
          <w:rStyle w:val="None"/>
          <w:rFonts w:ascii="Avenir Book" w:hAnsi="Avenir Book"/>
          <w:u w:color="0433FF"/>
        </w:rPr>
        <w:t xml:space="preserve"> empathy, mirroring, implicit (unconscious) memory processing and the therapeutic movement relatio</w:t>
      </w:r>
      <w:r>
        <w:rPr>
          <w:rStyle w:val="None"/>
          <w:rFonts w:ascii="Avenir Book" w:hAnsi="Avenir Book"/>
          <w:u w:color="0433FF"/>
        </w:rPr>
        <w:t>n</w:t>
      </w:r>
      <w:r>
        <w:rPr>
          <w:rStyle w:val="None"/>
          <w:rFonts w:ascii="Avenir Book" w:hAnsi="Avenir Book"/>
          <w:u w:color="0433FF"/>
        </w:rPr>
        <w:t>ship that form the essence of DMP (</w:t>
      </w:r>
      <w:proofErr w:type="spellStart"/>
      <w:r>
        <w:rPr>
          <w:rStyle w:val="None"/>
          <w:rFonts w:ascii="Avenir Book" w:hAnsi="Avenir Book"/>
          <w:u w:color="0433FF"/>
        </w:rPr>
        <w:t>Lauffenburger</w:t>
      </w:r>
      <w:proofErr w:type="spellEnd"/>
      <w:r>
        <w:rPr>
          <w:rStyle w:val="None"/>
          <w:rFonts w:ascii="Avenir Book" w:hAnsi="Avenir Book"/>
          <w:u w:color="0433FF"/>
        </w:rPr>
        <w:t>, 2020).</w:t>
      </w:r>
      <w:r>
        <w:rPr>
          <w:rStyle w:val="None"/>
          <w:u w:color="0433FF"/>
        </w:rPr>
        <w:t xml:space="preserve">  </w:t>
      </w:r>
      <w:r>
        <w:rPr>
          <w:rStyle w:val="None"/>
          <w:rFonts w:ascii="Avenir Book" w:hAnsi="Avenir Book"/>
          <w:u w:color="0433FF"/>
        </w:rPr>
        <w:t xml:space="preserve">Whilst maintaining the client’s boundaries, therapists use </w:t>
      </w:r>
      <w:proofErr w:type="spellStart"/>
      <w:r>
        <w:rPr>
          <w:rStyle w:val="None"/>
          <w:rFonts w:ascii="Avenir Book" w:hAnsi="Avenir Book"/>
          <w:u w:color="0433FF"/>
        </w:rPr>
        <w:t>kinaesthetic</w:t>
      </w:r>
      <w:proofErr w:type="spellEnd"/>
      <w:r>
        <w:rPr>
          <w:rStyle w:val="None"/>
          <w:rFonts w:ascii="Avenir Book" w:hAnsi="Avenir Book"/>
          <w:u w:color="0433FF"/>
        </w:rPr>
        <w:t xml:space="preserve"> empathy, attunement and moment-by-moment awareness during the session - this offers clients a direct reflection of their internal responses in a non-threatening, indirect way.  To illustrate empathy for the client, a therapist uses mirroring, that is, echoing or matching the client’s movements, which validates the client’s experience by making the client feel noticed and accepted.  Metaphors and imagery act as vehicles to express difficult and challenging emotions that can be processed in a safe way - this also affords the client agency and control in the expre</w:t>
      </w:r>
      <w:r>
        <w:rPr>
          <w:rStyle w:val="None"/>
          <w:rFonts w:ascii="Avenir Book" w:hAnsi="Avenir Book"/>
          <w:u w:color="0433FF"/>
        </w:rPr>
        <w:t>s</w:t>
      </w:r>
      <w:r>
        <w:rPr>
          <w:rStyle w:val="None"/>
          <w:rFonts w:ascii="Avenir Book" w:hAnsi="Avenir Book"/>
          <w:u w:color="0433FF"/>
        </w:rPr>
        <w:t xml:space="preserve">sion and transformation of their feelings.  </w:t>
      </w:r>
      <w:proofErr w:type="gramStart"/>
      <w:r>
        <w:rPr>
          <w:rStyle w:val="None"/>
          <w:rFonts w:ascii="Avenir Book" w:hAnsi="Avenir Book"/>
          <w:u w:color="0433FF"/>
        </w:rPr>
        <w:t xml:space="preserve">(Levine and Land 2016; Bernstein 2019; </w:t>
      </w:r>
      <w:proofErr w:type="spellStart"/>
      <w:r>
        <w:rPr>
          <w:rStyle w:val="None"/>
          <w:rFonts w:ascii="Avenir Book" w:hAnsi="Avenir Book"/>
          <w:u w:color="0433FF"/>
        </w:rPr>
        <w:t>Halprin</w:t>
      </w:r>
      <w:proofErr w:type="spellEnd"/>
      <w:r>
        <w:rPr>
          <w:rStyle w:val="None"/>
          <w:rFonts w:ascii="Avenir Book" w:hAnsi="Avenir Book"/>
          <w:u w:color="0433FF"/>
        </w:rPr>
        <w:t xml:space="preserve"> 2000).</w:t>
      </w:r>
      <w:proofErr w:type="gramEnd"/>
      <w:r>
        <w:rPr>
          <w:rStyle w:val="None"/>
          <w:rFonts w:ascii="Avenir Book" w:hAnsi="Avenir Book"/>
          <w:u w:color="0433FF"/>
        </w:rPr>
        <w:t xml:space="preserve">  The language of metaphor, symbolism and myth </w:t>
      </w:r>
      <w:r w:rsidRPr="00D7372E">
        <w:rPr>
          <w:rStyle w:val="None"/>
          <w:rFonts w:ascii="Avenir Book" w:hAnsi="Avenir Book"/>
          <w:u w:color="0433FF"/>
        </w:rPr>
        <w:t>a</w:t>
      </w:r>
      <w:r w:rsidRPr="00D7372E">
        <w:rPr>
          <w:rStyle w:val="None"/>
          <w:rFonts w:ascii="Avenir Book" w:hAnsi="Avenir Book"/>
          <w:u w:color="0433FF"/>
        </w:rPr>
        <w:t>p</w:t>
      </w:r>
      <w:r w:rsidRPr="00D7372E">
        <w:rPr>
          <w:rStyle w:val="None"/>
          <w:rFonts w:ascii="Avenir Book" w:hAnsi="Avenir Book"/>
          <w:u w:color="0433FF"/>
        </w:rPr>
        <w:t>pears</w:t>
      </w:r>
      <w:r>
        <w:rPr>
          <w:rStyle w:val="None"/>
          <w:rFonts w:ascii="Avenir Book" w:hAnsi="Avenir Book"/>
          <w:u w:color="0433FF"/>
        </w:rPr>
        <w:t xml:space="preserve"> to embody images that more powerfully convey confused and inartic</w:t>
      </w:r>
      <w:r>
        <w:rPr>
          <w:rStyle w:val="None"/>
          <w:rFonts w:ascii="Avenir Book" w:hAnsi="Avenir Book"/>
          <w:u w:color="0433FF"/>
        </w:rPr>
        <w:t>u</w:t>
      </w:r>
      <w:r>
        <w:rPr>
          <w:rStyle w:val="None"/>
          <w:rFonts w:ascii="Avenir Book" w:hAnsi="Avenir Book"/>
          <w:u w:color="0433FF"/>
        </w:rPr>
        <w:t>late feelings.  DMP offers a safe way for the client to tell the hidden story of their body as a way of meaning making.  The dance movement psychother</w:t>
      </w:r>
      <w:r>
        <w:rPr>
          <w:rStyle w:val="None"/>
          <w:rFonts w:ascii="Avenir Book" w:hAnsi="Avenir Book"/>
          <w:u w:color="0433FF"/>
        </w:rPr>
        <w:t>a</w:t>
      </w:r>
      <w:r>
        <w:rPr>
          <w:rStyle w:val="None"/>
          <w:rFonts w:ascii="Avenir Book" w:hAnsi="Avenir Book"/>
          <w:u w:color="0433FF"/>
        </w:rPr>
        <w:t>pist bears witness to the client’s story so that they are seen and can see ot</w:t>
      </w:r>
      <w:r>
        <w:rPr>
          <w:rStyle w:val="None"/>
          <w:rFonts w:ascii="Avenir Book" w:hAnsi="Avenir Book"/>
          <w:u w:color="0433FF"/>
        </w:rPr>
        <w:t>h</w:t>
      </w:r>
      <w:r>
        <w:rPr>
          <w:rStyle w:val="None"/>
          <w:rFonts w:ascii="Avenir Book" w:hAnsi="Avenir Book"/>
          <w:u w:color="0433FF"/>
        </w:rPr>
        <w:t xml:space="preserve">ers (Payne, 2017).  This is significant in that trauma involves the individual not being mirrored or seen and being disregarded (van der </w:t>
      </w:r>
      <w:proofErr w:type="spellStart"/>
      <w:r>
        <w:rPr>
          <w:rStyle w:val="None"/>
          <w:rFonts w:ascii="Avenir Book" w:hAnsi="Avenir Book"/>
          <w:u w:color="0433FF"/>
        </w:rPr>
        <w:t>Kolk</w:t>
      </w:r>
      <w:proofErr w:type="spellEnd"/>
      <w:r>
        <w:rPr>
          <w:rStyle w:val="None"/>
          <w:rFonts w:ascii="Avenir Book" w:hAnsi="Avenir Book"/>
          <w:u w:color="0433FF"/>
        </w:rPr>
        <w:t>, 2015).</w:t>
      </w:r>
      <w:r>
        <w:rPr>
          <w:rStyle w:val="None"/>
          <w:rFonts w:ascii="Avenir Book" w:eastAsia="Avenir Book" w:hAnsi="Avenir Book" w:cs="Avenir Book"/>
          <w:u w:color="0433FF"/>
        </w:rPr>
        <w:t xml:space="preserve">  </w:t>
      </w:r>
    </w:p>
    <w:p w14:paraId="38AD715B" w14:textId="77777777" w:rsidR="005E7387" w:rsidRDefault="005E7387" w:rsidP="005E7387">
      <w:pPr>
        <w:pStyle w:val="BodyA"/>
        <w:rPr>
          <w:rStyle w:val="None"/>
          <w:rFonts w:ascii="Avenir Book" w:eastAsia="Avenir Book" w:hAnsi="Avenir Book" w:cs="Avenir Book"/>
          <w:u w:color="0433FF"/>
        </w:rPr>
      </w:pPr>
    </w:p>
    <w:p w14:paraId="084D648A" w14:textId="77777777" w:rsidR="005E7387" w:rsidRDefault="005E7387" w:rsidP="005E7387">
      <w:pPr>
        <w:pStyle w:val="BodyA"/>
        <w:spacing w:line="360" w:lineRule="auto"/>
        <w:rPr>
          <w:rStyle w:val="None"/>
          <w:rFonts w:ascii="Avenir Book" w:hAnsi="Avenir Book"/>
          <w:u w:color="0433FF"/>
        </w:rPr>
      </w:pPr>
      <w:r w:rsidRPr="005E7387">
        <w:rPr>
          <w:rStyle w:val="None"/>
          <w:rFonts w:ascii="Avenir Book" w:hAnsi="Avenir Book"/>
          <w:u w:color="0433FF"/>
        </w:rPr>
        <w:t>Regarded as one of the core tenets in DMP, a dance movement psychothe</w:t>
      </w:r>
      <w:r w:rsidRPr="005E7387">
        <w:rPr>
          <w:rStyle w:val="None"/>
          <w:rFonts w:ascii="Avenir Book" w:hAnsi="Avenir Book"/>
          <w:u w:color="0433FF"/>
        </w:rPr>
        <w:t>r</w:t>
      </w:r>
      <w:r w:rsidRPr="005E7387">
        <w:rPr>
          <w:rStyle w:val="None"/>
          <w:rFonts w:ascii="Avenir Book" w:hAnsi="Avenir Book"/>
          <w:u w:color="0433FF"/>
        </w:rPr>
        <w:t xml:space="preserve">apist mirrors the individual’s movements in order to feel what the individual is expressing and feeling and to </w:t>
      </w:r>
      <w:proofErr w:type="spellStart"/>
      <w:r w:rsidRPr="005E7387">
        <w:rPr>
          <w:rStyle w:val="None"/>
          <w:rFonts w:ascii="Avenir Book" w:hAnsi="Avenir Book"/>
          <w:u w:color="0433FF"/>
        </w:rPr>
        <w:t>empathise</w:t>
      </w:r>
      <w:proofErr w:type="spellEnd"/>
      <w:r w:rsidRPr="005E7387">
        <w:rPr>
          <w:rStyle w:val="None"/>
          <w:rFonts w:ascii="Avenir Book" w:hAnsi="Avenir Book"/>
          <w:u w:color="0433FF"/>
        </w:rPr>
        <w:t xml:space="preserve"> with them, thereby enabling the i</w:t>
      </w:r>
      <w:r w:rsidRPr="005E7387">
        <w:rPr>
          <w:rStyle w:val="None"/>
          <w:rFonts w:ascii="Avenir Book" w:hAnsi="Avenir Book"/>
          <w:u w:color="0433FF"/>
        </w:rPr>
        <w:t>n</w:t>
      </w:r>
      <w:r w:rsidRPr="005E7387">
        <w:rPr>
          <w:rStyle w:val="None"/>
          <w:rFonts w:ascii="Avenir Book" w:hAnsi="Avenir Book"/>
          <w:u w:color="0433FF"/>
        </w:rPr>
        <w:t>dividual</w:t>
      </w:r>
      <w:r>
        <w:rPr>
          <w:rStyle w:val="None"/>
          <w:rFonts w:ascii="Avenir Book" w:hAnsi="Avenir Book"/>
          <w:u w:color="0433FF"/>
        </w:rPr>
        <w:t xml:space="preserve"> to regulate their emotions.  </w:t>
      </w:r>
      <w:proofErr w:type="spellStart"/>
      <w:r>
        <w:rPr>
          <w:rStyle w:val="None"/>
          <w:rFonts w:ascii="Avenir Book" w:hAnsi="Avenir Book"/>
          <w:u w:color="0433FF"/>
        </w:rPr>
        <w:t>Shafir</w:t>
      </w:r>
      <w:proofErr w:type="spellEnd"/>
      <w:r>
        <w:rPr>
          <w:rStyle w:val="None"/>
          <w:rFonts w:ascii="Avenir Book" w:hAnsi="Avenir Book"/>
          <w:u w:color="0433FF"/>
        </w:rPr>
        <w:t xml:space="preserve"> (2016) argues that changes in </w:t>
      </w:r>
      <w:r>
        <w:rPr>
          <w:rStyle w:val="None"/>
          <w:rFonts w:ascii="Avenir Book" w:hAnsi="Avenir Book"/>
          <w:u w:color="0433FF"/>
        </w:rPr>
        <w:lastRenderedPageBreak/>
        <w:t xml:space="preserve">movement and posture help to regulate emotion.  By practicing mirroring the dance movement psychotherapist activates mirror neurons in the individual.  </w:t>
      </w:r>
      <w:proofErr w:type="spellStart"/>
      <w:r>
        <w:rPr>
          <w:rStyle w:val="None"/>
          <w:rFonts w:ascii="Avenir Book" w:hAnsi="Avenir Book"/>
          <w:u w:color="0433FF"/>
        </w:rPr>
        <w:t>Shafir</w:t>
      </w:r>
      <w:proofErr w:type="spellEnd"/>
      <w:r>
        <w:rPr>
          <w:rStyle w:val="None"/>
          <w:rFonts w:ascii="Avenir Book" w:hAnsi="Avenir Book"/>
          <w:u w:color="0433FF"/>
        </w:rPr>
        <w:t xml:space="preserve"> (2016) does caution that therapists should be aware that the process is bidirectional and cites an example whereby a dance movement therapist might adopt a similar position to that of a client who is slumped and apathe</w:t>
      </w:r>
      <w:r>
        <w:rPr>
          <w:rStyle w:val="None"/>
          <w:rFonts w:ascii="Avenir Book" w:hAnsi="Avenir Book"/>
          <w:u w:color="0433FF"/>
        </w:rPr>
        <w:t>t</w:t>
      </w:r>
      <w:r>
        <w:rPr>
          <w:rStyle w:val="None"/>
          <w:rFonts w:ascii="Avenir Book" w:hAnsi="Avenir Book"/>
          <w:u w:color="0433FF"/>
        </w:rPr>
        <w:t xml:space="preserve">ic to convey empathy.  However this may, at the same time, convey a sense of hopelessness and the dance movement psychotherapist’s inability to help the client.  More explicit examples would be the conscious avoidance of a physical or facial expression of anger or disgust that the client elicits in the </w:t>
      </w:r>
      <w:r w:rsidRPr="00C84167">
        <w:rPr>
          <w:rStyle w:val="None"/>
          <w:rFonts w:ascii="Avenir Book" w:hAnsi="Avenir Book"/>
          <w:u w:color="0433FF"/>
        </w:rPr>
        <w:t xml:space="preserve">therapist.   </w:t>
      </w:r>
      <w:r>
        <w:rPr>
          <w:rStyle w:val="None"/>
          <w:rFonts w:ascii="Avenir Book" w:hAnsi="Avenir Book"/>
          <w:u w:color="0433FF"/>
        </w:rPr>
        <w:t>Alternatively</w:t>
      </w:r>
      <w:r w:rsidRPr="00C84167">
        <w:rPr>
          <w:rStyle w:val="None"/>
          <w:rFonts w:ascii="Avenir Book" w:hAnsi="Avenir Book"/>
          <w:u w:color="0433FF"/>
        </w:rPr>
        <w:t>, rather than physical mirroring, the client’s slumped posture can be pointed out verbally and the client can be invited to explore what they can learn from this (</w:t>
      </w:r>
      <w:r>
        <w:rPr>
          <w:rStyle w:val="None"/>
          <w:rFonts w:ascii="Avenir Book" w:hAnsi="Avenir Book"/>
          <w:u w:color="0433FF"/>
        </w:rPr>
        <w:t>Ogden, 2020).   Mirror neuron theory (</w:t>
      </w:r>
      <w:proofErr w:type="spellStart"/>
      <w:r>
        <w:rPr>
          <w:rStyle w:val="None"/>
          <w:rFonts w:ascii="Avenir Book" w:hAnsi="Avenir Book"/>
          <w:u w:color="0433FF"/>
        </w:rPr>
        <w:t>Gallese</w:t>
      </w:r>
      <w:proofErr w:type="spellEnd"/>
      <w:r>
        <w:rPr>
          <w:rStyle w:val="None"/>
          <w:rFonts w:ascii="Avenir Book" w:hAnsi="Avenir Book"/>
          <w:u w:color="0433FF"/>
        </w:rPr>
        <w:t xml:space="preserve"> et al, 1996) or mirroring is not without its critics.  Existentialist </w:t>
      </w:r>
      <w:r>
        <w:rPr>
          <w:rStyle w:val="None"/>
          <w:rFonts w:ascii="Avenir Book" w:hAnsi="Avenir Book"/>
        </w:rPr>
        <w:t>Ioannidis</w:t>
      </w:r>
      <w:r>
        <w:rPr>
          <w:rStyle w:val="None"/>
          <w:rFonts w:ascii="Avenir Book" w:hAnsi="Avenir Book"/>
          <w:u w:color="0433FF"/>
        </w:rPr>
        <w:t xml:space="preserve"> (2019) posits that even if the biological or neural connection of mirroring is a fact, we cannot claim to </w:t>
      </w:r>
      <w:proofErr w:type="spellStart"/>
      <w:r>
        <w:rPr>
          <w:rStyle w:val="None"/>
          <w:rFonts w:ascii="Avenir Book" w:hAnsi="Avenir Book"/>
          <w:u w:color="0433FF"/>
        </w:rPr>
        <w:t>empathise</w:t>
      </w:r>
      <w:proofErr w:type="spellEnd"/>
      <w:r>
        <w:rPr>
          <w:rStyle w:val="None"/>
          <w:rFonts w:ascii="Avenir Book" w:hAnsi="Avenir Book"/>
          <w:u w:color="0433FF"/>
        </w:rPr>
        <w:t xml:space="preserve"> with a person as if we know what they think and feel.  He maintains that the only way to know another person is by crea</w:t>
      </w:r>
      <w:r>
        <w:rPr>
          <w:rStyle w:val="None"/>
          <w:rFonts w:ascii="Avenir Book" w:hAnsi="Avenir Book"/>
          <w:u w:color="0433FF"/>
        </w:rPr>
        <w:t>t</w:t>
      </w:r>
      <w:r>
        <w:rPr>
          <w:rStyle w:val="None"/>
          <w:rFonts w:ascii="Avenir Book" w:hAnsi="Avenir Book"/>
          <w:u w:color="0433FF"/>
        </w:rPr>
        <w:t xml:space="preserve">ing a community with them, </w:t>
      </w:r>
      <w:proofErr w:type="spellStart"/>
      <w:r>
        <w:rPr>
          <w:rStyle w:val="None"/>
          <w:rFonts w:ascii="Avenir Book" w:hAnsi="Avenir Book"/>
          <w:u w:color="0433FF"/>
        </w:rPr>
        <w:t>ie</w:t>
      </w:r>
      <w:proofErr w:type="spellEnd"/>
      <w:r>
        <w:rPr>
          <w:rStyle w:val="None"/>
          <w:rFonts w:ascii="Avenir Book" w:hAnsi="Avenir Book"/>
          <w:u w:color="0433FF"/>
        </w:rPr>
        <w:t xml:space="preserve">, creating something together.  According to </w:t>
      </w:r>
      <w:r>
        <w:rPr>
          <w:rStyle w:val="None"/>
          <w:rFonts w:ascii="Avenir Book" w:hAnsi="Avenir Book"/>
        </w:rPr>
        <w:t>Ioannidis</w:t>
      </w:r>
      <w:r>
        <w:rPr>
          <w:rStyle w:val="None"/>
          <w:rFonts w:ascii="Avenir Book" w:hAnsi="Avenir Book"/>
          <w:u w:color="0433FF"/>
        </w:rPr>
        <w:t xml:space="preserve"> (2019) having a brain structure that can mirror each other’s fee</w:t>
      </w:r>
      <w:r>
        <w:rPr>
          <w:rStyle w:val="None"/>
          <w:rFonts w:ascii="Avenir Book" w:hAnsi="Avenir Book"/>
          <w:u w:color="0433FF"/>
        </w:rPr>
        <w:t>l</w:t>
      </w:r>
      <w:r>
        <w:rPr>
          <w:rStyle w:val="None"/>
          <w:rFonts w:ascii="Avenir Book" w:hAnsi="Avenir Book"/>
          <w:u w:color="0433FF"/>
        </w:rPr>
        <w:t>ings does not allow us to know that person.  Cognitive neuroscientists have also challenged this controversial theory by claiming other parts of the brain have functional roles in the perception and understanding of actions that merit fu</w:t>
      </w:r>
      <w:r>
        <w:rPr>
          <w:rStyle w:val="None"/>
          <w:rFonts w:ascii="Avenir Book" w:hAnsi="Avenir Book"/>
          <w:u w:color="0433FF"/>
        </w:rPr>
        <w:t>r</w:t>
      </w:r>
      <w:r>
        <w:rPr>
          <w:rStyle w:val="None"/>
          <w:rFonts w:ascii="Avenir Book" w:hAnsi="Avenir Book"/>
          <w:u w:color="0433FF"/>
        </w:rPr>
        <w:t>ther research, and although mirror neurons may function in action selection, they have little to do with goals, intention or any from of social i</w:t>
      </w:r>
      <w:r>
        <w:rPr>
          <w:rStyle w:val="None"/>
          <w:rFonts w:ascii="Avenir Book" w:hAnsi="Avenir Book"/>
          <w:u w:color="0433FF"/>
        </w:rPr>
        <w:t>n</w:t>
      </w:r>
      <w:r>
        <w:rPr>
          <w:rStyle w:val="None"/>
          <w:rFonts w:ascii="Avenir Book" w:hAnsi="Avenir Book"/>
          <w:u w:color="0433FF"/>
        </w:rPr>
        <w:t xml:space="preserve">formation processing (Hickok, 2015; </w:t>
      </w:r>
      <w:proofErr w:type="spellStart"/>
      <w:r>
        <w:rPr>
          <w:rStyle w:val="None"/>
          <w:rFonts w:ascii="Avenir Book" w:hAnsi="Avenir Book"/>
          <w:u w:color="0433FF"/>
        </w:rPr>
        <w:t>Steinhorst</w:t>
      </w:r>
      <w:proofErr w:type="spellEnd"/>
      <w:r>
        <w:rPr>
          <w:rStyle w:val="None"/>
          <w:rFonts w:ascii="Avenir Book" w:hAnsi="Avenir Book"/>
          <w:u w:color="0433FF"/>
        </w:rPr>
        <w:t xml:space="preserve"> and </w:t>
      </w:r>
      <w:proofErr w:type="spellStart"/>
      <w:r>
        <w:rPr>
          <w:rStyle w:val="None"/>
          <w:rFonts w:ascii="Avenir Book" w:hAnsi="Avenir Book"/>
          <w:u w:color="0433FF"/>
        </w:rPr>
        <w:t>Funke</w:t>
      </w:r>
      <w:proofErr w:type="spellEnd"/>
      <w:r>
        <w:rPr>
          <w:rStyle w:val="None"/>
          <w:rFonts w:ascii="Avenir Book" w:hAnsi="Avenir Book"/>
          <w:u w:color="0433FF"/>
        </w:rPr>
        <w:t>, 2014).</w:t>
      </w:r>
    </w:p>
    <w:p w14:paraId="1C16BE3A" w14:textId="77777777" w:rsidR="005E7387" w:rsidRDefault="005E7387" w:rsidP="005E7387">
      <w:pPr>
        <w:pStyle w:val="BodyA"/>
        <w:spacing w:line="360" w:lineRule="auto"/>
        <w:rPr>
          <w:rStyle w:val="None"/>
          <w:rFonts w:ascii="Avenir Book" w:hAnsi="Avenir Book"/>
          <w:u w:color="0433FF"/>
        </w:rPr>
      </w:pPr>
    </w:p>
    <w:p w14:paraId="6507D786" w14:textId="3E75B9A8" w:rsidR="00B01DB8" w:rsidRPr="00C84167" w:rsidRDefault="005E7387" w:rsidP="00B01DB8">
      <w:pPr>
        <w:pStyle w:val="BodyA"/>
        <w:spacing w:line="360" w:lineRule="auto"/>
        <w:rPr>
          <w:rStyle w:val="None"/>
          <w:rFonts w:ascii="Avenir Book" w:hAnsi="Avenir Book"/>
          <w:u w:color="0433FF"/>
        </w:rPr>
      </w:pPr>
      <w:r w:rsidRPr="005E7387">
        <w:rPr>
          <w:rStyle w:val="None"/>
          <w:rFonts w:ascii="Avenir Book" w:hAnsi="Avenir Book"/>
          <w:u w:color="0433FF"/>
        </w:rPr>
        <w:t>When and how to use metaphor, imagery and the decision to witness or mi</w:t>
      </w:r>
      <w:r w:rsidRPr="005E7387">
        <w:rPr>
          <w:rStyle w:val="None"/>
          <w:rFonts w:ascii="Avenir Book" w:hAnsi="Avenir Book"/>
          <w:u w:color="0433FF"/>
        </w:rPr>
        <w:t>r</w:t>
      </w:r>
      <w:r w:rsidRPr="005E7387">
        <w:rPr>
          <w:rStyle w:val="None"/>
          <w:rFonts w:ascii="Avenir Book" w:hAnsi="Avenir Book"/>
          <w:u w:color="0433FF"/>
        </w:rPr>
        <w:t xml:space="preserve">ror the client’s movements is entirely at therapists’ discretion - </w:t>
      </w:r>
      <w:proofErr w:type="spellStart"/>
      <w:r w:rsidRPr="005E7387">
        <w:rPr>
          <w:rStyle w:val="None"/>
          <w:rFonts w:ascii="Avenir Book" w:hAnsi="Avenir Book"/>
          <w:u w:color="0433FF"/>
        </w:rPr>
        <w:t>Dieterich</w:t>
      </w:r>
      <w:proofErr w:type="spellEnd"/>
      <w:r w:rsidRPr="005E7387">
        <w:rPr>
          <w:rStyle w:val="None"/>
          <w:rFonts w:ascii="Avenir Book" w:hAnsi="Avenir Book"/>
          <w:u w:color="0433FF"/>
        </w:rPr>
        <w:t>-</w:t>
      </w:r>
      <w:r w:rsidR="00B01DB8" w:rsidRPr="00B01DB8">
        <w:rPr>
          <w:rStyle w:val="None"/>
          <w:rFonts w:ascii="Avenir Book" w:hAnsi="Avenir Book"/>
          <w:u w:color="0433FF"/>
        </w:rPr>
        <w:t xml:space="preserve"> </w:t>
      </w:r>
      <w:r w:rsidR="00B01DB8">
        <w:rPr>
          <w:rStyle w:val="None"/>
          <w:rFonts w:ascii="Avenir Book" w:hAnsi="Avenir Book"/>
          <w:u w:color="0433FF"/>
        </w:rPr>
        <w:t>Hartwell (2017a) makes the point that the client’s emotional growth is d</w:t>
      </w:r>
      <w:r w:rsidR="00B01DB8">
        <w:rPr>
          <w:rStyle w:val="None"/>
          <w:rFonts w:ascii="Avenir Book" w:hAnsi="Avenir Book"/>
          <w:u w:color="0433FF"/>
        </w:rPr>
        <w:t>e</w:t>
      </w:r>
      <w:r w:rsidR="00B01DB8">
        <w:rPr>
          <w:rStyle w:val="None"/>
          <w:rFonts w:ascii="Avenir Book" w:hAnsi="Avenir Book"/>
          <w:u w:color="0433FF"/>
        </w:rPr>
        <w:lastRenderedPageBreak/>
        <w:t xml:space="preserve">pendent on the practitioner’s skill, sensitivity and </w:t>
      </w:r>
      <w:r w:rsidR="00B01DB8" w:rsidRPr="00C84167">
        <w:rPr>
          <w:rStyle w:val="None"/>
          <w:rFonts w:ascii="Avenir Book" w:hAnsi="Avenir Book"/>
          <w:u w:color="0433FF"/>
        </w:rPr>
        <w:t>awareness of bodily cou</w:t>
      </w:r>
      <w:r w:rsidR="00B01DB8" w:rsidRPr="00C84167">
        <w:rPr>
          <w:rStyle w:val="None"/>
          <w:rFonts w:ascii="Avenir Book" w:hAnsi="Avenir Book"/>
          <w:u w:color="0433FF"/>
        </w:rPr>
        <w:t>n</w:t>
      </w:r>
      <w:r w:rsidR="00B01DB8" w:rsidRPr="00C84167">
        <w:rPr>
          <w:rStyle w:val="None"/>
          <w:rFonts w:ascii="Avenir Book" w:hAnsi="Avenir Book"/>
          <w:u w:color="0433FF"/>
        </w:rPr>
        <w:t>tertransference</w:t>
      </w:r>
      <w:r w:rsidR="00B01DB8">
        <w:rPr>
          <w:rStyle w:val="None"/>
          <w:rFonts w:ascii="Avenir Book" w:hAnsi="Avenir Book"/>
          <w:u w:color="0433FF"/>
        </w:rPr>
        <w:t xml:space="preserve"> within the therapeutic dyad.  Perhaps the most obvious lim</w:t>
      </w:r>
      <w:r w:rsidR="00B01DB8">
        <w:rPr>
          <w:rStyle w:val="None"/>
          <w:rFonts w:ascii="Avenir Book" w:hAnsi="Avenir Book"/>
          <w:u w:color="0433FF"/>
        </w:rPr>
        <w:t>i</w:t>
      </w:r>
      <w:r w:rsidR="00B01DB8">
        <w:rPr>
          <w:rStyle w:val="None"/>
          <w:rFonts w:ascii="Avenir Book" w:hAnsi="Avenir Book"/>
          <w:u w:color="0433FF"/>
        </w:rPr>
        <w:t xml:space="preserve">tations would be the tendency of therapists to </w:t>
      </w:r>
      <w:proofErr w:type="spellStart"/>
      <w:r w:rsidR="00B01DB8">
        <w:rPr>
          <w:rStyle w:val="None"/>
          <w:rFonts w:ascii="Avenir Book" w:hAnsi="Avenir Book"/>
          <w:u w:color="0433FF"/>
        </w:rPr>
        <w:t>misattune</w:t>
      </w:r>
      <w:proofErr w:type="spellEnd"/>
      <w:r w:rsidR="00B01DB8">
        <w:rPr>
          <w:rStyle w:val="None"/>
          <w:rFonts w:ascii="Avenir Book" w:hAnsi="Avenir Book"/>
          <w:u w:color="0433FF"/>
        </w:rPr>
        <w:t>, misinterpret or d</w:t>
      </w:r>
      <w:r w:rsidR="00B01DB8">
        <w:rPr>
          <w:rStyle w:val="None"/>
          <w:rFonts w:ascii="Avenir Book" w:hAnsi="Avenir Book"/>
          <w:u w:color="0433FF"/>
        </w:rPr>
        <w:t>i</w:t>
      </w:r>
      <w:r w:rsidR="00B01DB8">
        <w:rPr>
          <w:rStyle w:val="None"/>
          <w:rFonts w:ascii="Avenir Book" w:hAnsi="Avenir Book"/>
          <w:u w:color="0433FF"/>
        </w:rPr>
        <w:t>rect the client’s movements (</w:t>
      </w:r>
      <w:proofErr w:type="spellStart"/>
      <w:r w:rsidR="00B01DB8">
        <w:rPr>
          <w:rStyle w:val="None"/>
          <w:rFonts w:ascii="Avenir Book" w:hAnsi="Avenir Book"/>
          <w:u w:color="0433FF"/>
        </w:rPr>
        <w:t>Grabbe</w:t>
      </w:r>
      <w:proofErr w:type="spellEnd"/>
      <w:r w:rsidR="00B01DB8">
        <w:rPr>
          <w:rStyle w:val="None"/>
          <w:rFonts w:ascii="Avenir Book" w:hAnsi="Avenir Book"/>
          <w:u w:color="0433FF"/>
        </w:rPr>
        <w:t xml:space="preserve"> and Miller-</w:t>
      </w:r>
      <w:proofErr w:type="spellStart"/>
      <w:r w:rsidR="00B01DB8">
        <w:rPr>
          <w:rStyle w:val="None"/>
          <w:rFonts w:ascii="Avenir Book" w:hAnsi="Avenir Book"/>
          <w:u w:color="0433FF"/>
        </w:rPr>
        <w:t>Karas</w:t>
      </w:r>
      <w:proofErr w:type="spellEnd"/>
      <w:r w:rsidR="00B01DB8">
        <w:rPr>
          <w:rStyle w:val="None"/>
          <w:rFonts w:ascii="Avenir Book" w:hAnsi="Avenir Book"/>
          <w:u w:color="0433FF"/>
        </w:rPr>
        <w:t xml:space="preserve">, 2017).  Practitioners in the psychodynamic tradition, </w:t>
      </w:r>
      <w:proofErr w:type="spellStart"/>
      <w:r w:rsidR="00B01DB8">
        <w:rPr>
          <w:rStyle w:val="None"/>
          <w:rFonts w:ascii="Avenir Book" w:hAnsi="Avenir Book"/>
          <w:u w:color="0433FF"/>
        </w:rPr>
        <w:t>Gelso</w:t>
      </w:r>
      <w:proofErr w:type="spellEnd"/>
      <w:r w:rsidR="00B01DB8">
        <w:rPr>
          <w:rStyle w:val="None"/>
          <w:rFonts w:ascii="Avenir Book" w:hAnsi="Avenir Book"/>
          <w:u w:color="0433FF"/>
        </w:rPr>
        <w:t xml:space="preserve"> and </w:t>
      </w:r>
      <w:proofErr w:type="spellStart"/>
      <w:r w:rsidR="00B01DB8">
        <w:rPr>
          <w:rStyle w:val="None"/>
          <w:rFonts w:ascii="Avenir Book" w:hAnsi="Avenir Book"/>
          <w:u w:color="0433FF"/>
        </w:rPr>
        <w:t>Kanninen</w:t>
      </w:r>
      <w:proofErr w:type="spellEnd"/>
      <w:r w:rsidR="00B01DB8">
        <w:rPr>
          <w:rStyle w:val="None"/>
          <w:rFonts w:ascii="Avenir Book" w:hAnsi="Avenir Book"/>
          <w:u w:color="0433FF"/>
        </w:rPr>
        <w:t xml:space="preserve"> (2017), advocate for grea</w:t>
      </w:r>
      <w:r w:rsidR="00B01DB8">
        <w:rPr>
          <w:rStyle w:val="None"/>
          <w:rFonts w:ascii="Avenir Book" w:hAnsi="Avenir Book"/>
          <w:u w:color="0433FF"/>
        </w:rPr>
        <w:t>t</w:t>
      </w:r>
      <w:r w:rsidR="00B01DB8">
        <w:rPr>
          <w:rStyle w:val="None"/>
          <w:rFonts w:ascii="Avenir Book" w:hAnsi="Avenir Book"/>
          <w:u w:color="0433FF"/>
        </w:rPr>
        <w:t>er focus on neutrality and abstinence from the therapist within the therape</w:t>
      </w:r>
      <w:r w:rsidR="00B01DB8">
        <w:rPr>
          <w:rStyle w:val="None"/>
          <w:rFonts w:ascii="Avenir Book" w:hAnsi="Avenir Book"/>
          <w:u w:color="0433FF"/>
        </w:rPr>
        <w:t>u</w:t>
      </w:r>
      <w:r w:rsidR="00B01DB8">
        <w:rPr>
          <w:rStyle w:val="None"/>
          <w:rFonts w:ascii="Avenir Book" w:hAnsi="Avenir Book"/>
          <w:u w:color="0433FF"/>
        </w:rPr>
        <w:t>tic dyad whilst still maintaining empathy and caring.  The authors advocate not participating in the client’s relational struggles or manipulating the client into emotional expression.  Emotion-focused therapy specialist, Goldman (2017), argues that an attitude of analytic neutrality creates an imbalance of power in the relationship, and that authenticity</w:t>
      </w:r>
      <w:r w:rsidR="00B01DB8">
        <w:rPr>
          <w:rFonts w:ascii="Avenir Book" w:hAnsi="Avenir Book"/>
        </w:rPr>
        <w:t>, warmth, and acceptance on the part of the therapist in EFT cannot be neutral.</w:t>
      </w:r>
      <w:r w:rsidR="00B01DB8">
        <w:rPr>
          <w:rStyle w:val="None"/>
          <w:rFonts w:ascii="Avenir Book" w:hAnsi="Avenir Book"/>
          <w:u w:color="0433FF"/>
        </w:rPr>
        <w:t xml:space="preserve"> </w:t>
      </w:r>
      <w:proofErr w:type="spellStart"/>
      <w:r w:rsidR="00B01DB8">
        <w:rPr>
          <w:rStyle w:val="None"/>
          <w:rFonts w:ascii="Avenir Book" w:hAnsi="Avenir Book"/>
          <w:u w:color="0433FF"/>
        </w:rPr>
        <w:t>Tovey</w:t>
      </w:r>
      <w:proofErr w:type="spellEnd"/>
      <w:r w:rsidR="00B01DB8">
        <w:rPr>
          <w:rStyle w:val="None"/>
          <w:rFonts w:ascii="Avenir Book" w:hAnsi="Avenir Book"/>
          <w:u w:color="0433FF"/>
        </w:rPr>
        <w:t xml:space="preserve"> (2017), a person-</w:t>
      </w:r>
      <w:proofErr w:type="spellStart"/>
      <w:r w:rsidR="00B01DB8">
        <w:rPr>
          <w:rStyle w:val="None"/>
          <w:rFonts w:ascii="Avenir Book" w:hAnsi="Avenir Book"/>
          <w:u w:color="0433FF"/>
        </w:rPr>
        <w:t>centred</w:t>
      </w:r>
      <w:proofErr w:type="spellEnd"/>
      <w:r w:rsidR="00B01DB8">
        <w:rPr>
          <w:rStyle w:val="None"/>
          <w:rFonts w:ascii="Avenir Book" w:hAnsi="Avenir Book"/>
          <w:u w:color="0433FF"/>
        </w:rPr>
        <w:t xml:space="preserve"> psychotherapist, suggests that trust in relationships and self-worth </w:t>
      </w:r>
      <w:proofErr w:type="gramStart"/>
      <w:r w:rsidR="00B01DB8">
        <w:rPr>
          <w:rStyle w:val="None"/>
          <w:rFonts w:ascii="Avenir Book" w:hAnsi="Avenir Book"/>
          <w:u w:color="0433FF"/>
        </w:rPr>
        <w:t>seem</w:t>
      </w:r>
      <w:proofErr w:type="gramEnd"/>
      <w:r w:rsidR="00B01DB8">
        <w:rPr>
          <w:rStyle w:val="None"/>
          <w:rFonts w:ascii="Avenir Book" w:hAnsi="Avenir Book"/>
          <w:u w:color="0433FF"/>
        </w:rPr>
        <w:t xml:space="preserve"> to be key issues for many survivors of childhood sexual abuse.  This would suggest that the relational impact of the therapeutic dyad between client and dance movement psychotherapist has even greater significance for this client population in terms of the repair of attachment and trust issues.</w:t>
      </w:r>
    </w:p>
    <w:p w14:paraId="78E42E61" w14:textId="77777777" w:rsidR="00B01DB8" w:rsidRDefault="00B01DB8" w:rsidP="00B01DB8">
      <w:pPr>
        <w:pStyle w:val="BodyA"/>
        <w:rPr>
          <w:rStyle w:val="None"/>
          <w:rFonts w:ascii="Avenir Book" w:eastAsia="Avenir Book" w:hAnsi="Avenir Book" w:cs="Avenir Book"/>
          <w:u w:color="0433FF"/>
        </w:rPr>
      </w:pPr>
    </w:p>
    <w:p w14:paraId="2CCD8609" w14:textId="64D4455C" w:rsidR="005C4438" w:rsidRDefault="00B01DB8" w:rsidP="00B01DB8">
      <w:pPr>
        <w:pStyle w:val="BodyAA"/>
        <w:spacing w:line="360" w:lineRule="auto"/>
        <w:rPr>
          <w:rStyle w:val="None"/>
          <w:rFonts w:ascii="Avenir Book" w:hAnsi="Avenir Book"/>
          <w:sz w:val="24"/>
          <w:szCs w:val="24"/>
          <w:u w:color="0433FF"/>
        </w:rPr>
      </w:pPr>
      <w:r w:rsidRPr="00B01DB8">
        <w:rPr>
          <w:rStyle w:val="None"/>
          <w:rFonts w:ascii="Avenir Book" w:hAnsi="Avenir Book"/>
          <w:sz w:val="24"/>
          <w:szCs w:val="24"/>
          <w:u w:color="0433FF"/>
        </w:rPr>
        <w:t>Some of the therapeutic goals in dance movement psychotherapy include: suppor</w:t>
      </w:r>
      <w:r w:rsidRPr="00B01DB8">
        <w:rPr>
          <w:rStyle w:val="None"/>
          <w:rFonts w:ascii="Avenir Book" w:hAnsi="Avenir Book"/>
          <w:sz w:val="24"/>
          <w:szCs w:val="24"/>
          <w:u w:color="0433FF"/>
        </w:rPr>
        <w:t>t</w:t>
      </w:r>
      <w:r w:rsidRPr="00B01DB8">
        <w:rPr>
          <w:rStyle w:val="None"/>
          <w:rFonts w:ascii="Avenir Book" w:hAnsi="Avenir Book"/>
          <w:sz w:val="24"/>
          <w:szCs w:val="24"/>
          <w:u w:color="0433FF"/>
        </w:rPr>
        <w:t xml:space="preserve">ing change in the client’s understanding of their psychological state by first promoting safety, stability and boundaries in the body; promoting </w:t>
      </w:r>
      <w:proofErr w:type="spellStart"/>
      <w:r w:rsidRPr="00B01DB8">
        <w:rPr>
          <w:rStyle w:val="None"/>
          <w:rFonts w:ascii="Avenir Book" w:hAnsi="Avenir Book"/>
          <w:sz w:val="24"/>
          <w:szCs w:val="24"/>
          <w:u w:color="0433FF"/>
        </w:rPr>
        <w:t>i</w:t>
      </w:r>
      <w:r w:rsidRPr="00B01DB8">
        <w:rPr>
          <w:rStyle w:val="None"/>
          <w:rFonts w:ascii="Avenir Book" w:hAnsi="Avenir Book"/>
          <w:sz w:val="24"/>
          <w:szCs w:val="24"/>
          <w:u w:color="0433FF"/>
        </w:rPr>
        <w:t>n</w:t>
      </w:r>
      <w:r w:rsidRPr="00B01DB8">
        <w:rPr>
          <w:rStyle w:val="None"/>
          <w:rFonts w:ascii="Avenir Book" w:hAnsi="Avenir Book"/>
          <w:sz w:val="24"/>
          <w:szCs w:val="24"/>
          <w:u w:color="0433FF"/>
        </w:rPr>
        <w:t>teroception</w:t>
      </w:r>
      <w:proofErr w:type="spellEnd"/>
      <w:r w:rsidRPr="00B01DB8">
        <w:rPr>
          <w:rStyle w:val="None"/>
          <w:rFonts w:ascii="Avenir Book" w:hAnsi="Avenir Book"/>
          <w:sz w:val="24"/>
          <w:szCs w:val="24"/>
          <w:u w:color="0433FF"/>
        </w:rPr>
        <w:t xml:space="preserve">, </w:t>
      </w:r>
      <w:proofErr w:type="spellStart"/>
      <w:r w:rsidRPr="00B01DB8">
        <w:rPr>
          <w:rStyle w:val="None"/>
          <w:rFonts w:ascii="Avenir Book" w:hAnsi="Avenir Book"/>
          <w:sz w:val="24"/>
          <w:szCs w:val="24"/>
          <w:u w:color="0433FF"/>
        </w:rPr>
        <w:t>ie</w:t>
      </w:r>
      <w:proofErr w:type="spellEnd"/>
      <w:r w:rsidRPr="00B01DB8">
        <w:rPr>
          <w:rStyle w:val="None"/>
          <w:rFonts w:ascii="Avenir Book" w:hAnsi="Avenir Book"/>
          <w:sz w:val="24"/>
          <w:szCs w:val="24"/>
          <w:u w:color="0433FF"/>
        </w:rPr>
        <w:t>, somatic self awareness and an increase in sensation and fee</w:t>
      </w:r>
      <w:r w:rsidRPr="00B01DB8">
        <w:rPr>
          <w:rStyle w:val="None"/>
          <w:rFonts w:ascii="Avenir Book" w:hAnsi="Avenir Book"/>
          <w:sz w:val="24"/>
          <w:szCs w:val="24"/>
          <w:u w:color="0433FF"/>
        </w:rPr>
        <w:t>l</w:t>
      </w:r>
      <w:r w:rsidRPr="00B01DB8">
        <w:rPr>
          <w:rStyle w:val="None"/>
          <w:rFonts w:ascii="Avenir Book" w:hAnsi="Avenir Book"/>
          <w:sz w:val="24"/>
          <w:szCs w:val="24"/>
          <w:u w:color="0433FF"/>
        </w:rPr>
        <w:t>ing; helping to build healthy relationships with the self and with others by i</w:t>
      </w:r>
      <w:r w:rsidRPr="00B01DB8">
        <w:rPr>
          <w:rStyle w:val="None"/>
          <w:rFonts w:ascii="Avenir Book" w:hAnsi="Avenir Book"/>
          <w:sz w:val="24"/>
          <w:szCs w:val="24"/>
          <w:u w:color="0433FF"/>
        </w:rPr>
        <w:t>n</w:t>
      </w:r>
      <w:r w:rsidRPr="00B01DB8">
        <w:rPr>
          <w:rStyle w:val="None"/>
          <w:rFonts w:ascii="Avenir Book" w:hAnsi="Avenir Book"/>
          <w:sz w:val="24"/>
          <w:szCs w:val="24"/>
          <w:u w:color="0433FF"/>
        </w:rPr>
        <w:t>tegrating body, thoughts and fee</w:t>
      </w:r>
      <w:r w:rsidRPr="00B01DB8">
        <w:rPr>
          <w:rStyle w:val="None"/>
          <w:rFonts w:ascii="Avenir Book" w:hAnsi="Avenir Book"/>
          <w:sz w:val="24"/>
          <w:szCs w:val="24"/>
          <w:u w:color="0433FF"/>
        </w:rPr>
        <w:t>l</w:t>
      </w:r>
      <w:r w:rsidRPr="00B01DB8">
        <w:rPr>
          <w:rStyle w:val="None"/>
          <w:rFonts w:ascii="Avenir Book" w:hAnsi="Avenir Book"/>
          <w:sz w:val="24"/>
          <w:szCs w:val="24"/>
          <w:u w:color="0433FF"/>
        </w:rPr>
        <w:t>ings (</w:t>
      </w:r>
      <w:proofErr w:type="spellStart"/>
      <w:r w:rsidRPr="00B01DB8">
        <w:rPr>
          <w:rStyle w:val="None"/>
          <w:rFonts w:ascii="Avenir Book" w:hAnsi="Avenir Book"/>
          <w:sz w:val="24"/>
          <w:szCs w:val="24"/>
          <w:u w:color="0433FF"/>
        </w:rPr>
        <w:t>Homann</w:t>
      </w:r>
      <w:proofErr w:type="spellEnd"/>
      <w:r w:rsidRPr="00B01DB8">
        <w:rPr>
          <w:rStyle w:val="None"/>
          <w:rFonts w:ascii="Avenir Book" w:hAnsi="Avenir Book"/>
          <w:sz w:val="24"/>
          <w:szCs w:val="24"/>
          <w:u w:color="0433FF"/>
        </w:rPr>
        <w:t xml:space="preserve">, 2020; </w:t>
      </w:r>
      <w:proofErr w:type="spellStart"/>
      <w:r w:rsidRPr="00B01DB8">
        <w:rPr>
          <w:rStyle w:val="None"/>
          <w:rFonts w:ascii="Avenir Book" w:hAnsi="Avenir Book"/>
          <w:sz w:val="24"/>
          <w:szCs w:val="24"/>
          <w:u w:color="0433FF"/>
        </w:rPr>
        <w:t>Meritt</w:t>
      </w:r>
      <w:proofErr w:type="spellEnd"/>
      <w:r w:rsidRPr="00B01DB8">
        <w:rPr>
          <w:rStyle w:val="None"/>
          <w:rFonts w:ascii="Avenir Book" w:hAnsi="Avenir Book"/>
          <w:sz w:val="24"/>
          <w:szCs w:val="24"/>
          <w:u w:color="0433FF"/>
        </w:rPr>
        <w:t xml:space="preserve"> </w:t>
      </w:r>
      <w:proofErr w:type="spellStart"/>
      <w:r w:rsidRPr="00B01DB8">
        <w:rPr>
          <w:rStyle w:val="None"/>
          <w:rFonts w:ascii="Avenir Book" w:hAnsi="Avenir Book"/>
          <w:sz w:val="24"/>
          <w:szCs w:val="24"/>
          <w:u w:color="0433FF"/>
        </w:rPr>
        <w:t>Millman</w:t>
      </w:r>
      <w:proofErr w:type="spellEnd"/>
      <w:r w:rsidRPr="00B01DB8">
        <w:rPr>
          <w:rStyle w:val="None"/>
          <w:rFonts w:ascii="Avenir Book" w:hAnsi="Avenir Book"/>
          <w:sz w:val="24"/>
          <w:szCs w:val="24"/>
          <w:u w:color="0433FF"/>
        </w:rPr>
        <w:t xml:space="preserve"> et al, 2020).   The extent to which DMP can be deemed to be integrative for surv</w:t>
      </w:r>
      <w:r w:rsidRPr="00B01DB8">
        <w:rPr>
          <w:rStyle w:val="None"/>
          <w:rFonts w:ascii="Avenir Book" w:hAnsi="Avenir Book"/>
          <w:sz w:val="24"/>
          <w:szCs w:val="24"/>
          <w:u w:color="0433FF"/>
        </w:rPr>
        <w:t>i</w:t>
      </w:r>
      <w:r w:rsidRPr="00B01DB8">
        <w:rPr>
          <w:rStyle w:val="None"/>
          <w:rFonts w:ascii="Avenir Book" w:hAnsi="Avenir Book"/>
          <w:sz w:val="24"/>
          <w:szCs w:val="24"/>
          <w:u w:color="0433FF"/>
        </w:rPr>
        <w:t xml:space="preserve">vors of sexual abuse, </w:t>
      </w:r>
      <w:proofErr w:type="spellStart"/>
      <w:r w:rsidRPr="00B01DB8">
        <w:rPr>
          <w:rStyle w:val="None"/>
          <w:rFonts w:ascii="Avenir Book" w:hAnsi="Avenir Book"/>
          <w:sz w:val="24"/>
          <w:szCs w:val="24"/>
          <w:u w:color="0433FF"/>
        </w:rPr>
        <w:t>ie</w:t>
      </w:r>
      <w:proofErr w:type="spellEnd"/>
      <w:r w:rsidRPr="00B01DB8">
        <w:rPr>
          <w:rStyle w:val="None"/>
          <w:rFonts w:ascii="Avenir Book" w:hAnsi="Avenir Book"/>
          <w:sz w:val="24"/>
          <w:szCs w:val="24"/>
          <w:u w:color="0433FF"/>
        </w:rPr>
        <w:t xml:space="preserve">, the ability of survivors to </w:t>
      </w:r>
      <w:r w:rsidRPr="00B01DB8">
        <w:rPr>
          <w:rFonts w:ascii="Avenir Book" w:eastAsia="Avenir Book" w:hAnsi="Avenir Book" w:cs="Avenir Book"/>
          <w:sz w:val="24"/>
          <w:szCs w:val="24"/>
        </w:rPr>
        <w:t>make sense of the trauma both cognitively and emotionally, is discussed in an anal</w:t>
      </w:r>
      <w:r w:rsidRPr="00B01DB8">
        <w:rPr>
          <w:rFonts w:ascii="Avenir Book" w:eastAsia="Avenir Book" w:hAnsi="Avenir Book" w:cs="Avenir Book"/>
          <w:sz w:val="24"/>
          <w:szCs w:val="24"/>
        </w:rPr>
        <w:t>y</w:t>
      </w:r>
      <w:r w:rsidRPr="00B01DB8">
        <w:rPr>
          <w:rFonts w:ascii="Avenir Book" w:eastAsia="Avenir Book" w:hAnsi="Avenir Book" w:cs="Avenir Book"/>
          <w:sz w:val="24"/>
          <w:szCs w:val="24"/>
        </w:rPr>
        <w:t>sis of the emergent themes of survivors’ and practitioners’ experiences of DMP in Chapter 3.</w:t>
      </w:r>
      <w:r w:rsidRPr="00B01DB8">
        <w:rPr>
          <w:rStyle w:val="None"/>
          <w:rFonts w:ascii="Avenir Book" w:hAnsi="Avenir Book"/>
          <w:sz w:val="24"/>
          <w:szCs w:val="24"/>
          <w:u w:color="0433FF"/>
        </w:rPr>
        <w:t xml:space="preserve">  The</w:t>
      </w:r>
    </w:p>
    <w:p w14:paraId="400CFB64" w14:textId="77777777" w:rsidR="00FD490F" w:rsidRDefault="00FD490F" w:rsidP="00FD490F">
      <w:pPr>
        <w:pStyle w:val="BodyA"/>
        <w:spacing w:line="360" w:lineRule="auto"/>
        <w:rPr>
          <w:rStyle w:val="None"/>
          <w:rFonts w:ascii="Avenir Book" w:hAnsi="Avenir Book"/>
          <w:u w:color="0433FF"/>
        </w:rPr>
      </w:pPr>
      <w:proofErr w:type="gramStart"/>
      <w:r>
        <w:rPr>
          <w:rStyle w:val="None"/>
          <w:rFonts w:ascii="Avenir Book" w:hAnsi="Avenir Book"/>
          <w:u w:color="0433FF"/>
        </w:rPr>
        <w:lastRenderedPageBreak/>
        <w:t>interplay</w:t>
      </w:r>
      <w:proofErr w:type="gramEnd"/>
      <w:r>
        <w:rPr>
          <w:rStyle w:val="None"/>
          <w:rFonts w:ascii="Avenir Book" w:hAnsi="Avenir Book"/>
          <w:u w:color="0433FF"/>
        </w:rPr>
        <w:t xml:space="preserve"> between DMP, touch and therapeutic goals in working with surv</w:t>
      </w:r>
      <w:r>
        <w:rPr>
          <w:rStyle w:val="None"/>
          <w:rFonts w:ascii="Avenir Book" w:hAnsi="Avenir Book"/>
          <w:u w:color="0433FF"/>
        </w:rPr>
        <w:t>i</w:t>
      </w:r>
      <w:r>
        <w:rPr>
          <w:rStyle w:val="None"/>
          <w:rFonts w:ascii="Avenir Book" w:hAnsi="Avenir Book"/>
          <w:u w:color="0433FF"/>
        </w:rPr>
        <w:t>vors of sexual abuse is explored in Chapter 4.</w:t>
      </w:r>
    </w:p>
    <w:p w14:paraId="4D14FC8D" w14:textId="77777777" w:rsidR="00FD490F" w:rsidRDefault="00FD490F" w:rsidP="00FD490F">
      <w:pPr>
        <w:pStyle w:val="BodyA"/>
        <w:spacing w:line="360" w:lineRule="auto"/>
        <w:rPr>
          <w:rStyle w:val="None"/>
          <w:rFonts w:ascii="Avenir Book" w:hAnsi="Avenir Book"/>
          <w:u w:color="0433FF"/>
        </w:rPr>
      </w:pPr>
    </w:p>
    <w:p w14:paraId="3929832B" w14:textId="77777777" w:rsidR="00FD490F" w:rsidRPr="000617F0" w:rsidRDefault="00FD490F" w:rsidP="00FD490F">
      <w:pPr>
        <w:pStyle w:val="BodyA"/>
        <w:spacing w:line="360" w:lineRule="auto"/>
        <w:rPr>
          <w:rFonts w:ascii="Avenir Book" w:hAnsi="Avenir Book"/>
          <w:u w:color="0433FF"/>
        </w:rPr>
      </w:pPr>
      <w:r>
        <w:rPr>
          <w:rStyle w:val="None"/>
          <w:rFonts w:ascii="Avenir Book" w:hAnsi="Avenir Book"/>
          <w:u w:color="0433FF"/>
        </w:rPr>
        <w:t>The extent to which neuroscience informs our understanding of the trauma experienced by survivors of sexual abuse and of DMP, is discussed in Cha</w:t>
      </w:r>
      <w:r>
        <w:rPr>
          <w:rStyle w:val="None"/>
          <w:rFonts w:ascii="Avenir Book" w:hAnsi="Avenir Book"/>
          <w:u w:color="0433FF"/>
        </w:rPr>
        <w:t>p</w:t>
      </w:r>
      <w:r>
        <w:rPr>
          <w:rStyle w:val="None"/>
          <w:rFonts w:ascii="Avenir Book" w:hAnsi="Avenir Book"/>
          <w:u w:color="0433FF"/>
        </w:rPr>
        <w:t>ter 2.</w:t>
      </w:r>
    </w:p>
    <w:p w14:paraId="67082F57" w14:textId="77777777" w:rsidR="00FD490F" w:rsidRDefault="00FD490F" w:rsidP="00B01DB8">
      <w:pPr>
        <w:pStyle w:val="BodyAA"/>
        <w:spacing w:line="360" w:lineRule="auto"/>
        <w:rPr>
          <w:rFonts w:ascii="Avenir Book" w:hAnsi="Avenir Book"/>
          <w:sz w:val="24"/>
          <w:szCs w:val="24"/>
          <w:u w:color="0433FF"/>
        </w:rPr>
      </w:pPr>
    </w:p>
    <w:p w14:paraId="3D0EC71F" w14:textId="77777777" w:rsidR="003011E7" w:rsidRDefault="003011E7" w:rsidP="00B01DB8">
      <w:pPr>
        <w:pStyle w:val="BodyAA"/>
        <w:spacing w:line="360" w:lineRule="auto"/>
        <w:rPr>
          <w:rFonts w:ascii="Avenir Book" w:hAnsi="Avenir Book"/>
          <w:sz w:val="24"/>
          <w:szCs w:val="24"/>
          <w:u w:color="0433FF"/>
        </w:rPr>
      </w:pPr>
    </w:p>
    <w:p w14:paraId="7AF9D2CB" w14:textId="77777777" w:rsidR="003011E7" w:rsidRDefault="003011E7" w:rsidP="00B01DB8">
      <w:pPr>
        <w:pStyle w:val="BodyAA"/>
        <w:spacing w:line="360" w:lineRule="auto"/>
        <w:rPr>
          <w:rFonts w:ascii="Avenir Book" w:hAnsi="Avenir Book"/>
          <w:sz w:val="24"/>
          <w:szCs w:val="24"/>
          <w:u w:color="0433FF"/>
        </w:rPr>
      </w:pPr>
    </w:p>
    <w:p w14:paraId="5D18A11E" w14:textId="77777777" w:rsidR="003011E7" w:rsidRDefault="003011E7" w:rsidP="00B01DB8">
      <w:pPr>
        <w:pStyle w:val="BodyAA"/>
        <w:spacing w:line="360" w:lineRule="auto"/>
        <w:rPr>
          <w:rFonts w:ascii="Avenir Book" w:hAnsi="Avenir Book"/>
          <w:sz w:val="24"/>
          <w:szCs w:val="24"/>
          <w:u w:color="0433FF"/>
        </w:rPr>
      </w:pPr>
    </w:p>
    <w:p w14:paraId="14E9E0FB" w14:textId="77777777" w:rsidR="003011E7" w:rsidRDefault="003011E7" w:rsidP="00B01DB8">
      <w:pPr>
        <w:pStyle w:val="BodyAA"/>
        <w:spacing w:line="360" w:lineRule="auto"/>
        <w:rPr>
          <w:rFonts w:ascii="Avenir Book" w:hAnsi="Avenir Book"/>
          <w:sz w:val="24"/>
          <w:szCs w:val="24"/>
          <w:u w:color="0433FF"/>
        </w:rPr>
      </w:pPr>
    </w:p>
    <w:p w14:paraId="6B68B1EE" w14:textId="77777777" w:rsidR="003011E7" w:rsidRDefault="003011E7" w:rsidP="00B01DB8">
      <w:pPr>
        <w:pStyle w:val="BodyAA"/>
        <w:spacing w:line="360" w:lineRule="auto"/>
        <w:rPr>
          <w:rFonts w:ascii="Avenir Book" w:hAnsi="Avenir Book"/>
          <w:sz w:val="24"/>
          <w:szCs w:val="24"/>
          <w:u w:color="0433FF"/>
        </w:rPr>
      </w:pPr>
    </w:p>
    <w:p w14:paraId="2A7EF2DF" w14:textId="77777777" w:rsidR="003011E7" w:rsidRDefault="003011E7" w:rsidP="00B01DB8">
      <w:pPr>
        <w:pStyle w:val="BodyAA"/>
        <w:spacing w:line="360" w:lineRule="auto"/>
        <w:rPr>
          <w:rFonts w:ascii="Avenir Book" w:hAnsi="Avenir Book"/>
          <w:sz w:val="24"/>
          <w:szCs w:val="24"/>
          <w:u w:color="0433FF"/>
        </w:rPr>
      </w:pPr>
    </w:p>
    <w:p w14:paraId="63380EC8" w14:textId="77777777" w:rsidR="003011E7" w:rsidRDefault="003011E7" w:rsidP="00B01DB8">
      <w:pPr>
        <w:pStyle w:val="BodyAA"/>
        <w:spacing w:line="360" w:lineRule="auto"/>
        <w:rPr>
          <w:rFonts w:ascii="Avenir Book" w:hAnsi="Avenir Book"/>
          <w:sz w:val="24"/>
          <w:szCs w:val="24"/>
          <w:u w:color="0433FF"/>
        </w:rPr>
      </w:pPr>
    </w:p>
    <w:p w14:paraId="789BEA37" w14:textId="77777777" w:rsidR="003011E7" w:rsidRDefault="003011E7" w:rsidP="00B01DB8">
      <w:pPr>
        <w:pStyle w:val="BodyAA"/>
        <w:spacing w:line="360" w:lineRule="auto"/>
        <w:rPr>
          <w:rFonts w:ascii="Avenir Book" w:hAnsi="Avenir Book"/>
          <w:sz w:val="24"/>
          <w:szCs w:val="24"/>
          <w:u w:color="0433FF"/>
        </w:rPr>
      </w:pPr>
    </w:p>
    <w:p w14:paraId="10753ED6" w14:textId="77777777" w:rsidR="003011E7" w:rsidRDefault="003011E7" w:rsidP="00B01DB8">
      <w:pPr>
        <w:pStyle w:val="BodyAA"/>
        <w:spacing w:line="360" w:lineRule="auto"/>
        <w:rPr>
          <w:rFonts w:ascii="Avenir Book" w:hAnsi="Avenir Book"/>
          <w:sz w:val="24"/>
          <w:szCs w:val="24"/>
          <w:u w:color="0433FF"/>
        </w:rPr>
      </w:pPr>
    </w:p>
    <w:p w14:paraId="7CF85F25" w14:textId="77777777" w:rsidR="003011E7" w:rsidRDefault="003011E7" w:rsidP="00B01DB8">
      <w:pPr>
        <w:pStyle w:val="BodyAA"/>
        <w:spacing w:line="360" w:lineRule="auto"/>
        <w:rPr>
          <w:rFonts w:ascii="Avenir Book" w:hAnsi="Avenir Book"/>
          <w:sz w:val="24"/>
          <w:szCs w:val="24"/>
          <w:u w:color="0433FF"/>
        </w:rPr>
      </w:pPr>
    </w:p>
    <w:p w14:paraId="5F67129D" w14:textId="77777777" w:rsidR="003011E7" w:rsidRDefault="003011E7" w:rsidP="00B01DB8">
      <w:pPr>
        <w:pStyle w:val="BodyAA"/>
        <w:spacing w:line="360" w:lineRule="auto"/>
        <w:rPr>
          <w:rFonts w:ascii="Avenir Book" w:hAnsi="Avenir Book"/>
          <w:sz w:val="24"/>
          <w:szCs w:val="24"/>
          <w:u w:color="0433FF"/>
        </w:rPr>
      </w:pPr>
    </w:p>
    <w:p w14:paraId="1041FAC3" w14:textId="77777777" w:rsidR="003011E7" w:rsidRDefault="003011E7" w:rsidP="00B01DB8">
      <w:pPr>
        <w:pStyle w:val="BodyAA"/>
        <w:spacing w:line="360" w:lineRule="auto"/>
        <w:rPr>
          <w:rFonts w:ascii="Avenir Book" w:hAnsi="Avenir Book"/>
          <w:sz w:val="24"/>
          <w:szCs w:val="24"/>
          <w:u w:color="0433FF"/>
        </w:rPr>
      </w:pPr>
    </w:p>
    <w:p w14:paraId="4E3DC9A1" w14:textId="77777777" w:rsidR="003011E7" w:rsidRDefault="003011E7" w:rsidP="00B01DB8">
      <w:pPr>
        <w:pStyle w:val="BodyAA"/>
        <w:spacing w:line="360" w:lineRule="auto"/>
        <w:rPr>
          <w:rFonts w:ascii="Avenir Book" w:hAnsi="Avenir Book"/>
          <w:sz w:val="24"/>
          <w:szCs w:val="24"/>
          <w:u w:color="0433FF"/>
        </w:rPr>
      </w:pPr>
    </w:p>
    <w:p w14:paraId="336D0792" w14:textId="77777777" w:rsidR="003011E7" w:rsidRDefault="003011E7" w:rsidP="00B01DB8">
      <w:pPr>
        <w:pStyle w:val="BodyAA"/>
        <w:spacing w:line="360" w:lineRule="auto"/>
        <w:rPr>
          <w:rFonts w:ascii="Avenir Book" w:hAnsi="Avenir Book"/>
          <w:sz w:val="24"/>
          <w:szCs w:val="24"/>
          <w:u w:color="0433FF"/>
        </w:rPr>
      </w:pPr>
    </w:p>
    <w:p w14:paraId="78C83CF5" w14:textId="77777777" w:rsidR="003011E7" w:rsidRDefault="003011E7" w:rsidP="00B01DB8">
      <w:pPr>
        <w:pStyle w:val="BodyAA"/>
        <w:spacing w:line="360" w:lineRule="auto"/>
        <w:rPr>
          <w:rFonts w:ascii="Avenir Book" w:hAnsi="Avenir Book"/>
          <w:sz w:val="24"/>
          <w:szCs w:val="24"/>
          <w:u w:color="0433FF"/>
        </w:rPr>
      </w:pPr>
    </w:p>
    <w:p w14:paraId="34D789CD" w14:textId="77777777" w:rsidR="003011E7" w:rsidRDefault="003011E7" w:rsidP="00B01DB8">
      <w:pPr>
        <w:pStyle w:val="BodyAA"/>
        <w:spacing w:line="360" w:lineRule="auto"/>
        <w:rPr>
          <w:rFonts w:ascii="Avenir Book" w:hAnsi="Avenir Book"/>
          <w:sz w:val="24"/>
          <w:szCs w:val="24"/>
          <w:u w:color="0433FF"/>
        </w:rPr>
      </w:pPr>
    </w:p>
    <w:p w14:paraId="4BCE4E9F" w14:textId="77777777" w:rsidR="003011E7" w:rsidRDefault="003011E7" w:rsidP="00B01DB8">
      <w:pPr>
        <w:pStyle w:val="BodyAA"/>
        <w:spacing w:line="360" w:lineRule="auto"/>
        <w:rPr>
          <w:rFonts w:ascii="Avenir Book" w:hAnsi="Avenir Book"/>
          <w:sz w:val="24"/>
          <w:szCs w:val="24"/>
          <w:u w:color="0433FF"/>
        </w:rPr>
      </w:pPr>
    </w:p>
    <w:p w14:paraId="44AAF8BC" w14:textId="77777777" w:rsidR="003011E7" w:rsidRDefault="003011E7" w:rsidP="00B01DB8">
      <w:pPr>
        <w:pStyle w:val="BodyAA"/>
        <w:spacing w:line="360" w:lineRule="auto"/>
        <w:rPr>
          <w:rFonts w:ascii="Avenir Book" w:hAnsi="Avenir Book"/>
          <w:sz w:val="24"/>
          <w:szCs w:val="24"/>
          <w:u w:color="0433FF"/>
        </w:rPr>
      </w:pPr>
    </w:p>
    <w:p w14:paraId="6E152F5E" w14:textId="77777777" w:rsidR="003011E7" w:rsidRDefault="003011E7" w:rsidP="00B01DB8">
      <w:pPr>
        <w:pStyle w:val="BodyAA"/>
        <w:spacing w:line="360" w:lineRule="auto"/>
        <w:rPr>
          <w:rFonts w:ascii="Avenir Book" w:hAnsi="Avenir Book"/>
          <w:sz w:val="24"/>
          <w:szCs w:val="24"/>
          <w:u w:color="0433FF"/>
        </w:rPr>
      </w:pPr>
    </w:p>
    <w:p w14:paraId="3DC718A4" w14:textId="77777777" w:rsidR="003011E7" w:rsidRDefault="003011E7" w:rsidP="00B01DB8">
      <w:pPr>
        <w:pStyle w:val="BodyAA"/>
        <w:spacing w:line="360" w:lineRule="auto"/>
        <w:rPr>
          <w:rFonts w:ascii="Avenir Book" w:hAnsi="Avenir Book"/>
          <w:sz w:val="24"/>
          <w:szCs w:val="24"/>
          <w:u w:color="0433FF"/>
        </w:rPr>
      </w:pPr>
    </w:p>
    <w:p w14:paraId="3535ED0F" w14:textId="77777777" w:rsidR="003011E7" w:rsidRDefault="003011E7" w:rsidP="00B01DB8">
      <w:pPr>
        <w:pStyle w:val="BodyAA"/>
        <w:spacing w:line="360" w:lineRule="auto"/>
        <w:rPr>
          <w:rFonts w:ascii="Avenir Book" w:hAnsi="Avenir Book"/>
          <w:sz w:val="24"/>
          <w:szCs w:val="24"/>
          <w:u w:color="0433FF"/>
        </w:rPr>
      </w:pPr>
    </w:p>
    <w:p w14:paraId="06DC6F18" w14:textId="77777777" w:rsidR="003011E7" w:rsidRDefault="003011E7" w:rsidP="003011E7">
      <w:pPr>
        <w:pStyle w:val="BodyA"/>
        <w:jc w:val="center"/>
        <w:rPr>
          <w:rFonts w:ascii="Avenir Heavy" w:hAnsi="Avenir Heavy"/>
        </w:rPr>
      </w:pPr>
      <w:r>
        <w:rPr>
          <w:rFonts w:ascii="Avenir Heavy" w:hAnsi="Avenir Heavy"/>
        </w:rPr>
        <w:lastRenderedPageBreak/>
        <w:t>Chapter 2</w:t>
      </w:r>
    </w:p>
    <w:p w14:paraId="519E929B" w14:textId="77777777" w:rsidR="003011E7" w:rsidRDefault="003011E7" w:rsidP="003011E7">
      <w:pPr>
        <w:pStyle w:val="BodyA"/>
        <w:jc w:val="center"/>
        <w:rPr>
          <w:rFonts w:ascii="Avenir Heavy" w:hAnsi="Avenir Heavy"/>
        </w:rPr>
      </w:pPr>
    </w:p>
    <w:p w14:paraId="4B6B2890" w14:textId="77777777" w:rsidR="003011E7" w:rsidRDefault="003011E7" w:rsidP="003011E7">
      <w:pPr>
        <w:pStyle w:val="BodyA"/>
        <w:jc w:val="center"/>
        <w:rPr>
          <w:rFonts w:ascii="Avenir Heavy" w:hAnsi="Avenir Heavy"/>
        </w:rPr>
      </w:pPr>
      <w:r>
        <w:rPr>
          <w:rFonts w:ascii="Avenir Heavy" w:hAnsi="Avenir Heavy"/>
        </w:rPr>
        <w:t>Theoretical underpinnings of dance movement psychotherapy</w:t>
      </w:r>
    </w:p>
    <w:p w14:paraId="68FFF780" w14:textId="77777777" w:rsidR="003011E7" w:rsidRDefault="003011E7" w:rsidP="003011E7">
      <w:pPr>
        <w:pStyle w:val="BodyA"/>
        <w:rPr>
          <w:rFonts w:ascii="Avenir Heavy" w:hAnsi="Avenir Heavy"/>
        </w:rPr>
      </w:pPr>
    </w:p>
    <w:p w14:paraId="3EC6C583" w14:textId="77777777" w:rsidR="003011E7" w:rsidRPr="00055B06" w:rsidRDefault="003011E7" w:rsidP="003011E7">
      <w:pPr>
        <w:pStyle w:val="BodyA"/>
        <w:spacing w:line="360" w:lineRule="auto"/>
        <w:rPr>
          <w:rFonts w:ascii="Avenir Book" w:eastAsia="Avenir Heavy" w:hAnsi="Avenir Book" w:cs="Avenir Heavy"/>
        </w:rPr>
      </w:pPr>
      <w:r>
        <w:rPr>
          <w:rFonts w:ascii="Avenir Book" w:hAnsi="Avenir Book"/>
        </w:rPr>
        <w:t xml:space="preserve">This chapter examines the </w:t>
      </w:r>
      <w:proofErr w:type="spellStart"/>
      <w:r>
        <w:rPr>
          <w:rFonts w:ascii="Avenir Book" w:hAnsi="Avenir Book"/>
        </w:rPr>
        <w:t>n</w:t>
      </w:r>
      <w:r w:rsidRPr="00055B06">
        <w:rPr>
          <w:rFonts w:ascii="Avenir Book" w:hAnsi="Avenir Book"/>
        </w:rPr>
        <w:t>euroscientific</w:t>
      </w:r>
      <w:proofErr w:type="spellEnd"/>
      <w:r w:rsidRPr="00055B06">
        <w:rPr>
          <w:rFonts w:ascii="Avenir Book" w:hAnsi="Avenir Book"/>
        </w:rPr>
        <w:t xml:space="preserve"> debates around the theories that </w:t>
      </w:r>
      <w:r>
        <w:rPr>
          <w:rFonts w:ascii="Avenir Book" w:hAnsi="Avenir Book"/>
        </w:rPr>
        <w:t>support</w:t>
      </w:r>
      <w:r w:rsidRPr="00055B06">
        <w:rPr>
          <w:rFonts w:ascii="Avenir Book" w:hAnsi="Avenir Book"/>
        </w:rPr>
        <w:t xml:space="preserve"> </w:t>
      </w:r>
      <w:r>
        <w:rPr>
          <w:rFonts w:ascii="Avenir Book" w:hAnsi="Avenir Book"/>
        </w:rPr>
        <w:t>D</w:t>
      </w:r>
      <w:r w:rsidRPr="00055B06">
        <w:rPr>
          <w:rFonts w:ascii="Avenir Book" w:hAnsi="Avenir Book"/>
        </w:rPr>
        <w:t>an</w:t>
      </w:r>
      <w:r>
        <w:rPr>
          <w:rFonts w:ascii="Avenir Book" w:hAnsi="Avenir Book"/>
        </w:rPr>
        <w:t xml:space="preserve">ce Movement Psychotherapy or DMP, together with its strengths and weaknesses in relation to embodiment, </w:t>
      </w:r>
      <w:proofErr w:type="spellStart"/>
      <w:r>
        <w:rPr>
          <w:rFonts w:ascii="Avenir Book" w:hAnsi="Avenir Book"/>
        </w:rPr>
        <w:t>interoception</w:t>
      </w:r>
      <w:proofErr w:type="spellEnd"/>
      <w:r>
        <w:rPr>
          <w:rFonts w:ascii="Avenir Book" w:hAnsi="Avenir Book"/>
        </w:rPr>
        <w:t>, trauma, integr</w:t>
      </w:r>
      <w:r>
        <w:rPr>
          <w:rFonts w:ascii="Avenir Book" w:hAnsi="Avenir Book"/>
        </w:rPr>
        <w:t>a</w:t>
      </w:r>
      <w:r>
        <w:rPr>
          <w:rFonts w:ascii="Avenir Book" w:hAnsi="Avenir Book"/>
        </w:rPr>
        <w:t>tion and dissociation.</w:t>
      </w:r>
    </w:p>
    <w:p w14:paraId="6A940E86" w14:textId="77777777" w:rsidR="003011E7" w:rsidRDefault="003011E7" w:rsidP="003011E7">
      <w:pPr>
        <w:rPr>
          <w:rFonts w:ascii="Avenir Book" w:hAnsi="Avenir Book"/>
        </w:rPr>
      </w:pPr>
    </w:p>
    <w:p w14:paraId="4CFE2603" w14:textId="77777777" w:rsidR="003011E7" w:rsidRPr="00965436" w:rsidRDefault="003011E7" w:rsidP="003011E7">
      <w:pPr>
        <w:rPr>
          <w:rFonts w:ascii="Avenir Heavy" w:hAnsi="Avenir Heavy"/>
        </w:rPr>
      </w:pPr>
      <w:r w:rsidRPr="00965436">
        <w:rPr>
          <w:rFonts w:ascii="Avenir Heavy" w:hAnsi="Avenir Heavy"/>
        </w:rPr>
        <w:t>Embodiment</w:t>
      </w:r>
    </w:p>
    <w:p w14:paraId="4D051A2E" w14:textId="77777777" w:rsidR="003011E7" w:rsidRDefault="003011E7" w:rsidP="003011E7">
      <w:pPr>
        <w:rPr>
          <w:rFonts w:ascii="Avenir Book" w:hAnsi="Avenir Book"/>
        </w:rPr>
      </w:pPr>
    </w:p>
    <w:p w14:paraId="57CA2F6D" w14:textId="77777777" w:rsidR="003011E7" w:rsidRDefault="003011E7" w:rsidP="003011E7">
      <w:pPr>
        <w:spacing w:line="360" w:lineRule="auto"/>
        <w:rPr>
          <w:rFonts w:ascii="Avenir Book" w:hAnsi="Avenir Book"/>
        </w:rPr>
      </w:pPr>
      <w:r>
        <w:rPr>
          <w:rFonts w:ascii="Avenir Book" w:hAnsi="Avenir Book"/>
        </w:rPr>
        <w:t>From the moment we are born our relationships are embodied in reciproca</w:t>
      </w:r>
      <w:r>
        <w:rPr>
          <w:rFonts w:ascii="Avenir Book" w:hAnsi="Avenir Book"/>
        </w:rPr>
        <w:t>t</w:t>
      </w:r>
      <w:r>
        <w:rPr>
          <w:rFonts w:ascii="Avenir Book" w:hAnsi="Avenir Book"/>
        </w:rPr>
        <w:t xml:space="preserve">ed gestures, faces and touch, our bodies are essential to our growth and learning and to our relationships with others (van der </w:t>
      </w:r>
      <w:proofErr w:type="spellStart"/>
      <w:r>
        <w:rPr>
          <w:rFonts w:ascii="Avenir Book" w:hAnsi="Avenir Book"/>
        </w:rPr>
        <w:t>Kolk</w:t>
      </w:r>
      <w:proofErr w:type="spellEnd"/>
      <w:r>
        <w:rPr>
          <w:rFonts w:ascii="Avenir Book" w:hAnsi="Avenir Book"/>
        </w:rPr>
        <w:t xml:space="preserve">, 2015).  Koch et al (2019), Payne (2017) and van der </w:t>
      </w:r>
      <w:proofErr w:type="spellStart"/>
      <w:r>
        <w:rPr>
          <w:rFonts w:ascii="Avenir Book" w:hAnsi="Avenir Book"/>
        </w:rPr>
        <w:t>Kolk</w:t>
      </w:r>
      <w:proofErr w:type="spellEnd"/>
      <w:r>
        <w:rPr>
          <w:rFonts w:ascii="Avenir Book" w:hAnsi="Avenir Book"/>
        </w:rPr>
        <w:t xml:space="preserve"> (2015) suggest that with the complex</w:t>
      </w:r>
      <w:r>
        <w:rPr>
          <w:rFonts w:ascii="Avenir Book" w:hAnsi="Avenir Book"/>
        </w:rPr>
        <w:t>i</w:t>
      </w:r>
      <w:r>
        <w:rPr>
          <w:rFonts w:ascii="Avenir Book" w:hAnsi="Avenir Book"/>
        </w:rPr>
        <w:t>ty of rhythm, creativity, movement and sensory experience, DMP provides added elements of psychological healing and growth through embodiment.  There appears to be growing interest in creative embodied interventions, such as DMP, and acceptance of the role of the body in the integration and recovery of trauma survivors (</w:t>
      </w:r>
      <w:proofErr w:type="spellStart"/>
      <w:r>
        <w:rPr>
          <w:rFonts w:ascii="Avenir Book" w:hAnsi="Avenir Book"/>
        </w:rPr>
        <w:t>Margolin</w:t>
      </w:r>
      <w:proofErr w:type="spellEnd"/>
      <w:r>
        <w:rPr>
          <w:rFonts w:ascii="Avenir Book" w:hAnsi="Avenir Book"/>
        </w:rPr>
        <w:t xml:space="preserve">, 2019; </w:t>
      </w:r>
      <w:proofErr w:type="spellStart"/>
      <w:r>
        <w:rPr>
          <w:rFonts w:ascii="Avenir Book" w:hAnsi="Avenir Book"/>
        </w:rPr>
        <w:t>Marmeleira</w:t>
      </w:r>
      <w:proofErr w:type="spellEnd"/>
      <w:r>
        <w:rPr>
          <w:rFonts w:ascii="Avenir Book" w:hAnsi="Avenir Book"/>
        </w:rPr>
        <w:t xml:space="preserve"> and Santos, 2019; </w:t>
      </w:r>
      <w:proofErr w:type="spellStart"/>
      <w:r>
        <w:rPr>
          <w:rFonts w:ascii="Avenir Book" w:hAnsi="Avenir Book"/>
        </w:rPr>
        <w:t>Berrol</w:t>
      </w:r>
      <w:proofErr w:type="spellEnd"/>
      <w:r>
        <w:rPr>
          <w:rFonts w:ascii="Avenir Book" w:hAnsi="Avenir Book"/>
        </w:rPr>
        <w:t xml:space="preserve"> 2016). Research indicates that </w:t>
      </w:r>
      <w:proofErr w:type="spellStart"/>
      <w:r>
        <w:rPr>
          <w:rFonts w:ascii="Avenir Book" w:hAnsi="Avenir Book"/>
        </w:rPr>
        <w:t>traumatisation</w:t>
      </w:r>
      <w:proofErr w:type="spellEnd"/>
      <w:r>
        <w:rPr>
          <w:rFonts w:ascii="Avenir Book" w:hAnsi="Avenir Book"/>
        </w:rPr>
        <w:t xml:space="preserve"> occurs in both mind and body and affects unconscious </w:t>
      </w:r>
      <w:proofErr w:type="spellStart"/>
      <w:r>
        <w:rPr>
          <w:rFonts w:ascii="Avenir Book" w:hAnsi="Avenir Book"/>
        </w:rPr>
        <w:t>behaviours</w:t>
      </w:r>
      <w:proofErr w:type="spellEnd"/>
      <w:r>
        <w:rPr>
          <w:rFonts w:ascii="Avenir Book" w:hAnsi="Avenir Book"/>
        </w:rPr>
        <w:t xml:space="preserve"> and </w:t>
      </w:r>
      <w:proofErr w:type="gramStart"/>
      <w:r>
        <w:rPr>
          <w:rFonts w:ascii="Avenir Book" w:hAnsi="Avenir Book"/>
        </w:rPr>
        <w:t>interaction,</w:t>
      </w:r>
      <w:proofErr w:type="gramEnd"/>
      <w:r>
        <w:rPr>
          <w:rFonts w:ascii="Avenir Book" w:hAnsi="Avenir Book"/>
        </w:rPr>
        <w:t xml:space="preserve"> therefore any treatment approach needs to include the body to recover health (</w:t>
      </w:r>
      <w:proofErr w:type="spellStart"/>
      <w:r>
        <w:rPr>
          <w:rFonts w:ascii="Avenir Book" w:hAnsi="Avenir Book"/>
        </w:rPr>
        <w:t>Lauffe</w:t>
      </w:r>
      <w:r>
        <w:rPr>
          <w:rFonts w:ascii="Avenir Book" w:hAnsi="Avenir Book"/>
        </w:rPr>
        <w:t>n</w:t>
      </w:r>
      <w:r>
        <w:rPr>
          <w:rFonts w:ascii="Avenir Book" w:hAnsi="Avenir Book"/>
        </w:rPr>
        <w:t>burger</w:t>
      </w:r>
      <w:proofErr w:type="spellEnd"/>
      <w:r>
        <w:rPr>
          <w:rFonts w:ascii="Avenir Book" w:hAnsi="Avenir Book"/>
        </w:rPr>
        <w:t xml:space="preserve">, 2020, Merritt </w:t>
      </w:r>
      <w:proofErr w:type="spellStart"/>
      <w:r>
        <w:rPr>
          <w:rFonts w:ascii="Avenir Book" w:hAnsi="Avenir Book"/>
        </w:rPr>
        <w:t>Millman</w:t>
      </w:r>
      <w:proofErr w:type="spellEnd"/>
      <w:r>
        <w:rPr>
          <w:rFonts w:ascii="Avenir Book" w:hAnsi="Avenir Book"/>
        </w:rPr>
        <w:t xml:space="preserve"> et al, 2020; Forde and </w:t>
      </w:r>
      <w:proofErr w:type="spellStart"/>
      <w:r>
        <w:rPr>
          <w:rFonts w:ascii="Avenir Book" w:hAnsi="Avenir Book"/>
        </w:rPr>
        <w:t>Duvvury</w:t>
      </w:r>
      <w:proofErr w:type="spellEnd"/>
      <w:r>
        <w:rPr>
          <w:rFonts w:ascii="Avenir Book" w:hAnsi="Avenir Book"/>
        </w:rPr>
        <w:t xml:space="preserve">, 2020; Cruz, 2016).  </w:t>
      </w:r>
    </w:p>
    <w:p w14:paraId="028A44D7" w14:textId="77777777" w:rsidR="003011E7" w:rsidRDefault="003011E7" w:rsidP="003011E7">
      <w:pPr>
        <w:spacing w:line="360" w:lineRule="auto"/>
        <w:rPr>
          <w:rFonts w:ascii="Avenir Book" w:hAnsi="Avenir Book"/>
        </w:rPr>
      </w:pPr>
    </w:p>
    <w:p w14:paraId="70D4397B" w14:textId="0D7F9039" w:rsidR="003011E7" w:rsidRDefault="003011E7" w:rsidP="003011E7">
      <w:pPr>
        <w:pStyle w:val="BodyAA"/>
        <w:spacing w:line="360" w:lineRule="auto"/>
        <w:rPr>
          <w:rFonts w:ascii="Avenir Book" w:hAnsi="Avenir Book"/>
          <w:sz w:val="24"/>
          <w:szCs w:val="24"/>
        </w:rPr>
      </w:pPr>
      <w:r w:rsidRPr="003011E7">
        <w:rPr>
          <w:rFonts w:ascii="Avenir Book" w:hAnsi="Avenir Book"/>
          <w:sz w:val="24"/>
          <w:szCs w:val="24"/>
        </w:rPr>
        <w:t xml:space="preserve">Embodiment theory is founded on the work of phenomenologists such as Edmund Husserl (1859 – 1938) and Maurice </w:t>
      </w:r>
      <w:proofErr w:type="spellStart"/>
      <w:r w:rsidRPr="003011E7">
        <w:rPr>
          <w:rFonts w:ascii="Avenir Book" w:hAnsi="Avenir Book"/>
          <w:sz w:val="24"/>
          <w:szCs w:val="24"/>
        </w:rPr>
        <w:t>Merleau-Ponty</w:t>
      </w:r>
      <w:proofErr w:type="spellEnd"/>
      <w:r w:rsidRPr="003011E7">
        <w:rPr>
          <w:rFonts w:ascii="Avenir Book" w:hAnsi="Avenir Book"/>
          <w:sz w:val="24"/>
          <w:szCs w:val="24"/>
        </w:rPr>
        <w:t xml:space="preserve"> (1908 – 1961) who posited that a person uses their own </w:t>
      </w:r>
      <w:proofErr w:type="spellStart"/>
      <w:r w:rsidRPr="003011E7">
        <w:rPr>
          <w:rFonts w:ascii="Avenir Book" w:hAnsi="Avenir Book"/>
          <w:sz w:val="24"/>
          <w:szCs w:val="24"/>
        </w:rPr>
        <w:t>somantic</w:t>
      </w:r>
      <w:proofErr w:type="spellEnd"/>
      <w:r w:rsidRPr="003011E7">
        <w:rPr>
          <w:rFonts w:ascii="Avenir Book" w:hAnsi="Avenir Book"/>
          <w:sz w:val="24"/>
          <w:szCs w:val="24"/>
        </w:rPr>
        <w:t xml:space="preserve"> (bodily) experience and processes to understand their own and others’ emotional experiences.  Ph</w:t>
      </w:r>
      <w:r w:rsidRPr="003011E7">
        <w:rPr>
          <w:rFonts w:ascii="Avenir Book" w:hAnsi="Avenir Book"/>
          <w:sz w:val="24"/>
          <w:szCs w:val="24"/>
        </w:rPr>
        <w:t>e</w:t>
      </w:r>
      <w:r w:rsidRPr="003011E7">
        <w:rPr>
          <w:rFonts w:ascii="Avenir Book" w:hAnsi="Avenir Book"/>
          <w:sz w:val="24"/>
          <w:szCs w:val="24"/>
        </w:rPr>
        <w:t>nomenology explores the nature of our conscious, lived experiences.  By</w:t>
      </w:r>
    </w:p>
    <w:p w14:paraId="6C47289F" w14:textId="77777777" w:rsidR="007C2381" w:rsidRDefault="007C2381" w:rsidP="007C2381">
      <w:pPr>
        <w:spacing w:line="360" w:lineRule="auto"/>
        <w:rPr>
          <w:rFonts w:ascii="Avenir Book" w:hAnsi="Avenir Book"/>
        </w:rPr>
      </w:pPr>
      <w:proofErr w:type="gramStart"/>
      <w:r>
        <w:rPr>
          <w:rFonts w:ascii="Avenir Book" w:hAnsi="Avenir Book"/>
        </w:rPr>
        <w:lastRenderedPageBreak/>
        <w:t>being</w:t>
      </w:r>
      <w:proofErr w:type="gramEnd"/>
      <w:r>
        <w:rPr>
          <w:rFonts w:ascii="Avenir Book" w:hAnsi="Avenir Book"/>
        </w:rPr>
        <w:t xml:space="preserve"> open to our lived experiences, </w:t>
      </w:r>
      <w:proofErr w:type="spellStart"/>
      <w:r>
        <w:rPr>
          <w:rFonts w:ascii="Avenir Book" w:hAnsi="Avenir Book"/>
        </w:rPr>
        <w:t>Moustakas</w:t>
      </w:r>
      <w:proofErr w:type="spellEnd"/>
      <w:r>
        <w:rPr>
          <w:rFonts w:ascii="Avenir Book" w:hAnsi="Avenir Book"/>
        </w:rPr>
        <w:t xml:space="preserve"> (1990) asserts that we can learn to trust in our self-awareness and understanding and to extend that u</w:t>
      </w:r>
      <w:r>
        <w:rPr>
          <w:rFonts w:ascii="Avenir Book" w:hAnsi="Avenir Book"/>
        </w:rPr>
        <w:t>n</w:t>
      </w:r>
      <w:r>
        <w:rPr>
          <w:rFonts w:ascii="Avenir Book" w:hAnsi="Avenir Book"/>
        </w:rPr>
        <w:t>derstanding through relating to others.  The essential claim of embodiment theory is that all our psychological processes are influenced by the body, i</w:t>
      </w:r>
      <w:r>
        <w:rPr>
          <w:rFonts w:ascii="Avenir Book" w:hAnsi="Avenir Book"/>
        </w:rPr>
        <w:t>n</w:t>
      </w:r>
      <w:r>
        <w:rPr>
          <w:rFonts w:ascii="Avenir Book" w:hAnsi="Avenir Book"/>
        </w:rPr>
        <w:t>cluding emotions, and motor systems (part of the nervous system that su</w:t>
      </w:r>
      <w:r>
        <w:rPr>
          <w:rFonts w:ascii="Avenir Book" w:hAnsi="Avenir Book"/>
        </w:rPr>
        <w:t>p</w:t>
      </w:r>
      <w:r>
        <w:rPr>
          <w:rFonts w:ascii="Avenir Book" w:hAnsi="Avenir Book"/>
        </w:rPr>
        <w:t>ports movement) and sensory systems (</w:t>
      </w:r>
      <w:proofErr w:type="spellStart"/>
      <w:r>
        <w:rPr>
          <w:rFonts w:ascii="Avenir Book" w:hAnsi="Avenir Book"/>
        </w:rPr>
        <w:t>Glenberg</w:t>
      </w:r>
      <w:proofErr w:type="spellEnd"/>
      <w:r>
        <w:rPr>
          <w:rFonts w:ascii="Avenir Book" w:hAnsi="Avenir Book"/>
        </w:rPr>
        <w:t>, 2015).  Embodiment the</w:t>
      </w:r>
      <w:r>
        <w:rPr>
          <w:rFonts w:ascii="Avenir Book" w:hAnsi="Avenir Book"/>
        </w:rPr>
        <w:t>r</w:t>
      </w:r>
      <w:r>
        <w:rPr>
          <w:rFonts w:ascii="Avenir Book" w:hAnsi="Avenir Book"/>
        </w:rPr>
        <w:t>apies use the body as a tool for healing through connection, self-awareness, self-regulation, and self-acceptance (</w:t>
      </w:r>
      <w:proofErr w:type="spellStart"/>
      <w:r>
        <w:rPr>
          <w:rFonts w:ascii="Avenir Book" w:hAnsi="Avenir Book"/>
        </w:rPr>
        <w:t>Homann</w:t>
      </w:r>
      <w:proofErr w:type="spellEnd"/>
      <w:r>
        <w:rPr>
          <w:rFonts w:ascii="Avenir Book" w:hAnsi="Avenir Book"/>
        </w:rPr>
        <w:t xml:space="preserve">, 2020). According to </w:t>
      </w:r>
      <w:proofErr w:type="spellStart"/>
      <w:r>
        <w:rPr>
          <w:rFonts w:ascii="Avenir Book" w:hAnsi="Avenir Book"/>
        </w:rPr>
        <w:t>Homann</w:t>
      </w:r>
      <w:proofErr w:type="spellEnd"/>
      <w:r>
        <w:rPr>
          <w:rFonts w:ascii="Avenir Book" w:hAnsi="Avenir Book"/>
        </w:rPr>
        <w:t xml:space="preserve"> (2020) embodiment explores the relationship between our physical bodies and our energy and involves the interaction of our body, actions and thoughts.  However, in contemporary neurocognitive thinking, the hypothesis that the body can play a role in cognition continues to be controversial.</w:t>
      </w:r>
    </w:p>
    <w:p w14:paraId="00EE4078" w14:textId="77777777" w:rsidR="007C2381" w:rsidRDefault="007C2381" w:rsidP="007C2381">
      <w:pPr>
        <w:spacing w:line="360" w:lineRule="auto"/>
        <w:rPr>
          <w:rFonts w:ascii="Avenir Book" w:hAnsi="Avenir Book"/>
        </w:rPr>
      </w:pPr>
    </w:p>
    <w:p w14:paraId="2615B5BC" w14:textId="77777777" w:rsidR="00322D75" w:rsidRDefault="007C2381" w:rsidP="00322D75">
      <w:pPr>
        <w:spacing w:line="360" w:lineRule="auto"/>
        <w:rPr>
          <w:rFonts w:ascii="Avenir Book" w:hAnsi="Avenir Book"/>
        </w:rPr>
      </w:pPr>
      <w:r w:rsidRPr="007C2381">
        <w:rPr>
          <w:rFonts w:ascii="Avenir Book" w:hAnsi="Avenir Book"/>
        </w:rPr>
        <w:t>Opinion among neuroscientists continues to be divided as Dove (2016) e</w:t>
      </w:r>
      <w:r w:rsidRPr="007C2381">
        <w:rPr>
          <w:rFonts w:ascii="Avenir Book" w:hAnsi="Avenir Book"/>
        </w:rPr>
        <w:t>x</w:t>
      </w:r>
      <w:r w:rsidRPr="007C2381">
        <w:rPr>
          <w:rFonts w:ascii="Avenir Book" w:hAnsi="Avenir Book"/>
        </w:rPr>
        <w:t xml:space="preserve">plains that cognitive scientists view cognition (knowledge and understanding) as functionally independent of perception and action.  In contrast, supporters of embodied cognition (knowledge that has its roots in motor </w:t>
      </w:r>
      <w:proofErr w:type="spellStart"/>
      <w:r w:rsidRPr="007C2381">
        <w:rPr>
          <w:rFonts w:ascii="Avenir Book" w:hAnsi="Avenir Book"/>
        </w:rPr>
        <w:t>behaviour</w:t>
      </w:r>
      <w:proofErr w:type="spellEnd"/>
      <w:r w:rsidRPr="007C2381">
        <w:rPr>
          <w:rFonts w:ascii="Avenir Book" w:hAnsi="Avenir Book"/>
        </w:rPr>
        <w:t>) o</w:t>
      </w:r>
      <w:r w:rsidRPr="007C2381">
        <w:rPr>
          <w:rFonts w:ascii="Avenir Book" w:hAnsi="Avenir Book"/>
        </w:rPr>
        <w:t>f</w:t>
      </w:r>
      <w:r w:rsidRPr="007C2381">
        <w:rPr>
          <w:rFonts w:ascii="Avenir Book" w:hAnsi="Avenir Book"/>
        </w:rPr>
        <w:t>fer an alternative framework whereby cognition is viewed as fundamentally grounded in motor and sensory systems (</w:t>
      </w:r>
      <w:proofErr w:type="spellStart"/>
      <w:r w:rsidRPr="007C2381">
        <w:rPr>
          <w:rFonts w:ascii="Avenir Book" w:hAnsi="Avenir Book"/>
        </w:rPr>
        <w:t>Glenberg</w:t>
      </w:r>
      <w:proofErr w:type="spellEnd"/>
      <w:r w:rsidRPr="007C2381">
        <w:rPr>
          <w:rFonts w:ascii="Avenir Book" w:hAnsi="Avenir Book"/>
        </w:rPr>
        <w:t>, 2015). Embodiment th</w:t>
      </w:r>
      <w:r w:rsidRPr="007C2381">
        <w:rPr>
          <w:rFonts w:ascii="Avenir Book" w:hAnsi="Avenir Book"/>
        </w:rPr>
        <w:t>e</w:t>
      </w:r>
      <w:r w:rsidRPr="007C2381">
        <w:rPr>
          <w:rFonts w:ascii="Avenir Book" w:hAnsi="Avenir Book"/>
        </w:rPr>
        <w:t>orists refer to studies that point to sensorimotor and affective systems in cognitive tasks (</w:t>
      </w:r>
      <w:proofErr w:type="spellStart"/>
      <w:r w:rsidRPr="007C2381">
        <w:rPr>
          <w:rFonts w:ascii="Avenir Book" w:hAnsi="Avenir Book"/>
        </w:rPr>
        <w:t>Glenberg</w:t>
      </w:r>
      <w:proofErr w:type="spellEnd"/>
      <w:r w:rsidRPr="007C2381">
        <w:rPr>
          <w:rFonts w:ascii="Avenir Book" w:hAnsi="Avenir Book"/>
        </w:rPr>
        <w:t xml:space="preserve">, 2015), whereas critics of embodiment theory offer non-embodied explanations of these findings that involve </w:t>
      </w:r>
      <w:proofErr w:type="spellStart"/>
      <w:r w:rsidRPr="007C2381">
        <w:rPr>
          <w:rFonts w:ascii="Avenir Book" w:hAnsi="Avenir Book"/>
        </w:rPr>
        <w:t>amodal</w:t>
      </w:r>
      <w:proofErr w:type="spellEnd"/>
      <w:r w:rsidRPr="007C2381">
        <w:rPr>
          <w:rFonts w:ascii="Avenir Book" w:hAnsi="Avenir Book"/>
        </w:rPr>
        <w:t xml:space="preserve"> (whole perception) systems (</w:t>
      </w:r>
      <w:proofErr w:type="spellStart"/>
      <w:r w:rsidRPr="007C2381">
        <w:rPr>
          <w:rFonts w:ascii="Avenir Book" w:hAnsi="Avenir Book"/>
        </w:rPr>
        <w:t>Machery</w:t>
      </w:r>
      <w:proofErr w:type="spellEnd"/>
      <w:r w:rsidRPr="007C2381">
        <w:rPr>
          <w:rFonts w:ascii="Avenir Book" w:hAnsi="Avenir Book"/>
        </w:rPr>
        <w:t>, 2016).  Michel (2020) suggests that the empi</w:t>
      </w:r>
      <w:r w:rsidRPr="007C2381">
        <w:rPr>
          <w:rFonts w:ascii="Avenir Book" w:hAnsi="Avenir Book"/>
        </w:rPr>
        <w:t>r</w:t>
      </w:r>
      <w:r w:rsidRPr="007C2381">
        <w:rPr>
          <w:rFonts w:ascii="Avenir Book" w:hAnsi="Avenir Book"/>
        </w:rPr>
        <w:t xml:space="preserve">ical evidence for both the embodied approach, and the </w:t>
      </w:r>
      <w:proofErr w:type="spellStart"/>
      <w:r w:rsidRPr="007C2381">
        <w:rPr>
          <w:rFonts w:ascii="Avenir Book" w:hAnsi="Avenir Book"/>
        </w:rPr>
        <w:t>amodal</w:t>
      </w:r>
      <w:proofErr w:type="spellEnd"/>
      <w:r w:rsidRPr="007C2381">
        <w:rPr>
          <w:rFonts w:ascii="Avenir Book" w:hAnsi="Avenir Book"/>
        </w:rPr>
        <w:t xml:space="preserve"> a</w:t>
      </w:r>
      <w:r w:rsidRPr="007C2381">
        <w:rPr>
          <w:rFonts w:ascii="Avenir Book" w:hAnsi="Avenir Book"/>
        </w:rPr>
        <w:t>p</w:t>
      </w:r>
      <w:r w:rsidRPr="007C2381">
        <w:rPr>
          <w:rFonts w:ascii="Avenir Book" w:hAnsi="Avenir Book"/>
        </w:rPr>
        <w:t>proach to cognition in terms of concepts, is inconclusive. He argues that it would be better to approach these distinctions (modal/</w:t>
      </w:r>
      <w:proofErr w:type="spellStart"/>
      <w:r w:rsidRPr="007C2381">
        <w:rPr>
          <w:rFonts w:ascii="Avenir Book" w:hAnsi="Avenir Book"/>
        </w:rPr>
        <w:t>amodal</w:t>
      </w:r>
      <w:proofErr w:type="spellEnd"/>
      <w:r w:rsidRPr="007C2381">
        <w:rPr>
          <w:rFonts w:ascii="Avenir Book" w:hAnsi="Avenir Book"/>
        </w:rPr>
        <w:t xml:space="preserve"> and embodied/non-embodied) as phenomena that happen in stages rather</w:t>
      </w:r>
      <w:r>
        <w:rPr>
          <w:rFonts w:ascii="Avenir Book" w:hAnsi="Avenir Book"/>
        </w:rPr>
        <w:t xml:space="preserve"> </w:t>
      </w:r>
      <w:r w:rsidR="00322D75">
        <w:rPr>
          <w:rFonts w:ascii="Avenir Book" w:hAnsi="Avenir Book"/>
        </w:rPr>
        <w:t xml:space="preserve">than dichotomies or hybrid elements.  </w:t>
      </w:r>
      <w:proofErr w:type="spellStart"/>
      <w:r w:rsidR="00322D75">
        <w:rPr>
          <w:rFonts w:ascii="Avenir Book" w:hAnsi="Avenir Book"/>
        </w:rPr>
        <w:t>Marmeleira</w:t>
      </w:r>
      <w:proofErr w:type="spellEnd"/>
      <w:r w:rsidR="00322D75">
        <w:rPr>
          <w:rFonts w:ascii="Avenir Book" w:hAnsi="Avenir Book"/>
        </w:rPr>
        <w:t xml:space="preserve"> and Santos (2019) suggest that embodied co</w:t>
      </w:r>
      <w:r w:rsidR="00322D75">
        <w:rPr>
          <w:rFonts w:ascii="Avenir Book" w:hAnsi="Avenir Book"/>
        </w:rPr>
        <w:t>g</w:t>
      </w:r>
      <w:r w:rsidR="00322D75">
        <w:rPr>
          <w:rFonts w:ascii="Avenir Book" w:hAnsi="Avenir Book"/>
        </w:rPr>
        <w:lastRenderedPageBreak/>
        <w:t xml:space="preserve">nition offers an alternative to </w:t>
      </w:r>
      <w:proofErr w:type="spellStart"/>
      <w:r w:rsidR="00322D75">
        <w:rPr>
          <w:rFonts w:ascii="Avenir Book" w:hAnsi="Avenir Book"/>
        </w:rPr>
        <w:t>amodal</w:t>
      </w:r>
      <w:proofErr w:type="spellEnd"/>
      <w:r w:rsidR="00322D75">
        <w:rPr>
          <w:rFonts w:ascii="Avenir Book" w:hAnsi="Avenir Book"/>
        </w:rPr>
        <w:t xml:space="preserve"> accounts of human cognition and cite </w:t>
      </w:r>
      <w:proofErr w:type="spellStart"/>
      <w:r w:rsidR="00322D75">
        <w:rPr>
          <w:rFonts w:ascii="Avenir Book" w:hAnsi="Avenir Book"/>
        </w:rPr>
        <w:t>Woloszyn</w:t>
      </w:r>
      <w:proofErr w:type="spellEnd"/>
      <w:r w:rsidR="00322D75">
        <w:rPr>
          <w:rFonts w:ascii="Avenir Book" w:hAnsi="Avenir Book"/>
        </w:rPr>
        <w:t xml:space="preserve"> and </w:t>
      </w:r>
      <w:proofErr w:type="spellStart"/>
      <w:r w:rsidR="00322D75">
        <w:rPr>
          <w:rFonts w:ascii="Avenir Book" w:hAnsi="Avenir Book"/>
        </w:rPr>
        <w:t>Holol</w:t>
      </w:r>
      <w:proofErr w:type="spellEnd"/>
      <w:r w:rsidR="00322D75">
        <w:rPr>
          <w:rFonts w:ascii="Avenir Book" w:hAnsi="Avenir Book"/>
        </w:rPr>
        <w:t xml:space="preserve"> (2017) who posited that embodiment should not be r</w:t>
      </w:r>
      <w:r w:rsidR="00322D75">
        <w:rPr>
          <w:rFonts w:ascii="Avenir Book" w:hAnsi="Avenir Book"/>
        </w:rPr>
        <w:t>e</w:t>
      </w:r>
      <w:r w:rsidR="00322D75">
        <w:rPr>
          <w:rFonts w:ascii="Avenir Book" w:hAnsi="Avenir Book"/>
        </w:rPr>
        <w:t xml:space="preserve">garded as a stand-alone theory, but rather a continuously evolving research </w:t>
      </w:r>
      <w:proofErr w:type="spellStart"/>
      <w:r w:rsidR="00322D75">
        <w:rPr>
          <w:rFonts w:ascii="Avenir Book" w:hAnsi="Avenir Book"/>
        </w:rPr>
        <w:t>programme</w:t>
      </w:r>
      <w:proofErr w:type="spellEnd"/>
      <w:r w:rsidR="00322D75">
        <w:rPr>
          <w:rFonts w:ascii="Avenir Book" w:hAnsi="Avenir Book"/>
        </w:rPr>
        <w:t xml:space="preserve">.  Embodiment, according to </w:t>
      </w:r>
      <w:proofErr w:type="spellStart"/>
      <w:r w:rsidR="00322D75">
        <w:rPr>
          <w:rFonts w:ascii="Avenir Book" w:hAnsi="Avenir Book"/>
        </w:rPr>
        <w:t>Marmeleira</w:t>
      </w:r>
      <w:proofErr w:type="spellEnd"/>
      <w:r w:rsidR="00322D75">
        <w:rPr>
          <w:rFonts w:ascii="Avenir Book" w:hAnsi="Avenir Book"/>
        </w:rPr>
        <w:t xml:space="preserve"> and Santos (2019), is primarily about how our psychological life (emotion, cognition, relationships) is embodied, and how simply being in the world is actually an embodied e</w:t>
      </w:r>
      <w:r w:rsidR="00322D75">
        <w:rPr>
          <w:rFonts w:ascii="Avenir Book" w:hAnsi="Avenir Book"/>
        </w:rPr>
        <w:t>x</w:t>
      </w:r>
      <w:r w:rsidR="00322D75">
        <w:rPr>
          <w:rFonts w:ascii="Avenir Book" w:hAnsi="Avenir Book"/>
        </w:rPr>
        <w:t xml:space="preserve">perience.  </w:t>
      </w:r>
    </w:p>
    <w:p w14:paraId="29E9B4DB" w14:textId="77777777" w:rsidR="00322D75" w:rsidRDefault="00322D75" w:rsidP="00322D75">
      <w:pPr>
        <w:spacing w:line="360" w:lineRule="auto"/>
        <w:rPr>
          <w:rFonts w:ascii="Avenir Book" w:hAnsi="Avenir Book"/>
        </w:rPr>
      </w:pPr>
    </w:p>
    <w:p w14:paraId="05CBFAF2" w14:textId="77777777" w:rsidR="00322D75" w:rsidRDefault="00322D75" w:rsidP="00322D75">
      <w:pPr>
        <w:spacing w:line="360" w:lineRule="auto"/>
        <w:rPr>
          <w:rFonts w:ascii="Avenir Book" w:hAnsi="Avenir Book"/>
        </w:rPr>
      </w:pPr>
      <w:r>
        <w:rPr>
          <w:rFonts w:ascii="Avenir Book" w:hAnsi="Avenir Book"/>
        </w:rPr>
        <w:t xml:space="preserve">The therapeutic effectiveness of DMP as an embodied approach may warrant </w:t>
      </w:r>
    </w:p>
    <w:p w14:paraId="7D66D107" w14:textId="77777777" w:rsidR="00322D75" w:rsidRDefault="00322D75" w:rsidP="00322D75">
      <w:pPr>
        <w:spacing w:line="360" w:lineRule="auto"/>
        <w:rPr>
          <w:rFonts w:ascii="Avenir Book" w:hAnsi="Avenir Book"/>
        </w:rPr>
      </w:pPr>
      <w:proofErr w:type="gramStart"/>
      <w:r>
        <w:rPr>
          <w:rFonts w:ascii="Avenir Book" w:hAnsi="Avenir Book"/>
        </w:rPr>
        <w:t>further</w:t>
      </w:r>
      <w:proofErr w:type="gramEnd"/>
      <w:r>
        <w:rPr>
          <w:rFonts w:ascii="Avenir Book" w:hAnsi="Avenir Book"/>
        </w:rPr>
        <w:t xml:space="preserve"> empirical research and control groups to measure treatment ou</w:t>
      </w:r>
      <w:r>
        <w:rPr>
          <w:rFonts w:ascii="Avenir Book" w:hAnsi="Avenir Book"/>
        </w:rPr>
        <w:t>t</w:t>
      </w:r>
      <w:r>
        <w:rPr>
          <w:rFonts w:ascii="Avenir Book" w:hAnsi="Avenir Book"/>
        </w:rPr>
        <w:t xml:space="preserve">comes such as self-awareness, self-regulation and self-acceptance as claimed by </w:t>
      </w:r>
      <w:proofErr w:type="spellStart"/>
      <w:r>
        <w:rPr>
          <w:rFonts w:ascii="Avenir Book" w:hAnsi="Avenir Book"/>
        </w:rPr>
        <w:t>Homann</w:t>
      </w:r>
      <w:proofErr w:type="spellEnd"/>
      <w:r>
        <w:rPr>
          <w:rFonts w:ascii="Avenir Book" w:hAnsi="Avenir Book"/>
        </w:rPr>
        <w:t xml:space="preserve"> (2020).  As an embodied therapy, the way in which DMP can a</w:t>
      </w:r>
      <w:r>
        <w:rPr>
          <w:rFonts w:ascii="Avenir Book" w:hAnsi="Avenir Book"/>
        </w:rPr>
        <w:t>f</w:t>
      </w:r>
      <w:r>
        <w:rPr>
          <w:rFonts w:ascii="Avenir Book" w:hAnsi="Avenir Book"/>
        </w:rPr>
        <w:t xml:space="preserve">fect our bodily senses or </w:t>
      </w:r>
      <w:proofErr w:type="spellStart"/>
      <w:r>
        <w:rPr>
          <w:rFonts w:ascii="Avenir Book" w:hAnsi="Avenir Book"/>
        </w:rPr>
        <w:t>interoceptive</w:t>
      </w:r>
      <w:proofErr w:type="spellEnd"/>
      <w:r>
        <w:rPr>
          <w:rFonts w:ascii="Avenir Book" w:hAnsi="Avenir Book"/>
        </w:rPr>
        <w:t xml:space="preserve"> functioning is discussed below.</w:t>
      </w:r>
    </w:p>
    <w:p w14:paraId="6C6E05CE" w14:textId="77777777" w:rsidR="00322D75" w:rsidRDefault="00322D75" w:rsidP="00322D75">
      <w:pPr>
        <w:rPr>
          <w:rFonts w:ascii="Avenir Book" w:hAnsi="Avenir Book"/>
        </w:rPr>
      </w:pPr>
    </w:p>
    <w:p w14:paraId="53E1B13C" w14:textId="77777777" w:rsidR="00322D75" w:rsidRPr="00980E3E" w:rsidRDefault="00322D75" w:rsidP="00322D75">
      <w:pPr>
        <w:rPr>
          <w:rFonts w:ascii="Avenir Heavy" w:hAnsi="Avenir Heavy"/>
        </w:rPr>
      </w:pPr>
      <w:proofErr w:type="spellStart"/>
      <w:r w:rsidRPr="00980E3E">
        <w:rPr>
          <w:rFonts w:ascii="Avenir Heavy" w:hAnsi="Avenir Heavy"/>
        </w:rPr>
        <w:t>Interoception</w:t>
      </w:r>
      <w:proofErr w:type="spellEnd"/>
    </w:p>
    <w:p w14:paraId="14593F50" w14:textId="77777777" w:rsidR="00322D75" w:rsidRDefault="00322D75" w:rsidP="00322D75">
      <w:pPr>
        <w:rPr>
          <w:rFonts w:ascii="Avenir Book" w:hAnsi="Avenir Book"/>
        </w:rPr>
      </w:pPr>
    </w:p>
    <w:p w14:paraId="3EDEA4D9" w14:textId="77777777" w:rsidR="00322D75" w:rsidRDefault="00322D75" w:rsidP="00322D75">
      <w:pPr>
        <w:spacing w:line="360" w:lineRule="auto"/>
        <w:rPr>
          <w:rFonts w:ascii="Avenir Book" w:hAnsi="Avenir Book"/>
        </w:rPr>
      </w:pPr>
      <w:proofErr w:type="spellStart"/>
      <w:r>
        <w:rPr>
          <w:rFonts w:ascii="Avenir Book" w:hAnsi="Avenir Book"/>
        </w:rPr>
        <w:t>Interoception</w:t>
      </w:r>
      <w:proofErr w:type="spellEnd"/>
      <w:r>
        <w:rPr>
          <w:rFonts w:ascii="Avenir Book" w:hAnsi="Avenir Book"/>
        </w:rPr>
        <w:t xml:space="preserve"> (sensory awareness of internal bodily states including emotions and feelings) has been the subject of a large amount of research over the last twenty years, and clear evidence has been found between </w:t>
      </w:r>
      <w:proofErr w:type="spellStart"/>
      <w:r>
        <w:rPr>
          <w:rFonts w:ascii="Avenir Book" w:hAnsi="Avenir Book"/>
        </w:rPr>
        <w:t>interoceptive</w:t>
      </w:r>
      <w:proofErr w:type="spellEnd"/>
      <w:r>
        <w:rPr>
          <w:rFonts w:ascii="Avenir Book" w:hAnsi="Avenir Book"/>
        </w:rPr>
        <w:t xml:space="preserve"> dy</w:t>
      </w:r>
      <w:r>
        <w:rPr>
          <w:rFonts w:ascii="Avenir Book" w:hAnsi="Avenir Book"/>
        </w:rPr>
        <w:t>s</w:t>
      </w:r>
      <w:r>
        <w:rPr>
          <w:rFonts w:ascii="Avenir Book" w:hAnsi="Avenir Book"/>
        </w:rPr>
        <w:t>function and psychiatric and dissociation disorders (</w:t>
      </w:r>
      <w:proofErr w:type="spellStart"/>
      <w:r>
        <w:rPr>
          <w:rFonts w:ascii="Avenir Book" w:hAnsi="Avenir Book"/>
        </w:rPr>
        <w:t>Tsakiris</w:t>
      </w:r>
      <w:proofErr w:type="spellEnd"/>
      <w:r>
        <w:rPr>
          <w:rFonts w:ascii="Avenir Book" w:hAnsi="Avenir Book"/>
        </w:rPr>
        <w:t xml:space="preserve"> and De </w:t>
      </w:r>
      <w:proofErr w:type="spellStart"/>
      <w:r>
        <w:rPr>
          <w:rFonts w:ascii="Avenir Book" w:hAnsi="Avenir Book"/>
        </w:rPr>
        <w:t>Preester</w:t>
      </w:r>
      <w:proofErr w:type="spellEnd"/>
      <w:r>
        <w:rPr>
          <w:rFonts w:ascii="Avenir Book" w:hAnsi="Avenir Book"/>
        </w:rPr>
        <w:t xml:space="preserve">, 2018; </w:t>
      </w:r>
      <w:proofErr w:type="spellStart"/>
      <w:r>
        <w:rPr>
          <w:rFonts w:ascii="Avenir Book" w:hAnsi="Avenir Book"/>
        </w:rPr>
        <w:t>Dieterich</w:t>
      </w:r>
      <w:proofErr w:type="spellEnd"/>
      <w:r>
        <w:rPr>
          <w:rFonts w:ascii="Avenir Book" w:hAnsi="Avenir Book"/>
        </w:rPr>
        <w:t xml:space="preserve">-Hartwell, 2017a; Levine and Land, 2016).  </w:t>
      </w:r>
      <w:proofErr w:type="spellStart"/>
      <w:r>
        <w:rPr>
          <w:rFonts w:ascii="Avenir Book" w:hAnsi="Avenir Book"/>
        </w:rPr>
        <w:t>Dieterich</w:t>
      </w:r>
      <w:proofErr w:type="spellEnd"/>
      <w:r>
        <w:rPr>
          <w:rFonts w:ascii="Avenir Book" w:hAnsi="Avenir Book"/>
        </w:rPr>
        <w:t xml:space="preserve">-Hartwell (2017a) cites </w:t>
      </w:r>
      <w:proofErr w:type="spellStart"/>
      <w:r>
        <w:rPr>
          <w:rFonts w:ascii="Avenir Book" w:hAnsi="Avenir Book"/>
        </w:rPr>
        <w:t>Damasio</w:t>
      </w:r>
      <w:proofErr w:type="spellEnd"/>
      <w:r>
        <w:rPr>
          <w:rFonts w:ascii="Avenir Book" w:hAnsi="Avenir Book"/>
        </w:rPr>
        <w:t xml:space="preserve"> (1999) who posited that </w:t>
      </w:r>
      <w:proofErr w:type="spellStart"/>
      <w:r>
        <w:rPr>
          <w:rFonts w:ascii="Avenir Book" w:hAnsi="Avenir Book"/>
        </w:rPr>
        <w:t>interoception</w:t>
      </w:r>
      <w:proofErr w:type="spellEnd"/>
      <w:r>
        <w:rPr>
          <w:rFonts w:ascii="Avenir Book" w:hAnsi="Avenir Book"/>
        </w:rPr>
        <w:t xml:space="preserve"> is built on the premise that our emotions originate in our physical bodies.  </w:t>
      </w:r>
    </w:p>
    <w:p w14:paraId="7E66E8ED" w14:textId="77777777" w:rsidR="00322D75" w:rsidRDefault="00322D75" w:rsidP="00322D75">
      <w:pPr>
        <w:spacing w:line="360" w:lineRule="auto"/>
        <w:rPr>
          <w:rFonts w:ascii="Avenir Book" w:hAnsi="Avenir Book"/>
        </w:rPr>
      </w:pPr>
    </w:p>
    <w:p w14:paraId="521EA683" w14:textId="77777777" w:rsidR="00D555DA" w:rsidRDefault="00322D75" w:rsidP="00D555DA">
      <w:pPr>
        <w:spacing w:line="360" w:lineRule="auto"/>
        <w:rPr>
          <w:rFonts w:ascii="Avenir Book" w:hAnsi="Avenir Book"/>
        </w:rPr>
      </w:pPr>
      <w:r w:rsidRPr="00322D75">
        <w:rPr>
          <w:rFonts w:ascii="Avenir Book" w:hAnsi="Avenir Book"/>
        </w:rPr>
        <w:t xml:space="preserve">The basic tenet of </w:t>
      </w:r>
      <w:proofErr w:type="spellStart"/>
      <w:r w:rsidRPr="00322D75">
        <w:rPr>
          <w:rFonts w:ascii="Avenir Book" w:hAnsi="Avenir Book"/>
        </w:rPr>
        <w:t>interoception</w:t>
      </w:r>
      <w:proofErr w:type="spellEnd"/>
      <w:r w:rsidRPr="00322D75">
        <w:rPr>
          <w:rFonts w:ascii="Avenir Book" w:hAnsi="Avenir Book"/>
        </w:rPr>
        <w:t xml:space="preserve"> is that new, adaptive </w:t>
      </w:r>
      <w:proofErr w:type="spellStart"/>
      <w:r w:rsidRPr="00322D75">
        <w:rPr>
          <w:rFonts w:ascii="Avenir Book" w:hAnsi="Avenir Book"/>
        </w:rPr>
        <w:t>interoceptive</w:t>
      </w:r>
      <w:proofErr w:type="spellEnd"/>
      <w:r w:rsidRPr="00322D75">
        <w:rPr>
          <w:rFonts w:ascii="Avenir Book" w:hAnsi="Avenir Book"/>
        </w:rPr>
        <w:t xml:space="preserve"> exper</w:t>
      </w:r>
      <w:r w:rsidRPr="00322D75">
        <w:rPr>
          <w:rFonts w:ascii="Avenir Book" w:hAnsi="Avenir Book"/>
        </w:rPr>
        <w:t>i</w:t>
      </w:r>
      <w:r w:rsidRPr="00322D75">
        <w:rPr>
          <w:rFonts w:ascii="Avenir Book" w:hAnsi="Avenir Book"/>
        </w:rPr>
        <w:t>ences can act as an antidote to feelings of helplessness and overwhelm cr</w:t>
      </w:r>
      <w:r w:rsidRPr="00322D75">
        <w:rPr>
          <w:rFonts w:ascii="Avenir Book" w:hAnsi="Avenir Book"/>
        </w:rPr>
        <w:t>e</w:t>
      </w:r>
      <w:r w:rsidRPr="00322D75">
        <w:rPr>
          <w:rFonts w:ascii="Avenir Book" w:hAnsi="Avenir Book"/>
        </w:rPr>
        <w:t>ated by trauma, to be superseded by feelings of empowerment and agency (Payne, Levine and Crane-</w:t>
      </w:r>
      <w:proofErr w:type="spellStart"/>
      <w:r w:rsidRPr="00322D75">
        <w:rPr>
          <w:rFonts w:ascii="Avenir Book" w:hAnsi="Avenir Book"/>
        </w:rPr>
        <w:t>Godreau</w:t>
      </w:r>
      <w:proofErr w:type="spellEnd"/>
      <w:r w:rsidRPr="00322D75">
        <w:rPr>
          <w:rFonts w:ascii="Avenir Book" w:hAnsi="Avenir Book"/>
        </w:rPr>
        <w:t>, 2015).  A key feature of DMP is</w:t>
      </w:r>
      <w:r w:rsidR="00D555DA">
        <w:rPr>
          <w:rFonts w:ascii="Avenir Book" w:hAnsi="Avenir Book"/>
        </w:rPr>
        <w:t xml:space="preserve"> directing attention and awareness to the body, its physical and psychological emotions </w:t>
      </w:r>
      <w:r w:rsidR="00D555DA">
        <w:rPr>
          <w:rFonts w:ascii="Avenir Book" w:hAnsi="Avenir Book"/>
        </w:rPr>
        <w:lastRenderedPageBreak/>
        <w:t>and boundaries (</w:t>
      </w:r>
      <w:proofErr w:type="spellStart"/>
      <w:r w:rsidR="00D555DA">
        <w:rPr>
          <w:rFonts w:ascii="Avenir Book" w:hAnsi="Avenir Book"/>
        </w:rPr>
        <w:t>Homann</w:t>
      </w:r>
      <w:proofErr w:type="spellEnd"/>
      <w:r w:rsidR="00D555DA">
        <w:rPr>
          <w:rFonts w:ascii="Avenir Book" w:hAnsi="Avenir Book"/>
        </w:rPr>
        <w:t xml:space="preserve">, 2020).  Merritt </w:t>
      </w:r>
      <w:proofErr w:type="spellStart"/>
      <w:r w:rsidR="00D555DA">
        <w:rPr>
          <w:rFonts w:ascii="Avenir Book" w:hAnsi="Avenir Book"/>
        </w:rPr>
        <w:t>Millman</w:t>
      </w:r>
      <w:proofErr w:type="spellEnd"/>
      <w:r w:rsidR="00D555DA">
        <w:rPr>
          <w:rFonts w:ascii="Avenir Book" w:hAnsi="Avenir Book"/>
        </w:rPr>
        <w:t xml:space="preserve"> et al (2020) suggest that measuring levels of </w:t>
      </w:r>
      <w:proofErr w:type="spellStart"/>
      <w:r w:rsidR="00D555DA">
        <w:rPr>
          <w:rFonts w:ascii="Avenir Book" w:hAnsi="Avenir Book"/>
        </w:rPr>
        <w:t>interoception</w:t>
      </w:r>
      <w:proofErr w:type="spellEnd"/>
      <w:r w:rsidR="00D555DA">
        <w:rPr>
          <w:rFonts w:ascii="Avenir Book" w:hAnsi="Avenir Book"/>
        </w:rPr>
        <w:t xml:space="preserve"> in survivors both before and following DMP may help to give DMP a greater neurocognitive foundation.  The authors propose that although there is evidence that DMP improves embodiment and </w:t>
      </w:r>
      <w:proofErr w:type="spellStart"/>
      <w:r w:rsidR="00D555DA">
        <w:rPr>
          <w:rFonts w:ascii="Avenir Book" w:hAnsi="Avenir Book"/>
        </w:rPr>
        <w:t>interoception</w:t>
      </w:r>
      <w:proofErr w:type="spellEnd"/>
      <w:r w:rsidR="00D555DA">
        <w:rPr>
          <w:rFonts w:ascii="Avenir Book" w:hAnsi="Avenir Book"/>
        </w:rPr>
        <w:t>, it is not clear how the mechanisms that underpin DMP achieve this.  They suggest that integrating DMP methods with neurocogn</w:t>
      </w:r>
      <w:r w:rsidR="00D555DA">
        <w:rPr>
          <w:rFonts w:ascii="Avenir Book" w:hAnsi="Avenir Book"/>
        </w:rPr>
        <w:t>i</w:t>
      </w:r>
      <w:r w:rsidR="00D555DA">
        <w:rPr>
          <w:rFonts w:ascii="Avenir Book" w:hAnsi="Avenir Book"/>
        </w:rPr>
        <w:t xml:space="preserve">tive research on </w:t>
      </w:r>
      <w:proofErr w:type="spellStart"/>
      <w:r w:rsidR="00D555DA">
        <w:rPr>
          <w:rFonts w:ascii="Avenir Book" w:hAnsi="Avenir Book"/>
        </w:rPr>
        <w:t>interoception</w:t>
      </w:r>
      <w:proofErr w:type="spellEnd"/>
      <w:r w:rsidR="00D555DA">
        <w:rPr>
          <w:rFonts w:ascii="Avenir Book" w:hAnsi="Avenir Book"/>
        </w:rPr>
        <w:t xml:space="preserve"> and embodiment may help to develop DMP in a more evidence-based way to treat mental health conditions.  </w:t>
      </w:r>
    </w:p>
    <w:p w14:paraId="7CE6C827" w14:textId="77777777" w:rsidR="00D555DA" w:rsidRDefault="00D555DA" w:rsidP="00D555DA">
      <w:pPr>
        <w:spacing w:line="360" w:lineRule="auto"/>
        <w:rPr>
          <w:rFonts w:ascii="Avenir Book" w:hAnsi="Avenir Book"/>
        </w:rPr>
      </w:pPr>
    </w:p>
    <w:p w14:paraId="3C9974D5" w14:textId="77777777" w:rsidR="00D555DA" w:rsidRDefault="00D555DA" w:rsidP="00D555DA">
      <w:pPr>
        <w:spacing w:line="360" w:lineRule="auto"/>
        <w:rPr>
          <w:rFonts w:ascii="Avenir Book" w:hAnsi="Avenir Book"/>
        </w:rPr>
      </w:pPr>
      <w:r>
        <w:rPr>
          <w:rFonts w:ascii="Avenir Book" w:hAnsi="Avenir Book"/>
        </w:rPr>
        <w:t xml:space="preserve">In a qualitative review of the long-term impact of childhood sexual abuse on male and female survivors, </w:t>
      </w:r>
      <w:proofErr w:type="spellStart"/>
      <w:r>
        <w:rPr>
          <w:rFonts w:ascii="Avenir Book" w:hAnsi="Avenir Book"/>
        </w:rPr>
        <w:t>Talmon</w:t>
      </w:r>
      <w:proofErr w:type="spellEnd"/>
      <w:r>
        <w:rPr>
          <w:rFonts w:ascii="Avenir Book" w:hAnsi="Avenir Book"/>
        </w:rPr>
        <w:t xml:space="preserve"> and </w:t>
      </w:r>
      <w:proofErr w:type="spellStart"/>
      <w:r>
        <w:rPr>
          <w:rFonts w:ascii="Avenir Book" w:hAnsi="Avenir Book"/>
        </w:rPr>
        <w:t>Ginzberg</w:t>
      </w:r>
      <w:proofErr w:type="spellEnd"/>
      <w:r>
        <w:rPr>
          <w:rFonts w:ascii="Avenir Book" w:hAnsi="Avenir Book"/>
        </w:rPr>
        <w:t xml:space="preserve"> (2018) suggest that as this type of trauma is not often processed verbally, interventions that </w:t>
      </w:r>
      <w:proofErr w:type="spellStart"/>
      <w:r>
        <w:rPr>
          <w:rFonts w:ascii="Avenir Book" w:hAnsi="Avenir Book"/>
        </w:rPr>
        <w:t>emphasise</w:t>
      </w:r>
      <w:proofErr w:type="spellEnd"/>
      <w:r>
        <w:rPr>
          <w:rFonts w:ascii="Avenir Book" w:hAnsi="Avenir Book"/>
        </w:rPr>
        <w:t xml:space="preserve"> the significance of the body with attention on </w:t>
      </w:r>
      <w:proofErr w:type="spellStart"/>
      <w:r>
        <w:rPr>
          <w:rFonts w:ascii="Avenir Book" w:hAnsi="Avenir Book"/>
        </w:rPr>
        <w:t>interoceptive</w:t>
      </w:r>
      <w:proofErr w:type="spellEnd"/>
      <w:r>
        <w:rPr>
          <w:rFonts w:ascii="Avenir Book" w:hAnsi="Avenir Book"/>
        </w:rPr>
        <w:t xml:space="preserve"> experiences may be particularly relevant for this client population.  </w:t>
      </w:r>
      <w:proofErr w:type="spellStart"/>
      <w:r>
        <w:rPr>
          <w:rFonts w:ascii="Avenir Book" w:hAnsi="Avenir Book"/>
        </w:rPr>
        <w:t>Dieterich</w:t>
      </w:r>
      <w:proofErr w:type="spellEnd"/>
      <w:r>
        <w:rPr>
          <w:rFonts w:ascii="Avenir Book" w:hAnsi="Avenir Book"/>
        </w:rPr>
        <w:t xml:space="preserve">-Hartwell (2017a) indicates that whereas studies have been undertaken on </w:t>
      </w:r>
      <w:proofErr w:type="spellStart"/>
      <w:r>
        <w:rPr>
          <w:rFonts w:ascii="Avenir Book" w:hAnsi="Avenir Book"/>
        </w:rPr>
        <w:t>interoception</w:t>
      </w:r>
      <w:proofErr w:type="spellEnd"/>
      <w:r>
        <w:rPr>
          <w:rFonts w:ascii="Avenir Book" w:hAnsi="Avenir Book"/>
        </w:rPr>
        <w:t xml:space="preserve"> in y</w:t>
      </w:r>
      <w:r>
        <w:rPr>
          <w:rFonts w:ascii="Avenir Book" w:hAnsi="Avenir Book"/>
        </w:rPr>
        <w:t>o</w:t>
      </w:r>
      <w:r>
        <w:rPr>
          <w:rFonts w:ascii="Avenir Book" w:hAnsi="Avenir Book"/>
        </w:rPr>
        <w:t xml:space="preserve">ga and meditation there is a lack of research into movement-based studies. Both </w:t>
      </w:r>
      <w:proofErr w:type="spellStart"/>
      <w:r>
        <w:rPr>
          <w:rFonts w:ascii="Avenir Book" w:hAnsi="Avenir Book"/>
        </w:rPr>
        <w:t>Dieterich</w:t>
      </w:r>
      <w:proofErr w:type="spellEnd"/>
      <w:r>
        <w:rPr>
          <w:rFonts w:ascii="Avenir Book" w:hAnsi="Avenir Book"/>
        </w:rPr>
        <w:t xml:space="preserve">-Hartwell (2017a) and Pierce (2014) concur that </w:t>
      </w:r>
      <w:proofErr w:type="spellStart"/>
      <w:r>
        <w:rPr>
          <w:rFonts w:ascii="Avenir Book" w:hAnsi="Avenir Book"/>
        </w:rPr>
        <w:t>manualised</w:t>
      </w:r>
      <w:proofErr w:type="spellEnd"/>
      <w:r>
        <w:rPr>
          <w:rFonts w:ascii="Avenir Book" w:hAnsi="Avenir Book"/>
        </w:rPr>
        <w:t xml:space="preserve"> DMP interventions such as attunement, and </w:t>
      </w:r>
      <w:proofErr w:type="spellStart"/>
      <w:r>
        <w:rPr>
          <w:rFonts w:ascii="Avenir Book" w:hAnsi="Avenir Book"/>
        </w:rPr>
        <w:t>kinaesthetic</w:t>
      </w:r>
      <w:proofErr w:type="spellEnd"/>
      <w:r>
        <w:rPr>
          <w:rFonts w:ascii="Avenir Book" w:hAnsi="Avenir Book"/>
        </w:rPr>
        <w:t xml:space="preserve"> mirroring would help towards obtaining evidence-based research in the field of DMP.  Current r</w:t>
      </w:r>
      <w:r>
        <w:rPr>
          <w:rFonts w:ascii="Avenir Book" w:hAnsi="Avenir Book"/>
        </w:rPr>
        <w:t>e</w:t>
      </w:r>
      <w:r>
        <w:rPr>
          <w:rFonts w:ascii="Avenir Book" w:hAnsi="Avenir Book"/>
        </w:rPr>
        <w:t>search has focused on the need for greater quantitative and objective a</w:t>
      </w:r>
      <w:r>
        <w:rPr>
          <w:rFonts w:ascii="Avenir Book" w:hAnsi="Avenir Book"/>
        </w:rPr>
        <w:t>s</w:t>
      </w:r>
      <w:r>
        <w:rPr>
          <w:rFonts w:ascii="Avenir Book" w:hAnsi="Avenir Book"/>
        </w:rPr>
        <w:t xml:space="preserve">sessments of </w:t>
      </w:r>
      <w:proofErr w:type="spellStart"/>
      <w:r>
        <w:rPr>
          <w:rFonts w:ascii="Avenir Book" w:hAnsi="Avenir Book"/>
        </w:rPr>
        <w:t>interoception</w:t>
      </w:r>
      <w:proofErr w:type="spellEnd"/>
      <w:r>
        <w:rPr>
          <w:rFonts w:ascii="Avenir Book" w:hAnsi="Avenir Book"/>
        </w:rPr>
        <w:t xml:space="preserve"> and the development of approaches to measure and regulate </w:t>
      </w:r>
      <w:proofErr w:type="spellStart"/>
      <w:r>
        <w:rPr>
          <w:rFonts w:ascii="Avenir Book" w:hAnsi="Avenir Book"/>
        </w:rPr>
        <w:t>interoception</w:t>
      </w:r>
      <w:proofErr w:type="spellEnd"/>
      <w:r>
        <w:rPr>
          <w:rFonts w:ascii="Avenir Book" w:hAnsi="Avenir Book"/>
        </w:rPr>
        <w:t xml:space="preserve"> due to gaps in scientific knowledge  (Chen et al (2021).  The authors propose a scientific framework for </w:t>
      </w:r>
      <w:proofErr w:type="spellStart"/>
      <w:r>
        <w:rPr>
          <w:rFonts w:ascii="Avenir Book" w:hAnsi="Avenir Book"/>
        </w:rPr>
        <w:t>interoception</w:t>
      </w:r>
      <w:proofErr w:type="spellEnd"/>
      <w:r>
        <w:rPr>
          <w:rFonts w:ascii="Avenir Book" w:hAnsi="Avenir Book"/>
        </w:rPr>
        <w:t xml:space="preserve"> to be</w:t>
      </w:r>
      <w:r>
        <w:rPr>
          <w:rFonts w:ascii="Avenir Book" w:hAnsi="Avenir Book"/>
        </w:rPr>
        <w:t>t</w:t>
      </w:r>
      <w:r>
        <w:rPr>
          <w:rFonts w:ascii="Avenir Book" w:hAnsi="Avenir Book"/>
        </w:rPr>
        <w:t>ter understanding how we perceive and modulate our inner senses.</w:t>
      </w:r>
    </w:p>
    <w:p w14:paraId="0A6C28BC" w14:textId="77777777" w:rsidR="00210637" w:rsidRDefault="00210637" w:rsidP="00D555DA">
      <w:pPr>
        <w:spacing w:line="360" w:lineRule="auto"/>
        <w:rPr>
          <w:rFonts w:ascii="Avenir Book" w:hAnsi="Avenir Book"/>
        </w:rPr>
      </w:pPr>
    </w:p>
    <w:p w14:paraId="72636CA4" w14:textId="77777777" w:rsidR="00210637" w:rsidRDefault="00210637" w:rsidP="00D555DA">
      <w:pPr>
        <w:spacing w:line="360" w:lineRule="auto"/>
        <w:rPr>
          <w:rFonts w:ascii="Avenir Book" w:hAnsi="Avenir Book"/>
        </w:rPr>
      </w:pPr>
    </w:p>
    <w:p w14:paraId="6B4BC031" w14:textId="77777777" w:rsidR="00210637" w:rsidRDefault="00210637" w:rsidP="00D555DA">
      <w:pPr>
        <w:spacing w:line="360" w:lineRule="auto"/>
        <w:rPr>
          <w:rFonts w:ascii="Avenir Book" w:hAnsi="Avenir Book"/>
        </w:rPr>
      </w:pPr>
    </w:p>
    <w:p w14:paraId="5419184D" w14:textId="77777777" w:rsidR="00210637" w:rsidRDefault="00210637" w:rsidP="00D555DA">
      <w:pPr>
        <w:spacing w:line="360" w:lineRule="auto"/>
        <w:rPr>
          <w:rFonts w:ascii="Avenir Book" w:hAnsi="Avenir Book"/>
        </w:rPr>
      </w:pPr>
    </w:p>
    <w:p w14:paraId="21EFF92B" w14:textId="77777777" w:rsidR="00210637" w:rsidRPr="00980E3E" w:rsidRDefault="00210637" w:rsidP="00210637">
      <w:pPr>
        <w:spacing w:line="360" w:lineRule="auto"/>
        <w:rPr>
          <w:rFonts w:ascii="Avenir Heavy" w:hAnsi="Avenir Heavy"/>
        </w:rPr>
      </w:pPr>
      <w:r w:rsidRPr="00980E3E">
        <w:rPr>
          <w:rFonts w:ascii="Avenir Heavy" w:hAnsi="Avenir Heavy"/>
        </w:rPr>
        <w:lastRenderedPageBreak/>
        <w:t xml:space="preserve">Trauma </w:t>
      </w:r>
    </w:p>
    <w:p w14:paraId="0E36BCDE" w14:textId="77777777" w:rsidR="00210637" w:rsidRDefault="00210637" w:rsidP="00210637">
      <w:pPr>
        <w:spacing w:line="360" w:lineRule="auto"/>
        <w:rPr>
          <w:rFonts w:ascii="Avenir Book" w:hAnsi="Avenir Book"/>
        </w:rPr>
      </w:pPr>
      <w:r>
        <w:rPr>
          <w:rFonts w:ascii="Avenir Book" w:hAnsi="Avenir Book"/>
        </w:rPr>
        <w:t xml:space="preserve">Psychological </w:t>
      </w:r>
      <w:r w:rsidRPr="001A0B4C">
        <w:rPr>
          <w:rFonts w:ascii="Avenir Book" w:hAnsi="Avenir Book"/>
        </w:rPr>
        <w:t xml:space="preserve">responses to </w:t>
      </w:r>
      <w:r>
        <w:rPr>
          <w:rFonts w:ascii="Avenir Book" w:hAnsi="Avenir Book"/>
        </w:rPr>
        <w:t xml:space="preserve">traumatic and </w:t>
      </w:r>
      <w:r w:rsidRPr="001A0B4C">
        <w:rPr>
          <w:rFonts w:ascii="Avenir Book" w:hAnsi="Avenir Book"/>
        </w:rPr>
        <w:t>overwhelming experiences</w:t>
      </w:r>
      <w:r>
        <w:rPr>
          <w:rFonts w:ascii="Avenir Book" w:hAnsi="Avenir Book"/>
        </w:rPr>
        <w:t xml:space="preserve"> can r</w:t>
      </w:r>
      <w:r>
        <w:rPr>
          <w:rFonts w:ascii="Avenir Book" w:hAnsi="Avenir Book"/>
        </w:rPr>
        <w:t>e</w:t>
      </w:r>
      <w:r>
        <w:rPr>
          <w:rFonts w:ascii="Avenir Book" w:hAnsi="Avenir Book"/>
        </w:rPr>
        <w:t>sult in an array of chronic conditions including: PTSD; anxiety; depression; withdrawal</w:t>
      </w:r>
      <w:proofErr w:type="gramStart"/>
      <w:r>
        <w:rPr>
          <w:rFonts w:ascii="Avenir Book" w:hAnsi="Avenir Book"/>
        </w:rPr>
        <w:t>;</w:t>
      </w:r>
      <w:proofErr w:type="gramEnd"/>
      <w:r>
        <w:rPr>
          <w:rFonts w:ascii="Avenir Book" w:hAnsi="Avenir Book"/>
        </w:rPr>
        <w:t xml:space="preserve"> aggression or, in the case of complex PTSD, self-harming or a</w:t>
      </w:r>
      <w:r>
        <w:rPr>
          <w:rFonts w:ascii="Avenir Book" w:hAnsi="Avenir Book"/>
        </w:rPr>
        <w:t>d</w:t>
      </w:r>
      <w:r>
        <w:rPr>
          <w:rFonts w:ascii="Avenir Book" w:hAnsi="Avenir Book"/>
        </w:rPr>
        <w:t xml:space="preserve">diction (Sanderson, 2021; </w:t>
      </w:r>
      <w:proofErr w:type="spellStart"/>
      <w:r>
        <w:rPr>
          <w:rFonts w:ascii="Avenir Book" w:hAnsi="Avenir Book"/>
        </w:rPr>
        <w:t>Stirling</w:t>
      </w:r>
      <w:proofErr w:type="spellEnd"/>
      <w:r>
        <w:rPr>
          <w:rFonts w:ascii="Avenir Book" w:hAnsi="Avenir Book"/>
        </w:rPr>
        <w:t xml:space="preserve"> and Andrews, 2021; Payne, Levine and Crane-</w:t>
      </w:r>
      <w:proofErr w:type="spellStart"/>
      <w:r>
        <w:rPr>
          <w:rFonts w:ascii="Avenir Book" w:hAnsi="Avenir Book"/>
        </w:rPr>
        <w:t>Godreau</w:t>
      </w:r>
      <w:proofErr w:type="spellEnd"/>
      <w:r>
        <w:rPr>
          <w:rFonts w:ascii="Avenir Book" w:hAnsi="Avenir Book"/>
        </w:rPr>
        <w:t xml:space="preserve">, 2015). Traumatic experiences can be reactivated long after the originating event by the slightest hint of danger leading the brain to </w:t>
      </w:r>
      <w:proofErr w:type="spellStart"/>
      <w:r>
        <w:rPr>
          <w:rFonts w:ascii="Avenir Book" w:hAnsi="Avenir Book"/>
        </w:rPr>
        <w:t>m</w:t>
      </w:r>
      <w:r>
        <w:rPr>
          <w:rFonts w:ascii="Avenir Book" w:hAnsi="Avenir Book"/>
        </w:rPr>
        <w:t>o</w:t>
      </w:r>
      <w:r>
        <w:rPr>
          <w:rFonts w:ascii="Avenir Book" w:hAnsi="Avenir Book"/>
        </w:rPr>
        <w:t>bilise</w:t>
      </w:r>
      <w:proofErr w:type="spellEnd"/>
      <w:r>
        <w:rPr>
          <w:rFonts w:ascii="Avenir Book" w:hAnsi="Avenir Book"/>
        </w:rPr>
        <w:t xml:space="preserve"> disrupted neural pathways and release a high volume of stress ho</w:t>
      </w:r>
      <w:r>
        <w:rPr>
          <w:rFonts w:ascii="Avenir Book" w:hAnsi="Avenir Book"/>
        </w:rPr>
        <w:t>r</w:t>
      </w:r>
      <w:r>
        <w:rPr>
          <w:rFonts w:ascii="Avenir Book" w:hAnsi="Avenir Book"/>
        </w:rPr>
        <w:t xml:space="preserve">mones (van der </w:t>
      </w:r>
      <w:proofErr w:type="spellStart"/>
      <w:r>
        <w:rPr>
          <w:rFonts w:ascii="Avenir Book" w:hAnsi="Avenir Book"/>
        </w:rPr>
        <w:t>Kolk</w:t>
      </w:r>
      <w:proofErr w:type="spellEnd"/>
      <w:r>
        <w:rPr>
          <w:rFonts w:ascii="Avenir Book" w:hAnsi="Avenir Book"/>
        </w:rPr>
        <w:t xml:space="preserve">, 2015).  </w:t>
      </w:r>
    </w:p>
    <w:p w14:paraId="64F846BF" w14:textId="77777777" w:rsidR="00210637" w:rsidRDefault="00210637" w:rsidP="00210637">
      <w:pPr>
        <w:spacing w:line="360" w:lineRule="auto"/>
        <w:rPr>
          <w:rFonts w:ascii="Avenir Book" w:hAnsi="Avenir Book"/>
        </w:rPr>
      </w:pPr>
    </w:p>
    <w:p w14:paraId="23BEECC6" w14:textId="77777777" w:rsidR="00210637" w:rsidRDefault="00210637" w:rsidP="00210637">
      <w:pPr>
        <w:spacing w:line="360" w:lineRule="auto"/>
        <w:rPr>
          <w:rFonts w:ascii="Avenir Book" w:hAnsi="Avenir Book"/>
        </w:rPr>
      </w:pPr>
      <w:r w:rsidRPr="00C5783B">
        <w:rPr>
          <w:rFonts w:ascii="Avenir Book" w:hAnsi="Avenir Book"/>
        </w:rPr>
        <w:t xml:space="preserve">Current thinking about trauma </w:t>
      </w:r>
      <w:r>
        <w:rPr>
          <w:rFonts w:ascii="Avenir Book" w:hAnsi="Avenir Book"/>
        </w:rPr>
        <w:t xml:space="preserve">treatment </w:t>
      </w:r>
      <w:proofErr w:type="spellStart"/>
      <w:r w:rsidRPr="00C5783B">
        <w:rPr>
          <w:rFonts w:ascii="Avenir Book" w:hAnsi="Avenir Book"/>
        </w:rPr>
        <w:t>emphasises</w:t>
      </w:r>
      <w:proofErr w:type="spellEnd"/>
      <w:r w:rsidRPr="00C5783B">
        <w:rPr>
          <w:rFonts w:ascii="Avenir Book" w:hAnsi="Avenir Book"/>
        </w:rPr>
        <w:t xml:space="preserve"> the need to cope with triggers and stressors </w:t>
      </w:r>
      <w:r>
        <w:rPr>
          <w:rFonts w:ascii="Avenir Book" w:hAnsi="Avenir Book"/>
        </w:rPr>
        <w:t xml:space="preserve">by learning grounding and </w:t>
      </w:r>
      <w:r w:rsidRPr="00C5783B">
        <w:rPr>
          <w:rFonts w:ascii="Avenir Book" w:hAnsi="Avenir Book"/>
        </w:rPr>
        <w:t xml:space="preserve">self-soothing </w:t>
      </w:r>
      <w:r>
        <w:rPr>
          <w:rFonts w:ascii="Avenir Book" w:hAnsi="Avenir Book"/>
        </w:rPr>
        <w:t>techniques including self-</w:t>
      </w:r>
      <w:r w:rsidRPr="00C5783B">
        <w:rPr>
          <w:rFonts w:ascii="Avenir Book" w:hAnsi="Avenir Book"/>
        </w:rPr>
        <w:t xml:space="preserve">touch </w:t>
      </w:r>
      <w:r>
        <w:rPr>
          <w:rFonts w:ascii="Avenir Book" w:hAnsi="Avenir Book"/>
        </w:rPr>
        <w:t xml:space="preserve">to help clients return to an optimum level of tolerance to avoid disorientation or </w:t>
      </w:r>
      <w:proofErr w:type="spellStart"/>
      <w:r>
        <w:rPr>
          <w:rFonts w:ascii="Avenir Book" w:hAnsi="Avenir Book"/>
        </w:rPr>
        <w:t>dysregulation</w:t>
      </w:r>
      <w:proofErr w:type="spellEnd"/>
      <w:r>
        <w:rPr>
          <w:rFonts w:ascii="Avenir Book" w:hAnsi="Avenir Book"/>
        </w:rPr>
        <w:t xml:space="preserve"> (</w:t>
      </w:r>
      <w:r w:rsidRPr="00F20C2F">
        <w:rPr>
          <w:rFonts w:ascii="Avenir Book" w:hAnsi="Avenir Book"/>
        </w:rPr>
        <w:t>Rothschild</w:t>
      </w:r>
      <w:r>
        <w:rPr>
          <w:rFonts w:ascii="Avenir Book" w:hAnsi="Avenir Book"/>
        </w:rPr>
        <w:t xml:space="preserve"> </w:t>
      </w:r>
      <w:r w:rsidRPr="00F20C2F">
        <w:rPr>
          <w:rFonts w:ascii="Avenir Book" w:hAnsi="Avenir Book"/>
        </w:rPr>
        <w:t>2021</w:t>
      </w:r>
      <w:r>
        <w:rPr>
          <w:rFonts w:ascii="Avenir Book" w:hAnsi="Avenir Book"/>
        </w:rPr>
        <w:t xml:space="preserve">; </w:t>
      </w:r>
      <w:proofErr w:type="spellStart"/>
      <w:r>
        <w:rPr>
          <w:rFonts w:ascii="Avenir Book" w:hAnsi="Avenir Book"/>
        </w:rPr>
        <w:t>Moenter</w:t>
      </w:r>
      <w:proofErr w:type="spellEnd"/>
      <w:r>
        <w:rPr>
          <w:rFonts w:ascii="Avenir Book" w:hAnsi="Avenir Book"/>
        </w:rPr>
        <w:t>, 2020; Cri</w:t>
      </w:r>
      <w:r>
        <w:rPr>
          <w:rFonts w:ascii="Avenir Book" w:hAnsi="Avenir Book"/>
        </w:rPr>
        <w:t>s</w:t>
      </w:r>
      <w:r>
        <w:rPr>
          <w:rFonts w:ascii="Avenir Book" w:hAnsi="Avenir Book"/>
        </w:rPr>
        <w:t>tobal, 2018); Ogden et al, 2006</w:t>
      </w:r>
      <w:r w:rsidRPr="00F20C2F">
        <w:rPr>
          <w:rFonts w:ascii="Avenir Book" w:hAnsi="Avenir Book"/>
        </w:rPr>
        <w:t>).</w:t>
      </w:r>
      <w:r>
        <w:rPr>
          <w:rFonts w:ascii="Avenir Book" w:hAnsi="Avenir Book"/>
        </w:rPr>
        <w:t xml:space="preserve">  The loss of safety is a central aspect of trauma, so that creating safety for the client plays a crucial role in their reco</w:t>
      </w:r>
      <w:r>
        <w:rPr>
          <w:rFonts w:ascii="Avenir Book" w:hAnsi="Avenir Book"/>
        </w:rPr>
        <w:t>v</w:t>
      </w:r>
      <w:r>
        <w:rPr>
          <w:rFonts w:ascii="Avenir Book" w:hAnsi="Avenir Book"/>
        </w:rPr>
        <w:t>ery - bringing attention to the body in DMP has to be done in a safe, non-threatening way (</w:t>
      </w:r>
      <w:proofErr w:type="spellStart"/>
      <w:r>
        <w:rPr>
          <w:rFonts w:ascii="Avenir Book" w:hAnsi="Avenir Book"/>
        </w:rPr>
        <w:t>Kleinlooh</w:t>
      </w:r>
      <w:proofErr w:type="spellEnd"/>
      <w:r>
        <w:rPr>
          <w:rFonts w:ascii="Avenir Book" w:hAnsi="Avenir Book"/>
        </w:rPr>
        <w:t xml:space="preserve"> et al, 2021; </w:t>
      </w:r>
      <w:proofErr w:type="spellStart"/>
      <w:r>
        <w:rPr>
          <w:rFonts w:ascii="Avenir Book" w:hAnsi="Avenir Book"/>
        </w:rPr>
        <w:t>Porges</w:t>
      </w:r>
      <w:proofErr w:type="spellEnd"/>
      <w:r>
        <w:rPr>
          <w:rFonts w:ascii="Avenir Book" w:hAnsi="Avenir Book"/>
        </w:rPr>
        <w:t xml:space="preserve">, 2017; Levine, 2015).  It is </w:t>
      </w:r>
      <w:r w:rsidRPr="00461551">
        <w:rPr>
          <w:rFonts w:ascii="Avenir Book" w:hAnsi="Avenir Book"/>
        </w:rPr>
        <w:t>suggest</w:t>
      </w:r>
      <w:r>
        <w:rPr>
          <w:rFonts w:ascii="Avenir Book" w:hAnsi="Avenir Book"/>
        </w:rPr>
        <w:t>ed</w:t>
      </w:r>
      <w:r w:rsidRPr="00461551">
        <w:rPr>
          <w:rFonts w:ascii="Avenir Book" w:hAnsi="Avenir Book"/>
        </w:rPr>
        <w:t xml:space="preserve"> that activities that promote movement, including dance and m</w:t>
      </w:r>
      <w:r w:rsidRPr="00461551">
        <w:rPr>
          <w:rFonts w:ascii="Avenir Book" w:hAnsi="Avenir Book"/>
        </w:rPr>
        <w:t>u</w:t>
      </w:r>
      <w:r w:rsidRPr="00461551">
        <w:rPr>
          <w:rFonts w:ascii="Avenir Book" w:hAnsi="Avenir Book"/>
        </w:rPr>
        <w:t xml:space="preserve">sic, support a decrease in </w:t>
      </w:r>
      <w:proofErr w:type="spellStart"/>
      <w:r w:rsidRPr="00461551">
        <w:rPr>
          <w:rFonts w:ascii="Avenir Book" w:hAnsi="Avenir Book"/>
        </w:rPr>
        <w:t>hyperarousal</w:t>
      </w:r>
      <w:proofErr w:type="spellEnd"/>
      <w:r w:rsidRPr="00461551">
        <w:rPr>
          <w:rFonts w:ascii="Avenir Book" w:hAnsi="Avenir Book"/>
        </w:rPr>
        <w:t xml:space="preserve"> by enabling the individual to feel calm, safe and protected as they help to calm the autonomic nervous system and promote self regulation</w:t>
      </w:r>
      <w:r>
        <w:rPr>
          <w:rFonts w:ascii="Avenir Book" w:hAnsi="Avenir Book"/>
        </w:rPr>
        <w:t xml:space="preserve"> (</w:t>
      </w:r>
      <w:proofErr w:type="spellStart"/>
      <w:r w:rsidRPr="00461551">
        <w:rPr>
          <w:rFonts w:ascii="Avenir Book" w:hAnsi="Avenir Book"/>
        </w:rPr>
        <w:t>Porges</w:t>
      </w:r>
      <w:proofErr w:type="spellEnd"/>
      <w:r w:rsidRPr="00461551">
        <w:rPr>
          <w:rFonts w:ascii="Avenir Book" w:hAnsi="Avenir Book"/>
        </w:rPr>
        <w:t xml:space="preserve"> and </w:t>
      </w:r>
      <w:proofErr w:type="spellStart"/>
      <w:r w:rsidRPr="00461551">
        <w:rPr>
          <w:rFonts w:ascii="Avenir Book" w:hAnsi="Avenir Book"/>
        </w:rPr>
        <w:t>Rosetti</w:t>
      </w:r>
      <w:proofErr w:type="spellEnd"/>
      <w:r>
        <w:rPr>
          <w:rFonts w:ascii="Avenir Book" w:hAnsi="Avenir Book"/>
        </w:rPr>
        <w:t>,</w:t>
      </w:r>
      <w:r w:rsidRPr="00461551">
        <w:rPr>
          <w:rFonts w:ascii="Avenir Book" w:hAnsi="Avenir Book"/>
        </w:rPr>
        <w:t xml:space="preserve"> </w:t>
      </w:r>
      <w:r>
        <w:rPr>
          <w:rFonts w:ascii="Avenir Book" w:hAnsi="Avenir Book"/>
        </w:rPr>
        <w:t xml:space="preserve">2018; </w:t>
      </w:r>
      <w:r w:rsidRPr="00461551">
        <w:rPr>
          <w:rFonts w:ascii="Avenir Book" w:hAnsi="Avenir Book"/>
        </w:rPr>
        <w:t xml:space="preserve">Gray and </w:t>
      </w:r>
      <w:proofErr w:type="spellStart"/>
      <w:r w:rsidRPr="00461551">
        <w:rPr>
          <w:rFonts w:ascii="Avenir Book" w:hAnsi="Avenir Book"/>
        </w:rPr>
        <w:t>Porges</w:t>
      </w:r>
      <w:proofErr w:type="spellEnd"/>
      <w:r>
        <w:rPr>
          <w:rFonts w:ascii="Avenir Book" w:hAnsi="Avenir Book"/>
        </w:rPr>
        <w:t>,</w:t>
      </w:r>
      <w:r w:rsidRPr="00461551">
        <w:rPr>
          <w:rFonts w:ascii="Avenir Book" w:hAnsi="Avenir Book"/>
        </w:rPr>
        <w:t xml:space="preserve"> </w:t>
      </w:r>
      <w:r>
        <w:rPr>
          <w:rFonts w:ascii="Avenir Book" w:hAnsi="Avenir Book"/>
        </w:rPr>
        <w:t xml:space="preserve">2017; van der </w:t>
      </w:r>
      <w:proofErr w:type="spellStart"/>
      <w:r>
        <w:rPr>
          <w:rFonts w:ascii="Avenir Book" w:hAnsi="Avenir Book"/>
        </w:rPr>
        <w:t>Kolk</w:t>
      </w:r>
      <w:proofErr w:type="spellEnd"/>
      <w:r>
        <w:rPr>
          <w:rFonts w:ascii="Avenir Book" w:hAnsi="Avenir Book"/>
        </w:rPr>
        <w:t>, 2015; Ogden and Fisher, 2014)</w:t>
      </w:r>
      <w:r w:rsidRPr="00461551">
        <w:rPr>
          <w:rFonts w:ascii="Avenir Book" w:hAnsi="Avenir Book"/>
        </w:rPr>
        <w:t>.</w:t>
      </w:r>
    </w:p>
    <w:p w14:paraId="6E8E242B" w14:textId="77777777" w:rsidR="00210637" w:rsidRDefault="00210637" w:rsidP="00210637">
      <w:pPr>
        <w:spacing w:line="360" w:lineRule="auto"/>
        <w:rPr>
          <w:rFonts w:ascii="Avenir Book" w:hAnsi="Avenir Book"/>
        </w:rPr>
      </w:pPr>
    </w:p>
    <w:p w14:paraId="61C62F97" w14:textId="5E0E8752" w:rsidR="00210637" w:rsidRDefault="00210637" w:rsidP="00210637">
      <w:pPr>
        <w:spacing w:line="360" w:lineRule="auto"/>
        <w:rPr>
          <w:rFonts w:ascii="Avenir Book" w:hAnsi="Avenir Book"/>
        </w:rPr>
      </w:pPr>
      <w:r>
        <w:rPr>
          <w:rFonts w:ascii="Avenir Book" w:hAnsi="Avenir Book"/>
        </w:rPr>
        <w:t xml:space="preserve">Research on the neurobiological impact of trauma on the brain and the body by </w:t>
      </w:r>
      <w:proofErr w:type="spellStart"/>
      <w:r>
        <w:rPr>
          <w:rFonts w:ascii="Avenir Book" w:hAnsi="Avenir Book"/>
        </w:rPr>
        <w:t>Schore</w:t>
      </w:r>
      <w:proofErr w:type="spellEnd"/>
      <w:r>
        <w:rPr>
          <w:rFonts w:ascii="Avenir Book" w:hAnsi="Avenir Book"/>
        </w:rPr>
        <w:t xml:space="preserve"> (2003; 2019), </w:t>
      </w:r>
      <w:proofErr w:type="spellStart"/>
      <w:r>
        <w:rPr>
          <w:rFonts w:ascii="Avenir Book" w:hAnsi="Avenir Book"/>
        </w:rPr>
        <w:t>Porges</w:t>
      </w:r>
      <w:proofErr w:type="spellEnd"/>
      <w:r>
        <w:rPr>
          <w:rFonts w:ascii="Avenir Book" w:hAnsi="Avenir Book"/>
        </w:rPr>
        <w:t xml:space="preserve"> (2017), van der </w:t>
      </w:r>
      <w:proofErr w:type="spellStart"/>
      <w:r>
        <w:rPr>
          <w:rFonts w:ascii="Avenir Book" w:hAnsi="Avenir Book"/>
        </w:rPr>
        <w:t>Kolk</w:t>
      </w:r>
      <w:proofErr w:type="spellEnd"/>
      <w:r>
        <w:rPr>
          <w:rFonts w:ascii="Avenir Book" w:hAnsi="Avenir Book"/>
        </w:rPr>
        <w:t xml:space="preserve"> (2002; 2014), and Levine (2010) has been directed on areas including the brain stem, an area that deals with perception, and the limbic system that deals with the production</w:t>
      </w:r>
    </w:p>
    <w:p w14:paraId="005B6EC6" w14:textId="77777777" w:rsidR="00F94627" w:rsidRDefault="00F94627" w:rsidP="00F94627">
      <w:pPr>
        <w:pStyle w:val="Default"/>
        <w:spacing w:before="0" w:after="240" w:line="360" w:lineRule="auto"/>
        <w:rPr>
          <w:rFonts w:ascii="Avenir Book" w:hAnsi="Avenir Book"/>
        </w:rPr>
      </w:pPr>
      <w:proofErr w:type="gramStart"/>
      <w:r>
        <w:rPr>
          <w:rFonts w:ascii="Avenir Book" w:hAnsi="Avenir Book"/>
        </w:rPr>
        <w:lastRenderedPageBreak/>
        <w:t>of</w:t>
      </w:r>
      <w:proofErr w:type="gramEnd"/>
      <w:r>
        <w:rPr>
          <w:rFonts w:ascii="Avenir Book" w:hAnsi="Avenir Book"/>
        </w:rPr>
        <w:t xml:space="preserve"> motivation and emotions and houses traumatic memories over which the individual has no conscious control.  Their findings revealed that the process of verbal, insight-focused psychotherapy focused in the pre-frontal lobe of the brain does not tend to resolve trauma.  In their view, experiential psych</w:t>
      </w:r>
      <w:r>
        <w:rPr>
          <w:rFonts w:ascii="Avenir Book" w:hAnsi="Avenir Book"/>
        </w:rPr>
        <w:t>o</w:t>
      </w:r>
      <w:r>
        <w:rPr>
          <w:rFonts w:ascii="Avenir Book" w:hAnsi="Avenir Book"/>
        </w:rPr>
        <w:t xml:space="preserve">therapies including DMP appear to be more effective as they work with areas of the brain that verbal psychotherapies alone cannot reach. </w:t>
      </w:r>
    </w:p>
    <w:p w14:paraId="4EB5551B" w14:textId="77777777" w:rsidR="00F94627" w:rsidRDefault="00F94627" w:rsidP="00F94627">
      <w:pPr>
        <w:pStyle w:val="Default"/>
        <w:spacing w:before="0" w:after="240" w:line="360" w:lineRule="auto"/>
        <w:rPr>
          <w:rFonts w:ascii="Avenir Book" w:hAnsi="Avenir Book"/>
        </w:rPr>
      </w:pPr>
      <w:r>
        <w:rPr>
          <w:rFonts w:ascii="Avenir Book" w:hAnsi="Avenir Book"/>
        </w:rPr>
        <w:t>The use of words alone to express traumatic events does not appear to r</w:t>
      </w:r>
      <w:r>
        <w:rPr>
          <w:rFonts w:ascii="Avenir Book" w:hAnsi="Avenir Book"/>
        </w:rPr>
        <w:t>e</w:t>
      </w:r>
      <w:r>
        <w:rPr>
          <w:rFonts w:ascii="Avenir Book" w:hAnsi="Avenir Book"/>
        </w:rPr>
        <w:t>solve a client’s issues.   Payne, Levine and Crane-</w:t>
      </w:r>
      <w:proofErr w:type="spellStart"/>
      <w:r>
        <w:rPr>
          <w:rFonts w:ascii="Avenir Book" w:hAnsi="Avenir Book"/>
        </w:rPr>
        <w:t>Godreau</w:t>
      </w:r>
      <w:proofErr w:type="spellEnd"/>
      <w:r>
        <w:rPr>
          <w:rFonts w:ascii="Avenir Book" w:hAnsi="Avenir Book"/>
        </w:rPr>
        <w:t xml:space="preserve"> (2015), van der </w:t>
      </w:r>
      <w:proofErr w:type="spellStart"/>
      <w:r>
        <w:rPr>
          <w:rFonts w:ascii="Avenir Book" w:hAnsi="Avenir Book"/>
        </w:rPr>
        <w:t>Kolk</w:t>
      </w:r>
      <w:proofErr w:type="spellEnd"/>
      <w:r>
        <w:rPr>
          <w:rFonts w:ascii="Avenir Book" w:hAnsi="Avenir Book"/>
        </w:rPr>
        <w:t xml:space="preserve"> (2002; 2015) and Ogden et al (2006) propose that performing actions that allow the individual to overcome their sense of helplessness experienced during the traumatic event, and having the chance to express the emotional and bodily sensations associated with the traumatic memory may be more effective in helping them overcome the trauma.</w:t>
      </w:r>
    </w:p>
    <w:p w14:paraId="1D8EC8F9" w14:textId="77777777" w:rsidR="00F94627" w:rsidRDefault="00F94627" w:rsidP="00F94627">
      <w:pPr>
        <w:spacing w:line="360" w:lineRule="auto"/>
        <w:rPr>
          <w:rFonts w:ascii="Avenir Book" w:hAnsi="Avenir Book"/>
        </w:rPr>
      </w:pPr>
      <w:r>
        <w:rPr>
          <w:rFonts w:ascii="Avenir Book" w:hAnsi="Avenir Book"/>
        </w:rPr>
        <w:t xml:space="preserve">According to </w:t>
      </w:r>
      <w:proofErr w:type="spellStart"/>
      <w:r>
        <w:rPr>
          <w:rFonts w:ascii="Avenir Book" w:hAnsi="Avenir Book"/>
        </w:rPr>
        <w:t>Federman</w:t>
      </w:r>
      <w:proofErr w:type="spellEnd"/>
      <w:r>
        <w:rPr>
          <w:rFonts w:ascii="Avenir Book" w:hAnsi="Avenir Book"/>
        </w:rPr>
        <w:t xml:space="preserve"> and </w:t>
      </w:r>
      <w:proofErr w:type="spellStart"/>
      <w:r>
        <w:rPr>
          <w:rFonts w:ascii="Avenir Book" w:hAnsi="Avenir Book"/>
        </w:rPr>
        <w:t>Sterenfeld</w:t>
      </w:r>
      <w:proofErr w:type="spellEnd"/>
      <w:r>
        <w:rPr>
          <w:rFonts w:ascii="Avenir Book" w:hAnsi="Avenir Book"/>
        </w:rPr>
        <w:t xml:space="preserve"> (2017), the embedded physical stress responses to trauma – release of hormones, fight/flight/freeze/faint reactions - indicate the central role of the body both during and following the trauma</w:t>
      </w:r>
      <w:r>
        <w:rPr>
          <w:rFonts w:ascii="Avenir Book" w:hAnsi="Avenir Book"/>
        </w:rPr>
        <w:t>t</w:t>
      </w:r>
      <w:r>
        <w:rPr>
          <w:rFonts w:ascii="Avenir Book" w:hAnsi="Avenir Book"/>
        </w:rPr>
        <w:t>ic experience.  Payne, Levine and Crane-</w:t>
      </w:r>
      <w:proofErr w:type="spellStart"/>
      <w:r>
        <w:rPr>
          <w:rFonts w:ascii="Avenir Book" w:hAnsi="Avenir Book"/>
        </w:rPr>
        <w:t>Godreau</w:t>
      </w:r>
      <w:proofErr w:type="spellEnd"/>
      <w:r>
        <w:rPr>
          <w:rFonts w:ascii="Avenir Book" w:hAnsi="Avenir Book"/>
        </w:rPr>
        <w:t xml:space="preserve"> (2015) and </w:t>
      </w:r>
      <w:proofErr w:type="spellStart"/>
      <w:r>
        <w:rPr>
          <w:rFonts w:ascii="Avenir Book" w:hAnsi="Avenir Book"/>
        </w:rPr>
        <w:t>Stanek</w:t>
      </w:r>
      <w:proofErr w:type="spellEnd"/>
      <w:r>
        <w:rPr>
          <w:rFonts w:ascii="Avenir Book" w:hAnsi="Avenir Book"/>
        </w:rPr>
        <w:t xml:space="preserve"> (2014) maintain that when a traumatic event occurs, intense emotions and sens</w:t>
      </w:r>
      <w:r>
        <w:rPr>
          <w:rFonts w:ascii="Avenir Book" w:hAnsi="Avenir Book"/>
        </w:rPr>
        <w:t>a</w:t>
      </w:r>
      <w:r>
        <w:rPr>
          <w:rFonts w:ascii="Avenir Book" w:hAnsi="Avenir Book"/>
        </w:rPr>
        <w:t xml:space="preserve">tions become stuck in the body as the experience does not get processed at the time of the event, and being stuck in either a </w:t>
      </w:r>
      <w:proofErr w:type="spellStart"/>
      <w:r>
        <w:rPr>
          <w:rFonts w:ascii="Avenir Book" w:hAnsi="Avenir Book"/>
        </w:rPr>
        <w:t>hyperaroused</w:t>
      </w:r>
      <w:proofErr w:type="spellEnd"/>
      <w:r>
        <w:rPr>
          <w:rFonts w:ascii="Avenir Book" w:hAnsi="Avenir Book"/>
        </w:rPr>
        <w:t xml:space="preserve"> or dissocia</w:t>
      </w:r>
      <w:r>
        <w:rPr>
          <w:rFonts w:ascii="Avenir Book" w:hAnsi="Avenir Book"/>
        </w:rPr>
        <w:t>t</w:t>
      </w:r>
      <w:r>
        <w:rPr>
          <w:rFonts w:ascii="Avenir Book" w:hAnsi="Avenir Book"/>
        </w:rPr>
        <w:t xml:space="preserve">ed state makes it very difficult for survivors to function normally.  </w:t>
      </w:r>
    </w:p>
    <w:p w14:paraId="09C0CA5B" w14:textId="77777777" w:rsidR="00F94627" w:rsidRDefault="00F94627" w:rsidP="00F94627">
      <w:pPr>
        <w:spacing w:line="360" w:lineRule="auto"/>
        <w:rPr>
          <w:rFonts w:ascii="Avenir Book" w:hAnsi="Avenir Book"/>
        </w:rPr>
      </w:pPr>
    </w:p>
    <w:p w14:paraId="10EA6705" w14:textId="77777777" w:rsidR="00F94627" w:rsidRDefault="00F94627" w:rsidP="00F94627">
      <w:pPr>
        <w:spacing w:line="360" w:lineRule="auto"/>
        <w:rPr>
          <w:rFonts w:ascii="Avenir Book" w:hAnsi="Avenir Book"/>
        </w:rPr>
      </w:pPr>
      <w:r>
        <w:rPr>
          <w:rFonts w:ascii="Avenir Book" w:hAnsi="Avenir Book"/>
        </w:rPr>
        <w:t>The emotional memory and bodily sensations of the trauma are trapped in the body and mind and can emerge in the form of flashbacks, nightmares – these traumatic memories are embodied and easily re-triggered, thus it may be therapeutic to use the body to explore these traumatic memories both on a conscious and unconscious level (</w:t>
      </w:r>
      <w:proofErr w:type="spellStart"/>
      <w:r>
        <w:rPr>
          <w:rFonts w:ascii="Avenir Book" w:hAnsi="Avenir Book"/>
        </w:rPr>
        <w:t>Stanek</w:t>
      </w:r>
      <w:proofErr w:type="spellEnd"/>
      <w:r>
        <w:rPr>
          <w:rFonts w:ascii="Avenir Book" w:hAnsi="Avenir Book"/>
        </w:rPr>
        <w:t xml:space="preserve">, 2014).  Stress-related implicit </w:t>
      </w:r>
      <w:r>
        <w:rPr>
          <w:rFonts w:ascii="Avenir Book" w:hAnsi="Avenir Book"/>
        </w:rPr>
        <w:lastRenderedPageBreak/>
        <w:t>memories can constantly ‘hijack’ survivors back into the past.   Only when these traumatic memories can be processed and integrated into the hipp</w:t>
      </w:r>
      <w:r>
        <w:rPr>
          <w:rFonts w:ascii="Avenir Book" w:hAnsi="Avenir Book"/>
        </w:rPr>
        <w:t>o</w:t>
      </w:r>
      <w:r>
        <w:rPr>
          <w:rFonts w:ascii="Avenir Book" w:hAnsi="Avenir Book"/>
        </w:rPr>
        <w:t>campus area of the brain can they be experienced as past memories and su</w:t>
      </w:r>
      <w:r>
        <w:rPr>
          <w:rFonts w:ascii="Avenir Book" w:hAnsi="Avenir Book"/>
        </w:rPr>
        <w:t>r</w:t>
      </w:r>
      <w:r>
        <w:rPr>
          <w:rFonts w:ascii="Avenir Book" w:hAnsi="Avenir Book"/>
        </w:rPr>
        <w:t>vivors can experience themselves as fully present (Payne, Levine and Crane-</w:t>
      </w:r>
      <w:proofErr w:type="spellStart"/>
      <w:r>
        <w:rPr>
          <w:rFonts w:ascii="Avenir Book" w:hAnsi="Avenir Book"/>
        </w:rPr>
        <w:t>Godreau</w:t>
      </w:r>
      <w:proofErr w:type="spellEnd"/>
      <w:r>
        <w:rPr>
          <w:rFonts w:ascii="Avenir Book" w:hAnsi="Avenir Book"/>
        </w:rPr>
        <w:t xml:space="preserve">, 2015; van der </w:t>
      </w:r>
      <w:proofErr w:type="spellStart"/>
      <w:r>
        <w:rPr>
          <w:rFonts w:ascii="Avenir Book" w:hAnsi="Avenir Book"/>
        </w:rPr>
        <w:t>Kolk</w:t>
      </w:r>
      <w:proofErr w:type="spellEnd"/>
      <w:r>
        <w:rPr>
          <w:rFonts w:ascii="Avenir Book" w:hAnsi="Avenir Book"/>
        </w:rPr>
        <w:t>, 2015).</w:t>
      </w:r>
    </w:p>
    <w:p w14:paraId="0B7EE3FD" w14:textId="77777777" w:rsidR="00F94627" w:rsidRDefault="00F94627" w:rsidP="00F94627">
      <w:pPr>
        <w:spacing w:line="360" w:lineRule="auto"/>
        <w:rPr>
          <w:rFonts w:ascii="Avenir Book" w:hAnsi="Avenir Book"/>
        </w:rPr>
      </w:pPr>
    </w:p>
    <w:p w14:paraId="1DFD2B17" w14:textId="77777777" w:rsidR="00F94627" w:rsidRDefault="00F94627" w:rsidP="00F94627">
      <w:pPr>
        <w:spacing w:line="360" w:lineRule="auto"/>
        <w:rPr>
          <w:rFonts w:ascii="Avenir Book" w:hAnsi="Avenir Book"/>
        </w:rPr>
      </w:pPr>
      <w:r>
        <w:rPr>
          <w:rFonts w:ascii="Avenir Book" w:hAnsi="Avenir Book"/>
        </w:rPr>
        <w:t>Payne, Levine and Crane-</w:t>
      </w:r>
      <w:proofErr w:type="spellStart"/>
      <w:r>
        <w:rPr>
          <w:rFonts w:ascii="Avenir Book" w:hAnsi="Avenir Book"/>
        </w:rPr>
        <w:t>Godreau</w:t>
      </w:r>
      <w:proofErr w:type="spellEnd"/>
      <w:r>
        <w:rPr>
          <w:rFonts w:ascii="Avenir Book" w:hAnsi="Avenir Book"/>
        </w:rPr>
        <w:t xml:space="preserve"> (2015) posit that directing the client’s a</w:t>
      </w:r>
      <w:r>
        <w:rPr>
          <w:rFonts w:ascii="Avenir Book" w:hAnsi="Avenir Book"/>
        </w:rPr>
        <w:t>t</w:t>
      </w:r>
      <w:r>
        <w:rPr>
          <w:rFonts w:ascii="Avenir Book" w:hAnsi="Avenir Book"/>
        </w:rPr>
        <w:t xml:space="preserve">tention to </w:t>
      </w:r>
      <w:proofErr w:type="spellStart"/>
      <w:r>
        <w:rPr>
          <w:rFonts w:ascii="Avenir Book" w:hAnsi="Avenir Book"/>
        </w:rPr>
        <w:t>kinaesthetic</w:t>
      </w:r>
      <w:proofErr w:type="spellEnd"/>
      <w:r>
        <w:rPr>
          <w:rFonts w:ascii="Avenir Book" w:hAnsi="Avenir Book"/>
        </w:rPr>
        <w:t xml:space="preserve">, </w:t>
      </w:r>
      <w:proofErr w:type="spellStart"/>
      <w:r>
        <w:rPr>
          <w:rFonts w:ascii="Avenir Book" w:hAnsi="Avenir Book"/>
        </w:rPr>
        <w:t>interoceptive</w:t>
      </w:r>
      <w:proofErr w:type="spellEnd"/>
      <w:r>
        <w:rPr>
          <w:rFonts w:ascii="Avenir Book" w:hAnsi="Avenir Book"/>
        </w:rPr>
        <w:t xml:space="preserve"> and proprioceptive experiences is ce</w:t>
      </w:r>
      <w:r>
        <w:rPr>
          <w:rFonts w:ascii="Avenir Book" w:hAnsi="Avenir Book"/>
        </w:rPr>
        <w:t>n</w:t>
      </w:r>
      <w:r>
        <w:rPr>
          <w:rFonts w:ascii="Avenir Book" w:hAnsi="Avenir Book"/>
        </w:rPr>
        <w:t>tral to the process of trauma therapy.  The authors posit that the client’s em</w:t>
      </w:r>
      <w:r>
        <w:rPr>
          <w:rFonts w:ascii="Avenir Book" w:hAnsi="Avenir Book"/>
        </w:rPr>
        <w:t>o</w:t>
      </w:r>
      <w:r>
        <w:rPr>
          <w:rFonts w:ascii="Avenir Book" w:hAnsi="Avenir Book"/>
        </w:rPr>
        <w:t xml:space="preserve">tional </w:t>
      </w:r>
      <w:proofErr w:type="gramStart"/>
      <w:r>
        <w:rPr>
          <w:rFonts w:ascii="Avenir Book" w:hAnsi="Avenir Book"/>
        </w:rPr>
        <w:t>outlook,</w:t>
      </w:r>
      <w:proofErr w:type="gramEnd"/>
      <w:r>
        <w:rPr>
          <w:rFonts w:ascii="Avenir Book" w:hAnsi="Avenir Book"/>
        </w:rPr>
        <w:t xml:space="preserve"> bodily posture and cognitive thinking are fundamentally co</w:t>
      </w:r>
      <w:r>
        <w:rPr>
          <w:rFonts w:ascii="Avenir Book" w:hAnsi="Avenir Book"/>
        </w:rPr>
        <w:t>n</w:t>
      </w:r>
      <w:r>
        <w:rPr>
          <w:rFonts w:ascii="Avenir Book" w:hAnsi="Avenir Book"/>
        </w:rPr>
        <w:t>nected and mutually responsive.  For example, changing body position may shift the clients’ emotional state or changing the clients’ attention may shift their autonomic nervous system.</w:t>
      </w:r>
    </w:p>
    <w:p w14:paraId="146AE474" w14:textId="77777777" w:rsidR="00F94627" w:rsidRDefault="00F94627" w:rsidP="00F94627">
      <w:pPr>
        <w:spacing w:line="360" w:lineRule="auto"/>
        <w:rPr>
          <w:rFonts w:ascii="Avenir Book" w:hAnsi="Avenir Book"/>
        </w:rPr>
      </w:pPr>
    </w:p>
    <w:p w14:paraId="63CAFA79" w14:textId="77777777" w:rsidR="00F94627" w:rsidRDefault="00F94627" w:rsidP="00F94627">
      <w:pPr>
        <w:spacing w:line="360" w:lineRule="auto"/>
        <w:rPr>
          <w:rFonts w:ascii="Avenir Book" w:hAnsi="Avenir Book"/>
        </w:rPr>
      </w:pPr>
      <w:proofErr w:type="spellStart"/>
      <w:r>
        <w:rPr>
          <w:rFonts w:ascii="Avenir Book" w:hAnsi="Avenir Book"/>
        </w:rPr>
        <w:t>Homann</w:t>
      </w:r>
      <w:proofErr w:type="spellEnd"/>
      <w:r>
        <w:rPr>
          <w:rFonts w:ascii="Avenir Book" w:hAnsi="Avenir Book"/>
        </w:rPr>
        <w:t xml:space="preserve"> (2020) considers that DMP interventions support the integration of the autonomic nervous system.  By generating state shifts in a client’s neur</w:t>
      </w:r>
      <w:r>
        <w:rPr>
          <w:rFonts w:ascii="Avenir Book" w:hAnsi="Avenir Book"/>
        </w:rPr>
        <w:t>o</w:t>
      </w:r>
      <w:r>
        <w:rPr>
          <w:rFonts w:ascii="Avenir Book" w:hAnsi="Avenir Book"/>
        </w:rPr>
        <w:t>physiology, DMP promotes psychological healing (Caldwell, 2018).  Mov</w:t>
      </w:r>
      <w:r>
        <w:rPr>
          <w:rFonts w:ascii="Avenir Book" w:hAnsi="Avenir Book"/>
        </w:rPr>
        <w:t>e</w:t>
      </w:r>
      <w:r>
        <w:rPr>
          <w:rFonts w:ascii="Avenir Book" w:hAnsi="Avenir Book"/>
        </w:rPr>
        <w:t xml:space="preserve">ment in DMP involves the client’s full, embodied engagement in the here and now which, according to </w:t>
      </w:r>
      <w:proofErr w:type="spellStart"/>
      <w:r>
        <w:rPr>
          <w:rFonts w:ascii="Avenir Book" w:hAnsi="Avenir Book"/>
        </w:rPr>
        <w:t>Homann</w:t>
      </w:r>
      <w:proofErr w:type="spellEnd"/>
      <w:r>
        <w:rPr>
          <w:rFonts w:ascii="Avenir Book" w:hAnsi="Avenir Book"/>
        </w:rPr>
        <w:t xml:space="preserve"> (2020) and </w:t>
      </w:r>
      <w:proofErr w:type="spellStart"/>
      <w:r>
        <w:rPr>
          <w:rFonts w:ascii="Avenir Book" w:hAnsi="Avenir Book"/>
        </w:rPr>
        <w:t>Bläsing</w:t>
      </w:r>
      <w:proofErr w:type="spellEnd"/>
      <w:r>
        <w:rPr>
          <w:rFonts w:ascii="Avenir Book" w:hAnsi="Avenir Book"/>
        </w:rPr>
        <w:t xml:space="preserve"> (2017), activates both right and whole hemispheres of the brain, disrupting chronic neural s</w:t>
      </w:r>
      <w:r>
        <w:rPr>
          <w:rFonts w:ascii="Avenir Book" w:hAnsi="Avenir Book"/>
        </w:rPr>
        <w:t>e</w:t>
      </w:r>
      <w:r>
        <w:rPr>
          <w:rFonts w:ascii="Avenir Book" w:hAnsi="Avenir Book"/>
        </w:rPr>
        <w:t xml:space="preserve">quences and creating new responses to present circumstances. </w:t>
      </w:r>
    </w:p>
    <w:p w14:paraId="7CF7E6F8" w14:textId="77777777" w:rsidR="00F94627" w:rsidRDefault="00F94627" w:rsidP="00F94627">
      <w:pPr>
        <w:spacing w:line="360" w:lineRule="auto"/>
        <w:rPr>
          <w:rFonts w:ascii="Avenir Book" w:hAnsi="Avenir Book"/>
        </w:rPr>
      </w:pPr>
    </w:p>
    <w:p w14:paraId="4D64B154" w14:textId="77777777" w:rsidR="00F94627" w:rsidRDefault="00F94627" w:rsidP="00F94627">
      <w:pPr>
        <w:spacing w:line="360" w:lineRule="auto"/>
        <w:rPr>
          <w:rFonts w:ascii="Avenir Book" w:hAnsi="Avenir Book"/>
          <w:b/>
        </w:rPr>
      </w:pPr>
    </w:p>
    <w:p w14:paraId="2AF3B976" w14:textId="77777777" w:rsidR="00F94627" w:rsidRPr="00980E3E" w:rsidRDefault="00F94627" w:rsidP="00F94627">
      <w:pPr>
        <w:spacing w:line="360" w:lineRule="auto"/>
        <w:rPr>
          <w:rFonts w:ascii="Avenir Heavy" w:hAnsi="Avenir Heavy"/>
        </w:rPr>
      </w:pPr>
      <w:r w:rsidRPr="00980E3E">
        <w:rPr>
          <w:rFonts w:ascii="Avenir Heavy" w:hAnsi="Avenir Heavy"/>
        </w:rPr>
        <w:t>Integration</w:t>
      </w:r>
    </w:p>
    <w:p w14:paraId="09390E47" w14:textId="77777777" w:rsidR="0026538A" w:rsidRDefault="00F94627" w:rsidP="0026538A">
      <w:pPr>
        <w:spacing w:line="360" w:lineRule="auto"/>
        <w:rPr>
          <w:rFonts w:ascii="Avenir Book" w:hAnsi="Avenir Book"/>
        </w:rPr>
      </w:pPr>
      <w:r>
        <w:rPr>
          <w:rFonts w:ascii="Avenir Book" w:hAnsi="Avenir Book"/>
        </w:rPr>
        <w:t xml:space="preserve">According to </w:t>
      </w:r>
      <w:proofErr w:type="spellStart"/>
      <w:r>
        <w:rPr>
          <w:rFonts w:ascii="Avenir Book" w:hAnsi="Avenir Book"/>
        </w:rPr>
        <w:t>Dieterich</w:t>
      </w:r>
      <w:proofErr w:type="spellEnd"/>
      <w:r>
        <w:rPr>
          <w:rFonts w:ascii="Avenir Book" w:hAnsi="Avenir Book"/>
        </w:rPr>
        <w:t xml:space="preserve">-Hartwell (2017a) survivors’ trauma can be </w:t>
      </w:r>
      <w:r w:rsidRPr="00B81FA9">
        <w:rPr>
          <w:rFonts w:ascii="Avenir Book" w:hAnsi="Avenir Book"/>
        </w:rPr>
        <w:t>integrated</w:t>
      </w:r>
      <w:r>
        <w:rPr>
          <w:rFonts w:ascii="Avenir Book" w:hAnsi="Avenir Book"/>
        </w:rPr>
        <w:t xml:space="preserve"> by enabling them to be as present as possible in relation to their emotions, perceptions, thoughts and feelings experienced in the past.  When the diss</w:t>
      </w:r>
      <w:r>
        <w:rPr>
          <w:rFonts w:ascii="Avenir Book" w:hAnsi="Avenir Book"/>
        </w:rPr>
        <w:t>o</w:t>
      </w:r>
      <w:r>
        <w:rPr>
          <w:rFonts w:ascii="Avenir Book" w:hAnsi="Avenir Book"/>
        </w:rPr>
        <w:t xml:space="preserve">ciated or ruptured parts of the self are brought into awareness or </w:t>
      </w:r>
      <w:r w:rsidR="0026538A">
        <w:rPr>
          <w:rFonts w:ascii="Avenir Book" w:hAnsi="Avenir Book"/>
        </w:rPr>
        <w:t>consciou</w:t>
      </w:r>
      <w:r w:rsidR="0026538A">
        <w:rPr>
          <w:rFonts w:ascii="Avenir Book" w:hAnsi="Avenir Book"/>
        </w:rPr>
        <w:t>s</w:t>
      </w:r>
      <w:r w:rsidR="0026538A">
        <w:rPr>
          <w:rFonts w:ascii="Avenir Book" w:hAnsi="Avenir Book"/>
        </w:rPr>
        <w:lastRenderedPageBreak/>
        <w:t>ness in the here and now, this allows an integrated, autobiographical narr</w:t>
      </w:r>
      <w:r w:rsidR="0026538A">
        <w:rPr>
          <w:rFonts w:ascii="Avenir Book" w:hAnsi="Avenir Book"/>
        </w:rPr>
        <w:t>a</w:t>
      </w:r>
      <w:r w:rsidR="0026538A">
        <w:rPr>
          <w:rFonts w:ascii="Avenir Book" w:hAnsi="Avenir Book"/>
        </w:rPr>
        <w:t xml:space="preserve">tive of the self to emerge (Solomon and Siegel, 2003). </w:t>
      </w:r>
    </w:p>
    <w:p w14:paraId="6CE56300" w14:textId="77777777" w:rsidR="0026538A" w:rsidRDefault="0026538A" w:rsidP="0026538A">
      <w:pPr>
        <w:spacing w:line="360" w:lineRule="auto"/>
        <w:rPr>
          <w:rFonts w:ascii="Avenir Book" w:hAnsi="Avenir Book"/>
        </w:rPr>
      </w:pPr>
    </w:p>
    <w:p w14:paraId="3713F375" w14:textId="77777777" w:rsidR="0026538A" w:rsidRDefault="0026538A" w:rsidP="0026538A">
      <w:pPr>
        <w:spacing w:line="360" w:lineRule="auto"/>
        <w:rPr>
          <w:rFonts w:ascii="Avenir Book" w:hAnsi="Avenir Book"/>
        </w:rPr>
      </w:pPr>
      <w:proofErr w:type="spellStart"/>
      <w:r>
        <w:rPr>
          <w:rFonts w:ascii="Avenir Book" w:hAnsi="Avenir Book"/>
        </w:rPr>
        <w:t>Federman</w:t>
      </w:r>
      <w:proofErr w:type="spellEnd"/>
      <w:r>
        <w:rPr>
          <w:rFonts w:ascii="Avenir Book" w:hAnsi="Avenir Book"/>
        </w:rPr>
        <w:t xml:space="preserve"> and </w:t>
      </w:r>
      <w:proofErr w:type="spellStart"/>
      <w:r>
        <w:rPr>
          <w:rFonts w:ascii="Avenir Book" w:hAnsi="Avenir Book"/>
        </w:rPr>
        <w:t>Sterenfeld</w:t>
      </w:r>
      <w:proofErr w:type="spellEnd"/>
      <w:r>
        <w:rPr>
          <w:rFonts w:ascii="Avenir Book" w:hAnsi="Avenir Book"/>
        </w:rPr>
        <w:t xml:space="preserve"> (2017) cite van der </w:t>
      </w:r>
      <w:proofErr w:type="spellStart"/>
      <w:r>
        <w:rPr>
          <w:rFonts w:ascii="Avenir Book" w:hAnsi="Avenir Book"/>
        </w:rPr>
        <w:t>Kolk’s</w:t>
      </w:r>
      <w:proofErr w:type="spellEnd"/>
      <w:r>
        <w:rPr>
          <w:rFonts w:ascii="Avenir Book" w:hAnsi="Avenir Book"/>
        </w:rPr>
        <w:t xml:space="preserve"> (2002) emotional and sensory imprints (belief systems or deeply embedded memories) that are left with the survivor following the experience of trauma, and how, in order to change these belief systems, the need to experience embodied coping in the present is required.  This research has implications for the treatment of surv</w:t>
      </w:r>
      <w:r>
        <w:rPr>
          <w:rFonts w:ascii="Avenir Book" w:hAnsi="Avenir Book"/>
        </w:rPr>
        <w:t>i</w:t>
      </w:r>
      <w:r>
        <w:rPr>
          <w:rFonts w:ascii="Avenir Book" w:hAnsi="Avenir Book"/>
        </w:rPr>
        <w:t>vors of sexual abuse within DMP in that the therapist needs to focus a co</w:t>
      </w:r>
      <w:r>
        <w:rPr>
          <w:rFonts w:ascii="Avenir Book" w:hAnsi="Avenir Book"/>
        </w:rPr>
        <w:t>n</w:t>
      </w:r>
      <w:r>
        <w:rPr>
          <w:rFonts w:ascii="Avenir Book" w:hAnsi="Avenir Book"/>
        </w:rPr>
        <w:t xml:space="preserve">sistent level of attention to the client’s sensory and </w:t>
      </w:r>
      <w:proofErr w:type="spellStart"/>
      <w:r>
        <w:rPr>
          <w:rFonts w:ascii="Avenir Book" w:hAnsi="Avenir Book"/>
        </w:rPr>
        <w:t>kinaesthetic</w:t>
      </w:r>
      <w:proofErr w:type="spellEnd"/>
      <w:r>
        <w:rPr>
          <w:rFonts w:ascii="Avenir Book" w:hAnsi="Avenir Book"/>
        </w:rPr>
        <w:t xml:space="preserve"> signals in the here and now.  In a qualitative review </w:t>
      </w:r>
      <w:proofErr w:type="spellStart"/>
      <w:r>
        <w:rPr>
          <w:rFonts w:ascii="Avenir Book" w:hAnsi="Avenir Book"/>
        </w:rPr>
        <w:t>Acolin</w:t>
      </w:r>
      <w:proofErr w:type="spellEnd"/>
      <w:r>
        <w:rPr>
          <w:rFonts w:ascii="Avenir Book" w:hAnsi="Avenir Book"/>
        </w:rPr>
        <w:t xml:space="preserve"> (2016) examines DMP theory against empirical evidence from behavioural and cognitive sciences. In co</w:t>
      </w:r>
      <w:r>
        <w:rPr>
          <w:rFonts w:ascii="Avenir Book" w:hAnsi="Avenir Book"/>
        </w:rPr>
        <w:t>n</w:t>
      </w:r>
      <w:r>
        <w:rPr>
          <w:rFonts w:ascii="Avenir Book" w:hAnsi="Avenir Book"/>
        </w:rPr>
        <w:t xml:space="preserve">sidering the statement that movement in DMP is </w:t>
      </w:r>
      <w:r w:rsidRPr="00B81FA9">
        <w:rPr>
          <w:rFonts w:ascii="Avenir Book" w:hAnsi="Avenir Book"/>
        </w:rPr>
        <w:t>integrative,</w:t>
      </w:r>
      <w:r>
        <w:rPr>
          <w:rFonts w:ascii="Avenir Book" w:hAnsi="Avenir Book"/>
        </w:rPr>
        <w:t xml:space="preserve"> the author found that there was indirect evidence to support integration, but no ev</w:t>
      </w:r>
      <w:r>
        <w:rPr>
          <w:rFonts w:ascii="Avenir Book" w:hAnsi="Avenir Book"/>
        </w:rPr>
        <w:t>i</w:t>
      </w:r>
      <w:r>
        <w:rPr>
          <w:rFonts w:ascii="Avenir Book" w:hAnsi="Avenir Book"/>
        </w:rPr>
        <w:t xml:space="preserve">dence that related directly to the DMP concept of integration.  </w:t>
      </w:r>
      <w:proofErr w:type="spellStart"/>
      <w:r>
        <w:rPr>
          <w:rFonts w:ascii="Avenir Book" w:hAnsi="Avenir Book"/>
        </w:rPr>
        <w:t>Acolin</w:t>
      </w:r>
      <w:proofErr w:type="spellEnd"/>
      <w:r>
        <w:rPr>
          <w:rFonts w:ascii="Avenir Book" w:hAnsi="Avenir Book"/>
        </w:rPr>
        <w:t xml:space="preserve"> (2016) concluded that further research and empirical evidence for assertions made in DMP theory (including integration, movement and expression) would be merited.</w:t>
      </w:r>
    </w:p>
    <w:p w14:paraId="136F9E1B" w14:textId="77777777" w:rsidR="0026538A" w:rsidRDefault="0026538A" w:rsidP="0026538A">
      <w:pPr>
        <w:rPr>
          <w:rFonts w:ascii="Avenir Book" w:hAnsi="Avenir Book"/>
        </w:rPr>
      </w:pPr>
    </w:p>
    <w:p w14:paraId="3C113A0A" w14:textId="77777777" w:rsidR="0026538A" w:rsidRPr="00980E3E" w:rsidRDefault="0026538A" w:rsidP="0026538A">
      <w:pPr>
        <w:rPr>
          <w:rFonts w:ascii="Avenir Heavy" w:hAnsi="Avenir Heavy"/>
        </w:rPr>
      </w:pPr>
      <w:r w:rsidRPr="00980E3E">
        <w:rPr>
          <w:rFonts w:ascii="Avenir Heavy" w:hAnsi="Avenir Heavy"/>
        </w:rPr>
        <w:t>Dissociation</w:t>
      </w:r>
    </w:p>
    <w:p w14:paraId="7BEC6F5D" w14:textId="77777777" w:rsidR="0026538A" w:rsidRDefault="0026538A" w:rsidP="0026538A">
      <w:pPr>
        <w:rPr>
          <w:rFonts w:ascii="Avenir Book" w:hAnsi="Avenir Book"/>
          <w:b/>
        </w:rPr>
      </w:pPr>
    </w:p>
    <w:p w14:paraId="66FAFB25" w14:textId="77777777" w:rsidR="0026538A" w:rsidRDefault="0026538A" w:rsidP="0026538A">
      <w:pPr>
        <w:spacing w:line="360" w:lineRule="auto"/>
        <w:rPr>
          <w:rFonts w:ascii="Avenir Book" w:hAnsi="Avenir Book"/>
        </w:rPr>
      </w:pPr>
      <w:r>
        <w:rPr>
          <w:rFonts w:ascii="Avenir Book" w:hAnsi="Avenir Book"/>
        </w:rPr>
        <w:t xml:space="preserve">One of the therapeutic goals of DMP is to support the integration of the self to help mitigate the dissociation related to traumatic experiences (Pierce, 2014; </w:t>
      </w:r>
      <w:proofErr w:type="spellStart"/>
      <w:r>
        <w:rPr>
          <w:rFonts w:ascii="Avenir Book" w:hAnsi="Avenir Book"/>
        </w:rPr>
        <w:t>Bowlby</w:t>
      </w:r>
      <w:proofErr w:type="spellEnd"/>
      <w:r>
        <w:rPr>
          <w:rFonts w:ascii="Avenir Book" w:hAnsi="Avenir Book"/>
        </w:rPr>
        <w:t>, 1988).  In a trauma-related qualitative review, Pierce (2014) examines the potential of DMP as a bottom-up approach to integrate the self.  Pierce (2014) suggests that, as a bottom-up intervention, DMP may pr</w:t>
      </w:r>
      <w:r>
        <w:rPr>
          <w:rFonts w:ascii="Avenir Book" w:hAnsi="Avenir Book"/>
        </w:rPr>
        <w:t>o</w:t>
      </w:r>
      <w:r>
        <w:rPr>
          <w:rFonts w:ascii="Avenir Book" w:hAnsi="Avenir Book"/>
        </w:rPr>
        <w:t>vide direct access to integration in the right hemisphere of the brain that supports the processing of unconscious memories.  As discussed earlier, the way in which the right brain dominates in traumatic memory recall is suppor</w:t>
      </w:r>
      <w:r>
        <w:rPr>
          <w:rFonts w:ascii="Avenir Book" w:hAnsi="Avenir Book"/>
        </w:rPr>
        <w:t>t</w:t>
      </w:r>
      <w:r>
        <w:rPr>
          <w:rFonts w:ascii="Avenir Book" w:hAnsi="Avenir Book"/>
        </w:rPr>
        <w:lastRenderedPageBreak/>
        <w:t xml:space="preserve">ed by affective </w:t>
      </w:r>
      <w:proofErr w:type="spellStart"/>
      <w:r>
        <w:rPr>
          <w:rFonts w:ascii="Avenir Book" w:hAnsi="Avenir Book"/>
        </w:rPr>
        <w:t>neuroscientific</w:t>
      </w:r>
      <w:proofErr w:type="spellEnd"/>
      <w:r>
        <w:rPr>
          <w:rFonts w:ascii="Avenir Book" w:hAnsi="Avenir Book"/>
        </w:rPr>
        <w:t xml:space="preserve"> research (</w:t>
      </w:r>
      <w:proofErr w:type="spellStart"/>
      <w:r>
        <w:rPr>
          <w:rFonts w:ascii="Avenir Book" w:hAnsi="Avenir Book"/>
        </w:rPr>
        <w:t>Schore</w:t>
      </w:r>
      <w:proofErr w:type="spellEnd"/>
      <w:r>
        <w:rPr>
          <w:rFonts w:ascii="Avenir Book" w:hAnsi="Avenir Book"/>
        </w:rPr>
        <w:t xml:space="preserve">, 2009, 2019; </w:t>
      </w:r>
      <w:proofErr w:type="spellStart"/>
      <w:r>
        <w:rPr>
          <w:rFonts w:ascii="Avenir Book" w:hAnsi="Avenir Book"/>
        </w:rPr>
        <w:t>Dieterich</w:t>
      </w:r>
      <w:proofErr w:type="spellEnd"/>
      <w:r>
        <w:rPr>
          <w:rFonts w:ascii="Avenir Book" w:hAnsi="Avenir Book"/>
        </w:rPr>
        <w:t xml:space="preserve">-Hartwell, 2017a; van der </w:t>
      </w:r>
      <w:proofErr w:type="spellStart"/>
      <w:r>
        <w:rPr>
          <w:rFonts w:ascii="Avenir Book" w:hAnsi="Avenir Book"/>
        </w:rPr>
        <w:t>Kolk</w:t>
      </w:r>
      <w:proofErr w:type="spellEnd"/>
      <w:r>
        <w:rPr>
          <w:rFonts w:ascii="Avenir Book" w:hAnsi="Avenir Book"/>
        </w:rPr>
        <w:t xml:space="preserve">, 2015; Siegel, 2009; Ogden et al 2006).  Pierce (2014) </w:t>
      </w:r>
      <w:proofErr w:type="spellStart"/>
      <w:r>
        <w:rPr>
          <w:rFonts w:ascii="Avenir Book" w:hAnsi="Avenir Book"/>
        </w:rPr>
        <w:t>hypothesises</w:t>
      </w:r>
      <w:proofErr w:type="spellEnd"/>
      <w:r>
        <w:rPr>
          <w:rFonts w:ascii="Avenir Book" w:hAnsi="Avenir Book"/>
        </w:rPr>
        <w:t xml:space="preserve"> that dissociation could be viewed as the cessation of </w:t>
      </w:r>
      <w:proofErr w:type="spellStart"/>
      <w:r>
        <w:rPr>
          <w:rFonts w:ascii="Avenir Book" w:hAnsi="Avenir Book"/>
        </w:rPr>
        <w:t>i</w:t>
      </w:r>
      <w:r>
        <w:rPr>
          <w:rFonts w:ascii="Avenir Book" w:hAnsi="Avenir Book"/>
        </w:rPr>
        <w:t>n</w:t>
      </w:r>
      <w:r>
        <w:rPr>
          <w:rFonts w:ascii="Avenir Book" w:hAnsi="Avenir Book"/>
        </w:rPr>
        <w:t>teroceptive</w:t>
      </w:r>
      <w:proofErr w:type="spellEnd"/>
      <w:r>
        <w:rPr>
          <w:rFonts w:ascii="Avenir Book" w:hAnsi="Avenir Book"/>
        </w:rPr>
        <w:t xml:space="preserve"> awareness as its original purpose was to provide a defense for the client against inner sensations too horrific to tolerate at the time of the trauma.  This disintegration of </w:t>
      </w:r>
      <w:proofErr w:type="gramStart"/>
      <w:r>
        <w:rPr>
          <w:rFonts w:ascii="Avenir Book" w:hAnsi="Avenir Book"/>
        </w:rPr>
        <w:t>right-brain</w:t>
      </w:r>
      <w:proofErr w:type="gramEnd"/>
      <w:r>
        <w:rPr>
          <w:rFonts w:ascii="Avenir Book" w:hAnsi="Avenir Book"/>
        </w:rPr>
        <w:t xml:space="preserve"> functioning results in a less coh</w:t>
      </w:r>
      <w:r>
        <w:rPr>
          <w:rFonts w:ascii="Avenir Book" w:hAnsi="Avenir Book"/>
        </w:rPr>
        <w:t>e</w:t>
      </w:r>
      <w:r>
        <w:rPr>
          <w:rFonts w:ascii="Avenir Book" w:hAnsi="Avenir Book"/>
        </w:rPr>
        <w:t>sive sense of self, or dissociated self (</w:t>
      </w:r>
      <w:proofErr w:type="spellStart"/>
      <w:r>
        <w:rPr>
          <w:rFonts w:ascii="Avenir Book" w:hAnsi="Avenir Book"/>
        </w:rPr>
        <w:t>Kleinlooh</w:t>
      </w:r>
      <w:proofErr w:type="spellEnd"/>
      <w:r>
        <w:rPr>
          <w:rFonts w:ascii="Avenir Book" w:hAnsi="Avenir Book"/>
        </w:rPr>
        <w:t xml:space="preserve"> et al, 2021).  As previously discussed, experiential activities such as DMP activate </w:t>
      </w:r>
      <w:proofErr w:type="gramStart"/>
      <w:r>
        <w:rPr>
          <w:rFonts w:ascii="Avenir Book" w:hAnsi="Avenir Book"/>
        </w:rPr>
        <w:t>right-brain</w:t>
      </w:r>
      <w:proofErr w:type="gramEnd"/>
      <w:r>
        <w:rPr>
          <w:rFonts w:ascii="Avenir Book" w:hAnsi="Avenir Book"/>
        </w:rPr>
        <w:t xml:space="preserve"> processing that help to mitigate the effect of dissociation.</w:t>
      </w:r>
    </w:p>
    <w:p w14:paraId="4581A151" w14:textId="77777777" w:rsidR="0026538A" w:rsidRDefault="0026538A" w:rsidP="0026538A">
      <w:pPr>
        <w:spacing w:line="360" w:lineRule="auto"/>
        <w:rPr>
          <w:rFonts w:ascii="Avenir Book" w:hAnsi="Avenir Book"/>
        </w:rPr>
      </w:pPr>
    </w:p>
    <w:p w14:paraId="19168954" w14:textId="77777777" w:rsidR="0026538A" w:rsidRDefault="0026538A" w:rsidP="0026538A">
      <w:pPr>
        <w:spacing w:line="360" w:lineRule="auto"/>
        <w:rPr>
          <w:rFonts w:ascii="Avenir Book" w:hAnsi="Avenir Book"/>
        </w:rPr>
      </w:pPr>
      <w:r>
        <w:rPr>
          <w:rFonts w:ascii="Avenir Book" w:hAnsi="Avenir Book"/>
        </w:rPr>
        <w:t xml:space="preserve">The use of metaphors and symbols in DMP, as suggested by </w:t>
      </w:r>
      <w:proofErr w:type="spellStart"/>
      <w:r>
        <w:rPr>
          <w:rFonts w:ascii="Avenir Book" w:hAnsi="Avenir Book"/>
        </w:rPr>
        <w:t>Malchiodi</w:t>
      </w:r>
      <w:proofErr w:type="spellEnd"/>
      <w:r>
        <w:rPr>
          <w:rFonts w:ascii="Avenir Book" w:hAnsi="Avenir Book"/>
        </w:rPr>
        <w:t xml:space="preserve"> (2021) and Pierce (2014), leads to right-brain functioning at a pre-conscious, non-verbal level that stimulates new neural pathways that then contribute to a more integrated, secure sense of self.  </w:t>
      </w:r>
      <w:proofErr w:type="spellStart"/>
      <w:r>
        <w:rPr>
          <w:rFonts w:ascii="Avenir Book" w:hAnsi="Avenir Book"/>
        </w:rPr>
        <w:t>Kleinlooh</w:t>
      </w:r>
      <w:proofErr w:type="spellEnd"/>
      <w:r>
        <w:rPr>
          <w:rFonts w:ascii="Avenir Book" w:hAnsi="Avenir Book"/>
        </w:rPr>
        <w:t xml:space="preserve"> et al (2021) cite </w:t>
      </w:r>
      <w:proofErr w:type="spellStart"/>
      <w:r>
        <w:rPr>
          <w:rFonts w:ascii="Avenir Book" w:hAnsi="Avenir Book"/>
        </w:rPr>
        <w:t>Batcup</w:t>
      </w:r>
      <w:proofErr w:type="spellEnd"/>
      <w:r>
        <w:rPr>
          <w:rFonts w:ascii="Avenir Book" w:hAnsi="Avenir Book"/>
        </w:rPr>
        <w:t xml:space="preserve"> (2013) who suggests that creating safe distancing using symbols, metaphor, images and sound, provides containment for the disclosure of traumatic e</w:t>
      </w:r>
      <w:r>
        <w:rPr>
          <w:rFonts w:ascii="Avenir Book" w:hAnsi="Avenir Book"/>
        </w:rPr>
        <w:t>x</w:t>
      </w:r>
      <w:r>
        <w:rPr>
          <w:rFonts w:ascii="Avenir Book" w:hAnsi="Avenir Book"/>
        </w:rPr>
        <w:t xml:space="preserve">periences.  The creative use of metaphor and symbolism together with the therapeutic use of </w:t>
      </w:r>
      <w:proofErr w:type="spellStart"/>
      <w:r>
        <w:rPr>
          <w:rFonts w:ascii="Avenir Book" w:hAnsi="Avenir Book"/>
        </w:rPr>
        <w:t>kinaesthetic</w:t>
      </w:r>
      <w:proofErr w:type="spellEnd"/>
      <w:r>
        <w:rPr>
          <w:rFonts w:ascii="Avenir Book" w:hAnsi="Avenir Book"/>
        </w:rPr>
        <w:t xml:space="preserve"> empathy and attunement are discussed in Chapter 3, which also explores the lived experiences of DMP from the pe</w:t>
      </w:r>
      <w:r>
        <w:rPr>
          <w:rFonts w:ascii="Avenir Book" w:hAnsi="Avenir Book"/>
        </w:rPr>
        <w:t>r</w:t>
      </w:r>
      <w:r>
        <w:rPr>
          <w:rFonts w:ascii="Avenir Book" w:hAnsi="Avenir Book"/>
        </w:rPr>
        <w:t>spectives of both DMP practitioners and clinicians and adult survivors of se</w:t>
      </w:r>
      <w:r>
        <w:rPr>
          <w:rFonts w:ascii="Avenir Book" w:hAnsi="Avenir Book"/>
        </w:rPr>
        <w:t>x</w:t>
      </w:r>
      <w:r>
        <w:rPr>
          <w:rFonts w:ascii="Avenir Book" w:hAnsi="Avenir Book"/>
        </w:rPr>
        <w:t>ual abuse.</w:t>
      </w:r>
    </w:p>
    <w:p w14:paraId="6E6A3ECF" w14:textId="2061C658" w:rsidR="00210637" w:rsidRDefault="00210637" w:rsidP="0026538A">
      <w:pPr>
        <w:spacing w:line="360" w:lineRule="auto"/>
        <w:rPr>
          <w:rFonts w:ascii="Avenir Book" w:hAnsi="Avenir Book"/>
        </w:rPr>
      </w:pPr>
    </w:p>
    <w:p w14:paraId="4F779E27" w14:textId="77777777" w:rsidR="001825A8" w:rsidRDefault="001825A8" w:rsidP="0026538A">
      <w:pPr>
        <w:spacing w:line="360" w:lineRule="auto"/>
        <w:rPr>
          <w:rFonts w:ascii="Avenir Book" w:hAnsi="Avenir Book"/>
        </w:rPr>
      </w:pPr>
    </w:p>
    <w:p w14:paraId="3AFB17EF" w14:textId="77777777" w:rsidR="001825A8" w:rsidRDefault="001825A8" w:rsidP="0026538A">
      <w:pPr>
        <w:spacing w:line="360" w:lineRule="auto"/>
        <w:rPr>
          <w:rFonts w:ascii="Avenir Book" w:hAnsi="Avenir Book"/>
        </w:rPr>
      </w:pPr>
    </w:p>
    <w:p w14:paraId="4DD1F687" w14:textId="77777777" w:rsidR="001825A8" w:rsidRDefault="001825A8" w:rsidP="0026538A">
      <w:pPr>
        <w:spacing w:line="360" w:lineRule="auto"/>
        <w:rPr>
          <w:rFonts w:ascii="Avenir Book" w:hAnsi="Avenir Book"/>
        </w:rPr>
      </w:pPr>
    </w:p>
    <w:p w14:paraId="0AEB768F" w14:textId="77777777" w:rsidR="001825A8" w:rsidRDefault="001825A8" w:rsidP="0026538A">
      <w:pPr>
        <w:spacing w:line="360" w:lineRule="auto"/>
        <w:rPr>
          <w:rFonts w:ascii="Avenir Book" w:hAnsi="Avenir Book"/>
        </w:rPr>
      </w:pPr>
    </w:p>
    <w:p w14:paraId="062FF371" w14:textId="77777777" w:rsidR="001825A8" w:rsidRDefault="001825A8" w:rsidP="0026538A">
      <w:pPr>
        <w:spacing w:line="360" w:lineRule="auto"/>
        <w:rPr>
          <w:rFonts w:ascii="Avenir Book" w:hAnsi="Avenir Book"/>
        </w:rPr>
      </w:pPr>
    </w:p>
    <w:p w14:paraId="789ADEF5" w14:textId="77777777" w:rsidR="001825A8" w:rsidRDefault="001825A8" w:rsidP="0026538A">
      <w:pPr>
        <w:spacing w:line="360" w:lineRule="auto"/>
        <w:rPr>
          <w:rFonts w:ascii="Avenir Book" w:hAnsi="Avenir Book"/>
        </w:rPr>
      </w:pPr>
    </w:p>
    <w:p w14:paraId="1F43FF6C" w14:textId="77777777" w:rsidR="005D42C0" w:rsidRDefault="005D42C0" w:rsidP="005D42C0">
      <w:pPr>
        <w:pStyle w:val="BodyA"/>
        <w:jc w:val="center"/>
        <w:rPr>
          <w:rFonts w:ascii="Avenir Heavy" w:hAnsi="Avenir Heavy"/>
        </w:rPr>
      </w:pPr>
      <w:r>
        <w:rPr>
          <w:rFonts w:ascii="Avenir Heavy" w:hAnsi="Avenir Heavy"/>
        </w:rPr>
        <w:lastRenderedPageBreak/>
        <w:t>Chapter 3</w:t>
      </w:r>
    </w:p>
    <w:p w14:paraId="0EAAA1E3" w14:textId="77777777" w:rsidR="005D42C0" w:rsidRDefault="005D42C0" w:rsidP="005D42C0">
      <w:pPr>
        <w:pStyle w:val="BodyA"/>
        <w:jc w:val="center"/>
        <w:rPr>
          <w:rFonts w:ascii="Avenir Heavy" w:hAnsi="Avenir Heavy"/>
        </w:rPr>
      </w:pPr>
    </w:p>
    <w:p w14:paraId="4311382A" w14:textId="77777777" w:rsidR="005D42C0" w:rsidRDefault="005D42C0" w:rsidP="005D42C0">
      <w:pPr>
        <w:pStyle w:val="BodyA"/>
        <w:jc w:val="center"/>
        <w:rPr>
          <w:rFonts w:ascii="Avenir Heavy" w:hAnsi="Avenir Heavy"/>
        </w:rPr>
      </w:pPr>
      <w:r>
        <w:rPr>
          <w:rFonts w:ascii="Avenir Heavy" w:hAnsi="Avenir Heavy"/>
        </w:rPr>
        <w:t>The phenomenological experiences of practitioners and survivors</w:t>
      </w:r>
    </w:p>
    <w:p w14:paraId="06A46DAA" w14:textId="77777777" w:rsidR="005D42C0" w:rsidRDefault="005D42C0" w:rsidP="005D42C0">
      <w:pPr>
        <w:pStyle w:val="BodyA"/>
        <w:rPr>
          <w:rFonts w:ascii="Avenir Heavy" w:hAnsi="Avenir Heavy"/>
        </w:rPr>
      </w:pPr>
    </w:p>
    <w:p w14:paraId="6D0FD464" w14:textId="77777777" w:rsidR="005D42C0" w:rsidRDefault="005D42C0" w:rsidP="005D42C0">
      <w:pPr>
        <w:pStyle w:val="BodyA"/>
        <w:spacing w:line="360" w:lineRule="auto"/>
        <w:rPr>
          <w:rFonts w:ascii="Avenir Book" w:hAnsi="Avenir Book"/>
        </w:rPr>
      </w:pPr>
      <w:r>
        <w:rPr>
          <w:rFonts w:ascii="Avenir Book" w:hAnsi="Avenir Book"/>
        </w:rPr>
        <w:t xml:space="preserve">As stated in the introduction, the initial aim of this review was to provide a critical analysis of evidence that supports the potential benefits of DMP in the recovery of survivors of sexual abuse.  Benefits that </w:t>
      </w:r>
      <w:proofErr w:type="spellStart"/>
      <w:r>
        <w:rPr>
          <w:rFonts w:ascii="Avenir Book" w:hAnsi="Avenir Book"/>
        </w:rPr>
        <w:t>Homann</w:t>
      </w:r>
      <w:proofErr w:type="spellEnd"/>
      <w:r>
        <w:rPr>
          <w:rFonts w:ascii="Avenir Book" w:hAnsi="Avenir Book"/>
        </w:rPr>
        <w:t xml:space="preserve"> (2020) and O</w:t>
      </w:r>
      <w:r>
        <w:rPr>
          <w:rFonts w:ascii="Avenir Book" w:hAnsi="Avenir Book"/>
        </w:rPr>
        <w:t>g</w:t>
      </w:r>
      <w:r>
        <w:rPr>
          <w:rFonts w:ascii="Avenir Book" w:hAnsi="Avenir Book"/>
        </w:rPr>
        <w:t>den et al (2006) and suggest may create changes in sensorimotor experien</w:t>
      </w:r>
      <w:r>
        <w:rPr>
          <w:rFonts w:ascii="Avenir Book" w:hAnsi="Avenir Book"/>
        </w:rPr>
        <w:t>c</w:t>
      </w:r>
      <w:r>
        <w:rPr>
          <w:rFonts w:ascii="Avenir Book" w:hAnsi="Avenir Book"/>
        </w:rPr>
        <w:t>es to support emotional self-regulation, memory processing, restored vitality and re-connection to life.</w:t>
      </w:r>
    </w:p>
    <w:p w14:paraId="13540507" w14:textId="77777777" w:rsidR="005D42C0" w:rsidRDefault="005D42C0" w:rsidP="005D42C0">
      <w:pPr>
        <w:pStyle w:val="BodyA"/>
        <w:spacing w:line="360" w:lineRule="auto"/>
        <w:rPr>
          <w:rFonts w:ascii="Avenir Book" w:hAnsi="Avenir Book"/>
        </w:rPr>
      </w:pPr>
    </w:p>
    <w:p w14:paraId="1951AB65" w14:textId="77777777" w:rsidR="005D42C0" w:rsidRDefault="005D42C0" w:rsidP="005D42C0">
      <w:pPr>
        <w:pStyle w:val="BodyA"/>
        <w:spacing w:line="360" w:lineRule="auto"/>
        <w:rPr>
          <w:rStyle w:val="None"/>
          <w:rFonts w:ascii="Avenir Book" w:hAnsi="Avenir Book"/>
          <w:u w:color="0433FF"/>
        </w:rPr>
      </w:pPr>
      <w:r>
        <w:rPr>
          <w:rStyle w:val="None"/>
          <w:rFonts w:ascii="Avenir Book" w:hAnsi="Avenir Book"/>
          <w:u w:color="0433FF"/>
        </w:rPr>
        <w:t xml:space="preserve">Data collection and analysis of the lived experiences of both practitioners and survivors was conducted from qualitative meta-syntheses, a meta-ethnographic </w:t>
      </w:r>
      <w:r w:rsidRPr="007559C8">
        <w:rPr>
          <w:rStyle w:val="None"/>
          <w:rFonts w:ascii="Avenir Book" w:hAnsi="Avenir Book"/>
          <w:u w:color="0433FF"/>
        </w:rPr>
        <w:t>study, a mixed-method clinical trial</w:t>
      </w:r>
      <w:r>
        <w:rPr>
          <w:rStyle w:val="None"/>
          <w:rFonts w:ascii="Avenir Book" w:hAnsi="Avenir Book"/>
          <w:u w:color="0433FF"/>
        </w:rPr>
        <w:t xml:space="preserve"> using</w:t>
      </w:r>
      <w:r w:rsidRPr="007559C8">
        <w:rPr>
          <w:rStyle w:val="None"/>
          <w:rFonts w:ascii="Avenir Book" w:hAnsi="Avenir Book"/>
          <w:u w:color="0433FF"/>
        </w:rPr>
        <w:t xml:space="preserve"> interpretative ph</w:t>
      </w:r>
      <w:r w:rsidRPr="007559C8">
        <w:rPr>
          <w:rStyle w:val="None"/>
          <w:rFonts w:ascii="Avenir Book" w:hAnsi="Avenir Book"/>
          <w:u w:color="0433FF"/>
        </w:rPr>
        <w:t>e</w:t>
      </w:r>
      <w:r w:rsidRPr="007559C8">
        <w:rPr>
          <w:rStyle w:val="None"/>
          <w:rFonts w:ascii="Avenir Book" w:hAnsi="Avenir Book"/>
          <w:u w:color="0433FF"/>
        </w:rPr>
        <w:t xml:space="preserve">nomenological analysis questionnaires </w:t>
      </w:r>
      <w:r>
        <w:rPr>
          <w:rStyle w:val="None"/>
          <w:rFonts w:ascii="Avenir Book" w:hAnsi="Avenir Book"/>
          <w:u w:color="0433FF"/>
        </w:rPr>
        <w:t xml:space="preserve">and qualitative case studies.  </w:t>
      </w:r>
      <w:r w:rsidRPr="009F0CDA">
        <w:rPr>
          <w:rFonts w:ascii="Avenir Book" w:hAnsi="Avenir Book"/>
        </w:rPr>
        <w:t>An ana</w:t>
      </w:r>
      <w:r w:rsidRPr="009F0CDA">
        <w:rPr>
          <w:rFonts w:ascii="Avenir Book" w:hAnsi="Avenir Book"/>
        </w:rPr>
        <w:t>l</w:t>
      </w:r>
      <w:r w:rsidRPr="009F0CDA">
        <w:rPr>
          <w:rFonts w:ascii="Avenir Book" w:hAnsi="Avenir Book"/>
        </w:rPr>
        <w:t xml:space="preserve">ysis </w:t>
      </w:r>
      <w:r>
        <w:rPr>
          <w:rFonts w:ascii="Avenir Book" w:hAnsi="Avenir Book"/>
        </w:rPr>
        <w:t>of</w:t>
      </w:r>
      <w:r w:rsidRPr="009F0CDA">
        <w:rPr>
          <w:rFonts w:ascii="Avenir Book" w:hAnsi="Avenir Book"/>
        </w:rPr>
        <w:t xml:space="preserve"> the </w:t>
      </w:r>
      <w:r>
        <w:rPr>
          <w:rFonts w:ascii="Avenir Book" w:hAnsi="Avenir Book"/>
        </w:rPr>
        <w:t>phenomenological</w:t>
      </w:r>
      <w:r w:rsidRPr="009F0CDA">
        <w:rPr>
          <w:rFonts w:ascii="Avenir Book" w:hAnsi="Avenir Book"/>
        </w:rPr>
        <w:t xml:space="preserve"> experiences of </w:t>
      </w:r>
      <w:r>
        <w:rPr>
          <w:rFonts w:ascii="Avenir Book" w:hAnsi="Avenir Book"/>
        </w:rPr>
        <w:t xml:space="preserve">DMP </w:t>
      </w:r>
      <w:r w:rsidRPr="009F0CDA">
        <w:rPr>
          <w:rFonts w:ascii="Avenir Book" w:hAnsi="Avenir Book"/>
        </w:rPr>
        <w:t xml:space="preserve">practitioners and survivors </w:t>
      </w:r>
      <w:r>
        <w:rPr>
          <w:rFonts w:ascii="Avenir Book" w:hAnsi="Avenir Book"/>
        </w:rPr>
        <w:t>identified the following overarching themes:</w:t>
      </w:r>
      <w:r w:rsidRPr="009F0CDA">
        <w:rPr>
          <w:rFonts w:ascii="Avenir Book" w:hAnsi="Avenir Book"/>
        </w:rPr>
        <w:t xml:space="preserve"> the therapeutic</w:t>
      </w:r>
      <w:r>
        <w:rPr>
          <w:rFonts w:ascii="Avenir Book" w:hAnsi="Avenir Book"/>
        </w:rPr>
        <w:t xml:space="preserve"> relationship;</w:t>
      </w:r>
      <w:r w:rsidRPr="009F0CDA">
        <w:rPr>
          <w:rFonts w:ascii="Avenir Book" w:hAnsi="Avenir Book"/>
        </w:rPr>
        <w:t xml:space="preserve"> </w:t>
      </w:r>
      <w:r>
        <w:rPr>
          <w:rFonts w:ascii="Avenir Book" w:hAnsi="Avenir Book"/>
        </w:rPr>
        <w:t>e</w:t>
      </w:r>
      <w:r>
        <w:rPr>
          <w:rFonts w:ascii="Avenir Book" w:hAnsi="Avenir Book"/>
        </w:rPr>
        <w:t>s</w:t>
      </w:r>
      <w:r>
        <w:rPr>
          <w:rFonts w:ascii="Avenir Book" w:hAnsi="Avenir Book"/>
        </w:rPr>
        <w:t>tablishing safety; learning to be present</w:t>
      </w:r>
      <w:proofErr w:type="gramStart"/>
      <w:r>
        <w:rPr>
          <w:rFonts w:ascii="Avenir Book" w:hAnsi="Avenir Book"/>
        </w:rPr>
        <w:t>;</w:t>
      </w:r>
      <w:proofErr w:type="gramEnd"/>
      <w:r>
        <w:rPr>
          <w:rFonts w:ascii="Avenir Book" w:hAnsi="Avenir Book"/>
        </w:rPr>
        <w:t xml:space="preserve"> from </w:t>
      </w:r>
      <w:r>
        <w:rPr>
          <w:rStyle w:val="None"/>
          <w:rFonts w:ascii="Avenir Book" w:hAnsi="Avenir Book"/>
          <w:u w:color="0433FF"/>
        </w:rPr>
        <w:t>powerlessn</w:t>
      </w:r>
      <w:r w:rsidRPr="00615DC4">
        <w:rPr>
          <w:rStyle w:val="None"/>
          <w:rFonts w:ascii="Avenir Book" w:hAnsi="Avenir Book"/>
          <w:u w:color="0433FF"/>
        </w:rPr>
        <w:t>ess to empowe</w:t>
      </w:r>
      <w:r w:rsidRPr="00615DC4">
        <w:rPr>
          <w:rStyle w:val="None"/>
          <w:rFonts w:ascii="Avenir Book" w:hAnsi="Avenir Book"/>
          <w:u w:color="0433FF"/>
        </w:rPr>
        <w:t>r</w:t>
      </w:r>
      <w:r w:rsidRPr="00615DC4">
        <w:rPr>
          <w:rStyle w:val="None"/>
          <w:rFonts w:ascii="Avenir Book" w:hAnsi="Avenir Book"/>
          <w:u w:color="0433FF"/>
        </w:rPr>
        <w:t>ment through movement</w:t>
      </w:r>
      <w:r>
        <w:rPr>
          <w:rStyle w:val="None"/>
          <w:rFonts w:ascii="Avenir Book" w:hAnsi="Avenir Book"/>
          <w:u w:color="0433FF"/>
        </w:rPr>
        <w:t xml:space="preserve">.  </w:t>
      </w:r>
    </w:p>
    <w:p w14:paraId="6D2910F7" w14:textId="77777777" w:rsidR="005D42C0" w:rsidRPr="00615DC4" w:rsidRDefault="005D42C0" w:rsidP="005D42C0">
      <w:pPr>
        <w:pStyle w:val="BodyA"/>
        <w:spacing w:line="360" w:lineRule="auto"/>
        <w:rPr>
          <w:rFonts w:ascii="Avenir Book" w:hAnsi="Avenir Book"/>
        </w:rPr>
      </w:pPr>
    </w:p>
    <w:p w14:paraId="5B7CB450" w14:textId="77777777" w:rsidR="005D42C0" w:rsidRPr="00BA140F" w:rsidRDefault="005D42C0" w:rsidP="005D42C0">
      <w:pPr>
        <w:rPr>
          <w:rFonts w:ascii="Avenir Heavy" w:hAnsi="Avenir Heavy"/>
        </w:rPr>
      </w:pPr>
      <w:r w:rsidRPr="00BA140F">
        <w:rPr>
          <w:rFonts w:ascii="Avenir Heavy" w:hAnsi="Avenir Heavy"/>
        </w:rPr>
        <w:t>The therapeutic relationship</w:t>
      </w:r>
    </w:p>
    <w:p w14:paraId="5A1E4025" w14:textId="77777777" w:rsidR="005D42C0" w:rsidRDefault="005D42C0" w:rsidP="005D42C0">
      <w:pPr>
        <w:rPr>
          <w:rFonts w:ascii="Avenir Book" w:hAnsi="Avenir Book"/>
        </w:rPr>
      </w:pPr>
    </w:p>
    <w:p w14:paraId="558FB889" w14:textId="77777777" w:rsidR="005D42C0" w:rsidRDefault="005D42C0" w:rsidP="005D42C0">
      <w:pPr>
        <w:spacing w:line="360" w:lineRule="auto"/>
        <w:rPr>
          <w:rFonts w:ascii="Avenir Book" w:hAnsi="Avenir Book"/>
        </w:rPr>
      </w:pPr>
      <w:r>
        <w:rPr>
          <w:rFonts w:ascii="Avenir Book" w:hAnsi="Avenir Book"/>
        </w:rPr>
        <w:t xml:space="preserve">One of the themes that </w:t>
      </w:r>
      <w:proofErr w:type="gramStart"/>
      <w:r>
        <w:rPr>
          <w:rFonts w:ascii="Avenir Book" w:hAnsi="Avenir Book"/>
        </w:rPr>
        <w:t>emerges</w:t>
      </w:r>
      <w:proofErr w:type="gramEnd"/>
      <w:r>
        <w:rPr>
          <w:rFonts w:ascii="Avenir Book" w:hAnsi="Avenir Book"/>
        </w:rPr>
        <w:t xml:space="preserve"> from the phenomenological experiences of practitioners and survivors in DMP that includes the use of touch is the signi</w:t>
      </w:r>
      <w:r>
        <w:rPr>
          <w:rFonts w:ascii="Avenir Book" w:hAnsi="Avenir Book"/>
        </w:rPr>
        <w:t>f</w:t>
      </w:r>
      <w:r>
        <w:rPr>
          <w:rFonts w:ascii="Avenir Book" w:hAnsi="Avenir Book"/>
        </w:rPr>
        <w:t>icance of the therapeutic alliance (</w:t>
      </w:r>
      <w:proofErr w:type="spellStart"/>
      <w:r>
        <w:rPr>
          <w:rFonts w:ascii="Avenir Book" w:hAnsi="Avenir Book"/>
        </w:rPr>
        <w:t>Moenter</w:t>
      </w:r>
      <w:proofErr w:type="spellEnd"/>
      <w:r>
        <w:rPr>
          <w:rFonts w:ascii="Avenir Book" w:hAnsi="Avenir Book"/>
        </w:rPr>
        <w:t xml:space="preserve">, 2020; </w:t>
      </w:r>
      <w:proofErr w:type="spellStart"/>
      <w:r>
        <w:rPr>
          <w:rFonts w:ascii="Avenir Book" w:hAnsi="Avenir Book"/>
        </w:rPr>
        <w:t>Cauna</w:t>
      </w:r>
      <w:proofErr w:type="spellEnd"/>
      <w:r>
        <w:rPr>
          <w:rFonts w:ascii="Avenir Book" w:hAnsi="Avenir Book"/>
        </w:rPr>
        <w:t xml:space="preserve"> and </w:t>
      </w:r>
      <w:proofErr w:type="spellStart"/>
      <w:r>
        <w:rPr>
          <w:rFonts w:ascii="Avenir Book" w:hAnsi="Avenir Book"/>
        </w:rPr>
        <w:t>Vende-Kotova</w:t>
      </w:r>
      <w:proofErr w:type="spellEnd"/>
      <w:r>
        <w:rPr>
          <w:rFonts w:ascii="Avenir Book" w:hAnsi="Avenir Book"/>
        </w:rPr>
        <w:t xml:space="preserve">, 2017).  In </w:t>
      </w:r>
      <w:proofErr w:type="spellStart"/>
      <w:r>
        <w:rPr>
          <w:rFonts w:ascii="Avenir Book" w:hAnsi="Avenir Book"/>
        </w:rPr>
        <w:t>Maté’s</w:t>
      </w:r>
      <w:proofErr w:type="spellEnd"/>
      <w:r>
        <w:rPr>
          <w:rFonts w:ascii="Avenir Book" w:hAnsi="Avenir Book"/>
        </w:rPr>
        <w:t xml:space="preserve"> (2017) view, the success of any treatment modality has to be the quality of the therapeutic dyad.  It is widely accepted that this relatio</w:t>
      </w:r>
      <w:r>
        <w:rPr>
          <w:rFonts w:ascii="Avenir Book" w:hAnsi="Avenir Book"/>
        </w:rPr>
        <w:t>n</w:t>
      </w:r>
      <w:r>
        <w:rPr>
          <w:rFonts w:ascii="Avenir Book" w:hAnsi="Avenir Book"/>
        </w:rPr>
        <w:t>ship is one of the main agents of change within psychotherapy and is linked directly to positive therapeutic outcomes (</w:t>
      </w:r>
      <w:proofErr w:type="spellStart"/>
      <w:r>
        <w:rPr>
          <w:rFonts w:ascii="Avenir Book" w:hAnsi="Avenir Book"/>
        </w:rPr>
        <w:t>Stamoulos</w:t>
      </w:r>
      <w:proofErr w:type="spellEnd"/>
      <w:r>
        <w:rPr>
          <w:rFonts w:ascii="Avenir Book" w:hAnsi="Avenir Book"/>
        </w:rPr>
        <w:t xml:space="preserve"> et al, 2016; Rogers, 1995: Yalom</w:t>
      </w:r>
      <w:proofErr w:type="gramStart"/>
      <w:r>
        <w:rPr>
          <w:rFonts w:ascii="Avenir Book" w:hAnsi="Avenir Book"/>
        </w:rPr>
        <w:t>,1980</w:t>
      </w:r>
      <w:proofErr w:type="gramEnd"/>
      <w:r>
        <w:rPr>
          <w:rFonts w:ascii="Avenir Book" w:hAnsi="Avenir Book"/>
        </w:rPr>
        <w:t>).</w:t>
      </w:r>
    </w:p>
    <w:p w14:paraId="05A74B98" w14:textId="77777777" w:rsidR="005D42C0" w:rsidRDefault="005D42C0" w:rsidP="005D42C0">
      <w:pPr>
        <w:spacing w:line="360" w:lineRule="auto"/>
        <w:rPr>
          <w:rFonts w:ascii="Avenir Book" w:hAnsi="Avenir Book"/>
        </w:rPr>
      </w:pPr>
      <w:r>
        <w:rPr>
          <w:rFonts w:ascii="Avenir Book" w:hAnsi="Avenir Book"/>
        </w:rPr>
        <w:lastRenderedPageBreak/>
        <w:t>The necessity of non-hierarchical, collaborative</w:t>
      </w:r>
      <w:r w:rsidRPr="00270C09">
        <w:rPr>
          <w:rFonts w:ascii="Avenir Book" w:hAnsi="Avenir Book"/>
        </w:rPr>
        <w:t xml:space="preserve"> </w:t>
      </w:r>
      <w:r>
        <w:rPr>
          <w:rFonts w:ascii="Avenir Book" w:hAnsi="Avenir Book"/>
        </w:rPr>
        <w:t>d</w:t>
      </w:r>
      <w:r w:rsidRPr="00270C09">
        <w:rPr>
          <w:rFonts w:ascii="Avenir Book" w:hAnsi="Avenir Book"/>
        </w:rPr>
        <w:t>yadic co</w:t>
      </w:r>
      <w:r>
        <w:rPr>
          <w:rFonts w:ascii="Avenir Book" w:hAnsi="Avenir Book"/>
        </w:rPr>
        <w:t xml:space="preserve">-regulation for this client group is </w:t>
      </w:r>
      <w:proofErr w:type="spellStart"/>
      <w:r>
        <w:rPr>
          <w:rFonts w:ascii="Avenir Book" w:hAnsi="Avenir Book"/>
        </w:rPr>
        <w:t>emphasised</w:t>
      </w:r>
      <w:proofErr w:type="spellEnd"/>
      <w:r>
        <w:rPr>
          <w:rFonts w:ascii="Avenir Book" w:hAnsi="Avenir Book"/>
        </w:rPr>
        <w:t xml:space="preserve"> due to experiences of abuse of power (Sande</w:t>
      </w:r>
      <w:r>
        <w:rPr>
          <w:rFonts w:ascii="Avenir Book" w:hAnsi="Avenir Book"/>
        </w:rPr>
        <w:t>r</w:t>
      </w:r>
      <w:r>
        <w:rPr>
          <w:rFonts w:ascii="Avenir Book" w:hAnsi="Avenir Book"/>
        </w:rPr>
        <w:t xml:space="preserve">son, 2021; Forde and </w:t>
      </w:r>
      <w:proofErr w:type="spellStart"/>
      <w:r>
        <w:rPr>
          <w:rFonts w:ascii="Avenir Book" w:hAnsi="Avenir Book"/>
        </w:rPr>
        <w:t>Duvvary</w:t>
      </w:r>
      <w:proofErr w:type="spellEnd"/>
      <w:r>
        <w:rPr>
          <w:rFonts w:ascii="Avenir Book" w:hAnsi="Avenir Book"/>
        </w:rPr>
        <w:t>, 2020).   In a case illustration using body ps</w:t>
      </w:r>
      <w:r>
        <w:rPr>
          <w:rFonts w:ascii="Avenir Book" w:hAnsi="Avenir Book"/>
        </w:rPr>
        <w:t>y</w:t>
      </w:r>
      <w:r>
        <w:rPr>
          <w:rFonts w:ascii="Avenir Book" w:hAnsi="Avenir Book"/>
        </w:rPr>
        <w:t xml:space="preserve">chotherapy with a survivor with a history of sexual trauma and dissociation, Novak (2018) </w:t>
      </w:r>
      <w:proofErr w:type="spellStart"/>
      <w:r>
        <w:rPr>
          <w:rFonts w:ascii="Avenir Book" w:hAnsi="Avenir Book"/>
        </w:rPr>
        <w:t>emphasises</w:t>
      </w:r>
      <w:proofErr w:type="spellEnd"/>
      <w:r>
        <w:rPr>
          <w:rFonts w:ascii="Avenir Book" w:hAnsi="Avenir Book"/>
        </w:rPr>
        <w:t xml:space="preserve"> the need to build trust in the therapeutic alliance over a period of a year with verbal psychotherapy only before approaching any use of touch.  He describes touch initiated by his survivor with her arms and shoulders touching his – a form of comfort touch unavailable to the su</w:t>
      </w:r>
      <w:r>
        <w:rPr>
          <w:rFonts w:ascii="Avenir Book" w:hAnsi="Avenir Book"/>
        </w:rPr>
        <w:t>r</w:t>
      </w:r>
      <w:r>
        <w:rPr>
          <w:rFonts w:ascii="Avenir Book" w:hAnsi="Avenir Book"/>
        </w:rPr>
        <w:t>vivor as a child.    Novak (2018) asserts that the survivor learned to trust in his ability to hold the therapeutic boundary and to learn to trust her own in rel</w:t>
      </w:r>
      <w:r>
        <w:rPr>
          <w:rFonts w:ascii="Avenir Book" w:hAnsi="Avenir Book"/>
        </w:rPr>
        <w:t>a</w:t>
      </w:r>
      <w:r>
        <w:rPr>
          <w:rFonts w:ascii="Avenir Book" w:hAnsi="Avenir Book"/>
        </w:rPr>
        <w:t xml:space="preserve">tion to her touch with others.  </w:t>
      </w:r>
      <w:proofErr w:type="spellStart"/>
      <w:r>
        <w:rPr>
          <w:rFonts w:ascii="Avenir Book" w:hAnsi="Avenir Book"/>
        </w:rPr>
        <w:t>Dieterich</w:t>
      </w:r>
      <w:proofErr w:type="spellEnd"/>
      <w:r>
        <w:rPr>
          <w:rFonts w:ascii="Avenir Book" w:hAnsi="Avenir Book"/>
        </w:rPr>
        <w:t>-Hartwell (2017b) maintains that boundaries both define our unique identity and the way in which we disti</w:t>
      </w:r>
      <w:r>
        <w:rPr>
          <w:rFonts w:ascii="Avenir Book" w:hAnsi="Avenir Book"/>
        </w:rPr>
        <w:t>n</w:t>
      </w:r>
      <w:r>
        <w:rPr>
          <w:rFonts w:ascii="Avenir Book" w:hAnsi="Avenir Book"/>
        </w:rPr>
        <w:t>guish ourselves from others.  The physical body provides important cues and signals that indicate when boundaries are overreached or transgressed: a sense of discomfort, greater rigidity or agitation; instinctive physical shying away or flinching from the experience of fear, shock or disgust (</w:t>
      </w:r>
      <w:proofErr w:type="spellStart"/>
      <w:r>
        <w:rPr>
          <w:rFonts w:ascii="Avenir Book" w:hAnsi="Avenir Book"/>
        </w:rPr>
        <w:t>Dieterich</w:t>
      </w:r>
      <w:proofErr w:type="spellEnd"/>
      <w:r>
        <w:rPr>
          <w:rFonts w:ascii="Avenir Book" w:hAnsi="Avenir Book"/>
        </w:rPr>
        <w:t>-Hartwell, 2017b).   With the emphasis on the relationship between the surv</w:t>
      </w:r>
      <w:r>
        <w:rPr>
          <w:rFonts w:ascii="Avenir Book" w:hAnsi="Avenir Book"/>
        </w:rPr>
        <w:t>i</w:t>
      </w:r>
      <w:r>
        <w:rPr>
          <w:rFonts w:ascii="Avenir Book" w:hAnsi="Avenir Book"/>
        </w:rPr>
        <w:t>vor and practitioner, or between the survivor and group members, DMP plays a key role in the restoration of trust, social engagement and self worth that are often annihilated as a result of relational trauma (Levine and Land, 2016; Pierce, 2014).</w:t>
      </w:r>
    </w:p>
    <w:p w14:paraId="7E0BC84D" w14:textId="77777777" w:rsidR="005D42C0" w:rsidRDefault="005D42C0" w:rsidP="005D42C0">
      <w:pPr>
        <w:spacing w:line="360" w:lineRule="auto"/>
        <w:rPr>
          <w:rFonts w:ascii="Avenir Heavy" w:hAnsi="Avenir Heavy"/>
        </w:rPr>
      </w:pPr>
    </w:p>
    <w:p w14:paraId="25103A1F" w14:textId="77777777" w:rsidR="005D42C0" w:rsidRPr="000E2AD9" w:rsidRDefault="005D42C0" w:rsidP="005D42C0">
      <w:pPr>
        <w:spacing w:line="360" w:lineRule="auto"/>
        <w:rPr>
          <w:rFonts w:ascii="Avenir Heavy" w:hAnsi="Avenir Heavy"/>
        </w:rPr>
      </w:pPr>
      <w:r w:rsidRPr="000E2AD9">
        <w:rPr>
          <w:rFonts w:ascii="Avenir Heavy" w:hAnsi="Avenir Heavy"/>
        </w:rPr>
        <w:t>Establishing safety</w:t>
      </w:r>
    </w:p>
    <w:p w14:paraId="7A926C62" w14:textId="77777777" w:rsidR="005D42C0" w:rsidRDefault="005D42C0" w:rsidP="005D42C0">
      <w:pPr>
        <w:spacing w:line="360" w:lineRule="auto"/>
        <w:rPr>
          <w:rStyle w:val="None"/>
          <w:rFonts w:ascii="Avenir Book" w:hAnsi="Avenir Book"/>
          <w:u w:color="0433FF"/>
        </w:rPr>
      </w:pPr>
      <w:r w:rsidRPr="00B84807">
        <w:rPr>
          <w:rFonts w:ascii="Avenir Book" w:hAnsi="Avenir Book"/>
        </w:rPr>
        <w:t xml:space="preserve">It is a universally accepted within DMP </w:t>
      </w:r>
      <w:r>
        <w:rPr>
          <w:rFonts w:ascii="Avenir Book" w:hAnsi="Avenir Book"/>
        </w:rPr>
        <w:t xml:space="preserve">and psychotherapy that </w:t>
      </w:r>
      <w:r w:rsidRPr="00B84807">
        <w:rPr>
          <w:rStyle w:val="None"/>
          <w:rFonts w:ascii="Avenir Book" w:hAnsi="Avenir Book"/>
          <w:u w:color="0433FF"/>
        </w:rPr>
        <w:t xml:space="preserve">supporting change in the </w:t>
      </w:r>
      <w:r>
        <w:rPr>
          <w:rStyle w:val="None"/>
          <w:rFonts w:ascii="Avenir Book" w:hAnsi="Avenir Book"/>
          <w:u w:color="0433FF"/>
        </w:rPr>
        <w:t>survivor’s</w:t>
      </w:r>
      <w:r w:rsidRPr="00B84807">
        <w:rPr>
          <w:rStyle w:val="None"/>
          <w:rFonts w:ascii="Avenir Book" w:hAnsi="Avenir Book"/>
          <w:u w:color="0433FF"/>
        </w:rPr>
        <w:t xml:space="preserve"> understanding of their psychological state </w:t>
      </w:r>
      <w:r>
        <w:rPr>
          <w:rStyle w:val="None"/>
          <w:rFonts w:ascii="Avenir Book" w:hAnsi="Avenir Book"/>
          <w:u w:color="0433FF"/>
        </w:rPr>
        <w:t xml:space="preserve">can only be achieved by first promoting safety and </w:t>
      </w:r>
      <w:r w:rsidRPr="00B84807">
        <w:rPr>
          <w:rStyle w:val="None"/>
          <w:rFonts w:ascii="Avenir Book" w:hAnsi="Avenir Book"/>
          <w:u w:color="0433FF"/>
        </w:rPr>
        <w:t>stability in the body</w:t>
      </w:r>
      <w:r>
        <w:rPr>
          <w:rStyle w:val="None"/>
          <w:rFonts w:ascii="Avenir Book" w:hAnsi="Avenir Book"/>
          <w:u w:color="0433FF"/>
        </w:rPr>
        <w:t xml:space="preserve"> (</w:t>
      </w:r>
      <w:proofErr w:type="spellStart"/>
      <w:r>
        <w:rPr>
          <w:rStyle w:val="None"/>
          <w:rFonts w:ascii="Avenir Book" w:hAnsi="Avenir Book"/>
          <w:u w:color="0433FF"/>
        </w:rPr>
        <w:t>Moenter</w:t>
      </w:r>
      <w:proofErr w:type="spellEnd"/>
      <w:r>
        <w:rPr>
          <w:rStyle w:val="None"/>
          <w:rFonts w:ascii="Avenir Book" w:hAnsi="Avenir Book"/>
          <w:u w:color="0433FF"/>
        </w:rPr>
        <w:t xml:space="preserve">, 2020; Cristobal, 2018; Levine, 2015; van der </w:t>
      </w:r>
      <w:proofErr w:type="spellStart"/>
      <w:r>
        <w:rPr>
          <w:rStyle w:val="None"/>
          <w:rFonts w:ascii="Avenir Book" w:hAnsi="Avenir Book"/>
          <w:u w:color="0433FF"/>
        </w:rPr>
        <w:t>Kolk</w:t>
      </w:r>
      <w:proofErr w:type="spellEnd"/>
      <w:r>
        <w:rPr>
          <w:rStyle w:val="None"/>
          <w:rFonts w:ascii="Avenir Book" w:hAnsi="Avenir Book"/>
          <w:u w:color="0433FF"/>
        </w:rPr>
        <w:t xml:space="preserve">, 2015; Ogden et al, 2006).  The survivor needs to experience a fundamental sense of safety before any </w:t>
      </w:r>
      <w:r>
        <w:rPr>
          <w:rStyle w:val="None"/>
          <w:rFonts w:ascii="Avenir Book" w:hAnsi="Avenir Book"/>
          <w:u w:color="0433FF"/>
        </w:rPr>
        <w:lastRenderedPageBreak/>
        <w:t>integration and higher-order learning can take place (</w:t>
      </w:r>
      <w:proofErr w:type="spellStart"/>
      <w:r>
        <w:rPr>
          <w:rStyle w:val="None"/>
          <w:rFonts w:ascii="Avenir Book" w:hAnsi="Avenir Book"/>
          <w:u w:color="0433FF"/>
        </w:rPr>
        <w:t>Cozolino</w:t>
      </w:r>
      <w:proofErr w:type="spellEnd"/>
      <w:r>
        <w:rPr>
          <w:rStyle w:val="None"/>
          <w:rFonts w:ascii="Avenir Book" w:hAnsi="Avenir Book"/>
          <w:u w:color="0433FF"/>
        </w:rPr>
        <w:t>, 2017). Failure to create a safe and protective environment has proven to impact negatively on development and social engagement (</w:t>
      </w:r>
      <w:proofErr w:type="spellStart"/>
      <w:r>
        <w:rPr>
          <w:rStyle w:val="None"/>
          <w:rFonts w:ascii="Avenir Book" w:hAnsi="Avenir Book"/>
          <w:u w:color="0433FF"/>
        </w:rPr>
        <w:t>Ledoux</w:t>
      </w:r>
      <w:proofErr w:type="spellEnd"/>
      <w:r>
        <w:rPr>
          <w:rStyle w:val="None"/>
          <w:rFonts w:ascii="Avenir Book" w:hAnsi="Avenir Book"/>
          <w:u w:color="0433FF"/>
        </w:rPr>
        <w:t xml:space="preserve">, 2015; </w:t>
      </w:r>
      <w:proofErr w:type="spellStart"/>
      <w:r>
        <w:rPr>
          <w:rStyle w:val="None"/>
          <w:rFonts w:ascii="Avenir Book" w:hAnsi="Avenir Book"/>
          <w:u w:color="0433FF"/>
        </w:rPr>
        <w:t>Porges</w:t>
      </w:r>
      <w:proofErr w:type="spellEnd"/>
      <w:r>
        <w:rPr>
          <w:rStyle w:val="None"/>
          <w:rFonts w:ascii="Avenir Book" w:hAnsi="Avenir Book"/>
          <w:u w:color="0433FF"/>
        </w:rPr>
        <w:t>, 2011).</w:t>
      </w:r>
    </w:p>
    <w:p w14:paraId="5E54E37C" w14:textId="77777777" w:rsidR="005D42C0" w:rsidRDefault="005D42C0" w:rsidP="005D42C0">
      <w:pPr>
        <w:spacing w:line="360" w:lineRule="auto"/>
        <w:rPr>
          <w:rStyle w:val="None"/>
          <w:rFonts w:ascii="Avenir Book" w:hAnsi="Avenir Book"/>
          <w:u w:color="0433FF"/>
        </w:rPr>
      </w:pPr>
    </w:p>
    <w:p w14:paraId="79A7FDDC" w14:textId="77777777" w:rsidR="005D42C0" w:rsidRPr="003B7689" w:rsidRDefault="005D42C0" w:rsidP="005D42C0">
      <w:pPr>
        <w:spacing w:line="360" w:lineRule="auto"/>
        <w:rPr>
          <w:rStyle w:val="None"/>
          <w:rFonts w:ascii="Avenir Book" w:hAnsi="Avenir Book"/>
          <w:u w:color="0433FF"/>
        </w:rPr>
      </w:pPr>
      <w:r>
        <w:rPr>
          <w:rStyle w:val="None"/>
          <w:rFonts w:ascii="Avenir Book" w:hAnsi="Avenir Book"/>
          <w:u w:color="0433FF"/>
        </w:rPr>
        <w:t xml:space="preserve">Breathing techniques, grounding exercises and imagery are some of the ways used to help survivors regulate their autonomic nervous system (Cristobal, 2018; </w:t>
      </w:r>
      <w:proofErr w:type="spellStart"/>
      <w:r>
        <w:rPr>
          <w:rStyle w:val="None"/>
          <w:rFonts w:ascii="Avenir Book" w:hAnsi="Avenir Book"/>
          <w:u w:color="0433FF"/>
        </w:rPr>
        <w:t>Dieterich</w:t>
      </w:r>
      <w:proofErr w:type="spellEnd"/>
      <w:r>
        <w:rPr>
          <w:rStyle w:val="None"/>
          <w:rFonts w:ascii="Avenir Book" w:hAnsi="Avenir Book"/>
          <w:u w:color="0433FF"/>
        </w:rPr>
        <w:t xml:space="preserve">-Hartwell, 2017a; Pierce, 2014).  Extending Siegel’s (1999) window of tolerance or optimal zone of </w:t>
      </w:r>
      <w:proofErr w:type="gramStart"/>
      <w:r>
        <w:rPr>
          <w:rStyle w:val="None"/>
          <w:rFonts w:ascii="Avenir Book" w:hAnsi="Avenir Book"/>
          <w:u w:color="0433FF"/>
        </w:rPr>
        <w:t>arousal,</w:t>
      </w:r>
      <w:proofErr w:type="gramEnd"/>
      <w:r>
        <w:rPr>
          <w:rStyle w:val="None"/>
          <w:rFonts w:ascii="Avenir Book" w:hAnsi="Avenir Book"/>
          <w:u w:color="0433FF"/>
        </w:rPr>
        <w:t xml:space="preserve"> not only helps survivors to tolerate distress but also allows them to feel joy and pleasure (Sanderson, 2021; Rothschild, 2017).  Once survivors learn self-regulation techniques, </w:t>
      </w:r>
      <w:proofErr w:type="spellStart"/>
      <w:r>
        <w:rPr>
          <w:rStyle w:val="None"/>
          <w:rFonts w:ascii="Avenir Book" w:hAnsi="Avenir Book"/>
          <w:u w:color="0433FF"/>
        </w:rPr>
        <w:t>i</w:t>
      </w:r>
      <w:r>
        <w:rPr>
          <w:rStyle w:val="None"/>
          <w:rFonts w:ascii="Avenir Book" w:hAnsi="Avenir Book"/>
          <w:u w:color="0433FF"/>
        </w:rPr>
        <w:t>n</w:t>
      </w:r>
      <w:r>
        <w:rPr>
          <w:rStyle w:val="None"/>
          <w:rFonts w:ascii="Avenir Book" w:hAnsi="Avenir Book"/>
          <w:u w:color="0433FF"/>
        </w:rPr>
        <w:t>teroceptive</w:t>
      </w:r>
      <w:proofErr w:type="spellEnd"/>
      <w:r>
        <w:rPr>
          <w:rStyle w:val="None"/>
          <w:rFonts w:ascii="Avenir Book" w:hAnsi="Avenir Book"/>
          <w:u w:color="0433FF"/>
        </w:rPr>
        <w:t xml:space="preserve"> and self-awareness methods can then be introduced that can link unconscious bodily sensations with cognition and emotion (</w:t>
      </w:r>
      <w:proofErr w:type="spellStart"/>
      <w:r>
        <w:rPr>
          <w:rStyle w:val="None"/>
          <w:rFonts w:ascii="Avenir Book" w:hAnsi="Avenir Book"/>
          <w:u w:color="0433FF"/>
        </w:rPr>
        <w:t>Dieterich</w:t>
      </w:r>
      <w:proofErr w:type="spellEnd"/>
      <w:r>
        <w:rPr>
          <w:rStyle w:val="None"/>
          <w:rFonts w:ascii="Avenir Book" w:hAnsi="Avenir Book"/>
          <w:u w:color="0433FF"/>
        </w:rPr>
        <w:t xml:space="preserve">-Hartwell, 2017a; Pierce, 2014).  Evidence that a survivor feels safe in DMP is indicated by the experiences of adult survivors of sexual abuse who report a sense of spontaneity, joy, playfulness and freedom (Ho, 2015; </w:t>
      </w:r>
      <w:r w:rsidRPr="005F2526">
        <w:rPr>
          <w:rStyle w:val="None"/>
          <w:rFonts w:ascii="Avenir Book" w:hAnsi="Avenir Book"/>
          <w:u w:color="0433FF"/>
        </w:rPr>
        <w:t xml:space="preserve">Mills and </w:t>
      </w:r>
      <w:proofErr w:type="spellStart"/>
      <w:r w:rsidRPr="005F2526">
        <w:rPr>
          <w:rStyle w:val="None"/>
          <w:rFonts w:ascii="Avenir Book" w:hAnsi="Avenir Book"/>
          <w:u w:color="0433FF"/>
        </w:rPr>
        <w:t>Daniluk</w:t>
      </w:r>
      <w:proofErr w:type="spellEnd"/>
      <w:r w:rsidRPr="005F2526">
        <w:rPr>
          <w:rStyle w:val="None"/>
          <w:rFonts w:ascii="Avenir Book" w:hAnsi="Avenir Book"/>
          <w:u w:color="0433FF"/>
        </w:rPr>
        <w:t>, 2002).</w:t>
      </w:r>
    </w:p>
    <w:p w14:paraId="3CC2DDC1" w14:textId="77777777" w:rsidR="005D42C0" w:rsidRDefault="005D42C0" w:rsidP="005D42C0">
      <w:pPr>
        <w:spacing w:line="360" w:lineRule="auto"/>
        <w:rPr>
          <w:rStyle w:val="None"/>
          <w:rFonts w:ascii="Avenir Heavy" w:hAnsi="Avenir Heavy"/>
          <w:u w:color="0433FF"/>
        </w:rPr>
      </w:pPr>
    </w:p>
    <w:p w14:paraId="1AC20045" w14:textId="77777777" w:rsidR="005D42C0" w:rsidRPr="004E5240" w:rsidRDefault="005D42C0" w:rsidP="005D42C0">
      <w:pPr>
        <w:spacing w:line="360" w:lineRule="auto"/>
        <w:rPr>
          <w:rStyle w:val="None"/>
          <w:rFonts w:ascii="Avenir Heavy" w:hAnsi="Avenir Heavy"/>
          <w:u w:color="0433FF"/>
        </w:rPr>
      </w:pPr>
      <w:r w:rsidRPr="004E5240">
        <w:rPr>
          <w:rStyle w:val="None"/>
          <w:rFonts w:ascii="Avenir Heavy" w:hAnsi="Avenir Heavy"/>
          <w:u w:color="0433FF"/>
        </w:rPr>
        <w:t>Core skills of the DMP practitioner</w:t>
      </w:r>
    </w:p>
    <w:p w14:paraId="1F9111AA"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 xml:space="preserve">Building the therapeutic alliance within DMP takes the form of an embodied relationship that relies on the core skills of mirroring, attunement, non-verbal reflection and </w:t>
      </w:r>
      <w:proofErr w:type="spellStart"/>
      <w:r>
        <w:rPr>
          <w:rStyle w:val="None"/>
          <w:rFonts w:ascii="Avenir Book" w:hAnsi="Avenir Book"/>
          <w:u w:color="0433FF"/>
        </w:rPr>
        <w:t>kinaesthetic</w:t>
      </w:r>
      <w:proofErr w:type="spellEnd"/>
      <w:r>
        <w:rPr>
          <w:rStyle w:val="None"/>
          <w:rFonts w:ascii="Avenir Book" w:hAnsi="Avenir Book"/>
          <w:u w:color="0433FF"/>
        </w:rPr>
        <w:t xml:space="preserve"> empathy (</w:t>
      </w:r>
      <w:proofErr w:type="spellStart"/>
      <w:r>
        <w:rPr>
          <w:rStyle w:val="None"/>
          <w:rFonts w:ascii="Avenir Book" w:hAnsi="Avenir Book"/>
          <w:u w:color="0433FF"/>
        </w:rPr>
        <w:t>Dieterich</w:t>
      </w:r>
      <w:proofErr w:type="spellEnd"/>
      <w:r>
        <w:rPr>
          <w:rStyle w:val="None"/>
          <w:rFonts w:ascii="Avenir Book" w:hAnsi="Avenir Book"/>
          <w:u w:color="0433FF"/>
        </w:rPr>
        <w:t>-Hartwell, 2017a; Levine and Land, 2016; Pierce, 2014). Of these core skills, mirroring is regarded as one of the most important therapeutic goals in DMP</w:t>
      </w:r>
      <w:r w:rsidRPr="0027482A">
        <w:rPr>
          <w:rStyle w:val="None"/>
          <w:rFonts w:ascii="Avenir Book" w:hAnsi="Avenir Book"/>
          <w:u w:color="0433FF"/>
        </w:rPr>
        <w:t xml:space="preserve"> </w:t>
      </w:r>
      <w:r>
        <w:rPr>
          <w:rStyle w:val="None"/>
          <w:rFonts w:ascii="Avenir Book" w:hAnsi="Avenir Book"/>
          <w:u w:color="0433FF"/>
        </w:rPr>
        <w:t xml:space="preserve">in that it allows the survivor to be seen, heard and witnessed without </w:t>
      </w:r>
      <w:proofErr w:type="spellStart"/>
      <w:r>
        <w:rPr>
          <w:rStyle w:val="None"/>
          <w:rFonts w:ascii="Avenir Book" w:hAnsi="Avenir Book"/>
          <w:u w:color="0433FF"/>
        </w:rPr>
        <w:t>judgement</w:t>
      </w:r>
      <w:proofErr w:type="spellEnd"/>
      <w:r>
        <w:rPr>
          <w:rStyle w:val="None"/>
          <w:rFonts w:ascii="Avenir Book" w:hAnsi="Avenir Book"/>
          <w:u w:color="0433FF"/>
        </w:rPr>
        <w:t xml:space="preserve">.  Bearing witness to the survivor’s narrative, just as in verbal psychotherapy, is a significant part of the therapeutic process – physical mirroring tells the survivor’s story and helps to demonstrate </w:t>
      </w:r>
      <w:proofErr w:type="gramStart"/>
      <w:r>
        <w:rPr>
          <w:rStyle w:val="None"/>
          <w:rFonts w:ascii="Avenir Book" w:hAnsi="Avenir Book"/>
          <w:u w:color="0433FF"/>
        </w:rPr>
        <w:t>that their story is being heard by the therapist</w:t>
      </w:r>
      <w:proofErr w:type="gramEnd"/>
      <w:r>
        <w:rPr>
          <w:rStyle w:val="None"/>
          <w:rFonts w:ascii="Avenir Book" w:hAnsi="Avenir Book"/>
          <w:u w:color="0433FF"/>
        </w:rPr>
        <w:t xml:space="preserve"> (Land and Levine, 2016).  Working within a DMP group setting, survivors also spoke about the </w:t>
      </w:r>
      <w:r>
        <w:rPr>
          <w:rStyle w:val="None"/>
          <w:rFonts w:ascii="Avenir Book" w:hAnsi="Avenir Book"/>
          <w:u w:color="0433FF"/>
        </w:rPr>
        <w:lastRenderedPageBreak/>
        <w:t xml:space="preserve">therapeutic power of bearing witness to the experiences of members within the group (Mills and </w:t>
      </w:r>
      <w:proofErr w:type="spellStart"/>
      <w:r>
        <w:rPr>
          <w:rStyle w:val="None"/>
          <w:rFonts w:ascii="Avenir Book" w:hAnsi="Avenir Book"/>
          <w:u w:color="0433FF"/>
        </w:rPr>
        <w:t>Daniluk</w:t>
      </w:r>
      <w:proofErr w:type="spellEnd"/>
      <w:r>
        <w:rPr>
          <w:rStyle w:val="None"/>
          <w:rFonts w:ascii="Avenir Book" w:hAnsi="Avenir Book"/>
          <w:u w:color="0433FF"/>
        </w:rPr>
        <w:t>, 2002).</w:t>
      </w:r>
    </w:p>
    <w:p w14:paraId="1B5F5BE2" w14:textId="77777777" w:rsidR="005D42C0" w:rsidRDefault="005D42C0" w:rsidP="005D42C0">
      <w:pPr>
        <w:spacing w:line="360" w:lineRule="auto"/>
        <w:rPr>
          <w:rStyle w:val="None"/>
          <w:rFonts w:ascii="Avenir Book" w:hAnsi="Avenir Book"/>
          <w:u w:color="0433FF"/>
        </w:rPr>
      </w:pPr>
    </w:p>
    <w:p w14:paraId="3454BEA0" w14:textId="77777777" w:rsidR="005D42C0" w:rsidRPr="004E5240" w:rsidRDefault="005D42C0" w:rsidP="005D42C0">
      <w:pPr>
        <w:spacing w:line="360" w:lineRule="auto"/>
        <w:rPr>
          <w:rStyle w:val="None"/>
          <w:rFonts w:ascii="Avenir Heavy" w:hAnsi="Avenir Heavy"/>
          <w:u w:color="0433FF"/>
        </w:rPr>
      </w:pPr>
      <w:r w:rsidRPr="004E5240">
        <w:rPr>
          <w:rStyle w:val="None"/>
          <w:rFonts w:ascii="Avenir Heavy" w:hAnsi="Avenir Heavy"/>
          <w:u w:color="0433FF"/>
        </w:rPr>
        <w:t>The use of creative tools in DMP to establish safety</w:t>
      </w:r>
    </w:p>
    <w:p w14:paraId="3221CB94"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As discussed previously, the tools of symbolism, metaphor and imagery used in DMP may be effective at accessing implicit or taboo feelings and emotions (</w:t>
      </w:r>
      <w:proofErr w:type="spellStart"/>
      <w:r>
        <w:rPr>
          <w:rStyle w:val="None"/>
          <w:rFonts w:ascii="Avenir Book" w:hAnsi="Avenir Book"/>
          <w:u w:color="0433FF"/>
        </w:rPr>
        <w:t>Homann</w:t>
      </w:r>
      <w:proofErr w:type="spellEnd"/>
      <w:r>
        <w:rPr>
          <w:rStyle w:val="None"/>
          <w:rFonts w:ascii="Avenir Book" w:hAnsi="Avenir Book"/>
          <w:u w:color="0433FF"/>
        </w:rPr>
        <w:t xml:space="preserve">, 2020).  Research literature in humanistic verbal psychotherapy also suggests that using imagery or metaphor to describe feelings can help to regulate them and mitigate their intensity, thereby giving the survivor a sense of agency (Greenberg, 2017).  A concept originated by Jung in 1916, who first proposed dance/movement as a psychotherapeutic modality, </w:t>
      </w:r>
      <w:proofErr w:type="spellStart"/>
      <w:r>
        <w:rPr>
          <w:rStyle w:val="None"/>
          <w:rFonts w:ascii="Avenir Book" w:hAnsi="Avenir Book"/>
          <w:u w:color="0433FF"/>
        </w:rPr>
        <w:t>Karkou</w:t>
      </w:r>
      <w:proofErr w:type="spellEnd"/>
      <w:r>
        <w:rPr>
          <w:rStyle w:val="None"/>
          <w:rFonts w:ascii="Avenir Book" w:hAnsi="Avenir Book"/>
          <w:u w:color="0433FF"/>
        </w:rPr>
        <w:t xml:space="preserve"> et al (2019) suggest that active imagination may serve as an additional vehicle to access difficult emotions such as anger, with creative metaphors and sy</w:t>
      </w:r>
      <w:r>
        <w:rPr>
          <w:rStyle w:val="None"/>
          <w:rFonts w:ascii="Avenir Book" w:hAnsi="Avenir Book"/>
          <w:u w:color="0433FF"/>
        </w:rPr>
        <w:t>m</w:t>
      </w:r>
      <w:r>
        <w:rPr>
          <w:rStyle w:val="None"/>
          <w:rFonts w:ascii="Avenir Book" w:hAnsi="Avenir Book"/>
          <w:u w:color="0433FF"/>
        </w:rPr>
        <w:t>bols allowing the survivor to process these feelings in a safe way.  This is si</w:t>
      </w:r>
      <w:r>
        <w:rPr>
          <w:rStyle w:val="None"/>
          <w:rFonts w:ascii="Avenir Book" w:hAnsi="Avenir Book"/>
          <w:u w:color="0433FF"/>
        </w:rPr>
        <w:t>g</w:t>
      </w:r>
      <w:r>
        <w:rPr>
          <w:rStyle w:val="None"/>
          <w:rFonts w:ascii="Avenir Book" w:hAnsi="Avenir Book"/>
          <w:u w:color="0433FF"/>
        </w:rPr>
        <w:t xml:space="preserve">nificant for survivors as PTSD characteristically numbs the frontal lobe of the brain that deals with imagination (van der </w:t>
      </w:r>
      <w:proofErr w:type="spellStart"/>
      <w:r>
        <w:rPr>
          <w:rStyle w:val="None"/>
          <w:rFonts w:ascii="Avenir Book" w:hAnsi="Avenir Book"/>
          <w:u w:color="0433FF"/>
        </w:rPr>
        <w:t>Kolk</w:t>
      </w:r>
      <w:proofErr w:type="spellEnd"/>
      <w:r>
        <w:rPr>
          <w:rStyle w:val="None"/>
          <w:rFonts w:ascii="Avenir Book" w:hAnsi="Avenir Book"/>
          <w:u w:color="0433FF"/>
        </w:rPr>
        <w:t xml:space="preserve">, 2014).  </w:t>
      </w:r>
      <w:proofErr w:type="spellStart"/>
      <w:r>
        <w:rPr>
          <w:rStyle w:val="None"/>
          <w:rFonts w:ascii="Avenir Book" w:hAnsi="Avenir Book"/>
          <w:u w:color="0433FF"/>
        </w:rPr>
        <w:t>Karkou</w:t>
      </w:r>
      <w:proofErr w:type="spellEnd"/>
      <w:r>
        <w:rPr>
          <w:rStyle w:val="None"/>
          <w:rFonts w:ascii="Avenir Book" w:hAnsi="Avenir Book"/>
          <w:u w:color="0433FF"/>
        </w:rPr>
        <w:t xml:space="preserve"> et al (2019) assert that creativity, reflection and movement narratives within DMP help to create integration for the survivor, and that movement (posture, gesture or movement sequence) acts as a means of embodied storytelling of significant moments in the survivor’s therapeutic journey.  Survivors have identified freedom to create and control their own therapeutic experiences as i</w:t>
      </w:r>
      <w:r>
        <w:rPr>
          <w:rStyle w:val="None"/>
          <w:rFonts w:ascii="Avenir Book" w:hAnsi="Avenir Book"/>
          <w:u w:color="0433FF"/>
        </w:rPr>
        <w:t>m</w:t>
      </w:r>
      <w:r>
        <w:rPr>
          <w:rStyle w:val="None"/>
          <w:rFonts w:ascii="Avenir Book" w:hAnsi="Avenir Book"/>
          <w:u w:color="0433FF"/>
        </w:rPr>
        <w:t xml:space="preserve">portant elements of DMP (Mills and </w:t>
      </w:r>
      <w:proofErr w:type="spellStart"/>
      <w:r>
        <w:rPr>
          <w:rStyle w:val="None"/>
          <w:rFonts w:ascii="Avenir Book" w:hAnsi="Avenir Book"/>
          <w:u w:color="0433FF"/>
        </w:rPr>
        <w:t>Daniluk</w:t>
      </w:r>
      <w:proofErr w:type="spellEnd"/>
      <w:r>
        <w:rPr>
          <w:rStyle w:val="None"/>
          <w:rFonts w:ascii="Avenir Book" w:hAnsi="Avenir Book"/>
          <w:u w:color="0433FF"/>
        </w:rPr>
        <w:t>, 2002).  Again, in relation to the power of imagery and symbolic expression in DMP, the element of control is restored as the survivor sets the boundaries (Bernstein, 2019).</w:t>
      </w:r>
    </w:p>
    <w:p w14:paraId="558BC33B" w14:textId="77777777" w:rsidR="005D42C0" w:rsidRDefault="005D42C0" w:rsidP="005D42C0">
      <w:pPr>
        <w:spacing w:line="360" w:lineRule="auto"/>
        <w:rPr>
          <w:rStyle w:val="None"/>
          <w:rFonts w:ascii="Avenir Book" w:hAnsi="Avenir Book"/>
          <w:u w:color="0433FF"/>
        </w:rPr>
      </w:pPr>
    </w:p>
    <w:p w14:paraId="6DCD9FCC"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A qualitative meta-synthesis of DMP for trauma clients, by Levine and Land (2016) revealed certain themes that emerged as integral to DMP interve</w:t>
      </w:r>
      <w:r>
        <w:rPr>
          <w:rStyle w:val="None"/>
          <w:rFonts w:ascii="Avenir Book" w:hAnsi="Avenir Book"/>
          <w:u w:color="0433FF"/>
        </w:rPr>
        <w:t>n</w:t>
      </w:r>
      <w:r>
        <w:rPr>
          <w:rStyle w:val="None"/>
          <w:rFonts w:ascii="Avenir Book" w:hAnsi="Avenir Book"/>
          <w:u w:color="0433FF"/>
        </w:rPr>
        <w:t>tions: developing awareness of the mind-body connection through awar</w:t>
      </w:r>
      <w:r>
        <w:rPr>
          <w:rStyle w:val="None"/>
          <w:rFonts w:ascii="Avenir Book" w:hAnsi="Avenir Book"/>
          <w:u w:color="0433FF"/>
        </w:rPr>
        <w:t>e</w:t>
      </w:r>
      <w:r>
        <w:rPr>
          <w:rStyle w:val="None"/>
          <w:rFonts w:ascii="Avenir Book" w:hAnsi="Avenir Book"/>
          <w:u w:color="0433FF"/>
        </w:rPr>
        <w:lastRenderedPageBreak/>
        <w:t>ness and meaning making; extending the survivor’s movement repertoire to develop empowerment and the ability to reclaim the body; developing a new relationship with the self, practitioner and others in the group.   The authors conclude that greater evidence-based practice research is required to su</w:t>
      </w:r>
      <w:r>
        <w:rPr>
          <w:rStyle w:val="None"/>
          <w:rFonts w:ascii="Avenir Book" w:hAnsi="Avenir Book"/>
          <w:u w:color="0433FF"/>
        </w:rPr>
        <w:t>p</w:t>
      </w:r>
      <w:r>
        <w:rPr>
          <w:rStyle w:val="None"/>
          <w:rFonts w:ascii="Avenir Book" w:hAnsi="Avenir Book"/>
          <w:u w:color="0433FF"/>
        </w:rPr>
        <w:t>port the use of DMP as an intervention for trauma in the form of a manual that incorporates the themes identified above.  Several experienced DMP practitioners and specialists have recognized the contribution of DMP and its creative process to: survivors’ self-awareness; sense of safety; their ability to access implicit and embodied memories; the re-establishment of intra- and interpersonal relationships; re-integration of mind/body (Pierce 2014; Vale</w:t>
      </w:r>
      <w:r>
        <w:rPr>
          <w:rStyle w:val="None"/>
          <w:rFonts w:ascii="Avenir Book" w:hAnsi="Avenir Book"/>
          <w:u w:color="0433FF"/>
        </w:rPr>
        <w:t>n</w:t>
      </w:r>
      <w:r>
        <w:rPr>
          <w:rStyle w:val="None"/>
          <w:rFonts w:ascii="Avenir Book" w:hAnsi="Avenir Book"/>
          <w:u w:color="0433FF"/>
        </w:rPr>
        <w:t xml:space="preserve">tine, 2007; </w:t>
      </w:r>
      <w:proofErr w:type="spellStart"/>
      <w:r>
        <w:rPr>
          <w:rStyle w:val="None"/>
          <w:rFonts w:ascii="Avenir Book" w:hAnsi="Avenir Book"/>
          <w:u w:color="0433FF"/>
        </w:rPr>
        <w:t>Meekums</w:t>
      </w:r>
      <w:proofErr w:type="spellEnd"/>
      <w:r>
        <w:rPr>
          <w:rStyle w:val="None"/>
          <w:rFonts w:ascii="Avenir Book" w:hAnsi="Avenir Book"/>
          <w:u w:color="0433FF"/>
        </w:rPr>
        <w:t xml:space="preserve">, 2000).  Their findings highlight the potential benefits of DMP as a treatment modality for this client group but lack empirical evidence in the form of large-scale qualitative and quantitative studies.  </w:t>
      </w:r>
      <w:proofErr w:type="gramStart"/>
      <w:r>
        <w:rPr>
          <w:rStyle w:val="None"/>
          <w:rFonts w:ascii="Avenir Book" w:hAnsi="Avenir Book"/>
          <w:u w:color="0433FF"/>
        </w:rPr>
        <w:t>A mixed-methods</w:t>
      </w:r>
      <w:proofErr w:type="gramEnd"/>
      <w:r>
        <w:rPr>
          <w:rStyle w:val="None"/>
          <w:rFonts w:ascii="Avenir Book" w:hAnsi="Avenir Book"/>
          <w:u w:color="0433FF"/>
        </w:rPr>
        <w:t xml:space="preserve">, clinical trial of twenty five female survivors of childhood sexual abuse participated in a DMP </w:t>
      </w:r>
      <w:proofErr w:type="spellStart"/>
      <w:r>
        <w:rPr>
          <w:rStyle w:val="None"/>
          <w:rFonts w:ascii="Avenir Book" w:hAnsi="Avenir Book"/>
          <w:u w:color="0433FF"/>
        </w:rPr>
        <w:t>programme</w:t>
      </w:r>
      <w:proofErr w:type="spellEnd"/>
      <w:r>
        <w:rPr>
          <w:rStyle w:val="None"/>
          <w:rFonts w:ascii="Avenir Book" w:hAnsi="Avenir Book"/>
          <w:u w:color="0433FF"/>
        </w:rPr>
        <w:t xml:space="preserve"> aimed at developing healthy rel</w:t>
      </w:r>
      <w:r>
        <w:rPr>
          <w:rStyle w:val="None"/>
          <w:rFonts w:ascii="Avenir Book" w:hAnsi="Avenir Book"/>
          <w:u w:color="0433FF"/>
        </w:rPr>
        <w:t>a</w:t>
      </w:r>
      <w:r>
        <w:rPr>
          <w:rStyle w:val="None"/>
          <w:rFonts w:ascii="Avenir Book" w:hAnsi="Avenir Book"/>
          <w:u w:color="0433FF"/>
        </w:rPr>
        <w:t>tionships with self and others (Ho, 2015).  No quantitative changes of signif</w:t>
      </w:r>
      <w:r>
        <w:rPr>
          <w:rStyle w:val="None"/>
          <w:rFonts w:ascii="Avenir Book" w:hAnsi="Avenir Book"/>
          <w:u w:color="0433FF"/>
        </w:rPr>
        <w:t>i</w:t>
      </w:r>
      <w:r>
        <w:rPr>
          <w:rStyle w:val="None"/>
          <w:rFonts w:ascii="Avenir Book" w:hAnsi="Avenir Book"/>
          <w:u w:color="0433FF"/>
        </w:rPr>
        <w:t>cant effect in this study were found in relation to self-esteem and mental di</w:t>
      </w:r>
      <w:r>
        <w:rPr>
          <w:rStyle w:val="None"/>
          <w:rFonts w:ascii="Avenir Book" w:hAnsi="Avenir Book"/>
          <w:u w:color="0433FF"/>
        </w:rPr>
        <w:t>s</w:t>
      </w:r>
      <w:r>
        <w:rPr>
          <w:rStyle w:val="None"/>
          <w:rFonts w:ascii="Avenir Book" w:hAnsi="Avenir Book"/>
          <w:u w:color="0433FF"/>
        </w:rPr>
        <w:t>tress.  Qualitatively, however, survivors’ responses indicated positive, subje</w:t>
      </w:r>
      <w:r>
        <w:rPr>
          <w:rStyle w:val="None"/>
          <w:rFonts w:ascii="Avenir Book" w:hAnsi="Avenir Book"/>
          <w:u w:color="0433FF"/>
        </w:rPr>
        <w:t>c</w:t>
      </w:r>
      <w:r>
        <w:rPr>
          <w:rStyle w:val="None"/>
          <w:rFonts w:ascii="Avenir Book" w:hAnsi="Avenir Book"/>
          <w:u w:color="0433FF"/>
        </w:rPr>
        <w:t>tive effects of DMP related to its therapeutic aspects.  The study concluded that embodiment and movement afforded survivors the opportunity to e</w:t>
      </w:r>
      <w:r>
        <w:rPr>
          <w:rStyle w:val="None"/>
          <w:rFonts w:ascii="Avenir Book" w:hAnsi="Avenir Book"/>
          <w:u w:color="0433FF"/>
        </w:rPr>
        <w:t>x</w:t>
      </w:r>
      <w:r>
        <w:rPr>
          <w:rStyle w:val="None"/>
          <w:rFonts w:ascii="Avenir Book" w:hAnsi="Avenir Book"/>
          <w:u w:color="0433FF"/>
        </w:rPr>
        <w:t xml:space="preserve">press unconscious feelings and learn </w:t>
      </w:r>
      <w:proofErr w:type="gramStart"/>
      <w:r>
        <w:rPr>
          <w:rStyle w:val="None"/>
          <w:rFonts w:ascii="Avenir Book" w:hAnsi="Avenir Book"/>
          <w:u w:color="0433FF"/>
        </w:rPr>
        <w:t>self acceptance</w:t>
      </w:r>
      <w:proofErr w:type="gramEnd"/>
      <w:r>
        <w:rPr>
          <w:rStyle w:val="None"/>
          <w:rFonts w:ascii="Avenir Book" w:hAnsi="Avenir Book"/>
          <w:u w:color="0433FF"/>
        </w:rPr>
        <w:t xml:space="preserve"> (Ho, 2015).</w:t>
      </w:r>
    </w:p>
    <w:p w14:paraId="04784E7F" w14:textId="77777777" w:rsidR="005D42C0" w:rsidRDefault="005D42C0" w:rsidP="005D42C0">
      <w:pPr>
        <w:spacing w:line="360" w:lineRule="auto"/>
        <w:rPr>
          <w:rStyle w:val="None"/>
          <w:rFonts w:ascii="Avenir Book" w:hAnsi="Avenir Book"/>
          <w:b/>
          <w:u w:color="0433FF"/>
        </w:rPr>
      </w:pPr>
    </w:p>
    <w:p w14:paraId="16681B81" w14:textId="77777777" w:rsidR="005D42C0" w:rsidRPr="00E4792B" w:rsidRDefault="005D42C0" w:rsidP="005D42C0">
      <w:pPr>
        <w:spacing w:line="360" w:lineRule="auto"/>
        <w:rPr>
          <w:rStyle w:val="None"/>
          <w:rFonts w:ascii="Avenir Heavy" w:hAnsi="Avenir Heavy"/>
          <w:u w:color="0433FF"/>
        </w:rPr>
      </w:pPr>
      <w:r w:rsidRPr="00E4792B">
        <w:rPr>
          <w:rStyle w:val="None"/>
          <w:rFonts w:ascii="Avenir Heavy" w:hAnsi="Avenir Heavy"/>
          <w:u w:color="0433FF"/>
        </w:rPr>
        <w:t>Learning to be present</w:t>
      </w:r>
    </w:p>
    <w:p w14:paraId="32F3F4A3" w14:textId="77777777" w:rsidR="005D42C0" w:rsidRDefault="005D42C0" w:rsidP="005D42C0">
      <w:pPr>
        <w:spacing w:line="360" w:lineRule="auto"/>
        <w:rPr>
          <w:rFonts w:ascii="Avenir Book" w:hAnsi="Avenir Book"/>
        </w:rPr>
      </w:pPr>
      <w:r>
        <w:rPr>
          <w:rFonts w:ascii="Avenir Book" w:hAnsi="Avenir Book"/>
        </w:rPr>
        <w:t xml:space="preserve">Trauma has been defined by </w:t>
      </w:r>
      <w:proofErr w:type="spellStart"/>
      <w:r>
        <w:rPr>
          <w:rFonts w:ascii="Avenir Book" w:hAnsi="Avenir Book"/>
        </w:rPr>
        <w:t>Maté</w:t>
      </w:r>
      <w:proofErr w:type="spellEnd"/>
      <w:r>
        <w:rPr>
          <w:rFonts w:ascii="Avenir Book" w:hAnsi="Avenir Book"/>
        </w:rPr>
        <w:t xml:space="preserve"> (2017) as a disconnection from the self, from the body and from visceral feelings, there is discomfort and an inability to be in the present moment due to feelings too painful to tolerate. </w:t>
      </w:r>
      <w:proofErr w:type="spellStart"/>
      <w:r>
        <w:rPr>
          <w:rFonts w:ascii="Avenir Book" w:hAnsi="Avenir Book"/>
        </w:rPr>
        <w:t>Maté</w:t>
      </w:r>
      <w:proofErr w:type="spellEnd"/>
      <w:r>
        <w:rPr>
          <w:rFonts w:ascii="Avenir Book" w:hAnsi="Avenir Book"/>
        </w:rPr>
        <w:t xml:space="preserve"> (2017) maintains that the therapeutic goal of any treatment modality has to be oriented to the rehabilitation of the survivor and his or her capacity to be </w:t>
      </w:r>
      <w:r>
        <w:rPr>
          <w:rFonts w:ascii="Avenir Book" w:hAnsi="Avenir Book"/>
        </w:rPr>
        <w:lastRenderedPageBreak/>
        <w:t>in the present moment, whether the present moment is comfortable or not.  For survivors who are not receptive to support in DMP, just sitting with the survivor in their discomfort may be enough to offer acceptance and support (</w:t>
      </w:r>
      <w:proofErr w:type="spellStart"/>
      <w:r>
        <w:rPr>
          <w:rFonts w:ascii="Avenir Book" w:hAnsi="Avenir Book"/>
        </w:rPr>
        <w:t>Dieterich</w:t>
      </w:r>
      <w:proofErr w:type="spellEnd"/>
      <w:r>
        <w:rPr>
          <w:rFonts w:ascii="Avenir Book" w:hAnsi="Avenir Book"/>
        </w:rPr>
        <w:t xml:space="preserve">-Hartwell, 2017b).  </w:t>
      </w:r>
    </w:p>
    <w:p w14:paraId="53FCE3B6" w14:textId="77777777" w:rsidR="005D42C0" w:rsidRDefault="005D42C0" w:rsidP="005D42C0">
      <w:pPr>
        <w:spacing w:line="360" w:lineRule="auto"/>
        <w:rPr>
          <w:rStyle w:val="None"/>
          <w:rFonts w:ascii="Avenir Book" w:hAnsi="Avenir Book"/>
          <w:u w:color="0433FF"/>
        </w:rPr>
      </w:pPr>
    </w:p>
    <w:p w14:paraId="27B8966F"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Learning to be present is a pivotal motif to emerge from survivors’ exper</w:t>
      </w:r>
      <w:r>
        <w:rPr>
          <w:rStyle w:val="None"/>
          <w:rFonts w:ascii="Avenir Book" w:hAnsi="Avenir Book"/>
          <w:u w:color="0433FF"/>
        </w:rPr>
        <w:t>i</w:t>
      </w:r>
      <w:r>
        <w:rPr>
          <w:rStyle w:val="None"/>
          <w:rFonts w:ascii="Avenir Book" w:hAnsi="Avenir Book"/>
          <w:u w:color="0433FF"/>
        </w:rPr>
        <w:t xml:space="preserve">ences of DMP and within psychotherapy (Bernstein, 2019; Cristobal, 2018; Mills and </w:t>
      </w:r>
      <w:proofErr w:type="spellStart"/>
      <w:r>
        <w:rPr>
          <w:rStyle w:val="None"/>
          <w:rFonts w:ascii="Avenir Book" w:hAnsi="Avenir Book"/>
          <w:u w:color="0433FF"/>
        </w:rPr>
        <w:t>Daniluk</w:t>
      </w:r>
      <w:proofErr w:type="spellEnd"/>
      <w:r>
        <w:rPr>
          <w:rStyle w:val="None"/>
          <w:rFonts w:ascii="Avenir Book" w:hAnsi="Avenir Book"/>
          <w:u w:color="0433FF"/>
        </w:rPr>
        <w:t xml:space="preserve">, 2002,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Greenberg, 2017).  Learning to become more connected to one’s inner emotional world and previously unknown or disowned parts of the self leads to mind-body integr</w:t>
      </w:r>
      <w:r>
        <w:rPr>
          <w:rStyle w:val="None"/>
          <w:rFonts w:ascii="Avenir Book" w:hAnsi="Avenir Book"/>
          <w:u w:color="0433FF"/>
        </w:rPr>
        <w:t>a</w:t>
      </w:r>
      <w:r>
        <w:rPr>
          <w:rStyle w:val="None"/>
          <w:rFonts w:ascii="Avenir Book" w:hAnsi="Avenir Book"/>
          <w:u w:color="0433FF"/>
        </w:rPr>
        <w:t>tion (</w:t>
      </w:r>
      <w:proofErr w:type="spellStart"/>
      <w:r>
        <w:rPr>
          <w:rStyle w:val="None"/>
          <w:rFonts w:ascii="Avenir Book" w:hAnsi="Avenir Book"/>
          <w:u w:color="0433FF"/>
        </w:rPr>
        <w:t>Yalom</w:t>
      </w:r>
      <w:proofErr w:type="spellEnd"/>
      <w:r>
        <w:rPr>
          <w:rStyle w:val="None"/>
          <w:rFonts w:ascii="Avenir Book" w:hAnsi="Avenir Book"/>
          <w:u w:color="0433FF"/>
        </w:rPr>
        <w:t xml:space="preserve"> and </w:t>
      </w:r>
      <w:proofErr w:type="spellStart"/>
      <w:r>
        <w:rPr>
          <w:rStyle w:val="None"/>
          <w:rFonts w:ascii="Avenir Book" w:hAnsi="Avenir Book"/>
          <w:u w:color="0433FF"/>
        </w:rPr>
        <w:t>Leszcz</w:t>
      </w:r>
      <w:proofErr w:type="spellEnd"/>
      <w:r>
        <w:rPr>
          <w:rStyle w:val="None"/>
          <w:rFonts w:ascii="Avenir Book" w:hAnsi="Avenir Book"/>
          <w:u w:color="0433FF"/>
        </w:rPr>
        <w:t>, 2</w:t>
      </w:r>
      <w:r w:rsidRPr="00C12FA0">
        <w:rPr>
          <w:rStyle w:val="None"/>
          <w:rFonts w:ascii="Avenir Book" w:hAnsi="Avenir Book"/>
          <w:u w:color="0433FF"/>
        </w:rPr>
        <w:t>021).  Through the creative medium of DMP, imag</w:t>
      </w:r>
      <w:r w:rsidRPr="00C12FA0">
        <w:rPr>
          <w:rStyle w:val="None"/>
          <w:rFonts w:ascii="Avenir Book" w:hAnsi="Avenir Book"/>
          <w:u w:color="0433FF"/>
        </w:rPr>
        <w:t>e</w:t>
      </w:r>
      <w:r w:rsidRPr="00C12FA0">
        <w:rPr>
          <w:rStyle w:val="None"/>
          <w:rFonts w:ascii="Avenir Book" w:hAnsi="Avenir Book"/>
          <w:u w:color="0433FF"/>
        </w:rPr>
        <w:t>ry and metaphor encourage th</w:t>
      </w:r>
      <w:r>
        <w:rPr>
          <w:rStyle w:val="None"/>
          <w:rFonts w:ascii="Avenir Book" w:hAnsi="Avenir Book"/>
          <w:u w:color="0433FF"/>
        </w:rPr>
        <w:t xml:space="preserve">e embodiment of feeling states that reflect previously </w:t>
      </w:r>
      <w:proofErr w:type="spellStart"/>
      <w:r>
        <w:rPr>
          <w:rStyle w:val="None"/>
          <w:rFonts w:ascii="Avenir Book" w:hAnsi="Avenir Book"/>
          <w:u w:color="0433FF"/>
        </w:rPr>
        <w:t>unrecognised</w:t>
      </w:r>
      <w:proofErr w:type="spellEnd"/>
      <w:r>
        <w:rPr>
          <w:rStyle w:val="None"/>
          <w:rFonts w:ascii="Avenir Book" w:hAnsi="Avenir Book"/>
          <w:u w:color="0433FF"/>
        </w:rPr>
        <w:t xml:space="preserve"> or unexplored aspects of the self </w:t>
      </w:r>
      <w:r w:rsidRPr="00C12FA0">
        <w:rPr>
          <w:rStyle w:val="None"/>
          <w:rFonts w:ascii="Avenir Book" w:hAnsi="Avenir Book"/>
          <w:u w:color="0433FF"/>
        </w:rPr>
        <w:t>(Bernstein, 2019).</w:t>
      </w:r>
      <w:r>
        <w:rPr>
          <w:rStyle w:val="None"/>
          <w:rFonts w:ascii="Avenir Book" w:hAnsi="Avenir Book"/>
          <w:u w:color="0433FF"/>
        </w:rPr>
        <w:t xml:space="preserve">  </w:t>
      </w:r>
    </w:p>
    <w:p w14:paraId="6F6FE794" w14:textId="77777777" w:rsidR="005D42C0" w:rsidRDefault="005D42C0" w:rsidP="005D42C0">
      <w:pPr>
        <w:spacing w:line="360" w:lineRule="auto"/>
        <w:rPr>
          <w:rStyle w:val="None"/>
          <w:rFonts w:ascii="Avenir Book" w:hAnsi="Avenir Book"/>
          <w:u w:color="0433FF"/>
        </w:rPr>
      </w:pPr>
    </w:p>
    <w:p w14:paraId="33140F01"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 xml:space="preserve">As part of this process, in a qualitative, phenomenological study limited to five, female survivors of childhood sexual abuse by Mills and </w:t>
      </w:r>
      <w:proofErr w:type="spellStart"/>
      <w:r>
        <w:rPr>
          <w:rStyle w:val="None"/>
          <w:rFonts w:ascii="Avenir Book" w:hAnsi="Avenir Book"/>
          <w:u w:color="0433FF"/>
        </w:rPr>
        <w:t>Daniluk</w:t>
      </w:r>
      <w:proofErr w:type="spellEnd"/>
      <w:r>
        <w:rPr>
          <w:rStyle w:val="None"/>
          <w:rFonts w:ascii="Avenir Book" w:hAnsi="Avenir Book"/>
          <w:u w:color="0433FF"/>
        </w:rPr>
        <w:t xml:space="preserve"> (2002), survivors spoke not only of getting in touch with painful aspects of their traumatic experiences but also reported the therapeutic value of </w:t>
      </w:r>
      <w:proofErr w:type="spellStart"/>
      <w:r>
        <w:rPr>
          <w:rStyle w:val="None"/>
          <w:rFonts w:ascii="Avenir Book" w:hAnsi="Avenir Book"/>
          <w:u w:color="0433FF"/>
        </w:rPr>
        <w:t>recognising</w:t>
      </w:r>
      <w:proofErr w:type="spellEnd"/>
      <w:r>
        <w:rPr>
          <w:rStyle w:val="None"/>
          <w:rFonts w:ascii="Avenir Book" w:hAnsi="Avenir Book"/>
          <w:u w:color="0433FF"/>
        </w:rPr>
        <w:t xml:space="preserve"> their inner strengths to build self esteem.  Van der </w:t>
      </w:r>
      <w:proofErr w:type="spellStart"/>
      <w:r>
        <w:rPr>
          <w:rStyle w:val="None"/>
          <w:rFonts w:ascii="Avenir Book" w:hAnsi="Avenir Book"/>
          <w:u w:color="0433FF"/>
        </w:rPr>
        <w:t>Kolk</w:t>
      </w:r>
      <w:proofErr w:type="spellEnd"/>
      <w:r>
        <w:rPr>
          <w:rStyle w:val="None"/>
          <w:rFonts w:ascii="Avenir Book" w:hAnsi="Avenir Book"/>
          <w:u w:color="0433FF"/>
        </w:rPr>
        <w:t xml:space="preserve"> (2015) explains (with reference to </w:t>
      </w:r>
      <w:proofErr w:type="spellStart"/>
      <w:r>
        <w:rPr>
          <w:rStyle w:val="None"/>
          <w:rFonts w:ascii="Avenir Book" w:hAnsi="Avenir Book"/>
          <w:u w:color="0433FF"/>
        </w:rPr>
        <w:t>Lanius</w:t>
      </w:r>
      <w:proofErr w:type="spellEnd"/>
      <w:r>
        <w:rPr>
          <w:rStyle w:val="None"/>
          <w:rFonts w:ascii="Avenir Book" w:hAnsi="Avenir Book"/>
          <w:u w:color="0433FF"/>
        </w:rPr>
        <w:t xml:space="preserve"> et al, 2005) that when clients experience trauma dissoci</w:t>
      </w:r>
      <w:r>
        <w:rPr>
          <w:rStyle w:val="None"/>
          <w:rFonts w:ascii="Avenir Book" w:hAnsi="Avenir Book"/>
          <w:u w:color="0433FF"/>
        </w:rPr>
        <w:t>a</w:t>
      </w:r>
      <w:r>
        <w:rPr>
          <w:rStyle w:val="None"/>
          <w:rFonts w:ascii="Avenir Book" w:hAnsi="Avenir Book"/>
          <w:u w:color="0433FF"/>
        </w:rPr>
        <w:t xml:space="preserve">tion, areas of the brain that transmit gut feelings and emotions learn to shut down.  The disconnection or numbing of emotions and sensations disrupts the survivor’s fundamental sense of self-awareness and identity - sensing and feeling, notably pleasurable feelings, </w:t>
      </w:r>
      <w:r w:rsidRPr="00B55D2D">
        <w:rPr>
          <w:rStyle w:val="None"/>
          <w:rFonts w:ascii="Avenir Book" w:hAnsi="Avenir Book"/>
          <w:u w:color="0433FF"/>
        </w:rPr>
        <w:t>becomes</w:t>
      </w:r>
      <w:r>
        <w:rPr>
          <w:rStyle w:val="None"/>
          <w:rFonts w:ascii="Avenir Book" w:hAnsi="Avenir Book"/>
          <w:u w:color="0433FF"/>
        </w:rPr>
        <w:t xml:space="preserve"> difficult in everyday life (</w:t>
      </w:r>
      <w:proofErr w:type="spellStart"/>
      <w:r>
        <w:rPr>
          <w:rStyle w:val="None"/>
          <w:rFonts w:ascii="Avenir Book" w:hAnsi="Avenir Book"/>
          <w:u w:color="0433FF"/>
        </w:rPr>
        <w:t>Ma</w:t>
      </w:r>
      <w:r>
        <w:rPr>
          <w:rStyle w:val="None"/>
          <w:rFonts w:ascii="Avenir Book" w:hAnsi="Avenir Book"/>
          <w:u w:color="0433FF"/>
        </w:rPr>
        <w:t>r</w:t>
      </w:r>
      <w:r>
        <w:rPr>
          <w:rStyle w:val="None"/>
          <w:rFonts w:ascii="Avenir Book" w:hAnsi="Avenir Book"/>
          <w:u w:color="0433FF"/>
        </w:rPr>
        <w:t>golin</w:t>
      </w:r>
      <w:proofErr w:type="spellEnd"/>
      <w:r>
        <w:rPr>
          <w:rStyle w:val="None"/>
          <w:rFonts w:ascii="Avenir Book" w:hAnsi="Avenir Book"/>
          <w:u w:color="0433FF"/>
        </w:rPr>
        <w:t xml:space="preserve">, 2019).  Adults survivors of childhood sexual abuse expressed both a disconnection from their bodies to different degrees, and what they learned through their experience of </w:t>
      </w:r>
      <w:r w:rsidRPr="00D6119C">
        <w:rPr>
          <w:rStyle w:val="None"/>
          <w:rFonts w:ascii="Avenir Book" w:hAnsi="Avenir Book"/>
          <w:u w:color="0433FF"/>
        </w:rPr>
        <w:t>DMP: to</w:t>
      </w:r>
      <w:r>
        <w:rPr>
          <w:rStyle w:val="None"/>
          <w:rFonts w:ascii="Avenir Book" w:hAnsi="Avenir Book"/>
          <w:u w:color="0433FF"/>
        </w:rPr>
        <w:t xml:space="preserve"> pay attention to, and feel safe and more </w:t>
      </w:r>
      <w:r>
        <w:rPr>
          <w:rStyle w:val="None"/>
          <w:rFonts w:ascii="Avenir Book" w:hAnsi="Avenir Book"/>
          <w:u w:color="0433FF"/>
        </w:rPr>
        <w:lastRenderedPageBreak/>
        <w:t>grounded in their bodies; to be present in their bodies as adults and to e</w:t>
      </w:r>
      <w:r>
        <w:rPr>
          <w:rStyle w:val="None"/>
          <w:rFonts w:ascii="Avenir Book" w:hAnsi="Avenir Book"/>
          <w:u w:color="0433FF"/>
        </w:rPr>
        <w:t>x</w:t>
      </w:r>
      <w:r>
        <w:rPr>
          <w:rStyle w:val="None"/>
          <w:rFonts w:ascii="Avenir Book" w:hAnsi="Avenir Book"/>
          <w:u w:color="0433FF"/>
        </w:rPr>
        <w:t xml:space="preserve">plore the trauma from an adult’s understanding (Mills and </w:t>
      </w:r>
      <w:proofErr w:type="spellStart"/>
      <w:r>
        <w:rPr>
          <w:rStyle w:val="None"/>
          <w:rFonts w:ascii="Avenir Book" w:hAnsi="Avenir Book"/>
          <w:u w:color="0433FF"/>
        </w:rPr>
        <w:t>Daniluk</w:t>
      </w:r>
      <w:proofErr w:type="spellEnd"/>
      <w:r>
        <w:rPr>
          <w:rStyle w:val="None"/>
          <w:rFonts w:ascii="Avenir Book" w:hAnsi="Avenir Book"/>
          <w:u w:color="0433FF"/>
        </w:rPr>
        <w:t xml:space="preserve">, 2002). </w:t>
      </w:r>
    </w:p>
    <w:p w14:paraId="2390651E" w14:textId="77777777" w:rsidR="005D42C0" w:rsidRPr="00A246EA" w:rsidRDefault="005D42C0" w:rsidP="005D42C0">
      <w:pPr>
        <w:spacing w:line="360" w:lineRule="auto"/>
        <w:rPr>
          <w:rStyle w:val="None"/>
          <w:rFonts w:ascii="Avenir Book" w:hAnsi="Avenir Book"/>
          <w:b/>
          <w:u w:color="0433FF"/>
        </w:rPr>
      </w:pPr>
    </w:p>
    <w:p w14:paraId="7583FBDF" w14:textId="77777777" w:rsidR="005D42C0" w:rsidRPr="00504872" w:rsidRDefault="005D42C0" w:rsidP="005D42C0">
      <w:pPr>
        <w:spacing w:line="360" w:lineRule="auto"/>
        <w:rPr>
          <w:rStyle w:val="None"/>
          <w:rFonts w:ascii="Avenir Heavy" w:hAnsi="Avenir Heavy"/>
          <w:u w:color="0433FF"/>
        </w:rPr>
      </w:pPr>
      <w:r w:rsidRPr="00504872">
        <w:rPr>
          <w:rStyle w:val="None"/>
          <w:rFonts w:ascii="Avenir Heavy" w:hAnsi="Avenir Heavy"/>
          <w:u w:color="0433FF"/>
        </w:rPr>
        <w:t>Learning to take up space in the world, to feel alive again</w:t>
      </w:r>
    </w:p>
    <w:p w14:paraId="6362A141"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Taking up space in the world is a further, significant phenomenological di</w:t>
      </w:r>
      <w:r>
        <w:rPr>
          <w:rStyle w:val="None"/>
          <w:rFonts w:ascii="Avenir Book" w:hAnsi="Avenir Book"/>
          <w:u w:color="0433FF"/>
        </w:rPr>
        <w:t>s</w:t>
      </w:r>
      <w:r>
        <w:rPr>
          <w:rStyle w:val="None"/>
          <w:rFonts w:ascii="Avenir Book" w:hAnsi="Avenir Book"/>
          <w:u w:color="0433FF"/>
        </w:rPr>
        <w:t>closure by survivors and a crucial factor in developing healthy relationships as the survivor is able to own the space in which they had previously shielded or protected the body (Levine and Land, 2016).  This response may protect the individual but, most significantly, limits their capacity for connection to others (Levine and Land, 2016;</w:t>
      </w:r>
      <w:r w:rsidRPr="00936168">
        <w:rPr>
          <w:rStyle w:val="None"/>
          <w:rFonts w:ascii="Avenir Book" w:hAnsi="Avenir Book"/>
          <w:u w:color="0433FF"/>
        </w:rPr>
        <w:t xml:space="preserve"> </w:t>
      </w:r>
      <w:r>
        <w:rPr>
          <w:rStyle w:val="None"/>
          <w:rFonts w:ascii="Avenir Book" w:hAnsi="Avenir Book"/>
          <w:u w:color="0433FF"/>
        </w:rPr>
        <w:t xml:space="preserve">van der </w:t>
      </w:r>
      <w:proofErr w:type="spellStart"/>
      <w:r>
        <w:rPr>
          <w:rStyle w:val="None"/>
          <w:rFonts w:ascii="Avenir Book" w:hAnsi="Avenir Book"/>
          <w:u w:color="0433FF"/>
        </w:rPr>
        <w:t>Kolk</w:t>
      </w:r>
      <w:proofErr w:type="spellEnd"/>
      <w:r>
        <w:rPr>
          <w:rStyle w:val="None"/>
          <w:rFonts w:ascii="Avenir Book" w:hAnsi="Avenir Book"/>
          <w:u w:color="0433FF"/>
        </w:rPr>
        <w:t xml:space="preserve">, 2015).  </w:t>
      </w:r>
      <w:proofErr w:type="gramStart"/>
      <w:r>
        <w:rPr>
          <w:rStyle w:val="None"/>
          <w:rFonts w:ascii="Avenir Book" w:hAnsi="Avenir Book"/>
          <w:u w:color="0433FF"/>
        </w:rPr>
        <w:t>This is illustrated by a survivor participating in DMP who states that she deserves to take up space for he</w:t>
      </w:r>
      <w:r>
        <w:rPr>
          <w:rStyle w:val="None"/>
          <w:rFonts w:ascii="Avenir Book" w:hAnsi="Avenir Book"/>
          <w:u w:color="0433FF"/>
        </w:rPr>
        <w:t>r</w:t>
      </w:r>
      <w:r>
        <w:rPr>
          <w:rStyle w:val="None"/>
          <w:rFonts w:ascii="Avenir Book" w:hAnsi="Avenir Book"/>
          <w:u w:color="0433FF"/>
        </w:rPr>
        <w:t>self</w:t>
      </w:r>
      <w:proofErr w:type="gramEnd"/>
      <w:r>
        <w:rPr>
          <w:rStyle w:val="None"/>
          <w:rFonts w:ascii="Avenir Book" w:hAnsi="Avenir Book"/>
          <w:u w:color="0433FF"/>
        </w:rPr>
        <w:t xml:space="preserve"> (Bernstein, 2019).  Similarly, in a qualitative study by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an adult survivor of sexual abuse describes how, having spent a lif</w:t>
      </w:r>
      <w:r>
        <w:rPr>
          <w:rStyle w:val="None"/>
          <w:rFonts w:ascii="Avenir Book" w:hAnsi="Avenir Book"/>
          <w:u w:color="0433FF"/>
        </w:rPr>
        <w:t>e</w:t>
      </w:r>
      <w:r>
        <w:rPr>
          <w:rStyle w:val="None"/>
          <w:rFonts w:ascii="Avenir Book" w:hAnsi="Avenir Book"/>
          <w:u w:color="0433FF"/>
        </w:rPr>
        <w:t xml:space="preserve">time physically and psychologically folded in on her herself and hiding from the world, she learned in DMP to take up space for herself without feeling guilty.  DMP appears to afford survivors an authentic space in which to learn to be present in the world (Bernstein, 2019; Cristobal, 2018;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This has particular significance where cultural and traumatic experiences informed many survivors that taking up too much space in the world was unacceptable (</w:t>
      </w:r>
      <w:proofErr w:type="spellStart"/>
      <w:r>
        <w:rPr>
          <w:rStyle w:val="None"/>
          <w:rFonts w:ascii="Avenir Book" w:hAnsi="Avenir Book"/>
          <w:u w:color="0433FF"/>
        </w:rPr>
        <w:t>Portokaloglou</w:t>
      </w:r>
      <w:proofErr w:type="spellEnd"/>
      <w:r>
        <w:rPr>
          <w:rStyle w:val="None"/>
          <w:rFonts w:ascii="Avenir Book" w:hAnsi="Avenir Book"/>
          <w:u w:color="0433FF"/>
        </w:rPr>
        <w:t xml:space="preserve">, 2018;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w:t>
      </w:r>
    </w:p>
    <w:p w14:paraId="59D13592" w14:textId="77777777" w:rsidR="005D42C0" w:rsidRDefault="005D42C0" w:rsidP="005D42C0">
      <w:pPr>
        <w:spacing w:line="360" w:lineRule="auto"/>
        <w:rPr>
          <w:rStyle w:val="None"/>
          <w:rFonts w:ascii="Avenir Book" w:hAnsi="Avenir Book"/>
          <w:u w:color="0433FF"/>
        </w:rPr>
      </w:pPr>
    </w:p>
    <w:p w14:paraId="4A00FEA6"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In a case study of a Jungian-based movement approach involving touch and sound, one female refugee and survivor of sexual abuse expressed how mo</w:t>
      </w:r>
      <w:r>
        <w:rPr>
          <w:rStyle w:val="None"/>
          <w:rFonts w:ascii="Avenir Book" w:hAnsi="Avenir Book"/>
          <w:u w:color="0433FF"/>
        </w:rPr>
        <w:t>v</w:t>
      </w:r>
      <w:r>
        <w:rPr>
          <w:rStyle w:val="None"/>
          <w:rFonts w:ascii="Avenir Book" w:hAnsi="Avenir Book"/>
          <w:u w:color="0433FF"/>
        </w:rPr>
        <w:t xml:space="preserve">ing her body in the group mitigated her sense of hopelessness affiliated with fear and death by reminding her she was </w:t>
      </w:r>
      <w:r w:rsidRPr="00A72E4C">
        <w:rPr>
          <w:rStyle w:val="None"/>
          <w:rFonts w:ascii="Avenir Book" w:hAnsi="Avenir Book"/>
          <w:u w:color="0433FF"/>
        </w:rPr>
        <w:t>alive</w:t>
      </w:r>
      <w:r>
        <w:rPr>
          <w:rStyle w:val="None"/>
          <w:rFonts w:ascii="Avenir Book" w:hAnsi="Avenir Book"/>
          <w:u w:color="0433FF"/>
        </w:rPr>
        <w:t xml:space="preserve"> (</w:t>
      </w:r>
      <w:proofErr w:type="spellStart"/>
      <w:r>
        <w:rPr>
          <w:rStyle w:val="None"/>
          <w:rFonts w:ascii="Avenir Book" w:hAnsi="Avenir Book"/>
          <w:u w:color="0433FF"/>
        </w:rPr>
        <w:t>Portokaloglou</w:t>
      </w:r>
      <w:proofErr w:type="spellEnd"/>
      <w:r>
        <w:rPr>
          <w:rStyle w:val="None"/>
          <w:rFonts w:ascii="Avenir Book" w:hAnsi="Avenir Book"/>
          <w:u w:color="0433FF"/>
        </w:rPr>
        <w:t>, 2018)</w:t>
      </w:r>
      <w:r w:rsidRPr="00A72E4C">
        <w:rPr>
          <w:rStyle w:val="None"/>
          <w:rFonts w:ascii="Avenir Book" w:hAnsi="Avenir Book"/>
          <w:u w:color="0433FF"/>
        </w:rPr>
        <w:t>.</w:t>
      </w:r>
      <w:r>
        <w:rPr>
          <w:rStyle w:val="None"/>
          <w:rFonts w:ascii="Avenir Book" w:hAnsi="Avenir Book"/>
          <w:u w:color="0433FF"/>
        </w:rPr>
        <w:t xml:space="preserve">  A qua</w:t>
      </w:r>
      <w:r>
        <w:rPr>
          <w:rStyle w:val="None"/>
          <w:rFonts w:ascii="Avenir Book" w:hAnsi="Avenir Book"/>
          <w:u w:color="0433FF"/>
        </w:rPr>
        <w:t>l</w:t>
      </w:r>
      <w:r>
        <w:rPr>
          <w:rStyle w:val="None"/>
          <w:rFonts w:ascii="Avenir Book" w:hAnsi="Avenir Book"/>
          <w:u w:color="0433FF"/>
        </w:rPr>
        <w:t>itative, single case study of a survivor of sexual abuse experiencing body ps</w:t>
      </w:r>
      <w:r>
        <w:rPr>
          <w:rStyle w:val="None"/>
          <w:rFonts w:ascii="Avenir Book" w:hAnsi="Avenir Book"/>
          <w:u w:color="0433FF"/>
        </w:rPr>
        <w:t>y</w:t>
      </w:r>
      <w:r>
        <w:rPr>
          <w:rStyle w:val="None"/>
          <w:rFonts w:ascii="Avenir Book" w:hAnsi="Avenir Book"/>
          <w:u w:color="0433FF"/>
        </w:rPr>
        <w:t xml:space="preserve">chotherapy described movement as </w:t>
      </w:r>
      <w:proofErr w:type="gramStart"/>
      <w:r>
        <w:rPr>
          <w:rStyle w:val="None"/>
          <w:rFonts w:ascii="Avenir Book" w:hAnsi="Avenir Book"/>
          <w:u w:color="0433FF"/>
        </w:rPr>
        <w:t>life-affirming</w:t>
      </w:r>
      <w:proofErr w:type="gramEnd"/>
      <w:r>
        <w:rPr>
          <w:rStyle w:val="None"/>
          <w:rFonts w:ascii="Avenir Book" w:hAnsi="Avenir Book"/>
          <w:u w:color="0433FF"/>
        </w:rPr>
        <w:t xml:space="preserve"> (</w:t>
      </w:r>
      <w:proofErr w:type="spellStart"/>
      <w:r>
        <w:rPr>
          <w:rStyle w:val="None"/>
          <w:rFonts w:ascii="Avenir Book" w:hAnsi="Avenir Book"/>
          <w:u w:color="0433FF"/>
        </w:rPr>
        <w:t>Stirling</w:t>
      </w:r>
      <w:proofErr w:type="spellEnd"/>
      <w:r>
        <w:rPr>
          <w:rStyle w:val="None"/>
          <w:rFonts w:ascii="Avenir Book" w:hAnsi="Avenir Book"/>
          <w:u w:color="0433FF"/>
        </w:rPr>
        <w:t xml:space="preserve"> and Andrews, 2021).  A survivor participating in DMP described a space within her that </w:t>
      </w:r>
      <w:r>
        <w:rPr>
          <w:rStyle w:val="None"/>
          <w:rFonts w:ascii="Avenir Book" w:hAnsi="Avenir Book"/>
          <w:u w:color="0433FF"/>
        </w:rPr>
        <w:lastRenderedPageBreak/>
        <w:t>made her feel alive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Awareness of an inner space has also been described variously by other survivors in DMP as: a space that does not think, but feels; an enriched sense of self; discovering a discomfort and learning to listen to inner feelings of insecurity; freedom to be more self-accepting (Ho, 2015). </w:t>
      </w:r>
    </w:p>
    <w:p w14:paraId="233613A1" w14:textId="77777777" w:rsidR="005D42C0" w:rsidRDefault="005D42C0" w:rsidP="005D42C0">
      <w:pPr>
        <w:spacing w:line="360" w:lineRule="auto"/>
        <w:rPr>
          <w:rStyle w:val="None"/>
          <w:rFonts w:ascii="Avenir Book" w:hAnsi="Avenir Book"/>
          <w:u w:color="0433FF"/>
        </w:rPr>
      </w:pPr>
    </w:p>
    <w:p w14:paraId="6C9BBB7C"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 xml:space="preserve">Working within a DMP group setting, some survivors struggled initially with feelings of vulnerability and fears of emotional disclosure (Mills and </w:t>
      </w:r>
      <w:proofErr w:type="spellStart"/>
      <w:r>
        <w:rPr>
          <w:rStyle w:val="None"/>
          <w:rFonts w:ascii="Avenir Book" w:hAnsi="Avenir Book"/>
          <w:u w:color="0433FF"/>
        </w:rPr>
        <w:t>Daniluk</w:t>
      </w:r>
      <w:proofErr w:type="spellEnd"/>
      <w:r>
        <w:rPr>
          <w:rStyle w:val="None"/>
          <w:rFonts w:ascii="Avenir Book" w:hAnsi="Avenir Book"/>
          <w:u w:color="0433FF"/>
        </w:rPr>
        <w:t>, 2002). However the overriding benefits that appear to emerge from group work include: strong emotional connection with others, rebuilding of attac</w:t>
      </w:r>
      <w:r>
        <w:rPr>
          <w:rStyle w:val="None"/>
          <w:rFonts w:ascii="Avenir Book" w:hAnsi="Avenir Book"/>
          <w:u w:color="0433FF"/>
        </w:rPr>
        <w:t>h</w:t>
      </w:r>
      <w:r>
        <w:rPr>
          <w:rStyle w:val="None"/>
          <w:rFonts w:ascii="Avenir Book" w:hAnsi="Avenir Book"/>
          <w:u w:color="0433FF"/>
        </w:rPr>
        <w:t>ment; reduced social isolation and improved social engagement; a sense of belonging (</w:t>
      </w:r>
      <w:proofErr w:type="spellStart"/>
      <w:r>
        <w:rPr>
          <w:rStyle w:val="None"/>
          <w:rFonts w:ascii="Avenir Book" w:hAnsi="Avenir Book"/>
          <w:u w:color="0433FF"/>
        </w:rPr>
        <w:t>Margolin</w:t>
      </w:r>
      <w:proofErr w:type="spellEnd"/>
      <w:r>
        <w:rPr>
          <w:rStyle w:val="None"/>
          <w:rFonts w:ascii="Avenir Book" w:hAnsi="Avenir Book"/>
          <w:u w:color="0433FF"/>
        </w:rPr>
        <w:t xml:space="preserve">, 2019; </w:t>
      </w:r>
      <w:proofErr w:type="spellStart"/>
      <w:r>
        <w:rPr>
          <w:rStyle w:val="None"/>
          <w:rFonts w:ascii="Avenir Book" w:hAnsi="Avenir Book"/>
          <w:u w:color="0433FF"/>
        </w:rPr>
        <w:t>Karampoula</w:t>
      </w:r>
      <w:proofErr w:type="spellEnd"/>
      <w:r>
        <w:rPr>
          <w:rStyle w:val="None"/>
          <w:rFonts w:ascii="Avenir Book" w:hAnsi="Avenir Book"/>
          <w:u w:color="0433FF"/>
        </w:rPr>
        <w:t xml:space="preserve"> and </w:t>
      </w:r>
      <w:proofErr w:type="spellStart"/>
      <w:r>
        <w:rPr>
          <w:rStyle w:val="None"/>
          <w:rFonts w:ascii="Avenir Book" w:hAnsi="Avenir Book"/>
          <w:u w:color="0433FF"/>
        </w:rPr>
        <w:t>Panhofer</w:t>
      </w:r>
      <w:proofErr w:type="spellEnd"/>
      <w:r>
        <w:rPr>
          <w:rStyle w:val="None"/>
          <w:rFonts w:ascii="Avenir Book" w:hAnsi="Avenir Book"/>
          <w:u w:color="0433FF"/>
        </w:rPr>
        <w:t xml:space="preserve">, 2018; Ho, 2015; Mills and </w:t>
      </w:r>
      <w:proofErr w:type="spellStart"/>
      <w:r>
        <w:rPr>
          <w:rStyle w:val="None"/>
          <w:rFonts w:ascii="Avenir Book" w:hAnsi="Avenir Book"/>
          <w:u w:color="0433FF"/>
        </w:rPr>
        <w:t>Daniluk</w:t>
      </w:r>
      <w:proofErr w:type="spellEnd"/>
      <w:r>
        <w:rPr>
          <w:rStyle w:val="None"/>
          <w:rFonts w:ascii="Avenir Book" w:hAnsi="Avenir Book"/>
          <w:u w:color="0433FF"/>
        </w:rPr>
        <w:t xml:space="preserve">, 2002).  </w:t>
      </w:r>
    </w:p>
    <w:p w14:paraId="2D748680" w14:textId="77777777" w:rsidR="005D42C0" w:rsidRPr="008942BD" w:rsidRDefault="005D42C0" w:rsidP="005D42C0">
      <w:pPr>
        <w:spacing w:line="360" w:lineRule="auto"/>
        <w:rPr>
          <w:rStyle w:val="None"/>
          <w:rFonts w:ascii="Avenir Book" w:hAnsi="Avenir Book"/>
          <w:u w:color="0433FF"/>
        </w:rPr>
      </w:pPr>
    </w:p>
    <w:p w14:paraId="6A58991D" w14:textId="77777777" w:rsidR="005D42C0" w:rsidRPr="000621B2" w:rsidRDefault="005D42C0" w:rsidP="005D42C0">
      <w:pPr>
        <w:spacing w:line="360" w:lineRule="auto"/>
        <w:rPr>
          <w:rStyle w:val="None"/>
          <w:rFonts w:ascii="Avenir Heavy" w:hAnsi="Avenir Heavy"/>
          <w:u w:color="0433FF"/>
        </w:rPr>
      </w:pPr>
      <w:r w:rsidRPr="000621B2">
        <w:rPr>
          <w:rStyle w:val="None"/>
          <w:rFonts w:ascii="Avenir Heavy" w:hAnsi="Avenir Heavy"/>
          <w:u w:color="0433FF"/>
        </w:rPr>
        <w:t>From powerlessness to empowerment through movement</w:t>
      </w:r>
    </w:p>
    <w:p w14:paraId="63F6EBB6"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Arguably, the most important theme to emerge from survivors’ experiences of DMP is a move away from seeing the body as a source of shame and da</w:t>
      </w:r>
      <w:r>
        <w:rPr>
          <w:rStyle w:val="None"/>
          <w:rFonts w:ascii="Avenir Book" w:hAnsi="Avenir Book"/>
          <w:u w:color="0433FF"/>
        </w:rPr>
        <w:t>n</w:t>
      </w:r>
      <w:r>
        <w:rPr>
          <w:rStyle w:val="None"/>
          <w:rFonts w:ascii="Avenir Book" w:hAnsi="Avenir Book"/>
          <w:u w:color="0433FF"/>
        </w:rPr>
        <w:t xml:space="preserve">ger, to an ally for power, recovery and comfort.  DMP appears to have the ability to transform survivors’ experiences of their bodies as a result of new experiences in the present (Bernstein, 2019; Cristobal, 2018;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New experiences act as an antidote to past trauma to pr</w:t>
      </w:r>
      <w:r>
        <w:rPr>
          <w:rStyle w:val="None"/>
          <w:rFonts w:ascii="Avenir Book" w:hAnsi="Avenir Book"/>
          <w:u w:color="0433FF"/>
        </w:rPr>
        <w:t>o</w:t>
      </w:r>
      <w:r>
        <w:rPr>
          <w:rStyle w:val="None"/>
          <w:rFonts w:ascii="Avenir Book" w:hAnsi="Avenir Book"/>
          <w:u w:color="0433FF"/>
        </w:rPr>
        <w:t xml:space="preserve">mote feelings of self-acceptance, empowerment and agency rather than shame, powerlessness and victimization (Sanderson, 2021; Forde and </w:t>
      </w:r>
      <w:proofErr w:type="spellStart"/>
      <w:r>
        <w:rPr>
          <w:rStyle w:val="None"/>
          <w:rFonts w:ascii="Avenir Book" w:hAnsi="Avenir Book"/>
          <w:u w:color="0433FF"/>
        </w:rPr>
        <w:t>Duvvary</w:t>
      </w:r>
      <w:proofErr w:type="spellEnd"/>
      <w:r>
        <w:rPr>
          <w:rStyle w:val="None"/>
          <w:rFonts w:ascii="Avenir Book" w:hAnsi="Avenir Book"/>
          <w:u w:color="0433FF"/>
        </w:rPr>
        <w:t xml:space="preserve">, 2020; Bernstein, 2019; </w:t>
      </w:r>
      <w:proofErr w:type="spellStart"/>
      <w:r>
        <w:rPr>
          <w:rStyle w:val="None"/>
          <w:rFonts w:ascii="Avenir Book" w:hAnsi="Avenir Book"/>
          <w:u w:color="0433FF"/>
        </w:rPr>
        <w:t>Margolin</w:t>
      </w:r>
      <w:proofErr w:type="spellEnd"/>
      <w:r>
        <w:rPr>
          <w:rStyle w:val="None"/>
          <w:rFonts w:ascii="Avenir Book" w:hAnsi="Avenir Book"/>
          <w:u w:color="0433FF"/>
        </w:rPr>
        <w:t xml:space="preserve"> 2019, </w:t>
      </w:r>
      <w:proofErr w:type="spellStart"/>
      <w:r>
        <w:rPr>
          <w:rStyle w:val="None"/>
          <w:rFonts w:ascii="Avenir Book" w:hAnsi="Avenir Book"/>
          <w:u w:color="0433FF"/>
        </w:rPr>
        <w:t>Federman</w:t>
      </w:r>
      <w:proofErr w:type="spellEnd"/>
      <w:r>
        <w:rPr>
          <w:rStyle w:val="None"/>
          <w:rFonts w:ascii="Avenir Book" w:hAnsi="Avenir Book"/>
          <w:u w:color="0433FF"/>
        </w:rPr>
        <w:t xml:space="preserve"> and </w:t>
      </w:r>
      <w:proofErr w:type="spellStart"/>
      <w:r>
        <w:rPr>
          <w:rStyle w:val="None"/>
          <w:rFonts w:ascii="Avenir Book" w:hAnsi="Avenir Book"/>
          <w:u w:color="0433FF"/>
        </w:rPr>
        <w:t>Sterenfeld</w:t>
      </w:r>
      <w:proofErr w:type="spellEnd"/>
      <w:r>
        <w:rPr>
          <w:rStyle w:val="None"/>
          <w:rFonts w:ascii="Avenir Book" w:hAnsi="Avenir Book"/>
          <w:u w:color="0433FF"/>
        </w:rPr>
        <w:t>, 2017).</w:t>
      </w:r>
    </w:p>
    <w:p w14:paraId="12BDA0D4" w14:textId="77777777" w:rsidR="005D42C0" w:rsidRDefault="005D42C0" w:rsidP="005D42C0">
      <w:pPr>
        <w:spacing w:line="360" w:lineRule="auto"/>
        <w:rPr>
          <w:rStyle w:val="None"/>
          <w:rFonts w:ascii="Avenir Book" w:hAnsi="Avenir Book"/>
          <w:u w:color="0433FF"/>
        </w:rPr>
      </w:pPr>
    </w:p>
    <w:p w14:paraId="0FCF9439"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For survivors who may have previously rejected their bodies and disregarded their own inner strengths, DMP provides an avenue of renewal and reclam</w:t>
      </w:r>
      <w:r>
        <w:rPr>
          <w:rStyle w:val="None"/>
          <w:rFonts w:ascii="Avenir Book" w:hAnsi="Avenir Book"/>
          <w:u w:color="0433FF"/>
        </w:rPr>
        <w:t>a</w:t>
      </w:r>
      <w:r>
        <w:rPr>
          <w:rStyle w:val="None"/>
          <w:rFonts w:ascii="Avenir Book" w:hAnsi="Avenir Book"/>
          <w:u w:color="0433FF"/>
        </w:rPr>
        <w:lastRenderedPageBreak/>
        <w:t xml:space="preserve">tion of the body that can now be viewed as a source of wisdom (Bernstein 2019;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The expression of healthy aggression in DMP, for example, can help to mitigate a long-standing psychophysical (se</w:t>
      </w:r>
      <w:r>
        <w:rPr>
          <w:rStyle w:val="None"/>
          <w:rFonts w:ascii="Avenir Book" w:hAnsi="Avenir Book"/>
          <w:u w:color="0433FF"/>
        </w:rPr>
        <w:t>n</w:t>
      </w:r>
      <w:r>
        <w:rPr>
          <w:rStyle w:val="None"/>
          <w:rFonts w:ascii="Avenir Book" w:hAnsi="Avenir Book"/>
          <w:u w:color="0433FF"/>
        </w:rPr>
        <w:t>sory, perceptual and cognitive) attitude of powerlessness (Bernstein, 2019).  Learning new rhythms, intensities and dynamics within DMP can extend the survivor’s range of affect states – their experiences in movement transforms their emotions – dancing symbolic images of playfulness, freedom, kindness, courage, power or gentleness can free previously unknown aspects of the self (</w:t>
      </w:r>
      <w:proofErr w:type="spellStart"/>
      <w:r>
        <w:rPr>
          <w:rStyle w:val="None"/>
          <w:rFonts w:ascii="Avenir Book" w:hAnsi="Avenir Book"/>
          <w:u w:color="0433FF"/>
        </w:rPr>
        <w:t>Homann</w:t>
      </w:r>
      <w:proofErr w:type="spellEnd"/>
      <w:r>
        <w:rPr>
          <w:rStyle w:val="None"/>
          <w:rFonts w:ascii="Avenir Book" w:hAnsi="Avenir Book"/>
          <w:u w:color="0433FF"/>
        </w:rPr>
        <w:t>, 2020; Bernstein, 2019).</w:t>
      </w:r>
    </w:p>
    <w:p w14:paraId="297612D2"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Following their experiences of DMP, survivors have reported improved em</w:t>
      </w:r>
      <w:r>
        <w:rPr>
          <w:rStyle w:val="None"/>
          <w:rFonts w:ascii="Avenir Book" w:hAnsi="Avenir Book"/>
          <w:u w:color="0433FF"/>
        </w:rPr>
        <w:t>o</w:t>
      </w:r>
      <w:r>
        <w:rPr>
          <w:rStyle w:val="None"/>
          <w:rFonts w:ascii="Avenir Book" w:hAnsi="Avenir Book"/>
          <w:u w:color="0433FF"/>
        </w:rPr>
        <w:t>tion regulation: becoming more stable emotionally and better at problem solving (Ho, 2015); actively using the energy shift from DMP as a way of co</w:t>
      </w:r>
      <w:r>
        <w:rPr>
          <w:rStyle w:val="None"/>
          <w:rFonts w:ascii="Avenir Book" w:hAnsi="Avenir Book"/>
          <w:u w:color="0433FF"/>
        </w:rPr>
        <w:t>p</w:t>
      </w:r>
      <w:r>
        <w:rPr>
          <w:rStyle w:val="None"/>
          <w:rFonts w:ascii="Avenir Book" w:hAnsi="Avenir Book"/>
          <w:u w:color="0433FF"/>
        </w:rPr>
        <w:t>ing better with daily stresses; being able to be more objective about difficult emotional states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w:t>
      </w:r>
    </w:p>
    <w:p w14:paraId="31BCBA09" w14:textId="77777777" w:rsidR="005D42C0" w:rsidRDefault="005D42C0" w:rsidP="005D42C0">
      <w:pPr>
        <w:spacing w:line="360" w:lineRule="auto"/>
        <w:rPr>
          <w:rStyle w:val="None"/>
          <w:rFonts w:ascii="Avenir Book" w:hAnsi="Avenir Book"/>
          <w:u w:color="0433FF"/>
        </w:rPr>
      </w:pPr>
    </w:p>
    <w:p w14:paraId="3039CA81"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In summary, from the phenomenological experiences of survivors of sexual abuse and practitioners, DMP and other movement-based interventions a</w:t>
      </w:r>
      <w:r>
        <w:rPr>
          <w:rStyle w:val="None"/>
          <w:rFonts w:ascii="Avenir Book" w:hAnsi="Avenir Book"/>
          <w:u w:color="0433FF"/>
        </w:rPr>
        <w:t>p</w:t>
      </w:r>
      <w:r>
        <w:rPr>
          <w:rStyle w:val="None"/>
          <w:rFonts w:ascii="Avenir Book" w:hAnsi="Avenir Book"/>
          <w:u w:color="0433FF"/>
        </w:rPr>
        <w:t>pear to lead to a reconnection to the physical body, emotional connection to self and powerful emotional and social bonds to others (</w:t>
      </w:r>
      <w:proofErr w:type="spellStart"/>
      <w:r>
        <w:rPr>
          <w:rStyle w:val="None"/>
          <w:rFonts w:ascii="Avenir Book" w:hAnsi="Avenir Book"/>
          <w:u w:color="0433FF"/>
        </w:rPr>
        <w:t>Portokaloglou</w:t>
      </w:r>
      <w:proofErr w:type="spellEnd"/>
      <w:r>
        <w:rPr>
          <w:rStyle w:val="None"/>
          <w:rFonts w:ascii="Avenir Book" w:hAnsi="Avenir Book"/>
          <w:u w:color="0433FF"/>
        </w:rPr>
        <w:t xml:space="preserve">, 2018; </w:t>
      </w:r>
      <w:proofErr w:type="spellStart"/>
      <w:r>
        <w:rPr>
          <w:rStyle w:val="None"/>
          <w:rFonts w:ascii="Avenir Book" w:hAnsi="Avenir Book"/>
          <w:u w:color="0433FF"/>
        </w:rPr>
        <w:t>Federman</w:t>
      </w:r>
      <w:proofErr w:type="spellEnd"/>
      <w:r>
        <w:rPr>
          <w:rStyle w:val="None"/>
          <w:rFonts w:ascii="Avenir Book" w:hAnsi="Avenir Book"/>
          <w:u w:color="0433FF"/>
        </w:rPr>
        <w:t xml:space="preserve"> and </w:t>
      </w:r>
      <w:proofErr w:type="spellStart"/>
      <w:r>
        <w:rPr>
          <w:rStyle w:val="None"/>
          <w:rFonts w:ascii="Avenir Book" w:hAnsi="Avenir Book"/>
          <w:u w:color="0433FF"/>
        </w:rPr>
        <w:t>Sterenfeld</w:t>
      </w:r>
      <w:proofErr w:type="spellEnd"/>
      <w:r>
        <w:rPr>
          <w:rStyle w:val="None"/>
          <w:rFonts w:ascii="Avenir Book" w:hAnsi="Avenir Book"/>
          <w:u w:color="0433FF"/>
        </w:rPr>
        <w:t xml:space="preserve">, 2017; </w:t>
      </w:r>
      <w:proofErr w:type="spellStart"/>
      <w:r>
        <w:rPr>
          <w:rStyle w:val="None"/>
          <w:rFonts w:ascii="Avenir Book" w:hAnsi="Avenir Book"/>
          <w:u w:color="0433FF"/>
        </w:rPr>
        <w:t>Dieterich</w:t>
      </w:r>
      <w:proofErr w:type="spellEnd"/>
      <w:r>
        <w:rPr>
          <w:rStyle w:val="None"/>
          <w:rFonts w:ascii="Avenir Book" w:hAnsi="Avenir Book"/>
          <w:u w:color="0433FF"/>
        </w:rPr>
        <w:t xml:space="preserve">-Hartwell, 2017b).  From previous feelings of disconnection, with imagery and metaphor helping to restore a sense of agency and control, survivors begin to learn to view the body as a source of power, comfort and joy (Bernstein, 2018;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Once a sense of safety is established both in the survivor’s own body and in the therapeutic space, DMP appears to be able to harness the surv</w:t>
      </w:r>
      <w:r>
        <w:rPr>
          <w:rStyle w:val="None"/>
          <w:rFonts w:ascii="Avenir Book" w:hAnsi="Avenir Book"/>
          <w:u w:color="0433FF"/>
        </w:rPr>
        <w:t>i</w:t>
      </w:r>
      <w:r>
        <w:rPr>
          <w:rStyle w:val="None"/>
          <w:rFonts w:ascii="Avenir Book" w:hAnsi="Avenir Book"/>
          <w:u w:color="0433FF"/>
        </w:rPr>
        <w:t>vor’s own inner emotional and bodily resources, and a sense of joy, playfu</w:t>
      </w:r>
      <w:r>
        <w:rPr>
          <w:rStyle w:val="None"/>
          <w:rFonts w:ascii="Avenir Book" w:hAnsi="Avenir Book"/>
          <w:u w:color="0433FF"/>
        </w:rPr>
        <w:t>l</w:t>
      </w:r>
      <w:r>
        <w:rPr>
          <w:rStyle w:val="None"/>
          <w:rFonts w:ascii="Avenir Book" w:hAnsi="Avenir Book"/>
          <w:u w:color="0433FF"/>
        </w:rPr>
        <w:t xml:space="preserve">ness and meaning help to counterbalance difficult and painful aspects of </w:t>
      </w:r>
      <w:r>
        <w:rPr>
          <w:rStyle w:val="None"/>
          <w:rFonts w:ascii="Avenir Book" w:hAnsi="Avenir Book"/>
          <w:u w:color="0433FF"/>
        </w:rPr>
        <w:lastRenderedPageBreak/>
        <w:t>their traumatic experiences (</w:t>
      </w:r>
      <w:proofErr w:type="spellStart"/>
      <w:r>
        <w:rPr>
          <w:rStyle w:val="None"/>
          <w:rFonts w:ascii="Avenir Book" w:hAnsi="Avenir Book"/>
          <w:u w:color="0433FF"/>
        </w:rPr>
        <w:t>Yalom</w:t>
      </w:r>
      <w:proofErr w:type="spellEnd"/>
      <w:r>
        <w:rPr>
          <w:rStyle w:val="None"/>
          <w:rFonts w:ascii="Avenir Book" w:hAnsi="Avenir Book"/>
          <w:u w:color="0433FF"/>
        </w:rPr>
        <w:t xml:space="preserve"> and </w:t>
      </w:r>
      <w:proofErr w:type="spellStart"/>
      <w:r>
        <w:rPr>
          <w:rStyle w:val="None"/>
          <w:rFonts w:ascii="Avenir Book" w:hAnsi="Avenir Book"/>
          <w:u w:color="0433FF"/>
        </w:rPr>
        <w:t>Leszcz</w:t>
      </w:r>
      <w:proofErr w:type="spellEnd"/>
      <w:r>
        <w:rPr>
          <w:rStyle w:val="None"/>
          <w:rFonts w:ascii="Avenir Book" w:hAnsi="Avenir Book"/>
          <w:u w:color="0433FF"/>
        </w:rPr>
        <w:t>, 2</w:t>
      </w:r>
      <w:r w:rsidRPr="00C12FA0">
        <w:rPr>
          <w:rStyle w:val="None"/>
          <w:rFonts w:ascii="Avenir Book" w:hAnsi="Avenir Book"/>
          <w:u w:color="0433FF"/>
        </w:rPr>
        <w:t>021</w:t>
      </w:r>
      <w:r>
        <w:rPr>
          <w:rStyle w:val="None"/>
          <w:rFonts w:ascii="Avenir Book" w:hAnsi="Avenir Book"/>
          <w:u w:color="0433FF"/>
        </w:rPr>
        <w:t xml:space="preserve">; Mills and </w:t>
      </w:r>
      <w:proofErr w:type="spellStart"/>
      <w:r>
        <w:rPr>
          <w:rStyle w:val="None"/>
          <w:rFonts w:ascii="Avenir Book" w:hAnsi="Avenir Book"/>
          <w:u w:color="0433FF"/>
        </w:rPr>
        <w:t>Daniluk</w:t>
      </w:r>
      <w:proofErr w:type="spellEnd"/>
      <w:r>
        <w:rPr>
          <w:rStyle w:val="None"/>
          <w:rFonts w:ascii="Avenir Book" w:hAnsi="Avenir Book"/>
          <w:u w:color="0433FF"/>
        </w:rPr>
        <w:t xml:space="preserve">, 2002). </w:t>
      </w:r>
    </w:p>
    <w:p w14:paraId="341A8B89" w14:textId="77777777" w:rsidR="005D42C0" w:rsidRDefault="005D42C0" w:rsidP="005D42C0">
      <w:pPr>
        <w:spacing w:line="360" w:lineRule="auto"/>
        <w:rPr>
          <w:rStyle w:val="None"/>
          <w:rFonts w:ascii="Avenir Book" w:hAnsi="Avenir Book"/>
          <w:u w:color="0433FF"/>
        </w:rPr>
      </w:pPr>
    </w:p>
    <w:p w14:paraId="7967C3FC" w14:textId="77777777" w:rsidR="005D42C0" w:rsidRDefault="005D42C0" w:rsidP="005D42C0">
      <w:pPr>
        <w:spacing w:line="360" w:lineRule="auto"/>
        <w:rPr>
          <w:rStyle w:val="None"/>
          <w:rFonts w:ascii="Avenir Book" w:hAnsi="Avenir Book"/>
          <w:u w:color="0433FF"/>
        </w:rPr>
      </w:pPr>
      <w:r>
        <w:rPr>
          <w:rStyle w:val="None"/>
          <w:rFonts w:ascii="Avenir Book" w:hAnsi="Avenir Book"/>
          <w:u w:color="0433FF"/>
        </w:rPr>
        <w:t>Based on both theory and clinical experiences, DMP practitioners have pr</w:t>
      </w:r>
      <w:r>
        <w:rPr>
          <w:rStyle w:val="None"/>
          <w:rFonts w:ascii="Avenir Book" w:hAnsi="Avenir Book"/>
          <w:u w:color="0433FF"/>
        </w:rPr>
        <w:t>o</w:t>
      </w:r>
      <w:r>
        <w:rPr>
          <w:rStyle w:val="None"/>
          <w:rFonts w:ascii="Avenir Book" w:hAnsi="Avenir Book"/>
          <w:u w:color="0433FF"/>
        </w:rPr>
        <w:t xml:space="preserve">posed treatment models and theoretical frameworks within DMP for survivors of sexual abuse (Pierce, 2014; Valentine, 2007; </w:t>
      </w:r>
      <w:proofErr w:type="spellStart"/>
      <w:r>
        <w:rPr>
          <w:rStyle w:val="None"/>
          <w:rFonts w:ascii="Avenir Book" w:hAnsi="Avenir Book"/>
          <w:u w:color="0433FF"/>
        </w:rPr>
        <w:t>Meekums</w:t>
      </w:r>
      <w:proofErr w:type="spellEnd"/>
      <w:r>
        <w:rPr>
          <w:rStyle w:val="None"/>
          <w:rFonts w:ascii="Avenir Book" w:hAnsi="Avenir Book"/>
          <w:u w:color="0433FF"/>
        </w:rPr>
        <w:t>, 2000).  However, as already discussed, empirical evidence based on large-scale quantitative and qualitative studies is lacking (Merritt-</w:t>
      </w:r>
      <w:proofErr w:type="spellStart"/>
      <w:r>
        <w:rPr>
          <w:rStyle w:val="None"/>
          <w:rFonts w:ascii="Avenir Book" w:hAnsi="Avenir Book"/>
          <w:u w:color="0433FF"/>
        </w:rPr>
        <w:t>Millman</w:t>
      </w:r>
      <w:proofErr w:type="spellEnd"/>
      <w:r>
        <w:rPr>
          <w:rStyle w:val="None"/>
          <w:rFonts w:ascii="Avenir Book" w:hAnsi="Avenir Book"/>
          <w:u w:color="0433FF"/>
        </w:rPr>
        <w:t xml:space="preserve"> et al, 2020; Ho, 2015).  Forde and </w:t>
      </w:r>
      <w:proofErr w:type="spellStart"/>
      <w:r>
        <w:rPr>
          <w:rStyle w:val="None"/>
          <w:rFonts w:ascii="Avenir Book" w:hAnsi="Avenir Book"/>
          <w:u w:color="0433FF"/>
        </w:rPr>
        <w:t>Duvvary</w:t>
      </w:r>
      <w:proofErr w:type="spellEnd"/>
      <w:r>
        <w:rPr>
          <w:rStyle w:val="None"/>
          <w:rFonts w:ascii="Avenir Book" w:hAnsi="Avenir Book"/>
          <w:u w:color="0433FF"/>
        </w:rPr>
        <w:t xml:space="preserve"> (2020) and Merritt </w:t>
      </w:r>
      <w:proofErr w:type="spellStart"/>
      <w:r>
        <w:rPr>
          <w:rStyle w:val="None"/>
          <w:rFonts w:ascii="Avenir Book" w:hAnsi="Avenir Book"/>
          <w:u w:color="0433FF"/>
        </w:rPr>
        <w:t>Millman</w:t>
      </w:r>
      <w:proofErr w:type="spellEnd"/>
      <w:r>
        <w:rPr>
          <w:rStyle w:val="None"/>
          <w:rFonts w:ascii="Avenir Book" w:hAnsi="Avenir Book"/>
          <w:u w:color="0433FF"/>
        </w:rPr>
        <w:t xml:space="preserve"> et al (2020) highlight the lack of data from survivors’ experiences, and from the correlation between the underlying mechanisms of DMP and the recovery process.  </w:t>
      </w:r>
    </w:p>
    <w:p w14:paraId="1CD683C0" w14:textId="77777777" w:rsidR="005D42C0" w:rsidRDefault="005D42C0" w:rsidP="005D42C0">
      <w:pPr>
        <w:spacing w:line="360" w:lineRule="auto"/>
        <w:rPr>
          <w:rStyle w:val="None"/>
          <w:rFonts w:ascii="Avenir Book" w:hAnsi="Avenir Book"/>
          <w:sz w:val="20"/>
          <w:szCs w:val="20"/>
          <w:u w:color="0433FF"/>
        </w:rPr>
      </w:pPr>
    </w:p>
    <w:p w14:paraId="6C89111F" w14:textId="77777777" w:rsidR="005D42C0" w:rsidRPr="00837F09" w:rsidRDefault="005D42C0" w:rsidP="005D42C0">
      <w:pPr>
        <w:spacing w:line="360" w:lineRule="auto"/>
        <w:rPr>
          <w:rFonts w:ascii="Avenir Book" w:hAnsi="Avenir Book"/>
          <w:u w:color="0433FF"/>
        </w:rPr>
      </w:pPr>
      <w:r>
        <w:rPr>
          <w:rStyle w:val="None"/>
          <w:rFonts w:ascii="Avenir Book" w:hAnsi="Avenir Book"/>
          <w:u w:color="0433FF"/>
        </w:rPr>
        <w:t>In light of t</w:t>
      </w:r>
      <w:r w:rsidRPr="0079396C">
        <w:rPr>
          <w:rStyle w:val="None"/>
          <w:rFonts w:ascii="Avenir Book" w:hAnsi="Avenir Book"/>
          <w:u w:color="0433FF"/>
        </w:rPr>
        <w:t xml:space="preserve">he </w:t>
      </w:r>
      <w:r>
        <w:rPr>
          <w:rStyle w:val="None"/>
          <w:rFonts w:ascii="Avenir Book" w:hAnsi="Avenir Book"/>
          <w:u w:color="0433FF"/>
        </w:rPr>
        <w:t>implicit acceptance of touch within the field of DMP, curiously there has been little dialogue or research literature published on t</w:t>
      </w:r>
      <w:r w:rsidRPr="0079396C">
        <w:rPr>
          <w:rStyle w:val="None"/>
          <w:rFonts w:ascii="Avenir Book" w:hAnsi="Avenir Book"/>
          <w:u w:color="0433FF"/>
        </w:rPr>
        <w:t>he inte</w:t>
      </w:r>
      <w:r>
        <w:rPr>
          <w:rStyle w:val="None"/>
          <w:rFonts w:ascii="Avenir Book" w:hAnsi="Avenir Book"/>
          <w:u w:color="0433FF"/>
        </w:rPr>
        <w:t>r</w:t>
      </w:r>
      <w:r>
        <w:rPr>
          <w:rStyle w:val="None"/>
          <w:rFonts w:ascii="Avenir Book" w:hAnsi="Avenir Book"/>
          <w:u w:color="0433FF"/>
        </w:rPr>
        <w:t xml:space="preserve">vention of touch within DMP (Cristobal, 2018; </w:t>
      </w:r>
      <w:proofErr w:type="spellStart"/>
      <w:r>
        <w:rPr>
          <w:rStyle w:val="None"/>
          <w:rFonts w:ascii="Avenir Book" w:hAnsi="Avenir Book"/>
          <w:u w:color="0433FF"/>
        </w:rPr>
        <w:t>Matherly</w:t>
      </w:r>
      <w:proofErr w:type="spellEnd"/>
      <w:r>
        <w:rPr>
          <w:rStyle w:val="None"/>
          <w:rFonts w:ascii="Avenir Book" w:hAnsi="Avenir Book"/>
          <w:u w:color="0433FF"/>
        </w:rPr>
        <w:t>, 2013).  Although et</w:t>
      </w:r>
      <w:r>
        <w:rPr>
          <w:rStyle w:val="None"/>
          <w:rFonts w:ascii="Avenir Book" w:hAnsi="Avenir Book"/>
          <w:u w:color="0433FF"/>
        </w:rPr>
        <w:t>h</w:t>
      </w:r>
      <w:r>
        <w:rPr>
          <w:rStyle w:val="None"/>
          <w:rFonts w:ascii="Avenir Book" w:hAnsi="Avenir Book"/>
          <w:u w:color="0433FF"/>
        </w:rPr>
        <w:t>ical principles and models for the use of touch in psychotherapy can be found (</w:t>
      </w:r>
      <w:proofErr w:type="spellStart"/>
      <w:r>
        <w:rPr>
          <w:rStyle w:val="None"/>
          <w:rFonts w:ascii="Avenir Book" w:hAnsi="Avenir Book"/>
          <w:u w:color="0433FF"/>
        </w:rPr>
        <w:t>Calmes</w:t>
      </w:r>
      <w:proofErr w:type="spellEnd"/>
      <w:r>
        <w:rPr>
          <w:rStyle w:val="None"/>
          <w:rFonts w:ascii="Avenir Book" w:hAnsi="Avenir Book"/>
          <w:u w:color="0433FF"/>
        </w:rPr>
        <w:t>, et al, 2013), a theoretical or clinical set of guidelines for the use of touch in DMP does not appear to exist to date.  Chapter 4 explores the impact and ethical considerations of the use of touch within contemp</w:t>
      </w:r>
      <w:r>
        <w:rPr>
          <w:rStyle w:val="None"/>
          <w:rFonts w:ascii="Avenir Book" w:hAnsi="Avenir Book"/>
          <w:u w:color="0433FF"/>
        </w:rPr>
        <w:t>o</w:t>
      </w:r>
      <w:r>
        <w:rPr>
          <w:rStyle w:val="None"/>
          <w:rFonts w:ascii="Avenir Book" w:hAnsi="Avenir Book"/>
          <w:u w:color="0433FF"/>
        </w:rPr>
        <w:t xml:space="preserve">rary DMP, </w:t>
      </w:r>
      <w:r w:rsidRPr="00A82769">
        <w:rPr>
          <w:rStyle w:val="None"/>
          <w:rFonts w:ascii="Avenir Book" w:hAnsi="Avenir Book"/>
          <w:u w:color="0433FF"/>
        </w:rPr>
        <w:t>together with a case illustration involving a non-verbal client.</w:t>
      </w:r>
    </w:p>
    <w:p w14:paraId="686863F3" w14:textId="77777777" w:rsidR="001825A8" w:rsidRDefault="001825A8" w:rsidP="0026538A">
      <w:pPr>
        <w:spacing w:line="360" w:lineRule="auto"/>
        <w:rPr>
          <w:rFonts w:ascii="Avenir Book" w:hAnsi="Avenir Book"/>
        </w:rPr>
      </w:pPr>
    </w:p>
    <w:p w14:paraId="597EFDEC" w14:textId="77777777" w:rsidR="006F5886" w:rsidRDefault="006F5886" w:rsidP="0026538A">
      <w:pPr>
        <w:spacing w:line="360" w:lineRule="auto"/>
        <w:rPr>
          <w:rFonts w:ascii="Avenir Book" w:hAnsi="Avenir Book"/>
        </w:rPr>
      </w:pPr>
    </w:p>
    <w:p w14:paraId="77E03254" w14:textId="77777777" w:rsidR="006F5886" w:rsidRDefault="006F5886" w:rsidP="0026538A">
      <w:pPr>
        <w:spacing w:line="360" w:lineRule="auto"/>
        <w:rPr>
          <w:rFonts w:ascii="Avenir Book" w:hAnsi="Avenir Book"/>
        </w:rPr>
      </w:pPr>
    </w:p>
    <w:p w14:paraId="6EF7BA6C" w14:textId="77777777" w:rsidR="006F5886" w:rsidRDefault="006F5886" w:rsidP="0026538A">
      <w:pPr>
        <w:spacing w:line="360" w:lineRule="auto"/>
        <w:rPr>
          <w:rFonts w:ascii="Avenir Book" w:hAnsi="Avenir Book"/>
        </w:rPr>
      </w:pPr>
    </w:p>
    <w:p w14:paraId="30B7AF75" w14:textId="77777777" w:rsidR="006F5886" w:rsidRDefault="006F5886" w:rsidP="0026538A">
      <w:pPr>
        <w:spacing w:line="360" w:lineRule="auto"/>
        <w:rPr>
          <w:rFonts w:ascii="Avenir Book" w:hAnsi="Avenir Book"/>
        </w:rPr>
      </w:pPr>
    </w:p>
    <w:p w14:paraId="11D2D67A" w14:textId="77777777" w:rsidR="006F5886" w:rsidRDefault="006F5886" w:rsidP="0026538A">
      <w:pPr>
        <w:spacing w:line="360" w:lineRule="auto"/>
        <w:rPr>
          <w:rFonts w:ascii="Avenir Book" w:hAnsi="Avenir Book"/>
        </w:rPr>
      </w:pPr>
    </w:p>
    <w:p w14:paraId="607AB7EC" w14:textId="77777777" w:rsidR="006F5886" w:rsidRDefault="006F5886" w:rsidP="0026538A">
      <w:pPr>
        <w:spacing w:line="360" w:lineRule="auto"/>
        <w:rPr>
          <w:rFonts w:ascii="Avenir Book" w:hAnsi="Avenir Book"/>
        </w:rPr>
      </w:pPr>
    </w:p>
    <w:p w14:paraId="5EEEBC03" w14:textId="77777777" w:rsidR="006F5886" w:rsidRDefault="006F5886" w:rsidP="0026538A">
      <w:pPr>
        <w:spacing w:line="360" w:lineRule="auto"/>
        <w:rPr>
          <w:rFonts w:ascii="Avenir Book" w:hAnsi="Avenir Book"/>
        </w:rPr>
      </w:pPr>
    </w:p>
    <w:p w14:paraId="3D5C4FD8" w14:textId="77777777" w:rsidR="001660BF" w:rsidRDefault="001660BF" w:rsidP="001660BF">
      <w:pPr>
        <w:pStyle w:val="BodyA"/>
        <w:jc w:val="center"/>
        <w:rPr>
          <w:rFonts w:ascii="Avenir Heavy" w:hAnsi="Avenir Heavy"/>
        </w:rPr>
      </w:pPr>
      <w:r>
        <w:rPr>
          <w:rFonts w:ascii="Avenir Heavy" w:hAnsi="Avenir Heavy"/>
        </w:rPr>
        <w:lastRenderedPageBreak/>
        <w:t>Chapter 4</w:t>
      </w:r>
    </w:p>
    <w:p w14:paraId="196FED2F" w14:textId="77777777" w:rsidR="001660BF" w:rsidRDefault="001660BF" w:rsidP="001660BF">
      <w:pPr>
        <w:pStyle w:val="BodyA"/>
        <w:rPr>
          <w:rFonts w:ascii="Avenir Heavy" w:hAnsi="Avenir Heavy"/>
        </w:rPr>
      </w:pPr>
    </w:p>
    <w:p w14:paraId="75EAE423" w14:textId="77777777" w:rsidR="001660BF" w:rsidRDefault="001660BF" w:rsidP="001660BF">
      <w:pPr>
        <w:pStyle w:val="BodyA"/>
        <w:jc w:val="center"/>
        <w:rPr>
          <w:rFonts w:ascii="Avenir Heavy" w:hAnsi="Avenir Heavy"/>
        </w:rPr>
      </w:pPr>
      <w:r>
        <w:rPr>
          <w:rFonts w:ascii="Avenir Heavy" w:hAnsi="Avenir Heavy"/>
        </w:rPr>
        <w:t xml:space="preserve">The use of touch in Dance Movement Psychotherapy for </w:t>
      </w:r>
    </w:p>
    <w:p w14:paraId="4F3EF82B" w14:textId="77777777" w:rsidR="001660BF" w:rsidRDefault="001660BF" w:rsidP="001660BF">
      <w:pPr>
        <w:pStyle w:val="BodyA"/>
        <w:jc w:val="center"/>
        <w:rPr>
          <w:rFonts w:ascii="Avenir Heavy" w:eastAsia="Avenir Heavy" w:hAnsi="Avenir Heavy" w:cs="Avenir Heavy"/>
        </w:rPr>
      </w:pPr>
      <w:proofErr w:type="gramStart"/>
      <w:r>
        <w:rPr>
          <w:rFonts w:ascii="Avenir Heavy" w:hAnsi="Avenir Heavy"/>
        </w:rPr>
        <w:t>survivors</w:t>
      </w:r>
      <w:proofErr w:type="gramEnd"/>
      <w:r>
        <w:rPr>
          <w:rFonts w:ascii="Avenir Heavy" w:hAnsi="Avenir Heavy"/>
        </w:rPr>
        <w:t xml:space="preserve"> of sexual abuse</w:t>
      </w:r>
    </w:p>
    <w:p w14:paraId="3DC3615D" w14:textId="77777777" w:rsidR="001660BF" w:rsidRDefault="001660BF" w:rsidP="001660BF">
      <w:pPr>
        <w:rPr>
          <w:rFonts w:ascii="Avenir Book" w:hAnsi="Avenir Book"/>
        </w:rPr>
      </w:pPr>
    </w:p>
    <w:p w14:paraId="0B7AFB2A" w14:textId="77777777" w:rsidR="001660BF" w:rsidRPr="008139A8" w:rsidRDefault="001660BF" w:rsidP="001660BF">
      <w:pPr>
        <w:pStyle w:val="BodyA"/>
        <w:spacing w:line="360" w:lineRule="auto"/>
        <w:rPr>
          <w:rFonts w:ascii="Avenir Heavy" w:hAnsi="Avenir Heavy"/>
        </w:rPr>
      </w:pPr>
      <w:r>
        <w:rPr>
          <w:rFonts w:ascii="Avenir Book" w:hAnsi="Avenir Book"/>
        </w:rPr>
        <w:t>This chapter</w:t>
      </w:r>
      <w:r w:rsidRPr="00F416C6">
        <w:rPr>
          <w:rFonts w:ascii="Avenir Book" w:hAnsi="Avenir Book"/>
        </w:rPr>
        <w:t xml:space="preserve"> explores the debate surrounding the ethical concerns around the use of touch in DMP and in psychotherapy, examines the current state of touch research within the field of mental health, </w:t>
      </w:r>
      <w:r>
        <w:rPr>
          <w:rFonts w:ascii="Avenir Book" w:hAnsi="Avenir Book"/>
        </w:rPr>
        <w:t>considers</w:t>
      </w:r>
      <w:r w:rsidRPr="00F416C6">
        <w:rPr>
          <w:rFonts w:ascii="Avenir Book" w:hAnsi="Avenir Book"/>
        </w:rPr>
        <w:t xml:space="preserve"> </w:t>
      </w:r>
      <w:r>
        <w:rPr>
          <w:rFonts w:ascii="Avenir Book" w:hAnsi="Avenir Book"/>
        </w:rPr>
        <w:t xml:space="preserve">the </w:t>
      </w:r>
      <w:r w:rsidRPr="006C13FA">
        <w:rPr>
          <w:rFonts w:ascii="Avenir Book" w:hAnsi="Avenir Book"/>
        </w:rPr>
        <w:t>phenomen</w:t>
      </w:r>
      <w:r w:rsidRPr="006C13FA">
        <w:rPr>
          <w:rFonts w:ascii="Avenir Book" w:hAnsi="Avenir Book"/>
        </w:rPr>
        <w:t>o</w:t>
      </w:r>
      <w:r w:rsidRPr="006C13FA">
        <w:rPr>
          <w:rFonts w:ascii="Avenir Book" w:hAnsi="Avenir Book"/>
        </w:rPr>
        <w:t xml:space="preserve">logical experiences of </w:t>
      </w:r>
      <w:r>
        <w:rPr>
          <w:rFonts w:ascii="Avenir Book" w:hAnsi="Avenir Book"/>
        </w:rPr>
        <w:t>touch in DMP from the perspectives of practitioners</w:t>
      </w:r>
      <w:r w:rsidRPr="006C13FA">
        <w:rPr>
          <w:rFonts w:ascii="Avenir Book" w:hAnsi="Avenir Book"/>
        </w:rPr>
        <w:t xml:space="preserve"> and survivors</w:t>
      </w:r>
      <w:r>
        <w:rPr>
          <w:rFonts w:ascii="Avenir Book" w:hAnsi="Avenir Book"/>
        </w:rPr>
        <w:t xml:space="preserve"> of sexual abuse, and </w:t>
      </w:r>
      <w:r w:rsidRPr="00F416C6">
        <w:rPr>
          <w:rFonts w:ascii="Avenir Book" w:hAnsi="Avenir Book"/>
        </w:rPr>
        <w:t xml:space="preserve">how </w:t>
      </w:r>
      <w:r>
        <w:rPr>
          <w:rFonts w:ascii="Avenir Book" w:hAnsi="Avenir Book"/>
        </w:rPr>
        <w:t xml:space="preserve">ethical </w:t>
      </w:r>
      <w:r w:rsidRPr="00F416C6">
        <w:rPr>
          <w:rFonts w:ascii="Avenir Book" w:hAnsi="Avenir Book"/>
        </w:rPr>
        <w:t>touch is currently practiced in DMP tog</w:t>
      </w:r>
      <w:r>
        <w:rPr>
          <w:rFonts w:ascii="Avenir Book" w:hAnsi="Avenir Book"/>
        </w:rPr>
        <w:t xml:space="preserve">ether with its limitations.  It </w:t>
      </w:r>
      <w:r w:rsidRPr="00F416C6">
        <w:rPr>
          <w:rFonts w:ascii="Avenir Book" w:hAnsi="Avenir Book"/>
        </w:rPr>
        <w:t xml:space="preserve">concludes with a single </w:t>
      </w:r>
      <w:r>
        <w:rPr>
          <w:rFonts w:ascii="Avenir Book" w:hAnsi="Avenir Book"/>
        </w:rPr>
        <w:t xml:space="preserve">case </w:t>
      </w:r>
      <w:r w:rsidRPr="00F416C6">
        <w:rPr>
          <w:rFonts w:ascii="Avenir Book" w:hAnsi="Avenir Book"/>
        </w:rPr>
        <w:t xml:space="preserve">study of </w:t>
      </w:r>
      <w:r>
        <w:rPr>
          <w:rFonts w:ascii="Avenir Book" w:hAnsi="Avenir Book"/>
        </w:rPr>
        <w:t xml:space="preserve">therapeutic </w:t>
      </w:r>
      <w:r w:rsidRPr="00F416C6">
        <w:rPr>
          <w:rFonts w:ascii="Avenir Book" w:hAnsi="Avenir Book"/>
        </w:rPr>
        <w:t>touch and DMP for a non-verbal client.</w:t>
      </w:r>
    </w:p>
    <w:p w14:paraId="08022D96" w14:textId="77777777" w:rsidR="001660BF" w:rsidRDefault="001660BF" w:rsidP="001660BF">
      <w:pPr>
        <w:spacing w:line="360" w:lineRule="auto"/>
        <w:rPr>
          <w:rFonts w:ascii="Avenir Book" w:hAnsi="Avenir Book"/>
        </w:rPr>
      </w:pPr>
    </w:p>
    <w:p w14:paraId="569B973A" w14:textId="77777777" w:rsidR="001660BF" w:rsidRPr="002241CE" w:rsidRDefault="001660BF" w:rsidP="001660BF">
      <w:pPr>
        <w:spacing w:line="360" w:lineRule="auto"/>
        <w:rPr>
          <w:rStyle w:val="None"/>
          <w:rFonts w:ascii="Avenir Heavy" w:hAnsi="Avenir Heavy"/>
        </w:rPr>
      </w:pPr>
      <w:r w:rsidRPr="002241CE">
        <w:rPr>
          <w:rFonts w:ascii="Avenir Heavy" w:hAnsi="Avenir Heavy"/>
        </w:rPr>
        <w:t>Ethical concerns around the use of touch</w:t>
      </w:r>
    </w:p>
    <w:p w14:paraId="2A056DB4" w14:textId="77777777" w:rsidR="001660BF" w:rsidRPr="00A262A5" w:rsidRDefault="001660BF" w:rsidP="001660BF">
      <w:pPr>
        <w:pStyle w:val="BodyA"/>
        <w:spacing w:line="360" w:lineRule="auto"/>
        <w:rPr>
          <w:rStyle w:val="None"/>
          <w:rFonts w:ascii="Avenir Book" w:eastAsia="Avenir Book" w:hAnsi="Avenir Book" w:cs="Avenir Book"/>
          <w:u w:color="0433FF"/>
        </w:rPr>
      </w:pPr>
      <w:r w:rsidRPr="00F416C6">
        <w:rPr>
          <w:rStyle w:val="None"/>
          <w:rFonts w:ascii="Avenir Book" w:hAnsi="Avenir Book"/>
          <w:u w:color="0433FF"/>
        </w:rPr>
        <w:t>Touch is fundamental to our learning, our relationship with ourselves and with others.</w:t>
      </w:r>
      <w:r w:rsidRPr="00F416C6">
        <w:rPr>
          <w:rStyle w:val="None"/>
          <w:rFonts w:ascii="Avenir Book" w:eastAsia="Avenir Book" w:hAnsi="Avenir Book" w:cs="Avenir Book"/>
          <w:u w:color="0433FF"/>
        </w:rPr>
        <w:t xml:space="preserve"> </w:t>
      </w:r>
      <w:r w:rsidRPr="00F416C6">
        <w:rPr>
          <w:rStyle w:val="None"/>
          <w:rFonts w:ascii="Avenir Book" w:hAnsi="Avenir Book"/>
          <w:u w:color="0433FF"/>
        </w:rPr>
        <w:t>It is the first sense to develop in the embryo in the womb, and it is often the last of our senses to survive at the</w:t>
      </w:r>
      <w:r>
        <w:rPr>
          <w:rStyle w:val="None"/>
          <w:rFonts w:ascii="Avenir Book" w:hAnsi="Avenir Book"/>
          <w:u w:color="0433FF"/>
        </w:rPr>
        <w:t xml:space="preserve"> end of our lives (Montagu, 2018</w:t>
      </w:r>
      <w:r w:rsidRPr="00F416C6">
        <w:rPr>
          <w:rStyle w:val="None"/>
          <w:rFonts w:ascii="Avenir Book" w:hAnsi="Avenir Book"/>
          <w:u w:color="0433FF"/>
        </w:rPr>
        <w:t>).</w:t>
      </w:r>
      <w:r w:rsidRPr="00F416C6">
        <w:rPr>
          <w:rStyle w:val="None"/>
          <w:rFonts w:ascii="Avenir Book" w:eastAsia="Avenir Book" w:hAnsi="Avenir Book" w:cs="Avenir Book"/>
          <w:u w:color="0433FF"/>
        </w:rPr>
        <w:t xml:space="preserve">  </w:t>
      </w:r>
      <w:r>
        <w:rPr>
          <w:rStyle w:val="None"/>
          <w:rFonts w:ascii="Avenir Book" w:eastAsia="Avenir Book" w:hAnsi="Avenir Book" w:cs="Avenir Book"/>
          <w:u w:color="0433FF"/>
        </w:rPr>
        <w:t>Touch, skin, attachment and human development are closely interwoven and create the essential connection between attachment and affect regulation (</w:t>
      </w:r>
      <w:proofErr w:type="spellStart"/>
      <w:r>
        <w:rPr>
          <w:rStyle w:val="None"/>
          <w:rFonts w:ascii="Avenir Book" w:eastAsia="Avenir Book" w:hAnsi="Avenir Book" w:cs="Avenir Book"/>
          <w:u w:color="0433FF"/>
        </w:rPr>
        <w:t>Schore</w:t>
      </w:r>
      <w:proofErr w:type="spellEnd"/>
      <w:r>
        <w:rPr>
          <w:rStyle w:val="None"/>
          <w:rFonts w:ascii="Avenir Book" w:eastAsia="Avenir Book" w:hAnsi="Avenir Book" w:cs="Avenir Book"/>
          <w:u w:color="0433FF"/>
        </w:rPr>
        <w:t xml:space="preserve">, 2019). </w:t>
      </w:r>
      <w:r w:rsidRPr="00F416C6">
        <w:rPr>
          <w:rStyle w:val="None"/>
          <w:rFonts w:ascii="Avenir Book" w:hAnsi="Avenir Book"/>
          <w:u w:color="0433FF"/>
        </w:rPr>
        <w:t xml:space="preserve">Throughout our lives our sense of touch remains a potent form of communication that holds immense potential for healing as well as harm (Cristobal, 2018).  It is because of its potential for harm that touch in verbal psychotherapy, primarily psychoanalysis, has long been deemed to be risky </w:t>
      </w:r>
      <w:r>
        <w:rPr>
          <w:rStyle w:val="None"/>
          <w:rFonts w:ascii="Avenir Book" w:hAnsi="Avenir Book"/>
          <w:u w:color="0433FF"/>
        </w:rPr>
        <w:t xml:space="preserve">firstly, in terms of the potential abuse of clients, and secondly, in terms of power differentials </w:t>
      </w:r>
      <w:r w:rsidRPr="00F416C6">
        <w:rPr>
          <w:rStyle w:val="None"/>
          <w:rFonts w:ascii="Avenir Book" w:hAnsi="Avenir Book"/>
          <w:u w:color="0433FF"/>
        </w:rPr>
        <w:t>(</w:t>
      </w:r>
      <w:r>
        <w:rPr>
          <w:rStyle w:val="None"/>
          <w:rFonts w:ascii="Avenir Book" w:hAnsi="Avenir Book"/>
          <w:u w:color="0433FF"/>
        </w:rPr>
        <w:t xml:space="preserve">Wright, 2020).  </w:t>
      </w:r>
    </w:p>
    <w:p w14:paraId="2D4E5FDE" w14:textId="77777777" w:rsidR="001660BF" w:rsidRDefault="001660BF" w:rsidP="001660BF">
      <w:pPr>
        <w:pStyle w:val="BodyA"/>
        <w:spacing w:line="360" w:lineRule="auto"/>
        <w:rPr>
          <w:rStyle w:val="None"/>
          <w:rFonts w:ascii="Avenir Book" w:hAnsi="Avenir Book"/>
          <w:u w:color="0433FF"/>
        </w:rPr>
      </w:pPr>
    </w:p>
    <w:p w14:paraId="32C09A72" w14:textId="77777777" w:rsidR="001660BF" w:rsidRDefault="001660BF" w:rsidP="001660BF">
      <w:pPr>
        <w:pStyle w:val="BodyA"/>
        <w:spacing w:line="360" w:lineRule="auto"/>
        <w:rPr>
          <w:rStyle w:val="None"/>
          <w:rFonts w:ascii="Avenir Book" w:hAnsi="Avenir Book"/>
          <w:u w:color="0433FF"/>
        </w:rPr>
      </w:pPr>
      <w:r>
        <w:rPr>
          <w:rStyle w:val="None"/>
          <w:rFonts w:ascii="Avenir Book" w:hAnsi="Avenir Book"/>
          <w:u w:color="0433FF"/>
        </w:rPr>
        <w:t>Firstly, although the human need for touch is acknowledged, the risk of sex</w:t>
      </w:r>
      <w:r>
        <w:rPr>
          <w:rStyle w:val="None"/>
          <w:rFonts w:ascii="Avenir Book" w:hAnsi="Avenir Book"/>
          <w:u w:color="0433FF"/>
        </w:rPr>
        <w:t>u</w:t>
      </w:r>
      <w:r>
        <w:rPr>
          <w:rStyle w:val="None"/>
          <w:rFonts w:ascii="Avenir Book" w:hAnsi="Avenir Book"/>
          <w:u w:color="0433FF"/>
        </w:rPr>
        <w:t xml:space="preserve">al exploitation of the client and fear of boundary violations has led to the complete avoidance of touch in practice for some talking therapies (Wright, 2020; </w:t>
      </w:r>
      <w:proofErr w:type="spellStart"/>
      <w:r>
        <w:rPr>
          <w:rStyle w:val="None"/>
          <w:rFonts w:ascii="Avenir Book" w:hAnsi="Avenir Book"/>
          <w:u w:color="0433FF"/>
        </w:rPr>
        <w:t>Zur</w:t>
      </w:r>
      <w:proofErr w:type="spellEnd"/>
      <w:r>
        <w:rPr>
          <w:rStyle w:val="None"/>
          <w:rFonts w:ascii="Avenir Book" w:hAnsi="Avenir Book"/>
          <w:u w:color="0433FF"/>
        </w:rPr>
        <w:t xml:space="preserve">, 2007).  </w:t>
      </w:r>
      <w:r w:rsidRPr="00F416C6">
        <w:rPr>
          <w:rStyle w:val="None"/>
          <w:rFonts w:ascii="Avenir Book" w:hAnsi="Avenir Book"/>
          <w:u w:color="0433FF"/>
        </w:rPr>
        <w:t xml:space="preserve">The perception of touch within psychotherapy has been </w:t>
      </w:r>
      <w:r w:rsidRPr="00F416C6">
        <w:rPr>
          <w:rStyle w:val="None"/>
          <w:rFonts w:ascii="Avenir Book" w:hAnsi="Avenir Book"/>
          <w:u w:color="0433FF"/>
        </w:rPr>
        <w:lastRenderedPageBreak/>
        <w:t xml:space="preserve">negative, critics state that it interferes with the client’s ability to work through transference, gives in to the client’s gratification, crosses boundaries and may potentially give rise to allegations of misconduct on the part of the therapist </w:t>
      </w:r>
      <w:r>
        <w:rPr>
          <w:rStyle w:val="None"/>
          <w:rFonts w:ascii="Avenir Book" w:hAnsi="Avenir Book"/>
          <w:u w:color="0433FF"/>
        </w:rPr>
        <w:t>(</w:t>
      </w:r>
      <w:proofErr w:type="spellStart"/>
      <w:r>
        <w:rPr>
          <w:rStyle w:val="None"/>
          <w:rFonts w:ascii="Avenir Book" w:hAnsi="Avenir Book"/>
          <w:u w:color="0433FF"/>
        </w:rPr>
        <w:t>Bonitz</w:t>
      </w:r>
      <w:proofErr w:type="spellEnd"/>
      <w:r>
        <w:rPr>
          <w:rStyle w:val="None"/>
          <w:rFonts w:ascii="Avenir Book" w:hAnsi="Avenir Book"/>
          <w:u w:color="0433FF"/>
        </w:rPr>
        <w:t xml:space="preserve">, 2008).  </w:t>
      </w:r>
      <w:r w:rsidRPr="00F416C6">
        <w:rPr>
          <w:rStyle w:val="None"/>
          <w:rFonts w:ascii="Avenir Book" w:hAnsi="Avenir Book"/>
          <w:u w:color="0433FF"/>
        </w:rPr>
        <w:t xml:space="preserve">According to Harrison, Jones and </w:t>
      </w:r>
      <w:proofErr w:type="spellStart"/>
      <w:r w:rsidRPr="00F416C6">
        <w:rPr>
          <w:rStyle w:val="None"/>
          <w:rFonts w:ascii="Avenir Book" w:hAnsi="Avenir Book"/>
          <w:u w:color="0433FF"/>
        </w:rPr>
        <w:t>Huws</w:t>
      </w:r>
      <w:proofErr w:type="spellEnd"/>
      <w:r w:rsidRPr="00F416C6">
        <w:rPr>
          <w:rStyle w:val="None"/>
          <w:rFonts w:ascii="Avenir Book" w:hAnsi="Avenir Book"/>
          <w:u w:color="0433FF"/>
        </w:rPr>
        <w:t xml:space="preserve"> (2012), both limited discussion and training means that many psychotherapists believe that touch is outside of their remit. </w:t>
      </w:r>
      <w:r>
        <w:rPr>
          <w:rStyle w:val="None"/>
          <w:rFonts w:ascii="Avenir Book" w:hAnsi="Avenir Book"/>
          <w:u w:color="0433FF"/>
        </w:rPr>
        <w:t xml:space="preserve"> </w:t>
      </w:r>
    </w:p>
    <w:p w14:paraId="21F1D63E" w14:textId="77777777" w:rsidR="001660BF" w:rsidRDefault="001660BF" w:rsidP="001660BF">
      <w:pPr>
        <w:pStyle w:val="BodyA"/>
        <w:spacing w:line="360" w:lineRule="auto"/>
        <w:rPr>
          <w:rStyle w:val="None"/>
          <w:rFonts w:ascii="Avenir Book" w:hAnsi="Avenir Book"/>
          <w:u w:color="0433FF"/>
        </w:rPr>
      </w:pPr>
    </w:p>
    <w:p w14:paraId="55B4BF4C" w14:textId="77777777" w:rsidR="001660BF" w:rsidRDefault="001660BF" w:rsidP="001660BF">
      <w:pPr>
        <w:pStyle w:val="BodyA"/>
        <w:spacing w:line="360" w:lineRule="auto"/>
        <w:rPr>
          <w:rStyle w:val="None"/>
          <w:rFonts w:ascii="Avenir Book" w:hAnsi="Avenir Book"/>
          <w:u w:color="0433FF"/>
        </w:rPr>
      </w:pPr>
      <w:r>
        <w:rPr>
          <w:rStyle w:val="None"/>
          <w:rFonts w:ascii="Avenir Book" w:hAnsi="Avenir Book"/>
          <w:u w:color="0433FF"/>
        </w:rPr>
        <w:t xml:space="preserve">Secondly, </w:t>
      </w:r>
      <w:r w:rsidRPr="006618CD">
        <w:rPr>
          <w:rStyle w:val="None"/>
          <w:rFonts w:ascii="Avenir Book" w:hAnsi="Avenir Book"/>
          <w:u w:color="0433FF"/>
        </w:rPr>
        <w:t>power differentials in</w:t>
      </w:r>
      <w:r>
        <w:rPr>
          <w:rStyle w:val="None"/>
          <w:rFonts w:ascii="Avenir Book" w:hAnsi="Avenir Book"/>
          <w:u w:color="0433FF"/>
        </w:rPr>
        <w:t xml:space="preserve"> terms of replicating power and control in the therapeutic dyad, may lead to re-</w:t>
      </w:r>
      <w:proofErr w:type="spellStart"/>
      <w:r>
        <w:rPr>
          <w:rStyle w:val="None"/>
          <w:rFonts w:ascii="Avenir Book" w:hAnsi="Avenir Book"/>
          <w:u w:color="0433FF"/>
        </w:rPr>
        <w:t>traumatisation</w:t>
      </w:r>
      <w:proofErr w:type="spellEnd"/>
      <w:r>
        <w:rPr>
          <w:rStyle w:val="None"/>
          <w:rFonts w:ascii="Avenir Book" w:hAnsi="Avenir Book"/>
          <w:u w:color="0433FF"/>
        </w:rPr>
        <w:t xml:space="preserve"> in survivors of sexual abuse (Sanderson, 2021).  Yet the training of dance movement psychotherapists that </w:t>
      </w:r>
      <w:proofErr w:type="spellStart"/>
      <w:r>
        <w:rPr>
          <w:rStyle w:val="None"/>
          <w:rFonts w:ascii="Avenir Book" w:hAnsi="Avenir Book"/>
          <w:u w:color="0433FF"/>
        </w:rPr>
        <w:t>emphasises</w:t>
      </w:r>
      <w:proofErr w:type="spellEnd"/>
      <w:r>
        <w:rPr>
          <w:rStyle w:val="None"/>
          <w:rFonts w:ascii="Avenir Book" w:hAnsi="Avenir Book"/>
          <w:u w:color="0433FF"/>
        </w:rPr>
        <w:t xml:space="preserve"> collaborative, non-hierarchical dyadic co-regulation would appear to mitigate this risk (</w:t>
      </w:r>
      <w:proofErr w:type="spellStart"/>
      <w:r>
        <w:rPr>
          <w:rStyle w:val="None"/>
          <w:rFonts w:ascii="Avenir Book" w:hAnsi="Avenir Book"/>
          <w:u w:color="0433FF"/>
        </w:rPr>
        <w:t>Homann</w:t>
      </w:r>
      <w:proofErr w:type="spellEnd"/>
      <w:r>
        <w:rPr>
          <w:rStyle w:val="None"/>
          <w:rFonts w:ascii="Avenir Book" w:hAnsi="Avenir Book"/>
          <w:u w:color="0433FF"/>
        </w:rPr>
        <w:t xml:space="preserve">, 2020; </w:t>
      </w:r>
      <w:proofErr w:type="spellStart"/>
      <w:r>
        <w:rPr>
          <w:rStyle w:val="None"/>
          <w:rFonts w:ascii="Avenir Book" w:hAnsi="Avenir Book"/>
          <w:u w:color="0433FF"/>
        </w:rPr>
        <w:t>Dieterich</w:t>
      </w:r>
      <w:proofErr w:type="spellEnd"/>
      <w:r>
        <w:rPr>
          <w:rStyle w:val="None"/>
          <w:rFonts w:ascii="Avenir Book" w:hAnsi="Avenir Book"/>
          <w:u w:color="0433FF"/>
        </w:rPr>
        <w:t xml:space="preserve">-Hartwell, 2017a; Forde and </w:t>
      </w:r>
      <w:proofErr w:type="spellStart"/>
      <w:r>
        <w:rPr>
          <w:rStyle w:val="None"/>
          <w:rFonts w:ascii="Avenir Book" w:hAnsi="Avenir Book"/>
          <w:u w:color="0433FF"/>
        </w:rPr>
        <w:t>Duvvary</w:t>
      </w:r>
      <w:proofErr w:type="spellEnd"/>
      <w:r>
        <w:rPr>
          <w:rStyle w:val="None"/>
          <w:rFonts w:ascii="Avenir Book" w:hAnsi="Avenir Book"/>
          <w:u w:color="0433FF"/>
        </w:rPr>
        <w:t>, 2020).  Moreover, the circle formation widely used in DMP may help to make the therapeutic relationship more egalitarian, as both DMP practitioner and group members are positioned equally in the circle (</w:t>
      </w:r>
      <w:proofErr w:type="spellStart"/>
      <w:r>
        <w:rPr>
          <w:rStyle w:val="None"/>
          <w:rFonts w:ascii="Avenir Book" w:hAnsi="Avenir Book"/>
          <w:u w:color="0433FF"/>
        </w:rPr>
        <w:t>Bräuniger</w:t>
      </w:r>
      <w:proofErr w:type="spellEnd"/>
      <w:r>
        <w:rPr>
          <w:rStyle w:val="None"/>
          <w:rFonts w:ascii="Avenir Book" w:hAnsi="Avenir Book"/>
          <w:u w:color="0433FF"/>
        </w:rPr>
        <w:t xml:space="preserve">, 2014).  </w:t>
      </w:r>
      <w:r w:rsidRPr="006618CD">
        <w:rPr>
          <w:rStyle w:val="None"/>
          <w:rFonts w:ascii="Avenir Book" w:hAnsi="Avenir Book"/>
          <w:u w:color="0433FF"/>
        </w:rPr>
        <w:t>It could also be argued</w:t>
      </w:r>
      <w:r>
        <w:rPr>
          <w:rStyle w:val="None"/>
          <w:rFonts w:ascii="Avenir Book" w:hAnsi="Avenir Book"/>
          <w:u w:color="0433FF"/>
        </w:rPr>
        <w:t xml:space="preserve"> that the client’s consent to touch and ability to revoke it any point during the therapeutic process helps to </w:t>
      </w:r>
      <w:proofErr w:type="spellStart"/>
      <w:r>
        <w:rPr>
          <w:rStyle w:val="None"/>
          <w:rFonts w:ascii="Avenir Book" w:hAnsi="Avenir Book"/>
          <w:u w:color="0433FF"/>
        </w:rPr>
        <w:t>d</w:t>
      </w:r>
      <w:r>
        <w:rPr>
          <w:rStyle w:val="None"/>
          <w:rFonts w:ascii="Avenir Book" w:hAnsi="Avenir Book"/>
          <w:u w:color="0433FF"/>
        </w:rPr>
        <w:t>e</w:t>
      </w:r>
      <w:r>
        <w:rPr>
          <w:rStyle w:val="None"/>
          <w:rFonts w:ascii="Avenir Book" w:hAnsi="Avenir Book"/>
          <w:u w:color="0433FF"/>
        </w:rPr>
        <w:t>mocratise</w:t>
      </w:r>
      <w:proofErr w:type="spellEnd"/>
      <w:r>
        <w:rPr>
          <w:rStyle w:val="None"/>
          <w:rFonts w:ascii="Avenir Book" w:hAnsi="Avenir Book"/>
          <w:u w:color="0433FF"/>
        </w:rPr>
        <w:t xml:space="preserve"> the power dynamic between practitioner and survivor (Association of Dance Movement Psychotherapy UK, 2020).  A meta-ethnographic synth</w:t>
      </w:r>
      <w:r>
        <w:rPr>
          <w:rStyle w:val="None"/>
          <w:rFonts w:ascii="Avenir Book" w:hAnsi="Avenir Book"/>
          <w:u w:color="0433FF"/>
        </w:rPr>
        <w:t>e</w:t>
      </w:r>
      <w:r>
        <w:rPr>
          <w:rStyle w:val="None"/>
          <w:rFonts w:ascii="Avenir Book" w:hAnsi="Avenir Book"/>
          <w:u w:color="0433FF"/>
        </w:rPr>
        <w:t>sis of touch in health care professions including psychotherapy concluded that touch conveys comfort, demands a safe setting and exercises power (Kelly et al, 2018).  Power, gender, race, privilege, oppression and culture are all issues that may interfere with survivors feeling safe and understood.  Greater research into how these power differentials can be implemented through the use of touch from survivors’ perspectives would be valuable (Cristobal, 2018).</w:t>
      </w:r>
    </w:p>
    <w:p w14:paraId="121B97FC" w14:textId="77777777" w:rsidR="001660BF" w:rsidRDefault="001660BF" w:rsidP="001660BF">
      <w:pPr>
        <w:pStyle w:val="BodyA"/>
        <w:spacing w:line="360" w:lineRule="auto"/>
        <w:rPr>
          <w:rStyle w:val="None"/>
          <w:rFonts w:ascii="Avenir Book" w:hAnsi="Avenir Book"/>
          <w:u w:color="0433FF"/>
        </w:rPr>
      </w:pPr>
    </w:p>
    <w:p w14:paraId="47A25C10" w14:textId="77777777" w:rsidR="001660BF" w:rsidRDefault="001660BF" w:rsidP="001660BF">
      <w:pPr>
        <w:pStyle w:val="BodyA"/>
        <w:spacing w:line="360" w:lineRule="auto"/>
        <w:rPr>
          <w:rStyle w:val="None"/>
          <w:rFonts w:ascii="Avenir Book" w:hAnsi="Avenir Book"/>
          <w:u w:color="0433FF"/>
        </w:rPr>
      </w:pPr>
      <w:r>
        <w:rPr>
          <w:rStyle w:val="None"/>
          <w:rFonts w:ascii="Avenir Book" w:hAnsi="Avenir Book"/>
          <w:u w:color="0433FF"/>
        </w:rPr>
        <w:lastRenderedPageBreak/>
        <w:t>Nevertheless, i</w:t>
      </w:r>
      <w:r w:rsidRPr="00F416C6">
        <w:rPr>
          <w:rStyle w:val="None"/>
          <w:rFonts w:ascii="Avenir Book" w:hAnsi="Avenir Book"/>
          <w:u w:color="0433FF"/>
        </w:rPr>
        <w:t xml:space="preserve">t has been </w:t>
      </w:r>
      <w:r>
        <w:rPr>
          <w:rStyle w:val="None"/>
          <w:rFonts w:ascii="Avenir Book" w:hAnsi="Avenir Book"/>
          <w:u w:color="0433FF"/>
        </w:rPr>
        <w:t>proposed</w:t>
      </w:r>
      <w:r w:rsidRPr="00F416C6">
        <w:rPr>
          <w:rStyle w:val="None"/>
          <w:rFonts w:ascii="Avenir Book" w:hAnsi="Avenir Book"/>
          <w:u w:color="0433FF"/>
        </w:rPr>
        <w:t xml:space="preserve"> that </w:t>
      </w:r>
      <w:r>
        <w:rPr>
          <w:rStyle w:val="None"/>
          <w:rFonts w:ascii="Avenir Book" w:hAnsi="Avenir Book"/>
          <w:u w:color="0433FF"/>
        </w:rPr>
        <w:t xml:space="preserve">the </w:t>
      </w:r>
      <w:r w:rsidRPr="00F416C6">
        <w:rPr>
          <w:rStyle w:val="None"/>
          <w:rFonts w:ascii="Avenir Book" w:hAnsi="Avenir Book"/>
          <w:u w:color="0433FF"/>
        </w:rPr>
        <w:t xml:space="preserve">potential risk of abuse is not a good enough reason to avoid touch </w:t>
      </w:r>
      <w:r>
        <w:rPr>
          <w:rStyle w:val="None"/>
          <w:rFonts w:ascii="Avenir Book" w:hAnsi="Avenir Book"/>
          <w:u w:color="0433FF"/>
        </w:rPr>
        <w:t xml:space="preserve">as </w:t>
      </w:r>
      <w:r w:rsidRPr="00F416C6">
        <w:rPr>
          <w:rStyle w:val="None"/>
          <w:rFonts w:ascii="Avenir Book" w:hAnsi="Avenir Book"/>
          <w:u w:color="0433FF"/>
        </w:rPr>
        <w:t>an impo</w:t>
      </w:r>
      <w:r>
        <w:rPr>
          <w:rStyle w:val="None"/>
          <w:rFonts w:ascii="Avenir Book" w:hAnsi="Avenir Book"/>
          <w:u w:color="0433FF"/>
        </w:rPr>
        <w:t xml:space="preserve">rtant therapeutic intervention </w:t>
      </w:r>
      <w:r w:rsidRPr="00F416C6">
        <w:rPr>
          <w:rStyle w:val="None"/>
          <w:rFonts w:ascii="Avenir Book" w:hAnsi="Avenir Book"/>
          <w:u w:color="0433FF"/>
        </w:rPr>
        <w:t>as it</w:t>
      </w:r>
      <w:r>
        <w:rPr>
          <w:rStyle w:val="None"/>
          <w:rFonts w:ascii="Avenir Book" w:hAnsi="Avenir Book"/>
          <w:u w:color="0433FF"/>
        </w:rPr>
        <w:t xml:space="preserve"> addresses a basic human need, specifically in terms of human relatio</w:t>
      </w:r>
      <w:r>
        <w:rPr>
          <w:rStyle w:val="None"/>
          <w:rFonts w:ascii="Avenir Book" w:hAnsi="Avenir Book"/>
          <w:u w:color="0433FF"/>
        </w:rPr>
        <w:t>n</w:t>
      </w:r>
      <w:r>
        <w:rPr>
          <w:rStyle w:val="None"/>
          <w:rFonts w:ascii="Avenir Book" w:hAnsi="Avenir Book"/>
          <w:u w:color="0433FF"/>
        </w:rPr>
        <w:t>ships (</w:t>
      </w:r>
      <w:proofErr w:type="spellStart"/>
      <w:r>
        <w:rPr>
          <w:rStyle w:val="None"/>
          <w:rFonts w:ascii="Avenir Book" w:hAnsi="Avenir Book"/>
          <w:u w:color="0433FF"/>
        </w:rPr>
        <w:t>Moenter</w:t>
      </w:r>
      <w:proofErr w:type="spellEnd"/>
      <w:r>
        <w:rPr>
          <w:rStyle w:val="None"/>
          <w:rFonts w:ascii="Avenir Book" w:hAnsi="Avenir Book"/>
          <w:u w:color="0433FF"/>
        </w:rPr>
        <w:t xml:space="preserve">, 2020; </w:t>
      </w:r>
      <w:proofErr w:type="spellStart"/>
      <w:r>
        <w:rPr>
          <w:rStyle w:val="None"/>
          <w:rFonts w:ascii="Avenir Book" w:hAnsi="Avenir Book"/>
          <w:u w:color="0433FF"/>
        </w:rPr>
        <w:t>Cozolino</w:t>
      </w:r>
      <w:proofErr w:type="spellEnd"/>
      <w:r>
        <w:rPr>
          <w:rStyle w:val="None"/>
          <w:rFonts w:ascii="Avenir Book" w:hAnsi="Avenir Book"/>
          <w:u w:color="0433FF"/>
        </w:rPr>
        <w:t xml:space="preserve">, 2017; </w:t>
      </w:r>
      <w:proofErr w:type="spellStart"/>
      <w:r>
        <w:rPr>
          <w:rStyle w:val="None"/>
          <w:rFonts w:ascii="Avenir Book" w:hAnsi="Avenir Book"/>
          <w:u w:color="0433FF"/>
        </w:rPr>
        <w:t>Berendsen</w:t>
      </w:r>
      <w:proofErr w:type="spellEnd"/>
      <w:r>
        <w:rPr>
          <w:rStyle w:val="None"/>
          <w:rFonts w:ascii="Avenir Book" w:hAnsi="Avenir Book"/>
          <w:u w:color="0433FF"/>
        </w:rPr>
        <w:t xml:space="preserve">, 2017; van der </w:t>
      </w:r>
      <w:proofErr w:type="spellStart"/>
      <w:r>
        <w:rPr>
          <w:rStyle w:val="None"/>
          <w:rFonts w:ascii="Avenir Book" w:hAnsi="Avenir Book"/>
          <w:u w:color="0433FF"/>
        </w:rPr>
        <w:t>Kolk</w:t>
      </w:r>
      <w:proofErr w:type="spellEnd"/>
      <w:r>
        <w:rPr>
          <w:rStyle w:val="None"/>
          <w:rFonts w:ascii="Avenir Book" w:hAnsi="Avenir Book"/>
          <w:u w:color="0433FF"/>
        </w:rPr>
        <w:t xml:space="preserve">, 2015; </w:t>
      </w:r>
      <w:proofErr w:type="spellStart"/>
      <w:r>
        <w:rPr>
          <w:rStyle w:val="None"/>
          <w:rFonts w:ascii="Avenir Book" w:hAnsi="Avenir Book"/>
          <w:u w:color="0433FF"/>
        </w:rPr>
        <w:t>Zur</w:t>
      </w:r>
      <w:proofErr w:type="spellEnd"/>
      <w:r>
        <w:rPr>
          <w:rStyle w:val="None"/>
          <w:rFonts w:ascii="Avenir Book" w:hAnsi="Avenir Book"/>
          <w:u w:color="0433FF"/>
        </w:rPr>
        <w:t xml:space="preserve">, 2007).  Psychological and </w:t>
      </w:r>
      <w:proofErr w:type="spellStart"/>
      <w:r>
        <w:rPr>
          <w:rStyle w:val="None"/>
          <w:rFonts w:ascii="Avenir Book" w:hAnsi="Avenir Book"/>
          <w:u w:color="0433FF"/>
        </w:rPr>
        <w:t>neuroscientific</w:t>
      </w:r>
      <w:proofErr w:type="spellEnd"/>
      <w:r>
        <w:rPr>
          <w:rStyle w:val="None"/>
          <w:rFonts w:ascii="Avenir Book" w:hAnsi="Avenir Book"/>
          <w:u w:color="0433FF"/>
        </w:rPr>
        <w:t xml:space="preserve"> research has demonstrated the need for touch as a vital component for human survival and wellbeing on an emotional, physical and psychological level across all ages (Wright, 2020; Field, 2010; 2014; Westland, 2011; </w:t>
      </w:r>
      <w:proofErr w:type="spellStart"/>
      <w:r>
        <w:rPr>
          <w:rStyle w:val="None"/>
          <w:rFonts w:ascii="Avenir Book" w:hAnsi="Avenir Book"/>
          <w:u w:color="0433FF"/>
        </w:rPr>
        <w:t>Gallace</w:t>
      </w:r>
      <w:proofErr w:type="spellEnd"/>
      <w:r>
        <w:rPr>
          <w:rStyle w:val="None"/>
          <w:rFonts w:ascii="Avenir Book" w:hAnsi="Avenir Book"/>
          <w:u w:color="0433FF"/>
        </w:rPr>
        <w:t xml:space="preserve"> and Spence, 2010; </w:t>
      </w:r>
      <w:proofErr w:type="spellStart"/>
      <w:r>
        <w:rPr>
          <w:rStyle w:val="None"/>
          <w:rFonts w:ascii="Avenir Book" w:hAnsi="Avenir Book"/>
          <w:u w:color="0433FF"/>
        </w:rPr>
        <w:t>Bonitz</w:t>
      </w:r>
      <w:proofErr w:type="spellEnd"/>
      <w:r>
        <w:rPr>
          <w:rStyle w:val="None"/>
          <w:rFonts w:ascii="Avenir Book" w:hAnsi="Avenir Book"/>
          <w:u w:color="0433FF"/>
        </w:rPr>
        <w:t xml:space="preserve">, 2008; Harlow, 1958).  Touch has the power to elicit feelings of security and, with particular reference to this client group who </w:t>
      </w:r>
      <w:proofErr w:type="gramStart"/>
      <w:r>
        <w:rPr>
          <w:rStyle w:val="None"/>
          <w:rFonts w:ascii="Avenir Book" w:hAnsi="Avenir Book"/>
          <w:u w:color="0433FF"/>
        </w:rPr>
        <w:t>have</w:t>
      </w:r>
      <w:proofErr w:type="gramEnd"/>
      <w:r>
        <w:rPr>
          <w:rStyle w:val="None"/>
          <w:rFonts w:ascii="Avenir Book" w:hAnsi="Avenir Book"/>
          <w:u w:color="0433FF"/>
        </w:rPr>
        <w:t xml:space="preserve"> experienced disempowe</w:t>
      </w:r>
      <w:r>
        <w:rPr>
          <w:rStyle w:val="None"/>
          <w:rFonts w:ascii="Avenir Book" w:hAnsi="Avenir Book"/>
          <w:u w:color="0433FF"/>
        </w:rPr>
        <w:t>r</w:t>
      </w:r>
      <w:r>
        <w:rPr>
          <w:rStyle w:val="None"/>
          <w:rFonts w:ascii="Avenir Book" w:hAnsi="Avenir Book"/>
          <w:u w:color="0433FF"/>
        </w:rPr>
        <w:t xml:space="preserve">ment, can prove both transformative and empowering by allowing survivors to take control and agency of their own bodies (Wright, 2020).   In view of the lack of </w:t>
      </w:r>
      <w:proofErr w:type="spellStart"/>
      <w:r>
        <w:rPr>
          <w:rStyle w:val="None"/>
          <w:rFonts w:ascii="Avenir Book" w:hAnsi="Avenir Book"/>
          <w:u w:color="0433FF"/>
        </w:rPr>
        <w:t>neuroscientific</w:t>
      </w:r>
      <w:proofErr w:type="spellEnd"/>
      <w:r>
        <w:rPr>
          <w:rStyle w:val="None"/>
          <w:rFonts w:ascii="Avenir Book" w:hAnsi="Avenir Book"/>
          <w:u w:color="0433FF"/>
        </w:rPr>
        <w:t xml:space="preserve"> research on touch in DMP and a cohesive set of the</w:t>
      </w:r>
      <w:r>
        <w:rPr>
          <w:rStyle w:val="None"/>
          <w:rFonts w:ascii="Avenir Book" w:hAnsi="Avenir Book"/>
          <w:u w:color="0433FF"/>
        </w:rPr>
        <w:t>o</w:t>
      </w:r>
      <w:r>
        <w:rPr>
          <w:rStyle w:val="None"/>
          <w:rFonts w:ascii="Avenir Book" w:hAnsi="Avenir Book"/>
          <w:u w:color="0433FF"/>
        </w:rPr>
        <w:t>retical or clinical guidelines for interpersonal touch, DMP has to rely on eth</w:t>
      </w:r>
      <w:r>
        <w:rPr>
          <w:rStyle w:val="None"/>
          <w:rFonts w:ascii="Avenir Book" w:hAnsi="Avenir Book"/>
          <w:u w:color="0433FF"/>
        </w:rPr>
        <w:t>i</w:t>
      </w:r>
      <w:r>
        <w:rPr>
          <w:rStyle w:val="None"/>
          <w:rFonts w:ascii="Avenir Book" w:hAnsi="Avenir Book"/>
          <w:u w:color="0433FF"/>
        </w:rPr>
        <w:t xml:space="preserve">cal </w:t>
      </w:r>
      <w:r w:rsidRPr="007A57D6">
        <w:rPr>
          <w:rStyle w:val="None"/>
          <w:rFonts w:ascii="Avenir Book" w:hAnsi="Avenir Book"/>
          <w:u w:color="0433FF"/>
        </w:rPr>
        <w:t>principles and models.</w:t>
      </w:r>
      <w:r>
        <w:rPr>
          <w:rStyle w:val="None"/>
          <w:rFonts w:ascii="Avenir Book" w:hAnsi="Avenir Book"/>
          <w:u w:color="0433FF"/>
        </w:rPr>
        <w:t xml:space="preserve"> </w:t>
      </w:r>
      <w:proofErr w:type="spellStart"/>
      <w:r>
        <w:rPr>
          <w:rStyle w:val="None"/>
          <w:rFonts w:ascii="Avenir Book" w:hAnsi="Avenir Book"/>
          <w:u w:color="0433FF"/>
        </w:rPr>
        <w:t>Neuroscientific</w:t>
      </w:r>
      <w:proofErr w:type="spellEnd"/>
      <w:r>
        <w:rPr>
          <w:rStyle w:val="None"/>
          <w:rFonts w:ascii="Avenir Book" w:hAnsi="Avenir Book"/>
          <w:u w:color="0433FF"/>
        </w:rPr>
        <w:t xml:space="preserve"> evidence for the therapeutic ben</w:t>
      </w:r>
      <w:r>
        <w:rPr>
          <w:rStyle w:val="None"/>
          <w:rFonts w:ascii="Avenir Book" w:hAnsi="Avenir Book"/>
          <w:u w:color="0433FF"/>
        </w:rPr>
        <w:t>e</w:t>
      </w:r>
      <w:r>
        <w:rPr>
          <w:rStyle w:val="None"/>
          <w:rFonts w:ascii="Avenir Book" w:hAnsi="Avenir Book"/>
          <w:u w:color="0433FF"/>
        </w:rPr>
        <w:t xml:space="preserve">fits of touch in psychotherapy </w:t>
      </w:r>
      <w:proofErr w:type="gramStart"/>
      <w:r>
        <w:rPr>
          <w:rStyle w:val="None"/>
          <w:rFonts w:ascii="Avenir Book" w:hAnsi="Avenir Book"/>
          <w:u w:color="0433FF"/>
        </w:rPr>
        <w:t>are</w:t>
      </w:r>
      <w:proofErr w:type="gramEnd"/>
      <w:r>
        <w:rPr>
          <w:rStyle w:val="None"/>
          <w:rFonts w:ascii="Avenir Book" w:hAnsi="Avenir Book"/>
          <w:u w:color="0433FF"/>
        </w:rPr>
        <w:t xml:space="preserve"> discussed below.</w:t>
      </w:r>
    </w:p>
    <w:p w14:paraId="3AB2B086" w14:textId="77777777" w:rsidR="001660BF" w:rsidRDefault="001660BF" w:rsidP="001660BF">
      <w:pPr>
        <w:pStyle w:val="BodyA"/>
        <w:spacing w:line="360" w:lineRule="auto"/>
        <w:rPr>
          <w:rStyle w:val="None"/>
          <w:rFonts w:ascii="Avenir Heavy" w:hAnsi="Avenir Heavy"/>
          <w:u w:color="0433FF"/>
        </w:rPr>
      </w:pPr>
    </w:p>
    <w:p w14:paraId="742ACEEE" w14:textId="77777777" w:rsidR="001660BF" w:rsidRDefault="001660BF" w:rsidP="001660BF">
      <w:pPr>
        <w:pStyle w:val="BodyA"/>
        <w:spacing w:line="360" w:lineRule="auto"/>
        <w:rPr>
          <w:rStyle w:val="None"/>
          <w:rFonts w:ascii="Avenir Heavy" w:hAnsi="Avenir Heavy"/>
          <w:u w:color="0433FF"/>
        </w:rPr>
      </w:pPr>
      <w:r w:rsidRPr="000458A6">
        <w:rPr>
          <w:rStyle w:val="None"/>
          <w:rFonts w:ascii="Avenir Heavy" w:hAnsi="Avenir Heavy"/>
          <w:u w:color="0433FF"/>
        </w:rPr>
        <w:t>The current state of touch research</w:t>
      </w:r>
    </w:p>
    <w:p w14:paraId="295180E4" w14:textId="77777777" w:rsidR="001660BF" w:rsidRDefault="001660BF" w:rsidP="001660BF">
      <w:pPr>
        <w:pStyle w:val="BodyA"/>
        <w:spacing w:line="360" w:lineRule="auto"/>
        <w:rPr>
          <w:rStyle w:val="None"/>
          <w:rFonts w:ascii="Avenir Book" w:hAnsi="Avenir Book"/>
          <w:u w:color="0433FF"/>
        </w:rPr>
      </w:pPr>
      <w:r>
        <w:rPr>
          <w:rStyle w:val="None"/>
          <w:rFonts w:ascii="Avenir Book" w:hAnsi="Avenir Book"/>
          <w:u w:color="0433FF"/>
        </w:rPr>
        <w:t xml:space="preserve">Although no </w:t>
      </w:r>
      <w:proofErr w:type="spellStart"/>
      <w:r>
        <w:rPr>
          <w:rStyle w:val="None"/>
          <w:rFonts w:ascii="Avenir Book" w:hAnsi="Avenir Book"/>
          <w:u w:color="0433FF"/>
        </w:rPr>
        <w:t>neuroscientific</w:t>
      </w:r>
      <w:proofErr w:type="spellEnd"/>
      <w:r>
        <w:rPr>
          <w:rStyle w:val="None"/>
          <w:rFonts w:ascii="Avenir Book" w:hAnsi="Avenir Book"/>
          <w:u w:color="0433FF"/>
        </w:rPr>
        <w:t xml:space="preserve"> touch research was found to date on the effects of touch within DMP, the neurological findings of studies relating to touch as an adjunct to psychotherapy and clinical psychology have proved revealing.</w:t>
      </w:r>
    </w:p>
    <w:p w14:paraId="36CA6B31" w14:textId="77777777" w:rsidR="001660BF" w:rsidRPr="00FA73CC" w:rsidRDefault="001660BF" w:rsidP="001660BF">
      <w:pPr>
        <w:pStyle w:val="BodyA"/>
        <w:spacing w:line="360" w:lineRule="auto"/>
        <w:rPr>
          <w:rFonts w:ascii="Avenir Book" w:hAnsi="Avenir Book"/>
          <w:u w:color="0433FF"/>
        </w:rPr>
      </w:pPr>
    </w:p>
    <w:p w14:paraId="0E7F11C4" w14:textId="77777777" w:rsidR="001660BF" w:rsidRDefault="001660BF" w:rsidP="001660BF">
      <w:pPr>
        <w:pStyle w:val="BodyA"/>
        <w:spacing w:line="360" w:lineRule="auto"/>
        <w:rPr>
          <w:rFonts w:ascii="Avenir Book" w:hAnsi="Avenir Book"/>
        </w:rPr>
      </w:pPr>
      <w:r>
        <w:rPr>
          <w:rFonts w:ascii="Avenir Book" w:hAnsi="Avenir Book"/>
        </w:rPr>
        <w:t>In a functional Near-Infrared Spectroscopy (</w:t>
      </w:r>
      <w:proofErr w:type="spellStart"/>
      <w:r>
        <w:rPr>
          <w:rFonts w:ascii="Avenir Book" w:hAnsi="Avenir Book"/>
        </w:rPr>
        <w:t>fNIRS</w:t>
      </w:r>
      <w:proofErr w:type="spellEnd"/>
      <w:r>
        <w:rPr>
          <w:rFonts w:ascii="Avenir Book" w:hAnsi="Avenir Book"/>
        </w:rPr>
        <w:t xml:space="preserve">) neuroimaging study, the touch of a hand to the </w:t>
      </w:r>
      <w:proofErr w:type="spellStart"/>
      <w:r>
        <w:rPr>
          <w:rFonts w:ascii="Avenir Book" w:hAnsi="Avenir Book"/>
        </w:rPr>
        <w:t>centre</w:t>
      </w:r>
      <w:proofErr w:type="spellEnd"/>
      <w:r>
        <w:rPr>
          <w:rFonts w:ascii="Avenir Book" w:hAnsi="Avenir Book"/>
        </w:rPr>
        <w:t xml:space="preserve"> of the back of 19 volunteer nursing students was shown to enhance neural activity (Morita et al, 2018).  The aim of the study was to measure changes in increased blood flow to certain parts of the brain in response to touch.  The authors suggest that changes in cerebral blood flow may vary with different types of touch.  Studies on light touch </w:t>
      </w:r>
      <w:r>
        <w:rPr>
          <w:rFonts w:ascii="Avenir Book" w:hAnsi="Avenir Book"/>
        </w:rPr>
        <w:lastRenderedPageBreak/>
        <w:t xml:space="preserve">massage involving nerve </w:t>
      </w:r>
      <w:proofErr w:type="spellStart"/>
      <w:r>
        <w:rPr>
          <w:rFonts w:ascii="Avenir Book" w:hAnsi="Avenir Book"/>
        </w:rPr>
        <w:t>fibres</w:t>
      </w:r>
      <w:proofErr w:type="spellEnd"/>
      <w:r>
        <w:rPr>
          <w:rFonts w:ascii="Avenir Book" w:hAnsi="Avenir Book"/>
        </w:rPr>
        <w:t xml:space="preserve"> in non-glabrous (non-hairy) skin called C ta</w:t>
      </w:r>
      <w:r>
        <w:rPr>
          <w:rFonts w:ascii="Avenir Book" w:hAnsi="Avenir Book"/>
        </w:rPr>
        <w:t>c</w:t>
      </w:r>
      <w:r>
        <w:rPr>
          <w:rFonts w:ascii="Avenir Book" w:hAnsi="Avenir Book"/>
        </w:rPr>
        <w:t xml:space="preserve">tile (CT) afferents have been researched over the last twenty years – this type of touch has been shown to affect areas of the brain linked to </w:t>
      </w:r>
      <w:proofErr w:type="spellStart"/>
      <w:r>
        <w:rPr>
          <w:rFonts w:ascii="Avenir Book" w:hAnsi="Avenir Book"/>
        </w:rPr>
        <w:t>interoception</w:t>
      </w:r>
      <w:proofErr w:type="spellEnd"/>
      <w:r>
        <w:rPr>
          <w:rFonts w:ascii="Avenir Book" w:hAnsi="Avenir Book"/>
        </w:rPr>
        <w:t xml:space="preserve"> and social reward (Müller-</w:t>
      </w:r>
      <w:proofErr w:type="spellStart"/>
      <w:r>
        <w:rPr>
          <w:rFonts w:ascii="Avenir Book" w:hAnsi="Avenir Book"/>
        </w:rPr>
        <w:t>Oerlinghausen</w:t>
      </w:r>
      <w:proofErr w:type="spellEnd"/>
      <w:r>
        <w:rPr>
          <w:rFonts w:ascii="Avenir Book" w:hAnsi="Avenir Book"/>
        </w:rPr>
        <w:t xml:space="preserve"> and </w:t>
      </w:r>
      <w:proofErr w:type="spellStart"/>
      <w:r>
        <w:rPr>
          <w:rFonts w:ascii="Avenir Book" w:hAnsi="Avenir Book"/>
        </w:rPr>
        <w:t>Eggart</w:t>
      </w:r>
      <w:proofErr w:type="spellEnd"/>
      <w:r>
        <w:rPr>
          <w:rFonts w:ascii="Avenir Book" w:hAnsi="Avenir Book"/>
        </w:rPr>
        <w:t>, 2020; Blanchard and Comfort, 2020).  In spite of these scientific discoveries, Müller-</w:t>
      </w:r>
      <w:proofErr w:type="spellStart"/>
      <w:r>
        <w:rPr>
          <w:rFonts w:ascii="Avenir Book" w:hAnsi="Avenir Book"/>
        </w:rPr>
        <w:t>Oerlinghausen</w:t>
      </w:r>
      <w:proofErr w:type="spellEnd"/>
      <w:r>
        <w:rPr>
          <w:rFonts w:ascii="Avenir Book" w:hAnsi="Avenir Book"/>
        </w:rPr>
        <w:t xml:space="preserve"> and </w:t>
      </w:r>
      <w:proofErr w:type="spellStart"/>
      <w:r>
        <w:rPr>
          <w:rFonts w:ascii="Avenir Book" w:hAnsi="Avenir Book"/>
        </w:rPr>
        <w:t>Eggart</w:t>
      </w:r>
      <w:proofErr w:type="spellEnd"/>
      <w:r>
        <w:rPr>
          <w:rFonts w:ascii="Avenir Book" w:hAnsi="Avenir Book"/>
        </w:rPr>
        <w:t xml:space="preserve"> (2020) suggest that there continues to be a lack of empirical r</w:t>
      </w:r>
      <w:r>
        <w:rPr>
          <w:rFonts w:ascii="Avenir Book" w:hAnsi="Avenir Book"/>
        </w:rPr>
        <w:t>e</w:t>
      </w:r>
      <w:r>
        <w:rPr>
          <w:rFonts w:ascii="Avenir Book" w:hAnsi="Avenir Book"/>
        </w:rPr>
        <w:t xml:space="preserve">search into the therapeutic value of touch particularly in regard to affective disorders such as anxiety, depression, chronic pain and psychosomatic issues.  The authors argue that as the skin offers safe, easy access to the </w:t>
      </w:r>
      <w:proofErr w:type="spellStart"/>
      <w:r>
        <w:rPr>
          <w:rFonts w:ascii="Avenir Book" w:hAnsi="Avenir Book"/>
        </w:rPr>
        <w:t>interoce</w:t>
      </w:r>
      <w:r>
        <w:rPr>
          <w:rFonts w:ascii="Avenir Book" w:hAnsi="Avenir Book"/>
        </w:rPr>
        <w:t>p</w:t>
      </w:r>
      <w:r>
        <w:rPr>
          <w:rFonts w:ascii="Avenir Book" w:hAnsi="Avenir Book"/>
        </w:rPr>
        <w:t>tive</w:t>
      </w:r>
      <w:proofErr w:type="spellEnd"/>
      <w:r>
        <w:rPr>
          <w:rFonts w:ascii="Avenir Book" w:hAnsi="Avenir Book"/>
        </w:rPr>
        <w:t xml:space="preserve"> system, much greater emphasis should be directed towards research on the skin as a regulator of </w:t>
      </w:r>
      <w:proofErr w:type="spellStart"/>
      <w:r>
        <w:rPr>
          <w:rFonts w:ascii="Avenir Book" w:hAnsi="Avenir Book"/>
        </w:rPr>
        <w:t>interoceptive</w:t>
      </w:r>
      <w:proofErr w:type="spellEnd"/>
      <w:r>
        <w:rPr>
          <w:rFonts w:ascii="Avenir Book" w:hAnsi="Avenir Book"/>
        </w:rPr>
        <w:t xml:space="preserve"> conditions, and advocate for further research in the form of clinical trials. (Müller-</w:t>
      </w:r>
      <w:proofErr w:type="spellStart"/>
      <w:r>
        <w:rPr>
          <w:rFonts w:ascii="Avenir Book" w:hAnsi="Avenir Book"/>
        </w:rPr>
        <w:t>Oerlinghausen</w:t>
      </w:r>
      <w:proofErr w:type="spellEnd"/>
      <w:r>
        <w:rPr>
          <w:rFonts w:ascii="Avenir Book" w:hAnsi="Avenir Book"/>
        </w:rPr>
        <w:t xml:space="preserve"> and </w:t>
      </w:r>
      <w:proofErr w:type="spellStart"/>
      <w:r>
        <w:rPr>
          <w:rFonts w:ascii="Avenir Book" w:hAnsi="Avenir Book"/>
        </w:rPr>
        <w:t>Eggart</w:t>
      </w:r>
      <w:proofErr w:type="spellEnd"/>
      <w:r>
        <w:rPr>
          <w:rFonts w:ascii="Avenir Book" w:hAnsi="Avenir Book"/>
        </w:rPr>
        <w:t>, 2020).</w:t>
      </w:r>
    </w:p>
    <w:p w14:paraId="3BD95350" w14:textId="77777777" w:rsidR="001660BF" w:rsidRDefault="001660BF" w:rsidP="001660BF">
      <w:pPr>
        <w:pStyle w:val="BodyA"/>
        <w:spacing w:line="360" w:lineRule="auto"/>
        <w:rPr>
          <w:rFonts w:ascii="Avenir Book" w:hAnsi="Avenir Book"/>
        </w:rPr>
      </w:pPr>
    </w:p>
    <w:p w14:paraId="1B5DE601" w14:textId="77777777" w:rsidR="001660BF" w:rsidRDefault="001660BF" w:rsidP="001660BF">
      <w:pPr>
        <w:pStyle w:val="BodyA"/>
        <w:spacing w:line="360" w:lineRule="auto"/>
        <w:rPr>
          <w:rFonts w:ascii="Avenir Book" w:hAnsi="Avenir Book"/>
        </w:rPr>
      </w:pPr>
      <w:r>
        <w:rPr>
          <w:rFonts w:ascii="Avenir Book" w:hAnsi="Avenir Book"/>
        </w:rPr>
        <w:t xml:space="preserve">The authors of a subtle touch technique known as </w:t>
      </w:r>
      <w:proofErr w:type="spellStart"/>
      <w:r>
        <w:rPr>
          <w:rFonts w:ascii="Avenir Book" w:hAnsi="Avenir Book"/>
        </w:rPr>
        <w:t>Calatonia</w:t>
      </w:r>
      <w:proofErr w:type="spellEnd"/>
      <w:r>
        <w:rPr>
          <w:rFonts w:ascii="Avenir Book" w:hAnsi="Avenir Book"/>
        </w:rPr>
        <w:t xml:space="preserve"> designed as an adjunct therapy for patients unresponsive to verbal psychotherapy alone, </w:t>
      </w:r>
      <w:proofErr w:type="spellStart"/>
      <w:r>
        <w:rPr>
          <w:rFonts w:ascii="Avenir Book" w:hAnsi="Avenir Book"/>
        </w:rPr>
        <w:t>ie</w:t>
      </w:r>
      <w:proofErr w:type="spellEnd"/>
      <w:r>
        <w:rPr>
          <w:rFonts w:ascii="Avenir Book" w:hAnsi="Avenir Book"/>
        </w:rPr>
        <w:t>, patients with PTSD symptoms or other trauma, claim that this touch therapy restores mind-body regulation, leads to deep relaxation and feelings of well-being within patients (Blanchard and Comfort, 2020).  A research study is cu</w:t>
      </w:r>
      <w:r>
        <w:rPr>
          <w:rFonts w:ascii="Avenir Book" w:hAnsi="Avenir Book"/>
        </w:rPr>
        <w:t>r</w:t>
      </w:r>
      <w:r>
        <w:rPr>
          <w:rFonts w:ascii="Avenir Book" w:hAnsi="Avenir Book"/>
        </w:rPr>
        <w:t>rently in preparation using (</w:t>
      </w:r>
      <w:proofErr w:type="spellStart"/>
      <w:r>
        <w:rPr>
          <w:rFonts w:ascii="Avenir Book" w:hAnsi="Avenir Book"/>
        </w:rPr>
        <w:t>fNIRS</w:t>
      </w:r>
      <w:proofErr w:type="spellEnd"/>
      <w:r>
        <w:rPr>
          <w:rFonts w:ascii="Avenir Book" w:hAnsi="Avenir Book"/>
        </w:rPr>
        <w:t>) imaging to measure differences in neural markers of anxiety following the application of the technique (Blanchard and Comfort, 2020).</w:t>
      </w:r>
    </w:p>
    <w:p w14:paraId="7C4D61D7" w14:textId="77777777" w:rsidR="001660BF" w:rsidRDefault="001660BF" w:rsidP="001660BF">
      <w:pPr>
        <w:pStyle w:val="BodyA"/>
        <w:spacing w:line="360" w:lineRule="auto"/>
        <w:rPr>
          <w:rFonts w:ascii="Avenir Book" w:hAnsi="Avenir Book"/>
        </w:rPr>
      </w:pPr>
    </w:p>
    <w:p w14:paraId="3FAF7F20" w14:textId="77777777" w:rsidR="001660BF" w:rsidRDefault="001660BF" w:rsidP="001660BF">
      <w:pPr>
        <w:pStyle w:val="BodyA"/>
        <w:spacing w:line="360" w:lineRule="auto"/>
        <w:rPr>
          <w:rFonts w:ascii="Avenir Book" w:hAnsi="Avenir Book"/>
        </w:rPr>
      </w:pPr>
      <w:r>
        <w:rPr>
          <w:rFonts w:ascii="Avenir Book" w:hAnsi="Avenir Book"/>
        </w:rPr>
        <w:t xml:space="preserve">Similarly, in a qualitative study on </w:t>
      </w:r>
      <w:proofErr w:type="spellStart"/>
      <w:r>
        <w:rPr>
          <w:rFonts w:ascii="Avenir Book" w:hAnsi="Avenir Book"/>
        </w:rPr>
        <w:t>cranio</w:t>
      </w:r>
      <w:proofErr w:type="spellEnd"/>
      <w:r>
        <w:rPr>
          <w:rFonts w:ascii="Avenir Book" w:hAnsi="Avenir Book"/>
        </w:rPr>
        <w:t>-sacral therapy (CST), Stub et al (2020) assert that as talking psychotherapies alone do not always work for s</w:t>
      </w:r>
      <w:r>
        <w:rPr>
          <w:rFonts w:ascii="Avenir Book" w:hAnsi="Avenir Book"/>
        </w:rPr>
        <w:t>e</w:t>
      </w:r>
      <w:r>
        <w:rPr>
          <w:rFonts w:ascii="Avenir Book" w:hAnsi="Avenir Book"/>
        </w:rPr>
        <w:t xml:space="preserve">verely </w:t>
      </w:r>
      <w:proofErr w:type="spellStart"/>
      <w:r>
        <w:rPr>
          <w:rFonts w:ascii="Avenir Book" w:hAnsi="Avenir Book"/>
        </w:rPr>
        <w:t>traumatised</w:t>
      </w:r>
      <w:proofErr w:type="spellEnd"/>
      <w:r>
        <w:rPr>
          <w:rFonts w:ascii="Avenir Book" w:hAnsi="Avenir Book"/>
        </w:rPr>
        <w:t xml:space="preserve"> patients, touch in the form of CST can help to initiate change where verbal communication is limited.  Improvements in patients were interpreted as a reduction in substance misuse as a coping mechanism </w:t>
      </w:r>
      <w:r>
        <w:rPr>
          <w:rFonts w:ascii="Avenir Book" w:hAnsi="Avenir Book"/>
        </w:rPr>
        <w:lastRenderedPageBreak/>
        <w:t>(</w:t>
      </w:r>
      <w:proofErr w:type="spellStart"/>
      <w:r>
        <w:rPr>
          <w:rFonts w:ascii="Avenir Book" w:hAnsi="Avenir Book"/>
        </w:rPr>
        <w:t>eg</w:t>
      </w:r>
      <w:proofErr w:type="spellEnd"/>
      <w:r>
        <w:rPr>
          <w:rFonts w:ascii="Avenir Book" w:hAnsi="Avenir Book"/>
        </w:rPr>
        <w:t xml:space="preserve">, choosing to visit a friend instead), greater self-acceptance, better social engagement and improved sleep quality with fewer flashbacks.  The authors suggest that </w:t>
      </w:r>
      <w:proofErr w:type="spellStart"/>
      <w:r>
        <w:rPr>
          <w:rFonts w:ascii="Avenir Book" w:hAnsi="Avenir Book"/>
        </w:rPr>
        <w:t>randomised</w:t>
      </w:r>
      <w:proofErr w:type="spellEnd"/>
      <w:r>
        <w:rPr>
          <w:rFonts w:ascii="Avenir Book" w:hAnsi="Avenir Book"/>
        </w:rPr>
        <w:t xml:space="preserve"> control trials on groups of patients with highly complex trauma or PTSD may encounter ethical challenges and advocate p</w:t>
      </w:r>
      <w:r>
        <w:rPr>
          <w:rFonts w:ascii="Avenir Book" w:hAnsi="Avenir Book"/>
        </w:rPr>
        <w:t>a</w:t>
      </w:r>
      <w:r>
        <w:rPr>
          <w:rFonts w:ascii="Avenir Book" w:hAnsi="Avenir Book"/>
        </w:rPr>
        <w:t xml:space="preserve">tient questionnaires based on qualitative data and </w:t>
      </w:r>
      <w:proofErr w:type="spellStart"/>
      <w:r>
        <w:rPr>
          <w:rFonts w:ascii="Avenir Book" w:hAnsi="Avenir Book"/>
        </w:rPr>
        <w:t>longitudonal</w:t>
      </w:r>
      <w:proofErr w:type="spellEnd"/>
      <w:r>
        <w:rPr>
          <w:rFonts w:ascii="Avenir Book" w:hAnsi="Avenir Book"/>
        </w:rPr>
        <w:t xml:space="preserve"> studies.  Fu</w:t>
      </w:r>
      <w:r>
        <w:rPr>
          <w:rFonts w:ascii="Avenir Book" w:hAnsi="Avenir Book"/>
        </w:rPr>
        <w:t>r</w:t>
      </w:r>
      <w:r>
        <w:rPr>
          <w:rFonts w:ascii="Avenir Book" w:hAnsi="Avenir Book"/>
        </w:rPr>
        <w:t xml:space="preserve">ther research of the efficacy of CST and other subtle touch interventions that activate the CT system are recommended (Stub et al, 2020).  </w:t>
      </w:r>
    </w:p>
    <w:p w14:paraId="4AACB894" w14:textId="77777777" w:rsidR="001660BF" w:rsidRDefault="001660BF" w:rsidP="001660BF">
      <w:pPr>
        <w:pStyle w:val="BodyA"/>
        <w:spacing w:line="360" w:lineRule="auto"/>
        <w:rPr>
          <w:rFonts w:ascii="Avenir Book" w:hAnsi="Avenir Book"/>
        </w:rPr>
      </w:pPr>
      <w:r>
        <w:rPr>
          <w:rFonts w:ascii="Avenir Book" w:hAnsi="Avenir Book"/>
        </w:rPr>
        <w:t>Despite the fact that no studies of brain imaging of touch interventions in DMP have been found to date, ways to investigate measuring brain activity for survivors of sexual abuse during touch interventions should not be e</w:t>
      </w:r>
      <w:r>
        <w:rPr>
          <w:rFonts w:ascii="Avenir Book" w:hAnsi="Avenir Book"/>
        </w:rPr>
        <w:t>x</w:t>
      </w:r>
      <w:r>
        <w:rPr>
          <w:rFonts w:ascii="Avenir Book" w:hAnsi="Avenir Book"/>
        </w:rPr>
        <w:t xml:space="preserve">cluded as a possibility.  At present the field of DMP has to rely on qualitative, phenomenological studies of the benefits of touch. </w:t>
      </w:r>
    </w:p>
    <w:p w14:paraId="5F31EA51" w14:textId="77777777" w:rsidR="001660BF" w:rsidRDefault="001660BF" w:rsidP="001660BF">
      <w:pPr>
        <w:pStyle w:val="BodyA"/>
        <w:spacing w:line="360" w:lineRule="auto"/>
        <w:rPr>
          <w:rFonts w:ascii="Avenir Heavy" w:hAnsi="Avenir Heavy"/>
          <w:b/>
        </w:rPr>
      </w:pPr>
    </w:p>
    <w:p w14:paraId="18F71C7D" w14:textId="77777777" w:rsidR="001660BF" w:rsidRDefault="001660BF" w:rsidP="001660BF">
      <w:pPr>
        <w:pStyle w:val="BodyA"/>
        <w:spacing w:line="360" w:lineRule="auto"/>
        <w:rPr>
          <w:rFonts w:ascii="Avenir Heavy" w:hAnsi="Avenir Heavy"/>
        </w:rPr>
      </w:pPr>
      <w:r w:rsidRPr="008139A8">
        <w:rPr>
          <w:rFonts w:ascii="Avenir Heavy" w:hAnsi="Avenir Heavy"/>
        </w:rPr>
        <w:t xml:space="preserve">Phenomenological experiences of touch in DMP </w:t>
      </w:r>
    </w:p>
    <w:p w14:paraId="5B0CB2F0" w14:textId="77777777" w:rsidR="001660BF" w:rsidRDefault="001660BF" w:rsidP="001660BF">
      <w:pPr>
        <w:pStyle w:val="BodyA"/>
        <w:spacing w:line="360" w:lineRule="auto"/>
        <w:rPr>
          <w:rFonts w:ascii="Avenir Book" w:hAnsi="Avenir Book"/>
        </w:rPr>
      </w:pPr>
      <w:r>
        <w:rPr>
          <w:rFonts w:ascii="Avenir Book" w:hAnsi="Avenir Book"/>
        </w:rPr>
        <w:t xml:space="preserve">The codes of ethics for the Association of Dance Movement Psychotherapy UK (2020), the American Dance Therapy Association (2020) and the British Association of </w:t>
      </w:r>
      <w:proofErr w:type="spellStart"/>
      <w:r>
        <w:rPr>
          <w:rFonts w:ascii="Avenir Book" w:hAnsi="Avenir Book"/>
        </w:rPr>
        <w:t>Counselling</w:t>
      </w:r>
      <w:proofErr w:type="spellEnd"/>
      <w:r>
        <w:rPr>
          <w:rFonts w:ascii="Avenir Book" w:hAnsi="Avenir Book"/>
        </w:rPr>
        <w:t xml:space="preserve"> and Psychotherapy state that any sexual touch, exploitation, violent or punishing touch or emotional abuse of the client is prohibited.  However they provide no recognition of the powerful effect of therapeutic or supportive touch within DMP, nor any clinical guidelines for the use of beneficial touch (</w:t>
      </w:r>
      <w:proofErr w:type="spellStart"/>
      <w:r>
        <w:rPr>
          <w:rFonts w:ascii="Avenir Book" w:hAnsi="Avenir Book"/>
        </w:rPr>
        <w:t>Popa</w:t>
      </w:r>
      <w:proofErr w:type="spellEnd"/>
      <w:r>
        <w:rPr>
          <w:rFonts w:ascii="Avenir Book" w:hAnsi="Avenir Book"/>
        </w:rPr>
        <w:t xml:space="preserve"> and Best, 2010).</w:t>
      </w:r>
    </w:p>
    <w:p w14:paraId="11397EA0" w14:textId="77777777" w:rsidR="001660BF" w:rsidRDefault="001660BF" w:rsidP="001660BF">
      <w:pPr>
        <w:pStyle w:val="BodyA"/>
        <w:spacing w:line="360" w:lineRule="auto"/>
        <w:rPr>
          <w:rFonts w:ascii="Avenir Heavy" w:hAnsi="Avenir Heavy"/>
        </w:rPr>
      </w:pPr>
    </w:p>
    <w:p w14:paraId="65BB8701" w14:textId="77777777" w:rsidR="001660BF" w:rsidRDefault="001660BF" w:rsidP="001660BF">
      <w:pPr>
        <w:pStyle w:val="BodyA"/>
        <w:spacing w:line="360" w:lineRule="auto"/>
        <w:rPr>
          <w:rStyle w:val="None"/>
          <w:rFonts w:ascii="Avenir Book" w:hAnsi="Avenir Book"/>
          <w:u w:color="0433FF"/>
        </w:rPr>
      </w:pPr>
      <w:r>
        <w:rPr>
          <w:rStyle w:val="None"/>
          <w:rFonts w:ascii="Avenir Book" w:hAnsi="Avenir Book"/>
          <w:u w:color="0433FF"/>
        </w:rPr>
        <w:t>The use of touch in talking therapies may not necessarily be contraindicated for this client group.  In an exploratory qualitative study of three survivors of sexual abuse experiencing touch within psychoanalysis, survivors disclosed gaining a sense of safety and acceptance, touch grounded them in the pr</w:t>
      </w:r>
      <w:r>
        <w:rPr>
          <w:rStyle w:val="None"/>
          <w:rFonts w:ascii="Avenir Book" w:hAnsi="Avenir Book"/>
          <w:u w:color="0433FF"/>
        </w:rPr>
        <w:t>e</w:t>
      </w:r>
      <w:r>
        <w:rPr>
          <w:rStyle w:val="None"/>
          <w:rFonts w:ascii="Avenir Book" w:hAnsi="Avenir Book"/>
          <w:u w:color="0433FF"/>
        </w:rPr>
        <w:t xml:space="preserve">sent.  From the therapists’ observations, touch appeared to strengthen boundaries between self and others and promoted growth and integration </w:t>
      </w:r>
      <w:r>
        <w:rPr>
          <w:rStyle w:val="None"/>
          <w:rFonts w:ascii="Avenir Book" w:hAnsi="Avenir Book"/>
          <w:u w:color="0433FF"/>
        </w:rPr>
        <w:lastRenderedPageBreak/>
        <w:t>(Pinson, 2002).  The author suggests that touch may have the power to free survivors from fear and shame, helping them to feel deserving of care and nurturing, yet acknowledges the limited size of the sample precludes the abi</w:t>
      </w:r>
      <w:r>
        <w:rPr>
          <w:rStyle w:val="None"/>
          <w:rFonts w:ascii="Avenir Book" w:hAnsi="Avenir Book"/>
          <w:u w:color="0433FF"/>
        </w:rPr>
        <w:t>l</w:t>
      </w:r>
      <w:r>
        <w:rPr>
          <w:rStyle w:val="None"/>
          <w:rFonts w:ascii="Avenir Book" w:hAnsi="Avenir Book"/>
          <w:u w:color="0433FF"/>
        </w:rPr>
        <w:t>ity to draw conclusions without further research (Pinson, 2002).  During i</w:t>
      </w:r>
      <w:r>
        <w:rPr>
          <w:rStyle w:val="None"/>
          <w:rFonts w:ascii="Avenir Book" w:hAnsi="Avenir Book"/>
          <w:u w:color="0433FF"/>
        </w:rPr>
        <w:t>n</w:t>
      </w:r>
      <w:r>
        <w:rPr>
          <w:rStyle w:val="None"/>
          <w:rFonts w:ascii="Avenir Book" w:hAnsi="Avenir Book"/>
          <w:u w:color="0433FF"/>
        </w:rPr>
        <w:t>stances in qualitative studies where either practitioner or survivor exper</w:t>
      </w:r>
      <w:r>
        <w:rPr>
          <w:rStyle w:val="None"/>
          <w:rFonts w:ascii="Avenir Book" w:hAnsi="Avenir Book"/>
          <w:u w:color="0433FF"/>
        </w:rPr>
        <w:t>i</w:t>
      </w:r>
      <w:r>
        <w:rPr>
          <w:rStyle w:val="None"/>
          <w:rFonts w:ascii="Avenir Book" w:hAnsi="Avenir Book"/>
          <w:u w:color="0433FF"/>
        </w:rPr>
        <w:t>enced touch as sexual or seductive, the practitioner ceased physical contact and brought the survivor’s attention back to issues of boundary and safety (</w:t>
      </w:r>
      <w:proofErr w:type="spellStart"/>
      <w:r>
        <w:rPr>
          <w:rStyle w:val="None"/>
          <w:rFonts w:ascii="Avenir Book" w:hAnsi="Avenir Book"/>
          <w:u w:color="0433FF"/>
        </w:rPr>
        <w:t>Popa</w:t>
      </w:r>
      <w:proofErr w:type="spellEnd"/>
      <w:r>
        <w:rPr>
          <w:rStyle w:val="None"/>
          <w:rFonts w:ascii="Avenir Book" w:hAnsi="Avenir Book"/>
          <w:u w:color="0433FF"/>
        </w:rPr>
        <w:t xml:space="preserve"> and Best, 2010, Phelan, 2009, Pinson, 2002).</w:t>
      </w:r>
    </w:p>
    <w:p w14:paraId="66372B1F" w14:textId="77777777" w:rsidR="001660BF" w:rsidRDefault="001660BF" w:rsidP="001660BF">
      <w:pPr>
        <w:pStyle w:val="BodyA"/>
        <w:spacing w:line="360" w:lineRule="auto"/>
        <w:rPr>
          <w:rStyle w:val="None"/>
          <w:rFonts w:ascii="Avenir Book" w:hAnsi="Avenir Book"/>
          <w:u w:color="0433FF"/>
        </w:rPr>
      </w:pPr>
    </w:p>
    <w:p w14:paraId="6D7E2478" w14:textId="77777777" w:rsidR="001660BF" w:rsidRPr="00487143" w:rsidRDefault="001660BF" w:rsidP="001660BF">
      <w:pPr>
        <w:pStyle w:val="BodyA"/>
        <w:spacing w:line="360" w:lineRule="auto"/>
        <w:rPr>
          <w:rFonts w:ascii="Avenir Book" w:hAnsi="Avenir Book"/>
          <w:u w:color="0433FF"/>
        </w:rPr>
      </w:pPr>
      <w:r>
        <w:rPr>
          <w:rStyle w:val="None"/>
          <w:rFonts w:ascii="Avenir Book" w:hAnsi="Avenir Book"/>
          <w:u w:color="0433FF"/>
        </w:rPr>
        <w:t xml:space="preserve">In qualitative phenomenological studies, survivors and DMP practitioners have described touch in DMP as empowering, relational and reparative for survivors of trauma and abuse (Cristobal, 2018, </w:t>
      </w:r>
      <w:proofErr w:type="spellStart"/>
      <w:r>
        <w:rPr>
          <w:rStyle w:val="None"/>
          <w:rFonts w:ascii="Avenir Book" w:hAnsi="Avenir Book"/>
          <w:u w:color="0433FF"/>
        </w:rPr>
        <w:t>Cauna</w:t>
      </w:r>
      <w:proofErr w:type="spellEnd"/>
      <w:r>
        <w:rPr>
          <w:rStyle w:val="None"/>
          <w:rFonts w:ascii="Avenir Book" w:hAnsi="Avenir Book"/>
          <w:u w:color="0433FF"/>
        </w:rPr>
        <w:t xml:space="preserve"> and </w:t>
      </w:r>
      <w:proofErr w:type="spellStart"/>
      <w:r>
        <w:rPr>
          <w:rStyle w:val="None"/>
          <w:rFonts w:ascii="Avenir Book" w:hAnsi="Avenir Book"/>
          <w:u w:color="0433FF"/>
        </w:rPr>
        <w:t>Vende-Kotova</w:t>
      </w:r>
      <w:proofErr w:type="spellEnd"/>
      <w:r>
        <w:rPr>
          <w:rStyle w:val="None"/>
          <w:rFonts w:ascii="Avenir Book" w:hAnsi="Avenir Book"/>
          <w:u w:color="0433FF"/>
        </w:rPr>
        <w:t xml:space="preserve">, 2017; </w:t>
      </w:r>
      <w:proofErr w:type="spellStart"/>
      <w:r>
        <w:rPr>
          <w:rStyle w:val="None"/>
          <w:rFonts w:ascii="Avenir Book" w:hAnsi="Avenir Book"/>
          <w:u w:color="0433FF"/>
        </w:rPr>
        <w:t>Dieterich</w:t>
      </w:r>
      <w:proofErr w:type="spellEnd"/>
      <w:r>
        <w:rPr>
          <w:rStyle w:val="None"/>
          <w:rFonts w:ascii="Avenir Book" w:hAnsi="Avenir Book"/>
          <w:u w:color="0433FF"/>
        </w:rPr>
        <w:t xml:space="preserve">-Hartwell, 2017b; </w:t>
      </w:r>
      <w:proofErr w:type="spellStart"/>
      <w:r>
        <w:rPr>
          <w:rStyle w:val="None"/>
          <w:rFonts w:ascii="Avenir Book" w:hAnsi="Avenir Book"/>
          <w:u w:color="0433FF"/>
        </w:rPr>
        <w:t>Seoane</w:t>
      </w:r>
      <w:proofErr w:type="spellEnd"/>
      <w:r>
        <w:rPr>
          <w:rStyle w:val="None"/>
          <w:rFonts w:ascii="Avenir Book" w:hAnsi="Avenir Book"/>
          <w:u w:color="0433FF"/>
        </w:rPr>
        <w:t xml:space="preserve">, 2016; </w:t>
      </w:r>
      <w:proofErr w:type="spellStart"/>
      <w:r>
        <w:rPr>
          <w:rStyle w:val="None"/>
          <w:rFonts w:ascii="Avenir Book" w:hAnsi="Avenir Book"/>
        </w:rPr>
        <w:t>Karampoula</w:t>
      </w:r>
      <w:proofErr w:type="spellEnd"/>
      <w:r>
        <w:rPr>
          <w:rStyle w:val="None"/>
          <w:rFonts w:ascii="Avenir Book" w:hAnsi="Avenir Book"/>
        </w:rPr>
        <w:t xml:space="preserve"> and </w:t>
      </w:r>
      <w:proofErr w:type="spellStart"/>
      <w:r>
        <w:rPr>
          <w:rStyle w:val="None"/>
          <w:rFonts w:ascii="Avenir Book" w:hAnsi="Avenir Book"/>
        </w:rPr>
        <w:t>Panhofer</w:t>
      </w:r>
      <w:proofErr w:type="spellEnd"/>
      <w:r>
        <w:rPr>
          <w:rStyle w:val="None"/>
          <w:rFonts w:ascii="Avenir Book" w:hAnsi="Avenir Book"/>
        </w:rPr>
        <w:t xml:space="preserve">, 2018; </w:t>
      </w:r>
      <w:proofErr w:type="spellStart"/>
      <w:r>
        <w:rPr>
          <w:rStyle w:val="None"/>
          <w:rFonts w:ascii="Avenir Book" w:hAnsi="Avenir Book"/>
        </w:rPr>
        <w:t>Dymoke</w:t>
      </w:r>
      <w:proofErr w:type="spellEnd"/>
      <w:r>
        <w:rPr>
          <w:rStyle w:val="None"/>
          <w:rFonts w:ascii="Avenir Book" w:hAnsi="Avenir Book"/>
        </w:rPr>
        <w:t xml:space="preserve">, 2019; Bernstein, 2019). </w:t>
      </w:r>
      <w:r>
        <w:rPr>
          <w:rStyle w:val="None"/>
          <w:rFonts w:ascii="Avenir Book" w:hAnsi="Avenir Book"/>
          <w:u w:color="0433FF"/>
        </w:rPr>
        <w:t xml:space="preserve">  </w:t>
      </w:r>
      <w:proofErr w:type="spellStart"/>
      <w:r>
        <w:rPr>
          <w:rStyle w:val="None"/>
          <w:rFonts w:ascii="Avenir Book" w:hAnsi="Avenir Book"/>
          <w:u w:color="0433FF"/>
        </w:rPr>
        <w:t>Moenter</w:t>
      </w:r>
      <w:proofErr w:type="spellEnd"/>
      <w:r>
        <w:rPr>
          <w:rStyle w:val="None"/>
          <w:rFonts w:ascii="Avenir Book" w:hAnsi="Avenir Book"/>
          <w:u w:color="0433FF"/>
        </w:rPr>
        <w:t xml:space="preserve"> (2020) asserts that touch in therapy leads to growth and healing for trauma survivors.  It has been su</w:t>
      </w:r>
      <w:r>
        <w:rPr>
          <w:rStyle w:val="None"/>
          <w:rFonts w:ascii="Avenir Book" w:hAnsi="Avenir Book"/>
          <w:u w:color="0433FF"/>
        </w:rPr>
        <w:t>g</w:t>
      </w:r>
      <w:r>
        <w:rPr>
          <w:rStyle w:val="None"/>
          <w:rFonts w:ascii="Avenir Book" w:hAnsi="Avenir Book"/>
          <w:u w:color="0433FF"/>
        </w:rPr>
        <w:t xml:space="preserve">gested that touch promotes improved </w:t>
      </w:r>
      <w:proofErr w:type="spellStart"/>
      <w:r>
        <w:rPr>
          <w:rStyle w:val="None"/>
          <w:rFonts w:ascii="Avenir Book" w:hAnsi="Avenir Book"/>
          <w:u w:color="0433FF"/>
        </w:rPr>
        <w:t>interoception</w:t>
      </w:r>
      <w:proofErr w:type="spellEnd"/>
      <w:r>
        <w:rPr>
          <w:rStyle w:val="None"/>
          <w:rFonts w:ascii="Avenir Book" w:hAnsi="Avenir Book"/>
          <w:u w:color="0433FF"/>
        </w:rPr>
        <w:t xml:space="preserve"> or sensory awareness which may lead to better self regulation in terms of the survivor’s emotional and physical states (</w:t>
      </w:r>
      <w:proofErr w:type="spellStart"/>
      <w:r>
        <w:rPr>
          <w:rStyle w:val="None"/>
          <w:rFonts w:ascii="Avenir Book" w:hAnsi="Avenir Book"/>
          <w:u w:color="0433FF"/>
        </w:rPr>
        <w:t>Moenter</w:t>
      </w:r>
      <w:proofErr w:type="spellEnd"/>
      <w:r>
        <w:rPr>
          <w:rStyle w:val="None"/>
          <w:rFonts w:ascii="Avenir Book" w:hAnsi="Avenir Book"/>
          <w:u w:color="0433FF"/>
        </w:rPr>
        <w:t>, 2020; Pierce 2014).  Given that dissociative su</w:t>
      </w:r>
      <w:r>
        <w:rPr>
          <w:rStyle w:val="None"/>
          <w:rFonts w:ascii="Avenir Book" w:hAnsi="Avenir Book"/>
          <w:u w:color="0433FF"/>
        </w:rPr>
        <w:t>r</w:t>
      </w:r>
      <w:r>
        <w:rPr>
          <w:rStyle w:val="None"/>
          <w:rFonts w:ascii="Avenir Book" w:hAnsi="Avenir Book"/>
          <w:u w:color="0433FF"/>
        </w:rPr>
        <w:t>vivors often have a limited sense of their bodily boundaries and may lack the ability to differentiate between self and others, by creating boundaries, such as in the circle formation used in DMP, touch may help survivors to define self (</w:t>
      </w:r>
      <w:proofErr w:type="spellStart"/>
      <w:r>
        <w:rPr>
          <w:rStyle w:val="None"/>
          <w:rFonts w:ascii="Avenir Book" w:hAnsi="Avenir Book"/>
          <w:u w:color="0433FF"/>
        </w:rPr>
        <w:t>Karampoula</w:t>
      </w:r>
      <w:proofErr w:type="spellEnd"/>
      <w:r>
        <w:rPr>
          <w:rStyle w:val="None"/>
          <w:rFonts w:ascii="Avenir Book" w:hAnsi="Avenir Book"/>
          <w:u w:color="0433FF"/>
        </w:rPr>
        <w:t xml:space="preserve"> and </w:t>
      </w:r>
      <w:proofErr w:type="spellStart"/>
      <w:r>
        <w:rPr>
          <w:rStyle w:val="None"/>
          <w:rFonts w:ascii="Avenir Book" w:hAnsi="Avenir Book"/>
          <w:u w:color="0433FF"/>
        </w:rPr>
        <w:t>Panhofer</w:t>
      </w:r>
      <w:proofErr w:type="spellEnd"/>
      <w:r>
        <w:rPr>
          <w:rStyle w:val="None"/>
          <w:rFonts w:ascii="Avenir Book" w:hAnsi="Avenir Book"/>
          <w:u w:color="0433FF"/>
        </w:rPr>
        <w:t>, 2018).  In contrast, a phenomenological study of DMP practitioners’ lived experiences indicated contraindications of touch for survivors of sexual abuse, with some participants avoiding or blocking touch as they struggled with ruptured boundaries of self and other (</w:t>
      </w:r>
      <w:proofErr w:type="spellStart"/>
      <w:r>
        <w:rPr>
          <w:rStyle w:val="None"/>
          <w:rFonts w:ascii="Avenir Book" w:hAnsi="Avenir Book"/>
          <w:u w:color="0433FF"/>
        </w:rPr>
        <w:t>Cauna</w:t>
      </w:r>
      <w:proofErr w:type="spellEnd"/>
      <w:r>
        <w:rPr>
          <w:rStyle w:val="None"/>
          <w:rFonts w:ascii="Avenir Book" w:hAnsi="Avenir Book"/>
          <w:u w:color="0433FF"/>
        </w:rPr>
        <w:t xml:space="preserve"> and </w:t>
      </w:r>
      <w:proofErr w:type="spellStart"/>
      <w:r>
        <w:rPr>
          <w:rStyle w:val="None"/>
          <w:rFonts w:ascii="Avenir Book" w:hAnsi="Avenir Book"/>
          <w:u w:color="0433FF"/>
        </w:rPr>
        <w:t>Vende-Kotova</w:t>
      </w:r>
      <w:proofErr w:type="spellEnd"/>
      <w:r>
        <w:rPr>
          <w:rStyle w:val="None"/>
          <w:rFonts w:ascii="Avenir Book" w:hAnsi="Avenir Book"/>
          <w:u w:color="0433FF"/>
        </w:rPr>
        <w:t>, 2017).</w:t>
      </w:r>
    </w:p>
    <w:p w14:paraId="1B49F221" w14:textId="77777777" w:rsidR="001660BF" w:rsidRDefault="001660BF" w:rsidP="001660BF">
      <w:pPr>
        <w:pStyle w:val="BodyA"/>
        <w:spacing w:line="360" w:lineRule="auto"/>
        <w:rPr>
          <w:rFonts w:ascii="Avenir Book" w:hAnsi="Avenir Book"/>
        </w:rPr>
      </w:pPr>
    </w:p>
    <w:p w14:paraId="7EDA8A11" w14:textId="77777777" w:rsidR="001660BF" w:rsidRPr="009851D6" w:rsidRDefault="001660BF" w:rsidP="001660BF">
      <w:pPr>
        <w:pStyle w:val="BodyA"/>
        <w:spacing w:line="360" w:lineRule="auto"/>
        <w:rPr>
          <w:rFonts w:ascii="Avenir Book" w:hAnsi="Avenir Book"/>
        </w:rPr>
      </w:pPr>
      <w:r>
        <w:rPr>
          <w:rFonts w:ascii="Avenir Book" w:hAnsi="Avenir Book"/>
        </w:rPr>
        <w:lastRenderedPageBreak/>
        <w:t>Similar to Pinson’s (2002) findings of survivors feeling deserving of nurturing, in a qualitative study by Smith et al (2001), receiving touch left survivors fee</w:t>
      </w:r>
      <w:r>
        <w:rPr>
          <w:rFonts w:ascii="Avenir Book" w:hAnsi="Avenir Book"/>
        </w:rPr>
        <w:t>l</w:t>
      </w:r>
      <w:r>
        <w:rPr>
          <w:rFonts w:ascii="Avenir Book" w:hAnsi="Avenir Book"/>
        </w:rPr>
        <w:t>ing deserving of non-erotic touch and of nurturing with enhanced self-esteem and trust.  The supportive use of touch in body psychotherapy was found to enhance survivors’ self-esteem and their ability to develop trust and attac</w:t>
      </w:r>
      <w:r>
        <w:rPr>
          <w:rFonts w:ascii="Avenir Book" w:hAnsi="Avenir Book"/>
        </w:rPr>
        <w:t>h</w:t>
      </w:r>
      <w:r>
        <w:rPr>
          <w:rFonts w:ascii="Avenir Book" w:hAnsi="Avenir Book"/>
        </w:rPr>
        <w:t>ment in a study where 69% of survivors reported experiencing touch as a positive intervention (Caldwell, 2002).</w:t>
      </w:r>
    </w:p>
    <w:p w14:paraId="20EFA337" w14:textId="77777777" w:rsidR="001660BF" w:rsidRPr="008139A8" w:rsidRDefault="001660BF" w:rsidP="001660BF">
      <w:pPr>
        <w:pStyle w:val="BodyA"/>
        <w:spacing w:line="360" w:lineRule="auto"/>
        <w:rPr>
          <w:rFonts w:ascii="Avenir Heavy" w:hAnsi="Avenir Heavy"/>
          <w:sz w:val="20"/>
          <w:szCs w:val="20"/>
        </w:rPr>
      </w:pPr>
    </w:p>
    <w:p w14:paraId="24554455" w14:textId="77777777" w:rsidR="001660BF" w:rsidRPr="00CC16A5" w:rsidRDefault="001660BF" w:rsidP="001660BF">
      <w:pPr>
        <w:pStyle w:val="BodyA"/>
        <w:spacing w:line="360" w:lineRule="auto"/>
        <w:rPr>
          <w:rFonts w:ascii="Avenir Heavy" w:hAnsi="Avenir Heavy"/>
        </w:rPr>
      </w:pPr>
      <w:r>
        <w:rPr>
          <w:rFonts w:ascii="Avenir Heavy" w:hAnsi="Avenir Heavy"/>
        </w:rPr>
        <w:t>Touch continuum</w:t>
      </w:r>
    </w:p>
    <w:p w14:paraId="762B3210" w14:textId="77777777" w:rsidR="001660BF" w:rsidRDefault="001660BF" w:rsidP="001660BF">
      <w:pPr>
        <w:pStyle w:val="BodyA"/>
        <w:spacing w:line="360" w:lineRule="auto"/>
        <w:rPr>
          <w:rFonts w:ascii="Avenir Book" w:hAnsi="Avenir Book"/>
        </w:rPr>
      </w:pPr>
      <w:r>
        <w:rPr>
          <w:rFonts w:ascii="Avenir Book" w:hAnsi="Avenir Book"/>
        </w:rPr>
        <w:t xml:space="preserve">In terms of healthy human needs - touch can provide support, comfort, </w:t>
      </w:r>
      <w:proofErr w:type="gramStart"/>
      <w:r>
        <w:rPr>
          <w:rFonts w:ascii="Avenir Book" w:hAnsi="Avenir Book"/>
        </w:rPr>
        <w:t>val</w:t>
      </w:r>
      <w:r>
        <w:rPr>
          <w:rFonts w:ascii="Avenir Book" w:hAnsi="Avenir Book"/>
        </w:rPr>
        <w:t>i</w:t>
      </w:r>
      <w:r>
        <w:rPr>
          <w:rFonts w:ascii="Avenir Book" w:hAnsi="Avenir Book"/>
        </w:rPr>
        <w:t>dation</w:t>
      </w:r>
      <w:proofErr w:type="gramEnd"/>
      <w:r>
        <w:rPr>
          <w:rFonts w:ascii="Avenir Book" w:hAnsi="Avenir Book"/>
        </w:rPr>
        <w:t xml:space="preserve"> and affect regulation (</w:t>
      </w:r>
      <w:proofErr w:type="spellStart"/>
      <w:r>
        <w:rPr>
          <w:rFonts w:ascii="Avenir Book" w:hAnsi="Avenir Book"/>
        </w:rPr>
        <w:t>Paivio</w:t>
      </w:r>
      <w:proofErr w:type="spellEnd"/>
      <w:r>
        <w:rPr>
          <w:rFonts w:ascii="Avenir Book" w:hAnsi="Avenir Book"/>
        </w:rPr>
        <w:t xml:space="preserve"> and </w:t>
      </w:r>
      <w:proofErr w:type="spellStart"/>
      <w:r>
        <w:rPr>
          <w:rStyle w:val="None"/>
          <w:rFonts w:ascii="Avenir Book" w:hAnsi="Avenir Book"/>
        </w:rPr>
        <w:t>Pascual</w:t>
      </w:r>
      <w:proofErr w:type="spellEnd"/>
      <w:r>
        <w:rPr>
          <w:rStyle w:val="None"/>
          <w:rFonts w:ascii="Avenir Book" w:hAnsi="Avenir Book"/>
        </w:rPr>
        <w:t>-Leone</w:t>
      </w:r>
      <w:r>
        <w:rPr>
          <w:rFonts w:ascii="Avenir Book" w:hAnsi="Avenir Book"/>
        </w:rPr>
        <w:t xml:space="preserve">, 2010).  </w:t>
      </w:r>
      <w:r w:rsidRPr="00DE4415">
        <w:rPr>
          <w:rFonts w:ascii="Avenir Book" w:hAnsi="Avenir Book"/>
        </w:rPr>
        <w:t>Within a DMP framework, Cristobal (2018) describes touch as it exi</w:t>
      </w:r>
      <w:r>
        <w:rPr>
          <w:rFonts w:ascii="Avenir Book" w:hAnsi="Avenir Book"/>
        </w:rPr>
        <w:t>s</w:t>
      </w:r>
      <w:r w:rsidRPr="00DE4415">
        <w:rPr>
          <w:rFonts w:ascii="Avenir Book" w:hAnsi="Avenir Book"/>
        </w:rPr>
        <w:t>ts on a continuum, star</w:t>
      </w:r>
      <w:r w:rsidRPr="00DE4415">
        <w:rPr>
          <w:rFonts w:ascii="Avenir Book" w:hAnsi="Avenir Book"/>
        </w:rPr>
        <w:t>t</w:t>
      </w:r>
      <w:r w:rsidRPr="00DE4415">
        <w:rPr>
          <w:rFonts w:ascii="Avenir Book" w:hAnsi="Avenir Book"/>
        </w:rPr>
        <w:t>ing with metaphor, touch by proxy (objects o</w:t>
      </w:r>
      <w:r>
        <w:rPr>
          <w:rFonts w:ascii="Avenir Book" w:hAnsi="Avenir Book"/>
        </w:rPr>
        <w:t xml:space="preserve">r props), and self touch at one end of the continuum, </w:t>
      </w:r>
      <w:r w:rsidRPr="00DE4415">
        <w:rPr>
          <w:rFonts w:ascii="Avenir Book" w:hAnsi="Avenir Book"/>
        </w:rPr>
        <w:t>extending to physical</w:t>
      </w:r>
      <w:r>
        <w:rPr>
          <w:rFonts w:ascii="Avenir Book" w:hAnsi="Avenir Book"/>
        </w:rPr>
        <w:t xml:space="preserve"> or nurturing</w:t>
      </w:r>
      <w:r w:rsidRPr="00DE4415">
        <w:rPr>
          <w:rFonts w:ascii="Avenir Book" w:hAnsi="Avenir Book"/>
        </w:rPr>
        <w:t xml:space="preserve"> touch at the other.</w:t>
      </w:r>
      <w:r>
        <w:rPr>
          <w:rFonts w:ascii="Avenir Book" w:hAnsi="Avenir Book"/>
        </w:rPr>
        <w:t xml:space="preserve">  </w:t>
      </w:r>
    </w:p>
    <w:p w14:paraId="722C9110" w14:textId="77777777" w:rsidR="001660BF" w:rsidRDefault="001660BF" w:rsidP="001660BF">
      <w:pPr>
        <w:pStyle w:val="BodyA"/>
        <w:spacing w:line="360" w:lineRule="auto"/>
        <w:rPr>
          <w:rFonts w:ascii="Avenir Book" w:hAnsi="Avenir Book"/>
        </w:rPr>
      </w:pPr>
    </w:p>
    <w:p w14:paraId="32C5F964" w14:textId="77777777" w:rsidR="001660BF" w:rsidRDefault="001660BF" w:rsidP="001660BF">
      <w:pPr>
        <w:pStyle w:val="BodyA"/>
        <w:spacing w:line="360" w:lineRule="auto"/>
        <w:rPr>
          <w:rFonts w:ascii="Avenir Book" w:hAnsi="Avenir Book"/>
        </w:rPr>
      </w:pPr>
      <w:r>
        <w:rPr>
          <w:rFonts w:ascii="Avenir Book" w:hAnsi="Avenir Book"/>
        </w:rPr>
        <w:t xml:space="preserve">When a survivor is observed to be hyper- or </w:t>
      </w:r>
      <w:proofErr w:type="spellStart"/>
      <w:r>
        <w:rPr>
          <w:rFonts w:ascii="Avenir Book" w:hAnsi="Avenir Book"/>
        </w:rPr>
        <w:t>hypoaroused</w:t>
      </w:r>
      <w:proofErr w:type="spellEnd"/>
      <w:r>
        <w:rPr>
          <w:rFonts w:ascii="Avenir Book" w:hAnsi="Avenir Book"/>
        </w:rPr>
        <w:t xml:space="preserve"> by the practitioner, </w:t>
      </w:r>
      <w:proofErr w:type="gramStart"/>
      <w:r>
        <w:rPr>
          <w:rFonts w:ascii="Avenir Book" w:hAnsi="Avenir Book"/>
        </w:rPr>
        <w:t>self touch</w:t>
      </w:r>
      <w:proofErr w:type="gramEnd"/>
      <w:r>
        <w:rPr>
          <w:rFonts w:ascii="Avenir Book" w:hAnsi="Avenir Book"/>
        </w:rPr>
        <w:t xml:space="preserve"> can be used as a bodily resource for self soothing, </w:t>
      </w:r>
      <w:proofErr w:type="spellStart"/>
      <w:r>
        <w:rPr>
          <w:rFonts w:ascii="Avenir Book" w:hAnsi="Avenir Book"/>
        </w:rPr>
        <w:t>ie</w:t>
      </w:r>
      <w:proofErr w:type="spellEnd"/>
      <w:r>
        <w:rPr>
          <w:rFonts w:ascii="Avenir Book" w:hAnsi="Avenir Book"/>
        </w:rPr>
        <w:t>, to self reg</w:t>
      </w:r>
      <w:r>
        <w:rPr>
          <w:rFonts w:ascii="Avenir Book" w:hAnsi="Avenir Book"/>
        </w:rPr>
        <w:t>u</w:t>
      </w:r>
      <w:r>
        <w:rPr>
          <w:rFonts w:ascii="Avenir Book" w:hAnsi="Avenir Book"/>
        </w:rPr>
        <w:t>late and ground the survivor (</w:t>
      </w:r>
      <w:proofErr w:type="spellStart"/>
      <w:r>
        <w:rPr>
          <w:rFonts w:ascii="Avenir Book" w:hAnsi="Avenir Book"/>
        </w:rPr>
        <w:t>Moenter</w:t>
      </w:r>
      <w:proofErr w:type="spellEnd"/>
      <w:r>
        <w:rPr>
          <w:rFonts w:ascii="Avenir Book" w:hAnsi="Avenir Book"/>
        </w:rPr>
        <w:t xml:space="preserve">, 2020).  As a result of trauma, survivors often lack awareness and direct experience of the body (Mills and </w:t>
      </w:r>
      <w:proofErr w:type="spellStart"/>
      <w:r>
        <w:rPr>
          <w:rFonts w:ascii="Avenir Book" w:hAnsi="Avenir Book"/>
        </w:rPr>
        <w:t>Daniluk</w:t>
      </w:r>
      <w:proofErr w:type="spellEnd"/>
      <w:r>
        <w:rPr>
          <w:rFonts w:ascii="Avenir Book" w:hAnsi="Avenir Book"/>
        </w:rPr>
        <w:t xml:space="preserve">, 2002).  Through direct experience of the body in DMP and the use of </w:t>
      </w:r>
      <w:proofErr w:type="gramStart"/>
      <w:r>
        <w:rPr>
          <w:rFonts w:ascii="Avenir Book" w:hAnsi="Avenir Book"/>
        </w:rPr>
        <w:t>self touch</w:t>
      </w:r>
      <w:proofErr w:type="gramEnd"/>
      <w:r>
        <w:rPr>
          <w:rFonts w:ascii="Avenir Book" w:hAnsi="Avenir Book"/>
        </w:rPr>
        <w:t xml:space="preserve"> survivors can reconnect with their bodies, start to feel again and exp</w:t>
      </w:r>
      <w:r>
        <w:rPr>
          <w:rFonts w:ascii="Avenir Book" w:hAnsi="Avenir Book"/>
        </w:rPr>
        <w:t>e</w:t>
      </w:r>
      <w:r>
        <w:rPr>
          <w:rFonts w:ascii="Avenir Book" w:hAnsi="Avenir Book"/>
        </w:rPr>
        <w:t xml:space="preserve">rience emotion.  One of the primary therapeutic goals of DMP and other body-based psychotherapies is to restore </w:t>
      </w:r>
      <w:proofErr w:type="gramStart"/>
      <w:r>
        <w:rPr>
          <w:rFonts w:ascii="Avenir Book" w:hAnsi="Avenir Book"/>
        </w:rPr>
        <w:t>self regulation</w:t>
      </w:r>
      <w:proofErr w:type="gramEnd"/>
      <w:r>
        <w:rPr>
          <w:rFonts w:ascii="Avenir Book" w:hAnsi="Avenir Book"/>
        </w:rPr>
        <w:t xml:space="preserve"> (</w:t>
      </w:r>
      <w:proofErr w:type="spellStart"/>
      <w:r>
        <w:rPr>
          <w:rFonts w:ascii="Avenir Book" w:hAnsi="Avenir Book"/>
        </w:rPr>
        <w:t>Cauna</w:t>
      </w:r>
      <w:proofErr w:type="spellEnd"/>
      <w:r>
        <w:rPr>
          <w:rFonts w:ascii="Avenir Book" w:hAnsi="Avenir Book"/>
        </w:rPr>
        <w:t xml:space="preserve"> and Verde-</w:t>
      </w:r>
      <w:proofErr w:type="spellStart"/>
      <w:r>
        <w:rPr>
          <w:rFonts w:ascii="Avenir Book" w:hAnsi="Avenir Book"/>
        </w:rPr>
        <w:t>Kotova</w:t>
      </w:r>
      <w:proofErr w:type="spellEnd"/>
      <w:r>
        <w:rPr>
          <w:rFonts w:ascii="Avenir Book" w:hAnsi="Avenir Book"/>
        </w:rPr>
        <w:t>, 2017).  Cristobal (2018) makes the point that affect regulation with its direct connection to the central nervous system also involves the skin that plays an essential role in the healing process of trauma.</w:t>
      </w:r>
    </w:p>
    <w:p w14:paraId="6FFD3E6D" w14:textId="77777777" w:rsidR="001660BF" w:rsidRDefault="001660BF" w:rsidP="001660BF">
      <w:pPr>
        <w:pStyle w:val="BodyA"/>
        <w:spacing w:line="360" w:lineRule="auto"/>
        <w:rPr>
          <w:rFonts w:ascii="Avenir Book" w:hAnsi="Avenir Book"/>
        </w:rPr>
      </w:pPr>
    </w:p>
    <w:p w14:paraId="6150D847" w14:textId="77777777" w:rsidR="001660BF" w:rsidRDefault="001660BF" w:rsidP="001660BF">
      <w:pPr>
        <w:pStyle w:val="BodyA"/>
        <w:spacing w:line="360" w:lineRule="auto"/>
        <w:rPr>
          <w:rFonts w:ascii="Avenir Book" w:hAnsi="Avenir Book"/>
        </w:rPr>
      </w:pPr>
      <w:r>
        <w:rPr>
          <w:rFonts w:ascii="Avenir Book" w:hAnsi="Avenir Book"/>
        </w:rPr>
        <w:lastRenderedPageBreak/>
        <w:t>Touch by proxy (object of props) does not have to involve any direct physical contact with the practitioner and is one type of touch that can be explored using imagination  (</w:t>
      </w:r>
      <w:proofErr w:type="spellStart"/>
      <w:r>
        <w:rPr>
          <w:rFonts w:ascii="Avenir Book" w:hAnsi="Avenir Book"/>
        </w:rPr>
        <w:t>Cauna</w:t>
      </w:r>
      <w:proofErr w:type="spellEnd"/>
      <w:r>
        <w:rPr>
          <w:rFonts w:ascii="Avenir Book" w:hAnsi="Avenir Book"/>
        </w:rPr>
        <w:t xml:space="preserve"> and Verde-</w:t>
      </w:r>
      <w:proofErr w:type="spellStart"/>
      <w:r>
        <w:rPr>
          <w:rFonts w:ascii="Avenir Book" w:hAnsi="Avenir Book"/>
        </w:rPr>
        <w:t>Kotova</w:t>
      </w:r>
      <w:proofErr w:type="spellEnd"/>
      <w:r>
        <w:rPr>
          <w:rFonts w:ascii="Avenir Book" w:hAnsi="Avenir Book"/>
        </w:rPr>
        <w:t xml:space="preserve">, 2017).  Touch of objects or props can elicit feelings of being supported and contained and facilitate both somatic awareness and ground the survivor in his or her environment (Levine and Land, 2016).  It brings survivors into the present in a safe way allowing them to engage physically and explore the world (Cristobal, 2018; </w:t>
      </w:r>
      <w:proofErr w:type="spellStart"/>
      <w:r>
        <w:rPr>
          <w:rFonts w:ascii="Avenir Book" w:hAnsi="Avenir Book"/>
        </w:rPr>
        <w:t>Cauna</w:t>
      </w:r>
      <w:proofErr w:type="spellEnd"/>
      <w:r>
        <w:rPr>
          <w:rFonts w:ascii="Avenir Book" w:hAnsi="Avenir Book"/>
        </w:rPr>
        <w:t xml:space="preserve"> and Verde-</w:t>
      </w:r>
      <w:proofErr w:type="spellStart"/>
      <w:r>
        <w:rPr>
          <w:rFonts w:ascii="Avenir Book" w:hAnsi="Avenir Book"/>
        </w:rPr>
        <w:t>Kotova</w:t>
      </w:r>
      <w:proofErr w:type="spellEnd"/>
      <w:r>
        <w:rPr>
          <w:rFonts w:ascii="Avenir Book" w:hAnsi="Avenir Book"/>
        </w:rPr>
        <w:t>, 2017).</w:t>
      </w:r>
    </w:p>
    <w:p w14:paraId="7585FF38" w14:textId="77777777" w:rsidR="001660BF" w:rsidRPr="00DE4415" w:rsidRDefault="001660BF" w:rsidP="001660BF">
      <w:pPr>
        <w:pStyle w:val="BodyA"/>
        <w:spacing w:line="360" w:lineRule="auto"/>
        <w:rPr>
          <w:rFonts w:ascii="Avenir Book" w:hAnsi="Avenir Book"/>
        </w:rPr>
      </w:pPr>
    </w:p>
    <w:p w14:paraId="309D08F9" w14:textId="77777777" w:rsidR="001660BF" w:rsidRDefault="001660BF" w:rsidP="001660BF">
      <w:pPr>
        <w:pStyle w:val="BodyA"/>
        <w:spacing w:line="360" w:lineRule="auto"/>
        <w:rPr>
          <w:rFonts w:ascii="Avenir Book" w:hAnsi="Avenir Book"/>
        </w:rPr>
      </w:pPr>
      <w:r>
        <w:rPr>
          <w:rFonts w:ascii="Avenir Book" w:hAnsi="Avenir Book"/>
        </w:rPr>
        <w:t>One e</w:t>
      </w:r>
      <w:r w:rsidRPr="007B5FF0">
        <w:rPr>
          <w:rFonts w:ascii="Avenir Book" w:hAnsi="Avenir Book"/>
        </w:rPr>
        <w:t xml:space="preserve">xample of physical touch – holding hands </w:t>
      </w:r>
      <w:r>
        <w:rPr>
          <w:rFonts w:ascii="Avenir Book" w:hAnsi="Avenir Book"/>
        </w:rPr>
        <w:t>within the circle in DMP – is meaningful as a form of non-verbal interaction as it can help even the most reticent of group members to feel accepted and included.  They can touch others and be touched by others safely whilst having their own personal boundaries protected (</w:t>
      </w:r>
      <w:proofErr w:type="spellStart"/>
      <w:r>
        <w:rPr>
          <w:rFonts w:ascii="Avenir Book" w:hAnsi="Avenir Book"/>
        </w:rPr>
        <w:t>Karampoula</w:t>
      </w:r>
      <w:proofErr w:type="spellEnd"/>
      <w:r>
        <w:rPr>
          <w:rFonts w:ascii="Avenir Book" w:hAnsi="Avenir Book"/>
        </w:rPr>
        <w:t xml:space="preserve"> and </w:t>
      </w:r>
      <w:proofErr w:type="spellStart"/>
      <w:r>
        <w:rPr>
          <w:rFonts w:ascii="Avenir Book" w:hAnsi="Avenir Book"/>
        </w:rPr>
        <w:t>Panhofer</w:t>
      </w:r>
      <w:proofErr w:type="spellEnd"/>
      <w:r>
        <w:rPr>
          <w:rFonts w:ascii="Avenir Book" w:hAnsi="Avenir Book"/>
        </w:rPr>
        <w:t>, 2018</w:t>
      </w:r>
      <w:r w:rsidRPr="007B5FF0">
        <w:rPr>
          <w:rFonts w:ascii="Avenir Book" w:hAnsi="Avenir Book"/>
        </w:rPr>
        <w:t>)</w:t>
      </w:r>
      <w:r>
        <w:rPr>
          <w:rFonts w:ascii="Avenir Book" w:hAnsi="Avenir Book"/>
        </w:rPr>
        <w:t>.  Comforting and r</w:t>
      </w:r>
      <w:r>
        <w:rPr>
          <w:rFonts w:ascii="Avenir Book" w:hAnsi="Avenir Book"/>
        </w:rPr>
        <w:t>e</w:t>
      </w:r>
      <w:r>
        <w:rPr>
          <w:rFonts w:ascii="Avenir Book" w:hAnsi="Avenir Book"/>
        </w:rPr>
        <w:t>spectful touch helps to support survivors to work through painful, frightening memories and to feel safe enough to explore them further (Smith et al, 2001).  According to Cristobal (2018), touch constitutes a physical dialogue with the survivor, dialogue that is supported by the specific training of a DMP pract</w:t>
      </w:r>
      <w:r>
        <w:rPr>
          <w:rFonts w:ascii="Avenir Book" w:hAnsi="Avenir Book"/>
        </w:rPr>
        <w:t>i</w:t>
      </w:r>
      <w:r>
        <w:rPr>
          <w:rFonts w:ascii="Avenir Book" w:hAnsi="Avenir Book"/>
        </w:rPr>
        <w:t>tioner.</w:t>
      </w:r>
    </w:p>
    <w:p w14:paraId="136DF53A" w14:textId="77777777" w:rsidR="001660BF" w:rsidRDefault="001660BF" w:rsidP="001660BF">
      <w:pPr>
        <w:pStyle w:val="BodyA"/>
        <w:spacing w:line="360" w:lineRule="auto"/>
        <w:rPr>
          <w:rFonts w:ascii="Avenir Book" w:hAnsi="Avenir Book"/>
        </w:rPr>
      </w:pPr>
    </w:p>
    <w:p w14:paraId="7C657175" w14:textId="77777777" w:rsidR="001660BF" w:rsidRDefault="001660BF" w:rsidP="001660BF">
      <w:pPr>
        <w:pStyle w:val="BodyA"/>
        <w:spacing w:line="360" w:lineRule="auto"/>
        <w:rPr>
          <w:rFonts w:ascii="Avenir Heavy" w:hAnsi="Avenir Heavy"/>
        </w:rPr>
      </w:pPr>
      <w:r>
        <w:rPr>
          <w:rFonts w:ascii="Avenir Heavy" w:hAnsi="Avenir Heavy"/>
        </w:rPr>
        <w:t>Ethical touch principles</w:t>
      </w:r>
    </w:p>
    <w:p w14:paraId="5ABE88F8" w14:textId="77777777" w:rsidR="001660BF" w:rsidRDefault="001660BF" w:rsidP="001660BF">
      <w:pPr>
        <w:pStyle w:val="BodyA"/>
        <w:spacing w:line="360" w:lineRule="auto"/>
        <w:rPr>
          <w:rStyle w:val="None"/>
          <w:rFonts w:ascii="Avenir Book" w:hAnsi="Avenir Book"/>
          <w:u w:color="0433FF"/>
        </w:rPr>
      </w:pPr>
      <w:r w:rsidRPr="00DF20F1">
        <w:rPr>
          <w:rFonts w:ascii="Avenir Book" w:hAnsi="Avenir Book"/>
        </w:rPr>
        <w:t xml:space="preserve">In the absence of </w:t>
      </w:r>
      <w:r>
        <w:rPr>
          <w:rFonts w:ascii="Avenir Book" w:hAnsi="Avenir Book"/>
        </w:rPr>
        <w:t xml:space="preserve">empirical </w:t>
      </w:r>
      <w:r w:rsidRPr="00DF20F1">
        <w:rPr>
          <w:rFonts w:ascii="Avenir Book" w:hAnsi="Avenir Book"/>
        </w:rPr>
        <w:t>data in existing research literature on touch, DMP practitioners h</w:t>
      </w:r>
      <w:r>
        <w:rPr>
          <w:rFonts w:ascii="Avenir Book" w:hAnsi="Avenir Book"/>
        </w:rPr>
        <w:t xml:space="preserve">ave to rely </w:t>
      </w:r>
      <w:r>
        <w:rPr>
          <w:rStyle w:val="None"/>
          <w:rFonts w:ascii="Avenir Book" w:hAnsi="Avenir Book"/>
          <w:u w:color="0433FF"/>
        </w:rPr>
        <w:t>on ethical</w:t>
      </w:r>
      <w:r w:rsidRPr="00DF20F1">
        <w:rPr>
          <w:rStyle w:val="None"/>
          <w:rFonts w:ascii="Avenir Book" w:hAnsi="Avenir Book"/>
          <w:u w:color="0433FF"/>
        </w:rPr>
        <w:t xml:space="preserve"> touch principles </w:t>
      </w:r>
      <w:r>
        <w:rPr>
          <w:rStyle w:val="None"/>
          <w:rFonts w:ascii="Avenir Book" w:hAnsi="Avenir Book"/>
          <w:u w:color="0433FF"/>
        </w:rPr>
        <w:t>or</w:t>
      </w:r>
      <w:r w:rsidRPr="00DF20F1">
        <w:rPr>
          <w:rStyle w:val="None"/>
          <w:rFonts w:ascii="Avenir Book" w:hAnsi="Avenir Book"/>
          <w:u w:color="0433FF"/>
        </w:rPr>
        <w:t xml:space="preserve"> models (</w:t>
      </w:r>
      <w:r>
        <w:rPr>
          <w:rStyle w:val="None"/>
          <w:rFonts w:ascii="Avenir Book" w:hAnsi="Avenir Book"/>
          <w:u w:color="0433FF"/>
        </w:rPr>
        <w:t xml:space="preserve">Wright, 2020; </w:t>
      </w:r>
      <w:proofErr w:type="spellStart"/>
      <w:r>
        <w:rPr>
          <w:rStyle w:val="None"/>
          <w:rFonts w:ascii="Avenir Book" w:hAnsi="Avenir Book"/>
          <w:u w:color="0433FF"/>
        </w:rPr>
        <w:t>Cauna</w:t>
      </w:r>
      <w:proofErr w:type="spellEnd"/>
      <w:r>
        <w:rPr>
          <w:rStyle w:val="None"/>
          <w:rFonts w:ascii="Avenir Book" w:hAnsi="Avenir Book"/>
          <w:u w:color="0433FF"/>
        </w:rPr>
        <w:t xml:space="preserve"> and </w:t>
      </w:r>
      <w:proofErr w:type="spellStart"/>
      <w:r>
        <w:rPr>
          <w:rStyle w:val="None"/>
          <w:rFonts w:ascii="Avenir Book" w:hAnsi="Avenir Book"/>
          <w:u w:color="0433FF"/>
        </w:rPr>
        <w:t>Vende-Kotova</w:t>
      </w:r>
      <w:proofErr w:type="spellEnd"/>
      <w:r>
        <w:rPr>
          <w:rStyle w:val="None"/>
          <w:rFonts w:ascii="Avenir Book" w:hAnsi="Avenir Book"/>
          <w:u w:color="0433FF"/>
        </w:rPr>
        <w:t>, 2017</w:t>
      </w:r>
      <w:r w:rsidRPr="00DF20F1">
        <w:rPr>
          <w:rStyle w:val="None"/>
          <w:rFonts w:ascii="Avenir Book" w:hAnsi="Avenir Book"/>
          <w:u w:color="0433FF"/>
        </w:rPr>
        <w:t>)</w:t>
      </w:r>
      <w:r>
        <w:rPr>
          <w:rStyle w:val="None"/>
          <w:rFonts w:ascii="Avenir Book" w:hAnsi="Avenir Book"/>
          <w:u w:color="0433FF"/>
        </w:rPr>
        <w:t xml:space="preserve">.   </w:t>
      </w:r>
      <w:proofErr w:type="spellStart"/>
      <w:r>
        <w:rPr>
          <w:rStyle w:val="None"/>
          <w:rFonts w:ascii="Avenir Book" w:hAnsi="Avenir Book"/>
          <w:u w:color="0433FF"/>
        </w:rPr>
        <w:t>Calmes</w:t>
      </w:r>
      <w:proofErr w:type="spellEnd"/>
      <w:r>
        <w:rPr>
          <w:rStyle w:val="None"/>
          <w:rFonts w:ascii="Avenir Book" w:hAnsi="Avenir Book"/>
          <w:u w:color="0433FF"/>
        </w:rPr>
        <w:t xml:space="preserve"> et al (2013) proposed several h</w:t>
      </w:r>
      <w:r>
        <w:rPr>
          <w:rStyle w:val="None"/>
          <w:rFonts w:ascii="Avenir Book" w:hAnsi="Avenir Book"/>
          <w:u w:color="0433FF"/>
        </w:rPr>
        <w:t>i</w:t>
      </w:r>
      <w:r>
        <w:rPr>
          <w:rStyle w:val="None"/>
          <w:rFonts w:ascii="Avenir Book" w:hAnsi="Avenir Book"/>
          <w:u w:color="0433FF"/>
        </w:rPr>
        <w:t xml:space="preserve">erarchical principles to consider in the use of ethical touch in psychotherapy: </w:t>
      </w:r>
      <w:r w:rsidRPr="00F9413B">
        <w:rPr>
          <w:rStyle w:val="None"/>
          <w:rFonts w:ascii="Avenir Book" w:hAnsi="Avenir Book"/>
          <w:i/>
          <w:u w:color="0433FF"/>
        </w:rPr>
        <w:t xml:space="preserve">non-maleficence (to do no harm); beneficence (to do good); </w:t>
      </w:r>
      <w:proofErr w:type="spellStart"/>
      <w:r w:rsidRPr="00F9413B">
        <w:rPr>
          <w:rStyle w:val="None"/>
          <w:rFonts w:ascii="Avenir Book" w:hAnsi="Avenir Book"/>
          <w:i/>
          <w:u w:color="0433FF"/>
        </w:rPr>
        <w:t>automony</w:t>
      </w:r>
      <w:proofErr w:type="spellEnd"/>
      <w:r w:rsidRPr="00F9413B">
        <w:rPr>
          <w:rStyle w:val="None"/>
          <w:rFonts w:ascii="Avenir Book" w:hAnsi="Avenir Book"/>
          <w:i/>
          <w:u w:color="0433FF"/>
        </w:rPr>
        <w:t>; fidel</w:t>
      </w:r>
      <w:r w:rsidRPr="00F9413B">
        <w:rPr>
          <w:rStyle w:val="None"/>
          <w:rFonts w:ascii="Avenir Book" w:hAnsi="Avenir Book"/>
          <w:i/>
          <w:u w:color="0433FF"/>
        </w:rPr>
        <w:t>i</w:t>
      </w:r>
      <w:r w:rsidRPr="00F9413B">
        <w:rPr>
          <w:rStyle w:val="None"/>
          <w:rFonts w:ascii="Avenir Book" w:hAnsi="Avenir Book"/>
          <w:i/>
          <w:u w:color="0433FF"/>
        </w:rPr>
        <w:t>ty</w:t>
      </w:r>
      <w:proofErr w:type="gramStart"/>
      <w:r>
        <w:rPr>
          <w:rStyle w:val="None"/>
          <w:rFonts w:ascii="Avenir Book" w:hAnsi="Avenir Book"/>
          <w:i/>
          <w:u w:color="0433FF"/>
        </w:rPr>
        <w:t>;</w:t>
      </w:r>
      <w:proofErr w:type="gramEnd"/>
      <w:r w:rsidRPr="00F9413B">
        <w:rPr>
          <w:rStyle w:val="None"/>
          <w:rFonts w:ascii="Avenir Book" w:hAnsi="Avenir Book"/>
          <w:i/>
          <w:u w:color="0433FF"/>
        </w:rPr>
        <w:t xml:space="preserve"> fairness</w:t>
      </w:r>
      <w:r>
        <w:rPr>
          <w:rStyle w:val="None"/>
          <w:rFonts w:ascii="Avenir Book" w:hAnsi="Avenir Book"/>
          <w:u w:color="0433FF"/>
        </w:rPr>
        <w:t xml:space="preserve">. </w:t>
      </w:r>
    </w:p>
    <w:p w14:paraId="5A99687C" w14:textId="77777777" w:rsidR="001660BF" w:rsidRDefault="001660BF" w:rsidP="001660BF">
      <w:pPr>
        <w:pStyle w:val="BodyA"/>
        <w:spacing w:line="360" w:lineRule="auto"/>
        <w:rPr>
          <w:rStyle w:val="None"/>
          <w:rFonts w:ascii="Avenir Book" w:hAnsi="Avenir Book"/>
          <w:u w:color="0433FF"/>
        </w:rPr>
      </w:pPr>
    </w:p>
    <w:p w14:paraId="4A4A4772" w14:textId="77777777" w:rsidR="001660BF" w:rsidRPr="004F798B" w:rsidRDefault="001660BF" w:rsidP="001660BF">
      <w:pPr>
        <w:pStyle w:val="BodyA"/>
        <w:spacing w:line="360" w:lineRule="auto"/>
        <w:rPr>
          <w:rFonts w:ascii="Avenir Book" w:hAnsi="Avenir Book"/>
          <w:u w:color="0433FF"/>
        </w:rPr>
      </w:pPr>
      <w:r>
        <w:rPr>
          <w:rStyle w:val="None"/>
          <w:rFonts w:ascii="Avenir Book" w:hAnsi="Avenir Book"/>
          <w:u w:color="0433FF"/>
        </w:rPr>
        <w:lastRenderedPageBreak/>
        <w:t>Considered a guiding principle in the field of DMP and psychotherapy, med</w:t>
      </w:r>
      <w:r>
        <w:rPr>
          <w:rStyle w:val="None"/>
          <w:rFonts w:ascii="Avenir Book" w:hAnsi="Avenir Book"/>
          <w:u w:color="0433FF"/>
        </w:rPr>
        <w:t>i</w:t>
      </w:r>
      <w:r>
        <w:rPr>
          <w:rStyle w:val="None"/>
          <w:rFonts w:ascii="Avenir Book" w:hAnsi="Avenir Book"/>
          <w:u w:color="0433FF"/>
        </w:rPr>
        <w:t xml:space="preserve">cal and related fields, </w:t>
      </w:r>
      <w:r w:rsidRPr="00F9413B">
        <w:rPr>
          <w:rStyle w:val="None"/>
          <w:rFonts w:ascii="Avenir Book" w:hAnsi="Avenir Book"/>
          <w:i/>
          <w:u w:color="0433FF"/>
        </w:rPr>
        <w:t>non-maleficence</w:t>
      </w:r>
      <w:r>
        <w:rPr>
          <w:rStyle w:val="None"/>
          <w:rFonts w:ascii="Avenir Book" w:hAnsi="Avenir Book"/>
          <w:u w:color="0433FF"/>
        </w:rPr>
        <w:t xml:space="preserve"> requires a thorough exploration of the survivor’s touch history, their current psychological state and cultural values. This helps to ensure that any touch interventions are not likely to cause harm (Cristobal, 2018; </w:t>
      </w:r>
      <w:proofErr w:type="spellStart"/>
      <w:r>
        <w:rPr>
          <w:rStyle w:val="None"/>
          <w:rFonts w:ascii="Avenir Book" w:hAnsi="Avenir Book"/>
          <w:u w:color="0433FF"/>
        </w:rPr>
        <w:t>Matherly</w:t>
      </w:r>
      <w:proofErr w:type="spellEnd"/>
      <w:r>
        <w:rPr>
          <w:rStyle w:val="None"/>
          <w:rFonts w:ascii="Avenir Book" w:hAnsi="Avenir Book"/>
          <w:u w:color="0433FF"/>
        </w:rPr>
        <w:t>, 2013).  Within DMP and psychotherapy the ther</w:t>
      </w:r>
      <w:r>
        <w:rPr>
          <w:rStyle w:val="None"/>
          <w:rFonts w:ascii="Avenir Book" w:hAnsi="Avenir Book"/>
          <w:u w:color="0433FF"/>
        </w:rPr>
        <w:t>a</w:t>
      </w:r>
      <w:r>
        <w:rPr>
          <w:rStyle w:val="None"/>
          <w:rFonts w:ascii="Avenir Book" w:hAnsi="Avenir Book"/>
          <w:u w:color="0433FF"/>
        </w:rPr>
        <w:t xml:space="preserve">peutic goal of promoting the survivor’s wellbeing to support their growth and healing is informed by the principle of </w:t>
      </w:r>
      <w:r w:rsidRPr="00F9413B">
        <w:rPr>
          <w:rStyle w:val="None"/>
          <w:rFonts w:ascii="Avenir Book" w:hAnsi="Avenir Book"/>
          <w:i/>
          <w:u w:color="0433FF"/>
        </w:rPr>
        <w:t>beneficence</w:t>
      </w:r>
      <w:r>
        <w:rPr>
          <w:rStyle w:val="None"/>
          <w:rFonts w:ascii="Avenir Book" w:hAnsi="Avenir Book"/>
          <w:u w:color="0433FF"/>
        </w:rPr>
        <w:t xml:space="preserve"> (Association of Dance Movement Psychotherapy UK, 2020; American Dance Movement Associ</w:t>
      </w:r>
      <w:r>
        <w:rPr>
          <w:rStyle w:val="None"/>
          <w:rFonts w:ascii="Avenir Book" w:hAnsi="Avenir Book"/>
          <w:u w:color="0433FF"/>
        </w:rPr>
        <w:t>a</w:t>
      </w:r>
      <w:r>
        <w:rPr>
          <w:rStyle w:val="None"/>
          <w:rFonts w:ascii="Avenir Book" w:hAnsi="Avenir Book"/>
          <w:u w:color="0433FF"/>
        </w:rPr>
        <w:t xml:space="preserve">tion, 2020; British Association of </w:t>
      </w:r>
      <w:proofErr w:type="spellStart"/>
      <w:r>
        <w:rPr>
          <w:rStyle w:val="None"/>
          <w:rFonts w:ascii="Avenir Book" w:hAnsi="Avenir Book"/>
          <w:u w:color="0433FF"/>
        </w:rPr>
        <w:t>Counselling</w:t>
      </w:r>
      <w:proofErr w:type="spellEnd"/>
      <w:r>
        <w:rPr>
          <w:rStyle w:val="None"/>
          <w:rFonts w:ascii="Avenir Book" w:hAnsi="Avenir Book"/>
          <w:u w:color="0433FF"/>
        </w:rPr>
        <w:t xml:space="preserve"> and Psychotherapy</w:t>
      </w:r>
      <w:r w:rsidRPr="00111BF2">
        <w:rPr>
          <w:rStyle w:val="None"/>
          <w:rFonts w:ascii="Avenir Book" w:hAnsi="Avenir Book"/>
          <w:u w:color="0433FF"/>
        </w:rPr>
        <w:t>,</w:t>
      </w:r>
      <w:r>
        <w:rPr>
          <w:rStyle w:val="None"/>
          <w:rFonts w:ascii="Avenir Book" w:hAnsi="Avenir Book"/>
          <w:u w:color="0433FF"/>
        </w:rPr>
        <w:t xml:space="preserve"> 2018).</w:t>
      </w:r>
      <w:r w:rsidRPr="00111BF2">
        <w:rPr>
          <w:rStyle w:val="None"/>
          <w:rFonts w:ascii="Avenir Book" w:hAnsi="Avenir Book"/>
          <w:u w:color="0433FF"/>
        </w:rPr>
        <w:t xml:space="preserve"> </w:t>
      </w:r>
      <w:r>
        <w:rPr>
          <w:rStyle w:val="None"/>
          <w:rFonts w:ascii="Avenir Book" w:hAnsi="Avenir Book"/>
          <w:u w:color="0433FF"/>
        </w:rPr>
        <w:t xml:space="preserve">The right to informed consent to touch and the ability to revoke it during the therapeutic process ensures the survivor’s </w:t>
      </w:r>
      <w:r w:rsidRPr="00F9413B">
        <w:rPr>
          <w:rStyle w:val="None"/>
          <w:rFonts w:ascii="Avenir Book" w:hAnsi="Avenir Book"/>
          <w:i/>
          <w:u w:color="0433FF"/>
        </w:rPr>
        <w:t>autonomy</w:t>
      </w:r>
      <w:r>
        <w:rPr>
          <w:rStyle w:val="None"/>
          <w:rFonts w:ascii="Avenir Book" w:hAnsi="Avenir Book"/>
          <w:u w:color="0433FF"/>
        </w:rPr>
        <w:t xml:space="preserve"> (Cristobal, 2018).  The purpose of </w:t>
      </w:r>
      <w:r w:rsidRPr="00F9413B">
        <w:rPr>
          <w:rStyle w:val="None"/>
          <w:rFonts w:ascii="Avenir Book" w:hAnsi="Avenir Book"/>
          <w:i/>
          <w:u w:color="0433FF"/>
        </w:rPr>
        <w:t>fidelity</w:t>
      </w:r>
      <w:r w:rsidRPr="00F9413B">
        <w:rPr>
          <w:rStyle w:val="None"/>
          <w:rFonts w:ascii="Avenir Book" w:hAnsi="Avenir Book"/>
          <w:u w:color="0433FF"/>
        </w:rPr>
        <w:t>, as</w:t>
      </w:r>
      <w:r>
        <w:rPr>
          <w:rStyle w:val="None"/>
          <w:rFonts w:ascii="Avenir Book" w:hAnsi="Avenir Book"/>
          <w:i/>
          <w:u w:color="0433FF"/>
        </w:rPr>
        <w:t xml:space="preserve"> </w:t>
      </w:r>
      <w:r>
        <w:rPr>
          <w:rStyle w:val="None"/>
          <w:rFonts w:ascii="Avenir Book" w:hAnsi="Avenir Book"/>
          <w:u w:color="0433FF"/>
        </w:rPr>
        <w:t xml:space="preserve">proposed by </w:t>
      </w:r>
      <w:proofErr w:type="spellStart"/>
      <w:r>
        <w:rPr>
          <w:rStyle w:val="None"/>
          <w:rFonts w:ascii="Avenir Book" w:hAnsi="Avenir Book"/>
          <w:u w:color="0433FF"/>
        </w:rPr>
        <w:t>Calmes</w:t>
      </w:r>
      <w:proofErr w:type="spellEnd"/>
      <w:r>
        <w:rPr>
          <w:rStyle w:val="None"/>
          <w:rFonts w:ascii="Avenir Book" w:hAnsi="Avenir Book"/>
          <w:u w:color="0433FF"/>
        </w:rPr>
        <w:t xml:space="preserve"> et al (2013), reflects the pract</w:t>
      </w:r>
      <w:r>
        <w:rPr>
          <w:rStyle w:val="None"/>
          <w:rFonts w:ascii="Avenir Book" w:hAnsi="Avenir Book"/>
          <w:u w:color="0433FF"/>
        </w:rPr>
        <w:t>i</w:t>
      </w:r>
      <w:r>
        <w:rPr>
          <w:rStyle w:val="None"/>
          <w:rFonts w:ascii="Avenir Book" w:hAnsi="Avenir Book"/>
          <w:u w:color="0433FF"/>
        </w:rPr>
        <w:t>tioner’s responsibility.  Having explained the risks and benefits of touch to the survivor, it is the practitioner’s duty to remain within the agreed bound</w:t>
      </w:r>
      <w:r>
        <w:rPr>
          <w:rStyle w:val="None"/>
          <w:rFonts w:ascii="Avenir Book" w:hAnsi="Avenir Book"/>
          <w:u w:color="0433FF"/>
        </w:rPr>
        <w:t>a</w:t>
      </w:r>
      <w:r>
        <w:rPr>
          <w:rStyle w:val="None"/>
          <w:rFonts w:ascii="Avenir Book" w:hAnsi="Avenir Book"/>
          <w:u w:color="0433FF"/>
        </w:rPr>
        <w:t>ries.  Lastly, the principle of fairness is expressed as the need for the pract</w:t>
      </w:r>
      <w:r>
        <w:rPr>
          <w:rStyle w:val="None"/>
          <w:rFonts w:ascii="Avenir Book" w:hAnsi="Avenir Book"/>
          <w:u w:color="0433FF"/>
        </w:rPr>
        <w:t>i</w:t>
      </w:r>
      <w:r>
        <w:rPr>
          <w:rStyle w:val="None"/>
          <w:rFonts w:ascii="Avenir Book" w:hAnsi="Avenir Book"/>
          <w:u w:color="0433FF"/>
        </w:rPr>
        <w:t>tioner to critically examine his or her own internal psychological state, pe</w:t>
      </w:r>
      <w:r>
        <w:rPr>
          <w:rStyle w:val="None"/>
          <w:rFonts w:ascii="Avenir Book" w:hAnsi="Avenir Book"/>
          <w:u w:color="0433FF"/>
        </w:rPr>
        <w:t>r</w:t>
      </w:r>
      <w:r>
        <w:rPr>
          <w:rStyle w:val="None"/>
          <w:rFonts w:ascii="Avenir Book" w:hAnsi="Avenir Book"/>
          <w:u w:color="0433FF"/>
        </w:rPr>
        <w:t>sonal touch history and biases.  The five guiding principles of touch pr</w:t>
      </w:r>
      <w:r>
        <w:rPr>
          <w:rStyle w:val="None"/>
          <w:rFonts w:ascii="Avenir Book" w:hAnsi="Avenir Book"/>
          <w:u w:color="0433FF"/>
        </w:rPr>
        <w:t>o</w:t>
      </w:r>
      <w:r>
        <w:rPr>
          <w:rStyle w:val="None"/>
          <w:rFonts w:ascii="Avenir Book" w:hAnsi="Avenir Book"/>
          <w:u w:color="0433FF"/>
        </w:rPr>
        <w:t xml:space="preserve">posed by </w:t>
      </w:r>
      <w:proofErr w:type="spellStart"/>
      <w:r>
        <w:rPr>
          <w:rStyle w:val="None"/>
          <w:rFonts w:ascii="Avenir Book" w:hAnsi="Avenir Book"/>
          <w:u w:color="0433FF"/>
        </w:rPr>
        <w:t>Calmes</w:t>
      </w:r>
      <w:proofErr w:type="spellEnd"/>
      <w:r>
        <w:rPr>
          <w:rStyle w:val="None"/>
          <w:rFonts w:ascii="Avenir Book" w:hAnsi="Avenir Book"/>
          <w:u w:color="0433FF"/>
        </w:rPr>
        <w:t xml:space="preserve"> et al (2013) is one example of a decision-making model that could potentially contribute to the basis for a dedicated theory of touch and pedagogy in relation to DMP.</w:t>
      </w:r>
    </w:p>
    <w:p w14:paraId="1EA3B78F" w14:textId="77777777" w:rsidR="001660BF" w:rsidRDefault="001660BF" w:rsidP="001660BF">
      <w:pPr>
        <w:pStyle w:val="BodyA"/>
        <w:spacing w:line="360" w:lineRule="auto"/>
        <w:rPr>
          <w:rFonts w:ascii="Avenir Heavy" w:hAnsi="Avenir Heavy"/>
        </w:rPr>
      </w:pPr>
    </w:p>
    <w:p w14:paraId="09C5A5F2" w14:textId="77777777" w:rsidR="001660BF" w:rsidRPr="002472B4" w:rsidRDefault="001660BF" w:rsidP="001660BF">
      <w:pPr>
        <w:pStyle w:val="BodyA"/>
        <w:spacing w:line="360" w:lineRule="auto"/>
        <w:rPr>
          <w:rFonts w:ascii="Avenir Heavy" w:hAnsi="Avenir Heavy"/>
        </w:rPr>
      </w:pPr>
      <w:r w:rsidRPr="002472B4">
        <w:rPr>
          <w:rFonts w:ascii="Avenir Heavy" w:hAnsi="Avenir Heavy"/>
        </w:rPr>
        <w:t>How touch is made safe in current practice</w:t>
      </w:r>
    </w:p>
    <w:p w14:paraId="7E7BE2D7" w14:textId="77777777" w:rsidR="001660BF" w:rsidRDefault="001660BF" w:rsidP="001660BF">
      <w:pPr>
        <w:pStyle w:val="BodyA"/>
        <w:spacing w:line="360" w:lineRule="auto"/>
        <w:rPr>
          <w:rFonts w:ascii="Avenir Book" w:hAnsi="Avenir Book"/>
        </w:rPr>
      </w:pPr>
      <w:r>
        <w:rPr>
          <w:rFonts w:ascii="Avenir Book" w:hAnsi="Avenir Book"/>
        </w:rPr>
        <w:t>An analysis of qualitative data from the phenomenological experiences of touch from the perspective of practitioners and survivors revealed several cr</w:t>
      </w:r>
      <w:r>
        <w:rPr>
          <w:rFonts w:ascii="Avenir Book" w:hAnsi="Avenir Book"/>
        </w:rPr>
        <w:t>i</w:t>
      </w:r>
      <w:r>
        <w:rPr>
          <w:rFonts w:ascii="Avenir Book" w:hAnsi="Avenir Book"/>
        </w:rPr>
        <w:t xml:space="preserve">teria applied to the contemporary practice of safe and ethical touch within DMP, specifically: </w:t>
      </w:r>
      <w:r w:rsidRPr="00786429">
        <w:rPr>
          <w:rFonts w:ascii="Avenir Book" w:hAnsi="Avenir Book"/>
          <w:i/>
        </w:rPr>
        <w:t xml:space="preserve">the therapeutic alliance; </w:t>
      </w:r>
      <w:r>
        <w:rPr>
          <w:rFonts w:ascii="Avenir Book" w:hAnsi="Avenir Book"/>
          <w:i/>
        </w:rPr>
        <w:t xml:space="preserve">informed </w:t>
      </w:r>
      <w:r w:rsidRPr="00786429">
        <w:rPr>
          <w:rFonts w:ascii="Avenir Book" w:hAnsi="Avenir Book"/>
          <w:i/>
        </w:rPr>
        <w:t>cons</w:t>
      </w:r>
      <w:r>
        <w:rPr>
          <w:rFonts w:ascii="Avenir Book" w:hAnsi="Avenir Book"/>
          <w:i/>
        </w:rPr>
        <w:t xml:space="preserve">ent and verbal </w:t>
      </w:r>
      <w:r w:rsidRPr="00786429">
        <w:rPr>
          <w:rFonts w:ascii="Avenir Book" w:hAnsi="Avenir Book"/>
          <w:i/>
        </w:rPr>
        <w:t>u</w:t>
      </w:r>
      <w:r w:rsidRPr="00786429">
        <w:rPr>
          <w:rFonts w:ascii="Avenir Book" w:hAnsi="Avenir Book"/>
          <w:i/>
        </w:rPr>
        <w:t>n</w:t>
      </w:r>
      <w:r w:rsidRPr="00786429">
        <w:rPr>
          <w:rFonts w:ascii="Avenir Book" w:hAnsi="Avenir Book"/>
          <w:i/>
        </w:rPr>
        <w:t xml:space="preserve">derstanding; intentionality; </w:t>
      </w:r>
      <w:r>
        <w:rPr>
          <w:rFonts w:ascii="Avenir Book" w:hAnsi="Avenir Book"/>
          <w:i/>
        </w:rPr>
        <w:t xml:space="preserve">trauma and </w:t>
      </w:r>
      <w:r w:rsidRPr="00786429">
        <w:rPr>
          <w:rFonts w:ascii="Avenir Book" w:hAnsi="Avenir Book"/>
          <w:i/>
        </w:rPr>
        <w:t>touch history</w:t>
      </w:r>
      <w:r>
        <w:rPr>
          <w:rFonts w:ascii="Avenir Book" w:hAnsi="Avenir Book"/>
        </w:rPr>
        <w:t xml:space="preserve"> (</w:t>
      </w:r>
      <w:proofErr w:type="spellStart"/>
      <w:r>
        <w:rPr>
          <w:rFonts w:ascii="Avenir Book" w:hAnsi="Avenir Book"/>
        </w:rPr>
        <w:t>Caune</w:t>
      </w:r>
      <w:proofErr w:type="spellEnd"/>
      <w:r>
        <w:rPr>
          <w:rFonts w:ascii="Avenir Book" w:hAnsi="Avenir Book"/>
        </w:rPr>
        <w:t xml:space="preserve"> and Verde-</w:t>
      </w:r>
      <w:proofErr w:type="spellStart"/>
      <w:r>
        <w:rPr>
          <w:rFonts w:ascii="Avenir Book" w:hAnsi="Avenir Book"/>
        </w:rPr>
        <w:t>Kotova</w:t>
      </w:r>
      <w:proofErr w:type="spellEnd"/>
      <w:r>
        <w:rPr>
          <w:rFonts w:ascii="Avenir Book" w:hAnsi="Avenir Book"/>
        </w:rPr>
        <w:t xml:space="preserve">, 2017; </w:t>
      </w:r>
      <w:proofErr w:type="spellStart"/>
      <w:r>
        <w:rPr>
          <w:rFonts w:ascii="Avenir Book" w:hAnsi="Avenir Book"/>
        </w:rPr>
        <w:t>Popa</w:t>
      </w:r>
      <w:proofErr w:type="spellEnd"/>
      <w:r>
        <w:rPr>
          <w:rFonts w:ascii="Avenir Book" w:hAnsi="Avenir Book"/>
        </w:rPr>
        <w:t xml:space="preserve"> and Best, 2010; Westland, 2010).</w:t>
      </w:r>
    </w:p>
    <w:p w14:paraId="71BA5F91" w14:textId="77777777" w:rsidR="001660BF" w:rsidRDefault="001660BF" w:rsidP="001660BF">
      <w:pPr>
        <w:pStyle w:val="BodyA"/>
        <w:spacing w:line="360" w:lineRule="auto"/>
        <w:rPr>
          <w:rFonts w:ascii="Avenir Book" w:hAnsi="Avenir Book"/>
        </w:rPr>
      </w:pPr>
    </w:p>
    <w:p w14:paraId="15F13B7C" w14:textId="77777777" w:rsidR="001660BF" w:rsidRPr="00F7195A" w:rsidRDefault="001660BF" w:rsidP="001660BF">
      <w:pPr>
        <w:pStyle w:val="BodyA"/>
        <w:spacing w:line="360" w:lineRule="auto"/>
        <w:rPr>
          <w:rFonts w:ascii="Avenir Book" w:hAnsi="Avenir Book"/>
        </w:rPr>
      </w:pPr>
      <w:r>
        <w:rPr>
          <w:rFonts w:ascii="Avenir Book" w:hAnsi="Avenir Book"/>
        </w:rPr>
        <w:t xml:space="preserve">It is widely accepted in DMP and psychotherapy that safety and trust in the </w:t>
      </w:r>
      <w:r w:rsidRPr="00115FD9">
        <w:rPr>
          <w:rFonts w:ascii="Avenir Book" w:hAnsi="Avenir Book"/>
          <w:i/>
        </w:rPr>
        <w:t>therapeutic alliance</w:t>
      </w:r>
      <w:r>
        <w:rPr>
          <w:rFonts w:ascii="Avenir Book" w:hAnsi="Avenir Book"/>
        </w:rPr>
        <w:t xml:space="preserve"> has to be well established before any use of touch (</w:t>
      </w:r>
      <w:proofErr w:type="spellStart"/>
      <w:r>
        <w:rPr>
          <w:rFonts w:ascii="Avenir Book" w:hAnsi="Avenir Book"/>
        </w:rPr>
        <w:t>Moenter</w:t>
      </w:r>
      <w:proofErr w:type="spellEnd"/>
      <w:r>
        <w:rPr>
          <w:rFonts w:ascii="Avenir Book" w:hAnsi="Avenir Book"/>
        </w:rPr>
        <w:t xml:space="preserve">, 2020; Novak, 2018; </w:t>
      </w:r>
      <w:proofErr w:type="spellStart"/>
      <w:r>
        <w:rPr>
          <w:rFonts w:ascii="Avenir Book" w:hAnsi="Avenir Book"/>
        </w:rPr>
        <w:t>Dieterich</w:t>
      </w:r>
      <w:proofErr w:type="spellEnd"/>
      <w:r>
        <w:rPr>
          <w:rFonts w:ascii="Avenir Book" w:hAnsi="Avenir Book"/>
        </w:rPr>
        <w:t xml:space="preserve">-Hartwell, 2017b; </w:t>
      </w:r>
      <w:proofErr w:type="spellStart"/>
      <w:r>
        <w:rPr>
          <w:rFonts w:ascii="Avenir Book" w:hAnsi="Avenir Book"/>
        </w:rPr>
        <w:t>Cauna</w:t>
      </w:r>
      <w:proofErr w:type="spellEnd"/>
      <w:r>
        <w:rPr>
          <w:rFonts w:ascii="Avenir Book" w:hAnsi="Avenir Book"/>
        </w:rPr>
        <w:t xml:space="preserve"> and Verde-</w:t>
      </w:r>
      <w:proofErr w:type="spellStart"/>
      <w:r>
        <w:rPr>
          <w:rFonts w:ascii="Avenir Book" w:hAnsi="Avenir Book"/>
        </w:rPr>
        <w:t>Kotova</w:t>
      </w:r>
      <w:proofErr w:type="spellEnd"/>
      <w:r>
        <w:rPr>
          <w:rFonts w:ascii="Avenir Book" w:hAnsi="Avenir Book"/>
        </w:rPr>
        <w:t xml:space="preserve">, 2017).  The quality of the alliance informs both the use of touch and </w:t>
      </w:r>
      <w:proofErr w:type="gramStart"/>
      <w:r>
        <w:rPr>
          <w:rFonts w:ascii="Avenir Book" w:hAnsi="Avenir Book"/>
        </w:rPr>
        <w:t>how touch is received by the survivor</w:t>
      </w:r>
      <w:proofErr w:type="gramEnd"/>
      <w:r>
        <w:rPr>
          <w:rFonts w:ascii="Avenir Book" w:hAnsi="Avenir Book"/>
        </w:rPr>
        <w:t xml:space="preserve"> (</w:t>
      </w:r>
      <w:proofErr w:type="spellStart"/>
      <w:r>
        <w:rPr>
          <w:rFonts w:ascii="Avenir Book" w:hAnsi="Avenir Book"/>
        </w:rPr>
        <w:t>Matherly</w:t>
      </w:r>
      <w:proofErr w:type="spellEnd"/>
      <w:r>
        <w:rPr>
          <w:rFonts w:ascii="Avenir Book" w:hAnsi="Avenir Book"/>
        </w:rPr>
        <w:t xml:space="preserve">, 2013; Westland, 2010). </w:t>
      </w:r>
      <w:r w:rsidRPr="00275AB6">
        <w:rPr>
          <w:rFonts w:ascii="Avenir Book" w:hAnsi="Avenir Book"/>
          <w:i/>
        </w:rPr>
        <w:t>I</w:t>
      </w:r>
      <w:r w:rsidRPr="00275AB6">
        <w:rPr>
          <w:rFonts w:ascii="Avenir Book" w:hAnsi="Avenir Book"/>
          <w:i/>
        </w:rPr>
        <w:t>n</w:t>
      </w:r>
      <w:r w:rsidRPr="00275AB6">
        <w:rPr>
          <w:rFonts w:ascii="Avenir Book" w:hAnsi="Avenir Book"/>
          <w:i/>
        </w:rPr>
        <w:t>formed</w:t>
      </w:r>
      <w:r>
        <w:rPr>
          <w:rFonts w:ascii="Avenir Book" w:hAnsi="Avenir Book"/>
        </w:rPr>
        <w:t xml:space="preserve"> </w:t>
      </w:r>
      <w:r w:rsidRPr="001C6D56">
        <w:rPr>
          <w:rFonts w:ascii="Avenir Book" w:hAnsi="Avenir Book"/>
          <w:i/>
        </w:rPr>
        <w:t>consent</w:t>
      </w:r>
      <w:r>
        <w:rPr>
          <w:rFonts w:ascii="Avenir Book" w:hAnsi="Avenir Book"/>
        </w:rPr>
        <w:t xml:space="preserve"> has to involve transparency in the form of an on-going di</w:t>
      </w:r>
      <w:r>
        <w:rPr>
          <w:rFonts w:ascii="Avenir Book" w:hAnsi="Avenir Book"/>
        </w:rPr>
        <w:t>a</w:t>
      </w:r>
      <w:r>
        <w:rPr>
          <w:rFonts w:ascii="Avenir Book" w:hAnsi="Avenir Book"/>
        </w:rPr>
        <w:t>logue between practitioner and survivor, with the knowledge that consent can be revoked at any point in the therapeutic process by the survivor (</w:t>
      </w:r>
      <w:proofErr w:type="spellStart"/>
      <w:r>
        <w:rPr>
          <w:rFonts w:ascii="Avenir Book" w:hAnsi="Avenir Book"/>
        </w:rPr>
        <w:t>Matherly</w:t>
      </w:r>
      <w:proofErr w:type="spellEnd"/>
      <w:r>
        <w:rPr>
          <w:rFonts w:ascii="Avenir Book" w:hAnsi="Avenir Book"/>
        </w:rPr>
        <w:t>, 2013; Westland, 2010).  Despite the fact that non-verbal comm</w:t>
      </w:r>
      <w:r>
        <w:rPr>
          <w:rFonts w:ascii="Avenir Book" w:hAnsi="Avenir Book"/>
        </w:rPr>
        <w:t>u</w:t>
      </w:r>
      <w:r>
        <w:rPr>
          <w:rFonts w:ascii="Avenir Book" w:hAnsi="Avenir Book"/>
        </w:rPr>
        <w:t xml:space="preserve">nication is the core of DMP, </w:t>
      </w:r>
      <w:r>
        <w:rPr>
          <w:rFonts w:ascii="Avenir Book" w:hAnsi="Avenir Book"/>
          <w:i/>
        </w:rPr>
        <w:t>v</w:t>
      </w:r>
      <w:r w:rsidRPr="00C32313">
        <w:rPr>
          <w:rFonts w:ascii="Avenir Book" w:hAnsi="Avenir Book"/>
          <w:i/>
        </w:rPr>
        <w:t>erbal understanding</w:t>
      </w:r>
      <w:r>
        <w:rPr>
          <w:rFonts w:ascii="Avenir Book" w:hAnsi="Avenir Book"/>
        </w:rPr>
        <w:t xml:space="preserve"> is essential to ensure the practitioner is listening carefully to the survivor and to validate the relevance and purpose of any touch intervention (</w:t>
      </w:r>
      <w:proofErr w:type="spellStart"/>
      <w:r>
        <w:rPr>
          <w:rFonts w:ascii="Avenir Book" w:hAnsi="Avenir Book"/>
        </w:rPr>
        <w:t>Cauna</w:t>
      </w:r>
      <w:proofErr w:type="spellEnd"/>
      <w:r>
        <w:rPr>
          <w:rFonts w:ascii="Avenir Book" w:hAnsi="Avenir Book"/>
        </w:rPr>
        <w:t xml:space="preserve"> and Verde-</w:t>
      </w:r>
      <w:proofErr w:type="spellStart"/>
      <w:r>
        <w:rPr>
          <w:rFonts w:ascii="Avenir Book" w:hAnsi="Avenir Book"/>
        </w:rPr>
        <w:t>Kotova</w:t>
      </w:r>
      <w:proofErr w:type="spellEnd"/>
      <w:r>
        <w:rPr>
          <w:rFonts w:ascii="Avenir Book" w:hAnsi="Avenir Book"/>
        </w:rPr>
        <w:t xml:space="preserve">, 2017).  </w:t>
      </w:r>
      <w:r w:rsidRPr="00275AB6">
        <w:rPr>
          <w:rFonts w:ascii="Avenir Book" w:hAnsi="Avenir Book"/>
          <w:i/>
        </w:rPr>
        <w:t>I</w:t>
      </w:r>
      <w:r w:rsidRPr="00275AB6">
        <w:rPr>
          <w:rFonts w:ascii="Avenir Book" w:hAnsi="Avenir Book"/>
          <w:i/>
        </w:rPr>
        <w:t>n</w:t>
      </w:r>
      <w:r w:rsidRPr="00275AB6">
        <w:rPr>
          <w:rFonts w:ascii="Avenir Book" w:hAnsi="Avenir Book"/>
          <w:i/>
        </w:rPr>
        <w:t>tentionality</w:t>
      </w:r>
      <w:r>
        <w:rPr>
          <w:rFonts w:ascii="Avenir Book" w:hAnsi="Avenir Book"/>
        </w:rPr>
        <w:t xml:space="preserve"> is a crucial factor in any touch intervention – the decision to use touch must be made explicit to the survivor and be employed for their ther</w:t>
      </w:r>
      <w:r>
        <w:rPr>
          <w:rFonts w:ascii="Avenir Book" w:hAnsi="Avenir Book"/>
        </w:rPr>
        <w:t>a</w:t>
      </w:r>
      <w:r>
        <w:rPr>
          <w:rFonts w:ascii="Avenir Book" w:hAnsi="Avenir Book"/>
        </w:rPr>
        <w:t xml:space="preserve">peutic benefit only (Association of Dance Movement Psychotherapy UK, 2020; </w:t>
      </w:r>
      <w:proofErr w:type="spellStart"/>
      <w:r>
        <w:rPr>
          <w:rFonts w:ascii="Avenir Book" w:hAnsi="Avenir Book"/>
        </w:rPr>
        <w:t>Matherly</w:t>
      </w:r>
      <w:proofErr w:type="spellEnd"/>
      <w:r>
        <w:rPr>
          <w:rFonts w:ascii="Avenir Book" w:hAnsi="Avenir Book"/>
        </w:rPr>
        <w:t xml:space="preserve">, 2013).  And, finally, an awareness of the </w:t>
      </w:r>
      <w:r w:rsidRPr="00CA51A8">
        <w:rPr>
          <w:rFonts w:ascii="Avenir Book" w:hAnsi="Avenir Book"/>
          <w:i/>
        </w:rPr>
        <w:t>trauma and</w:t>
      </w:r>
      <w:r>
        <w:rPr>
          <w:rFonts w:ascii="Avenir Book" w:hAnsi="Avenir Book"/>
        </w:rPr>
        <w:t xml:space="preserve"> </w:t>
      </w:r>
      <w:r w:rsidRPr="00A85B67">
        <w:rPr>
          <w:rFonts w:ascii="Avenir Book" w:hAnsi="Avenir Book"/>
          <w:i/>
        </w:rPr>
        <w:t>touch history</w:t>
      </w:r>
      <w:r>
        <w:rPr>
          <w:rFonts w:ascii="Avenir Book" w:hAnsi="Avenir Book"/>
          <w:i/>
        </w:rPr>
        <w:t xml:space="preserve"> </w:t>
      </w:r>
      <w:r>
        <w:rPr>
          <w:rFonts w:ascii="Avenir Book" w:hAnsi="Avenir Book"/>
        </w:rPr>
        <w:t xml:space="preserve">of the survivor to ensure somatic safety should also consider cultural and religious aspects (Sanderson, 2021, </w:t>
      </w:r>
      <w:proofErr w:type="spellStart"/>
      <w:r>
        <w:rPr>
          <w:rFonts w:ascii="Avenir Book" w:hAnsi="Avenir Book"/>
        </w:rPr>
        <w:t>Portokaloglou</w:t>
      </w:r>
      <w:proofErr w:type="spellEnd"/>
      <w:r>
        <w:rPr>
          <w:rFonts w:ascii="Avenir Book" w:hAnsi="Avenir Book"/>
        </w:rPr>
        <w:t>, 2018).</w:t>
      </w:r>
    </w:p>
    <w:p w14:paraId="6283B69F" w14:textId="77777777" w:rsidR="001660BF" w:rsidRDefault="001660BF" w:rsidP="001660BF">
      <w:pPr>
        <w:pStyle w:val="BodyA"/>
        <w:spacing w:line="360" w:lineRule="auto"/>
        <w:rPr>
          <w:rFonts w:ascii="Avenir Book" w:hAnsi="Avenir Book"/>
        </w:rPr>
      </w:pPr>
    </w:p>
    <w:p w14:paraId="7201E2E7" w14:textId="77777777" w:rsidR="001660BF" w:rsidRPr="005D4BE4" w:rsidRDefault="001660BF" w:rsidP="001660BF">
      <w:pPr>
        <w:pStyle w:val="BodyA"/>
        <w:spacing w:line="360" w:lineRule="auto"/>
        <w:rPr>
          <w:rFonts w:ascii="Avenir Book" w:hAnsi="Avenir Book"/>
        </w:rPr>
      </w:pPr>
      <w:r>
        <w:rPr>
          <w:rFonts w:ascii="Avenir Book" w:hAnsi="Avenir Book"/>
        </w:rPr>
        <w:t>However</w:t>
      </w:r>
      <w:r w:rsidRPr="005A76FE">
        <w:rPr>
          <w:rFonts w:ascii="Avenir Book" w:hAnsi="Avenir Book"/>
        </w:rPr>
        <w:t xml:space="preserve">, obtaining a </w:t>
      </w:r>
      <w:r>
        <w:rPr>
          <w:rFonts w:ascii="Avenir Book" w:hAnsi="Avenir Book"/>
        </w:rPr>
        <w:t xml:space="preserve">trauma and </w:t>
      </w:r>
      <w:r w:rsidRPr="005A76FE">
        <w:rPr>
          <w:rFonts w:ascii="Avenir Book" w:hAnsi="Avenir Book"/>
        </w:rPr>
        <w:t xml:space="preserve">touch history, together with consent and verbal affirmation of any use of touch </w:t>
      </w:r>
      <w:r>
        <w:rPr>
          <w:rFonts w:ascii="Avenir Book" w:hAnsi="Avenir Book"/>
        </w:rPr>
        <w:t xml:space="preserve">in DMP </w:t>
      </w:r>
      <w:r w:rsidRPr="005A76FE">
        <w:rPr>
          <w:rFonts w:ascii="Avenir Book" w:hAnsi="Avenir Book"/>
        </w:rPr>
        <w:t xml:space="preserve">may not be possible with </w:t>
      </w:r>
      <w:r>
        <w:rPr>
          <w:rFonts w:ascii="Avenir Book" w:hAnsi="Avenir Book"/>
        </w:rPr>
        <w:t>ind</w:t>
      </w:r>
      <w:r>
        <w:rPr>
          <w:rFonts w:ascii="Avenir Book" w:hAnsi="Avenir Book"/>
        </w:rPr>
        <w:t>i</w:t>
      </w:r>
      <w:r>
        <w:rPr>
          <w:rFonts w:ascii="Avenir Book" w:hAnsi="Avenir Book"/>
        </w:rPr>
        <w:t>viduals with profound learning difficulties (Müller-</w:t>
      </w:r>
      <w:proofErr w:type="spellStart"/>
      <w:r>
        <w:rPr>
          <w:rFonts w:ascii="Avenir Book" w:hAnsi="Avenir Book"/>
        </w:rPr>
        <w:t>Oerlinghausen</w:t>
      </w:r>
      <w:proofErr w:type="spellEnd"/>
      <w:r>
        <w:rPr>
          <w:rFonts w:ascii="Avenir Book" w:hAnsi="Avenir Book"/>
        </w:rPr>
        <w:t xml:space="preserve"> and </w:t>
      </w:r>
      <w:proofErr w:type="spellStart"/>
      <w:r>
        <w:rPr>
          <w:rFonts w:ascii="Avenir Book" w:hAnsi="Avenir Book"/>
        </w:rPr>
        <w:t>Eggart</w:t>
      </w:r>
      <w:proofErr w:type="spellEnd"/>
      <w:r>
        <w:rPr>
          <w:rFonts w:ascii="Avenir Book" w:hAnsi="Avenir Book"/>
        </w:rPr>
        <w:t>, 2020).  The single case study below explores the use of touch and movement with a non-verbal client.</w:t>
      </w:r>
    </w:p>
    <w:p w14:paraId="4D6A9C65" w14:textId="77777777" w:rsidR="001660BF" w:rsidRDefault="001660BF" w:rsidP="001660BF">
      <w:pPr>
        <w:pStyle w:val="BodyA"/>
        <w:spacing w:line="360" w:lineRule="auto"/>
        <w:rPr>
          <w:rFonts w:ascii="Avenir Heavy" w:hAnsi="Avenir Heavy"/>
        </w:rPr>
      </w:pPr>
    </w:p>
    <w:p w14:paraId="0DFEBEDD" w14:textId="77777777" w:rsidR="001660BF" w:rsidRDefault="001660BF" w:rsidP="001660BF">
      <w:pPr>
        <w:spacing w:line="360" w:lineRule="auto"/>
        <w:rPr>
          <w:rFonts w:ascii="Avenir Heavy" w:hAnsi="Avenir Heavy"/>
        </w:rPr>
      </w:pPr>
    </w:p>
    <w:p w14:paraId="00ECD48B" w14:textId="77777777" w:rsidR="001660BF" w:rsidRDefault="001660BF" w:rsidP="001660BF">
      <w:pPr>
        <w:spacing w:line="360" w:lineRule="auto"/>
        <w:rPr>
          <w:rFonts w:ascii="Avenir Heavy" w:hAnsi="Avenir Heavy"/>
        </w:rPr>
      </w:pPr>
      <w:r w:rsidRPr="00E5712E">
        <w:rPr>
          <w:rFonts w:ascii="Avenir Heavy" w:hAnsi="Avenir Heavy"/>
        </w:rPr>
        <w:t xml:space="preserve">Single </w:t>
      </w:r>
      <w:r>
        <w:rPr>
          <w:rFonts w:ascii="Avenir Heavy" w:hAnsi="Avenir Heavy"/>
        </w:rPr>
        <w:t xml:space="preserve">case </w:t>
      </w:r>
      <w:r w:rsidRPr="00E5712E">
        <w:rPr>
          <w:rFonts w:ascii="Avenir Heavy" w:hAnsi="Avenir Heavy"/>
        </w:rPr>
        <w:t xml:space="preserve">study of touch </w:t>
      </w:r>
      <w:r>
        <w:rPr>
          <w:rFonts w:ascii="Avenir Heavy" w:hAnsi="Avenir Heavy"/>
        </w:rPr>
        <w:t>in</w:t>
      </w:r>
      <w:r w:rsidRPr="00E5712E">
        <w:rPr>
          <w:rFonts w:ascii="Avenir Heavy" w:hAnsi="Avenir Heavy"/>
        </w:rPr>
        <w:t xml:space="preserve"> DMP for a non-verbal client</w:t>
      </w:r>
    </w:p>
    <w:p w14:paraId="18A28B13" w14:textId="77777777" w:rsidR="001660BF" w:rsidRDefault="001660BF" w:rsidP="001660BF">
      <w:pPr>
        <w:spacing w:line="360" w:lineRule="auto"/>
        <w:rPr>
          <w:rStyle w:val="None"/>
          <w:rFonts w:ascii="Avenir Book" w:hAnsi="Avenir Book"/>
          <w:u w:color="0433FF"/>
        </w:rPr>
      </w:pPr>
      <w:r>
        <w:rPr>
          <w:rStyle w:val="None"/>
          <w:rFonts w:ascii="Avenir Book" w:hAnsi="Avenir Book"/>
          <w:u w:color="0433FF"/>
        </w:rPr>
        <w:lastRenderedPageBreak/>
        <w:t>A case illustration for the therapeutic value of touch by a person-</w:t>
      </w:r>
      <w:proofErr w:type="spellStart"/>
      <w:r>
        <w:rPr>
          <w:rStyle w:val="None"/>
          <w:rFonts w:ascii="Avenir Book" w:hAnsi="Avenir Book"/>
          <w:u w:color="0433FF"/>
        </w:rPr>
        <w:t>centred</w:t>
      </w:r>
      <w:proofErr w:type="spellEnd"/>
      <w:r>
        <w:rPr>
          <w:rStyle w:val="None"/>
          <w:rFonts w:ascii="Avenir Book" w:hAnsi="Avenir Book"/>
          <w:u w:color="0433FF"/>
        </w:rPr>
        <w:t xml:space="preserve"> DMP practitioner working with a female, adult client with profound, multiple learning difficulties and complex needs is presented below (</w:t>
      </w:r>
      <w:proofErr w:type="spellStart"/>
      <w:r>
        <w:rPr>
          <w:rStyle w:val="None"/>
          <w:rFonts w:ascii="Avenir Book" w:hAnsi="Avenir Book"/>
          <w:u w:color="0433FF"/>
        </w:rPr>
        <w:t>Dymoke</w:t>
      </w:r>
      <w:proofErr w:type="spellEnd"/>
      <w:r>
        <w:rPr>
          <w:rStyle w:val="None"/>
          <w:rFonts w:ascii="Avenir Book" w:hAnsi="Avenir Book"/>
          <w:u w:color="0433FF"/>
        </w:rPr>
        <w:t xml:space="preserve">, 2019).  The client was referred for DMP due to staff struggling to manage her </w:t>
      </w:r>
      <w:proofErr w:type="spellStart"/>
      <w:r>
        <w:rPr>
          <w:rStyle w:val="None"/>
          <w:rFonts w:ascii="Avenir Book" w:hAnsi="Avenir Book"/>
          <w:u w:color="0433FF"/>
        </w:rPr>
        <w:t>beha</w:t>
      </w:r>
      <w:r>
        <w:rPr>
          <w:rStyle w:val="None"/>
          <w:rFonts w:ascii="Avenir Book" w:hAnsi="Avenir Book"/>
          <w:u w:color="0433FF"/>
        </w:rPr>
        <w:t>v</w:t>
      </w:r>
      <w:r>
        <w:rPr>
          <w:rStyle w:val="None"/>
          <w:rFonts w:ascii="Avenir Book" w:hAnsi="Avenir Book"/>
          <w:u w:color="0433FF"/>
        </w:rPr>
        <w:t>iours</w:t>
      </w:r>
      <w:proofErr w:type="spellEnd"/>
      <w:r>
        <w:rPr>
          <w:rStyle w:val="None"/>
          <w:rFonts w:ascii="Avenir Book" w:hAnsi="Avenir Book"/>
          <w:u w:color="0433FF"/>
        </w:rPr>
        <w:t>.  Concerns around her wellbeing that included self harming (pulling her hair out) and compulsive masturbation, led to care staff using arm braces and a helmet on the client who presented as very withdrawn and struggled to walk.  The author argues that touch is integral to communication and inco</w:t>
      </w:r>
      <w:r>
        <w:rPr>
          <w:rStyle w:val="None"/>
          <w:rFonts w:ascii="Avenir Book" w:hAnsi="Avenir Book"/>
          <w:u w:color="0433FF"/>
        </w:rPr>
        <w:t>r</w:t>
      </w:r>
      <w:r>
        <w:rPr>
          <w:rStyle w:val="None"/>
          <w:rFonts w:ascii="Avenir Book" w:hAnsi="Avenir Book"/>
          <w:u w:color="0433FF"/>
        </w:rPr>
        <w:t>porates capacity and consent for non-verbal clients living in a touch-averse culture within a statutory services setting (</w:t>
      </w:r>
      <w:proofErr w:type="spellStart"/>
      <w:r>
        <w:rPr>
          <w:rStyle w:val="None"/>
          <w:rFonts w:ascii="Avenir Book" w:hAnsi="Avenir Book"/>
          <w:u w:color="0433FF"/>
        </w:rPr>
        <w:t>Dymoke</w:t>
      </w:r>
      <w:proofErr w:type="spellEnd"/>
      <w:r>
        <w:rPr>
          <w:rStyle w:val="None"/>
          <w:rFonts w:ascii="Avenir Book" w:hAnsi="Avenir Book"/>
          <w:u w:color="0433FF"/>
        </w:rPr>
        <w:t>, 2019).</w:t>
      </w:r>
    </w:p>
    <w:p w14:paraId="2EBE22AF" w14:textId="77777777" w:rsidR="001660BF" w:rsidRDefault="001660BF" w:rsidP="001660BF">
      <w:pPr>
        <w:spacing w:line="360" w:lineRule="auto"/>
        <w:rPr>
          <w:rStyle w:val="None"/>
          <w:rFonts w:ascii="Avenir Book" w:hAnsi="Avenir Book"/>
          <w:u w:color="0433FF"/>
        </w:rPr>
      </w:pPr>
    </w:p>
    <w:p w14:paraId="4F455D31" w14:textId="77777777" w:rsidR="001660BF" w:rsidRDefault="001660BF" w:rsidP="001660BF">
      <w:pPr>
        <w:spacing w:line="360" w:lineRule="auto"/>
        <w:rPr>
          <w:rStyle w:val="None"/>
          <w:rFonts w:ascii="Avenir Book" w:hAnsi="Avenir Book"/>
          <w:u w:color="0433FF"/>
        </w:rPr>
      </w:pPr>
      <w:r>
        <w:rPr>
          <w:rStyle w:val="None"/>
          <w:rFonts w:ascii="Avenir Book" w:hAnsi="Avenir Book"/>
          <w:u w:color="0433FF"/>
        </w:rPr>
        <w:t>At the end of six months of weekly sessions, arm braces and helmet were no longer needed, the client’s hair grew back and the intensity of masturbation was reduced due to increased, appropriate and sensitive touch training pr</w:t>
      </w:r>
      <w:r>
        <w:rPr>
          <w:rStyle w:val="None"/>
          <w:rFonts w:ascii="Avenir Book" w:hAnsi="Avenir Book"/>
          <w:u w:color="0433FF"/>
        </w:rPr>
        <w:t>o</w:t>
      </w:r>
      <w:r>
        <w:rPr>
          <w:rStyle w:val="None"/>
          <w:rFonts w:ascii="Avenir Book" w:hAnsi="Avenir Book"/>
          <w:u w:color="0433FF"/>
        </w:rPr>
        <w:t xml:space="preserve">vided to staff caring for her.  In her first session the client did not engage with the DMP practitioner, with the sensory items including a fabric ball, music or the therapeutic space.  The client went to the </w:t>
      </w:r>
      <w:proofErr w:type="gramStart"/>
      <w:r>
        <w:rPr>
          <w:rStyle w:val="None"/>
          <w:rFonts w:ascii="Avenir Book" w:hAnsi="Avenir Book"/>
          <w:u w:color="0433FF"/>
        </w:rPr>
        <w:t>door which</w:t>
      </w:r>
      <w:proofErr w:type="gramEnd"/>
      <w:r>
        <w:rPr>
          <w:rStyle w:val="None"/>
          <w:rFonts w:ascii="Avenir Book" w:hAnsi="Avenir Book"/>
          <w:u w:color="0433FF"/>
        </w:rPr>
        <w:t xml:space="preserve"> the practitioner opened, she then linked her arm with the practitioner and walked slowly ou</w:t>
      </w:r>
      <w:r>
        <w:rPr>
          <w:rStyle w:val="None"/>
          <w:rFonts w:ascii="Avenir Book" w:hAnsi="Avenir Book"/>
          <w:u w:color="0433FF"/>
        </w:rPr>
        <w:t>t</w:t>
      </w:r>
      <w:r>
        <w:rPr>
          <w:rStyle w:val="None"/>
          <w:rFonts w:ascii="Avenir Book" w:hAnsi="Avenir Book"/>
          <w:u w:color="0433FF"/>
        </w:rPr>
        <w:t>side.  As they walked arm in arm the practitioner was aware of the rhythm of the client’s walking pace, the tension in her body and restricted breathing.  The practitioner’s arm supported the client and became the focus of their r</w:t>
      </w:r>
      <w:r>
        <w:rPr>
          <w:rStyle w:val="None"/>
          <w:rFonts w:ascii="Avenir Book" w:hAnsi="Avenir Book"/>
          <w:u w:color="0433FF"/>
        </w:rPr>
        <w:t>e</w:t>
      </w:r>
      <w:r>
        <w:rPr>
          <w:rStyle w:val="None"/>
          <w:rFonts w:ascii="Avenir Book" w:hAnsi="Avenir Book"/>
          <w:u w:color="0433FF"/>
        </w:rPr>
        <w:t>lationship from which the client could then self direct and move forwards.  Through this bodily transference and conscious embodied dialogue the client expressed her wish to move into the world and through their embodied u</w:t>
      </w:r>
      <w:r>
        <w:rPr>
          <w:rStyle w:val="None"/>
          <w:rFonts w:ascii="Avenir Book" w:hAnsi="Avenir Book"/>
          <w:u w:color="0433FF"/>
        </w:rPr>
        <w:t>n</w:t>
      </w:r>
      <w:r>
        <w:rPr>
          <w:rStyle w:val="None"/>
          <w:rFonts w:ascii="Avenir Book" w:hAnsi="Avenir Book"/>
          <w:u w:color="0433FF"/>
        </w:rPr>
        <w:t>derstanding, client and practitioner accomplished this literally one step at a time (</w:t>
      </w:r>
      <w:proofErr w:type="spellStart"/>
      <w:r>
        <w:rPr>
          <w:rStyle w:val="None"/>
          <w:rFonts w:ascii="Avenir Book" w:hAnsi="Avenir Book"/>
          <w:u w:color="0433FF"/>
        </w:rPr>
        <w:t>Dymoke</w:t>
      </w:r>
      <w:proofErr w:type="spellEnd"/>
      <w:r>
        <w:rPr>
          <w:rStyle w:val="None"/>
          <w:rFonts w:ascii="Avenir Book" w:hAnsi="Avenir Book"/>
          <w:u w:color="0433FF"/>
        </w:rPr>
        <w:t>, 2019).  Research indicates that a key element in building the therapeutic bond is the practitioner’s ability to meet clients at their individual developmental stage and invite them into a process of creativity and explor</w:t>
      </w:r>
      <w:r>
        <w:rPr>
          <w:rStyle w:val="None"/>
          <w:rFonts w:ascii="Avenir Book" w:hAnsi="Avenir Book"/>
          <w:u w:color="0433FF"/>
        </w:rPr>
        <w:t>a</w:t>
      </w:r>
      <w:r>
        <w:rPr>
          <w:rStyle w:val="None"/>
          <w:rFonts w:ascii="Avenir Book" w:hAnsi="Avenir Book"/>
          <w:u w:color="0433FF"/>
        </w:rPr>
        <w:lastRenderedPageBreak/>
        <w:t xml:space="preserve">tion (Olson-Morrison, 2017; </w:t>
      </w:r>
      <w:proofErr w:type="spellStart"/>
      <w:r>
        <w:rPr>
          <w:rStyle w:val="None"/>
          <w:rFonts w:ascii="Avenir Book" w:hAnsi="Avenir Book"/>
          <w:u w:color="0433FF"/>
        </w:rPr>
        <w:t>Bentzen</w:t>
      </w:r>
      <w:proofErr w:type="spellEnd"/>
      <w:r>
        <w:rPr>
          <w:rStyle w:val="None"/>
          <w:rFonts w:ascii="Avenir Book" w:hAnsi="Avenir Book"/>
          <w:u w:color="0433FF"/>
        </w:rPr>
        <w:t xml:space="preserve">, 2015; Herman, 2015; </w:t>
      </w:r>
      <w:r w:rsidRPr="006111AD">
        <w:rPr>
          <w:rStyle w:val="None"/>
          <w:rFonts w:ascii="Avenir Book" w:hAnsi="Avenir Book"/>
          <w:u w:color="0433FF"/>
        </w:rPr>
        <w:t>Ogden et al, 2006).</w:t>
      </w:r>
    </w:p>
    <w:p w14:paraId="3314F92E" w14:textId="77777777" w:rsidR="001660BF" w:rsidRDefault="001660BF" w:rsidP="001660BF">
      <w:pPr>
        <w:spacing w:line="360" w:lineRule="auto"/>
        <w:rPr>
          <w:rStyle w:val="None"/>
          <w:rFonts w:ascii="Avenir Book" w:hAnsi="Avenir Book"/>
          <w:u w:color="0433FF"/>
        </w:rPr>
      </w:pPr>
    </w:p>
    <w:p w14:paraId="46A829BC" w14:textId="77777777" w:rsidR="001660BF" w:rsidRDefault="001660BF" w:rsidP="001660BF">
      <w:pPr>
        <w:spacing w:line="360" w:lineRule="auto"/>
        <w:rPr>
          <w:rStyle w:val="None"/>
          <w:rFonts w:ascii="Avenir Book" w:hAnsi="Avenir Book"/>
          <w:u w:color="0433FF"/>
        </w:rPr>
      </w:pPr>
      <w:r>
        <w:rPr>
          <w:rStyle w:val="None"/>
          <w:rFonts w:ascii="Avenir Book" w:hAnsi="Avenir Book"/>
          <w:u w:color="0433FF"/>
        </w:rPr>
        <w:t xml:space="preserve">In the second session the client held the practitioner’s hands shifting her body slightly </w:t>
      </w:r>
      <w:proofErr w:type="gramStart"/>
      <w:r>
        <w:rPr>
          <w:rStyle w:val="None"/>
          <w:rFonts w:ascii="Avenir Book" w:hAnsi="Avenir Book"/>
          <w:u w:color="0433FF"/>
        </w:rPr>
        <w:t>side to side</w:t>
      </w:r>
      <w:proofErr w:type="gramEnd"/>
      <w:r>
        <w:rPr>
          <w:rStyle w:val="None"/>
          <w:rFonts w:ascii="Avenir Book" w:hAnsi="Avenir Book"/>
          <w:u w:color="0433FF"/>
        </w:rPr>
        <w:t xml:space="preserve"> listening to her </w:t>
      </w:r>
      <w:proofErr w:type="spellStart"/>
      <w:r>
        <w:rPr>
          <w:rStyle w:val="None"/>
          <w:rFonts w:ascii="Avenir Book" w:hAnsi="Avenir Book"/>
          <w:u w:color="0433FF"/>
        </w:rPr>
        <w:t>favourite</w:t>
      </w:r>
      <w:proofErr w:type="spellEnd"/>
      <w:r>
        <w:rPr>
          <w:rStyle w:val="None"/>
          <w:rFonts w:ascii="Avenir Book" w:hAnsi="Avenir Book"/>
          <w:u w:color="0433FF"/>
        </w:rPr>
        <w:t xml:space="preserve"> music with no direct eye contact.  Away from the noise and stresses of the busy household where the client lived, brief moments of eye contact indicated a shift in the client’s awareness and engagement with the practitioner who perceived the self-calming effect on the client during these moments.</w:t>
      </w:r>
    </w:p>
    <w:p w14:paraId="3C55EAD6" w14:textId="77777777" w:rsidR="001660BF" w:rsidRDefault="001660BF" w:rsidP="001660BF">
      <w:pPr>
        <w:spacing w:line="360" w:lineRule="auto"/>
        <w:rPr>
          <w:rStyle w:val="None"/>
          <w:rFonts w:ascii="Avenir Book" w:hAnsi="Avenir Book"/>
          <w:u w:color="0433FF"/>
        </w:rPr>
      </w:pPr>
    </w:p>
    <w:p w14:paraId="471EEFE7" w14:textId="77777777" w:rsidR="001660BF" w:rsidRDefault="001660BF" w:rsidP="001660BF">
      <w:pPr>
        <w:spacing w:line="360" w:lineRule="auto"/>
        <w:rPr>
          <w:rStyle w:val="None"/>
          <w:rFonts w:ascii="Avenir Book" w:hAnsi="Avenir Book"/>
          <w:u w:color="0433FF"/>
        </w:rPr>
      </w:pPr>
      <w:r>
        <w:rPr>
          <w:rStyle w:val="None"/>
          <w:rFonts w:ascii="Avenir Book" w:hAnsi="Avenir Book"/>
          <w:u w:color="0433FF"/>
        </w:rPr>
        <w:t>The remaining sessions took place in a small, quiet garden.  Gradually the client’s grip on the practitioner’s arm became less, with the client always ta</w:t>
      </w:r>
      <w:r>
        <w:rPr>
          <w:rStyle w:val="None"/>
          <w:rFonts w:ascii="Avenir Book" w:hAnsi="Avenir Book"/>
          <w:u w:color="0433FF"/>
        </w:rPr>
        <w:t>k</w:t>
      </w:r>
      <w:r>
        <w:rPr>
          <w:rStyle w:val="None"/>
          <w:rFonts w:ascii="Avenir Book" w:hAnsi="Avenir Book"/>
          <w:u w:color="0433FF"/>
        </w:rPr>
        <w:t>ing the lead.  The practitioner matched her walking pace and rhythm to the client’s.  To regulate the client’s emotions the practitioner used gentle da</w:t>
      </w:r>
      <w:r>
        <w:rPr>
          <w:rStyle w:val="None"/>
          <w:rFonts w:ascii="Avenir Book" w:hAnsi="Avenir Book"/>
          <w:u w:color="0433FF"/>
        </w:rPr>
        <w:t>b</w:t>
      </w:r>
      <w:r>
        <w:rPr>
          <w:rStyle w:val="None"/>
          <w:rFonts w:ascii="Avenir Book" w:hAnsi="Avenir Book"/>
          <w:u w:color="0433FF"/>
        </w:rPr>
        <w:t>bing touches along the length of the client’s arm that made her smile.  Hol</w:t>
      </w:r>
      <w:r>
        <w:rPr>
          <w:rStyle w:val="None"/>
          <w:rFonts w:ascii="Avenir Book" w:hAnsi="Avenir Book"/>
          <w:u w:color="0433FF"/>
        </w:rPr>
        <w:t>d</w:t>
      </w:r>
      <w:r>
        <w:rPr>
          <w:rStyle w:val="None"/>
          <w:rFonts w:ascii="Avenir Book" w:hAnsi="Avenir Book"/>
          <w:u w:color="0433FF"/>
        </w:rPr>
        <w:t>ing the client with both hands facing her and walking backwards made the client laugh.  Through somatic attunement the practitioner can introduce new movements that elicit new emotional responses in the client (</w:t>
      </w:r>
      <w:proofErr w:type="spellStart"/>
      <w:r>
        <w:rPr>
          <w:rStyle w:val="None"/>
          <w:rFonts w:ascii="Avenir Book" w:hAnsi="Avenir Book"/>
          <w:u w:color="0433FF"/>
        </w:rPr>
        <w:t>Bentzen</w:t>
      </w:r>
      <w:proofErr w:type="spellEnd"/>
      <w:r>
        <w:rPr>
          <w:rStyle w:val="None"/>
          <w:rFonts w:ascii="Avenir Book" w:hAnsi="Avenir Book"/>
          <w:u w:color="0433FF"/>
        </w:rPr>
        <w:t xml:space="preserve">, 2015; </w:t>
      </w:r>
      <w:proofErr w:type="spellStart"/>
      <w:r w:rsidRPr="006111AD">
        <w:rPr>
          <w:rStyle w:val="None"/>
          <w:rFonts w:ascii="Avenir Book" w:hAnsi="Avenir Book"/>
          <w:u w:color="0433FF"/>
        </w:rPr>
        <w:t>Chaiklin</w:t>
      </w:r>
      <w:proofErr w:type="spellEnd"/>
      <w:r w:rsidRPr="006111AD">
        <w:rPr>
          <w:rStyle w:val="None"/>
          <w:rFonts w:ascii="Avenir Book" w:hAnsi="Avenir Book"/>
          <w:u w:color="0433FF"/>
        </w:rPr>
        <w:t xml:space="preserve"> and </w:t>
      </w:r>
      <w:proofErr w:type="spellStart"/>
      <w:r w:rsidRPr="006111AD">
        <w:rPr>
          <w:rStyle w:val="None"/>
          <w:rFonts w:ascii="Avenir Book" w:hAnsi="Avenir Book"/>
          <w:u w:color="0433FF"/>
        </w:rPr>
        <w:t>Wengrower</w:t>
      </w:r>
      <w:proofErr w:type="spellEnd"/>
      <w:r w:rsidRPr="006111AD">
        <w:rPr>
          <w:rStyle w:val="None"/>
          <w:rFonts w:ascii="Avenir Book" w:hAnsi="Avenir Book"/>
          <w:u w:color="0433FF"/>
        </w:rPr>
        <w:t>,</w:t>
      </w:r>
      <w:r>
        <w:rPr>
          <w:rStyle w:val="None"/>
          <w:rFonts w:ascii="Avenir Book" w:hAnsi="Avenir Book"/>
          <w:u w:color="0433FF"/>
        </w:rPr>
        <w:t xml:space="preserve"> 2015). Through touch and movement the non-verbal client explored her relationship with the practitioner who attuned to the client to maintain appropriate, relational closeness and safety and esta</w:t>
      </w:r>
      <w:r>
        <w:rPr>
          <w:rStyle w:val="None"/>
          <w:rFonts w:ascii="Avenir Book" w:hAnsi="Avenir Book"/>
          <w:u w:color="0433FF"/>
        </w:rPr>
        <w:t>b</w:t>
      </w:r>
      <w:r>
        <w:rPr>
          <w:rStyle w:val="None"/>
          <w:rFonts w:ascii="Avenir Book" w:hAnsi="Avenir Book"/>
          <w:u w:color="0433FF"/>
        </w:rPr>
        <w:t>lish a clear boundary (</w:t>
      </w:r>
      <w:proofErr w:type="spellStart"/>
      <w:r>
        <w:rPr>
          <w:rStyle w:val="None"/>
          <w:rFonts w:ascii="Avenir Book" w:hAnsi="Avenir Book"/>
          <w:u w:color="0433FF"/>
        </w:rPr>
        <w:t>Dymoke</w:t>
      </w:r>
      <w:proofErr w:type="spellEnd"/>
      <w:r>
        <w:rPr>
          <w:rStyle w:val="None"/>
          <w:rFonts w:ascii="Avenir Book" w:hAnsi="Avenir Book"/>
          <w:u w:color="0433FF"/>
        </w:rPr>
        <w:t>, 2019).  Through touch the client experienced herself directly and her emotional stress lessened (</w:t>
      </w:r>
      <w:proofErr w:type="spellStart"/>
      <w:r>
        <w:rPr>
          <w:rStyle w:val="None"/>
          <w:rFonts w:ascii="Avenir Book" w:hAnsi="Avenir Book"/>
          <w:u w:color="0433FF"/>
        </w:rPr>
        <w:t>Dymoke</w:t>
      </w:r>
      <w:proofErr w:type="spellEnd"/>
      <w:r>
        <w:rPr>
          <w:rStyle w:val="None"/>
          <w:rFonts w:ascii="Avenir Book" w:hAnsi="Avenir Book"/>
          <w:u w:color="0433FF"/>
        </w:rPr>
        <w:t>, 2019).  Initially focused on the practitioner, the client eventually began looking at plants in the garden and the birds singing in the trees.  The client gradually learnt to reconnect to her senses, felt her inner resources and ability to self regulate.</w:t>
      </w:r>
    </w:p>
    <w:p w14:paraId="08E65ACC" w14:textId="77777777" w:rsidR="001660BF" w:rsidRDefault="001660BF" w:rsidP="001660BF">
      <w:pPr>
        <w:spacing w:line="360" w:lineRule="auto"/>
        <w:rPr>
          <w:rStyle w:val="None"/>
          <w:rFonts w:ascii="Avenir Book" w:hAnsi="Avenir Book"/>
          <w:u w:color="0433FF"/>
        </w:rPr>
      </w:pPr>
    </w:p>
    <w:p w14:paraId="0835EA7A" w14:textId="77777777" w:rsidR="001660BF" w:rsidRDefault="001660BF" w:rsidP="001660BF">
      <w:pPr>
        <w:spacing w:line="360" w:lineRule="auto"/>
        <w:rPr>
          <w:rStyle w:val="None"/>
          <w:rFonts w:ascii="Avenir Book" w:hAnsi="Avenir Book"/>
          <w:u w:color="0433FF"/>
        </w:rPr>
      </w:pPr>
      <w:r>
        <w:rPr>
          <w:rStyle w:val="None"/>
          <w:rFonts w:ascii="Avenir Book" w:hAnsi="Avenir Book"/>
          <w:u w:color="0433FF"/>
        </w:rPr>
        <w:lastRenderedPageBreak/>
        <w:t>From an initial point of non-engagement with others and self harming, the client developed a sense of calm and engagement generated from having the space and time to feel her responses were valid and understood by the practitioner (</w:t>
      </w:r>
      <w:proofErr w:type="spellStart"/>
      <w:r>
        <w:rPr>
          <w:rStyle w:val="None"/>
          <w:rFonts w:ascii="Avenir Book" w:hAnsi="Avenir Book"/>
          <w:u w:color="0433FF"/>
        </w:rPr>
        <w:t>Dymoke</w:t>
      </w:r>
      <w:proofErr w:type="spellEnd"/>
      <w:r>
        <w:rPr>
          <w:rStyle w:val="None"/>
          <w:rFonts w:ascii="Avenir Book" w:hAnsi="Avenir Book"/>
          <w:u w:color="0433FF"/>
        </w:rPr>
        <w:t xml:space="preserve">, 2019).  </w:t>
      </w:r>
      <w:r w:rsidRPr="00497659">
        <w:rPr>
          <w:rStyle w:val="None"/>
          <w:rFonts w:ascii="Avenir Book" w:hAnsi="Avenir Book"/>
          <w:u w:color="0433FF"/>
        </w:rPr>
        <w:t xml:space="preserve">In </w:t>
      </w:r>
      <w:proofErr w:type="spellStart"/>
      <w:r w:rsidRPr="00497659">
        <w:rPr>
          <w:rStyle w:val="None"/>
          <w:rFonts w:ascii="Avenir Book" w:hAnsi="Avenir Book"/>
          <w:u w:color="0433FF"/>
        </w:rPr>
        <w:t>Dymoke’s</w:t>
      </w:r>
      <w:proofErr w:type="spellEnd"/>
      <w:r w:rsidRPr="00497659">
        <w:rPr>
          <w:rStyle w:val="None"/>
          <w:rFonts w:ascii="Avenir Book" w:hAnsi="Avenir Book"/>
          <w:u w:color="0433FF"/>
        </w:rPr>
        <w:t xml:space="preserve"> (2019) view, touch</w:t>
      </w:r>
      <w:r>
        <w:rPr>
          <w:rStyle w:val="None"/>
          <w:rFonts w:ascii="Avenir Book" w:hAnsi="Avenir Book"/>
          <w:u w:color="0433FF"/>
        </w:rPr>
        <w:t xml:space="preserve"> was the means by which the client learned to feel and sense herself in relationship to the practitioner.  Pierce (2014) maintains that paying attention to </w:t>
      </w:r>
      <w:proofErr w:type="spellStart"/>
      <w:r>
        <w:rPr>
          <w:rStyle w:val="None"/>
          <w:rFonts w:ascii="Avenir Book" w:hAnsi="Avenir Book"/>
          <w:u w:color="0433FF"/>
        </w:rPr>
        <w:t>interoceptive</w:t>
      </w:r>
      <w:proofErr w:type="spellEnd"/>
      <w:r>
        <w:rPr>
          <w:rStyle w:val="None"/>
          <w:rFonts w:ascii="Avenir Book" w:hAnsi="Avenir Book"/>
          <w:u w:color="0433FF"/>
        </w:rPr>
        <w:t xml:space="preserve"> awareness helps clients to learn to attune to the self, the present and to their surroundings.  As the client’s sense of self emerged, her autonomy and abi</w:t>
      </w:r>
      <w:r>
        <w:rPr>
          <w:rStyle w:val="None"/>
          <w:rFonts w:ascii="Avenir Book" w:hAnsi="Avenir Book"/>
          <w:u w:color="0433FF"/>
        </w:rPr>
        <w:t>l</w:t>
      </w:r>
      <w:r>
        <w:rPr>
          <w:rStyle w:val="None"/>
          <w:rFonts w:ascii="Avenir Book" w:hAnsi="Avenir Book"/>
          <w:u w:color="0433FF"/>
        </w:rPr>
        <w:t>ity to relate to others were equally enhanced (</w:t>
      </w:r>
      <w:proofErr w:type="spellStart"/>
      <w:r>
        <w:rPr>
          <w:rStyle w:val="None"/>
          <w:rFonts w:ascii="Avenir Book" w:hAnsi="Avenir Book"/>
          <w:u w:color="0433FF"/>
        </w:rPr>
        <w:t>Totton</w:t>
      </w:r>
      <w:proofErr w:type="spellEnd"/>
      <w:r>
        <w:rPr>
          <w:rStyle w:val="None"/>
          <w:rFonts w:ascii="Avenir Book" w:hAnsi="Avenir Book"/>
          <w:u w:color="0433FF"/>
        </w:rPr>
        <w:t xml:space="preserve">, 2015; van der </w:t>
      </w:r>
      <w:proofErr w:type="spellStart"/>
      <w:r>
        <w:rPr>
          <w:rStyle w:val="None"/>
          <w:rFonts w:ascii="Avenir Book" w:hAnsi="Avenir Book"/>
          <w:u w:color="0433FF"/>
        </w:rPr>
        <w:t>Kolk</w:t>
      </w:r>
      <w:proofErr w:type="spellEnd"/>
      <w:r>
        <w:rPr>
          <w:rStyle w:val="None"/>
          <w:rFonts w:ascii="Avenir Book" w:hAnsi="Avenir Book"/>
          <w:u w:color="0433FF"/>
        </w:rPr>
        <w:t>, 2015).</w:t>
      </w:r>
    </w:p>
    <w:p w14:paraId="1770FDCD" w14:textId="77777777" w:rsidR="001660BF" w:rsidRDefault="001660BF" w:rsidP="001660BF">
      <w:pPr>
        <w:spacing w:line="360" w:lineRule="auto"/>
        <w:rPr>
          <w:rStyle w:val="None"/>
          <w:rFonts w:ascii="Avenir Book" w:hAnsi="Avenir Book"/>
          <w:u w:color="0433FF"/>
        </w:rPr>
      </w:pPr>
    </w:p>
    <w:p w14:paraId="64C54CC7" w14:textId="77777777" w:rsidR="001660BF" w:rsidRDefault="001660BF" w:rsidP="001660BF">
      <w:pPr>
        <w:spacing w:line="360" w:lineRule="auto"/>
        <w:rPr>
          <w:rStyle w:val="None"/>
          <w:rFonts w:ascii="Avenir Book" w:hAnsi="Avenir Book"/>
          <w:u w:color="0433FF"/>
        </w:rPr>
      </w:pPr>
      <w:r>
        <w:rPr>
          <w:rStyle w:val="None"/>
          <w:rFonts w:ascii="Avenir Book" w:hAnsi="Avenir Book"/>
          <w:u w:color="0433FF"/>
        </w:rPr>
        <w:t>As the client’s body responded to touch, she found a way of relating that supported her to reclaim her body as a place of wellbeing and safety, and not as a source of self abuse (</w:t>
      </w:r>
      <w:proofErr w:type="spellStart"/>
      <w:r>
        <w:rPr>
          <w:rStyle w:val="None"/>
          <w:rFonts w:ascii="Avenir Book" w:hAnsi="Avenir Book"/>
          <w:u w:color="0433FF"/>
        </w:rPr>
        <w:t>Dymoke</w:t>
      </w:r>
      <w:proofErr w:type="spellEnd"/>
      <w:r>
        <w:rPr>
          <w:rStyle w:val="None"/>
          <w:rFonts w:ascii="Avenir Book" w:hAnsi="Avenir Book"/>
          <w:u w:color="0433FF"/>
        </w:rPr>
        <w:t>, 2019; Bernstein, 2019).  Touch and movement communicated the client’s somatic tension, resistance, hesitation and physical tone. Dynamic change and shifts in the client’s movements made the unconscious conscious (</w:t>
      </w:r>
      <w:proofErr w:type="spellStart"/>
      <w:r>
        <w:rPr>
          <w:rStyle w:val="None"/>
          <w:rFonts w:ascii="Avenir Book" w:hAnsi="Avenir Book"/>
          <w:u w:color="0433FF"/>
        </w:rPr>
        <w:t>Homann</w:t>
      </w:r>
      <w:proofErr w:type="spellEnd"/>
      <w:r>
        <w:rPr>
          <w:rStyle w:val="None"/>
          <w:rFonts w:ascii="Avenir Book" w:hAnsi="Avenir Book"/>
          <w:u w:color="0433FF"/>
        </w:rPr>
        <w:t xml:space="preserve">, 2020; </w:t>
      </w:r>
      <w:proofErr w:type="spellStart"/>
      <w:r>
        <w:rPr>
          <w:rStyle w:val="None"/>
          <w:rFonts w:ascii="Avenir Book" w:hAnsi="Avenir Book"/>
          <w:u w:color="0433FF"/>
        </w:rPr>
        <w:t>Dymoke</w:t>
      </w:r>
      <w:proofErr w:type="spellEnd"/>
      <w:r>
        <w:rPr>
          <w:rStyle w:val="None"/>
          <w:rFonts w:ascii="Avenir Book" w:hAnsi="Avenir Book"/>
          <w:u w:color="0433FF"/>
        </w:rPr>
        <w:t xml:space="preserve">, 2019).  Working with non-verbal clients, touch becomes the language of communication that creates therapeutic understanding (Cristobal, 2018, </w:t>
      </w:r>
      <w:proofErr w:type="spellStart"/>
      <w:r>
        <w:rPr>
          <w:rStyle w:val="None"/>
          <w:rFonts w:ascii="Avenir Book" w:hAnsi="Avenir Book"/>
          <w:u w:color="0433FF"/>
        </w:rPr>
        <w:t>Dymoke</w:t>
      </w:r>
      <w:proofErr w:type="spellEnd"/>
      <w:r>
        <w:rPr>
          <w:rStyle w:val="None"/>
          <w:rFonts w:ascii="Avenir Book" w:hAnsi="Avenir Book"/>
          <w:u w:color="0433FF"/>
        </w:rPr>
        <w:t>, 2019).</w:t>
      </w:r>
    </w:p>
    <w:p w14:paraId="7930963E" w14:textId="77777777" w:rsidR="001660BF" w:rsidRDefault="001660BF" w:rsidP="001660BF">
      <w:pPr>
        <w:spacing w:line="360" w:lineRule="auto"/>
        <w:rPr>
          <w:rStyle w:val="None"/>
          <w:rFonts w:ascii="Avenir Book" w:hAnsi="Avenir Book"/>
          <w:u w:color="0433FF"/>
        </w:rPr>
      </w:pPr>
    </w:p>
    <w:p w14:paraId="5800C940" w14:textId="77777777" w:rsidR="001660BF" w:rsidRDefault="001660BF" w:rsidP="001660BF">
      <w:pPr>
        <w:spacing w:line="360" w:lineRule="auto"/>
        <w:rPr>
          <w:rStyle w:val="None"/>
          <w:rFonts w:ascii="Avenir Book" w:hAnsi="Avenir Book"/>
          <w:u w:color="0433FF"/>
        </w:rPr>
      </w:pPr>
    </w:p>
    <w:p w14:paraId="3135787D" w14:textId="77777777" w:rsidR="001660BF" w:rsidRDefault="001660BF" w:rsidP="001660BF">
      <w:pPr>
        <w:spacing w:line="360" w:lineRule="auto"/>
        <w:rPr>
          <w:rStyle w:val="None"/>
          <w:rFonts w:ascii="Avenir Book" w:hAnsi="Avenir Book"/>
          <w:u w:color="0433FF"/>
        </w:rPr>
      </w:pPr>
    </w:p>
    <w:p w14:paraId="6B5C1DE3" w14:textId="77777777" w:rsidR="001660BF" w:rsidRDefault="001660BF" w:rsidP="001660BF">
      <w:pPr>
        <w:spacing w:line="360" w:lineRule="auto"/>
        <w:rPr>
          <w:rStyle w:val="None"/>
          <w:rFonts w:ascii="Avenir Book" w:hAnsi="Avenir Book"/>
          <w:u w:color="0433FF"/>
        </w:rPr>
      </w:pPr>
    </w:p>
    <w:p w14:paraId="47F37C6F" w14:textId="77777777" w:rsidR="001660BF" w:rsidRDefault="001660BF" w:rsidP="001660BF">
      <w:pPr>
        <w:spacing w:line="360" w:lineRule="auto"/>
        <w:rPr>
          <w:rStyle w:val="None"/>
          <w:rFonts w:ascii="Avenir Book" w:hAnsi="Avenir Book"/>
          <w:u w:color="0433FF"/>
        </w:rPr>
      </w:pPr>
    </w:p>
    <w:p w14:paraId="62F9889C" w14:textId="77777777" w:rsidR="001660BF" w:rsidRDefault="001660BF" w:rsidP="001660BF">
      <w:pPr>
        <w:spacing w:line="360" w:lineRule="auto"/>
        <w:rPr>
          <w:rStyle w:val="None"/>
          <w:rFonts w:ascii="Avenir Book" w:hAnsi="Avenir Book"/>
          <w:u w:color="0433FF"/>
        </w:rPr>
      </w:pPr>
    </w:p>
    <w:p w14:paraId="19FAC428" w14:textId="77777777" w:rsidR="001660BF" w:rsidRDefault="001660BF" w:rsidP="001660BF">
      <w:pPr>
        <w:spacing w:line="360" w:lineRule="auto"/>
        <w:rPr>
          <w:rStyle w:val="None"/>
          <w:rFonts w:ascii="Avenir Book" w:hAnsi="Avenir Book"/>
          <w:u w:color="0433FF"/>
        </w:rPr>
      </w:pPr>
    </w:p>
    <w:p w14:paraId="4443F332" w14:textId="77777777" w:rsidR="001660BF" w:rsidRDefault="001660BF" w:rsidP="001660BF">
      <w:pPr>
        <w:spacing w:line="360" w:lineRule="auto"/>
        <w:rPr>
          <w:rStyle w:val="None"/>
          <w:rFonts w:ascii="Avenir Book" w:hAnsi="Avenir Book"/>
          <w:u w:color="0433FF"/>
        </w:rPr>
      </w:pPr>
    </w:p>
    <w:p w14:paraId="7DD595A2" w14:textId="77777777" w:rsidR="001660BF" w:rsidRDefault="001660BF" w:rsidP="001660BF">
      <w:pPr>
        <w:spacing w:line="360" w:lineRule="auto"/>
        <w:rPr>
          <w:rStyle w:val="None"/>
          <w:rFonts w:ascii="Avenir Book" w:hAnsi="Avenir Book"/>
          <w:u w:color="0433FF"/>
        </w:rPr>
      </w:pPr>
    </w:p>
    <w:p w14:paraId="3E2A5CE3" w14:textId="77777777" w:rsidR="00E363CB" w:rsidRDefault="00E363CB" w:rsidP="00E363CB">
      <w:pPr>
        <w:spacing w:line="360" w:lineRule="auto"/>
        <w:jc w:val="center"/>
        <w:rPr>
          <w:rStyle w:val="None"/>
          <w:rFonts w:ascii="Avenir Heavy" w:hAnsi="Avenir Heavy"/>
          <w:u w:color="0433FF"/>
        </w:rPr>
      </w:pPr>
      <w:r w:rsidRPr="00087BA5">
        <w:rPr>
          <w:rStyle w:val="None"/>
          <w:rFonts w:ascii="Avenir Heavy" w:hAnsi="Avenir Heavy"/>
          <w:u w:color="0433FF"/>
        </w:rPr>
        <w:lastRenderedPageBreak/>
        <w:t>Conclusion</w:t>
      </w:r>
    </w:p>
    <w:p w14:paraId="7A3A4EA5" w14:textId="77777777" w:rsidR="00E363CB" w:rsidRDefault="00E363CB" w:rsidP="00E363CB">
      <w:pPr>
        <w:pStyle w:val="BodyAA"/>
        <w:spacing w:line="360" w:lineRule="auto"/>
        <w:rPr>
          <w:rStyle w:val="None"/>
          <w:rFonts w:ascii="Avenir Book" w:hAnsi="Avenir Book"/>
          <w:sz w:val="24"/>
          <w:szCs w:val="24"/>
          <w:u w:color="0433FF"/>
        </w:rPr>
      </w:pPr>
    </w:p>
    <w:p w14:paraId="29E81C82" w14:textId="77777777" w:rsidR="00E363CB" w:rsidRPr="001C1EF5" w:rsidRDefault="00E363CB" w:rsidP="00E363CB">
      <w:pPr>
        <w:pStyle w:val="BodyAA"/>
        <w:spacing w:line="360" w:lineRule="auto"/>
        <w:rPr>
          <w:rFonts w:ascii="Avenir Book" w:hAnsi="Avenir Book"/>
          <w:sz w:val="24"/>
          <w:szCs w:val="24"/>
        </w:rPr>
      </w:pPr>
      <w:r w:rsidRPr="001C1EF5">
        <w:rPr>
          <w:rStyle w:val="None"/>
          <w:rFonts w:ascii="Avenir Book" w:hAnsi="Avenir Book"/>
          <w:sz w:val="24"/>
          <w:szCs w:val="24"/>
          <w:u w:color="0433FF"/>
        </w:rPr>
        <w:t xml:space="preserve">According to Kelly et al (2018) and </w:t>
      </w:r>
      <w:proofErr w:type="spellStart"/>
      <w:r w:rsidRPr="001C1EF5">
        <w:rPr>
          <w:rStyle w:val="None"/>
          <w:rFonts w:ascii="Avenir Book" w:hAnsi="Avenir Book"/>
          <w:sz w:val="24"/>
          <w:szCs w:val="24"/>
        </w:rPr>
        <w:t>Grabbe</w:t>
      </w:r>
      <w:proofErr w:type="spellEnd"/>
      <w:r w:rsidRPr="001C1EF5">
        <w:rPr>
          <w:rStyle w:val="None"/>
          <w:rFonts w:ascii="Avenir Book" w:hAnsi="Avenir Book"/>
          <w:sz w:val="24"/>
          <w:szCs w:val="24"/>
        </w:rPr>
        <w:t xml:space="preserve"> and Miller-</w:t>
      </w:r>
      <w:proofErr w:type="spellStart"/>
      <w:r w:rsidRPr="001C1EF5">
        <w:rPr>
          <w:rStyle w:val="None"/>
          <w:rFonts w:ascii="Avenir Book" w:hAnsi="Avenir Book"/>
          <w:sz w:val="24"/>
          <w:szCs w:val="24"/>
        </w:rPr>
        <w:t>Karas</w:t>
      </w:r>
      <w:proofErr w:type="spellEnd"/>
      <w:r w:rsidRPr="001C1EF5">
        <w:rPr>
          <w:rStyle w:val="None"/>
          <w:rFonts w:ascii="Avenir Book" w:hAnsi="Avenir Book"/>
          <w:sz w:val="24"/>
          <w:szCs w:val="24"/>
        </w:rPr>
        <w:t xml:space="preserve"> (2017), </w:t>
      </w:r>
      <w:r w:rsidRPr="001C1EF5">
        <w:rPr>
          <w:rStyle w:val="None"/>
          <w:rFonts w:ascii="Avenir Book" w:hAnsi="Avenir Book"/>
          <w:sz w:val="24"/>
          <w:szCs w:val="24"/>
          <w:u w:color="0433FF"/>
        </w:rPr>
        <w:t>within the mental health care professions there has long been an awareness of the need to bring the body and therapeutic touch into the treatment of trauma.  Ce</w:t>
      </w:r>
      <w:r w:rsidRPr="001C1EF5">
        <w:rPr>
          <w:rStyle w:val="None"/>
          <w:rFonts w:ascii="Avenir Book" w:hAnsi="Avenir Book"/>
          <w:sz w:val="24"/>
          <w:szCs w:val="24"/>
          <w:u w:color="0433FF"/>
        </w:rPr>
        <w:t>r</w:t>
      </w:r>
      <w:r w:rsidRPr="001C1EF5">
        <w:rPr>
          <w:rStyle w:val="None"/>
          <w:rFonts w:ascii="Avenir Book" w:hAnsi="Avenir Book"/>
          <w:sz w:val="24"/>
          <w:szCs w:val="24"/>
          <w:u w:color="0433FF"/>
        </w:rPr>
        <w:t>tainly</w:t>
      </w:r>
      <w:r>
        <w:rPr>
          <w:rStyle w:val="None"/>
          <w:rFonts w:ascii="Avenir Book" w:hAnsi="Avenir Book"/>
          <w:sz w:val="24"/>
          <w:szCs w:val="24"/>
          <w:u w:color="0433FF"/>
        </w:rPr>
        <w:t>,</w:t>
      </w:r>
      <w:r w:rsidRPr="001C1EF5">
        <w:rPr>
          <w:rStyle w:val="None"/>
          <w:rFonts w:ascii="Avenir Book" w:hAnsi="Avenir Book"/>
          <w:sz w:val="24"/>
          <w:szCs w:val="24"/>
          <w:u w:color="0433FF"/>
        </w:rPr>
        <w:t xml:space="preserve"> findings in the literature appear to confirm that working with embo</w:t>
      </w:r>
      <w:r w:rsidRPr="001C1EF5">
        <w:rPr>
          <w:rStyle w:val="None"/>
          <w:rFonts w:ascii="Avenir Book" w:hAnsi="Avenir Book"/>
          <w:sz w:val="24"/>
          <w:szCs w:val="24"/>
          <w:u w:color="0433FF"/>
        </w:rPr>
        <w:t>d</w:t>
      </w:r>
      <w:r w:rsidRPr="001C1EF5">
        <w:rPr>
          <w:rStyle w:val="None"/>
          <w:rFonts w:ascii="Avenir Book" w:hAnsi="Avenir Book"/>
          <w:sz w:val="24"/>
          <w:szCs w:val="24"/>
          <w:u w:color="0433FF"/>
        </w:rPr>
        <w:t>ied trauma is a fundamental component of the recovery process (</w:t>
      </w:r>
      <w:proofErr w:type="spellStart"/>
      <w:r w:rsidRPr="001C1EF5">
        <w:rPr>
          <w:rStyle w:val="None"/>
          <w:rFonts w:ascii="Avenir Book" w:hAnsi="Avenir Book"/>
          <w:sz w:val="24"/>
          <w:szCs w:val="24"/>
        </w:rPr>
        <w:t>Stirling</w:t>
      </w:r>
      <w:proofErr w:type="spellEnd"/>
      <w:r w:rsidRPr="001C1EF5">
        <w:rPr>
          <w:rStyle w:val="None"/>
          <w:rFonts w:ascii="Avenir Book" w:hAnsi="Avenir Book"/>
          <w:sz w:val="24"/>
          <w:szCs w:val="24"/>
        </w:rPr>
        <w:t xml:space="preserve"> and Andrews, 2021; </w:t>
      </w:r>
      <w:r w:rsidRPr="001C1EF5">
        <w:rPr>
          <w:rStyle w:val="None"/>
          <w:rFonts w:ascii="Avenir Book" w:hAnsi="Avenir Book"/>
          <w:sz w:val="24"/>
          <w:szCs w:val="24"/>
          <w:u w:color="0433FF"/>
        </w:rPr>
        <w:t xml:space="preserve">Merritt </w:t>
      </w:r>
      <w:proofErr w:type="spellStart"/>
      <w:r w:rsidRPr="001C1EF5">
        <w:rPr>
          <w:rStyle w:val="None"/>
          <w:rFonts w:ascii="Avenir Book" w:hAnsi="Avenir Book"/>
          <w:sz w:val="24"/>
          <w:szCs w:val="24"/>
          <w:u w:color="0433FF"/>
        </w:rPr>
        <w:t>Millman</w:t>
      </w:r>
      <w:proofErr w:type="spellEnd"/>
      <w:r w:rsidRPr="001C1EF5">
        <w:rPr>
          <w:rStyle w:val="None"/>
          <w:rFonts w:ascii="Avenir Book" w:hAnsi="Avenir Book"/>
          <w:sz w:val="24"/>
          <w:szCs w:val="24"/>
          <w:u w:color="0433FF"/>
        </w:rPr>
        <w:t xml:space="preserve"> et al, 2020; </w:t>
      </w:r>
      <w:proofErr w:type="spellStart"/>
      <w:r w:rsidRPr="001C1EF5">
        <w:rPr>
          <w:rStyle w:val="None"/>
          <w:rFonts w:ascii="Avenir Book" w:hAnsi="Avenir Book"/>
          <w:sz w:val="24"/>
          <w:szCs w:val="24"/>
        </w:rPr>
        <w:t>Talman</w:t>
      </w:r>
      <w:proofErr w:type="spellEnd"/>
      <w:r w:rsidRPr="001C1EF5">
        <w:rPr>
          <w:rStyle w:val="None"/>
          <w:rFonts w:ascii="Avenir Book" w:hAnsi="Avenir Book"/>
          <w:sz w:val="24"/>
          <w:szCs w:val="24"/>
        </w:rPr>
        <w:t xml:space="preserve"> and </w:t>
      </w:r>
      <w:proofErr w:type="spellStart"/>
      <w:r w:rsidRPr="001C1EF5">
        <w:rPr>
          <w:rStyle w:val="None"/>
          <w:rFonts w:ascii="Avenir Book" w:hAnsi="Avenir Book"/>
          <w:sz w:val="24"/>
          <w:szCs w:val="24"/>
        </w:rPr>
        <w:t>Ginzberg</w:t>
      </w:r>
      <w:proofErr w:type="spellEnd"/>
      <w:r w:rsidRPr="001C1EF5">
        <w:rPr>
          <w:rStyle w:val="None"/>
          <w:rFonts w:ascii="Avenir Book" w:hAnsi="Avenir Book"/>
          <w:sz w:val="24"/>
          <w:szCs w:val="24"/>
        </w:rPr>
        <w:t>, 2018; Rothschild, 2017; Payne, 2017, Herman, 2015; Payne, Levine and Crane-</w:t>
      </w:r>
      <w:proofErr w:type="spellStart"/>
      <w:r w:rsidRPr="001C1EF5">
        <w:rPr>
          <w:rStyle w:val="None"/>
          <w:rFonts w:ascii="Avenir Book" w:hAnsi="Avenir Book"/>
          <w:sz w:val="24"/>
          <w:szCs w:val="24"/>
        </w:rPr>
        <w:t>Godreau</w:t>
      </w:r>
      <w:proofErr w:type="spellEnd"/>
      <w:r w:rsidRPr="001C1EF5">
        <w:rPr>
          <w:rStyle w:val="None"/>
          <w:rFonts w:ascii="Avenir Book" w:hAnsi="Avenir Book"/>
          <w:sz w:val="24"/>
          <w:szCs w:val="24"/>
        </w:rPr>
        <w:t>, 2015).</w:t>
      </w:r>
      <w:r w:rsidRPr="001C1EF5">
        <w:rPr>
          <w:rStyle w:val="None"/>
          <w:rFonts w:ascii="Avenir Book" w:hAnsi="Avenir Book"/>
          <w:sz w:val="24"/>
          <w:szCs w:val="24"/>
          <w:u w:color="0433FF"/>
        </w:rPr>
        <w:t xml:space="preserve">  Although this review discovered positive findings of qualit</w:t>
      </w:r>
      <w:r w:rsidRPr="001C1EF5">
        <w:rPr>
          <w:rStyle w:val="None"/>
          <w:rFonts w:ascii="Avenir Book" w:hAnsi="Avenir Book"/>
          <w:sz w:val="24"/>
          <w:szCs w:val="24"/>
          <w:u w:color="0433FF"/>
        </w:rPr>
        <w:t>a</w:t>
      </w:r>
      <w:r w:rsidRPr="001C1EF5">
        <w:rPr>
          <w:rStyle w:val="None"/>
          <w:rFonts w:ascii="Avenir Book" w:hAnsi="Avenir Book"/>
          <w:sz w:val="24"/>
          <w:szCs w:val="24"/>
          <w:u w:color="0433FF"/>
        </w:rPr>
        <w:t>tive, experiential DMP studies in the treatment of trauma, evidence-based research to support this</w:t>
      </w:r>
      <w:r>
        <w:rPr>
          <w:rStyle w:val="None"/>
          <w:rFonts w:ascii="Avenir Book" w:hAnsi="Avenir Book"/>
          <w:sz w:val="24"/>
          <w:szCs w:val="24"/>
          <w:u w:color="0433FF"/>
        </w:rPr>
        <w:t xml:space="preserve"> intervention </w:t>
      </w:r>
      <w:r w:rsidRPr="001C1EF5">
        <w:rPr>
          <w:rStyle w:val="None"/>
          <w:rFonts w:ascii="Avenir Book" w:hAnsi="Avenir Book"/>
          <w:sz w:val="24"/>
          <w:szCs w:val="24"/>
          <w:u w:color="0433FF"/>
        </w:rPr>
        <w:t xml:space="preserve">is limited.  </w:t>
      </w:r>
      <w:r>
        <w:rPr>
          <w:rFonts w:ascii="Avenir Book" w:hAnsi="Avenir Book"/>
          <w:sz w:val="24"/>
          <w:szCs w:val="24"/>
        </w:rPr>
        <w:t>Future empirical-</w:t>
      </w:r>
      <w:r w:rsidRPr="001C1EF5">
        <w:rPr>
          <w:rFonts w:ascii="Avenir Book" w:hAnsi="Avenir Book"/>
          <w:sz w:val="24"/>
          <w:szCs w:val="24"/>
        </w:rPr>
        <w:t>based r</w:t>
      </w:r>
      <w:r w:rsidRPr="001C1EF5">
        <w:rPr>
          <w:rFonts w:ascii="Avenir Book" w:hAnsi="Avenir Book"/>
          <w:sz w:val="24"/>
          <w:szCs w:val="24"/>
        </w:rPr>
        <w:t>e</w:t>
      </w:r>
      <w:r w:rsidRPr="001C1EF5">
        <w:rPr>
          <w:rFonts w:ascii="Avenir Book" w:hAnsi="Avenir Book"/>
          <w:sz w:val="24"/>
          <w:szCs w:val="24"/>
        </w:rPr>
        <w:t>search should focus on the mechanisms that make DMP and touch interve</w:t>
      </w:r>
      <w:r w:rsidRPr="001C1EF5">
        <w:rPr>
          <w:rFonts w:ascii="Avenir Book" w:hAnsi="Avenir Book"/>
          <w:sz w:val="24"/>
          <w:szCs w:val="24"/>
        </w:rPr>
        <w:t>n</w:t>
      </w:r>
      <w:r w:rsidRPr="001C1EF5">
        <w:rPr>
          <w:rFonts w:ascii="Avenir Book" w:hAnsi="Avenir Book"/>
          <w:sz w:val="24"/>
          <w:szCs w:val="24"/>
        </w:rPr>
        <w:t>tio</w:t>
      </w:r>
      <w:r>
        <w:rPr>
          <w:rFonts w:ascii="Avenir Book" w:hAnsi="Avenir Book"/>
          <w:sz w:val="24"/>
          <w:szCs w:val="24"/>
        </w:rPr>
        <w:t>ns effective or ineffective,</w:t>
      </w:r>
      <w:r w:rsidRPr="001C1EF5">
        <w:rPr>
          <w:rFonts w:ascii="Avenir Book" w:hAnsi="Avenir Book"/>
          <w:sz w:val="24"/>
          <w:szCs w:val="24"/>
        </w:rPr>
        <w:t xml:space="preserve"> how such mechanisms and interventions affect outcome and lead to therapeutic change (Merritt </w:t>
      </w:r>
      <w:proofErr w:type="spellStart"/>
      <w:r w:rsidRPr="001C1EF5">
        <w:rPr>
          <w:rFonts w:ascii="Avenir Book" w:hAnsi="Avenir Book"/>
          <w:sz w:val="24"/>
          <w:szCs w:val="24"/>
        </w:rPr>
        <w:t>Millman</w:t>
      </w:r>
      <w:proofErr w:type="spellEnd"/>
      <w:r w:rsidRPr="001C1EF5">
        <w:rPr>
          <w:rFonts w:ascii="Avenir Book" w:hAnsi="Avenir Book"/>
          <w:sz w:val="24"/>
          <w:szCs w:val="24"/>
        </w:rPr>
        <w:t xml:space="preserve"> et al, 2020).</w:t>
      </w:r>
    </w:p>
    <w:p w14:paraId="489A77C6" w14:textId="77777777" w:rsidR="00E363CB" w:rsidRDefault="00E363CB" w:rsidP="00E363CB">
      <w:pPr>
        <w:spacing w:line="360" w:lineRule="auto"/>
        <w:rPr>
          <w:rStyle w:val="None"/>
          <w:rFonts w:ascii="Avenir Book" w:hAnsi="Avenir Book"/>
          <w:u w:color="0433FF"/>
        </w:rPr>
      </w:pPr>
    </w:p>
    <w:p w14:paraId="68F1CAE2" w14:textId="77777777" w:rsidR="00E363CB" w:rsidRDefault="00E363CB" w:rsidP="00E363CB">
      <w:pPr>
        <w:spacing w:line="360" w:lineRule="auto"/>
        <w:rPr>
          <w:rFonts w:ascii="Avenir Book" w:hAnsi="Avenir Book"/>
        </w:rPr>
      </w:pPr>
      <w:r>
        <w:rPr>
          <w:rStyle w:val="None"/>
          <w:rFonts w:ascii="Avenir Book" w:hAnsi="Avenir Book"/>
          <w:u w:color="0433FF"/>
        </w:rPr>
        <w:t xml:space="preserve">Evidence of the neurological impact of the trauma of sexual abuse on the brain confirms that it makes it difficult for survivors to </w:t>
      </w:r>
      <w:proofErr w:type="spellStart"/>
      <w:r>
        <w:rPr>
          <w:rStyle w:val="None"/>
          <w:rFonts w:ascii="Avenir Book" w:hAnsi="Avenir Book"/>
          <w:u w:color="0433FF"/>
        </w:rPr>
        <w:t>verbalise</w:t>
      </w:r>
      <w:proofErr w:type="spellEnd"/>
      <w:r>
        <w:rPr>
          <w:rStyle w:val="None"/>
          <w:rFonts w:ascii="Avenir Book" w:hAnsi="Avenir Book"/>
          <w:u w:color="0433FF"/>
        </w:rPr>
        <w:t xml:space="preserve"> their exper</w:t>
      </w:r>
      <w:r>
        <w:rPr>
          <w:rStyle w:val="None"/>
          <w:rFonts w:ascii="Avenir Book" w:hAnsi="Avenir Book"/>
          <w:u w:color="0433FF"/>
        </w:rPr>
        <w:t>i</w:t>
      </w:r>
      <w:r>
        <w:rPr>
          <w:rStyle w:val="None"/>
          <w:rFonts w:ascii="Avenir Book" w:hAnsi="Avenir Book"/>
          <w:u w:color="0433FF"/>
        </w:rPr>
        <w:t xml:space="preserve">ences of </w:t>
      </w:r>
      <w:r w:rsidRPr="00B11772">
        <w:rPr>
          <w:rStyle w:val="None"/>
          <w:rFonts w:ascii="Avenir Book" w:hAnsi="Avenir Book"/>
          <w:u w:color="0433FF"/>
        </w:rPr>
        <w:t>trauma (</w:t>
      </w:r>
      <w:proofErr w:type="spellStart"/>
      <w:r w:rsidRPr="00B11772">
        <w:rPr>
          <w:rStyle w:val="None"/>
          <w:rFonts w:ascii="Avenir Book" w:hAnsi="Avenir Book"/>
          <w:u w:color="0433FF"/>
        </w:rPr>
        <w:t>Schore</w:t>
      </w:r>
      <w:proofErr w:type="spellEnd"/>
      <w:r w:rsidRPr="00B11772">
        <w:rPr>
          <w:rStyle w:val="None"/>
          <w:rFonts w:ascii="Avenir Book" w:hAnsi="Avenir Book"/>
          <w:u w:color="0433FF"/>
        </w:rPr>
        <w:t xml:space="preserve">, 2019; Payne, 2017; van der </w:t>
      </w:r>
      <w:proofErr w:type="spellStart"/>
      <w:r w:rsidRPr="00B11772">
        <w:rPr>
          <w:rStyle w:val="None"/>
          <w:rFonts w:ascii="Avenir Book" w:hAnsi="Avenir Book"/>
          <w:u w:color="0433FF"/>
        </w:rPr>
        <w:t>Kolk</w:t>
      </w:r>
      <w:proofErr w:type="spellEnd"/>
      <w:r w:rsidRPr="00B11772">
        <w:rPr>
          <w:rStyle w:val="None"/>
          <w:rFonts w:ascii="Avenir Book" w:hAnsi="Avenir Book"/>
          <w:u w:color="0433FF"/>
        </w:rPr>
        <w:t>, 2015).</w:t>
      </w:r>
      <w:r>
        <w:rPr>
          <w:rStyle w:val="None"/>
          <w:rFonts w:ascii="Avenir Book" w:hAnsi="Avenir Book"/>
          <w:u w:color="0433FF"/>
        </w:rPr>
        <w:t xml:space="preserve">  The shame and terror of the experience often leaves a survivor speechless and a survivor may not fully recover is only verbal or cognitive therapies are used (Fisher, 2017; van der </w:t>
      </w:r>
      <w:proofErr w:type="spellStart"/>
      <w:r>
        <w:rPr>
          <w:rStyle w:val="None"/>
          <w:rFonts w:ascii="Avenir Book" w:hAnsi="Avenir Book"/>
          <w:u w:color="0433FF"/>
        </w:rPr>
        <w:t>Kolk</w:t>
      </w:r>
      <w:proofErr w:type="spellEnd"/>
      <w:r>
        <w:rPr>
          <w:rStyle w:val="None"/>
          <w:rFonts w:ascii="Avenir Book" w:hAnsi="Avenir Book"/>
          <w:u w:color="0433FF"/>
        </w:rPr>
        <w:t>, 2015).  What is evident from the scientific findings e</w:t>
      </w:r>
      <w:r>
        <w:rPr>
          <w:rStyle w:val="None"/>
          <w:rFonts w:ascii="Avenir Book" w:hAnsi="Avenir Book"/>
          <w:u w:color="0433FF"/>
        </w:rPr>
        <w:t>x</w:t>
      </w:r>
      <w:r>
        <w:rPr>
          <w:rStyle w:val="None"/>
          <w:rFonts w:ascii="Avenir Book" w:hAnsi="Avenir Book"/>
          <w:u w:color="0433FF"/>
        </w:rPr>
        <w:t xml:space="preserve">plored in this review is the relevance of DMP as a creative, embodied and safe intervention to address trauma </w:t>
      </w:r>
      <w:r>
        <w:rPr>
          <w:rFonts w:ascii="Avenir Book" w:hAnsi="Avenir Book"/>
        </w:rPr>
        <w:t>as it</w:t>
      </w:r>
      <w:r w:rsidRPr="00D22E3C">
        <w:rPr>
          <w:rFonts w:ascii="Avenir Book" w:hAnsi="Avenir Book"/>
        </w:rPr>
        <w:t xml:space="preserve"> </w:t>
      </w:r>
      <w:r>
        <w:rPr>
          <w:rFonts w:ascii="Avenir Book" w:hAnsi="Avenir Book"/>
        </w:rPr>
        <w:t>involves</w:t>
      </w:r>
      <w:r w:rsidRPr="00D22E3C">
        <w:rPr>
          <w:rFonts w:ascii="Avenir Book" w:hAnsi="Avenir Book"/>
        </w:rPr>
        <w:t xml:space="preserve"> right-brain integrative activ</w:t>
      </w:r>
      <w:r w:rsidRPr="00D22E3C">
        <w:rPr>
          <w:rFonts w:ascii="Avenir Book" w:hAnsi="Avenir Book"/>
        </w:rPr>
        <w:t>i</w:t>
      </w:r>
      <w:r w:rsidRPr="00D22E3C">
        <w:rPr>
          <w:rFonts w:ascii="Avenir Book" w:hAnsi="Avenir Book"/>
        </w:rPr>
        <w:t>ty and sensorimotor, non-verbal techniques that allow clients to re</w:t>
      </w:r>
      <w:r w:rsidRPr="00845AF6">
        <w:rPr>
          <w:rFonts w:ascii="Avenir Book" w:hAnsi="Avenir Book"/>
        </w:rPr>
        <w:t xml:space="preserve">claim and reconnect to their bodies </w:t>
      </w:r>
      <w:r>
        <w:rPr>
          <w:rFonts w:ascii="Avenir Book" w:hAnsi="Avenir Book"/>
        </w:rPr>
        <w:t>(</w:t>
      </w:r>
      <w:proofErr w:type="spellStart"/>
      <w:r>
        <w:rPr>
          <w:rFonts w:ascii="Avenir Book" w:hAnsi="Avenir Book"/>
        </w:rPr>
        <w:t>Schore</w:t>
      </w:r>
      <w:proofErr w:type="spellEnd"/>
      <w:r>
        <w:rPr>
          <w:rFonts w:ascii="Avenir Book" w:hAnsi="Avenir Book"/>
        </w:rPr>
        <w:t xml:space="preserve">, 2009, 2019; </w:t>
      </w:r>
      <w:proofErr w:type="spellStart"/>
      <w:r w:rsidRPr="008B0BEA">
        <w:rPr>
          <w:rFonts w:ascii="Avenir Book" w:hAnsi="Avenir Book"/>
        </w:rPr>
        <w:t>Dieterich</w:t>
      </w:r>
      <w:proofErr w:type="spellEnd"/>
      <w:r w:rsidRPr="008B0BEA">
        <w:rPr>
          <w:rFonts w:ascii="Avenir Book" w:hAnsi="Avenir Book"/>
        </w:rPr>
        <w:t>-Hartwell, 2017</w:t>
      </w:r>
      <w:r>
        <w:rPr>
          <w:rFonts w:ascii="Avenir Book" w:hAnsi="Avenir Book"/>
        </w:rPr>
        <w:t xml:space="preserve">a; van der </w:t>
      </w:r>
      <w:proofErr w:type="spellStart"/>
      <w:r>
        <w:rPr>
          <w:rFonts w:ascii="Avenir Book" w:hAnsi="Avenir Book"/>
        </w:rPr>
        <w:t>Kolk</w:t>
      </w:r>
      <w:proofErr w:type="spellEnd"/>
      <w:r>
        <w:rPr>
          <w:rFonts w:ascii="Avenir Book" w:hAnsi="Avenir Book"/>
        </w:rPr>
        <w:t>, 2015; Siegel, 2009; Ogden et al, 2006).</w:t>
      </w:r>
    </w:p>
    <w:p w14:paraId="1F0125C8" w14:textId="77777777" w:rsidR="00E363CB" w:rsidRDefault="00E363CB" w:rsidP="00E363CB">
      <w:pPr>
        <w:spacing w:line="360" w:lineRule="auto"/>
        <w:rPr>
          <w:rFonts w:ascii="Avenir Book" w:hAnsi="Avenir Book"/>
        </w:rPr>
      </w:pPr>
    </w:p>
    <w:p w14:paraId="0A132FCB" w14:textId="77777777" w:rsidR="00E363CB" w:rsidRDefault="00E363CB" w:rsidP="00E363CB">
      <w:pPr>
        <w:spacing w:line="360" w:lineRule="auto"/>
        <w:rPr>
          <w:rFonts w:ascii="Avenir Book" w:hAnsi="Avenir Book"/>
        </w:rPr>
      </w:pPr>
      <w:r>
        <w:rPr>
          <w:rFonts w:ascii="Avenir Book" w:hAnsi="Avenir Book"/>
        </w:rPr>
        <w:lastRenderedPageBreak/>
        <w:t xml:space="preserve">In terms of treatment outcome research, it is clear that there is an under-representation of adult survivors who have experienced sexual abuse and their associated mental health issues (Forde and </w:t>
      </w:r>
      <w:proofErr w:type="spellStart"/>
      <w:r>
        <w:rPr>
          <w:rFonts w:ascii="Avenir Book" w:hAnsi="Avenir Book"/>
        </w:rPr>
        <w:t>Duvvary</w:t>
      </w:r>
      <w:proofErr w:type="spellEnd"/>
      <w:r>
        <w:rPr>
          <w:rFonts w:ascii="Avenir Book" w:hAnsi="Avenir Book"/>
        </w:rPr>
        <w:t xml:space="preserve">, 2020).  </w:t>
      </w:r>
      <w:proofErr w:type="spellStart"/>
      <w:r>
        <w:rPr>
          <w:rFonts w:ascii="Avenir Book" w:hAnsi="Avenir Book"/>
        </w:rPr>
        <w:t>Stirling</w:t>
      </w:r>
      <w:proofErr w:type="spellEnd"/>
      <w:r>
        <w:rPr>
          <w:rFonts w:ascii="Avenir Book" w:hAnsi="Avenir Book"/>
        </w:rPr>
        <w:t xml:space="preserve"> and Andrews (2021) maintain that there is a fundamental lack of scientific research available to support how practitioners can treat survivors of sexual abuse.  Given the long-term psychological and health implications linked to sexual abuse, significantly greater research is required to support the one in four women and one in six men in the UK who have experienced this trauma (One in Four, 2019).</w:t>
      </w:r>
    </w:p>
    <w:p w14:paraId="1D1D32D3" w14:textId="77777777" w:rsidR="00E363CB" w:rsidRDefault="00E363CB" w:rsidP="00E363CB">
      <w:pPr>
        <w:spacing w:line="360" w:lineRule="auto"/>
        <w:rPr>
          <w:rFonts w:ascii="Avenir Book" w:hAnsi="Avenir Book"/>
        </w:rPr>
      </w:pPr>
    </w:p>
    <w:p w14:paraId="04338559" w14:textId="77777777" w:rsidR="00E363CB" w:rsidRDefault="00E363CB" w:rsidP="00E363CB">
      <w:pPr>
        <w:spacing w:line="360" w:lineRule="auto"/>
        <w:rPr>
          <w:rStyle w:val="None"/>
          <w:rFonts w:ascii="Avenir Book" w:hAnsi="Avenir Book"/>
          <w:u w:color="0433FF"/>
        </w:rPr>
      </w:pPr>
      <w:r>
        <w:rPr>
          <w:rStyle w:val="None"/>
          <w:rFonts w:ascii="Avenir Book" w:hAnsi="Avenir Book"/>
          <w:u w:color="0433FF"/>
        </w:rPr>
        <w:t xml:space="preserve">American psychiatrist, Richard </w:t>
      </w:r>
      <w:proofErr w:type="spellStart"/>
      <w:r>
        <w:rPr>
          <w:rStyle w:val="None"/>
          <w:rFonts w:ascii="Avenir Book" w:hAnsi="Avenir Book"/>
          <w:u w:color="0433FF"/>
        </w:rPr>
        <w:t>Loewenstein</w:t>
      </w:r>
      <w:proofErr w:type="spellEnd"/>
      <w:r>
        <w:rPr>
          <w:rStyle w:val="None"/>
          <w:rFonts w:ascii="Avenir Book" w:hAnsi="Avenir Book"/>
          <w:u w:color="0433FF"/>
        </w:rPr>
        <w:t xml:space="preserve"> (2018), suggests that failure to diagnose PTSD and other dissociative disorders experienced by survivors of prolonged childhood sexual abuse leads to high societal and human costs, </w:t>
      </w:r>
      <w:proofErr w:type="spellStart"/>
      <w:r>
        <w:rPr>
          <w:rStyle w:val="None"/>
          <w:rFonts w:ascii="Avenir Book" w:hAnsi="Avenir Book"/>
          <w:u w:color="0433FF"/>
        </w:rPr>
        <w:t>ie</w:t>
      </w:r>
      <w:proofErr w:type="spellEnd"/>
      <w:r>
        <w:rPr>
          <w:rStyle w:val="None"/>
          <w:rFonts w:ascii="Avenir Book" w:hAnsi="Avenir Book"/>
          <w:u w:color="0433FF"/>
        </w:rPr>
        <w:t xml:space="preserve">, self-destructive </w:t>
      </w:r>
      <w:proofErr w:type="spellStart"/>
      <w:r>
        <w:rPr>
          <w:rStyle w:val="None"/>
          <w:rFonts w:ascii="Avenir Book" w:hAnsi="Avenir Book"/>
          <w:u w:color="0433FF"/>
        </w:rPr>
        <w:t>behaviours</w:t>
      </w:r>
      <w:proofErr w:type="spellEnd"/>
      <w:r>
        <w:rPr>
          <w:rStyle w:val="None"/>
          <w:rFonts w:ascii="Avenir Book" w:hAnsi="Avenir Book"/>
          <w:u w:color="0433FF"/>
        </w:rPr>
        <w:t xml:space="preserve"> and high suicide rates particularly among male survivors. Given the scale of the debilitating psychological and physiological effects of this trauma worldwide and across cultures, and the limitations of traditional psychotherapies for this client group, the investigation of altern</w:t>
      </w:r>
      <w:r>
        <w:rPr>
          <w:rStyle w:val="None"/>
          <w:rFonts w:ascii="Avenir Book" w:hAnsi="Avenir Book"/>
          <w:u w:color="0433FF"/>
        </w:rPr>
        <w:t>a</w:t>
      </w:r>
      <w:r>
        <w:rPr>
          <w:rStyle w:val="None"/>
          <w:rFonts w:ascii="Avenir Book" w:hAnsi="Avenir Book"/>
          <w:u w:color="0433FF"/>
        </w:rPr>
        <w:t xml:space="preserve">tive, effective treatments seems critical (Koch et al, 2019; </w:t>
      </w:r>
      <w:r w:rsidRPr="00DD52FE">
        <w:rPr>
          <w:rStyle w:val="None"/>
          <w:rFonts w:ascii="Avenir Book" w:hAnsi="Avenir Book"/>
          <w:u w:color="0433FF"/>
        </w:rPr>
        <w:t>D</w:t>
      </w:r>
      <w:r>
        <w:rPr>
          <w:rStyle w:val="None"/>
          <w:rFonts w:ascii="Avenir Book" w:hAnsi="Avenir Book"/>
          <w:u w:color="0433FF"/>
        </w:rPr>
        <w:t>ietrich-Hartwell, 2017a</w:t>
      </w:r>
      <w:r w:rsidRPr="00DD52FE">
        <w:rPr>
          <w:rStyle w:val="None"/>
          <w:rFonts w:ascii="Avenir Book" w:hAnsi="Avenir Book"/>
          <w:u w:color="0433FF"/>
        </w:rPr>
        <w:t>)</w:t>
      </w:r>
      <w:r>
        <w:rPr>
          <w:rStyle w:val="None"/>
          <w:rFonts w:ascii="Avenir Book" w:hAnsi="Avenir Book"/>
          <w:u w:color="0433FF"/>
        </w:rPr>
        <w:t xml:space="preserve">.  </w:t>
      </w:r>
    </w:p>
    <w:p w14:paraId="478F5FC1" w14:textId="77777777" w:rsidR="00E363CB" w:rsidRDefault="00E363CB" w:rsidP="00E363CB">
      <w:pPr>
        <w:spacing w:line="360" w:lineRule="auto"/>
        <w:rPr>
          <w:rStyle w:val="None"/>
          <w:rFonts w:ascii="Avenir Book" w:hAnsi="Avenir Book"/>
          <w:u w:color="0433FF"/>
        </w:rPr>
      </w:pPr>
    </w:p>
    <w:p w14:paraId="62594055" w14:textId="77777777" w:rsidR="00E363CB" w:rsidRDefault="00E363CB" w:rsidP="00E363CB">
      <w:pPr>
        <w:spacing w:line="360" w:lineRule="auto"/>
        <w:rPr>
          <w:rStyle w:val="None"/>
          <w:rFonts w:ascii="Avenir Book" w:hAnsi="Avenir Book"/>
          <w:u w:color="0433FF"/>
        </w:rPr>
      </w:pPr>
      <w:r>
        <w:rPr>
          <w:rStyle w:val="None"/>
          <w:rFonts w:ascii="Avenir Book" w:hAnsi="Avenir Book"/>
          <w:u w:color="0433FF"/>
        </w:rPr>
        <w:t xml:space="preserve">The impact of PTSD and Complex-PTSD experienced by survivors as a result of the trauma is to split the mind and body (Sanderson, 2021; Rothschild, 2017; van der </w:t>
      </w:r>
      <w:proofErr w:type="spellStart"/>
      <w:r>
        <w:rPr>
          <w:rStyle w:val="None"/>
          <w:rFonts w:ascii="Avenir Book" w:hAnsi="Avenir Book"/>
          <w:u w:color="0433FF"/>
        </w:rPr>
        <w:t>Kolk</w:t>
      </w:r>
      <w:proofErr w:type="spellEnd"/>
      <w:r>
        <w:rPr>
          <w:rStyle w:val="None"/>
          <w:rFonts w:ascii="Avenir Book" w:hAnsi="Avenir Book"/>
          <w:u w:color="0433FF"/>
        </w:rPr>
        <w:t>, 2015).  As an embodied modality DMP and therapeutic touch can act as a bridge and help to rebuild that mind-body connection (</w:t>
      </w:r>
      <w:proofErr w:type="spellStart"/>
      <w:r>
        <w:rPr>
          <w:rStyle w:val="None"/>
          <w:rFonts w:ascii="Avenir Book" w:hAnsi="Avenir Book"/>
          <w:u w:color="0433FF"/>
        </w:rPr>
        <w:t>Homann</w:t>
      </w:r>
      <w:proofErr w:type="spellEnd"/>
      <w:r>
        <w:rPr>
          <w:rStyle w:val="None"/>
          <w:rFonts w:ascii="Avenir Book" w:hAnsi="Avenir Book"/>
          <w:u w:color="0433FF"/>
        </w:rPr>
        <w:t xml:space="preserve">, 2020; </w:t>
      </w:r>
      <w:proofErr w:type="spellStart"/>
      <w:r>
        <w:rPr>
          <w:rFonts w:ascii="Avenir Book" w:hAnsi="Avenir Book"/>
        </w:rPr>
        <w:t>Cauna</w:t>
      </w:r>
      <w:proofErr w:type="spellEnd"/>
      <w:r>
        <w:rPr>
          <w:rFonts w:ascii="Avenir Book" w:hAnsi="Avenir Book"/>
        </w:rPr>
        <w:t xml:space="preserve"> and </w:t>
      </w:r>
      <w:proofErr w:type="spellStart"/>
      <w:r>
        <w:rPr>
          <w:rFonts w:ascii="Avenir Book" w:hAnsi="Avenir Book"/>
        </w:rPr>
        <w:t>Vende-Kotova</w:t>
      </w:r>
      <w:proofErr w:type="spellEnd"/>
      <w:r>
        <w:rPr>
          <w:rFonts w:ascii="Avenir Book" w:hAnsi="Avenir Book"/>
        </w:rPr>
        <w:t xml:space="preserve">, 2017; </w:t>
      </w:r>
      <w:r>
        <w:rPr>
          <w:rStyle w:val="None"/>
          <w:rFonts w:ascii="Avenir Book" w:hAnsi="Avenir Book"/>
          <w:u w:color="0433FF"/>
        </w:rPr>
        <w:t>Cruz, 2016).  The potential for emotional and sensory integration when working with the mind-body i</w:t>
      </w:r>
      <w:r>
        <w:rPr>
          <w:rStyle w:val="None"/>
          <w:rFonts w:ascii="Avenir Book" w:hAnsi="Avenir Book"/>
          <w:u w:color="0433FF"/>
        </w:rPr>
        <w:t>n</w:t>
      </w:r>
      <w:r>
        <w:rPr>
          <w:rStyle w:val="None"/>
          <w:rFonts w:ascii="Avenir Book" w:hAnsi="Avenir Book"/>
          <w:u w:color="0433FF"/>
        </w:rPr>
        <w:t>terconnection is well documented by both DMP practitioners and trauma specialists (</w:t>
      </w:r>
      <w:proofErr w:type="spellStart"/>
      <w:r>
        <w:rPr>
          <w:rStyle w:val="None"/>
          <w:rFonts w:ascii="Avenir Book" w:hAnsi="Avenir Book"/>
          <w:u w:color="0433FF"/>
        </w:rPr>
        <w:t>Homann</w:t>
      </w:r>
      <w:proofErr w:type="spellEnd"/>
      <w:r>
        <w:rPr>
          <w:rStyle w:val="None"/>
          <w:rFonts w:ascii="Avenir Book" w:hAnsi="Avenir Book"/>
          <w:u w:color="0433FF"/>
        </w:rPr>
        <w:t xml:space="preserve">, 2020; Siegel, 2020; Koch et al, 2019; Payne 2017; Gray, </w:t>
      </w:r>
      <w:r>
        <w:rPr>
          <w:rStyle w:val="None"/>
          <w:rFonts w:ascii="Avenir Book" w:hAnsi="Avenir Book"/>
          <w:u w:color="0433FF"/>
        </w:rPr>
        <w:lastRenderedPageBreak/>
        <w:t xml:space="preserve">2015; van der </w:t>
      </w:r>
      <w:proofErr w:type="spellStart"/>
      <w:r>
        <w:rPr>
          <w:rStyle w:val="None"/>
          <w:rFonts w:ascii="Avenir Book" w:hAnsi="Avenir Book"/>
          <w:u w:color="0433FF"/>
        </w:rPr>
        <w:t>Kolk</w:t>
      </w:r>
      <w:proofErr w:type="spellEnd"/>
      <w:r>
        <w:rPr>
          <w:rStyle w:val="None"/>
          <w:rFonts w:ascii="Avenir Book" w:hAnsi="Avenir Book"/>
          <w:u w:color="0433FF"/>
        </w:rPr>
        <w:t xml:space="preserve">, 2015; Levine, 2015).  In addition, creative movement in DMP appears to lead to the expression and release of emotions in the body with imagery, metaphor and symbols acting as emotionally safe conduits to personal discovery (Bernstein, 2019).  According to </w:t>
      </w:r>
      <w:proofErr w:type="spellStart"/>
      <w:r>
        <w:rPr>
          <w:rStyle w:val="None"/>
          <w:rFonts w:ascii="Avenir Book" w:hAnsi="Avenir Book"/>
          <w:u w:color="0433FF"/>
        </w:rPr>
        <w:t>Karkou</w:t>
      </w:r>
      <w:proofErr w:type="spellEnd"/>
      <w:r>
        <w:rPr>
          <w:rStyle w:val="None"/>
          <w:rFonts w:ascii="Avenir Book" w:hAnsi="Avenir Book"/>
          <w:u w:color="0433FF"/>
        </w:rPr>
        <w:t xml:space="preserve"> et al (2019), DMP allows clients to work at both a non-verbal and pre-verbal level.  DMP and movement-based interventions appear to be able to circumvent the prote</w:t>
      </w:r>
      <w:r>
        <w:rPr>
          <w:rStyle w:val="None"/>
          <w:rFonts w:ascii="Avenir Book" w:hAnsi="Avenir Book"/>
          <w:u w:color="0433FF"/>
        </w:rPr>
        <w:t>c</w:t>
      </w:r>
      <w:r>
        <w:rPr>
          <w:rStyle w:val="None"/>
          <w:rFonts w:ascii="Avenir Book" w:hAnsi="Avenir Book"/>
          <w:u w:color="0433FF"/>
        </w:rPr>
        <w:t>tive mechanism of the mind that can often keep a survivor stuck in malada</w:t>
      </w:r>
      <w:r>
        <w:rPr>
          <w:rStyle w:val="None"/>
          <w:rFonts w:ascii="Avenir Book" w:hAnsi="Avenir Book"/>
          <w:u w:color="0433FF"/>
        </w:rPr>
        <w:t>p</w:t>
      </w:r>
      <w:r>
        <w:rPr>
          <w:rStyle w:val="None"/>
          <w:rFonts w:ascii="Avenir Book" w:hAnsi="Avenir Book"/>
          <w:u w:color="0433FF"/>
        </w:rPr>
        <w:t xml:space="preserve">tive </w:t>
      </w:r>
      <w:proofErr w:type="spellStart"/>
      <w:r>
        <w:rPr>
          <w:rStyle w:val="None"/>
          <w:rFonts w:ascii="Avenir Book" w:hAnsi="Avenir Book"/>
          <w:u w:color="0433FF"/>
        </w:rPr>
        <w:t>behaviours</w:t>
      </w:r>
      <w:proofErr w:type="spellEnd"/>
      <w:r>
        <w:rPr>
          <w:rStyle w:val="None"/>
          <w:rFonts w:ascii="Avenir Book" w:hAnsi="Avenir Book"/>
          <w:u w:color="0433FF"/>
        </w:rPr>
        <w:t xml:space="preserve"> and feelings, and inhibit access to the emotions stored in the body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w:t>
      </w:r>
    </w:p>
    <w:p w14:paraId="1505F930" w14:textId="77777777" w:rsidR="00E363CB" w:rsidRDefault="00E363CB" w:rsidP="00E363CB">
      <w:pPr>
        <w:spacing w:line="360" w:lineRule="auto"/>
        <w:rPr>
          <w:rStyle w:val="None"/>
          <w:rFonts w:ascii="Avenir Book" w:hAnsi="Avenir Book"/>
          <w:u w:color="0433FF"/>
        </w:rPr>
      </w:pPr>
    </w:p>
    <w:p w14:paraId="21356707" w14:textId="77777777" w:rsidR="00E363CB" w:rsidRDefault="00E363CB" w:rsidP="00E363CB">
      <w:pPr>
        <w:spacing w:line="360" w:lineRule="auto"/>
        <w:rPr>
          <w:rStyle w:val="None"/>
          <w:rFonts w:ascii="Avenir Book" w:hAnsi="Avenir Book"/>
          <w:u w:color="0433FF"/>
        </w:rPr>
      </w:pPr>
      <w:r>
        <w:rPr>
          <w:rStyle w:val="None"/>
          <w:rFonts w:ascii="Avenir Book" w:hAnsi="Avenir Book"/>
          <w:u w:color="0433FF"/>
        </w:rPr>
        <w:t>As previously discussed, trauma compromises emotion regulation in survivors potentially leading to serious mental health conditions such as PTSD, depre</w:t>
      </w:r>
      <w:r>
        <w:rPr>
          <w:rStyle w:val="None"/>
          <w:rFonts w:ascii="Avenir Book" w:hAnsi="Avenir Book"/>
          <w:u w:color="0433FF"/>
        </w:rPr>
        <w:t>s</w:t>
      </w:r>
      <w:r>
        <w:rPr>
          <w:rStyle w:val="None"/>
          <w:rFonts w:ascii="Avenir Book" w:hAnsi="Avenir Book"/>
          <w:u w:color="0433FF"/>
        </w:rPr>
        <w:t xml:space="preserve">sive and dissociative disorders (Payne, 2017; </w:t>
      </w:r>
      <w:proofErr w:type="spellStart"/>
      <w:r>
        <w:rPr>
          <w:rStyle w:val="None"/>
          <w:rFonts w:ascii="Avenir Book" w:hAnsi="Avenir Book"/>
          <w:u w:color="0433FF"/>
        </w:rPr>
        <w:t>Grabbe</w:t>
      </w:r>
      <w:proofErr w:type="spellEnd"/>
      <w:r>
        <w:rPr>
          <w:rStyle w:val="None"/>
          <w:rFonts w:ascii="Avenir Book" w:hAnsi="Avenir Book"/>
          <w:u w:color="0433FF"/>
        </w:rPr>
        <w:t xml:space="preserve"> and Miller-</w:t>
      </w:r>
      <w:proofErr w:type="spellStart"/>
      <w:r>
        <w:rPr>
          <w:rStyle w:val="None"/>
          <w:rFonts w:ascii="Avenir Book" w:hAnsi="Avenir Book"/>
          <w:u w:color="0433FF"/>
        </w:rPr>
        <w:t>Karas</w:t>
      </w:r>
      <w:proofErr w:type="spellEnd"/>
      <w:r>
        <w:rPr>
          <w:rStyle w:val="None"/>
          <w:rFonts w:ascii="Avenir Book" w:hAnsi="Avenir Book"/>
          <w:u w:color="0433FF"/>
        </w:rPr>
        <w:t xml:space="preserve">, 2017).  </w:t>
      </w:r>
      <w:proofErr w:type="spellStart"/>
      <w:r>
        <w:rPr>
          <w:rStyle w:val="None"/>
          <w:rFonts w:ascii="Avenir Book" w:hAnsi="Avenir Book"/>
          <w:u w:color="0433FF"/>
        </w:rPr>
        <w:t>Interoception</w:t>
      </w:r>
      <w:proofErr w:type="spellEnd"/>
      <w:r>
        <w:rPr>
          <w:rStyle w:val="None"/>
          <w:rFonts w:ascii="Avenir Book" w:hAnsi="Avenir Book"/>
          <w:u w:color="0433FF"/>
        </w:rPr>
        <w:t xml:space="preserve"> or conscious awareness of the body’s internal states and shifts continues to be studied as a source of emotion regulation (</w:t>
      </w:r>
      <w:r>
        <w:rPr>
          <w:rFonts w:ascii="Avenir Book" w:hAnsi="Avenir Book"/>
        </w:rPr>
        <w:t>Payne, Levine and Crane-</w:t>
      </w:r>
      <w:proofErr w:type="spellStart"/>
      <w:r>
        <w:rPr>
          <w:rFonts w:ascii="Avenir Book" w:hAnsi="Avenir Book"/>
        </w:rPr>
        <w:t>Godreau</w:t>
      </w:r>
      <w:proofErr w:type="spellEnd"/>
      <w:r>
        <w:rPr>
          <w:rFonts w:ascii="Avenir Book" w:hAnsi="Avenir Book"/>
        </w:rPr>
        <w:t xml:space="preserve"> 2015, </w:t>
      </w:r>
      <w:r>
        <w:rPr>
          <w:rStyle w:val="None"/>
          <w:rFonts w:ascii="Avenir Book" w:hAnsi="Avenir Book"/>
          <w:u w:color="0433FF"/>
        </w:rPr>
        <w:t xml:space="preserve">Pierce, 2014).  </w:t>
      </w:r>
      <w:proofErr w:type="spellStart"/>
      <w:r>
        <w:rPr>
          <w:rStyle w:val="None"/>
          <w:rFonts w:ascii="Avenir Book" w:hAnsi="Avenir Book"/>
          <w:u w:color="0433FF"/>
        </w:rPr>
        <w:t>Moenter</w:t>
      </w:r>
      <w:proofErr w:type="spellEnd"/>
      <w:r>
        <w:rPr>
          <w:rStyle w:val="None"/>
          <w:rFonts w:ascii="Avenir Book" w:hAnsi="Avenir Book"/>
          <w:u w:color="0433FF"/>
        </w:rPr>
        <w:t xml:space="preserve"> (2020) maintains that the the</w:t>
      </w:r>
      <w:r>
        <w:rPr>
          <w:rStyle w:val="None"/>
          <w:rFonts w:ascii="Avenir Book" w:hAnsi="Avenir Book"/>
          <w:u w:color="0433FF"/>
        </w:rPr>
        <w:t>r</w:t>
      </w:r>
      <w:r>
        <w:rPr>
          <w:rStyle w:val="None"/>
          <w:rFonts w:ascii="Avenir Book" w:hAnsi="Avenir Book"/>
          <w:u w:color="0433FF"/>
        </w:rPr>
        <w:t xml:space="preserve">apeutic use of touch promotes </w:t>
      </w:r>
      <w:proofErr w:type="spellStart"/>
      <w:r>
        <w:rPr>
          <w:rStyle w:val="None"/>
          <w:rFonts w:ascii="Avenir Book" w:hAnsi="Avenir Book"/>
          <w:u w:color="0433FF"/>
        </w:rPr>
        <w:t>interoception</w:t>
      </w:r>
      <w:proofErr w:type="spellEnd"/>
      <w:r>
        <w:rPr>
          <w:rStyle w:val="None"/>
          <w:rFonts w:ascii="Avenir Book" w:hAnsi="Avenir Book"/>
          <w:u w:color="0433FF"/>
        </w:rPr>
        <w:t xml:space="preserve">, which in turn </w:t>
      </w:r>
      <w:r w:rsidRPr="007030D7">
        <w:rPr>
          <w:rStyle w:val="None"/>
          <w:rFonts w:ascii="Avenir Book" w:hAnsi="Avenir Book"/>
          <w:u w:color="0433FF"/>
        </w:rPr>
        <w:t xml:space="preserve">promotes better </w:t>
      </w:r>
      <w:proofErr w:type="gramStart"/>
      <w:r w:rsidRPr="007030D7">
        <w:rPr>
          <w:rStyle w:val="None"/>
          <w:rFonts w:ascii="Avenir Book" w:hAnsi="Avenir Book"/>
          <w:u w:color="0433FF"/>
        </w:rPr>
        <w:t>self regulation</w:t>
      </w:r>
      <w:proofErr w:type="gramEnd"/>
      <w:r w:rsidRPr="007030D7">
        <w:rPr>
          <w:rStyle w:val="None"/>
          <w:rFonts w:ascii="Avenir Book" w:hAnsi="Avenir Book"/>
          <w:u w:color="0433FF"/>
        </w:rPr>
        <w:t xml:space="preserve">.  </w:t>
      </w:r>
      <w:r>
        <w:rPr>
          <w:rStyle w:val="None"/>
          <w:rFonts w:ascii="Avenir Book" w:hAnsi="Avenir Book"/>
          <w:u w:color="0433FF"/>
        </w:rPr>
        <w:t>The dissociation commonly experienced by some survivors’ appears to have been mitigated by their lived experiences in DMP of lear</w:t>
      </w:r>
      <w:r>
        <w:rPr>
          <w:rStyle w:val="None"/>
          <w:rFonts w:ascii="Avenir Book" w:hAnsi="Avenir Book"/>
          <w:u w:color="0433FF"/>
        </w:rPr>
        <w:t>n</w:t>
      </w:r>
      <w:r>
        <w:rPr>
          <w:rStyle w:val="None"/>
          <w:rFonts w:ascii="Avenir Book" w:hAnsi="Avenir Book"/>
          <w:u w:color="0433FF"/>
        </w:rPr>
        <w:t xml:space="preserve">ing to be present, to pay attention to, </w:t>
      </w:r>
      <w:proofErr w:type="gramStart"/>
      <w:r>
        <w:rPr>
          <w:rStyle w:val="None"/>
          <w:rFonts w:ascii="Avenir Book" w:hAnsi="Avenir Book"/>
          <w:u w:color="0433FF"/>
        </w:rPr>
        <w:t>feel</w:t>
      </w:r>
      <w:proofErr w:type="gramEnd"/>
      <w:r>
        <w:rPr>
          <w:rStyle w:val="None"/>
          <w:rFonts w:ascii="Avenir Book" w:hAnsi="Avenir Book"/>
          <w:u w:color="0433FF"/>
        </w:rPr>
        <w:t xml:space="preserve"> safe and grounded in their bodies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Mills and </w:t>
      </w:r>
      <w:proofErr w:type="spellStart"/>
      <w:r>
        <w:rPr>
          <w:rStyle w:val="None"/>
          <w:rFonts w:ascii="Avenir Book" w:hAnsi="Avenir Book"/>
          <w:u w:color="0433FF"/>
        </w:rPr>
        <w:t>Daniluk</w:t>
      </w:r>
      <w:proofErr w:type="spellEnd"/>
      <w:r>
        <w:rPr>
          <w:rStyle w:val="None"/>
          <w:rFonts w:ascii="Avenir Book" w:hAnsi="Avenir Book"/>
          <w:u w:color="0433FF"/>
        </w:rPr>
        <w:t>, 2002).</w:t>
      </w:r>
    </w:p>
    <w:p w14:paraId="18BE410D" w14:textId="77777777" w:rsidR="00E363CB" w:rsidRPr="004769A1" w:rsidRDefault="00E363CB" w:rsidP="00E363CB">
      <w:pPr>
        <w:spacing w:line="360" w:lineRule="auto"/>
        <w:rPr>
          <w:rStyle w:val="None"/>
          <w:rFonts w:ascii="Avenir Book" w:hAnsi="Avenir Book"/>
          <w:u w:color="0433FF"/>
        </w:rPr>
      </w:pPr>
    </w:p>
    <w:p w14:paraId="55D24A77" w14:textId="77777777" w:rsidR="00E363CB" w:rsidRPr="00BC254C" w:rsidRDefault="00E363CB" w:rsidP="00E363CB">
      <w:pPr>
        <w:spacing w:line="360" w:lineRule="auto"/>
        <w:rPr>
          <w:rStyle w:val="None"/>
          <w:rFonts w:ascii="Avenir Heavy" w:hAnsi="Avenir Heavy"/>
          <w:u w:color="0433FF"/>
        </w:rPr>
      </w:pPr>
      <w:r>
        <w:rPr>
          <w:rStyle w:val="None"/>
          <w:rFonts w:ascii="Avenir Heavy" w:hAnsi="Avenir Heavy"/>
          <w:u w:color="0433FF"/>
        </w:rPr>
        <w:t>Therapeutic t</w:t>
      </w:r>
      <w:r w:rsidRPr="00BC254C">
        <w:rPr>
          <w:rStyle w:val="None"/>
          <w:rFonts w:ascii="Avenir Heavy" w:hAnsi="Avenir Heavy"/>
          <w:u w:color="0433FF"/>
        </w:rPr>
        <w:t>ouch</w:t>
      </w:r>
    </w:p>
    <w:p w14:paraId="7F7FA0A7" w14:textId="77777777" w:rsidR="00E363CB" w:rsidRDefault="00E363CB" w:rsidP="00E363CB">
      <w:pPr>
        <w:spacing w:line="360" w:lineRule="auto"/>
        <w:rPr>
          <w:rStyle w:val="None"/>
          <w:rFonts w:ascii="Avenir Book" w:hAnsi="Avenir Book"/>
          <w:u w:color="0433FF"/>
        </w:rPr>
      </w:pPr>
      <w:r>
        <w:rPr>
          <w:rStyle w:val="None"/>
          <w:rFonts w:ascii="Avenir Book" w:hAnsi="Avenir Book"/>
          <w:u w:color="0433FF"/>
        </w:rPr>
        <w:t>There appears to be a direct correlation between therapeutic touch and the client’s emotions (</w:t>
      </w:r>
      <w:proofErr w:type="spellStart"/>
      <w:r>
        <w:rPr>
          <w:rStyle w:val="None"/>
          <w:rFonts w:ascii="Avenir Book" w:hAnsi="Avenir Book"/>
          <w:u w:color="0433FF"/>
        </w:rPr>
        <w:t>Dymoke</w:t>
      </w:r>
      <w:proofErr w:type="spellEnd"/>
      <w:r>
        <w:rPr>
          <w:rStyle w:val="None"/>
          <w:rFonts w:ascii="Avenir Book" w:hAnsi="Avenir Book"/>
          <w:u w:color="0433FF"/>
        </w:rPr>
        <w:t>, 2019), and, as evidenced in phenomenological studies, touch forms an integral part of emotional regulation and expression (</w:t>
      </w:r>
      <w:proofErr w:type="spellStart"/>
      <w:r>
        <w:rPr>
          <w:rStyle w:val="None"/>
          <w:rFonts w:ascii="Avenir Book" w:hAnsi="Avenir Book"/>
          <w:u w:color="0433FF"/>
        </w:rPr>
        <w:t>Leseho</w:t>
      </w:r>
      <w:proofErr w:type="spellEnd"/>
      <w:r>
        <w:rPr>
          <w:rStyle w:val="None"/>
          <w:rFonts w:ascii="Avenir Book" w:hAnsi="Avenir Book"/>
          <w:u w:color="0433FF"/>
        </w:rPr>
        <w:t xml:space="preserve"> and Maxwell, 2010; Mills and </w:t>
      </w:r>
      <w:proofErr w:type="spellStart"/>
      <w:r>
        <w:rPr>
          <w:rStyle w:val="None"/>
          <w:rFonts w:ascii="Avenir Book" w:hAnsi="Avenir Book"/>
          <w:u w:color="0433FF"/>
        </w:rPr>
        <w:t>Daniluk</w:t>
      </w:r>
      <w:proofErr w:type="spellEnd"/>
      <w:r>
        <w:rPr>
          <w:rStyle w:val="None"/>
          <w:rFonts w:ascii="Avenir Book" w:hAnsi="Avenir Book"/>
          <w:u w:color="0433FF"/>
        </w:rPr>
        <w:t>, 2002).  DMP connects us to our emotions and it is evident how important a role the body plays in crea</w:t>
      </w:r>
      <w:r>
        <w:rPr>
          <w:rStyle w:val="None"/>
          <w:rFonts w:ascii="Avenir Book" w:hAnsi="Avenir Book"/>
          <w:u w:color="0433FF"/>
        </w:rPr>
        <w:t>t</w:t>
      </w:r>
      <w:r>
        <w:rPr>
          <w:rStyle w:val="None"/>
          <w:rFonts w:ascii="Avenir Book" w:hAnsi="Avenir Book"/>
          <w:u w:color="0433FF"/>
        </w:rPr>
        <w:lastRenderedPageBreak/>
        <w:t xml:space="preserve">ing and transforming emotional distress (Payne, 2017; </w:t>
      </w:r>
      <w:r>
        <w:rPr>
          <w:rFonts w:ascii="Avenir Book" w:hAnsi="Avenir Book"/>
        </w:rPr>
        <w:t>Payne, Levine and Crane-</w:t>
      </w:r>
      <w:proofErr w:type="spellStart"/>
      <w:r>
        <w:rPr>
          <w:rFonts w:ascii="Avenir Book" w:hAnsi="Avenir Book"/>
        </w:rPr>
        <w:t>Godreau</w:t>
      </w:r>
      <w:proofErr w:type="spellEnd"/>
      <w:r>
        <w:rPr>
          <w:rFonts w:ascii="Avenir Book" w:hAnsi="Avenir Book"/>
        </w:rPr>
        <w:t xml:space="preserve"> 2015</w:t>
      </w:r>
      <w:r>
        <w:rPr>
          <w:rStyle w:val="None"/>
          <w:rFonts w:ascii="Avenir Book" w:hAnsi="Avenir Book"/>
          <w:u w:color="0433FF"/>
        </w:rPr>
        <w:t>).</w:t>
      </w:r>
    </w:p>
    <w:p w14:paraId="5E43164F" w14:textId="77777777" w:rsidR="00E363CB" w:rsidRDefault="00E363CB" w:rsidP="00E363CB">
      <w:pPr>
        <w:spacing w:line="360" w:lineRule="auto"/>
        <w:rPr>
          <w:rStyle w:val="None"/>
          <w:rFonts w:ascii="Avenir Book" w:hAnsi="Avenir Book"/>
          <w:u w:color="0433FF"/>
        </w:rPr>
      </w:pPr>
    </w:p>
    <w:p w14:paraId="4EBBC76A" w14:textId="77777777" w:rsidR="00E363CB" w:rsidRDefault="00E363CB" w:rsidP="00E363CB">
      <w:pPr>
        <w:spacing w:line="360" w:lineRule="auto"/>
        <w:rPr>
          <w:rStyle w:val="None"/>
          <w:rFonts w:ascii="Avenir Book" w:hAnsi="Avenir Book"/>
          <w:u w:color="0433FF"/>
        </w:rPr>
      </w:pPr>
      <w:r>
        <w:rPr>
          <w:rStyle w:val="None"/>
          <w:rFonts w:ascii="Avenir Book" w:hAnsi="Avenir Book"/>
          <w:u w:color="0433FF"/>
        </w:rPr>
        <w:t>Touch, which for adult survivors of sexual abuse may be associated with fee</w:t>
      </w:r>
      <w:r>
        <w:rPr>
          <w:rStyle w:val="None"/>
          <w:rFonts w:ascii="Avenir Book" w:hAnsi="Avenir Book"/>
          <w:u w:color="0433FF"/>
        </w:rPr>
        <w:t>l</w:t>
      </w:r>
      <w:r>
        <w:rPr>
          <w:rStyle w:val="None"/>
          <w:rFonts w:ascii="Avenir Book" w:hAnsi="Avenir Book"/>
          <w:u w:color="0433FF"/>
        </w:rPr>
        <w:t>ings of powerlessness, has the potential to elicit feelings of safety (Wright, 2020).   From a case illustration of a non-verbal client the use of touch in DMP appeared to connect the client to her own experience and to the pract</w:t>
      </w:r>
      <w:r>
        <w:rPr>
          <w:rStyle w:val="None"/>
          <w:rFonts w:ascii="Avenir Book" w:hAnsi="Avenir Book"/>
          <w:u w:color="0433FF"/>
        </w:rPr>
        <w:t>i</w:t>
      </w:r>
      <w:r>
        <w:rPr>
          <w:rStyle w:val="None"/>
          <w:rFonts w:ascii="Avenir Book" w:hAnsi="Avenir Book"/>
          <w:u w:color="0433FF"/>
        </w:rPr>
        <w:t xml:space="preserve">tioner.  Her improved self-regulation was evidenced as she ceased </w:t>
      </w:r>
      <w:proofErr w:type="gramStart"/>
      <w:r>
        <w:rPr>
          <w:rStyle w:val="None"/>
          <w:rFonts w:ascii="Avenir Book" w:hAnsi="Avenir Book"/>
          <w:u w:color="0433FF"/>
        </w:rPr>
        <w:t>self har</w:t>
      </w:r>
      <w:r>
        <w:rPr>
          <w:rStyle w:val="None"/>
          <w:rFonts w:ascii="Avenir Book" w:hAnsi="Avenir Book"/>
          <w:u w:color="0433FF"/>
        </w:rPr>
        <w:t>m</w:t>
      </w:r>
      <w:r>
        <w:rPr>
          <w:rStyle w:val="None"/>
          <w:rFonts w:ascii="Avenir Book" w:hAnsi="Avenir Book"/>
          <w:u w:color="0433FF"/>
        </w:rPr>
        <w:t>ing</w:t>
      </w:r>
      <w:proofErr w:type="gramEnd"/>
      <w:r>
        <w:rPr>
          <w:rStyle w:val="None"/>
          <w:rFonts w:ascii="Avenir Book" w:hAnsi="Avenir Book"/>
          <w:u w:color="0433FF"/>
        </w:rPr>
        <w:t xml:space="preserve"> and engaged with her </w:t>
      </w:r>
      <w:proofErr w:type="spellStart"/>
      <w:r>
        <w:rPr>
          <w:rStyle w:val="None"/>
          <w:rFonts w:ascii="Avenir Book" w:hAnsi="Avenir Book"/>
          <w:u w:color="0433FF"/>
        </w:rPr>
        <w:t>carers</w:t>
      </w:r>
      <w:proofErr w:type="spellEnd"/>
      <w:r>
        <w:rPr>
          <w:rStyle w:val="None"/>
          <w:rFonts w:ascii="Avenir Book" w:hAnsi="Avenir Book"/>
          <w:u w:color="0433FF"/>
        </w:rPr>
        <w:t xml:space="preserve"> (</w:t>
      </w:r>
      <w:proofErr w:type="spellStart"/>
      <w:r>
        <w:rPr>
          <w:rStyle w:val="None"/>
          <w:rFonts w:ascii="Avenir Book" w:hAnsi="Avenir Book"/>
          <w:u w:color="0433FF"/>
        </w:rPr>
        <w:t>Dymoke</w:t>
      </w:r>
      <w:proofErr w:type="spellEnd"/>
      <w:r>
        <w:rPr>
          <w:rStyle w:val="None"/>
          <w:rFonts w:ascii="Avenir Book" w:hAnsi="Avenir Book"/>
          <w:u w:color="0433FF"/>
        </w:rPr>
        <w:t xml:space="preserve">, 2019).   Through touch the client found a way of relating that supported her to reclaim her body as a place of safety and wellbeing, and not as a source of </w:t>
      </w:r>
      <w:proofErr w:type="gramStart"/>
      <w:r>
        <w:rPr>
          <w:rStyle w:val="None"/>
          <w:rFonts w:ascii="Avenir Book" w:hAnsi="Avenir Book"/>
          <w:u w:color="0433FF"/>
        </w:rPr>
        <w:t>self abuse</w:t>
      </w:r>
      <w:proofErr w:type="gramEnd"/>
      <w:r>
        <w:rPr>
          <w:rStyle w:val="None"/>
          <w:rFonts w:ascii="Avenir Book" w:hAnsi="Avenir Book"/>
          <w:u w:color="0433FF"/>
        </w:rPr>
        <w:t>.  Research evidences that survivors can rediscover agency and control of their bodies through DMP, an experience that has been described as transformative and empo</w:t>
      </w:r>
      <w:r>
        <w:rPr>
          <w:rStyle w:val="None"/>
          <w:rFonts w:ascii="Avenir Book" w:hAnsi="Avenir Book"/>
          <w:u w:color="0433FF"/>
        </w:rPr>
        <w:t>w</w:t>
      </w:r>
      <w:r>
        <w:rPr>
          <w:rStyle w:val="None"/>
          <w:rFonts w:ascii="Avenir Book" w:hAnsi="Avenir Book"/>
          <w:u w:color="0433FF"/>
        </w:rPr>
        <w:t xml:space="preserve">ering (Bernstein, 2019; </w:t>
      </w:r>
      <w:proofErr w:type="spellStart"/>
      <w:r>
        <w:rPr>
          <w:rStyle w:val="None"/>
          <w:rFonts w:ascii="Avenir Book" w:hAnsi="Avenir Book"/>
          <w:u w:color="0433FF"/>
        </w:rPr>
        <w:t>Margolin</w:t>
      </w:r>
      <w:proofErr w:type="spellEnd"/>
      <w:r>
        <w:rPr>
          <w:rStyle w:val="None"/>
          <w:rFonts w:ascii="Avenir Book" w:hAnsi="Avenir Book"/>
          <w:u w:color="0433FF"/>
        </w:rPr>
        <w:t xml:space="preserve">, 2019; </w:t>
      </w:r>
      <w:proofErr w:type="spellStart"/>
      <w:r>
        <w:rPr>
          <w:rStyle w:val="None"/>
          <w:rFonts w:ascii="Avenir Book" w:hAnsi="Avenir Book"/>
          <w:u w:color="0433FF"/>
        </w:rPr>
        <w:t>Federman</w:t>
      </w:r>
      <w:proofErr w:type="spellEnd"/>
      <w:r>
        <w:rPr>
          <w:rStyle w:val="None"/>
          <w:rFonts w:ascii="Avenir Book" w:hAnsi="Avenir Book"/>
          <w:u w:color="0433FF"/>
        </w:rPr>
        <w:t xml:space="preserve"> and </w:t>
      </w:r>
      <w:proofErr w:type="spellStart"/>
      <w:r>
        <w:rPr>
          <w:rStyle w:val="None"/>
          <w:rFonts w:ascii="Avenir Book" w:hAnsi="Avenir Book"/>
          <w:u w:color="0433FF"/>
        </w:rPr>
        <w:t>Sterenfeld</w:t>
      </w:r>
      <w:proofErr w:type="spellEnd"/>
      <w:r>
        <w:rPr>
          <w:rStyle w:val="None"/>
          <w:rFonts w:ascii="Avenir Book" w:hAnsi="Avenir Book"/>
          <w:u w:color="0433FF"/>
        </w:rPr>
        <w:t xml:space="preserve">, 2017; Mills and </w:t>
      </w:r>
      <w:proofErr w:type="spellStart"/>
      <w:r>
        <w:rPr>
          <w:rStyle w:val="None"/>
          <w:rFonts w:ascii="Avenir Book" w:hAnsi="Avenir Book"/>
          <w:u w:color="0433FF"/>
        </w:rPr>
        <w:t>Daniluk</w:t>
      </w:r>
      <w:proofErr w:type="spellEnd"/>
      <w:r>
        <w:rPr>
          <w:rStyle w:val="None"/>
          <w:rFonts w:ascii="Avenir Book" w:hAnsi="Avenir Book"/>
          <w:u w:color="0433FF"/>
        </w:rPr>
        <w:t>, 2002).  DMP appears to restore power and control to survivors, elements that according to trauma specialist, Herman (2015) are the key te</w:t>
      </w:r>
      <w:r>
        <w:rPr>
          <w:rStyle w:val="None"/>
          <w:rFonts w:ascii="Avenir Book" w:hAnsi="Avenir Book"/>
          <w:u w:color="0433FF"/>
        </w:rPr>
        <w:t>n</w:t>
      </w:r>
      <w:r>
        <w:rPr>
          <w:rStyle w:val="None"/>
          <w:rFonts w:ascii="Avenir Book" w:hAnsi="Avenir Book"/>
          <w:u w:color="0433FF"/>
        </w:rPr>
        <w:t xml:space="preserve">ets of recovery and have particular relevance to this client group given the nature of the abuse. </w:t>
      </w:r>
      <w:r w:rsidRPr="00E069B6">
        <w:rPr>
          <w:rStyle w:val="None"/>
          <w:rFonts w:ascii="Avenir Book" w:hAnsi="Avenir Book"/>
          <w:u w:color="0433FF"/>
        </w:rPr>
        <w:t xml:space="preserve">From experiences of trauma and abuse that are literally unspeakable, DMP </w:t>
      </w:r>
      <w:r>
        <w:rPr>
          <w:rStyle w:val="None"/>
          <w:rFonts w:ascii="Avenir Book" w:hAnsi="Avenir Book"/>
          <w:u w:color="0433FF"/>
        </w:rPr>
        <w:t>and touch gives</w:t>
      </w:r>
      <w:r w:rsidRPr="00E069B6">
        <w:rPr>
          <w:rStyle w:val="None"/>
          <w:rFonts w:ascii="Avenir Book" w:hAnsi="Avenir Book"/>
          <w:u w:color="0433FF"/>
        </w:rPr>
        <w:t xml:space="preserve"> the survivor’s body a voice to tell its story without the risk of re-</w:t>
      </w:r>
      <w:proofErr w:type="spellStart"/>
      <w:r w:rsidRPr="00E069B6">
        <w:rPr>
          <w:rStyle w:val="None"/>
          <w:rFonts w:ascii="Avenir Book" w:hAnsi="Avenir Book"/>
          <w:u w:color="0433FF"/>
        </w:rPr>
        <w:t>traumatisation</w:t>
      </w:r>
      <w:proofErr w:type="spellEnd"/>
      <w:r w:rsidRPr="00E069B6">
        <w:rPr>
          <w:rStyle w:val="None"/>
          <w:rFonts w:ascii="Avenir Book" w:hAnsi="Avenir Book"/>
          <w:u w:color="0433FF"/>
        </w:rPr>
        <w:t>.</w:t>
      </w:r>
      <w:r>
        <w:rPr>
          <w:rStyle w:val="None"/>
          <w:rFonts w:ascii="Avenir Book" w:hAnsi="Avenir Book"/>
          <w:u w:color="0433FF"/>
        </w:rPr>
        <w:t xml:space="preserve">  </w:t>
      </w:r>
    </w:p>
    <w:p w14:paraId="14DE0ADF" w14:textId="77777777" w:rsidR="00E363CB" w:rsidRDefault="00E363CB" w:rsidP="00E363CB">
      <w:pPr>
        <w:spacing w:line="360" w:lineRule="auto"/>
        <w:rPr>
          <w:rStyle w:val="None"/>
          <w:rFonts w:ascii="Avenir Book" w:hAnsi="Avenir Book"/>
          <w:u w:color="0433FF"/>
        </w:rPr>
      </w:pPr>
    </w:p>
    <w:p w14:paraId="2553CCED" w14:textId="77777777" w:rsidR="00E363CB" w:rsidRPr="004F3B99" w:rsidRDefault="00E363CB" w:rsidP="00E363CB">
      <w:pPr>
        <w:spacing w:line="360" w:lineRule="auto"/>
        <w:rPr>
          <w:rStyle w:val="None"/>
          <w:rFonts w:ascii="Avenir Book" w:hAnsi="Avenir Book"/>
          <w:u w:color="0433FF"/>
        </w:rPr>
      </w:pPr>
      <w:r w:rsidRPr="007030D7">
        <w:rPr>
          <w:rStyle w:val="None"/>
          <w:rFonts w:ascii="Avenir Book" w:hAnsi="Avenir Book"/>
          <w:u w:color="0433FF"/>
        </w:rPr>
        <w:t xml:space="preserve">The question as to whether DMP </w:t>
      </w:r>
      <w:r>
        <w:rPr>
          <w:rStyle w:val="None"/>
          <w:rFonts w:ascii="Avenir Book" w:hAnsi="Avenir Book"/>
          <w:u w:color="0433FF"/>
        </w:rPr>
        <w:t xml:space="preserve">and touch </w:t>
      </w:r>
      <w:r w:rsidRPr="007030D7">
        <w:rPr>
          <w:rStyle w:val="None"/>
          <w:rFonts w:ascii="Avenir Book" w:hAnsi="Avenir Book"/>
          <w:u w:color="0433FF"/>
        </w:rPr>
        <w:t>is a worthwhile therapeutic m</w:t>
      </w:r>
      <w:r w:rsidRPr="007030D7">
        <w:rPr>
          <w:rStyle w:val="None"/>
          <w:rFonts w:ascii="Avenir Book" w:hAnsi="Avenir Book"/>
          <w:u w:color="0433FF"/>
        </w:rPr>
        <w:t>o</w:t>
      </w:r>
      <w:r w:rsidRPr="007030D7">
        <w:rPr>
          <w:rStyle w:val="None"/>
          <w:rFonts w:ascii="Avenir Book" w:hAnsi="Avenir Book"/>
          <w:u w:color="0433FF"/>
        </w:rPr>
        <w:t xml:space="preserve">dality is perhaps best answered by </w:t>
      </w:r>
      <w:r>
        <w:rPr>
          <w:rStyle w:val="None"/>
          <w:rFonts w:ascii="Avenir Book" w:hAnsi="Avenir Book"/>
          <w:u w:color="0433FF"/>
        </w:rPr>
        <w:t>survivors’</w:t>
      </w:r>
      <w:r w:rsidRPr="007030D7">
        <w:rPr>
          <w:rStyle w:val="None"/>
          <w:rFonts w:ascii="Avenir Book" w:hAnsi="Avenir Book"/>
          <w:u w:color="0433FF"/>
        </w:rPr>
        <w:t xml:space="preserve"> disclosures</w:t>
      </w:r>
      <w:r>
        <w:rPr>
          <w:rStyle w:val="None"/>
          <w:rFonts w:ascii="Avenir Book" w:hAnsi="Avenir Book"/>
          <w:u w:color="0433FF"/>
        </w:rPr>
        <w:t xml:space="preserve"> of their phenomen</w:t>
      </w:r>
      <w:r>
        <w:rPr>
          <w:rStyle w:val="None"/>
          <w:rFonts w:ascii="Avenir Book" w:hAnsi="Avenir Book"/>
          <w:u w:color="0433FF"/>
        </w:rPr>
        <w:t>o</w:t>
      </w:r>
      <w:r>
        <w:rPr>
          <w:rStyle w:val="None"/>
          <w:rFonts w:ascii="Avenir Book" w:hAnsi="Avenir Book"/>
          <w:u w:color="0433FF"/>
        </w:rPr>
        <w:t>logical experiences.  In qualitative studies survivors describe their experien</w:t>
      </w:r>
      <w:r>
        <w:rPr>
          <w:rStyle w:val="None"/>
          <w:rFonts w:ascii="Avenir Book" w:hAnsi="Avenir Book"/>
          <w:u w:color="0433FF"/>
        </w:rPr>
        <w:t>c</w:t>
      </w:r>
      <w:r>
        <w:rPr>
          <w:rStyle w:val="None"/>
          <w:rFonts w:ascii="Avenir Book" w:hAnsi="Avenir Book"/>
          <w:u w:color="0433FF"/>
        </w:rPr>
        <w:t xml:space="preserve">es in DMP as restorative and life-affirming, affording them a sense of vitality and self-worth.  However, although there is evidence that DMP plays a role in improved health, DMP lacks empirical evidence of the definition of the </w:t>
      </w:r>
      <w:r>
        <w:rPr>
          <w:rStyle w:val="None"/>
          <w:rFonts w:ascii="Avenir Book" w:hAnsi="Avenir Book"/>
          <w:u w:color="0433FF"/>
        </w:rPr>
        <w:lastRenderedPageBreak/>
        <w:t>mechanisms or active elements that reflect this vitality in its movement inte</w:t>
      </w:r>
      <w:r>
        <w:rPr>
          <w:rStyle w:val="None"/>
          <w:rFonts w:ascii="Avenir Book" w:hAnsi="Avenir Book"/>
          <w:u w:color="0433FF"/>
        </w:rPr>
        <w:t>r</w:t>
      </w:r>
      <w:r>
        <w:rPr>
          <w:rStyle w:val="None"/>
          <w:rFonts w:ascii="Avenir Book" w:hAnsi="Avenir Book"/>
          <w:u w:color="0433FF"/>
        </w:rPr>
        <w:t>ventions (</w:t>
      </w:r>
      <w:proofErr w:type="spellStart"/>
      <w:r>
        <w:rPr>
          <w:rStyle w:val="None"/>
          <w:rFonts w:ascii="Avenir Book" w:hAnsi="Avenir Book"/>
          <w:u w:color="0433FF"/>
        </w:rPr>
        <w:t>Karkou</w:t>
      </w:r>
      <w:proofErr w:type="spellEnd"/>
      <w:r>
        <w:rPr>
          <w:rStyle w:val="None"/>
          <w:rFonts w:ascii="Avenir Book" w:hAnsi="Avenir Book"/>
          <w:u w:color="0433FF"/>
        </w:rPr>
        <w:t xml:space="preserve"> et al, 2019; </w:t>
      </w:r>
      <w:proofErr w:type="spellStart"/>
      <w:r>
        <w:rPr>
          <w:rStyle w:val="None"/>
          <w:rFonts w:ascii="Avenir Book" w:hAnsi="Avenir Book"/>
          <w:u w:color="0433FF"/>
        </w:rPr>
        <w:t>Acolin</w:t>
      </w:r>
      <w:proofErr w:type="spellEnd"/>
      <w:r>
        <w:rPr>
          <w:rStyle w:val="None"/>
          <w:rFonts w:ascii="Avenir Book" w:hAnsi="Avenir Book"/>
          <w:u w:color="0433FF"/>
        </w:rPr>
        <w:t>, 2016).</w:t>
      </w:r>
    </w:p>
    <w:p w14:paraId="1AE9779E" w14:textId="77777777" w:rsidR="00E363CB" w:rsidRDefault="00E363CB" w:rsidP="00E363CB">
      <w:pPr>
        <w:pStyle w:val="BodyAA"/>
        <w:spacing w:line="360" w:lineRule="auto"/>
        <w:rPr>
          <w:rFonts w:ascii="Avenir Book" w:hAnsi="Avenir Book"/>
          <w:sz w:val="24"/>
          <w:szCs w:val="24"/>
        </w:rPr>
      </w:pPr>
    </w:p>
    <w:p w14:paraId="099EA1DF" w14:textId="77777777" w:rsidR="00E363CB" w:rsidRPr="005B3DC0" w:rsidRDefault="00E363CB" w:rsidP="00E363CB">
      <w:pPr>
        <w:pStyle w:val="BodyAA"/>
        <w:spacing w:line="360" w:lineRule="auto"/>
        <w:rPr>
          <w:rFonts w:ascii="Avenir Heavy" w:hAnsi="Avenir Heavy"/>
          <w:sz w:val="24"/>
          <w:szCs w:val="24"/>
        </w:rPr>
      </w:pPr>
      <w:r w:rsidRPr="004769A1">
        <w:rPr>
          <w:rFonts w:ascii="Avenir Heavy" w:hAnsi="Avenir Heavy"/>
          <w:sz w:val="24"/>
          <w:szCs w:val="24"/>
        </w:rPr>
        <w:t>Recommendations</w:t>
      </w:r>
      <w:r>
        <w:rPr>
          <w:rFonts w:ascii="Avenir Heavy" w:hAnsi="Avenir Heavy"/>
          <w:sz w:val="24"/>
          <w:szCs w:val="24"/>
        </w:rPr>
        <w:t xml:space="preserve"> and implications for practice</w:t>
      </w:r>
    </w:p>
    <w:p w14:paraId="25B4A7B4" w14:textId="77777777" w:rsidR="00E363CB" w:rsidRDefault="00E363CB" w:rsidP="00E363CB">
      <w:pPr>
        <w:pStyle w:val="BodyAA"/>
        <w:spacing w:line="360" w:lineRule="auto"/>
        <w:rPr>
          <w:rFonts w:ascii="Avenir Book" w:hAnsi="Avenir Book"/>
          <w:sz w:val="24"/>
          <w:szCs w:val="24"/>
        </w:rPr>
      </w:pPr>
      <w:proofErr w:type="spellStart"/>
      <w:r>
        <w:rPr>
          <w:rFonts w:ascii="Avenir Book" w:hAnsi="Avenir Book"/>
          <w:sz w:val="24"/>
          <w:szCs w:val="24"/>
        </w:rPr>
        <w:t>Neuroscientific</w:t>
      </w:r>
      <w:proofErr w:type="spellEnd"/>
      <w:r>
        <w:rPr>
          <w:rFonts w:ascii="Avenir Book" w:hAnsi="Avenir Book"/>
          <w:sz w:val="24"/>
          <w:szCs w:val="24"/>
        </w:rPr>
        <w:t xml:space="preserve"> research into theories of embodiment, dissociation, </w:t>
      </w:r>
      <w:proofErr w:type="spellStart"/>
      <w:r>
        <w:rPr>
          <w:rFonts w:ascii="Avenir Book" w:hAnsi="Avenir Book"/>
          <w:sz w:val="24"/>
          <w:szCs w:val="24"/>
        </w:rPr>
        <w:t>inter</w:t>
      </w:r>
      <w:r>
        <w:rPr>
          <w:rFonts w:ascii="Avenir Book" w:hAnsi="Avenir Book"/>
          <w:sz w:val="24"/>
          <w:szCs w:val="24"/>
        </w:rPr>
        <w:t>o</w:t>
      </w:r>
      <w:r>
        <w:rPr>
          <w:rFonts w:ascii="Avenir Book" w:hAnsi="Avenir Book"/>
          <w:sz w:val="24"/>
          <w:szCs w:val="24"/>
        </w:rPr>
        <w:t>ception</w:t>
      </w:r>
      <w:proofErr w:type="spellEnd"/>
      <w:r>
        <w:rPr>
          <w:rFonts w:ascii="Avenir Book" w:hAnsi="Avenir Book"/>
          <w:sz w:val="24"/>
          <w:szCs w:val="24"/>
        </w:rPr>
        <w:t xml:space="preserve"> and integration appear to underpin much of DMP in terms of its e</w:t>
      </w:r>
      <w:r>
        <w:rPr>
          <w:rFonts w:ascii="Avenir Book" w:hAnsi="Avenir Book"/>
          <w:sz w:val="24"/>
          <w:szCs w:val="24"/>
        </w:rPr>
        <w:t>f</w:t>
      </w:r>
      <w:r>
        <w:rPr>
          <w:rFonts w:ascii="Avenir Book" w:hAnsi="Avenir Book"/>
          <w:sz w:val="24"/>
          <w:szCs w:val="24"/>
        </w:rPr>
        <w:t>fectiveness as a form of non-verbal communication in relational movement to treat trauma.   The growing interest in the mind-body connection across ac</w:t>
      </w:r>
      <w:r>
        <w:rPr>
          <w:rFonts w:ascii="Avenir Book" w:hAnsi="Avenir Book"/>
          <w:sz w:val="24"/>
          <w:szCs w:val="24"/>
        </w:rPr>
        <w:t>a</w:t>
      </w:r>
      <w:r>
        <w:rPr>
          <w:rFonts w:ascii="Avenir Book" w:hAnsi="Avenir Book"/>
          <w:sz w:val="24"/>
          <w:szCs w:val="24"/>
        </w:rPr>
        <w:t>demic disciplines h</w:t>
      </w:r>
      <w:r w:rsidRPr="00774C9F">
        <w:rPr>
          <w:rFonts w:ascii="Avenir Book" w:hAnsi="Avenir Book"/>
          <w:sz w:val="24"/>
          <w:szCs w:val="24"/>
        </w:rPr>
        <w:t>as resulted in increased empirical research by behavioural and cognitive neurosciences into embodiment (</w:t>
      </w:r>
      <w:proofErr w:type="spellStart"/>
      <w:r w:rsidRPr="00774C9F">
        <w:rPr>
          <w:rFonts w:ascii="Avenir Book" w:hAnsi="Avenir Book"/>
          <w:sz w:val="24"/>
          <w:szCs w:val="24"/>
        </w:rPr>
        <w:t>Marmeleira</w:t>
      </w:r>
      <w:proofErr w:type="spellEnd"/>
      <w:r w:rsidRPr="00774C9F">
        <w:rPr>
          <w:rFonts w:ascii="Avenir Book" w:hAnsi="Avenir Book"/>
          <w:sz w:val="24"/>
          <w:szCs w:val="24"/>
        </w:rPr>
        <w:t xml:space="preserve"> and Santos, 2019; </w:t>
      </w:r>
      <w:proofErr w:type="spellStart"/>
      <w:r w:rsidRPr="00774C9F">
        <w:rPr>
          <w:rFonts w:ascii="Avenir Book" w:hAnsi="Avenir Book"/>
          <w:sz w:val="24"/>
          <w:szCs w:val="24"/>
        </w:rPr>
        <w:t>Berrol</w:t>
      </w:r>
      <w:proofErr w:type="spellEnd"/>
      <w:r w:rsidRPr="00774C9F">
        <w:rPr>
          <w:rFonts w:ascii="Avenir Book" w:hAnsi="Avenir Book"/>
          <w:sz w:val="24"/>
          <w:szCs w:val="24"/>
        </w:rPr>
        <w:t xml:space="preserve"> 2016).  </w:t>
      </w:r>
      <w:r>
        <w:rPr>
          <w:rFonts w:ascii="Avenir Book" w:hAnsi="Avenir Book"/>
          <w:sz w:val="24"/>
          <w:szCs w:val="24"/>
        </w:rPr>
        <w:t xml:space="preserve">DMP practitioners </w:t>
      </w:r>
      <w:r w:rsidRPr="00774C9F">
        <w:rPr>
          <w:rFonts w:ascii="Avenir Book" w:hAnsi="Avenir Book"/>
          <w:sz w:val="24"/>
          <w:szCs w:val="24"/>
        </w:rPr>
        <w:t xml:space="preserve">argue that due to the </w:t>
      </w:r>
      <w:r>
        <w:rPr>
          <w:rFonts w:ascii="Avenir Book" w:hAnsi="Avenir Book"/>
          <w:sz w:val="24"/>
          <w:szCs w:val="24"/>
        </w:rPr>
        <w:t>pivotal</w:t>
      </w:r>
      <w:r w:rsidRPr="00774C9F">
        <w:rPr>
          <w:rFonts w:ascii="Avenir Book" w:hAnsi="Avenir Book"/>
          <w:sz w:val="24"/>
          <w:szCs w:val="24"/>
        </w:rPr>
        <w:t xml:space="preserve"> role of the body in trauma, </w:t>
      </w:r>
      <w:r>
        <w:rPr>
          <w:rFonts w:ascii="Avenir Book" w:hAnsi="Avenir Book"/>
          <w:sz w:val="24"/>
          <w:szCs w:val="24"/>
        </w:rPr>
        <w:t>embodied therapies are both relevant and necessary in the recovery of trauma survivors (</w:t>
      </w:r>
      <w:proofErr w:type="spellStart"/>
      <w:r>
        <w:rPr>
          <w:rFonts w:ascii="Avenir Book" w:hAnsi="Avenir Book"/>
          <w:sz w:val="24"/>
          <w:szCs w:val="24"/>
        </w:rPr>
        <w:t>Homann</w:t>
      </w:r>
      <w:proofErr w:type="spellEnd"/>
      <w:r>
        <w:rPr>
          <w:rFonts w:ascii="Avenir Book" w:hAnsi="Avenir Book"/>
          <w:sz w:val="24"/>
          <w:szCs w:val="24"/>
        </w:rPr>
        <w:t xml:space="preserve">, 2020; Koch et al, </w:t>
      </w:r>
      <w:r w:rsidRPr="00060B5D">
        <w:rPr>
          <w:rFonts w:ascii="Avenir Book" w:hAnsi="Avenir Book"/>
          <w:sz w:val="24"/>
          <w:szCs w:val="24"/>
        </w:rPr>
        <w:t>2019)</w:t>
      </w:r>
      <w:r>
        <w:rPr>
          <w:rFonts w:ascii="Avenir Book" w:hAnsi="Avenir Book"/>
          <w:sz w:val="24"/>
          <w:szCs w:val="24"/>
        </w:rPr>
        <w:t>.</w:t>
      </w:r>
      <w:r w:rsidRPr="00774C9F">
        <w:rPr>
          <w:rFonts w:ascii="Avenir Book" w:hAnsi="Avenir Book"/>
          <w:sz w:val="24"/>
          <w:szCs w:val="24"/>
        </w:rPr>
        <w:t xml:space="preserve"> </w:t>
      </w:r>
      <w:r>
        <w:rPr>
          <w:rFonts w:ascii="Avenir Book" w:hAnsi="Avenir Book"/>
          <w:sz w:val="24"/>
          <w:szCs w:val="24"/>
        </w:rPr>
        <w:t xml:space="preserve"> </w:t>
      </w:r>
    </w:p>
    <w:p w14:paraId="1E926701" w14:textId="77777777" w:rsidR="00E363CB" w:rsidRDefault="00E363CB" w:rsidP="00E363CB">
      <w:pPr>
        <w:pStyle w:val="BodyAA"/>
        <w:spacing w:line="360" w:lineRule="auto"/>
        <w:rPr>
          <w:rFonts w:ascii="Avenir Book" w:hAnsi="Avenir Book"/>
          <w:sz w:val="24"/>
          <w:szCs w:val="24"/>
        </w:rPr>
      </w:pPr>
    </w:p>
    <w:p w14:paraId="71865732" w14:textId="77777777" w:rsidR="00E363CB" w:rsidRDefault="00E363CB" w:rsidP="00E363CB">
      <w:pPr>
        <w:pStyle w:val="BodyAA"/>
        <w:spacing w:line="360" w:lineRule="auto"/>
        <w:rPr>
          <w:rFonts w:ascii="Avenir Book" w:hAnsi="Avenir Book"/>
          <w:sz w:val="24"/>
          <w:szCs w:val="24"/>
        </w:rPr>
      </w:pPr>
      <w:r>
        <w:rPr>
          <w:rFonts w:ascii="Avenir Book" w:hAnsi="Avenir Book"/>
          <w:sz w:val="24"/>
          <w:szCs w:val="24"/>
        </w:rPr>
        <w:t xml:space="preserve">Nevertheless, </w:t>
      </w:r>
      <w:proofErr w:type="spellStart"/>
      <w:r>
        <w:rPr>
          <w:rFonts w:ascii="Avenir Book" w:hAnsi="Avenir Book"/>
          <w:sz w:val="24"/>
          <w:szCs w:val="24"/>
        </w:rPr>
        <w:t>Acolin</w:t>
      </w:r>
      <w:proofErr w:type="spellEnd"/>
      <w:r>
        <w:rPr>
          <w:rFonts w:ascii="Avenir Book" w:hAnsi="Avenir Book"/>
          <w:sz w:val="24"/>
          <w:szCs w:val="24"/>
        </w:rPr>
        <w:t xml:space="preserve"> (2016) maintains that DMP as a profession lacks its own theory in regard to the mind-body connection.  The experiential skills and knowledge of its practitioners has produced a rich body of literature based on </w:t>
      </w:r>
      <w:r w:rsidRPr="00380B4A">
        <w:rPr>
          <w:rFonts w:ascii="Avenir Book" w:hAnsi="Avenir Book"/>
          <w:sz w:val="24"/>
          <w:szCs w:val="24"/>
        </w:rPr>
        <w:t>clinical recommendations and</w:t>
      </w:r>
      <w:r>
        <w:rPr>
          <w:rFonts w:ascii="Avenir Book" w:hAnsi="Avenir Book"/>
          <w:sz w:val="24"/>
          <w:szCs w:val="24"/>
        </w:rPr>
        <w:t xml:space="preserve"> case studies, but as a field DMP is still lac</w:t>
      </w:r>
      <w:r>
        <w:rPr>
          <w:rFonts w:ascii="Avenir Book" w:hAnsi="Avenir Book"/>
          <w:sz w:val="24"/>
          <w:szCs w:val="24"/>
        </w:rPr>
        <w:t>k</w:t>
      </w:r>
      <w:r>
        <w:rPr>
          <w:rFonts w:ascii="Avenir Book" w:hAnsi="Avenir Book"/>
          <w:sz w:val="24"/>
          <w:szCs w:val="24"/>
        </w:rPr>
        <w:t>ing research-based literature linked to evidence-based and scientific data that supports its theory and interventions (</w:t>
      </w:r>
      <w:proofErr w:type="spellStart"/>
      <w:r>
        <w:rPr>
          <w:rFonts w:ascii="Avenir Book" w:hAnsi="Avenir Book"/>
          <w:sz w:val="24"/>
          <w:szCs w:val="24"/>
        </w:rPr>
        <w:t>Acolin</w:t>
      </w:r>
      <w:proofErr w:type="spellEnd"/>
      <w:r>
        <w:rPr>
          <w:rFonts w:ascii="Avenir Book" w:hAnsi="Avenir Book"/>
          <w:sz w:val="24"/>
          <w:szCs w:val="24"/>
        </w:rPr>
        <w:t xml:space="preserve">, 2016).  For this purpose, </w:t>
      </w:r>
      <w:proofErr w:type="spellStart"/>
      <w:r>
        <w:rPr>
          <w:rFonts w:ascii="Avenir Book" w:hAnsi="Avenir Book"/>
          <w:sz w:val="24"/>
          <w:szCs w:val="24"/>
        </w:rPr>
        <w:t>Acolin</w:t>
      </w:r>
      <w:proofErr w:type="spellEnd"/>
      <w:r>
        <w:rPr>
          <w:rFonts w:ascii="Avenir Book" w:hAnsi="Avenir Book"/>
          <w:sz w:val="24"/>
          <w:szCs w:val="24"/>
        </w:rPr>
        <w:t xml:space="preserve"> (2016) suggests developing a potential framework for DMP theory based on the way research is classified in evidence-based medicine, </w:t>
      </w:r>
      <w:proofErr w:type="spellStart"/>
      <w:r>
        <w:rPr>
          <w:rFonts w:ascii="Avenir Book" w:hAnsi="Avenir Book"/>
          <w:sz w:val="24"/>
          <w:szCs w:val="24"/>
        </w:rPr>
        <w:t>ie</w:t>
      </w:r>
      <w:proofErr w:type="spellEnd"/>
      <w:r>
        <w:rPr>
          <w:rFonts w:ascii="Avenir Book" w:hAnsi="Avenir Book"/>
          <w:sz w:val="24"/>
          <w:szCs w:val="24"/>
        </w:rPr>
        <w:t>, where it is classified according to the quality of empirical data ranging from expert views to meta-analyses.</w:t>
      </w:r>
    </w:p>
    <w:p w14:paraId="49CBFE18" w14:textId="77777777" w:rsidR="00E363CB" w:rsidRDefault="00E363CB" w:rsidP="00E363CB">
      <w:pPr>
        <w:pStyle w:val="BodyAA"/>
        <w:spacing w:line="360" w:lineRule="auto"/>
        <w:rPr>
          <w:rFonts w:ascii="Avenir Book" w:hAnsi="Avenir Book"/>
          <w:sz w:val="24"/>
          <w:szCs w:val="24"/>
        </w:rPr>
      </w:pPr>
    </w:p>
    <w:p w14:paraId="31DFABF9" w14:textId="77777777" w:rsidR="00E363CB" w:rsidRDefault="00E363CB" w:rsidP="00E363CB">
      <w:pPr>
        <w:pStyle w:val="BodyAA"/>
        <w:spacing w:line="360" w:lineRule="auto"/>
        <w:rPr>
          <w:rFonts w:ascii="Avenir Book" w:hAnsi="Avenir Book"/>
          <w:sz w:val="24"/>
          <w:szCs w:val="24"/>
        </w:rPr>
      </w:pPr>
      <w:r>
        <w:rPr>
          <w:rFonts w:ascii="Avenir Book" w:hAnsi="Avenir Book"/>
          <w:sz w:val="24"/>
          <w:szCs w:val="24"/>
        </w:rPr>
        <w:t xml:space="preserve">In a systematic review of a neurocognitive approach to DMP and mental health, Merritt </w:t>
      </w:r>
      <w:proofErr w:type="spellStart"/>
      <w:r>
        <w:rPr>
          <w:rFonts w:ascii="Avenir Book" w:hAnsi="Avenir Book"/>
          <w:sz w:val="24"/>
          <w:szCs w:val="24"/>
        </w:rPr>
        <w:t>Millman</w:t>
      </w:r>
      <w:proofErr w:type="spellEnd"/>
      <w:r>
        <w:rPr>
          <w:rFonts w:ascii="Avenir Book" w:hAnsi="Avenir Book"/>
          <w:sz w:val="24"/>
          <w:szCs w:val="24"/>
        </w:rPr>
        <w:t xml:space="preserve"> et al (2020) conclude that initial evidence indicates the underlying dynamics of DMP and its interventions generate improv</w:t>
      </w:r>
      <w:r>
        <w:rPr>
          <w:rFonts w:ascii="Avenir Book" w:hAnsi="Avenir Book"/>
          <w:sz w:val="24"/>
          <w:szCs w:val="24"/>
        </w:rPr>
        <w:t>e</w:t>
      </w:r>
      <w:r>
        <w:rPr>
          <w:rFonts w:ascii="Avenir Book" w:hAnsi="Avenir Book"/>
          <w:sz w:val="24"/>
          <w:szCs w:val="24"/>
        </w:rPr>
        <w:lastRenderedPageBreak/>
        <w:t xml:space="preserve">ments in embodied cognition and </w:t>
      </w:r>
      <w:proofErr w:type="spellStart"/>
      <w:r>
        <w:rPr>
          <w:rFonts w:ascii="Avenir Book" w:hAnsi="Avenir Book"/>
          <w:sz w:val="24"/>
          <w:szCs w:val="24"/>
        </w:rPr>
        <w:t>interoception</w:t>
      </w:r>
      <w:proofErr w:type="spellEnd"/>
      <w:r>
        <w:rPr>
          <w:rFonts w:ascii="Avenir Book" w:hAnsi="Avenir Book"/>
          <w:sz w:val="24"/>
          <w:szCs w:val="24"/>
        </w:rPr>
        <w:t>.  To substantiate this ev</w:t>
      </w:r>
      <w:r>
        <w:rPr>
          <w:rFonts w:ascii="Avenir Book" w:hAnsi="Avenir Book"/>
          <w:sz w:val="24"/>
          <w:szCs w:val="24"/>
        </w:rPr>
        <w:t>i</w:t>
      </w:r>
      <w:r>
        <w:rPr>
          <w:rFonts w:ascii="Avenir Book" w:hAnsi="Avenir Book"/>
          <w:sz w:val="24"/>
          <w:szCs w:val="24"/>
        </w:rPr>
        <w:t>dence, the authors advocate evidence-based research of specific DMP inte</w:t>
      </w:r>
      <w:r>
        <w:rPr>
          <w:rFonts w:ascii="Avenir Book" w:hAnsi="Avenir Book"/>
          <w:sz w:val="24"/>
          <w:szCs w:val="24"/>
        </w:rPr>
        <w:t>r</w:t>
      </w:r>
      <w:r>
        <w:rPr>
          <w:rFonts w:ascii="Avenir Book" w:hAnsi="Avenir Book"/>
          <w:sz w:val="24"/>
          <w:szCs w:val="24"/>
        </w:rPr>
        <w:t xml:space="preserve">ventions integrated with neurocognitive research on </w:t>
      </w:r>
      <w:proofErr w:type="spellStart"/>
      <w:r>
        <w:rPr>
          <w:rFonts w:ascii="Avenir Book" w:hAnsi="Avenir Book"/>
          <w:sz w:val="24"/>
          <w:szCs w:val="24"/>
        </w:rPr>
        <w:t>interoception</w:t>
      </w:r>
      <w:proofErr w:type="spellEnd"/>
      <w:r>
        <w:rPr>
          <w:rFonts w:ascii="Avenir Book" w:hAnsi="Avenir Book"/>
          <w:sz w:val="24"/>
          <w:szCs w:val="24"/>
        </w:rPr>
        <w:t xml:space="preserve"> and e</w:t>
      </w:r>
      <w:r>
        <w:rPr>
          <w:rFonts w:ascii="Avenir Book" w:hAnsi="Avenir Book"/>
          <w:sz w:val="24"/>
          <w:szCs w:val="24"/>
        </w:rPr>
        <w:t>m</w:t>
      </w:r>
      <w:r>
        <w:rPr>
          <w:rFonts w:ascii="Avenir Book" w:hAnsi="Avenir Book"/>
          <w:sz w:val="24"/>
          <w:szCs w:val="24"/>
        </w:rPr>
        <w:t>bodiment using brain imaging.  Research data regarding survivors’ pheno</w:t>
      </w:r>
      <w:r>
        <w:rPr>
          <w:rFonts w:ascii="Avenir Book" w:hAnsi="Avenir Book"/>
          <w:sz w:val="24"/>
          <w:szCs w:val="24"/>
        </w:rPr>
        <w:t>m</w:t>
      </w:r>
      <w:r>
        <w:rPr>
          <w:rFonts w:ascii="Avenir Book" w:hAnsi="Avenir Book"/>
          <w:sz w:val="24"/>
          <w:szCs w:val="24"/>
        </w:rPr>
        <w:t>enological experiences and the correlation between the concepts and mec</w:t>
      </w:r>
      <w:r>
        <w:rPr>
          <w:rFonts w:ascii="Avenir Book" w:hAnsi="Avenir Book"/>
          <w:sz w:val="24"/>
          <w:szCs w:val="24"/>
        </w:rPr>
        <w:t>h</w:t>
      </w:r>
      <w:r>
        <w:rPr>
          <w:rFonts w:ascii="Avenir Book" w:hAnsi="Avenir Book"/>
          <w:sz w:val="24"/>
          <w:szCs w:val="24"/>
        </w:rPr>
        <w:t xml:space="preserve">anisms of DMP interventions that contribute to survivors’ recovery are also lacking, and this gap in the available research literature needs to be </w:t>
      </w:r>
      <w:r w:rsidRPr="00B53DB6">
        <w:rPr>
          <w:rFonts w:ascii="Avenir Book" w:hAnsi="Avenir Book"/>
          <w:sz w:val="24"/>
          <w:szCs w:val="24"/>
        </w:rPr>
        <w:t>a</w:t>
      </w:r>
      <w:r w:rsidRPr="00B53DB6">
        <w:rPr>
          <w:rFonts w:ascii="Avenir Book" w:hAnsi="Avenir Book"/>
          <w:sz w:val="24"/>
          <w:szCs w:val="24"/>
        </w:rPr>
        <w:t>d</w:t>
      </w:r>
      <w:r w:rsidRPr="00B53DB6">
        <w:rPr>
          <w:rFonts w:ascii="Avenir Book" w:hAnsi="Avenir Book"/>
          <w:sz w:val="24"/>
          <w:szCs w:val="24"/>
        </w:rPr>
        <w:t xml:space="preserve">dressed.  Koch et al (2019) propose </w:t>
      </w:r>
      <w:r>
        <w:rPr>
          <w:rFonts w:ascii="Avenir Book" w:hAnsi="Avenir Book"/>
          <w:sz w:val="24"/>
          <w:szCs w:val="24"/>
        </w:rPr>
        <w:t xml:space="preserve">the need for control </w:t>
      </w:r>
      <w:proofErr w:type="gramStart"/>
      <w:r>
        <w:rPr>
          <w:rFonts w:ascii="Avenir Book" w:hAnsi="Avenir Book"/>
          <w:sz w:val="24"/>
          <w:szCs w:val="24"/>
        </w:rPr>
        <w:t>groups</w:t>
      </w:r>
      <w:proofErr w:type="gramEnd"/>
      <w:r>
        <w:rPr>
          <w:rFonts w:ascii="Avenir Book" w:hAnsi="Avenir Book"/>
          <w:sz w:val="24"/>
          <w:szCs w:val="24"/>
        </w:rPr>
        <w:t xml:space="preserve"> as the b</w:t>
      </w:r>
      <w:r w:rsidRPr="00B53DB6">
        <w:rPr>
          <w:rFonts w:ascii="Avenir Book" w:hAnsi="Avenir Book"/>
          <w:sz w:val="24"/>
          <w:szCs w:val="24"/>
        </w:rPr>
        <w:t>i</w:t>
      </w:r>
      <w:r w:rsidRPr="00B53DB6">
        <w:rPr>
          <w:rFonts w:ascii="Avenir Book" w:hAnsi="Avenir Book"/>
          <w:sz w:val="24"/>
          <w:szCs w:val="24"/>
        </w:rPr>
        <w:t>g</w:t>
      </w:r>
      <w:r w:rsidRPr="00B53DB6">
        <w:rPr>
          <w:rFonts w:ascii="Avenir Book" w:hAnsi="Avenir Book"/>
          <w:sz w:val="24"/>
          <w:szCs w:val="24"/>
        </w:rPr>
        <w:t xml:space="preserve">gest limitation of </w:t>
      </w:r>
      <w:r>
        <w:rPr>
          <w:rFonts w:ascii="Avenir Book" w:hAnsi="Avenir Book"/>
          <w:sz w:val="24"/>
          <w:szCs w:val="24"/>
        </w:rPr>
        <w:t xml:space="preserve">existing qualitative </w:t>
      </w:r>
      <w:r w:rsidRPr="00B53DB6">
        <w:rPr>
          <w:rFonts w:ascii="Avenir Book" w:hAnsi="Avenir Book"/>
          <w:sz w:val="24"/>
          <w:szCs w:val="24"/>
        </w:rPr>
        <w:t>studies is small sample sizes</w:t>
      </w:r>
      <w:r>
        <w:rPr>
          <w:rFonts w:ascii="Avenir Book" w:hAnsi="Avenir Book"/>
          <w:sz w:val="24"/>
          <w:szCs w:val="24"/>
        </w:rPr>
        <w:t xml:space="preserve">. </w:t>
      </w:r>
      <w:r w:rsidRPr="00E73673">
        <w:rPr>
          <w:rFonts w:ascii="Avenir Book" w:hAnsi="Avenir Book"/>
        </w:rPr>
        <w:t xml:space="preserve"> </w:t>
      </w:r>
      <w:r>
        <w:rPr>
          <w:rFonts w:ascii="Avenir Book" w:hAnsi="Avenir Book"/>
          <w:sz w:val="24"/>
          <w:szCs w:val="24"/>
        </w:rPr>
        <w:t>It may also be useful to measure changes in survivors’ psychological functioning over time using longitudinal studies. What is certain is that the level of both ev</w:t>
      </w:r>
      <w:r>
        <w:rPr>
          <w:rFonts w:ascii="Avenir Book" w:hAnsi="Avenir Book"/>
          <w:sz w:val="24"/>
          <w:szCs w:val="24"/>
        </w:rPr>
        <w:t>i</w:t>
      </w:r>
      <w:r>
        <w:rPr>
          <w:rFonts w:ascii="Avenir Book" w:hAnsi="Avenir Book"/>
          <w:sz w:val="24"/>
          <w:szCs w:val="24"/>
        </w:rPr>
        <w:t>dence and practice-based research on the therapeutic use of touch within DMP is missing.</w:t>
      </w:r>
    </w:p>
    <w:p w14:paraId="6CD52D58" w14:textId="77777777" w:rsidR="00E363CB" w:rsidRDefault="00E363CB" w:rsidP="00E363CB">
      <w:pPr>
        <w:pStyle w:val="BodyAA"/>
        <w:spacing w:line="360" w:lineRule="auto"/>
        <w:rPr>
          <w:rFonts w:ascii="Avenir Book" w:hAnsi="Avenir Book"/>
          <w:sz w:val="24"/>
          <w:szCs w:val="24"/>
        </w:rPr>
      </w:pPr>
    </w:p>
    <w:p w14:paraId="49398A85" w14:textId="77777777" w:rsidR="00E363CB" w:rsidRPr="00905FF5" w:rsidRDefault="00E363CB" w:rsidP="00E363CB">
      <w:pPr>
        <w:pStyle w:val="BodyAA"/>
        <w:spacing w:line="360" w:lineRule="auto"/>
        <w:rPr>
          <w:rFonts w:ascii="Avenir Heavy" w:hAnsi="Avenir Heavy"/>
          <w:sz w:val="24"/>
          <w:szCs w:val="24"/>
        </w:rPr>
      </w:pPr>
      <w:r>
        <w:rPr>
          <w:rFonts w:ascii="Avenir Heavy" w:hAnsi="Avenir Heavy"/>
          <w:sz w:val="24"/>
          <w:szCs w:val="24"/>
        </w:rPr>
        <w:t>Therapeutic t</w:t>
      </w:r>
      <w:r w:rsidRPr="00905FF5">
        <w:rPr>
          <w:rFonts w:ascii="Avenir Heavy" w:hAnsi="Avenir Heavy"/>
          <w:sz w:val="24"/>
          <w:szCs w:val="24"/>
        </w:rPr>
        <w:t>ouch</w:t>
      </w:r>
    </w:p>
    <w:p w14:paraId="3F83EC67" w14:textId="77777777" w:rsidR="00E363CB" w:rsidRDefault="00E363CB" w:rsidP="00E363CB">
      <w:pPr>
        <w:pStyle w:val="BodyAA"/>
        <w:spacing w:line="360" w:lineRule="auto"/>
        <w:rPr>
          <w:rFonts w:ascii="Avenir Book" w:hAnsi="Avenir Book"/>
          <w:sz w:val="24"/>
          <w:szCs w:val="24"/>
        </w:rPr>
      </w:pPr>
      <w:r>
        <w:rPr>
          <w:rFonts w:ascii="Avenir Book" w:hAnsi="Avenir Book"/>
          <w:sz w:val="24"/>
          <w:szCs w:val="24"/>
        </w:rPr>
        <w:t>Through their experiential training that incorporates body movement obse</w:t>
      </w:r>
      <w:r>
        <w:rPr>
          <w:rFonts w:ascii="Avenir Book" w:hAnsi="Avenir Book"/>
          <w:sz w:val="24"/>
          <w:szCs w:val="24"/>
        </w:rPr>
        <w:t>r</w:t>
      </w:r>
      <w:r>
        <w:rPr>
          <w:rFonts w:ascii="Avenir Book" w:hAnsi="Avenir Book"/>
          <w:sz w:val="24"/>
          <w:szCs w:val="24"/>
        </w:rPr>
        <w:t xml:space="preserve">vational skills and assessment, mirroring, </w:t>
      </w:r>
      <w:proofErr w:type="spellStart"/>
      <w:r>
        <w:rPr>
          <w:rFonts w:ascii="Avenir Book" w:hAnsi="Avenir Book"/>
          <w:sz w:val="24"/>
          <w:szCs w:val="24"/>
        </w:rPr>
        <w:t>kinaesthetic</w:t>
      </w:r>
      <w:proofErr w:type="spellEnd"/>
      <w:r>
        <w:rPr>
          <w:rFonts w:ascii="Avenir Book" w:hAnsi="Avenir Book"/>
          <w:sz w:val="24"/>
          <w:szCs w:val="24"/>
        </w:rPr>
        <w:t xml:space="preserve"> empathy and non-verbal creative tools, it is apparent that DMP practitioners are uniquely pos</w:t>
      </w:r>
      <w:r>
        <w:rPr>
          <w:rFonts w:ascii="Avenir Book" w:hAnsi="Avenir Book"/>
          <w:sz w:val="24"/>
          <w:szCs w:val="24"/>
        </w:rPr>
        <w:t>i</w:t>
      </w:r>
      <w:r>
        <w:rPr>
          <w:rFonts w:ascii="Avenir Book" w:hAnsi="Avenir Book"/>
          <w:sz w:val="24"/>
          <w:szCs w:val="24"/>
        </w:rPr>
        <w:t>tioned to promote a survivor’s sense of safety and personal empowerment through their enhanced sensitivity towards touch.  It is this competency in non-verbal communication that allows them to integrate touch in DMP in n</w:t>
      </w:r>
      <w:r>
        <w:rPr>
          <w:rFonts w:ascii="Avenir Book" w:hAnsi="Avenir Book"/>
          <w:sz w:val="24"/>
          <w:szCs w:val="24"/>
        </w:rPr>
        <w:t>u</w:t>
      </w:r>
      <w:r>
        <w:rPr>
          <w:rFonts w:ascii="Avenir Book" w:hAnsi="Avenir Book"/>
          <w:sz w:val="24"/>
          <w:szCs w:val="24"/>
        </w:rPr>
        <w:t xml:space="preserve">anced and sensitive ways (Cristobal, 2018).  </w:t>
      </w:r>
      <w:proofErr w:type="spellStart"/>
      <w:r>
        <w:rPr>
          <w:rFonts w:ascii="Avenir Book" w:hAnsi="Avenir Book"/>
          <w:sz w:val="24"/>
          <w:szCs w:val="24"/>
        </w:rPr>
        <w:t>Moenter</w:t>
      </w:r>
      <w:proofErr w:type="spellEnd"/>
      <w:r>
        <w:rPr>
          <w:rFonts w:ascii="Avenir Book" w:hAnsi="Avenir Book"/>
          <w:sz w:val="24"/>
          <w:szCs w:val="24"/>
        </w:rPr>
        <w:t xml:space="preserve"> (2020) and </w:t>
      </w:r>
      <w:proofErr w:type="spellStart"/>
      <w:r>
        <w:rPr>
          <w:rFonts w:ascii="Avenir Book" w:hAnsi="Avenir Book"/>
          <w:sz w:val="24"/>
          <w:szCs w:val="24"/>
        </w:rPr>
        <w:t>Cauna</w:t>
      </w:r>
      <w:proofErr w:type="spellEnd"/>
      <w:r>
        <w:rPr>
          <w:rFonts w:ascii="Avenir Book" w:hAnsi="Avenir Book"/>
          <w:sz w:val="24"/>
          <w:szCs w:val="24"/>
        </w:rPr>
        <w:t xml:space="preserve"> and Verde-</w:t>
      </w:r>
      <w:proofErr w:type="spellStart"/>
      <w:r>
        <w:rPr>
          <w:rFonts w:ascii="Avenir Book" w:hAnsi="Avenir Book"/>
          <w:sz w:val="24"/>
          <w:szCs w:val="24"/>
        </w:rPr>
        <w:t>Kotova</w:t>
      </w:r>
      <w:proofErr w:type="spellEnd"/>
      <w:r>
        <w:rPr>
          <w:rFonts w:ascii="Avenir Book" w:hAnsi="Avenir Book"/>
          <w:sz w:val="24"/>
          <w:szCs w:val="24"/>
        </w:rPr>
        <w:t xml:space="preserve"> (2017) concur that the use of touch dictates the need for skilled, moment-by-moment attunement to the survivor’s movements, phys</w:t>
      </w:r>
      <w:r>
        <w:rPr>
          <w:rFonts w:ascii="Avenir Book" w:hAnsi="Avenir Book"/>
          <w:sz w:val="24"/>
          <w:szCs w:val="24"/>
        </w:rPr>
        <w:t>i</w:t>
      </w:r>
      <w:r>
        <w:rPr>
          <w:rFonts w:ascii="Avenir Book" w:hAnsi="Avenir Book"/>
          <w:sz w:val="24"/>
          <w:szCs w:val="24"/>
        </w:rPr>
        <w:t xml:space="preserve">cal cues, level of arousal and the practitioner’s ability to monitor transference and counter-transference.  </w:t>
      </w:r>
    </w:p>
    <w:p w14:paraId="43110E53" w14:textId="77777777" w:rsidR="00E363CB" w:rsidRDefault="00E363CB" w:rsidP="00E363CB">
      <w:pPr>
        <w:pStyle w:val="BodyAA"/>
        <w:spacing w:line="360" w:lineRule="auto"/>
        <w:rPr>
          <w:rFonts w:ascii="Avenir Book" w:hAnsi="Avenir Book"/>
          <w:sz w:val="24"/>
          <w:szCs w:val="24"/>
        </w:rPr>
      </w:pPr>
    </w:p>
    <w:p w14:paraId="005F5701" w14:textId="77777777" w:rsidR="00E363CB" w:rsidRPr="00210E69" w:rsidRDefault="00E363CB" w:rsidP="00E363CB">
      <w:pPr>
        <w:pStyle w:val="BodyAA"/>
        <w:spacing w:line="360" w:lineRule="auto"/>
        <w:rPr>
          <w:rStyle w:val="None"/>
          <w:rFonts w:ascii="Avenir Book" w:hAnsi="Avenir Book"/>
          <w:sz w:val="24"/>
          <w:szCs w:val="24"/>
        </w:rPr>
      </w:pPr>
      <w:r>
        <w:rPr>
          <w:rFonts w:ascii="Avenir Book" w:hAnsi="Avenir Book"/>
          <w:sz w:val="24"/>
          <w:szCs w:val="24"/>
        </w:rPr>
        <w:lastRenderedPageBreak/>
        <w:t xml:space="preserve">The most salient and controversial aspect of therapeutic touch in DMP is how to make it a safe intervention.  In light of the importance of both ethical and legal implications of touch, </w:t>
      </w:r>
      <w:proofErr w:type="spellStart"/>
      <w:r>
        <w:rPr>
          <w:rFonts w:ascii="Avenir Book" w:hAnsi="Avenir Book"/>
          <w:sz w:val="24"/>
          <w:szCs w:val="24"/>
        </w:rPr>
        <w:t>Kosierb</w:t>
      </w:r>
      <w:proofErr w:type="spellEnd"/>
      <w:r>
        <w:rPr>
          <w:rFonts w:ascii="Avenir Book" w:hAnsi="Avenir Book"/>
          <w:sz w:val="24"/>
          <w:szCs w:val="24"/>
        </w:rPr>
        <w:t xml:space="preserve"> and </w:t>
      </w:r>
      <w:proofErr w:type="spellStart"/>
      <w:r>
        <w:rPr>
          <w:rFonts w:ascii="Avenir Book" w:hAnsi="Avenir Book"/>
          <w:sz w:val="24"/>
          <w:szCs w:val="24"/>
        </w:rPr>
        <w:t>Bilodeau</w:t>
      </w:r>
      <w:proofErr w:type="spellEnd"/>
      <w:r>
        <w:rPr>
          <w:rFonts w:ascii="Avenir Book" w:hAnsi="Avenir Book"/>
          <w:sz w:val="24"/>
          <w:szCs w:val="24"/>
        </w:rPr>
        <w:t xml:space="preserve"> (2020) advocate the esta</w:t>
      </w:r>
      <w:r>
        <w:rPr>
          <w:rFonts w:ascii="Avenir Book" w:hAnsi="Avenir Book"/>
          <w:sz w:val="24"/>
          <w:szCs w:val="24"/>
        </w:rPr>
        <w:t>b</w:t>
      </w:r>
      <w:r>
        <w:rPr>
          <w:rFonts w:ascii="Avenir Book" w:hAnsi="Avenir Book"/>
          <w:sz w:val="24"/>
          <w:szCs w:val="24"/>
        </w:rPr>
        <w:t xml:space="preserve">lishment of </w:t>
      </w:r>
      <w:proofErr w:type="gramStart"/>
      <w:r>
        <w:rPr>
          <w:rFonts w:ascii="Avenir Book" w:hAnsi="Avenir Book"/>
          <w:sz w:val="24"/>
          <w:szCs w:val="24"/>
        </w:rPr>
        <w:t>a pedagogy</w:t>
      </w:r>
      <w:proofErr w:type="gramEnd"/>
      <w:r>
        <w:rPr>
          <w:rFonts w:ascii="Avenir Book" w:hAnsi="Avenir Book"/>
          <w:sz w:val="24"/>
          <w:szCs w:val="24"/>
        </w:rPr>
        <w:t xml:space="preserve"> of therapeutic touch to inform good practice and help to ensure the safe intervention </w:t>
      </w:r>
      <w:r w:rsidRPr="00210E69">
        <w:rPr>
          <w:rFonts w:ascii="Avenir Book" w:hAnsi="Avenir Book"/>
          <w:sz w:val="24"/>
          <w:szCs w:val="24"/>
        </w:rPr>
        <w:t xml:space="preserve">of touch within DMP.  </w:t>
      </w:r>
      <w:r w:rsidRPr="001A6D85">
        <w:rPr>
          <w:rStyle w:val="None"/>
          <w:rFonts w:ascii="Avenir Book" w:hAnsi="Avenir Book"/>
          <w:sz w:val="24"/>
          <w:szCs w:val="24"/>
          <w:u w:color="0433FF"/>
        </w:rPr>
        <w:t>Given the central</w:t>
      </w:r>
      <w:r w:rsidRPr="001A6D85">
        <w:rPr>
          <w:rStyle w:val="None"/>
          <w:rFonts w:ascii="Avenir Book" w:hAnsi="Avenir Book"/>
          <w:sz w:val="24"/>
          <w:szCs w:val="24"/>
          <w:u w:color="0433FF"/>
        </w:rPr>
        <w:t>i</w:t>
      </w:r>
      <w:r w:rsidRPr="001A6D85">
        <w:rPr>
          <w:rStyle w:val="None"/>
          <w:rFonts w:ascii="Avenir Book" w:hAnsi="Avenir Book"/>
          <w:sz w:val="24"/>
          <w:szCs w:val="24"/>
          <w:u w:color="0433FF"/>
        </w:rPr>
        <w:t>ty of touch</w:t>
      </w:r>
      <w:r>
        <w:rPr>
          <w:rStyle w:val="None"/>
          <w:rFonts w:ascii="Avenir Book" w:hAnsi="Avenir Book"/>
          <w:sz w:val="24"/>
          <w:szCs w:val="24"/>
          <w:u w:color="0433FF"/>
        </w:rPr>
        <w:t xml:space="preserve"> to human development and </w:t>
      </w:r>
      <w:r w:rsidRPr="00210E69">
        <w:rPr>
          <w:rStyle w:val="None"/>
          <w:rFonts w:ascii="Avenir Book" w:hAnsi="Avenir Book"/>
          <w:sz w:val="24"/>
          <w:szCs w:val="24"/>
          <w:u w:color="0433FF"/>
        </w:rPr>
        <w:t>r</w:t>
      </w:r>
      <w:r>
        <w:rPr>
          <w:rStyle w:val="None"/>
          <w:rFonts w:ascii="Avenir Book" w:hAnsi="Avenir Book"/>
          <w:sz w:val="24"/>
          <w:szCs w:val="24"/>
          <w:u w:color="0433FF"/>
        </w:rPr>
        <w:t>elationships,</w:t>
      </w:r>
      <w:r w:rsidRPr="00210E69">
        <w:rPr>
          <w:rStyle w:val="None"/>
          <w:rFonts w:ascii="Avenir Book" w:hAnsi="Avenir Book"/>
          <w:sz w:val="24"/>
          <w:szCs w:val="24"/>
          <w:u w:color="0433FF"/>
        </w:rPr>
        <w:t xml:space="preserve"> there is a clear need for </w:t>
      </w:r>
      <w:r>
        <w:rPr>
          <w:rStyle w:val="None"/>
          <w:rFonts w:ascii="Avenir Book" w:hAnsi="Avenir Book"/>
          <w:sz w:val="24"/>
          <w:szCs w:val="24"/>
          <w:u w:color="0433FF"/>
        </w:rPr>
        <w:t xml:space="preserve">further dialogue, research and </w:t>
      </w:r>
      <w:r w:rsidRPr="00210E69">
        <w:rPr>
          <w:rStyle w:val="None"/>
          <w:rFonts w:ascii="Avenir Book" w:hAnsi="Avenir Book"/>
          <w:sz w:val="24"/>
          <w:szCs w:val="24"/>
          <w:u w:color="0433FF"/>
        </w:rPr>
        <w:t>the establishment of a new ethical framework of touch within DMP</w:t>
      </w:r>
      <w:r>
        <w:rPr>
          <w:rStyle w:val="None"/>
          <w:rFonts w:ascii="Avenir Book" w:hAnsi="Avenir Book"/>
          <w:sz w:val="24"/>
          <w:szCs w:val="24"/>
          <w:u w:color="0433FF"/>
        </w:rPr>
        <w:t>, with specific reference to survivors of sexual abuse</w:t>
      </w:r>
      <w:r w:rsidRPr="00210E69">
        <w:rPr>
          <w:rStyle w:val="None"/>
          <w:rFonts w:ascii="Avenir Book" w:hAnsi="Avenir Book"/>
          <w:sz w:val="24"/>
          <w:szCs w:val="24"/>
          <w:u w:color="0433FF"/>
        </w:rPr>
        <w:t>.</w:t>
      </w:r>
      <w:r>
        <w:rPr>
          <w:rStyle w:val="None"/>
          <w:rFonts w:ascii="Avenir Book" w:hAnsi="Avenir Book"/>
          <w:sz w:val="24"/>
          <w:szCs w:val="24"/>
          <w:u w:color="0433FF"/>
        </w:rPr>
        <w:t xml:space="preserve"> F</w:t>
      </w:r>
      <w:r w:rsidRPr="00210E69">
        <w:rPr>
          <w:rStyle w:val="None"/>
          <w:rFonts w:ascii="Avenir Book" w:hAnsi="Avenir Book"/>
          <w:sz w:val="24"/>
          <w:szCs w:val="24"/>
          <w:u w:color="0433FF"/>
        </w:rPr>
        <w:t>u</w:t>
      </w:r>
      <w:r w:rsidRPr="00210E69">
        <w:rPr>
          <w:rStyle w:val="None"/>
          <w:rFonts w:ascii="Avenir Book" w:hAnsi="Avenir Book"/>
          <w:sz w:val="24"/>
          <w:szCs w:val="24"/>
          <w:u w:color="0433FF"/>
        </w:rPr>
        <w:t>ture research should</w:t>
      </w:r>
      <w:r>
        <w:rPr>
          <w:rStyle w:val="None"/>
          <w:rFonts w:ascii="Avenir Book" w:hAnsi="Avenir Book"/>
          <w:sz w:val="24"/>
          <w:szCs w:val="24"/>
          <w:u w:color="0433FF"/>
        </w:rPr>
        <w:t xml:space="preserve">, moreover, </w:t>
      </w:r>
      <w:r w:rsidRPr="00210E69">
        <w:rPr>
          <w:rStyle w:val="None"/>
          <w:rFonts w:ascii="Avenir Book" w:hAnsi="Avenir Book"/>
          <w:sz w:val="24"/>
          <w:szCs w:val="24"/>
          <w:u w:color="0433FF"/>
        </w:rPr>
        <w:t>focus in greater detail on the factors that f</w:t>
      </w:r>
      <w:r w:rsidRPr="00210E69">
        <w:rPr>
          <w:rStyle w:val="None"/>
          <w:rFonts w:ascii="Avenir Book" w:hAnsi="Avenir Book"/>
          <w:sz w:val="24"/>
          <w:szCs w:val="24"/>
          <w:u w:color="0433FF"/>
        </w:rPr>
        <w:t>a</w:t>
      </w:r>
      <w:r w:rsidRPr="00210E69">
        <w:rPr>
          <w:rStyle w:val="None"/>
          <w:rFonts w:ascii="Avenir Book" w:hAnsi="Avenir Book"/>
          <w:sz w:val="24"/>
          <w:szCs w:val="24"/>
          <w:u w:color="0433FF"/>
        </w:rPr>
        <w:t>cilitate or inhibit effective and ethical touch interventions.</w:t>
      </w:r>
    </w:p>
    <w:p w14:paraId="64997476" w14:textId="77777777" w:rsidR="00E363CB" w:rsidRDefault="00E363CB" w:rsidP="00E363CB">
      <w:pPr>
        <w:spacing w:line="360" w:lineRule="auto"/>
        <w:rPr>
          <w:rFonts w:ascii="Avenir Book" w:hAnsi="Avenir Book"/>
        </w:rPr>
      </w:pPr>
    </w:p>
    <w:p w14:paraId="6E15CE6C" w14:textId="77777777" w:rsidR="00E363CB" w:rsidRDefault="00E363CB" w:rsidP="00E363CB">
      <w:pPr>
        <w:spacing w:line="360" w:lineRule="auto"/>
        <w:rPr>
          <w:rFonts w:ascii="Avenir Book" w:hAnsi="Avenir Book"/>
        </w:rPr>
      </w:pPr>
      <w:r w:rsidRPr="00210E69">
        <w:rPr>
          <w:rFonts w:ascii="Avenir Book" w:hAnsi="Avenir Book"/>
        </w:rPr>
        <w:t>If, as a profession, DMP does not stay open to the possibility of touch, it risks</w:t>
      </w:r>
      <w:r>
        <w:rPr>
          <w:rFonts w:ascii="Avenir Book" w:hAnsi="Avenir Book"/>
        </w:rPr>
        <w:t xml:space="preserve"> closing down a potentially valuable means of communication for exploration and growth. Certainly touch, as an important aspect of psychological healing, deserves our re-evaluation as an ethically attainable and valuable therapeutic intervention for survivors of sexual abuse.  For c</w:t>
      </w:r>
      <w:r w:rsidRPr="0012410A">
        <w:rPr>
          <w:rFonts w:ascii="Avenir Book" w:hAnsi="Avenir Book"/>
        </w:rPr>
        <w:t xml:space="preserve">lient groups for whom verbal </w:t>
      </w:r>
      <w:r>
        <w:rPr>
          <w:rFonts w:ascii="Avenir Book" w:hAnsi="Avenir Book"/>
        </w:rPr>
        <w:t xml:space="preserve">psychotherapy is not possible, </w:t>
      </w:r>
      <w:r w:rsidRPr="0012410A">
        <w:rPr>
          <w:rFonts w:ascii="Avenir Book" w:hAnsi="Avenir Book"/>
        </w:rPr>
        <w:t>touch is a powerful tool</w:t>
      </w:r>
      <w:r>
        <w:rPr>
          <w:rFonts w:ascii="Avenir Book" w:hAnsi="Avenir Book"/>
        </w:rPr>
        <w:t xml:space="preserve"> within DMP offering a universal language of </w:t>
      </w:r>
      <w:r w:rsidRPr="00B363C2">
        <w:rPr>
          <w:rFonts w:ascii="Avenir Book" w:hAnsi="Avenir Book"/>
        </w:rPr>
        <w:t xml:space="preserve">communication </w:t>
      </w:r>
      <w:r>
        <w:rPr>
          <w:rFonts w:ascii="Avenir Book" w:hAnsi="Avenir Book"/>
        </w:rPr>
        <w:t>(</w:t>
      </w:r>
      <w:proofErr w:type="spellStart"/>
      <w:r w:rsidRPr="00B363C2">
        <w:rPr>
          <w:rFonts w:ascii="Avenir Book" w:hAnsi="Avenir Book"/>
        </w:rPr>
        <w:t>Dymoke</w:t>
      </w:r>
      <w:proofErr w:type="spellEnd"/>
      <w:r w:rsidRPr="00B363C2">
        <w:rPr>
          <w:rFonts w:ascii="Avenir Book" w:hAnsi="Avenir Book"/>
        </w:rPr>
        <w:t xml:space="preserve">, </w:t>
      </w:r>
      <w:r>
        <w:rPr>
          <w:rFonts w:ascii="Avenir Book" w:hAnsi="Avenir Book"/>
        </w:rPr>
        <w:t xml:space="preserve">2019; </w:t>
      </w:r>
      <w:r w:rsidRPr="00B363C2">
        <w:rPr>
          <w:rFonts w:ascii="Avenir Book" w:hAnsi="Avenir Book"/>
        </w:rPr>
        <w:t>Cristobal</w:t>
      </w:r>
      <w:r>
        <w:rPr>
          <w:rFonts w:ascii="Avenir Book" w:hAnsi="Avenir Book"/>
        </w:rPr>
        <w:t>, 2018).  To further develop evidence-based DMP models, both greater quantitative and qualitative research data is merited in relation to treatment outcomes, DMP mechanisms, cultural factors and contraindications for this client population.</w:t>
      </w:r>
    </w:p>
    <w:p w14:paraId="559D019D" w14:textId="77777777" w:rsidR="00E363CB" w:rsidRDefault="00E363CB" w:rsidP="00E363CB">
      <w:pPr>
        <w:spacing w:line="360" w:lineRule="auto"/>
        <w:rPr>
          <w:rFonts w:ascii="Avenir Book" w:hAnsi="Avenir Book"/>
        </w:rPr>
      </w:pPr>
    </w:p>
    <w:p w14:paraId="0353D1F6" w14:textId="77777777" w:rsidR="00E363CB" w:rsidRDefault="00E363CB" w:rsidP="00E363CB">
      <w:pPr>
        <w:spacing w:line="360" w:lineRule="auto"/>
        <w:rPr>
          <w:rFonts w:ascii="Avenir Book" w:hAnsi="Avenir Book"/>
        </w:rPr>
      </w:pPr>
      <w:r>
        <w:rPr>
          <w:rFonts w:ascii="Avenir Book" w:hAnsi="Avenir Book"/>
        </w:rPr>
        <w:t xml:space="preserve">Dance movement psychotherapy that incorporates therapeutic touch appears to offer an alternative and important creative embodied modality for those survivors of sexual abuse for whom words alone cannot provide healing, and for non-verbal survivors for whom the body is allowed to tell its story.  </w:t>
      </w:r>
    </w:p>
    <w:p w14:paraId="41AA6963" w14:textId="77777777" w:rsidR="00E363CB" w:rsidRDefault="00E363CB" w:rsidP="00E363CB">
      <w:pPr>
        <w:spacing w:line="360" w:lineRule="auto"/>
        <w:rPr>
          <w:rFonts w:ascii="Avenir Book" w:hAnsi="Avenir Book"/>
        </w:rPr>
      </w:pPr>
    </w:p>
    <w:p w14:paraId="691244BD" w14:textId="77777777" w:rsidR="00E363CB" w:rsidRDefault="00E363CB" w:rsidP="00E363CB">
      <w:pPr>
        <w:spacing w:line="360" w:lineRule="auto"/>
        <w:rPr>
          <w:rStyle w:val="None"/>
          <w:rFonts w:ascii="Avenir Heavy" w:hAnsi="Avenir Heavy"/>
          <w:u w:color="0433FF"/>
        </w:rPr>
      </w:pPr>
    </w:p>
    <w:p w14:paraId="4199DC73" w14:textId="77777777" w:rsidR="00E363CB" w:rsidRDefault="00E363CB" w:rsidP="00E363CB">
      <w:pPr>
        <w:spacing w:line="360" w:lineRule="auto"/>
        <w:rPr>
          <w:rStyle w:val="None"/>
          <w:rFonts w:ascii="Avenir Heavy" w:hAnsi="Avenir Heavy"/>
          <w:u w:color="0433FF"/>
        </w:rPr>
      </w:pPr>
      <w:r w:rsidRPr="00087BA5">
        <w:rPr>
          <w:rStyle w:val="None"/>
          <w:rFonts w:ascii="Avenir Heavy" w:hAnsi="Avenir Heavy"/>
          <w:u w:color="0433FF"/>
        </w:rPr>
        <w:lastRenderedPageBreak/>
        <w:t>Limitations</w:t>
      </w:r>
    </w:p>
    <w:p w14:paraId="46AAFE52" w14:textId="77777777" w:rsidR="00E363CB" w:rsidRDefault="00E363CB" w:rsidP="00E363CB">
      <w:pPr>
        <w:pStyle w:val="BodyAA"/>
        <w:spacing w:line="360" w:lineRule="auto"/>
        <w:rPr>
          <w:rFonts w:ascii="Avenir Book" w:hAnsi="Avenir Book"/>
          <w:sz w:val="24"/>
          <w:szCs w:val="24"/>
        </w:rPr>
      </w:pPr>
      <w:r w:rsidRPr="004769A1">
        <w:rPr>
          <w:rFonts w:ascii="Avenir Book" w:hAnsi="Avenir Book"/>
          <w:sz w:val="24"/>
          <w:szCs w:val="24"/>
        </w:rPr>
        <w:t>Reviewing the extant literature revealed several limitations: the ethical diff</w:t>
      </w:r>
      <w:r w:rsidRPr="004769A1">
        <w:rPr>
          <w:rFonts w:ascii="Avenir Book" w:hAnsi="Avenir Book"/>
          <w:sz w:val="24"/>
          <w:szCs w:val="24"/>
        </w:rPr>
        <w:t>i</w:t>
      </w:r>
      <w:r w:rsidRPr="004769A1">
        <w:rPr>
          <w:rFonts w:ascii="Avenir Book" w:hAnsi="Avenir Book"/>
          <w:sz w:val="24"/>
          <w:szCs w:val="24"/>
        </w:rPr>
        <w:t>culty of obtaining both qualitative and empirical research data, identifiable, measurable outcomes and an evidence base in relation to this vulnerable cl</w:t>
      </w:r>
      <w:r w:rsidRPr="004769A1">
        <w:rPr>
          <w:rFonts w:ascii="Avenir Book" w:hAnsi="Avenir Book"/>
          <w:sz w:val="24"/>
          <w:szCs w:val="24"/>
        </w:rPr>
        <w:t>i</w:t>
      </w:r>
      <w:r w:rsidRPr="004769A1">
        <w:rPr>
          <w:rFonts w:ascii="Avenir Book" w:hAnsi="Avenir Book"/>
          <w:sz w:val="24"/>
          <w:szCs w:val="24"/>
        </w:rPr>
        <w:t>ent population; a demographic that is largely restricted to female survivors; DMP’s limited availability to client</w:t>
      </w:r>
      <w:r>
        <w:rPr>
          <w:rFonts w:ascii="Avenir Book" w:hAnsi="Avenir Book"/>
          <w:sz w:val="24"/>
          <w:szCs w:val="24"/>
        </w:rPr>
        <w:t>s as a treatment modality</w:t>
      </w:r>
      <w:r w:rsidRPr="004769A1">
        <w:rPr>
          <w:rFonts w:ascii="Avenir Book" w:hAnsi="Avenir Book"/>
          <w:sz w:val="24"/>
          <w:szCs w:val="24"/>
        </w:rPr>
        <w:t xml:space="preserve"> </w:t>
      </w:r>
      <w:r>
        <w:rPr>
          <w:rFonts w:ascii="Avenir Book" w:hAnsi="Avenir Book"/>
          <w:sz w:val="24"/>
          <w:szCs w:val="24"/>
        </w:rPr>
        <w:t>and which is</w:t>
      </w:r>
      <w:r w:rsidRPr="004769A1">
        <w:rPr>
          <w:rFonts w:ascii="Avenir Book" w:hAnsi="Avenir Book"/>
          <w:sz w:val="24"/>
          <w:szCs w:val="24"/>
        </w:rPr>
        <w:t xml:space="preserve"> largely </w:t>
      </w:r>
      <w:r>
        <w:rPr>
          <w:rFonts w:ascii="Avenir Book" w:hAnsi="Avenir Book"/>
          <w:sz w:val="24"/>
          <w:szCs w:val="24"/>
        </w:rPr>
        <w:t>based</w:t>
      </w:r>
      <w:r w:rsidRPr="004769A1">
        <w:rPr>
          <w:rFonts w:ascii="Avenir Book" w:hAnsi="Avenir Book"/>
          <w:sz w:val="24"/>
          <w:szCs w:val="24"/>
        </w:rPr>
        <w:t xml:space="preserve"> </w:t>
      </w:r>
      <w:r>
        <w:rPr>
          <w:rFonts w:ascii="Avenir Book" w:hAnsi="Avenir Book"/>
          <w:sz w:val="24"/>
          <w:szCs w:val="24"/>
        </w:rPr>
        <w:t>on</w:t>
      </w:r>
      <w:r w:rsidRPr="004769A1">
        <w:rPr>
          <w:rFonts w:ascii="Avenir Book" w:hAnsi="Avenir Book"/>
          <w:sz w:val="24"/>
          <w:szCs w:val="24"/>
        </w:rPr>
        <w:t xml:space="preserve"> Western-based practices and techniques; cultural factors that may limit the use of DMP, </w:t>
      </w:r>
      <w:proofErr w:type="spellStart"/>
      <w:r w:rsidRPr="004769A1">
        <w:rPr>
          <w:rFonts w:ascii="Avenir Book" w:hAnsi="Avenir Book"/>
          <w:sz w:val="24"/>
          <w:szCs w:val="24"/>
        </w:rPr>
        <w:t>eg</w:t>
      </w:r>
      <w:proofErr w:type="spellEnd"/>
      <w:r w:rsidRPr="004769A1">
        <w:rPr>
          <w:rFonts w:ascii="Avenir Book" w:hAnsi="Avenir Book"/>
          <w:sz w:val="24"/>
          <w:szCs w:val="24"/>
        </w:rPr>
        <w:t>, cultural groups where verbal and emotive therapeutic approaches are not openly encouraged, or where bodily expre</w:t>
      </w:r>
      <w:r w:rsidRPr="004769A1">
        <w:rPr>
          <w:rFonts w:ascii="Avenir Book" w:hAnsi="Avenir Book"/>
          <w:sz w:val="24"/>
          <w:szCs w:val="24"/>
        </w:rPr>
        <w:t>s</w:t>
      </w:r>
      <w:r w:rsidRPr="004769A1">
        <w:rPr>
          <w:rFonts w:ascii="Avenir Book" w:hAnsi="Avenir Book"/>
          <w:sz w:val="24"/>
          <w:szCs w:val="24"/>
        </w:rPr>
        <w:t xml:space="preserve">sion is confined to prescribed forms of dance; the need for further dialogue and empirical research in the area of touch and DMP.  The decision to use touch by DMP practitioners can be influenced by the </w:t>
      </w:r>
      <w:r>
        <w:rPr>
          <w:rFonts w:ascii="Avenir Book" w:hAnsi="Avenir Book"/>
          <w:sz w:val="24"/>
          <w:szCs w:val="24"/>
        </w:rPr>
        <w:t xml:space="preserve">survivor’s capacity for self-reflection, </w:t>
      </w:r>
      <w:r w:rsidRPr="004769A1">
        <w:rPr>
          <w:rFonts w:ascii="Avenir Book" w:hAnsi="Avenir Book"/>
          <w:sz w:val="24"/>
          <w:szCs w:val="24"/>
        </w:rPr>
        <w:t>ability to develop self-awareness and a sense of self (</w:t>
      </w:r>
      <w:proofErr w:type="spellStart"/>
      <w:r w:rsidRPr="004769A1">
        <w:rPr>
          <w:rFonts w:ascii="Avenir Book" w:hAnsi="Avenir Book"/>
          <w:sz w:val="24"/>
          <w:szCs w:val="24"/>
        </w:rPr>
        <w:t>Matherly</w:t>
      </w:r>
      <w:proofErr w:type="spellEnd"/>
      <w:r w:rsidRPr="004769A1">
        <w:rPr>
          <w:rFonts w:ascii="Avenir Book" w:hAnsi="Avenir Book"/>
          <w:sz w:val="24"/>
          <w:szCs w:val="24"/>
        </w:rPr>
        <w:t xml:space="preserve">, 2013).  Contraindications for the use of touch and movement may include </w:t>
      </w:r>
      <w:r>
        <w:rPr>
          <w:rFonts w:ascii="Avenir Book" w:hAnsi="Avenir Book"/>
          <w:sz w:val="24"/>
          <w:szCs w:val="24"/>
        </w:rPr>
        <w:t>survivors</w:t>
      </w:r>
      <w:r w:rsidRPr="004769A1">
        <w:rPr>
          <w:rFonts w:ascii="Avenir Book" w:hAnsi="Avenir Book"/>
          <w:sz w:val="24"/>
          <w:szCs w:val="24"/>
        </w:rPr>
        <w:t xml:space="preserve"> exhibiting psychosis, or acute distress with a distorted sense of rea</w:t>
      </w:r>
      <w:r w:rsidRPr="004769A1">
        <w:rPr>
          <w:rFonts w:ascii="Avenir Book" w:hAnsi="Avenir Book"/>
          <w:sz w:val="24"/>
          <w:szCs w:val="24"/>
        </w:rPr>
        <w:t>l</w:t>
      </w:r>
      <w:r w:rsidRPr="004769A1">
        <w:rPr>
          <w:rFonts w:ascii="Avenir Book" w:hAnsi="Avenir Book"/>
          <w:sz w:val="24"/>
          <w:szCs w:val="24"/>
        </w:rPr>
        <w:t>ity (</w:t>
      </w:r>
      <w:proofErr w:type="spellStart"/>
      <w:r w:rsidRPr="004769A1">
        <w:rPr>
          <w:rFonts w:ascii="Avenir Book" w:hAnsi="Avenir Book"/>
          <w:sz w:val="24"/>
          <w:szCs w:val="24"/>
        </w:rPr>
        <w:t>Dymoke</w:t>
      </w:r>
      <w:proofErr w:type="spellEnd"/>
      <w:r w:rsidRPr="004769A1">
        <w:rPr>
          <w:rFonts w:ascii="Avenir Book" w:hAnsi="Avenir Book"/>
          <w:sz w:val="24"/>
          <w:szCs w:val="24"/>
        </w:rPr>
        <w:t xml:space="preserve">, 2019; </w:t>
      </w:r>
      <w:proofErr w:type="spellStart"/>
      <w:r w:rsidRPr="004769A1">
        <w:rPr>
          <w:rFonts w:ascii="Avenir Book" w:hAnsi="Avenir Book"/>
          <w:sz w:val="24"/>
          <w:szCs w:val="24"/>
        </w:rPr>
        <w:t>Matherly</w:t>
      </w:r>
      <w:proofErr w:type="spellEnd"/>
      <w:r w:rsidRPr="004769A1">
        <w:rPr>
          <w:rFonts w:ascii="Avenir Book" w:hAnsi="Avenir Book"/>
          <w:sz w:val="24"/>
          <w:szCs w:val="24"/>
        </w:rPr>
        <w:t>, 2013).</w:t>
      </w:r>
      <w:r>
        <w:rPr>
          <w:rFonts w:ascii="Avenir Book" w:hAnsi="Avenir Book"/>
          <w:sz w:val="24"/>
          <w:szCs w:val="24"/>
        </w:rPr>
        <w:t xml:space="preserve">  Research data into the psychological and emotional impact of the deprivation of touch for this client group was not included in the review.</w:t>
      </w:r>
    </w:p>
    <w:p w14:paraId="28EB61C3" w14:textId="77777777" w:rsidR="00E363CB" w:rsidRPr="007F3C11" w:rsidRDefault="00E363CB" w:rsidP="00E363CB">
      <w:pPr>
        <w:spacing w:line="360" w:lineRule="auto"/>
        <w:rPr>
          <w:rFonts w:ascii="Avenir Book" w:hAnsi="Avenir Book"/>
        </w:rPr>
      </w:pPr>
    </w:p>
    <w:p w14:paraId="2D24D525" w14:textId="77777777" w:rsidR="001660BF" w:rsidRDefault="001660BF" w:rsidP="001660BF">
      <w:pPr>
        <w:spacing w:line="360" w:lineRule="auto"/>
        <w:rPr>
          <w:rStyle w:val="None"/>
          <w:rFonts w:ascii="Avenir Book" w:hAnsi="Avenir Book"/>
          <w:u w:color="0433FF"/>
        </w:rPr>
      </w:pPr>
    </w:p>
    <w:p w14:paraId="001F6E0D" w14:textId="77777777" w:rsidR="001660BF" w:rsidRDefault="001660BF" w:rsidP="001660BF">
      <w:pPr>
        <w:spacing w:line="360" w:lineRule="auto"/>
        <w:rPr>
          <w:rStyle w:val="None"/>
          <w:rFonts w:ascii="Avenir Book" w:hAnsi="Avenir Book"/>
          <w:u w:color="0433FF"/>
        </w:rPr>
      </w:pPr>
    </w:p>
    <w:p w14:paraId="50CD9095" w14:textId="77777777" w:rsidR="001660BF" w:rsidRDefault="001660BF" w:rsidP="001660BF"/>
    <w:p w14:paraId="07AFB2C8" w14:textId="77777777" w:rsidR="006F5886" w:rsidRDefault="006F5886" w:rsidP="0026538A">
      <w:pPr>
        <w:spacing w:line="360" w:lineRule="auto"/>
        <w:rPr>
          <w:rFonts w:ascii="Avenir Book" w:hAnsi="Avenir Book"/>
        </w:rPr>
      </w:pPr>
    </w:p>
    <w:p w14:paraId="4AE12244" w14:textId="4E06CE22" w:rsidR="007C2381" w:rsidRPr="00322D75" w:rsidRDefault="007C2381" w:rsidP="00322D75">
      <w:pPr>
        <w:pStyle w:val="BodyAA"/>
        <w:spacing w:line="360" w:lineRule="auto"/>
        <w:rPr>
          <w:rFonts w:ascii="Avenir Book" w:hAnsi="Avenir Book"/>
          <w:sz w:val="24"/>
          <w:szCs w:val="24"/>
          <w:u w:color="0433FF"/>
        </w:rPr>
      </w:pPr>
    </w:p>
    <w:p w14:paraId="490837E3" w14:textId="77777777" w:rsidR="00025C43" w:rsidRDefault="00025C43">
      <w:pPr>
        <w:pStyle w:val="BodyAA"/>
        <w:spacing w:line="360" w:lineRule="auto"/>
        <w:rPr>
          <w:rFonts w:ascii="Avenir Book" w:hAnsi="Avenir Book"/>
          <w:sz w:val="24"/>
          <w:szCs w:val="24"/>
          <w:u w:color="0433FF"/>
        </w:rPr>
      </w:pPr>
    </w:p>
    <w:p w14:paraId="5B54EE35" w14:textId="77777777" w:rsidR="00025C43" w:rsidRDefault="00025C43">
      <w:pPr>
        <w:pStyle w:val="BodyAA"/>
        <w:spacing w:line="360" w:lineRule="auto"/>
        <w:rPr>
          <w:rFonts w:ascii="Avenir Book" w:hAnsi="Avenir Book"/>
          <w:sz w:val="24"/>
          <w:szCs w:val="24"/>
          <w:u w:color="0433FF"/>
        </w:rPr>
      </w:pPr>
    </w:p>
    <w:p w14:paraId="644352ED" w14:textId="77777777" w:rsidR="00025C43" w:rsidRDefault="00025C43">
      <w:pPr>
        <w:pStyle w:val="BodyAA"/>
        <w:spacing w:line="360" w:lineRule="auto"/>
        <w:rPr>
          <w:rFonts w:ascii="Avenir Book" w:hAnsi="Avenir Book"/>
          <w:sz w:val="24"/>
          <w:szCs w:val="24"/>
          <w:u w:color="0433FF"/>
        </w:rPr>
      </w:pPr>
    </w:p>
    <w:p w14:paraId="247AAAC0" w14:textId="77777777" w:rsidR="00025C43" w:rsidRDefault="00025C43">
      <w:pPr>
        <w:pStyle w:val="BodyAA"/>
        <w:spacing w:line="360" w:lineRule="auto"/>
        <w:rPr>
          <w:rFonts w:ascii="Avenir Book" w:hAnsi="Avenir Book"/>
          <w:sz w:val="24"/>
          <w:szCs w:val="24"/>
          <w:u w:color="0433FF"/>
        </w:rPr>
      </w:pPr>
      <w:bookmarkStart w:id="0" w:name="_GoBack"/>
      <w:bookmarkEnd w:id="0"/>
    </w:p>
    <w:p w14:paraId="10F53CA7" w14:textId="77777777" w:rsidR="00025C43" w:rsidRPr="00AC5EA3" w:rsidRDefault="00025C43">
      <w:pPr>
        <w:pStyle w:val="BodyAA"/>
        <w:spacing w:line="360" w:lineRule="auto"/>
        <w:rPr>
          <w:rFonts w:ascii="Avenir Book" w:hAnsi="Avenir Book"/>
          <w:sz w:val="24"/>
          <w:szCs w:val="24"/>
        </w:rPr>
      </w:pPr>
    </w:p>
    <w:sectPr w:rsidR="00025C43" w:rsidRPr="00AC5EA3">
      <w:footerReference w:type="even" r:id="rId8"/>
      <w:footerReference w:type="default" r:id="rId9"/>
      <w:pgSz w:w="11900" w:h="16840"/>
      <w:pgMar w:top="1440" w:right="1797" w:bottom="1440" w:left="1797" w:header="709" w:footer="70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54DBD" w14:textId="77777777" w:rsidR="005D42C0" w:rsidRDefault="005D42C0">
      <w:r>
        <w:separator/>
      </w:r>
    </w:p>
  </w:endnote>
  <w:endnote w:type="continuationSeparator" w:id="0">
    <w:p w14:paraId="0CEFF3B5" w14:textId="77777777" w:rsidR="005D42C0" w:rsidRDefault="005D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auto"/>
    <w:pitch w:val="variable"/>
    <w:sig w:usb0="E00002FF" w:usb1="400004FF" w:usb2="00000000" w:usb3="00000000" w:csb0="0000019F" w:csb1="00000000"/>
  </w:font>
  <w:font w:name="Avenir Book">
    <w:panose1 w:val="02000503020000020003"/>
    <w:charset w:val="00"/>
    <w:family w:val="auto"/>
    <w:pitch w:val="variable"/>
    <w:sig w:usb0="800000AF" w:usb1="5000204A" w:usb2="00000000" w:usb3="00000000" w:csb0="0000009B" w:csb1="00000000"/>
  </w:font>
  <w:font w:name="Avenir Heavy">
    <w:panose1 w:val="020B0703020203020204"/>
    <w:charset w:val="00"/>
    <w:family w:val="auto"/>
    <w:pitch w:val="variable"/>
    <w:sig w:usb0="800000AF" w:usb1="5000204A" w:usb2="00000000" w:usb3="00000000" w:csb0="0000009B"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5FC6E" w14:textId="77777777" w:rsidR="005D42C0" w:rsidRDefault="005D42C0" w:rsidP="008455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F76DE96" w14:textId="77777777" w:rsidR="005D42C0" w:rsidRDefault="005D42C0" w:rsidP="00C4697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56F8C" w14:textId="77777777" w:rsidR="005D42C0" w:rsidRDefault="005D42C0" w:rsidP="008455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63CB">
      <w:rPr>
        <w:rStyle w:val="PageNumber"/>
        <w:noProof/>
      </w:rPr>
      <w:t>63</w:t>
    </w:r>
    <w:r>
      <w:rPr>
        <w:rStyle w:val="PageNumber"/>
      </w:rPr>
      <w:fldChar w:fldCharType="end"/>
    </w:r>
  </w:p>
  <w:p w14:paraId="25E7C46F" w14:textId="6DF1DCED" w:rsidR="005D42C0" w:rsidRDefault="005D42C0" w:rsidP="00C4697F">
    <w:pPr>
      <w:pStyle w:val="Footer"/>
      <w:tabs>
        <w:tab w:val="clear" w:pos="8640"/>
        <w:tab w:val="right" w:pos="8286"/>
      </w:tabs>
      <w:ind w:right="360"/>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772E8" w14:textId="77777777" w:rsidR="005D42C0" w:rsidRDefault="005D42C0">
      <w:r>
        <w:separator/>
      </w:r>
    </w:p>
  </w:footnote>
  <w:footnote w:type="continuationSeparator" w:id="0">
    <w:p w14:paraId="410B00BA" w14:textId="77777777" w:rsidR="005D42C0" w:rsidRDefault="005D42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81CA3"/>
    <w:rsid w:val="00005AB1"/>
    <w:rsid w:val="00021473"/>
    <w:rsid w:val="00025C43"/>
    <w:rsid w:val="00042AC8"/>
    <w:rsid w:val="000450E6"/>
    <w:rsid w:val="00045FB7"/>
    <w:rsid w:val="00046439"/>
    <w:rsid w:val="00091B5B"/>
    <w:rsid w:val="000A2CFB"/>
    <w:rsid w:val="000A67C4"/>
    <w:rsid w:val="000B0501"/>
    <w:rsid w:val="000C13A4"/>
    <w:rsid w:val="000C6DCF"/>
    <w:rsid w:val="001660BF"/>
    <w:rsid w:val="00176E7A"/>
    <w:rsid w:val="00177862"/>
    <w:rsid w:val="001825A8"/>
    <w:rsid w:val="00182A9F"/>
    <w:rsid w:val="0018472B"/>
    <w:rsid w:val="00194025"/>
    <w:rsid w:val="001B36D1"/>
    <w:rsid w:val="001D257C"/>
    <w:rsid w:val="00210637"/>
    <w:rsid w:val="00217958"/>
    <w:rsid w:val="002428AA"/>
    <w:rsid w:val="002507BD"/>
    <w:rsid w:val="00250DA2"/>
    <w:rsid w:val="0026538A"/>
    <w:rsid w:val="002A7902"/>
    <w:rsid w:val="002B0228"/>
    <w:rsid w:val="002C2A09"/>
    <w:rsid w:val="002D3110"/>
    <w:rsid w:val="002E0777"/>
    <w:rsid w:val="003011E7"/>
    <w:rsid w:val="00304B92"/>
    <w:rsid w:val="00322D75"/>
    <w:rsid w:val="00351B79"/>
    <w:rsid w:val="00375EC5"/>
    <w:rsid w:val="003858C4"/>
    <w:rsid w:val="0039002F"/>
    <w:rsid w:val="00396558"/>
    <w:rsid w:val="003A121B"/>
    <w:rsid w:val="0041191D"/>
    <w:rsid w:val="00421E9E"/>
    <w:rsid w:val="004472F4"/>
    <w:rsid w:val="004807B7"/>
    <w:rsid w:val="004E242B"/>
    <w:rsid w:val="004F0108"/>
    <w:rsid w:val="00526228"/>
    <w:rsid w:val="00544255"/>
    <w:rsid w:val="00552D9E"/>
    <w:rsid w:val="00555806"/>
    <w:rsid w:val="00556DB0"/>
    <w:rsid w:val="00573BAE"/>
    <w:rsid w:val="0059120A"/>
    <w:rsid w:val="005B6BB1"/>
    <w:rsid w:val="005C4438"/>
    <w:rsid w:val="005D42C0"/>
    <w:rsid w:val="005E7387"/>
    <w:rsid w:val="00636C4F"/>
    <w:rsid w:val="00661335"/>
    <w:rsid w:val="00667B0C"/>
    <w:rsid w:val="006979F4"/>
    <w:rsid w:val="006A2336"/>
    <w:rsid w:val="006A2396"/>
    <w:rsid w:val="006B2072"/>
    <w:rsid w:val="006D268F"/>
    <w:rsid w:val="006F017E"/>
    <w:rsid w:val="006F2911"/>
    <w:rsid w:val="006F5886"/>
    <w:rsid w:val="006F762D"/>
    <w:rsid w:val="0072217B"/>
    <w:rsid w:val="007A4ED2"/>
    <w:rsid w:val="007C2381"/>
    <w:rsid w:val="007C335D"/>
    <w:rsid w:val="007D2A55"/>
    <w:rsid w:val="00813CC0"/>
    <w:rsid w:val="008277A8"/>
    <w:rsid w:val="008455E7"/>
    <w:rsid w:val="00845AF6"/>
    <w:rsid w:val="00866930"/>
    <w:rsid w:val="008A2207"/>
    <w:rsid w:val="008A4AAE"/>
    <w:rsid w:val="008B0BEA"/>
    <w:rsid w:val="008B17B4"/>
    <w:rsid w:val="008C300E"/>
    <w:rsid w:val="008D217A"/>
    <w:rsid w:val="008D311A"/>
    <w:rsid w:val="008E26D5"/>
    <w:rsid w:val="008E7B11"/>
    <w:rsid w:val="009117EB"/>
    <w:rsid w:val="009270AF"/>
    <w:rsid w:val="00934B66"/>
    <w:rsid w:val="009555C2"/>
    <w:rsid w:val="00990A32"/>
    <w:rsid w:val="009A2089"/>
    <w:rsid w:val="009B37C8"/>
    <w:rsid w:val="009D57FD"/>
    <w:rsid w:val="009F661C"/>
    <w:rsid w:val="00A0062D"/>
    <w:rsid w:val="00A401E2"/>
    <w:rsid w:val="00A4083D"/>
    <w:rsid w:val="00A418EE"/>
    <w:rsid w:val="00A517C6"/>
    <w:rsid w:val="00AA5A79"/>
    <w:rsid w:val="00AB165B"/>
    <w:rsid w:val="00AC0D28"/>
    <w:rsid w:val="00AC5EA3"/>
    <w:rsid w:val="00AD3D0D"/>
    <w:rsid w:val="00AD4F07"/>
    <w:rsid w:val="00AE1D18"/>
    <w:rsid w:val="00AE334A"/>
    <w:rsid w:val="00B00A00"/>
    <w:rsid w:val="00B01DB8"/>
    <w:rsid w:val="00B4158D"/>
    <w:rsid w:val="00B43F47"/>
    <w:rsid w:val="00B92AB7"/>
    <w:rsid w:val="00B95D08"/>
    <w:rsid w:val="00B967B2"/>
    <w:rsid w:val="00BB7F54"/>
    <w:rsid w:val="00BD0EE2"/>
    <w:rsid w:val="00BD3200"/>
    <w:rsid w:val="00BD403D"/>
    <w:rsid w:val="00BD4F68"/>
    <w:rsid w:val="00BF724F"/>
    <w:rsid w:val="00C04EDF"/>
    <w:rsid w:val="00C37A04"/>
    <w:rsid w:val="00C40B7D"/>
    <w:rsid w:val="00C43E2C"/>
    <w:rsid w:val="00C4697F"/>
    <w:rsid w:val="00C76020"/>
    <w:rsid w:val="00CA56E9"/>
    <w:rsid w:val="00CA73F1"/>
    <w:rsid w:val="00CB143A"/>
    <w:rsid w:val="00CC18E7"/>
    <w:rsid w:val="00CC21CB"/>
    <w:rsid w:val="00CD32C3"/>
    <w:rsid w:val="00CD6EFE"/>
    <w:rsid w:val="00D147B4"/>
    <w:rsid w:val="00D22E3C"/>
    <w:rsid w:val="00D31493"/>
    <w:rsid w:val="00D47EC1"/>
    <w:rsid w:val="00D555DA"/>
    <w:rsid w:val="00D5724B"/>
    <w:rsid w:val="00D67665"/>
    <w:rsid w:val="00DE29BA"/>
    <w:rsid w:val="00DE4F23"/>
    <w:rsid w:val="00DF5710"/>
    <w:rsid w:val="00E00092"/>
    <w:rsid w:val="00E10180"/>
    <w:rsid w:val="00E217CC"/>
    <w:rsid w:val="00E22070"/>
    <w:rsid w:val="00E363CB"/>
    <w:rsid w:val="00E4077D"/>
    <w:rsid w:val="00F027AA"/>
    <w:rsid w:val="00F11431"/>
    <w:rsid w:val="00F14438"/>
    <w:rsid w:val="00F51D5A"/>
    <w:rsid w:val="00F54D67"/>
    <w:rsid w:val="00F653F6"/>
    <w:rsid w:val="00F81CA3"/>
    <w:rsid w:val="00F94627"/>
    <w:rsid w:val="00F95114"/>
    <w:rsid w:val="00FB09A6"/>
    <w:rsid w:val="00FB5F69"/>
    <w:rsid w:val="00FD49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F2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en-US"/>
    </w:rPr>
  </w:style>
  <w:style w:type="paragraph" w:customStyle="1" w:styleId="BodyA">
    <w:name w:val="Body A"/>
    <w:rPr>
      <w:rFonts w:ascii="Cambria" w:hAnsi="Cambria"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A">
    <w:name w:val="Body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AAA">
    <w:name w:val="Body A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styleId="PageNumber">
    <w:name w:val="page number"/>
    <w:basedOn w:val="DefaultParagraphFont"/>
    <w:uiPriority w:val="99"/>
    <w:semiHidden/>
    <w:unhideWhenUsed/>
    <w:rsid w:val="00C4697F"/>
  </w:style>
  <w:style w:type="character" w:customStyle="1" w:styleId="None">
    <w:name w:val="None"/>
    <w:rsid w:val="00421E9E"/>
  </w:style>
  <w:style w:type="character" w:customStyle="1" w:styleId="Hyperlink2">
    <w:name w:val="Hyperlink.2"/>
    <w:basedOn w:val="None"/>
    <w:rsid w:val="00636C4F"/>
    <w:rPr>
      <w:rFonts w:ascii="Avenir Book" w:eastAsia="Avenir Book" w:hAnsi="Avenir Book" w:cs="Avenir Book"/>
      <w:sz w:val="24"/>
      <w:szCs w:val="24"/>
      <w:u w:val="single" w:color="0433FF"/>
    </w:rPr>
  </w:style>
  <w:style w:type="paragraph" w:styleId="Header">
    <w:name w:val="header"/>
    <w:basedOn w:val="Normal"/>
    <w:link w:val="HeaderChar"/>
    <w:uiPriority w:val="99"/>
    <w:unhideWhenUsed/>
    <w:rsid w:val="003011E7"/>
    <w:pPr>
      <w:tabs>
        <w:tab w:val="center" w:pos="4320"/>
        <w:tab w:val="right" w:pos="8640"/>
      </w:tabs>
    </w:pPr>
  </w:style>
  <w:style w:type="character" w:customStyle="1" w:styleId="HeaderChar">
    <w:name w:val="Header Char"/>
    <w:basedOn w:val="DefaultParagraphFont"/>
    <w:link w:val="Header"/>
    <w:uiPriority w:val="99"/>
    <w:rsid w:val="003011E7"/>
    <w:rPr>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en-US"/>
    </w:rPr>
  </w:style>
  <w:style w:type="paragraph" w:customStyle="1" w:styleId="BodyA">
    <w:name w:val="Body A"/>
    <w:rPr>
      <w:rFonts w:ascii="Cambria" w:hAnsi="Cambria"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A">
    <w:name w:val="Body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AAA">
    <w:name w:val="Body A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styleId="PageNumber">
    <w:name w:val="page number"/>
    <w:basedOn w:val="DefaultParagraphFont"/>
    <w:uiPriority w:val="99"/>
    <w:semiHidden/>
    <w:unhideWhenUsed/>
    <w:rsid w:val="00C4697F"/>
  </w:style>
  <w:style w:type="character" w:customStyle="1" w:styleId="None">
    <w:name w:val="None"/>
    <w:rsid w:val="00421E9E"/>
  </w:style>
  <w:style w:type="character" w:customStyle="1" w:styleId="Hyperlink2">
    <w:name w:val="Hyperlink.2"/>
    <w:basedOn w:val="None"/>
    <w:rsid w:val="00636C4F"/>
    <w:rPr>
      <w:rFonts w:ascii="Avenir Book" w:eastAsia="Avenir Book" w:hAnsi="Avenir Book" w:cs="Avenir Book"/>
      <w:sz w:val="24"/>
      <w:szCs w:val="24"/>
      <w:u w:val="single" w:color="0433FF"/>
    </w:rPr>
  </w:style>
  <w:style w:type="paragraph" w:styleId="Header">
    <w:name w:val="header"/>
    <w:basedOn w:val="Normal"/>
    <w:link w:val="HeaderChar"/>
    <w:uiPriority w:val="99"/>
    <w:unhideWhenUsed/>
    <w:rsid w:val="003011E7"/>
    <w:pPr>
      <w:tabs>
        <w:tab w:val="center" w:pos="4320"/>
        <w:tab w:val="right" w:pos="8640"/>
      </w:tabs>
    </w:pPr>
  </w:style>
  <w:style w:type="character" w:customStyle="1" w:styleId="HeaderChar">
    <w:name w:val="Header Char"/>
    <w:basedOn w:val="DefaultParagraphFont"/>
    <w:link w:val="Header"/>
    <w:uiPriority w:val="99"/>
    <w:rsid w:val="003011E7"/>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FA2C7-6933-754D-8B5E-E588FE879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63</Pages>
  <Words>16391</Words>
  <Characters>93430</Characters>
  <Application>Microsoft Macintosh Word</Application>
  <DocSecurity>0</DocSecurity>
  <Lines>778</Lines>
  <Paragraphs>219</Paragraphs>
  <ScaleCrop>false</ScaleCrop>
  <Company>WeMakeFilms</Company>
  <LinksUpToDate>false</LinksUpToDate>
  <CharactersWithSpaces>109602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Richard Lewis</cp:lastModifiedBy>
  <cp:revision>2</cp:revision>
  <dcterms:created xsi:type="dcterms:W3CDTF">2022-03-11T11:26:00Z</dcterms:created>
  <dcterms:modified xsi:type="dcterms:W3CDTF">2022-03-11T11:26:00Z</dcterms:modified>
</cp:coreProperties>
</file>