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9C8F7F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E5631">
              <w:rPr>
                <w:rFonts w:ascii="Times New Roman" w:hAnsi="Times New Roman" w:cs="Times New Roman"/>
                <w:b/>
                <w:color w:val="auto"/>
                <w:sz w:val="48"/>
              </w:rPr>
              <w:t>Louisa Lloyd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B21E7B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E5631">
              <w:rPr>
                <w:rFonts w:ascii="Times New Roman" w:hAnsi="Times New Roman" w:cs="Times New Roman"/>
                <w:b/>
                <w:color w:val="auto"/>
                <w:sz w:val="48"/>
              </w:rPr>
              <w:t xml:space="preserve"> </w:t>
            </w:r>
            <w:hyperlink r:id="rId12" w:history="1">
              <w:r w:rsidR="000E5631">
                <w:rPr>
                  <w:rStyle w:val="Hyperlink"/>
                </w:rPr>
                <w:t>2420680@student.uwtsd.ac.uk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93B66CF" w14:textId="77777777" w:rsidR="000E563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E5631">
              <w:rPr>
                <w:rFonts w:ascii="Times New Roman" w:hAnsi="Times New Roman" w:cs="Times New Roman"/>
                <w:b/>
                <w:color w:val="auto"/>
                <w:sz w:val="48"/>
              </w:rPr>
              <w:t xml:space="preserve"> </w:t>
            </w:r>
          </w:p>
          <w:p w14:paraId="2CEC8CF7" w14:textId="1D637867" w:rsidR="000E5631" w:rsidRPr="005D3F07" w:rsidRDefault="000E563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2420680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19B15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r w:rsidR="000E5631">
              <w:rPr>
                <w:rFonts w:ascii="Times New Roman" w:hAnsi="Times New Roman" w:cs="Times New Roman"/>
                <w:b/>
                <w:color w:val="auto"/>
                <w:sz w:val="48"/>
              </w:rPr>
              <w:t xml:space="preserve"> (24)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32C8826B" w14:textId="77777777" w:rsidR="00C97B8D" w:rsidRDefault="00C97B8D" w:rsidP="00C97B8D">
      <w:pPr>
        <w:pStyle w:val="NormalWeb"/>
      </w:pPr>
      <w:proofErr w:type="spellStart"/>
      <w:r>
        <w:t>Allcock</w:t>
      </w:r>
      <w:proofErr w:type="spellEnd"/>
      <w:r>
        <w:t xml:space="preserve">, A., 2018. ESSS Outline: Older women and domestic abuse. </w:t>
      </w:r>
      <w:proofErr w:type="spellStart"/>
      <w:r>
        <w:t>Iriss</w:t>
      </w:r>
      <w:proofErr w:type="spellEnd"/>
      <w:r>
        <w:t xml:space="preserve">. Available at: </w:t>
      </w:r>
      <w:hyperlink r:id="rId13" w:tgtFrame="_new" w:history="1">
        <w:r>
          <w:rPr>
            <w:rStyle w:val="Hyperlink"/>
          </w:rPr>
          <w:t>https://doi.org/10.31583/esss.20180813</w:t>
        </w:r>
      </w:hyperlink>
    </w:p>
    <w:p w14:paraId="5140191D" w14:textId="77777777" w:rsidR="00C97B8D" w:rsidRDefault="00C97B8D" w:rsidP="00C97B8D">
      <w:pPr>
        <w:pStyle w:val="NormalWeb"/>
      </w:pPr>
      <w:proofErr w:type="spellStart"/>
      <w:r>
        <w:t>Behnia</w:t>
      </w:r>
      <w:proofErr w:type="spellEnd"/>
      <w:r>
        <w:t xml:space="preserve">, B., 2008. Trust development: A discussion of three approaches and a proposed alternative. </w:t>
      </w:r>
      <w:r>
        <w:rPr>
          <w:rStyle w:val="Emphasis"/>
        </w:rPr>
        <w:t>British Journal of Social Work</w:t>
      </w:r>
      <w:r>
        <w:t>, 38(7), pp.1425–1441.</w:t>
      </w:r>
    </w:p>
    <w:p w14:paraId="23104A00" w14:textId="77777777" w:rsidR="00C97B8D" w:rsidRDefault="00C97B8D" w:rsidP="00C97B8D">
      <w:pPr>
        <w:pStyle w:val="NormalWeb"/>
      </w:pPr>
      <w:r>
        <w:t xml:space="preserve">Bogo, M., 2006. </w:t>
      </w:r>
      <w:r>
        <w:rPr>
          <w:rStyle w:val="Emphasis"/>
        </w:rPr>
        <w:t>Social Work Practice: Concepts, Processes, and Interviewing</w:t>
      </w:r>
      <w:r>
        <w:t>. New York: Columbia University Press.</w:t>
      </w:r>
    </w:p>
    <w:p w14:paraId="42F39B05" w14:textId="77777777" w:rsidR="00C97B8D" w:rsidRDefault="00C97B8D" w:rsidP="00C97B8D">
      <w:pPr>
        <w:pStyle w:val="NormalWeb"/>
      </w:pPr>
      <w:r>
        <w:t xml:space="preserve">Bronfenbrenner, U., 1979. </w:t>
      </w:r>
      <w:r>
        <w:rPr>
          <w:rStyle w:val="Emphasis"/>
        </w:rPr>
        <w:t>The Ecology of Human Development</w:t>
      </w:r>
      <w:r>
        <w:t>. Cambridge, MA: Harvard University Press.</w:t>
      </w:r>
    </w:p>
    <w:p w14:paraId="168EF16D" w14:textId="77777777" w:rsidR="00C97B8D" w:rsidRDefault="00C97B8D" w:rsidP="00C97B8D">
      <w:pPr>
        <w:pStyle w:val="NormalWeb"/>
      </w:pPr>
      <w:r>
        <w:t xml:space="preserve">British Association of Social Workers, 2025. </w:t>
      </w:r>
      <w:r>
        <w:rPr>
          <w:rStyle w:val="Emphasis"/>
        </w:rPr>
        <w:t>The BASW Professional Capabilities Framework</w:t>
      </w:r>
      <w:r>
        <w:t xml:space="preserve">. Available at: </w:t>
      </w:r>
      <w:hyperlink r:id="rId14" w:tgtFrame="_new" w:history="1">
        <w:r>
          <w:rPr>
            <w:rStyle w:val="Hyperlink"/>
          </w:rPr>
          <w:t>https://basw.co.uk/training-cpd/professional-capabilities-framework/social-worker-pcf</w:t>
        </w:r>
      </w:hyperlink>
    </w:p>
    <w:p w14:paraId="04D09793" w14:textId="77777777" w:rsidR="00C97B8D" w:rsidRDefault="00C97B8D" w:rsidP="00C97B8D">
      <w:pPr>
        <w:pStyle w:val="NormalWeb"/>
      </w:pPr>
      <w:r>
        <w:t xml:space="preserve">Department of Health and Social Care, 2022. </w:t>
      </w:r>
      <w:r>
        <w:rPr>
          <w:rStyle w:val="Emphasis"/>
        </w:rPr>
        <w:t>National Framework for NHS Continuing Healthcare and NHS-Funded Nursing Care</w:t>
      </w:r>
      <w:r>
        <w:t>. London: Department of Health and Social Care.</w:t>
      </w:r>
    </w:p>
    <w:p w14:paraId="5153A5FD" w14:textId="77777777" w:rsidR="00C97B8D" w:rsidRDefault="00C97B8D" w:rsidP="00C97B8D">
      <w:pPr>
        <w:pStyle w:val="NormalWeb"/>
      </w:pPr>
      <w:r>
        <w:t xml:space="preserve">Edwards, B. &amp; </w:t>
      </w:r>
      <w:proofErr w:type="spellStart"/>
      <w:r>
        <w:t>Smethurst</w:t>
      </w:r>
      <w:proofErr w:type="spellEnd"/>
      <w:r>
        <w:t xml:space="preserve">, C., 2025. </w:t>
      </w:r>
      <w:r>
        <w:rPr>
          <w:rStyle w:val="Emphasis"/>
        </w:rPr>
        <w:t xml:space="preserve">Difficult Conversations in Education, Health and Social Care: How to Talk About What Really Matters and What to Do When </w:t>
      </w:r>
      <w:proofErr w:type="gramStart"/>
      <w:r>
        <w:rPr>
          <w:rStyle w:val="Emphasis"/>
        </w:rPr>
        <w:t>it</w:t>
      </w:r>
      <w:proofErr w:type="gramEnd"/>
      <w:r>
        <w:rPr>
          <w:rStyle w:val="Emphasis"/>
        </w:rPr>
        <w:t xml:space="preserve"> All Goes Wrong</w:t>
      </w:r>
      <w:r>
        <w:t>. Abingdon: Taylor &amp; Francis.</w:t>
      </w:r>
    </w:p>
    <w:p w14:paraId="1113AE9C" w14:textId="77777777" w:rsidR="00C97B8D" w:rsidRDefault="00C97B8D" w:rsidP="00C97B8D">
      <w:pPr>
        <w:pStyle w:val="NormalWeb"/>
      </w:pPr>
      <w:proofErr w:type="spellStart"/>
      <w:r>
        <w:t>Goetzold</w:t>
      </w:r>
      <w:proofErr w:type="spellEnd"/>
      <w:r>
        <w:t xml:space="preserve">, S., 2017. An open and shut case of closed questions: An </w:t>
      </w:r>
      <w:proofErr w:type="spellStart"/>
      <w:r>
        <w:t>doi</w:t>
      </w:r>
      <w:proofErr w:type="spellEnd"/>
      <w:r>
        <w:t>: 10.1002/car.2391</w:t>
      </w:r>
    </w:p>
    <w:p w14:paraId="3B1E4607" w14:textId="77777777" w:rsidR="00C97B8D" w:rsidRDefault="00C97B8D" w:rsidP="00C97B8D">
      <w:pPr>
        <w:pStyle w:val="NormalWeb"/>
      </w:pPr>
      <w:r>
        <w:t xml:space="preserve">Hester, R. &amp; </w:t>
      </w:r>
      <w:proofErr w:type="spellStart"/>
      <w:r>
        <w:t>MacKian</w:t>
      </w:r>
      <w:proofErr w:type="spellEnd"/>
      <w:r>
        <w:t xml:space="preserve">, S., 2021. Chapter 9: Caring organisations. In: S. </w:t>
      </w:r>
      <w:proofErr w:type="spellStart"/>
      <w:r>
        <w:t>MacKian</w:t>
      </w:r>
      <w:proofErr w:type="spellEnd"/>
      <w:r>
        <w:t xml:space="preserve">, ed. </w:t>
      </w:r>
      <w:r>
        <w:rPr>
          <w:rStyle w:val="Emphasis"/>
        </w:rPr>
        <w:t>Leading Managing Caring</w:t>
      </w:r>
      <w:r>
        <w:t>. Milton Keynes: The Open University.</w:t>
      </w:r>
    </w:p>
    <w:p w14:paraId="13714C98" w14:textId="77777777" w:rsidR="00C97B8D" w:rsidRDefault="00C97B8D" w:rsidP="00C97B8D">
      <w:pPr>
        <w:pStyle w:val="NormalWeb"/>
      </w:pPr>
      <w:proofErr w:type="spellStart"/>
      <w:r>
        <w:t>Jurasz</w:t>
      </w:r>
      <w:proofErr w:type="spellEnd"/>
      <w:r>
        <w:t xml:space="preserve">, O., 2018. Violence Against Women, Domestic Abuse and Sexual Violence (Wales) Act 2015. In: E. </w:t>
      </w:r>
      <w:proofErr w:type="spellStart"/>
      <w:r>
        <w:t>Rackley</w:t>
      </w:r>
      <w:proofErr w:type="spellEnd"/>
      <w:r>
        <w:t xml:space="preserve"> &amp; R. </w:t>
      </w:r>
      <w:proofErr w:type="spellStart"/>
      <w:r>
        <w:t>Auchmuty</w:t>
      </w:r>
      <w:proofErr w:type="spellEnd"/>
      <w:r>
        <w:t xml:space="preserve">, eds. </w:t>
      </w:r>
      <w:r>
        <w:rPr>
          <w:rStyle w:val="Emphasis"/>
        </w:rPr>
        <w:t>Women’s Legal Landmarks: Celebrating the History of Women and Law in the UK and Ireland</w:t>
      </w:r>
      <w:r>
        <w:t>. Oxford: Hart.</w:t>
      </w:r>
    </w:p>
    <w:p w14:paraId="7C9412B8" w14:textId="77777777" w:rsidR="00C97B8D" w:rsidRDefault="00C97B8D" w:rsidP="00C97B8D">
      <w:pPr>
        <w:pStyle w:val="NormalWeb"/>
      </w:pPr>
      <w:r>
        <w:t xml:space="preserve">Knott, C., 2010. Chapter 1: Reflective practice revisited. In: </w:t>
      </w:r>
      <w:r>
        <w:rPr>
          <w:rStyle w:val="Emphasis"/>
        </w:rPr>
        <w:t>Reflective Practice in Social Work</w:t>
      </w:r>
      <w:r>
        <w:t>. 2nd ed. Exeter: Learning Matters Ltd.</w:t>
      </w:r>
    </w:p>
    <w:p w14:paraId="579F2330" w14:textId="77777777" w:rsidR="00C97B8D" w:rsidRDefault="00C97B8D" w:rsidP="00C97B8D">
      <w:pPr>
        <w:pStyle w:val="NormalWeb"/>
      </w:pPr>
      <w:proofErr w:type="spellStart"/>
      <w:r>
        <w:t>Koprowska</w:t>
      </w:r>
      <w:proofErr w:type="spellEnd"/>
      <w:r>
        <w:t xml:space="preserve">, J., 2014. </w:t>
      </w:r>
      <w:r>
        <w:rPr>
          <w:rStyle w:val="Emphasis"/>
        </w:rPr>
        <w:t>Communication and Interpersonal Skills in Social Work</w:t>
      </w:r>
      <w:r>
        <w:t>. 4th ed. London: Sage.</w:t>
      </w:r>
    </w:p>
    <w:p w14:paraId="0F15DC81" w14:textId="77777777" w:rsidR="00C97B8D" w:rsidRDefault="00C97B8D" w:rsidP="00C97B8D">
      <w:pPr>
        <w:pStyle w:val="NormalWeb"/>
      </w:pPr>
      <w:proofErr w:type="spellStart"/>
      <w:r>
        <w:t>Luft</w:t>
      </w:r>
      <w:proofErr w:type="spellEnd"/>
      <w:r>
        <w:t xml:space="preserve">, J. &amp; </w:t>
      </w:r>
      <w:proofErr w:type="spellStart"/>
      <w:r>
        <w:t>Ingham</w:t>
      </w:r>
      <w:proofErr w:type="spellEnd"/>
      <w:r>
        <w:t xml:space="preserve">, H., 1955. The Johari Window, a graphic model of interpersonal awareness. </w:t>
      </w:r>
      <w:r>
        <w:rPr>
          <w:rStyle w:val="Emphasis"/>
        </w:rPr>
        <w:t>Proceedings of the Western Training Laboratory in Group Development</w:t>
      </w:r>
      <w:r>
        <w:t>.</w:t>
      </w:r>
    </w:p>
    <w:p w14:paraId="54B90233" w14:textId="77777777" w:rsidR="00C97B8D" w:rsidRDefault="00C97B8D" w:rsidP="00C97B8D">
      <w:pPr>
        <w:pStyle w:val="NormalWeb"/>
      </w:pPr>
      <w:proofErr w:type="spellStart"/>
      <w:r>
        <w:t>Lymbery</w:t>
      </w:r>
      <w:proofErr w:type="spellEnd"/>
      <w:r>
        <w:t xml:space="preserve">, M. &amp; Millward, A., 2009. Chapter 13 – Partnership working. In: R. Adams, L. </w:t>
      </w:r>
      <w:proofErr w:type="spellStart"/>
      <w:r>
        <w:t>Dominelli</w:t>
      </w:r>
      <w:proofErr w:type="spellEnd"/>
      <w:r>
        <w:t xml:space="preserve"> &amp; M. Payne, eds. </w:t>
      </w:r>
      <w:r>
        <w:rPr>
          <w:rStyle w:val="Emphasis"/>
        </w:rPr>
        <w:t>Practising Social Work in a Complex World</w:t>
      </w:r>
      <w:r>
        <w:t>. 2nd ed. Basingstoke: Palgrave Macmillan, pp.167–178.</w:t>
      </w:r>
    </w:p>
    <w:p w14:paraId="5896475A" w14:textId="77777777" w:rsidR="00C97B8D" w:rsidRDefault="00C97B8D" w:rsidP="00C97B8D">
      <w:pPr>
        <w:pStyle w:val="NormalWeb"/>
      </w:pPr>
      <w:r>
        <w:lastRenderedPageBreak/>
        <w:t xml:space="preserve">Mitchell, G., 2015. Moving from gut feeling to evidence: The case of social work. In: </w:t>
      </w:r>
      <w:r>
        <w:rPr>
          <w:rStyle w:val="Emphasis"/>
        </w:rPr>
        <w:t>Medicine, Risk, Discourse and Power</w:t>
      </w:r>
      <w:r>
        <w:t>. London: Routledge, pp.141–161.</w:t>
      </w:r>
    </w:p>
    <w:p w14:paraId="183C25F5" w14:textId="77777777" w:rsidR="00C97B8D" w:rsidRDefault="00C97B8D" w:rsidP="00C97B8D">
      <w:pPr>
        <w:pStyle w:val="NormalWeb"/>
      </w:pPr>
      <w:r>
        <w:t xml:space="preserve">National Assembly for Wales, 2014. </w:t>
      </w:r>
      <w:r>
        <w:rPr>
          <w:rStyle w:val="Emphasis"/>
        </w:rPr>
        <w:t>Social Services and Well-being (Wales) Act 2014</w:t>
      </w:r>
      <w:r>
        <w:t xml:space="preserve">. Available at: </w:t>
      </w:r>
      <w:hyperlink r:id="rId15" w:tgtFrame="_new" w:history="1">
        <w:r>
          <w:rPr>
            <w:rStyle w:val="Hyperlink"/>
          </w:rPr>
          <w:t>https://www.legislation.gov.uk/anaw/2014/4/contents</w:t>
        </w:r>
      </w:hyperlink>
      <w:r>
        <w:t xml:space="preserve"> (Accessed: 19 September 2025).</w:t>
      </w:r>
    </w:p>
    <w:p w14:paraId="5688EECF" w14:textId="77777777" w:rsidR="00C97B8D" w:rsidRDefault="00C97B8D" w:rsidP="00C97B8D">
      <w:pPr>
        <w:pStyle w:val="NormalWeb"/>
      </w:pPr>
      <w:r>
        <w:t xml:space="preserve">National Assembly for Wales, 2015. </w:t>
      </w:r>
      <w:r>
        <w:rPr>
          <w:rStyle w:val="Emphasis"/>
        </w:rPr>
        <w:t>Violence Against Women, Domestic Abuse and Sexual Violence (Wales) Act 2015</w:t>
      </w:r>
      <w:r>
        <w:t xml:space="preserve">. Available at: </w:t>
      </w:r>
      <w:hyperlink r:id="rId16" w:tgtFrame="_new" w:history="1">
        <w:r>
          <w:rPr>
            <w:rStyle w:val="Hyperlink"/>
          </w:rPr>
          <w:t>https://www.legislation.gov.uk/anaw/2015/3/contents/enacted</w:t>
        </w:r>
      </w:hyperlink>
      <w:r>
        <w:t xml:space="preserve"> (Accessed: 19 September 2025).</w:t>
      </w:r>
    </w:p>
    <w:p w14:paraId="5E3E6DFD" w14:textId="77777777" w:rsidR="00C97B8D" w:rsidRDefault="00C97B8D" w:rsidP="00C97B8D">
      <w:pPr>
        <w:pStyle w:val="NormalWeb"/>
      </w:pPr>
      <w:r>
        <w:t xml:space="preserve">Office for National Statistics, 2024. </w:t>
      </w:r>
      <w:r>
        <w:rPr>
          <w:rStyle w:val="Emphasis"/>
        </w:rPr>
        <w:t>Domestic Abuse in England and Wales</w:t>
      </w:r>
      <w:r>
        <w:t xml:space="preserve">. Available at: </w:t>
      </w:r>
      <w:hyperlink r:id="rId17" w:tgtFrame="_new" w:history="1">
        <w:r>
          <w:rPr>
            <w:rStyle w:val="Hyperlink"/>
          </w:rPr>
          <w:t>https://www.ons.gov.uk/peoplepopulationandcommunity/crimeandjustice/articles/domesticabuseprevalenceandtrendsenglandandwales/yearendingmarch2024</w:t>
        </w:r>
      </w:hyperlink>
      <w:r>
        <w:t xml:space="preserve"> (Accessed: 23 September 2025).</w:t>
      </w:r>
    </w:p>
    <w:p w14:paraId="1C0E673E" w14:textId="77777777" w:rsidR="00C97B8D" w:rsidRDefault="00C97B8D" w:rsidP="00C97B8D">
      <w:pPr>
        <w:pStyle w:val="NormalWeb"/>
      </w:pPr>
      <w:r>
        <w:t xml:space="preserve">Payne, M., 2021. </w:t>
      </w:r>
      <w:r>
        <w:rPr>
          <w:rStyle w:val="Emphasis"/>
        </w:rPr>
        <w:t>Modern Social Work Theory</w:t>
      </w:r>
      <w:r>
        <w:t>. 5th ed. Oxford: Oxford University Press.</w:t>
      </w:r>
    </w:p>
    <w:p w14:paraId="6F9B7150" w14:textId="77777777" w:rsidR="00C97B8D" w:rsidRDefault="00C97B8D" w:rsidP="00C97B8D">
      <w:pPr>
        <w:pStyle w:val="NormalWeb"/>
      </w:pPr>
      <w:proofErr w:type="spellStart"/>
      <w:r>
        <w:t>Scragg</w:t>
      </w:r>
      <w:proofErr w:type="spellEnd"/>
      <w:r>
        <w:t xml:space="preserve">, T., 2010. Chapter 9: Working with your manager. In: </w:t>
      </w:r>
      <w:r>
        <w:rPr>
          <w:rStyle w:val="Emphasis"/>
        </w:rPr>
        <w:t>Reflective Practice in Social Work</w:t>
      </w:r>
      <w:r>
        <w:t>. 2nd ed. Exeter: Learning Matters Ltd.</w:t>
      </w:r>
    </w:p>
    <w:p w14:paraId="39570851" w14:textId="77777777" w:rsidR="00C97B8D" w:rsidRDefault="00C97B8D" w:rsidP="00C97B8D">
      <w:pPr>
        <w:pStyle w:val="NormalWeb"/>
      </w:pPr>
      <w:r>
        <w:t xml:space="preserve">Social Care Wales, 2017. </w:t>
      </w:r>
      <w:r>
        <w:rPr>
          <w:rStyle w:val="Emphasis"/>
        </w:rPr>
        <w:t>Code of Professional Practice for Social Care</w:t>
      </w:r>
      <w:r>
        <w:t xml:space="preserve">. Available at: </w:t>
      </w:r>
      <w:hyperlink r:id="rId18" w:tgtFrame="_new" w:history="1">
        <w:r>
          <w:rPr>
            <w:rStyle w:val="Hyperlink"/>
          </w:rPr>
          <w:t>https://socialcare.wales/dealing-with-concerns/codes-of-practice-and-guidance</w:t>
        </w:r>
      </w:hyperlink>
    </w:p>
    <w:p w14:paraId="5AE6E7D0" w14:textId="77777777" w:rsidR="00C97B8D" w:rsidRDefault="00C97B8D" w:rsidP="00C97B8D">
      <w:pPr>
        <w:pStyle w:val="NormalWeb"/>
      </w:pPr>
      <w:r>
        <w:t xml:space="preserve">Social Services and Well-being (Wales) Act 2014. Available at: </w:t>
      </w:r>
      <w:hyperlink r:id="rId19" w:tgtFrame="_new" w:history="1">
        <w:r>
          <w:rPr>
            <w:rStyle w:val="Hyperlink"/>
          </w:rPr>
          <w:t>https://www.legislation.gov.uk/anaw/2014/4/contents</w:t>
        </w:r>
      </w:hyperlink>
      <w:r>
        <w:t xml:space="preserve"> (Accessed: 19 September 2025).</w:t>
      </w:r>
    </w:p>
    <w:p w14:paraId="6757EEFA" w14:textId="77777777" w:rsidR="00C97B8D" w:rsidRDefault="00C97B8D" w:rsidP="00C97B8D">
      <w:pPr>
        <w:pStyle w:val="NormalWeb"/>
      </w:pPr>
      <w:r>
        <w:t xml:space="preserve">UNICEF UK, </w:t>
      </w:r>
      <w:proofErr w:type="spellStart"/>
      <w:r>
        <w:t>n.d.</w:t>
      </w:r>
      <w:proofErr w:type="spellEnd"/>
      <w:r>
        <w:t xml:space="preserve"> </w:t>
      </w:r>
      <w:r>
        <w:rPr>
          <w:rStyle w:val="Emphasis"/>
        </w:rPr>
        <w:t>UN Convention on the Rights of the Child</w:t>
      </w:r>
      <w:r>
        <w:t xml:space="preserve">. Available at: </w:t>
      </w:r>
      <w:hyperlink r:id="rId20" w:tgtFrame="_new" w:history="1">
        <w:r>
          <w:rPr>
            <w:rStyle w:val="Hyperlink"/>
          </w:rPr>
          <w:t>https://www.unicef.org.uk/what-we-do/un-convention-child-rights/</w:t>
        </w:r>
      </w:hyperlink>
    </w:p>
    <w:p w14:paraId="3377D38C" w14:textId="77777777" w:rsidR="00C97B8D" w:rsidRDefault="00C97B8D" w:rsidP="00C97B8D">
      <w:pPr>
        <w:pStyle w:val="NormalWeb"/>
      </w:pPr>
      <w:r>
        <w:t xml:space="preserve">Wales Safeguarding Procedures, </w:t>
      </w:r>
      <w:proofErr w:type="spellStart"/>
      <w:r>
        <w:t>n.d.</w:t>
      </w:r>
      <w:proofErr w:type="spellEnd"/>
      <w:r>
        <w:t xml:space="preserve"> </w:t>
      </w:r>
      <w:r>
        <w:rPr>
          <w:rStyle w:val="Emphasis"/>
        </w:rPr>
        <w:t>Wales Safeguarding Procedures</w:t>
      </w:r>
      <w:r>
        <w:t xml:space="preserve">. Available at: </w:t>
      </w:r>
      <w:hyperlink r:id="rId21" w:tgtFrame="_new" w:history="1">
        <w:r>
          <w:rPr>
            <w:rStyle w:val="Hyperlink"/>
          </w:rPr>
          <w:t>https://safeguarding.wales/en</w:t>
        </w:r>
      </w:hyperlink>
    </w:p>
    <w:p w14:paraId="507B00D8" w14:textId="77777777" w:rsidR="00B243FA" w:rsidRDefault="00B243FA" w:rsidP="00B243FA">
      <w:pPr>
        <w:shd w:val="clear" w:color="auto" w:fill="FFFFFF"/>
        <w:overflowPunct/>
        <w:autoSpaceDE/>
        <w:autoSpaceDN/>
        <w:adjustRightInd/>
        <w:spacing w:line="330" w:lineRule="atLeast"/>
        <w:textAlignment w:val="auto"/>
        <w:rPr>
          <w:color w:val="001D35"/>
        </w:rPr>
      </w:pPr>
    </w:p>
    <w:p w14:paraId="0D4DA5DE" w14:textId="77777777" w:rsidR="00B243FA" w:rsidRDefault="00B243FA" w:rsidP="00B243FA">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5030"/>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4F14C15" w:rsidR="00E559CE" w:rsidRPr="002878A2" w:rsidRDefault="002878A2" w:rsidP="002878A2">
            <w:pPr>
              <w:pStyle w:val="ListParagraph"/>
              <w:numPr>
                <w:ilvl w:val="0"/>
                <w:numId w:val="55"/>
              </w:numPr>
              <w:jc w:val="both"/>
              <w:rPr>
                <w:sz w:val="24"/>
                <w:szCs w:val="24"/>
              </w:rPr>
            </w:pPr>
            <w:r>
              <w:rPr>
                <w:sz w:val="24"/>
                <w:szCs w:val="24"/>
              </w:rPr>
              <w:t>Induction day</w:t>
            </w:r>
          </w:p>
        </w:tc>
        <w:tc>
          <w:tcPr>
            <w:tcW w:w="5094" w:type="dxa"/>
          </w:tcPr>
          <w:p w14:paraId="4504991A" w14:textId="57F464A1" w:rsidR="00E559CE" w:rsidRPr="00B17FA0" w:rsidRDefault="002878A2" w:rsidP="00B94443">
            <w:pPr>
              <w:jc w:val="both"/>
              <w:rPr>
                <w:sz w:val="24"/>
                <w:szCs w:val="24"/>
              </w:rPr>
            </w:pPr>
            <w:r>
              <w:rPr>
                <w:sz w:val="24"/>
                <w:szCs w:val="24"/>
              </w:rPr>
              <w:t>17/11/2024</w:t>
            </w:r>
          </w:p>
        </w:tc>
      </w:tr>
      <w:tr w:rsidR="00E559CE" w:rsidRPr="00B17FA0" w14:paraId="05C1FAE9" w14:textId="77777777" w:rsidTr="00B94443">
        <w:tc>
          <w:tcPr>
            <w:tcW w:w="5094" w:type="dxa"/>
          </w:tcPr>
          <w:p w14:paraId="2BDB6661" w14:textId="460B053A" w:rsidR="00E559CE" w:rsidRPr="002878A2" w:rsidRDefault="002878A2" w:rsidP="002878A2">
            <w:pPr>
              <w:pStyle w:val="ListParagraph"/>
              <w:numPr>
                <w:ilvl w:val="0"/>
                <w:numId w:val="55"/>
              </w:numPr>
              <w:jc w:val="both"/>
              <w:rPr>
                <w:sz w:val="24"/>
                <w:szCs w:val="24"/>
              </w:rPr>
            </w:pPr>
            <w:r>
              <w:rPr>
                <w:sz w:val="24"/>
                <w:szCs w:val="24"/>
              </w:rPr>
              <w:t>Workshop 1</w:t>
            </w:r>
          </w:p>
        </w:tc>
        <w:tc>
          <w:tcPr>
            <w:tcW w:w="5094" w:type="dxa"/>
          </w:tcPr>
          <w:p w14:paraId="1AF3604C" w14:textId="631FD834" w:rsidR="00E559CE" w:rsidRPr="00B17FA0" w:rsidRDefault="002878A2" w:rsidP="00B94443">
            <w:pPr>
              <w:jc w:val="both"/>
              <w:rPr>
                <w:sz w:val="24"/>
                <w:szCs w:val="24"/>
              </w:rPr>
            </w:pPr>
            <w:r>
              <w:rPr>
                <w:sz w:val="24"/>
                <w:szCs w:val="24"/>
              </w:rPr>
              <w:t>26/11/2024</w:t>
            </w:r>
          </w:p>
        </w:tc>
      </w:tr>
      <w:tr w:rsidR="00E559CE" w:rsidRPr="00B17FA0" w14:paraId="5356395F" w14:textId="77777777" w:rsidTr="00B94443">
        <w:tc>
          <w:tcPr>
            <w:tcW w:w="5094" w:type="dxa"/>
          </w:tcPr>
          <w:p w14:paraId="7DC37211" w14:textId="3014AC65" w:rsidR="002878A2" w:rsidRPr="002878A2" w:rsidRDefault="002878A2" w:rsidP="002878A2">
            <w:pPr>
              <w:pStyle w:val="ListParagraph"/>
              <w:numPr>
                <w:ilvl w:val="0"/>
                <w:numId w:val="55"/>
              </w:numPr>
              <w:jc w:val="both"/>
              <w:rPr>
                <w:sz w:val="24"/>
                <w:szCs w:val="24"/>
              </w:rPr>
            </w:pPr>
            <w:r>
              <w:rPr>
                <w:sz w:val="24"/>
                <w:szCs w:val="24"/>
              </w:rPr>
              <w:t>Workshop 2</w:t>
            </w:r>
          </w:p>
        </w:tc>
        <w:tc>
          <w:tcPr>
            <w:tcW w:w="5094" w:type="dxa"/>
          </w:tcPr>
          <w:p w14:paraId="4DFBE392" w14:textId="1523814E" w:rsidR="00E559CE" w:rsidRPr="00B17FA0" w:rsidRDefault="002878A2" w:rsidP="00B94443">
            <w:pPr>
              <w:jc w:val="both"/>
              <w:rPr>
                <w:sz w:val="24"/>
                <w:szCs w:val="24"/>
              </w:rPr>
            </w:pPr>
            <w:r>
              <w:rPr>
                <w:sz w:val="24"/>
                <w:szCs w:val="24"/>
              </w:rPr>
              <w:t>12/02/2025</w:t>
            </w:r>
          </w:p>
        </w:tc>
      </w:tr>
      <w:tr w:rsidR="00E559CE" w:rsidRPr="008B28E7" w14:paraId="40165146" w14:textId="77777777" w:rsidTr="00B94443">
        <w:tc>
          <w:tcPr>
            <w:tcW w:w="5094" w:type="dxa"/>
          </w:tcPr>
          <w:p w14:paraId="2DE3C97B" w14:textId="4B046BA2" w:rsidR="00E559CE" w:rsidRPr="002878A2" w:rsidRDefault="002878A2" w:rsidP="002878A2">
            <w:pPr>
              <w:pStyle w:val="ListParagraph"/>
              <w:numPr>
                <w:ilvl w:val="0"/>
                <w:numId w:val="55"/>
              </w:numPr>
              <w:jc w:val="both"/>
              <w:rPr>
                <w:sz w:val="24"/>
                <w:szCs w:val="24"/>
              </w:rPr>
            </w:pPr>
            <w:r>
              <w:rPr>
                <w:sz w:val="24"/>
                <w:szCs w:val="24"/>
              </w:rPr>
              <w:t>Workshop 3</w:t>
            </w:r>
          </w:p>
        </w:tc>
        <w:tc>
          <w:tcPr>
            <w:tcW w:w="5094" w:type="dxa"/>
          </w:tcPr>
          <w:p w14:paraId="16B5309A" w14:textId="2848978D" w:rsidR="00E559CE" w:rsidRPr="00B17FA0" w:rsidRDefault="002878A2" w:rsidP="00B94443">
            <w:pPr>
              <w:jc w:val="both"/>
              <w:rPr>
                <w:sz w:val="24"/>
                <w:szCs w:val="24"/>
              </w:rPr>
            </w:pPr>
            <w:r>
              <w:rPr>
                <w:sz w:val="24"/>
                <w:szCs w:val="24"/>
              </w:rPr>
              <w:t>23/04/2025</w:t>
            </w:r>
          </w:p>
        </w:tc>
      </w:tr>
      <w:tr w:rsidR="002878A2" w:rsidRPr="008B28E7" w14:paraId="620F336B" w14:textId="77777777" w:rsidTr="00B94443">
        <w:tc>
          <w:tcPr>
            <w:tcW w:w="5094" w:type="dxa"/>
          </w:tcPr>
          <w:p w14:paraId="6AC1A98C" w14:textId="48860299" w:rsidR="002878A2" w:rsidRDefault="002878A2" w:rsidP="002878A2">
            <w:pPr>
              <w:pStyle w:val="ListParagraph"/>
              <w:numPr>
                <w:ilvl w:val="0"/>
                <w:numId w:val="55"/>
              </w:numPr>
              <w:jc w:val="both"/>
              <w:rPr>
                <w:sz w:val="24"/>
                <w:szCs w:val="24"/>
              </w:rPr>
            </w:pPr>
            <w:r>
              <w:rPr>
                <w:sz w:val="24"/>
                <w:szCs w:val="24"/>
              </w:rPr>
              <w:t>Workshop 4</w:t>
            </w:r>
          </w:p>
        </w:tc>
        <w:tc>
          <w:tcPr>
            <w:tcW w:w="5094" w:type="dxa"/>
          </w:tcPr>
          <w:p w14:paraId="22924FE1" w14:textId="13A4292E" w:rsidR="002878A2" w:rsidRDefault="002878A2" w:rsidP="00B94443">
            <w:pPr>
              <w:jc w:val="both"/>
              <w:rPr>
                <w:sz w:val="24"/>
                <w:szCs w:val="24"/>
              </w:rPr>
            </w:pPr>
            <w:r>
              <w:rPr>
                <w:sz w:val="24"/>
                <w:szCs w:val="24"/>
              </w:rPr>
              <w:t>06/08/2025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1D1A3E" w:rsidRPr="008B28E7" w14:paraId="3DA641F0" w14:textId="77777777" w:rsidTr="00D3203C">
        <w:tc>
          <w:tcPr>
            <w:tcW w:w="10070" w:type="dxa"/>
          </w:tcPr>
          <w:p w14:paraId="105FBF5D" w14:textId="77777777" w:rsidR="001D1A3E" w:rsidRDefault="001D1A3E" w:rsidP="001D1A3E">
            <w:pPr>
              <w:jc w:val="both"/>
              <w:rPr>
                <w:rFonts w:asciiTheme="minorHAnsi" w:hAnsiTheme="minorHAnsi" w:cstheme="minorBidi"/>
                <w:color w:val="auto"/>
                <w:highlight w:val="yellow"/>
                <w:u w:val="single"/>
              </w:rPr>
            </w:pPr>
            <w:r>
              <w:rPr>
                <w:color w:val="auto"/>
                <w:sz w:val="24"/>
                <w:szCs w:val="24"/>
              </w:rPr>
              <w:lastRenderedPageBreak/>
              <w:t xml:space="preserve">Louisa has competently and confidently achieved the three learning outcomes identified, namely, </w:t>
            </w:r>
            <w:r w:rsidRPr="00E10EEA">
              <w:rPr>
                <w:color w:val="auto"/>
                <w:sz w:val="24"/>
                <w:szCs w:val="24"/>
              </w:rPr>
              <w:t>a</w:t>
            </w:r>
            <w:r w:rsidRPr="00E10EEA">
              <w:rPr>
                <w:sz w:val="24"/>
                <w:szCs w:val="24"/>
              </w:rPr>
              <w:t xml:space="preserve">pplying analysis in assessment to inform interventions, working collaboratively with citizens in need of care and support, their </w:t>
            </w:r>
            <w:proofErr w:type="spellStart"/>
            <w:r w:rsidRPr="00E10EEA">
              <w:rPr>
                <w:sz w:val="24"/>
                <w:szCs w:val="24"/>
              </w:rPr>
              <w:t>carers</w:t>
            </w:r>
            <w:proofErr w:type="spellEnd"/>
            <w:r w:rsidRPr="00E10EEA">
              <w:rPr>
                <w:sz w:val="24"/>
                <w:szCs w:val="24"/>
              </w:rPr>
              <w:t xml:space="preserve"> and other professionals and intervention and application of professional judgement in complex situations.</w:t>
            </w:r>
          </w:p>
          <w:p w14:paraId="443D1F10" w14:textId="77777777" w:rsidR="001D1A3E" w:rsidRDefault="001D1A3E" w:rsidP="001D1A3E">
            <w:pPr>
              <w:rPr>
                <w:color w:val="auto"/>
                <w:sz w:val="24"/>
                <w:szCs w:val="24"/>
              </w:rPr>
            </w:pPr>
          </w:p>
          <w:p w14:paraId="77DD7F34" w14:textId="77777777" w:rsidR="001D1A3E" w:rsidRDefault="001D1A3E" w:rsidP="001D1A3E">
            <w:pPr>
              <w:rPr>
                <w:color w:val="auto"/>
                <w:sz w:val="24"/>
                <w:szCs w:val="24"/>
              </w:rPr>
            </w:pPr>
            <w:r>
              <w:rPr>
                <w:color w:val="auto"/>
                <w:sz w:val="24"/>
                <w:szCs w:val="24"/>
              </w:rPr>
              <w:t xml:space="preserve">Louisa undertook her Social Work training within the team and I have observed her both personally and professionally develop since post qualifying.  Within Louisa’s portfolio, I feel her progression and consolidation in relation to her knowledge, learning and understanding of social work is clearly demonstrated and the positive citizen feedback following the direct observation further enhances and evidences this. Louisa’s competence and confidence has excelled in practice, in line with the Code of Professional Practice, frameworks, research, legislations as well as policies and procedures.  She is aware that social work is a continuous, ongoing profession that requires ongoing learning and training. Both Louisa and myself have identified relevant training for her to access, for example, Mental Capacity Act, Continuing Health Care, Safeguarding and Ordinary residence and she has also accessed webinars.  It has been refreshing observing Louisa applying her learning into practice, sharing her learning with her peers and offering advice and support.  A lot of Louisa’s peers compliment her as she is approachable, she is also a ‘buddy’ for new starters in the team as well as when the team hosts students, Louisa offers shadowing opportunities. </w:t>
            </w:r>
          </w:p>
          <w:p w14:paraId="0765D84B" w14:textId="77777777" w:rsidR="001D1A3E" w:rsidRDefault="001D1A3E" w:rsidP="001D1A3E">
            <w:pPr>
              <w:rPr>
                <w:color w:val="auto"/>
                <w:sz w:val="24"/>
                <w:szCs w:val="24"/>
              </w:rPr>
            </w:pPr>
          </w:p>
          <w:p w14:paraId="69276606" w14:textId="77777777" w:rsidR="001D1A3E" w:rsidRDefault="001D1A3E" w:rsidP="001D1A3E">
            <w:pPr>
              <w:jc w:val="both"/>
              <w:rPr>
                <w:color w:val="auto"/>
                <w:sz w:val="24"/>
                <w:szCs w:val="24"/>
              </w:rPr>
            </w:pPr>
            <w:r>
              <w:rPr>
                <w:color w:val="auto"/>
                <w:sz w:val="24"/>
                <w:szCs w:val="24"/>
              </w:rPr>
              <w:t xml:space="preserve">The citizens Louisa works with are adults over 18 with varying complex social care and health needs.  Through reflection, practice and discussions in supervision, the MCA was an area of practice identified for Louisa to enhance her knowledge and learning in relation to applying analysis in assessment to inform interventions. Louisa accessed training and research in this area and has demonstrated her knowledge and understanding as well as applying her learning in practice.  I find it refreshing that Louisa acknowledges areas in practice when she is unsure so appropriate advice, guidance and support is provided with Senior Social Workers to offer reassurance and direction.  </w:t>
            </w:r>
          </w:p>
          <w:p w14:paraId="2781D789" w14:textId="77777777" w:rsidR="001D1A3E" w:rsidRDefault="001D1A3E" w:rsidP="001D1A3E">
            <w:pPr>
              <w:jc w:val="both"/>
              <w:rPr>
                <w:color w:val="auto"/>
                <w:sz w:val="24"/>
                <w:szCs w:val="24"/>
              </w:rPr>
            </w:pPr>
          </w:p>
          <w:p w14:paraId="3B367711" w14:textId="77777777" w:rsidR="001D1A3E" w:rsidRDefault="001D1A3E" w:rsidP="001D1A3E">
            <w:pPr>
              <w:rPr>
                <w:color w:val="auto"/>
                <w:sz w:val="24"/>
                <w:szCs w:val="24"/>
              </w:rPr>
            </w:pPr>
            <w:r>
              <w:rPr>
                <w:color w:val="auto"/>
                <w:sz w:val="24"/>
                <w:szCs w:val="24"/>
              </w:rPr>
              <w:t xml:space="preserve">The quality of the MCAs that Louisa has undertaken are thorough, detailed and clearly demonstrate her application of analysis to inform intervention as she has reflected and discussed the impact MCAs can have and the importance of decisions being in the citizen’s best interests and being least restrictive. Louisa applies the five principles when undertaking MCAs, she always starts with the presumption of capacity, and will revisit at different times of the day when citizen is at their best.  Louisa’s recording is to a high standard.  She has the ability to undertake MCAs in both Welsh and English and she recognises the importance of communication in language of choice.  I have been particularly impressed with Louisa challenging an MCA when a citizen was in hospital as the original MCA was vague and had been completed in English, showing no justification or rationale how the decision was arrived at.  Louisa visited the citizen to complete her own assessment and it transpired that the citizen was first language Welsh and she completed the MCA through the medium of Welsh and deemed the citizen to have capacity.  She confidently discussed her findings with the hospital ward.  Louisa is aware MCAs are decision specific and she is familiar and has good understanding of the legal framework. An area for future development identified has been for Louisa to access court work training as the number of citizen’s that are deprived of their </w:t>
            </w:r>
            <w:r>
              <w:rPr>
                <w:color w:val="auto"/>
                <w:sz w:val="24"/>
                <w:szCs w:val="24"/>
              </w:rPr>
              <w:lastRenderedPageBreak/>
              <w:t>liberty appears to be increasing and any of Louisa’s citizens on her caseload could challenge being deprived at any time.</w:t>
            </w:r>
          </w:p>
          <w:p w14:paraId="338287EA" w14:textId="77777777" w:rsidR="001D1A3E" w:rsidRDefault="001D1A3E" w:rsidP="001D1A3E">
            <w:pPr>
              <w:jc w:val="both"/>
              <w:rPr>
                <w:color w:val="auto"/>
                <w:sz w:val="24"/>
                <w:szCs w:val="24"/>
              </w:rPr>
            </w:pPr>
          </w:p>
          <w:p w14:paraId="31A4F373" w14:textId="77777777" w:rsidR="001D1A3E" w:rsidRDefault="001D1A3E" w:rsidP="001D1A3E">
            <w:pPr>
              <w:jc w:val="both"/>
              <w:rPr>
                <w:color w:val="auto"/>
                <w:sz w:val="24"/>
                <w:szCs w:val="24"/>
              </w:rPr>
            </w:pPr>
            <w:r>
              <w:rPr>
                <w:color w:val="auto"/>
                <w:sz w:val="24"/>
                <w:szCs w:val="24"/>
              </w:rPr>
              <w:t>Louisa also recently supported another practitioner within the team at a Best Interest Meeting. The first meeting was attended by the citizen’s wife, the outcome being a transition from hospital to care home accommodation as the wife could not continue with the caring demands placed upon her due to her own health.  The son requested a second meeting as he disagreed with the outcome of the first meeting and the outcome of the second meeting was the citizen was returning home with a package of care and increased informal support being provided.  We discussed this case in supervision as the discharge was facilitated with a commissioned package of care consisting of four calls a day which was subsequently reduced to two calls a day.  Louisa reflected on this case, particularly in relation to unconscious bias and she learnt the importance of obtaining views from all family members, acknowledged this was not least restrictive as the outcome of this could have resulted in a s21a challenge should citizen have moved into care home accommodation.</w:t>
            </w:r>
          </w:p>
          <w:p w14:paraId="201C5BA5" w14:textId="77777777" w:rsidR="001D1A3E" w:rsidRDefault="001D1A3E" w:rsidP="001D1A3E">
            <w:pPr>
              <w:jc w:val="both"/>
              <w:rPr>
                <w:color w:val="auto"/>
                <w:sz w:val="24"/>
                <w:szCs w:val="24"/>
              </w:rPr>
            </w:pPr>
          </w:p>
          <w:p w14:paraId="7AF48CC0" w14:textId="77777777" w:rsidR="001D1A3E" w:rsidRDefault="001D1A3E" w:rsidP="001D1A3E">
            <w:pPr>
              <w:jc w:val="both"/>
              <w:rPr>
                <w:color w:val="auto"/>
                <w:sz w:val="24"/>
                <w:szCs w:val="24"/>
              </w:rPr>
            </w:pPr>
            <w:r>
              <w:rPr>
                <w:color w:val="auto"/>
                <w:sz w:val="24"/>
                <w:szCs w:val="24"/>
              </w:rPr>
              <w:t xml:space="preserve">Louisa has excellent organisational skills, she always plans and is prepared social work interventions some of which include, initial assessments, reviews, meetings, capacity assessments and multi-disciplinary team meetings. Louisa works well in collaboration with health colleagues, families, citizens and their unpaid carers.  She has undertaken various MDT meetings, chaired self-neglect meetings and attended Complex Case Meetings and worked in partnership and collaboration, identifying solutions to queries and offering advice and guidance. Louisa recognises the importance of working together with health to provide holistic and co-ordinated care for citizens, ensuring their rights are upheld and choice, voice and control is promoted.  She always offers unpaid carers a Carers Needs Assessment. </w:t>
            </w:r>
          </w:p>
          <w:p w14:paraId="12C88A5A" w14:textId="77777777" w:rsidR="001D1A3E" w:rsidRDefault="001D1A3E" w:rsidP="001D1A3E">
            <w:pPr>
              <w:jc w:val="both"/>
              <w:rPr>
                <w:color w:val="auto"/>
                <w:sz w:val="24"/>
                <w:szCs w:val="24"/>
              </w:rPr>
            </w:pPr>
          </w:p>
          <w:p w14:paraId="3270680D" w14:textId="31803F77" w:rsidR="001D1A3E" w:rsidRDefault="001D1A3E" w:rsidP="001D1A3E">
            <w:pPr>
              <w:jc w:val="both"/>
              <w:rPr>
                <w:color w:val="auto"/>
                <w:sz w:val="24"/>
                <w:szCs w:val="24"/>
              </w:rPr>
            </w:pPr>
            <w:r>
              <w:rPr>
                <w:color w:val="auto"/>
                <w:sz w:val="24"/>
                <w:szCs w:val="24"/>
              </w:rPr>
              <w:t>Another area Louisa has grown in confidence and excelled in is her knowledge and understanding of the application of the CHC Framework when attending MDT meetings to complete Decision Support tools.  She has accessed formal training, undertaken independent reading, accessed case</w:t>
            </w:r>
            <w:r w:rsidR="00414C45">
              <w:rPr>
                <w:color w:val="auto"/>
                <w:sz w:val="24"/>
                <w:szCs w:val="24"/>
              </w:rPr>
              <w:t xml:space="preserve"> </w:t>
            </w:r>
            <w:bookmarkStart w:id="1" w:name="_GoBack"/>
            <w:bookmarkEnd w:id="1"/>
            <w:r>
              <w:rPr>
                <w:color w:val="auto"/>
                <w:sz w:val="24"/>
                <w:szCs w:val="24"/>
              </w:rPr>
              <w:t xml:space="preserve">law and research to enhance her knowledge and understanding of the CHC principles and process. She is confident in identifying and supporting citizens with complex health needs including having an understanding of their health conditions and treatments, how they impact and affect them individually and across the twelve different domains within the assessment process.  She always aims to keep citizens at the centre of practice and ensures they are not lost due to differing professional opinions.  I have observed Louisa professionally challenge health colleagues in relation to CHC, Louisa understands and has been involved in the dispute process with regards to citizen’s eligibility for CHC funding and is able to confidently and professionally challenge and apply her interpretation of the Framework during meetings.  This clearly demonstrates her application of professional judgement in complex situations, Louisa is passionate about ensuring citizen’s entitlement to health funding is achieved due to having a primary health need.  </w:t>
            </w:r>
          </w:p>
          <w:p w14:paraId="1D548DE5" w14:textId="77777777" w:rsidR="001D1A3E" w:rsidRDefault="001D1A3E" w:rsidP="001D1A3E">
            <w:pPr>
              <w:rPr>
                <w:color w:val="auto"/>
                <w:sz w:val="24"/>
                <w:szCs w:val="24"/>
              </w:rPr>
            </w:pPr>
          </w:p>
          <w:p w14:paraId="4FD4557E" w14:textId="77777777" w:rsidR="001D1A3E" w:rsidRDefault="001D1A3E" w:rsidP="001D1A3E">
            <w:pPr>
              <w:rPr>
                <w:color w:val="auto"/>
                <w:sz w:val="24"/>
                <w:szCs w:val="24"/>
              </w:rPr>
            </w:pPr>
            <w:r>
              <w:rPr>
                <w:color w:val="auto"/>
                <w:sz w:val="24"/>
                <w:szCs w:val="24"/>
              </w:rPr>
              <w:t xml:space="preserve">Louisa demonstrates excellent assessment skills, her interventions and the work she produces are in-depth and detailed.  She has excellent communication skills and utilises and applies these to understand a citizen’s needs and wellbeing outcomes to be achieved, barriers and risks to achieving the outcomes and is able to appropriately plan for the </w:t>
            </w:r>
            <w:r>
              <w:rPr>
                <w:color w:val="auto"/>
                <w:sz w:val="24"/>
                <w:szCs w:val="24"/>
              </w:rPr>
              <w:lastRenderedPageBreak/>
              <w:t>required intervention. Her communication skills include verbal communication, non-verbal communication, active listening, is empathic, culturally aware and uses plain language and avoids acronyms.  Louisa applies critical thinking, demonstrates using professional judgement to analyse complex situations and provides justification and rationale to inform her practice. Louisa is aware of the importance of recording accurately demonstrating professional responsibility and accountability. Louisa also applies a Casefile Audit Tool to cases on her caseload, this is a self-audit ensuring citizen information on the social care system is accurate and up to date.</w:t>
            </w:r>
          </w:p>
          <w:p w14:paraId="1FE0B1AB" w14:textId="77777777" w:rsidR="001D1A3E" w:rsidRDefault="001D1A3E" w:rsidP="001D1A3E">
            <w:pPr>
              <w:rPr>
                <w:color w:val="auto"/>
                <w:sz w:val="24"/>
                <w:szCs w:val="24"/>
              </w:rPr>
            </w:pPr>
          </w:p>
          <w:p w14:paraId="0A0CC05F" w14:textId="77777777" w:rsidR="001D1A3E" w:rsidRDefault="001D1A3E" w:rsidP="001D1A3E">
            <w:pPr>
              <w:rPr>
                <w:color w:val="auto"/>
                <w:sz w:val="24"/>
                <w:szCs w:val="24"/>
              </w:rPr>
            </w:pPr>
            <w:r>
              <w:rPr>
                <w:color w:val="auto"/>
                <w:sz w:val="24"/>
                <w:szCs w:val="24"/>
              </w:rPr>
              <w:t xml:space="preserve">I have observed Louisa’s continued growth and confidence in practice as well as during formal and informal supervision.  During supervision, caseload discussions are held and Louisa has opportunities to reflect on casework and practice.  Louisa reflects in and on practice, analysing actions taken, her thoughts and feelings are explored in order to learn from experience to apply in future practice and develop self-awareness.  Louisa completes a Reflective Practice Tool and will also reflect during Social Work meetings.  Louisa is clearly dedicated and passionate about the social work profession. </w:t>
            </w:r>
          </w:p>
          <w:p w14:paraId="263CA86C" w14:textId="77777777" w:rsidR="001D1A3E" w:rsidRDefault="001D1A3E" w:rsidP="001D1A3E">
            <w:pPr>
              <w:rPr>
                <w:color w:val="auto"/>
                <w:sz w:val="24"/>
                <w:szCs w:val="24"/>
              </w:rPr>
            </w:pPr>
          </w:p>
          <w:p w14:paraId="0015FBA6" w14:textId="77777777" w:rsidR="001D1A3E" w:rsidRDefault="001D1A3E" w:rsidP="001D1A3E">
            <w:pPr>
              <w:rPr>
                <w:color w:val="auto"/>
                <w:sz w:val="24"/>
                <w:szCs w:val="24"/>
              </w:rPr>
            </w:pPr>
            <w:r>
              <w:rPr>
                <w:color w:val="auto"/>
                <w:sz w:val="24"/>
                <w:szCs w:val="24"/>
              </w:rPr>
              <w:t>Louisa has a sound personal and professional value base and promotes anti oppressive and anti-discretionary practice at all times.  Louisa is person centred and strengths based in her approach and interventions, focussing on citizen’s strengths, resources and skills rather than on citizen’s deficits, promoting empowerment and citizen autonomy.</w:t>
            </w:r>
          </w:p>
          <w:p w14:paraId="6663BC8F" w14:textId="77777777" w:rsidR="001D1A3E" w:rsidRDefault="001D1A3E" w:rsidP="001D1A3E">
            <w:pPr>
              <w:rPr>
                <w:color w:val="auto"/>
                <w:sz w:val="24"/>
                <w:szCs w:val="24"/>
              </w:rPr>
            </w:pPr>
          </w:p>
          <w:p w14:paraId="1B45AF11" w14:textId="77777777" w:rsidR="001D1A3E" w:rsidRDefault="001D1A3E" w:rsidP="001D1A3E">
            <w:pPr>
              <w:rPr>
                <w:color w:val="auto"/>
                <w:sz w:val="24"/>
                <w:szCs w:val="24"/>
              </w:rPr>
            </w:pPr>
            <w:r>
              <w:rPr>
                <w:color w:val="auto"/>
                <w:sz w:val="24"/>
                <w:szCs w:val="24"/>
              </w:rPr>
              <w:t>Louisa’s growth and development has continued since qualifying.  Louisa is thorough, considers complex situations and applies theory and models of intervention to inform her practice which is reassuring.  If unsure, Louisa will ask questions to seek advice/guidance/reassurance that she is compliant with legislation and on the right track with her interventions and practice.  The training courses, webinars, research, self-reading Louisa undertakes evidences and informs learning in practice as well as decision making but also her commitment to the profession.  Louisa values and welcomes suggestions as well as constructive criticism in order to learn and inform her growth and development.</w:t>
            </w:r>
          </w:p>
          <w:p w14:paraId="5B59DC9E" w14:textId="77777777" w:rsidR="001D1A3E" w:rsidRDefault="001D1A3E" w:rsidP="001D1A3E">
            <w:pPr>
              <w:rPr>
                <w:color w:val="auto"/>
                <w:sz w:val="24"/>
                <w:szCs w:val="24"/>
              </w:rPr>
            </w:pPr>
          </w:p>
          <w:p w14:paraId="21717124" w14:textId="77777777" w:rsidR="001D1A3E" w:rsidRDefault="001D1A3E" w:rsidP="001D1A3E">
            <w:pPr>
              <w:rPr>
                <w:color w:val="auto"/>
                <w:sz w:val="24"/>
                <w:szCs w:val="24"/>
              </w:rPr>
            </w:pPr>
            <w:r>
              <w:rPr>
                <w:color w:val="auto"/>
                <w:sz w:val="24"/>
                <w:szCs w:val="24"/>
              </w:rPr>
              <w:t xml:space="preserve">Louisa possesses and maintains professionalism, advocating and empowering citizens, ensuring information is fully understood at all times.  She has high standards of practice and these are clearly demonstrated in practice and interventions when completing and recording assessments and reviews.  Louisa is positive, she has a wide range of skills and always applies excellent social work values. The assessments and reviews she completes are analytical to inform interventions, including her rationale and professional judgement, she treats citizens as the expert in their own life.  The citizen feedback from the direct observation following the review further enhances this. I observed Louisa had established a positive social work rapport and relationship with the citizen.  Louisa was sat appropriately and maintained good eye contact and body language.  She explained the purpose and reason for the visit and observation.  She had completed the previous agreed actions and she worked in collaboration discussing the care and support plan, which she had a copy of as well as the citizen.  She was exceptionally strengths based in her approach in terms of the citizen’s abilities and she asked appropriate open and closed questions. To further </w:t>
            </w:r>
            <w:r>
              <w:rPr>
                <w:color w:val="auto"/>
                <w:sz w:val="24"/>
                <w:szCs w:val="24"/>
              </w:rPr>
              <w:lastRenderedPageBreak/>
              <w:t>inform the review, Louisa could have discussed the care records with the provider and obtained a copy of the care records within the citizen’s property.</w:t>
            </w:r>
          </w:p>
          <w:p w14:paraId="180E4075" w14:textId="77777777" w:rsidR="001D1A3E" w:rsidRPr="003A27DA" w:rsidRDefault="001D1A3E" w:rsidP="001D1A3E">
            <w:pPr>
              <w:rPr>
                <w:sz w:val="24"/>
                <w:szCs w:val="24"/>
              </w:rPr>
            </w:pPr>
          </w:p>
          <w:p w14:paraId="75CB7BD4" w14:textId="77777777" w:rsidR="001D1A3E" w:rsidRDefault="001D1A3E" w:rsidP="001D1A3E">
            <w:pPr>
              <w:rPr>
                <w:color w:val="auto"/>
                <w:sz w:val="24"/>
                <w:szCs w:val="24"/>
              </w:rPr>
            </w:pPr>
            <w:r>
              <w:rPr>
                <w:color w:val="auto"/>
                <w:sz w:val="24"/>
                <w:szCs w:val="24"/>
              </w:rPr>
              <w:t xml:space="preserve">In addition to the outcomes identified, through learning and development, Louisa demonstrates excellent knowledge of legislation that informs her practice and she refers to these during discussions. She is familiar with the Social Services and Wellbeing Act 2014 and the different Parts, the duty to assess citizens and carers who appear to have care and support needs. She is also familiar with the Mental Capacity Act 2005 and has knowledge of the different sections within the Mental Health Act 1983, she undertakes Section 117 reviews and I feel her knowledge in this area is increasing. Louisa is also familiar with the Wellbeing and Future Generations Act, Equality Act 2010 and Human Rights Act </w:t>
            </w:r>
          </w:p>
          <w:p w14:paraId="1A5A5E1E" w14:textId="77777777" w:rsidR="001D1A3E" w:rsidRDefault="001D1A3E" w:rsidP="001D1A3E">
            <w:pPr>
              <w:rPr>
                <w:color w:val="auto"/>
                <w:sz w:val="24"/>
                <w:szCs w:val="24"/>
              </w:rPr>
            </w:pPr>
          </w:p>
          <w:p w14:paraId="17D9602B" w14:textId="77777777" w:rsidR="001D1A3E" w:rsidRDefault="001D1A3E" w:rsidP="001D1A3E">
            <w:pPr>
              <w:rPr>
                <w:color w:val="auto"/>
                <w:sz w:val="24"/>
                <w:szCs w:val="24"/>
              </w:rPr>
            </w:pPr>
            <w:r>
              <w:rPr>
                <w:color w:val="auto"/>
                <w:sz w:val="24"/>
                <w:szCs w:val="24"/>
              </w:rPr>
              <w:t xml:space="preserve">Louisa’s knowledge of safeguarding including legislation and in practice has developed through accessing training, resources and self-neglect webinars.  Louisa has good understanding of her role within safeguarding.  She has written risk assessments and promotes positive risk taking Louisa’s knowledge regarding domestic abuse has increased following a case she has been involved with which I feel her knowledge and skills have further excelled in relation to professional curiosity.  I feel an area Louisa potentially needs to become more familiar with is Section 5 safeguarding allegations so she has good understanding of the process of allegations or concerns about practitioners or individuals in positions of trust who work with vulnerable adults. </w:t>
            </w:r>
          </w:p>
          <w:p w14:paraId="094B1F1A" w14:textId="77777777" w:rsidR="001D1A3E" w:rsidRDefault="001D1A3E" w:rsidP="001D1A3E">
            <w:pPr>
              <w:rPr>
                <w:color w:val="auto"/>
                <w:sz w:val="24"/>
                <w:szCs w:val="24"/>
              </w:rPr>
            </w:pPr>
          </w:p>
          <w:p w14:paraId="21F4D4E1" w14:textId="77777777" w:rsidR="001D1A3E" w:rsidRDefault="001D1A3E" w:rsidP="001D1A3E">
            <w:pPr>
              <w:rPr>
                <w:color w:val="auto"/>
                <w:sz w:val="24"/>
                <w:szCs w:val="24"/>
              </w:rPr>
            </w:pPr>
            <w:r>
              <w:rPr>
                <w:color w:val="auto"/>
                <w:sz w:val="24"/>
                <w:szCs w:val="24"/>
              </w:rPr>
              <w:t>I am very proud of Louisa and how far she has come in terms of her progression and journey to date.  She has certainly developed in confidence and competence in different areas of social work practice. She has a sound value base, has a holistic approach, applies theory and models of intervention in practice and with her continued knowledge and skills, I am certain Louisa will continue to grow, develop and progress as she is aware learning is ongoing and key to future development.  Louisa has a very exciting social work career ahead of her and I look forward to watching her progress.  Louisa is a credit to the team and social work profession.</w:t>
            </w:r>
          </w:p>
          <w:p w14:paraId="737A80A5" w14:textId="77777777" w:rsidR="001D1A3E" w:rsidRPr="008B28E7" w:rsidRDefault="001D1A3E" w:rsidP="001D1A3E">
            <w:pPr>
              <w:jc w:val="both"/>
              <w:rPr>
                <w:color w:val="auto"/>
                <w:sz w:val="24"/>
                <w:szCs w:val="24"/>
              </w:rPr>
            </w:pPr>
          </w:p>
        </w:tc>
      </w:tr>
      <w:tr w:rsidR="001D1A3E" w:rsidRPr="008B28E7" w14:paraId="4978C34C" w14:textId="77777777" w:rsidTr="00D3203C">
        <w:tc>
          <w:tcPr>
            <w:tcW w:w="10070" w:type="dxa"/>
          </w:tcPr>
          <w:p w14:paraId="00940462" w14:textId="38E90E15" w:rsidR="001D1A3E" w:rsidRDefault="001D1A3E" w:rsidP="001D1A3E">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D467E7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D6BC0">
        <w:rPr>
          <w:b/>
          <w:sz w:val="24"/>
          <w:szCs w:val="24"/>
        </w:rPr>
        <w:t>Louisa Lloyd</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0AF28C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D6BC0">
        <w:rPr>
          <w:b/>
          <w:sz w:val="24"/>
          <w:szCs w:val="24"/>
        </w:rPr>
        <w:t xml:space="preserve"> 2420680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2E7A374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D6BC0">
        <w:rPr>
          <w:b/>
          <w:sz w:val="24"/>
          <w:szCs w:val="24"/>
        </w:rPr>
        <w:t xml:space="preserve"> 13 </w:t>
      </w:r>
      <w:proofErr w:type="spellStart"/>
      <w:r w:rsidR="00AD6BC0">
        <w:rPr>
          <w:b/>
          <w:sz w:val="24"/>
          <w:szCs w:val="24"/>
        </w:rPr>
        <w:t>Wern</w:t>
      </w:r>
      <w:proofErr w:type="spellEnd"/>
      <w:r w:rsidR="00AD6BC0">
        <w:rPr>
          <w:b/>
          <w:sz w:val="24"/>
          <w:szCs w:val="24"/>
        </w:rPr>
        <w:t xml:space="preserve"> road, Llangollen Denbighshire LL20 8DU</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AD4C44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D6BC0">
        <w:rPr>
          <w:b/>
          <w:sz w:val="24"/>
          <w:szCs w:val="24"/>
        </w:rPr>
        <w:t xml:space="preserve"> 07814933003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ACC8BF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D6BC0">
        <w:rPr>
          <w:b/>
          <w:sz w:val="24"/>
          <w:szCs w:val="24"/>
        </w:rPr>
        <w:t xml:space="preserve"> louisa.lloyd@denbighshire.gov.uk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C6C7A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D6BC0">
        <w:rPr>
          <w:b/>
          <w:sz w:val="24"/>
          <w:szCs w:val="24"/>
        </w:rPr>
        <w:t>31</w:t>
      </w:r>
      <w:r w:rsidR="00AD6BC0" w:rsidRPr="00AD6BC0">
        <w:rPr>
          <w:b/>
          <w:sz w:val="24"/>
          <w:szCs w:val="24"/>
          <w:vertAlign w:val="superscript"/>
        </w:rPr>
        <w:t>st</w:t>
      </w:r>
      <w:r w:rsidR="00AD6BC0">
        <w:rPr>
          <w:b/>
          <w:sz w:val="24"/>
          <w:szCs w:val="24"/>
        </w:rPr>
        <w:t xml:space="preserve"> October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25F387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D6BC0">
        <w:rPr>
          <w:b/>
          <w:sz w:val="24"/>
          <w:szCs w:val="24"/>
        </w:rPr>
        <w:t xml:space="preserve"> 16/11/2023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B66F56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878A2">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B44651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878A2">
        <w:rPr>
          <w:b/>
          <w:sz w:val="24"/>
          <w:szCs w:val="24"/>
        </w:rPr>
        <w:t xml:space="preserve"> Adult Social Care and Homelessness Service, Denbighshire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4114730" w:rsidR="004923DA" w:rsidRDefault="002878A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County Hall,</w:t>
      </w:r>
    </w:p>
    <w:p w14:paraId="55E4E4D0" w14:textId="67C1C635" w:rsidR="002878A2" w:rsidRDefault="002878A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Ruthin, Denbighshire</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0613C1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878A2">
        <w:rPr>
          <w:b/>
          <w:sz w:val="24"/>
          <w:szCs w:val="24"/>
        </w:rPr>
        <w:t xml:space="preserve"> 01824 712400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B289CDC"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2878A2">
        <w:rPr>
          <w:b/>
          <w:sz w:val="24"/>
          <w:szCs w:val="24"/>
        </w:rPr>
        <w:t>southlocalityadmin@denbighshire.gov.uk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93F704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878A2">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DAFB3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D1A3E">
        <w:rPr>
          <w:b/>
          <w:sz w:val="24"/>
          <w:szCs w:val="24"/>
        </w:rPr>
        <w:t xml:space="preserve"> Nicola Ellis-Jones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56BD889" w14:textId="77777777" w:rsidR="001D1A3E" w:rsidRDefault="004923DA" w:rsidP="001D1A3E">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1D1A3E">
        <w:rPr>
          <w:b/>
          <w:sz w:val="24"/>
          <w:szCs w:val="24"/>
        </w:rPr>
        <w:t xml:space="preserve"> </w:t>
      </w:r>
    </w:p>
    <w:p w14:paraId="4E0A65B7" w14:textId="70E71DC9" w:rsidR="004923DA" w:rsidRPr="008B28E7" w:rsidRDefault="001D1A3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Adult Social Care and Homelessness Service, Denbighshire County Council</w:t>
      </w:r>
    </w:p>
    <w:p w14:paraId="0A7566B6" w14:textId="77777777" w:rsidR="001D1A3E" w:rsidRDefault="001D1A3E" w:rsidP="001D1A3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County Hall,</w:t>
      </w:r>
    </w:p>
    <w:p w14:paraId="7FECFA3D" w14:textId="66366F1F" w:rsidR="004923DA" w:rsidRPr="008B28E7" w:rsidRDefault="001D1A3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Ruthin, Denbighshire</w:t>
      </w:r>
    </w:p>
    <w:p w14:paraId="26626812" w14:textId="35F7016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785D89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D1A3E">
        <w:rPr>
          <w:b/>
          <w:sz w:val="24"/>
          <w:szCs w:val="24"/>
        </w:rPr>
        <w:t xml:space="preserve"> 01824 712400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7A9FDB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D1A3E">
        <w:rPr>
          <w:b/>
          <w:sz w:val="24"/>
          <w:szCs w:val="24"/>
        </w:rPr>
        <w:t xml:space="preserve"> </w:t>
      </w:r>
      <w:r w:rsidR="001D1A3E">
        <w:rPr>
          <w:b/>
          <w:sz w:val="24"/>
          <w:szCs w:val="24"/>
        </w:rPr>
        <w:t>southlocalityadmin@denbighshire.gov.uk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AA86FB8" w:rsidR="004923DA" w:rsidRDefault="004923DA" w:rsidP="00FF7EBB">
            <w:pPr>
              <w:jc w:val="both"/>
              <w:rPr>
                <w:b/>
                <w:sz w:val="24"/>
                <w:szCs w:val="24"/>
              </w:rPr>
            </w:pPr>
            <w:r w:rsidRPr="008B28E7">
              <w:rPr>
                <w:b/>
                <w:sz w:val="24"/>
                <w:szCs w:val="24"/>
              </w:rPr>
              <w:t>Name:</w:t>
            </w:r>
            <w:r w:rsidR="00414C45" w:rsidRPr="008B28E7">
              <w:rPr>
                <w:b/>
                <w:sz w:val="24"/>
                <w:szCs w:val="24"/>
              </w:rPr>
              <w:t xml:space="preserve"> </w:t>
            </w:r>
            <w:r w:rsidR="00414C45">
              <w:rPr>
                <w:b/>
                <w:sz w:val="24"/>
                <w:szCs w:val="24"/>
              </w:rPr>
              <w:t>Nicola Ellis-Jones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59122BA4" w14:textId="77777777" w:rsidR="00414C45" w:rsidRPr="008B28E7" w:rsidRDefault="00414C45" w:rsidP="00414C4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Adult Social Care and Homelessness Service, Denbighshire County Council</w:t>
            </w:r>
          </w:p>
          <w:p w14:paraId="292107B3" w14:textId="77777777" w:rsidR="00414C45" w:rsidRDefault="00414C45" w:rsidP="00414C4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County Hall,</w:t>
            </w:r>
          </w:p>
          <w:p w14:paraId="73311EB0" w14:textId="77777777" w:rsidR="00414C45" w:rsidRPr="008B28E7" w:rsidRDefault="00414C45" w:rsidP="00414C4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Ruthin, Denbighshire</w:t>
            </w:r>
          </w:p>
          <w:p w14:paraId="42BF3097" w14:textId="251E12CC" w:rsidR="009D59C2" w:rsidRDefault="009D59C2" w:rsidP="00FF7EBB">
            <w:pPr>
              <w:jc w:val="both"/>
              <w:rPr>
                <w:b/>
                <w:sz w:val="24"/>
                <w:szCs w:val="24"/>
              </w:rPr>
            </w:pPr>
          </w:p>
          <w:p w14:paraId="6E1CBC17" w14:textId="29E2FCDF" w:rsidR="004923DA" w:rsidRPr="008B28E7" w:rsidRDefault="004923DA" w:rsidP="00FF7EBB">
            <w:pPr>
              <w:jc w:val="both"/>
              <w:rPr>
                <w:b/>
                <w:sz w:val="24"/>
                <w:szCs w:val="24"/>
              </w:rPr>
            </w:pPr>
            <w:r w:rsidRPr="008B28E7">
              <w:rPr>
                <w:b/>
                <w:sz w:val="24"/>
                <w:szCs w:val="24"/>
              </w:rPr>
              <w:t>Professional Qualification and date of qualification:</w:t>
            </w:r>
            <w:r w:rsidR="001D1A3E">
              <w:rPr>
                <w:b/>
                <w:sz w:val="24"/>
                <w:szCs w:val="24"/>
              </w:rPr>
              <w:t xml:space="preserve"> BA (hons) Social Work 2009</w:t>
            </w:r>
          </w:p>
          <w:p w14:paraId="5F68A3CF" w14:textId="77777777" w:rsidR="004923DA" w:rsidRDefault="004923DA" w:rsidP="00FF7EBB">
            <w:pPr>
              <w:jc w:val="both"/>
              <w:rPr>
                <w:b/>
                <w:sz w:val="24"/>
                <w:szCs w:val="24"/>
              </w:rPr>
            </w:pPr>
          </w:p>
          <w:p w14:paraId="4C6113F1" w14:textId="1042B28D" w:rsidR="004923DA" w:rsidRDefault="009D59C2" w:rsidP="00FF7EBB">
            <w:pPr>
              <w:jc w:val="both"/>
              <w:rPr>
                <w:b/>
                <w:sz w:val="24"/>
                <w:szCs w:val="24"/>
              </w:rPr>
            </w:pPr>
            <w:r>
              <w:rPr>
                <w:b/>
                <w:sz w:val="24"/>
                <w:szCs w:val="24"/>
              </w:rPr>
              <w:t>T</w:t>
            </w:r>
            <w:r w:rsidR="004923DA" w:rsidRPr="008B28E7">
              <w:rPr>
                <w:b/>
                <w:sz w:val="24"/>
                <w:szCs w:val="24"/>
              </w:rPr>
              <w:t>elephone number:</w:t>
            </w:r>
            <w:r w:rsidR="001D1A3E">
              <w:rPr>
                <w:b/>
                <w:sz w:val="24"/>
                <w:szCs w:val="24"/>
              </w:rPr>
              <w:t xml:space="preserve"> 01824 712400</w:t>
            </w:r>
          </w:p>
          <w:p w14:paraId="0BB87919" w14:textId="548A11EF" w:rsidR="009D59C2" w:rsidRDefault="009D59C2" w:rsidP="00FF7EBB">
            <w:pPr>
              <w:jc w:val="both"/>
              <w:rPr>
                <w:b/>
                <w:sz w:val="24"/>
                <w:szCs w:val="24"/>
              </w:rPr>
            </w:pPr>
          </w:p>
          <w:p w14:paraId="4FDEE73F" w14:textId="0C16349B" w:rsidR="009D59C2" w:rsidRPr="008B28E7" w:rsidRDefault="009D59C2" w:rsidP="00FF7EBB">
            <w:pPr>
              <w:jc w:val="both"/>
              <w:rPr>
                <w:b/>
                <w:sz w:val="24"/>
                <w:szCs w:val="24"/>
              </w:rPr>
            </w:pPr>
            <w:r>
              <w:rPr>
                <w:b/>
                <w:sz w:val="24"/>
                <w:szCs w:val="24"/>
              </w:rPr>
              <w:t>Email address:</w:t>
            </w:r>
            <w:r w:rsidR="001D1A3E">
              <w:rPr>
                <w:b/>
                <w:sz w:val="24"/>
                <w:szCs w:val="24"/>
              </w:rPr>
              <w:t xml:space="preserve"> </w:t>
            </w:r>
            <w:r w:rsidR="001D1A3E">
              <w:rPr>
                <w:b/>
                <w:sz w:val="24"/>
                <w:szCs w:val="24"/>
              </w:rPr>
              <w:t>southlocalityadmin@denbighshire.gov.uk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1F450B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462866" w:rsidRPr="006D63D4">
        <w:rPr>
          <w:noProof/>
        </w:rPr>
        <w:drawing>
          <wp:inline distT="0" distB="0" distL="0" distR="0" wp14:anchorId="45C69AC3" wp14:editId="6F2BFA7C">
            <wp:extent cx="1390650" cy="3937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90650" cy="393700"/>
                    </a:xfrm>
                    <a:prstGeom prst="rect">
                      <a:avLst/>
                    </a:prstGeom>
                    <a:noFill/>
                    <a:ln>
                      <a:noFill/>
                    </a:ln>
                  </pic:spPr>
                </pic:pic>
              </a:graphicData>
            </a:graphic>
          </wp:inline>
        </w:drawing>
      </w:r>
      <w:r w:rsidR="00462866">
        <w:rPr>
          <w:sz w:val="24"/>
          <w:szCs w:val="24"/>
        </w:rPr>
        <w:t xml:space="preserve"> </w:t>
      </w:r>
      <w:r>
        <w:rPr>
          <w:sz w:val="24"/>
          <w:szCs w:val="24"/>
        </w:rPr>
        <w:t xml:space="preserve">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C80745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462866">
        <w:rPr>
          <w:sz w:val="24"/>
          <w:szCs w:val="24"/>
        </w:rPr>
        <w:t>29/09/2025</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4F67AB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w:t>
      </w:r>
      <w:r w:rsidR="00414C45">
        <w:rPr>
          <w:noProof/>
        </w:rPr>
        <w:drawing>
          <wp:inline distT="0" distB="0" distL="0" distR="0" wp14:anchorId="7340A573" wp14:editId="2B9EFE56">
            <wp:extent cx="1041400" cy="612140"/>
            <wp:effectExtent l="0" t="0" r="6350" b="0"/>
            <wp:docPr id="1" name="Picture 1" descr="cid:image001.png@01DC36B2.9974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C36B2.9974599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041400" cy="612140"/>
                    </a:xfrm>
                    <a:prstGeom prst="rect">
                      <a:avLst/>
                    </a:prstGeom>
                    <a:noFill/>
                    <a:ln>
                      <a:noFill/>
                    </a:ln>
                  </pic:spPr>
                </pic:pic>
              </a:graphicData>
            </a:graphic>
          </wp:inline>
        </w:drawing>
      </w:r>
      <w:r w:rsidR="00414C45">
        <w:rPr>
          <w:sz w:val="24"/>
          <w:szCs w:val="24"/>
        </w:rPr>
        <w:t xml:space="preserve">_ _ _ _ _ _ _ _ _ _ _ </w:t>
      </w:r>
      <w:r w:rsidR="00B577D3">
        <w:rPr>
          <w:sz w:val="24"/>
          <w:szCs w:val="24"/>
        </w:rPr>
        <w:t xml:space="preserve">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C3EC24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14C45">
        <w:rPr>
          <w:sz w:val="24"/>
          <w:szCs w:val="24"/>
        </w:rPr>
        <w:t>_ _ _ _ _ 06/10/2025</w:t>
      </w:r>
      <w:r>
        <w:rPr>
          <w:sz w:val="24"/>
          <w:szCs w:val="24"/>
        </w:rPr>
        <w:t xml:space="preserve">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27E23B5" w:rsidR="00335C41" w:rsidRPr="00414C45" w:rsidRDefault="00335C41" w:rsidP="00335C41">
            <w:pPr>
              <w:ind w:right="180"/>
              <w:jc w:val="both"/>
              <w:rPr>
                <w:noProof/>
              </w:rPr>
            </w:pPr>
            <w:r w:rsidRPr="00D3203C">
              <w:rPr>
                <w:sz w:val="24"/>
                <w:szCs w:val="24"/>
              </w:rPr>
              <w:t>Signed___</w:t>
            </w:r>
            <w:r w:rsidR="00414C45">
              <w:t xml:space="preserve"> </w:t>
            </w:r>
            <w:r w:rsidR="00414C45">
              <w:rPr>
                <w:noProof/>
              </w:rPr>
              <w:drawing>
                <wp:inline distT="0" distB="0" distL="0" distR="0" wp14:anchorId="4F1583DC" wp14:editId="7C8DB8BA">
                  <wp:extent cx="1041400" cy="612140"/>
                  <wp:effectExtent l="0" t="0" r="6350" b="0"/>
                  <wp:docPr id="3" name="Picture 3" descr="cid:image001.png@01DC36B2.9974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png@01DC36B2.9974599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041400" cy="612140"/>
                          </a:xfrm>
                          <a:prstGeom prst="rect">
                            <a:avLst/>
                          </a:prstGeom>
                          <a:noFill/>
                          <a:ln>
                            <a:noFill/>
                          </a:ln>
                        </pic:spPr>
                      </pic:pic>
                    </a:graphicData>
                  </a:graphic>
                </wp:inline>
              </w:drawing>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3AA51803" w:rsidR="00335C41" w:rsidRPr="00D3203C" w:rsidRDefault="00335C41" w:rsidP="00335C41">
            <w:pPr>
              <w:ind w:right="180"/>
              <w:jc w:val="both"/>
              <w:rPr>
                <w:sz w:val="24"/>
                <w:szCs w:val="24"/>
              </w:rPr>
            </w:pPr>
            <w:r w:rsidRPr="00D3203C">
              <w:rPr>
                <w:sz w:val="24"/>
                <w:szCs w:val="24"/>
              </w:rPr>
              <w:t>Date ____</w:t>
            </w:r>
            <w:r w:rsidR="00414C45">
              <w:rPr>
                <w:sz w:val="24"/>
                <w:szCs w:val="24"/>
              </w:rPr>
              <w:t>06/10/2025</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81098D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414C45">
        <w:rPr>
          <w:caps/>
          <w:sz w:val="24"/>
          <w:szCs w:val="24"/>
        </w:rPr>
        <w:t>Nicola Ellis-Jones</w:t>
      </w:r>
      <w:r w:rsidR="00B577D3">
        <w:rPr>
          <w:caps/>
          <w:sz w:val="24"/>
          <w:szCs w:val="24"/>
        </w:rPr>
        <w:t xml:space="preserve"> _ _ _ _ _ _ _ _ _</w:t>
      </w:r>
      <w:r w:rsidR="00414C45">
        <w:rPr>
          <w:caps/>
          <w:sz w:val="24"/>
          <w:szCs w:val="24"/>
        </w:rPr>
        <w:t xml:space="preserve"> _ _ _ _ _ _ _ _ _ </w:t>
      </w:r>
    </w:p>
    <w:p w14:paraId="7C11F360" w14:textId="38D5A7D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w:t>
      </w:r>
      <w:r w:rsidR="00414C45">
        <w:rPr>
          <w:noProof/>
          <w:sz w:val="24"/>
          <w:szCs w:val="24"/>
        </w:rPr>
        <w:drawing>
          <wp:inline distT="0" distB="0" distL="0" distR="0" wp14:anchorId="060E1CBD" wp14:editId="65F77C50">
            <wp:extent cx="1047750" cy="619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47750" cy="619125"/>
                    </a:xfrm>
                    <a:prstGeom prst="rect">
                      <a:avLst/>
                    </a:prstGeom>
                    <a:noFill/>
                  </pic:spPr>
                </pic:pic>
              </a:graphicData>
            </a:graphic>
          </wp:inline>
        </w:drawing>
      </w:r>
      <w:r w:rsidR="00B577D3" w:rsidRPr="00B577D3">
        <w:rPr>
          <w:sz w:val="24"/>
          <w:szCs w:val="24"/>
        </w:rPr>
        <w:t>_ _ _ _ _ _ _ _ _ _ _ _ _ _</w:t>
      </w:r>
      <w:r w:rsidR="009D59C2">
        <w:rPr>
          <w:sz w:val="24"/>
          <w:szCs w:val="24"/>
        </w:rPr>
        <w:t xml:space="preserve"> _ </w:t>
      </w:r>
      <w:r w:rsidR="00B577D3" w:rsidRPr="00B577D3">
        <w:rPr>
          <w:sz w:val="24"/>
          <w:szCs w:val="24"/>
        </w:rPr>
        <w:t xml:space="preserve"> _</w:t>
      </w:r>
      <w:r w:rsidR="00414C45">
        <w:rPr>
          <w:sz w:val="24"/>
          <w:szCs w:val="24"/>
        </w:rPr>
        <w:t xml:space="preserve"> _ _ _ </w:t>
      </w:r>
    </w:p>
    <w:p w14:paraId="57B2A00A" w14:textId="6324DD9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w:t>
      </w:r>
      <w:r w:rsidR="00414C45">
        <w:rPr>
          <w:sz w:val="24"/>
          <w:szCs w:val="24"/>
        </w:rPr>
        <w:t>06/10/2025</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2878A2">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2878A2">
            <w:pPr>
              <w:rPr>
                <w:sz w:val="24"/>
                <w:szCs w:val="24"/>
              </w:rPr>
            </w:pPr>
          </w:p>
          <w:p w14:paraId="559E3557" w14:textId="77777777" w:rsidR="00D05A5D" w:rsidRPr="00DA5682" w:rsidRDefault="00D05A5D" w:rsidP="002878A2">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238CC68F" w:rsidR="00D05A5D" w:rsidRPr="00DA5682" w:rsidRDefault="002878A2" w:rsidP="002878A2">
            <w:pPr>
              <w:rPr>
                <w:sz w:val="24"/>
                <w:szCs w:val="24"/>
              </w:rPr>
            </w:pPr>
            <w:r>
              <w:rPr>
                <w:sz w:val="24"/>
                <w:szCs w:val="24"/>
              </w:rPr>
              <w:t>Louisa Lloyd</w:t>
            </w:r>
          </w:p>
        </w:tc>
      </w:tr>
      <w:tr w:rsidR="00D05A5D" w:rsidRPr="00DA5682" w14:paraId="5C89BBFF" w14:textId="77777777" w:rsidTr="002878A2">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2878A2">
            <w:pPr>
              <w:rPr>
                <w:sz w:val="24"/>
                <w:szCs w:val="24"/>
              </w:rPr>
            </w:pPr>
          </w:p>
          <w:p w14:paraId="702AC780" w14:textId="77777777" w:rsidR="00D05A5D" w:rsidRPr="00DA5682" w:rsidRDefault="00D05A5D" w:rsidP="002878A2">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CCC3EE9" w14:textId="77777777" w:rsidR="00D05A5D" w:rsidRDefault="002878A2" w:rsidP="002878A2">
            <w:pPr>
              <w:rPr>
                <w:sz w:val="24"/>
                <w:szCs w:val="24"/>
              </w:rPr>
            </w:pPr>
            <w:r>
              <w:rPr>
                <w:sz w:val="24"/>
                <w:szCs w:val="24"/>
              </w:rPr>
              <w:t>Ruthin community resource team,</w:t>
            </w:r>
          </w:p>
          <w:p w14:paraId="34347C1A" w14:textId="6C9FE774" w:rsidR="002878A2" w:rsidRPr="002878A2" w:rsidRDefault="002878A2" w:rsidP="002878A2">
            <w:pPr>
              <w:rPr>
                <w:sz w:val="24"/>
                <w:szCs w:val="24"/>
              </w:rPr>
            </w:pPr>
            <w:r w:rsidRPr="002878A2">
              <w:rPr>
                <w:sz w:val="24"/>
                <w:szCs w:val="24"/>
              </w:rPr>
              <w:t>Adult Social Care and Homelessness Service, Denbighshire County Council</w:t>
            </w:r>
          </w:p>
        </w:tc>
      </w:tr>
      <w:tr w:rsidR="00D05A5D" w:rsidRPr="00DA5682" w14:paraId="3B120505" w14:textId="77777777" w:rsidTr="002878A2">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2878A2">
            <w:pPr>
              <w:rPr>
                <w:sz w:val="24"/>
                <w:szCs w:val="24"/>
              </w:rPr>
            </w:pPr>
          </w:p>
          <w:p w14:paraId="7174AC7E" w14:textId="77777777" w:rsidR="00D05A5D" w:rsidRPr="00DA5682" w:rsidRDefault="00D05A5D" w:rsidP="002878A2">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20CBECA" w:rsidR="00D05A5D" w:rsidRPr="00DA5682" w:rsidRDefault="002878A2" w:rsidP="002878A2">
            <w:pPr>
              <w:rPr>
                <w:sz w:val="24"/>
                <w:szCs w:val="24"/>
              </w:rPr>
            </w:pPr>
            <w:r>
              <w:rPr>
                <w:sz w:val="24"/>
                <w:szCs w:val="24"/>
              </w:rPr>
              <w:t>Nicola Ellis- Jones</w:t>
            </w:r>
          </w:p>
        </w:tc>
      </w:tr>
      <w:tr w:rsidR="00D05A5D" w:rsidRPr="00DA5682" w14:paraId="7D931693" w14:textId="77777777" w:rsidTr="002878A2">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2878A2">
            <w:pPr>
              <w:rPr>
                <w:sz w:val="24"/>
                <w:szCs w:val="24"/>
              </w:rPr>
            </w:pPr>
          </w:p>
          <w:p w14:paraId="5ED712DD" w14:textId="77777777" w:rsidR="00D05A5D" w:rsidRPr="00DA5682" w:rsidRDefault="00D05A5D" w:rsidP="002878A2">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5E047BBD" w:rsidR="00D05A5D" w:rsidRPr="00DA5682" w:rsidRDefault="002878A2" w:rsidP="002878A2">
            <w:pPr>
              <w:rPr>
                <w:sz w:val="24"/>
                <w:szCs w:val="24"/>
              </w:rPr>
            </w:pPr>
            <w:r>
              <w:rPr>
                <w:sz w:val="24"/>
                <w:szCs w:val="24"/>
              </w:rPr>
              <w:t>Nicola Ellis-Jones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w:t>
      </w:r>
      <w:proofErr w:type="spellStart"/>
      <w:r w:rsidRPr="00310B64">
        <w:rPr>
          <w:bCs/>
          <w:sz w:val="24"/>
          <w:szCs w:val="24"/>
        </w:rPr>
        <w:t>Porth</w:t>
      </w:r>
      <w:proofErr w:type="spellEnd"/>
      <w:r w:rsidRPr="00310B64">
        <w:rPr>
          <w:bCs/>
          <w:sz w:val="24"/>
          <w:szCs w:val="24"/>
        </w:rPr>
        <w:t xml:space="preserve">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w:t>
      </w:r>
      <w:proofErr w:type="spellStart"/>
      <w:r w:rsidRPr="00466C2B">
        <w:rPr>
          <w:iCs/>
          <w:color w:val="auto"/>
          <w:sz w:val="24"/>
          <w:szCs w:val="24"/>
          <w:lang w:val="en-US" w:eastAsia="en-US"/>
        </w:rPr>
        <w:t>Porth</w:t>
      </w:r>
      <w:proofErr w:type="spellEnd"/>
      <w:r w:rsidRPr="00466C2B">
        <w:rPr>
          <w:iCs/>
          <w:color w:val="auto"/>
          <w:sz w:val="24"/>
          <w:szCs w:val="24"/>
          <w:lang w:val="en-US" w:eastAsia="en-US"/>
        </w:rPr>
        <w:t xml:space="preserve">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ABBF195" w:rsidR="00D05A5D" w:rsidRPr="00DA5682" w:rsidRDefault="00D05A5D" w:rsidP="00D05A5D">
      <w:pPr>
        <w:rPr>
          <w:sz w:val="24"/>
          <w:szCs w:val="24"/>
        </w:rPr>
      </w:pPr>
      <w:r w:rsidRPr="00DA5682">
        <w:rPr>
          <w:sz w:val="24"/>
          <w:szCs w:val="24"/>
        </w:rPr>
        <w:t>Signed:</w:t>
      </w:r>
      <w:r w:rsidR="00462866" w:rsidRPr="00462866">
        <w:rPr>
          <w:noProof/>
        </w:rPr>
        <w:t xml:space="preserve"> </w:t>
      </w:r>
      <w:r w:rsidR="00462866" w:rsidRPr="006D63D4">
        <w:rPr>
          <w:noProof/>
        </w:rPr>
        <w:drawing>
          <wp:inline distT="0" distB="0" distL="0" distR="0" wp14:anchorId="5585700D" wp14:editId="7B2873F1">
            <wp:extent cx="1390650" cy="3937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90650" cy="393700"/>
                    </a:xfrm>
                    <a:prstGeom prst="rect">
                      <a:avLst/>
                    </a:prstGeom>
                    <a:noFill/>
                    <a:ln>
                      <a:noFill/>
                    </a:ln>
                  </pic:spPr>
                </pic:pic>
              </a:graphicData>
            </a:graphic>
          </wp:inline>
        </w:drawing>
      </w:r>
      <w:r w:rsidRPr="00DA5682">
        <w:rPr>
          <w:sz w:val="24"/>
          <w:szCs w:val="24"/>
        </w:rPr>
        <w:t>.. Print Name:</w:t>
      </w:r>
      <w:r w:rsidR="002878A2">
        <w:rPr>
          <w:sz w:val="24"/>
          <w:szCs w:val="24"/>
        </w:rPr>
        <w:t xml:space="preserve"> Louisa Lloyd…………</w:t>
      </w:r>
      <w:r w:rsidRPr="00DA5682">
        <w:rPr>
          <w:sz w:val="24"/>
          <w:szCs w:val="24"/>
        </w:rPr>
        <w:t xml:space="preserve"> Date:</w:t>
      </w:r>
      <w:r w:rsidR="00414C45">
        <w:rPr>
          <w:sz w:val="24"/>
          <w:szCs w:val="24"/>
        </w:rPr>
        <w:t xml:space="preserve"> 28/11/2024</w:t>
      </w:r>
      <w:r w:rsidRPr="00DA5682">
        <w:rPr>
          <w:sz w:val="24"/>
          <w:szCs w:val="24"/>
        </w:rPr>
        <w:t xml:space="preserve">. </w:t>
      </w:r>
    </w:p>
    <w:p w14:paraId="58C5A890" w14:textId="71076934" w:rsidR="00D05A5D" w:rsidRPr="00DA5682" w:rsidRDefault="00D05A5D" w:rsidP="00D05A5D">
      <w:pPr>
        <w:rPr>
          <w:sz w:val="24"/>
          <w:szCs w:val="24"/>
        </w:rPr>
      </w:pPr>
      <w:r w:rsidRPr="00DA5682">
        <w:rPr>
          <w:sz w:val="24"/>
          <w:szCs w:val="24"/>
        </w:rPr>
        <w:t>(Learner)</w:t>
      </w:r>
      <w:r w:rsidR="00414C45">
        <w:rPr>
          <w:noProof/>
          <w:sz w:val="24"/>
          <w:szCs w:val="24"/>
        </w:rPr>
        <w:drawing>
          <wp:inline distT="0" distB="0" distL="0" distR="0" wp14:anchorId="2A77AE9F" wp14:editId="1524858D">
            <wp:extent cx="1047750" cy="619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47750" cy="619125"/>
                    </a:xfrm>
                    <a:prstGeom prst="rect">
                      <a:avLst/>
                    </a:prstGeom>
                    <a:noFill/>
                  </pic:spPr>
                </pic:pic>
              </a:graphicData>
            </a:graphic>
          </wp:inline>
        </w:drawing>
      </w:r>
    </w:p>
    <w:p w14:paraId="38C20D45" w14:textId="1AD7FC98" w:rsidR="00414C45" w:rsidRDefault="00414C45" w:rsidP="00D05A5D">
      <w:pPr>
        <w:rPr>
          <w:sz w:val="24"/>
          <w:szCs w:val="24"/>
        </w:rPr>
      </w:pPr>
      <w:proofErr w:type="gramStart"/>
      <w:r>
        <w:rPr>
          <w:sz w:val="24"/>
          <w:szCs w:val="24"/>
        </w:rPr>
        <w:t>Signed:…</w:t>
      </w:r>
      <w:proofErr w:type="gramEnd"/>
      <w:r>
        <w:rPr>
          <w:sz w:val="24"/>
          <w:szCs w:val="24"/>
        </w:rPr>
        <w:t>…………………….. Print Name: Nicola Ellis-Jones…</w:t>
      </w:r>
      <w:proofErr w:type="gramStart"/>
      <w:r>
        <w:rPr>
          <w:sz w:val="24"/>
          <w:szCs w:val="24"/>
        </w:rPr>
        <w:t>….Date</w:t>
      </w:r>
      <w:proofErr w:type="gramEnd"/>
      <w:r>
        <w:rPr>
          <w:sz w:val="24"/>
          <w:szCs w:val="24"/>
        </w:rPr>
        <w:t>: 28/11/2024</w:t>
      </w:r>
    </w:p>
    <w:p w14:paraId="0E2F64AB" w14:textId="63B52E6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6"/>
      <w:footerReference w:type="default" r:id="rId2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0864A" w14:textId="77777777" w:rsidR="00761952" w:rsidRDefault="00761952">
      <w:r>
        <w:separator/>
      </w:r>
    </w:p>
  </w:endnote>
  <w:endnote w:type="continuationSeparator" w:id="0">
    <w:p w14:paraId="494862E9" w14:textId="77777777" w:rsidR="00761952" w:rsidRDefault="00761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48A73A5" w:rsidR="002878A2" w:rsidRDefault="002878A2">
    <w:pPr>
      <w:pStyle w:val="Footer"/>
      <w:jc w:val="right"/>
    </w:pPr>
    <w:r>
      <w:fldChar w:fldCharType="begin"/>
    </w:r>
    <w:r>
      <w:instrText xml:space="preserve"> PAGE   \* MERGEFORMAT </w:instrText>
    </w:r>
    <w:r>
      <w:fldChar w:fldCharType="separate"/>
    </w:r>
    <w:r w:rsidR="00414C45">
      <w:rPr>
        <w:noProof/>
      </w:rPr>
      <w:t>1</w:t>
    </w:r>
    <w:r>
      <w:rPr>
        <w:noProof/>
      </w:rPr>
      <w:fldChar w:fldCharType="end"/>
    </w:r>
  </w:p>
  <w:p w14:paraId="5CA2AEEC" w14:textId="77777777" w:rsidR="002878A2" w:rsidRPr="00E60F42" w:rsidRDefault="002878A2"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34368" w14:textId="77777777" w:rsidR="00761952" w:rsidRDefault="00761952">
      <w:r>
        <w:separator/>
      </w:r>
    </w:p>
  </w:footnote>
  <w:footnote w:type="continuationSeparator" w:id="0">
    <w:p w14:paraId="5800EF92" w14:textId="77777777" w:rsidR="00761952" w:rsidRDefault="00761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3E298CC5" w:rsidR="002878A2" w:rsidRDefault="002878A2">
    <w:pPr>
      <w:pStyle w:val="Header"/>
    </w:pPr>
    <w:r>
      <w:t xml:space="preserve">Version 1_Cohort 15 and </w:t>
    </w:r>
    <w:proofErr w:type="spellStart"/>
    <w:r>
      <w:t>above_updated</w:t>
    </w:r>
    <w:proofErr w:type="spellEnd"/>
    <w:r>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386093"/>
    <w:multiLevelType w:val="multilevel"/>
    <w:tmpl w:val="80B8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32DD1"/>
    <w:multiLevelType w:val="hybridMultilevel"/>
    <w:tmpl w:val="07ACC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4"/>
  </w:num>
  <w:num w:numId="3">
    <w:abstractNumId w:val="47"/>
  </w:num>
  <w:num w:numId="4">
    <w:abstractNumId w:val="49"/>
  </w:num>
  <w:num w:numId="5">
    <w:abstractNumId w:val="36"/>
  </w:num>
  <w:num w:numId="6">
    <w:abstractNumId w:val="34"/>
  </w:num>
  <w:num w:numId="7">
    <w:abstractNumId w:val="31"/>
  </w:num>
  <w:num w:numId="8">
    <w:abstractNumId w:val="32"/>
  </w:num>
  <w:num w:numId="9">
    <w:abstractNumId w:val="10"/>
  </w:num>
  <w:num w:numId="10">
    <w:abstractNumId w:val="35"/>
  </w:num>
  <w:num w:numId="11">
    <w:abstractNumId w:val="19"/>
  </w:num>
  <w:num w:numId="12">
    <w:abstractNumId w:val="17"/>
  </w:num>
  <w:num w:numId="13">
    <w:abstractNumId w:val="29"/>
  </w:num>
  <w:num w:numId="14">
    <w:abstractNumId w:val="8"/>
  </w:num>
  <w:num w:numId="15">
    <w:abstractNumId w:val="28"/>
  </w:num>
  <w:num w:numId="16">
    <w:abstractNumId w:val="16"/>
  </w:num>
  <w:num w:numId="17">
    <w:abstractNumId w:val="14"/>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20"/>
  </w:num>
  <w:num w:numId="21">
    <w:abstractNumId w:val="15"/>
  </w:num>
  <w:num w:numId="22">
    <w:abstractNumId w:val="12"/>
  </w:num>
  <w:num w:numId="23">
    <w:abstractNumId w:val="30"/>
  </w:num>
  <w:num w:numId="24">
    <w:abstractNumId w:val="21"/>
  </w:num>
  <w:num w:numId="25">
    <w:abstractNumId w:val="43"/>
  </w:num>
  <w:num w:numId="26">
    <w:abstractNumId w:val="37"/>
  </w:num>
  <w:num w:numId="27">
    <w:abstractNumId w:val="42"/>
  </w:num>
  <w:num w:numId="28">
    <w:abstractNumId w:val="22"/>
  </w:num>
  <w:num w:numId="29">
    <w:abstractNumId w:val="45"/>
  </w:num>
  <w:num w:numId="30">
    <w:abstractNumId w:val="33"/>
  </w:num>
  <w:num w:numId="31">
    <w:abstractNumId w:val="13"/>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7"/>
  </w:num>
  <w:num w:numId="42">
    <w:abstractNumId w:val="7"/>
  </w:num>
  <w:num w:numId="43">
    <w:abstractNumId w:val="3"/>
  </w:num>
  <w:num w:numId="44">
    <w:abstractNumId w:val="40"/>
  </w:num>
  <w:num w:numId="45">
    <w:abstractNumId w:val="0"/>
  </w:num>
  <w:num w:numId="46">
    <w:abstractNumId w:val="15"/>
  </w:num>
  <w:num w:numId="47">
    <w:abstractNumId w:val="50"/>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0"/>
  </w:num>
  <w:num w:numId="51">
    <w:abstractNumId w:val="26"/>
  </w:num>
  <w:num w:numId="52">
    <w:abstractNumId w:val="23"/>
  </w:num>
  <w:num w:numId="53">
    <w:abstractNumId w:val="2"/>
  </w:num>
  <w:num w:numId="54">
    <w:abstractNumId w:val="11"/>
  </w:num>
  <w:num w:numId="55">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5631"/>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1A3E"/>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78A2"/>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4C45"/>
    <w:rsid w:val="00425160"/>
    <w:rsid w:val="00430DE3"/>
    <w:rsid w:val="004348AE"/>
    <w:rsid w:val="004376C0"/>
    <w:rsid w:val="0044223A"/>
    <w:rsid w:val="00450B67"/>
    <w:rsid w:val="00451851"/>
    <w:rsid w:val="0045189A"/>
    <w:rsid w:val="00453343"/>
    <w:rsid w:val="004538C3"/>
    <w:rsid w:val="004608B9"/>
    <w:rsid w:val="00462866"/>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1952"/>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3EA8"/>
    <w:rsid w:val="00A652F6"/>
    <w:rsid w:val="00A65861"/>
    <w:rsid w:val="00A732EA"/>
    <w:rsid w:val="00A7489E"/>
    <w:rsid w:val="00A7576F"/>
    <w:rsid w:val="00A8015F"/>
    <w:rsid w:val="00A85039"/>
    <w:rsid w:val="00A906AA"/>
    <w:rsid w:val="00A94C5E"/>
    <w:rsid w:val="00AA252C"/>
    <w:rsid w:val="00AA666E"/>
    <w:rsid w:val="00AA7960"/>
    <w:rsid w:val="00AB5518"/>
    <w:rsid w:val="00AC3A0E"/>
    <w:rsid w:val="00AC4A04"/>
    <w:rsid w:val="00AC5679"/>
    <w:rsid w:val="00AD0F63"/>
    <w:rsid w:val="00AD336F"/>
    <w:rsid w:val="00AD6BC0"/>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43FA"/>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FAE"/>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7B8D"/>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49B"/>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6A16"/>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Emphasis">
    <w:name w:val="Emphasis"/>
    <w:basedOn w:val="DefaultParagraphFont"/>
    <w:uiPriority w:val="20"/>
    <w:qFormat/>
    <w:rsid w:val="000E5631"/>
    <w:rPr>
      <w:i/>
      <w:iCs/>
    </w:rPr>
  </w:style>
  <w:style w:type="paragraph" w:styleId="NormalWeb">
    <w:name w:val="Normal (Web)"/>
    <w:basedOn w:val="Normal"/>
    <w:uiPriority w:val="99"/>
    <w:semiHidden/>
    <w:unhideWhenUsed/>
    <w:rsid w:val="000E563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m5tqyf">
    <w:name w:val="m5tqyf"/>
    <w:basedOn w:val="DefaultParagraphFont"/>
    <w:rsid w:val="00B243FA"/>
  </w:style>
  <w:style w:type="character" w:customStyle="1" w:styleId="author">
    <w:name w:val="author"/>
    <w:basedOn w:val="DefaultParagraphFont"/>
    <w:rsid w:val="00B243FA"/>
  </w:style>
  <w:style w:type="character" w:customStyle="1" w:styleId="pubyear">
    <w:name w:val="pubyear"/>
    <w:basedOn w:val="DefaultParagraphFont"/>
    <w:rsid w:val="00B243FA"/>
  </w:style>
  <w:style w:type="character" w:customStyle="1" w:styleId="articletitle">
    <w:name w:val="articletitle"/>
    <w:basedOn w:val="DefaultParagraphFont"/>
    <w:rsid w:val="00B243FA"/>
  </w:style>
  <w:style w:type="character" w:customStyle="1" w:styleId="vol">
    <w:name w:val="vol"/>
    <w:basedOn w:val="DefaultParagraphFont"/>
    <w:rsid w:val="00B243FA"/>
  </w:style>
  <w:style w:type="character" w:customStyle="1" w:styleId="pagefirst">
    <w:name w:val="pagefirst"/>
    <w:basedOn w:val="DefaultParagraphFont"/>
    <w:rsid w:val="00B243FA"/>
  </w:style>
  <w:style w:type="character" w:customStyle="1" w:styleId="pagelast">
    <w:name w:val="pagelast"/>
    <w:basedOn w:val="DefaultParagraphFont"/>
    <w:rsid w:val="00B243FA"/>
  </w:style>
  <w:style w:type="character" w:styleId="Strong">
    <w:name w:val="Strong"/>
    <w:basedOn w:val="DefaultParagraphFont"/>
    <w:uiPriority w:val="22"/>
    <w:qFormat/>
    <w:rsid w:val="00B243FA"/>
    <w:rPr>
      <w:b/>
      <w:bCs/>
    </w:rPr>
  </w:style>
  <w:style w:type="paragraph" w:customStyle="1" w:styleId="itemcitation">
    <w:name w:val="item_citation"/>
    <w:basedOn w:val="Normal"/>
    <w:rsid w:val="00B243F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officialurl">
    <w:name w:val="official_url"/>
    <w:basedOn w:val="Normal"/>
    <w:rsid w:val="00B243F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ListParagraph">
    <w:name w:val="List Paragraph"/>
    <w:basedOn w:val="Normal"/>
    <w:uiPriority w:val="34"/>
    <w:qFormat/>
    <w:rsid w:val="002878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338459">
      <w:bodyDiv w:val="1"/>
      <w:marLeft w:val="0"/>
      <w:marRight w:val="0"/>
      <w:marTop w:val="0"/>
      <w:marBottom w:val="0"/>
      <w:divBdr>
        <w:top w:val="none" w:sz="0" w:space="0" w:color="auto"/>
        <w:left w:val="none" w:sz="0" w:space="0" w:color="auto"/>
        <w:bottom w:val="none" w:sz="0" w:space="0" w:color="auto"/>
        <w:right w:val="none" w:sz="0" w:space="0" w:color="auto"/>
      </w:divBdr>
    </w:div>
    <w:div w:id="73940505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1583/esss.20180813" TargetMode="External"/><Relationship Id="rId18" Type="http://schemas.openxmlformats.org/officeDocument/2006/relationships/hyperlink" Target="https://socialcare.wales/dealing-with-concerns/codes-of-practice-and-guidanc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safeguarding.wales/en" TargetMode="External"/><Relationship Id="rId7" Type="http://schemas.openxmlformats.org/officeDocument/2006/relationships/settings" Target="settings.xml"/><Relationship Id="rId12" Type="http://schemas.openxmlformats.org/officeDocument/2006/relationships/hyperlink" Target="mailto:2420680@student.uwtsd.ac.uk" TargetMode="External"/><Relationship Id="rId17" Type="http://schemas.openxmlformats.org/officeDocument/2006/relationships/hyperlink" Target="https://www.ons.gov.uk/peoplepopulationandcommunity/crimeandjustice/articles/domesticabuseprevalenceandtrendsenglandandwales/yearendingmarch2024"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legislation.gov.uk/anaw/2015/3/contents/enacted" TargetMode="External"/><Relationship Id="rId20" Type="http://schemas.openxmlformats.org/officeDocument/2006/relationships/hyperlink" Target="https://www.unicef.org.uk/what-we-do/un-convention-child-righ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cid:image001.png@01DC36B2.99745990" TargetMode="External"/><Relationship Id="rId5" Type="http://schemas.openxmlformats.org/officeDocument/2006/relationships/numbering" Target="numbering.xml"/><Relationship Id="rId15" Type="http://schemas.openxmlformats.org/officeDocument/2006/relationships/hyperlink" Target="https://www.legislation.gov.uk/anaw/2014/4/contents"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anaw/2014/4/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asw.co.uk/training-cpd/professional-capabilities-framework/social-worker-pcf" TargetMode="External"/><Relationship Id="rId22" Type="http://schemas.openxmlformats.org/officeDocument/2006/relationships/image" Target="media/image2.em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1a9e18c-f044-4861-babb-f19c4fe08ad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D3F09A98E9F64B866B33AC0579121E" ma:contentTypeVersion="8" ma:contentTypeDescription="Create a new document." ma:contentTypeScope="" ma:versionID="7a823a12df53572de2e98b448e08b460">
  <xsd:schema xmlns:xsd="http://www.w3.org/2001/XMLSchema" xmlns:xs="http://www.w3.org/2001/XMLSchema" xmlns:p="http://schemas.microsoft.com/office/2006/metadata/properties" xmlns:ns3="41a9e18c-f044-4861-babb-f19c4fe08ad7" xmlns:ns4="8829fbe2-30a4-43b4-ad5e-c8b6fede8515" targetNamespace="http://schemas.microsoft.com/office/2006/metadata/properties" ma:root="true" ma:fieldsID="6d619069c7ff05a102e54470279d018a" ns3:_="" ns4:_="">
    <xsd:import namespace="41a9e18c-f044-4861-babb-f19c4fe08ad7"/>
    <xsd:import namespace="8829fbe2-30a4-43b4-ad5e-c8b6fede8515"/>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9e18c-f044-4861-babb-f19c4fe08a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29fbe2-30a4-43b4-ad5e-c8b6fede85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F846A-D1E8-4F05-81AD-77F9FDCE0524}">
  <ds:schemaRefs>
    <ds:schemaRef ds:uri="http://schemas.microsoft.com/office/2006/metadata/properties"/>
    <ds:schemaRef ds:uri="http://schemas.microsoft.com/office/infopath/2007/PartnerControls"/>
    <ds:schemaRef ds:uri="41a9e18c-f044-4861-babb-f19c4fe08ad7"/>
  </ds:schemaRefs>
</ds:datastoreItem>
</file>

<file path=customXml/itemProps2.xml><?xml version="1.0" encoding="utf-8"?>
<ds:datastoreItem xmlns:ds="http://schemas.openxmlformats.org/officeDocument/2006/customXml" ds:itemID="{611C1FD0-8EE2-4F48-A2CF-C9DA152639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9e18c-f044-4861-babb-f19c4fe08ad7"/>
    <ds:schemaRef ds:uri="8829fbe2-30a4-43b4-ad5e-c8b6fede85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4D8757E2-98D0-4BA9-93C8-1FD69B82A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18</Pages>
  <Words>5147</Words>
  <Characters>29342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Louisa Lloyd</cp:lastModifiedBy>
  <cp:revision>5</cp:revision>
  <cp:lastPrinted>2020-02-11T19:20:00Z</cp:lastPrinted>
  <dcterms:created xsi:type="dcterms:W3CDTF">2025-01-07T10:11:00Z</dcterms:created>
  <dcterms:modified xsi:type="dcterms:W3CDTF">2025-10-06T13:20:00Z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0x0101006CD3F09A98E9F64B866B33AC0579121E</vt:lpwstr>
  </property>
</Properties>
</file>