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EAD69" w14:textId="77777777" w:rsidR="000B4D23" w:rsidRDefault="00616EEC" w:rsidP="00616EEC">
      <w:pPr>
        <w:jc w:val="center"/>
        <w:rPr>
          <w:sz w:val="44"/>
          <w:szCs w:val="30"/>
        </w:rPr>
      </w:pPr>
      <w:r>
        <w:rPr>
          <w:noProof/>
          <w:sz w:val="44"/>
          <w:szCs w:val="30"/>
          <w:lang w:eastAsia="en-GB"/>
        </w:rPr>
        <w:drawing>
          <wp:inline distT="0" distB="0" distL="0" distR="0" wp14:anchorId="252DAFDA" wp14:editId="64C00500">
            <wp:extent cx="2124371" cy="828791"/>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683723.tmp"/>
                    <pic:cNvPicPr/>
                  </pic:nvPicPr>
                  <pic:blipFill>
                    <a:blip r:embed="rId8">
                      <a:extLst>
                        <a:ext uri="{28A0092B-C50C-407E-A947-70E740481C1C}">
                          <a14:useLocalDpi xmlns:a14="http://schemas.microsoft.com/office/drawing/2010/main" val="0"/>
                        </a:ext>
                      </a:extLst>
                    </a:blip>
                    <a:stretch>
                      <a:fillRect/>
                    </a:stretch>
                  </pic:blipFill>
                  <pic:spPr>
                    <a:xfrm>
                      <a:off x="0" y="0"/>
                      <a:ext cx="2124371" cy="828791"/>
                    </a:xfrm>
                    <a:prstGeom prst="rect">
                      <a:avLst/>
                    </a:prstGeom>
                  </pic:spPr>
                </pic:pic>
              </a:graphicData>
            </a:graphic>
          </wp:inline>
        </w:drawing>
      </w:r>
    </w:p>
    <w:p w14:paraId="497F834A" w14:textId="77777777" w:rsidR="000B4D23" w:rsidRDefault="00D67FF4" w:rsidP="000B4D23">
      <w:pPr>
        <w:jc w:val="center"/>
        <w:rPr>
          <w:b/>
          <w:sz w:val="44"/>
          <w:szCs w:val="30"/>
        </w:rPr>
      </w:pPr>
      <w:r w:rsidRPr="00616EEC">
        <w:rPr>
          <w:b/>
          <w:sz w:val="44"/>
          <w:szCs w:val="30"/>
        </w:rPr>
        <w:t>BA Business Management</w:t>
      </w:r>
    </w:p>
    <w:p w14:paraId="3BDC8852" w14:textId="77777777" w:rsidR="00616EEC" w:rsidRPr="00616EEC" w:rsidRDefault="00616EEC" w:rsidP="00616EEC">
      <w:pPr>
        <w:jc w:val="center"/>
        <w:rPr>
          <w:b/>
          <w:bCs/>
          <w:sz w:val="40"/>
          <w:szCs w:val="40"/>
        </w:rPr>
      </w:pPr>
      <w:r w:rsidRPr="00616EEC">
        <w:rPr>
          <w:b/>
          <w:bCs/>
          <w:sz w:val="40"/>
          <w:szCs w:val="40"/>
        </w:rPr>
        <w:t>Entrepreneurship</w:t>
      </w:r>
    </w:p>
    <w:p w14:paraId="166694D9" w14:textId="77777777" w:rsidR="00616EEC" w:rsidRDefault="00D67FF4" w:rsidP="00D71077">
      <w:pPr>
        <w:jc w:val="center"/>
        <w:rPr>
          <w:b/>
          <w:bCs/>
          <w:sz w:val="40"/>
          <w:szCs w:val="40"/>
        </w:rPr>
      </w:pPr>
      <w:r w:rsidRPr="00616EEC">
        <w:rPr>
          <w:b/>
          <w:bCs/>
          <w:sz w:val="40"/>
          <w:szCs w:val="40"/>
        </w:rPr>
        <w:t xml:space="preserve">LCBB5001 </w:t>
      </w:r>
    </w:p>
    <w:p w14:paraId="78690140" w14:textId="77777777" w:rsidR="000B4D23" w:rsidRPr="00D71077" w:rsidRDefault="00D67FF4" w:rsidP="00D71077">
      <w:pPr>
        <w:jc w:val="center"/>
        <w:rPr>
          <w:b/>
          <w:sz w:val="40"/>
          <w:szCs w:val="40"/>
        </w:rPr>
      </w:pPr>
      <w:r w:rsidRPr="00616EEC">
        <w:rPr>
          <w:b/>
          <w:sz w:val="40"/>
          <w:szCs w:val="40"/>
        </w:rPr>
        <w:t>Assessment 2</w:t>
      </w:r>
    </w:p>
    <w:p w14:paraId="6F61EBD5" w14:textId="77777777" w:rsidR="000B4D23" w:rsidRDefault="000B4D23" w:rsidP="000B4D23">
      <w:pPr>
        <w:rPr>
          <w:sz w:val="40"/>
          <w:szCs w:val="28"/>
        </w:rPr>
      </w:pPr>
    </w:p>
    <w:p w14:paraId="1AA146B0" w14:textId="77777777" w:rsidR="00D71077" w:rsidRDefault="00D71077" w:rsidP="000B4D23">
      <w:pPr>
        <w:jc w:val="center"/>
        <w:rPr>
          <w:sz w:val="40"/>
          <w:szCs w:val="28"/>
        </w:rPr>
      </w:pPr>
    </w:p>
    <w:p w14:paraId="38218E9A" w14:textId="4BF6D2CC" w:rsidR="000B4D23" w:rsidRDefault="00406049" w:rsidP="000B4D23">
      <w:pPr>
        <w:jc w:val="center"/>
        <w:rPr>
          <w:sz w:val="40"/>
          <w:szCs w:val="28"/>
        </w:rPr>
      </w:pPr>
      <w:r>
        <w:rPr>
          <w:sz w:val="40"/>
          <w:szCs w:val="28"/>
        </w:rPr>
        <w:t>Student N</w:t>
      </w:r>
      <w:r w:rsidR="00D67FF4">
        <w:rPr>
          <w:sz w:val="40"/>
          <w:szCs w:val="28"/>
        </w:rPr>
        <w:t>ame:</w:t>
      </w:r>
    </w:p>
    <w:p w14:paraId="5701C083" w14:textId="7E1B39F4" w:rsidR="00C6774E" w:rsidRDefault="00C6774E" w:rsidP="000B4D23">
      <w:pPr>
        <w:jc w:val="center"/>
        <w:rPr>
          <w:sz w:val="40"/>
          <w:szCs w:val="28"/>
        </w:rPr>
      </w:pPr>
      <w:r>
        <w:rPr>
          <w:sz w:val="40"/>
          <w:szCs w:val="28"/>
        </w:rPr>
        <w:t>Stoyan Nyagalov</w:t>
      </w:r>
    </w:p>
    <w:p w14:paraId="7B6ABC8E" w14:textId="77777777" w:rsidR="00C6774E" w:rsidRDefault="00D67FF4" w:rsidP="000B4D23">
      <w:pPr>
        <w:jc w:val="center"/>
        <w:rPr>
          <w:sz w:val="40"/>
          <w:szCs w:val="28"/>
        </w:rPr>
      </w:pPr>
      <w:r>
        <w:rPr>
          <w:sz w:val="40"/>
          <w:szCs w:val="28"/>
        </w:rPr>
        <w:t>ID:</w:t>
      </w:r>
    </w:p>
    <w:p w14:paraId="7A687A6A" w14:textId="4942F1F9" w:rsidR="000B4D23" w:rsidRDefault="00C6774E" w:rsidP="000B4D23">
      <w:pPr>
        <w:jc w:val="center"/>
        <w:rPr>
          <w:sz w:val="40"/>
          <w:szCs w:val="28"/>
        </w:rPr>
      </w:pPr>
      <w:r>
        <w:rPr>
          <w:sz w:val="40"/>
          <w:szCs w:val="28"/>
        </w:rPr>
        <w:t>2019288</w:t>
      </w:r>
      <w:r w:rsidR="00D67FF4">
        <w:rPr>
          <w:sz w:val="40"/>
          <w:szCs w:val="28"/>
        </w:rPr>
        <w:t xml:space="preserve"> </w:t>
      </w:r>
    </w:p>
    <w:p w14:paraId="152D37DC" w14:textId="77777777" w:rsidR="000B4D23" w:rsidRDefault="000B4D23" w:rsidP="000B4D23">
      <w:pPr>
        <w:jc w:val="center"/>
        <w:rPr>
          <w:sz w:val="40"/>
          <w:szCs w:val="28"/>
        </w:rPr>
      </w:pPr>
    </w:p>
    <w:p w14:paraId="02C4B670" w14:textId="77777777" w:rsidR="000B4D23" w:rsidRDefault="000B4D23" w:rsidP="000B4D23">
      <w:pPr>
        <w:jc w:val="center"/>
        <w:rPr>
          <w:sz w:val="40"/>
          <w:szCs w:val="28"/>
        </w:rPr>
      </w:pPr>
    </w:p>
    <w:p w14:paraId="4F978D0D" w14:textId="77777777" w:rsidR="000B4D23" w:rsidRDefault="000B4D23" w:rsidP="000B4D23">
      <w:pPr>
        <w:jc w:val="center"/>
        <w:rPr>
          <w:sz w:val="40"/>
          <w:szCs w:val="28"/>
        </w:rPr>
      </w:pPr>
    </w:p>
    <w:p w14:paraId="2E435C3C" w14:textId="77777777" w:rsidR="0010788A" w:rsidRDefault="00D67FF4" w:rsidP="009F3003">
      <w:pPr>
        <w:jc w:val="center"/>
        <w:rPr>
          <w:i/>
          <w:sz w:val="32"/>
          <w:szCs w:val="28"/>
        </w:rPr>
      </w:pPr>
      <w:r w:rsidRPr="000B4D23">
        <w:rPr>
          <w:i/>
          <w:sz w:val="32"/>
          <w:szCs w:val="28"/>
        </w:rPr>
        <w:lastRenderedPageBreak/>
        <w:t>Date of submission:</w:t>
      </w:r>
    </w:p>
    <w:p w14:paraId="040B0591" w14:textId="409A3388" w:rsidR="009F3003" w:rsidRDefault="0010788A" w:rsidP="009F3003">
      <w:pPr>
        <w:jc w:val="center"/>
        <w:rPr>
          <w:i/>
          <w:sz w:val="32"/>
          <w:szCs w:val="28"/>
        </w:rPr>
      </w:pPr>
      <w:r>
        <w:rPr>
          <w:i/>
          <w:sz w:val="32"/>
          <w:szCs w:val="28"/>
        </w:rPr>
        <w:t>28.08.2022</w:t>
      </w:r>
      <w:r w:rsidR="00D67FF4" w:rsidRPr="000B4D23">
        <w:rPr>
          <w:i/>
          <w:sz w:val="32"/>
          <w:szCs w:val="28"/>
        </w:rPr>
        <w:t xml:space="preserve"> </w:t>
      </w:r>
    </w:p>
    <w:p w14:paraId="11FDABAC" w14:textId="77777777" w:rsidR="0010788A" w:rsidRDefault="0010788A" w:rsidP="009F3003">
      <w:pPr>
        <w:jc w:val="center"/>
        <w:rPr>
          <w:i/>
          <w:sz w:val="32"/>
          <w:szCs w:val="28"/>
        </w:rPr>
      </w:pPr>
    </w:p>
    <w:p w14:paraId="35E14DFD" w14:textId="77777777" w:rsidR="009F3003" w:rsidRDefault="009F3003" w:rsidP="009F3003">
      <w:pPr>
        <w:rPr>
          <w:i/>
          <w:sz w:val="32"/>
          <w:szCs w:val="28"/>
        </w:rPr>
        <w:sectPr w:rsidR="009F300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sdt>
      <w:sdtPr>
        <w:rPr>
          <w:rFonts w:ascii="Times New Roman" w:eastAsia="Humnst777 BT" w:hAnsi="Times New Roman" w:cs="Humnst777 BT"/>
          <w:color w:val="auto"/>
          <w:sz w:val="24"/>
          <w:szCs w:val="20"/>
          <w:lang w:val="en-GB" w:eastAsia="ar-SA"/>
        </w:rPr>
        <w:id w:val="1974101155"/>
        <w:docPartObj>
          <w:docPartGallery w:val="Table of Contents"/>
          <w:docPartUnique/>
        </w:docPartObj>
      </w:sdtPr>
      <w:sdtEndPr>
        <w:rPr>
          <w:b/>
          <w:bCs/>
          <w:noProof/>
        </w:rPr>
      </w:sdtEndPr>
      <w:sdtContent>
        <w:p w14:paraId="1F79B33C" w14:textId="77777777" w:rsidR="000B4D23" w:rsidRPr="000B4D23" w:rsidRDefault="00D67FF4" w:rsidP="00B9316C">
          <w:pPr>
            <w:pStyle w:val="TOCHeading"/>
            <w:spacing w:line="360" w:lineRule="auto"/>
            <w:jc w:val="center"/>
            <w:rPr>
              <w:rFonts w:ascii="Times New Roman" w:hAnsi="Times New Roman" w:cs="Times New Roman"/>
              <w:b/>
              <w:color w:val="auto"/>
            </w:rPr>
          </w:pPr>
          <w:r w:rsidRPr="000B4D23">
            <w:rPr>
              <w:rFonts w:ascii="Times New Roman" w:hAnsi="Times New Roman" w:cs="Times New Roman"/>
              <w:b/>
              <w:color w:val="auto"/>
            </w:rPr>
            <w:t>Table of Contents</w:t>
          </w:r>
        </w:p>
        <w:p w14:paraId="1ADDD3D9" w14:textId="77777777" w:rsidR="006C16D6" w:rsidRDefault="00D67FF4">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8961309" w:history="1">
            <w:r w:rsidR="006C16D6" w:rsidRPr="002C2989">
              <w:rPr>
                <w:rStyle w:val="Hyperlink"/>
                <w:noProof/>
              </w:rPr>
              <w:t>Introduction</w:t>
            </w:r>
            <w:r w:rsidR="006C16D6">
              <w:rPr>
                <w:noProof/>
                <w:webHidden/>
              </w:rPr>
              <w:tab/>
            </w:r>
            <w:r w:rsidR="006C16D6">
              <w:rPr>
                <w:noProof/>
                <w:webHidden/>
              </w:rPr>
              <w:fldChar w:fldCharType="begin"/>
            </w:r>
            <w:r w:rsidR="006C16D6">
              <w:rPr>
                <w:noProof/>
                <w:webHidden/>
              </w:rPr>
              <w:instrText xml:space="preserve"> PAGEREF _Toc108961309 \h </w:instrText>
            </w:r>
            <w:r w:rsidR="006C16D6">
              <w:rPr>
                <w:noProof/>
                <w:webHidden/>
              </w:rPr>
            </w:r>
            <w:r w:rsidR="006C16D6">
              <w:rPr>
                <w:noProof/>
                <w:webHidden/>
              </w:rPr>
              <w:fldChar w:fldCharType="separate"/>
            </w:r>
            <w:r w:rsidR="006C16D6">
              <w:rPr>
                <w:noProof/>
                <w:webHidden/>
              </w:rPr>
              <w:t>3</w:t>
            </w:r>
            <w:r w:rsidR="006C16D6">
              <w:rPr>
                <w:noProof/>
                <w:webHidden/>
              </w:rPr>
              <w:fldChar w:fldCharType="end"/>
            </w:r>
          </w:hyperlink>
        </w:p>
        <w:p w14:paraId="4B14F782"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0" w:history="1">
            <w:r w:rsidR="006C16D6" w:rsidRPr="002C2989">
              <w:rPr>
                <w:rStyle w:val="Hyperlink"/>
                <w:noProof/>
              </w:rPr>
              <w:t>Business Description and Copyright Consideration</w:t>
            </w:r>
            <w:r w:rsidR="006C16D6">
              <w:rPr>
                <w:noProof/>
                <w:webHidden/>
              </w:rPr>
              <w:tab/>
            </w:r>
            <w:r w:rsidR="006C16D6">
              <w:rPr>
                <w:noProof/>
                <w:webHidden/>
              </w:rPr>
              <w:fldChar w:fldCharType="begin"/>
            </w:r>
            <w:r w:rsidR="006C16D6">
              <w:rPr>
                <w:noProof/>
                <w:webHidden/>
              </w:rPr>
              <w:instrText xml:space="preserve"> PAGEREF _Toc108961310 \h </w:instrText>
            </w:r>
            <w:r w:rsidR="006C16D6">
              <w:rPr>
                <w:noProof/>
                <w:webHidden/>
              </w:rPr>
            </w:r>
            <w:r w:rsidR="006C16D6">
              <w:rPr>
                <w:noProof/>
                <w:webHidden/>
              </w:rPr>
              <w:fldChar w:fldCharType="separate"/>
            </w:r>
            <w:r w:rsidR="006C16D6">
              <w:rPr>
                <w:noProof/>
                <w:webHidden/>
              </w:rPr>
              <w:t>4</w:t>
            </w:r>
            <w:r w:rsidR="006C16D6">
              <w:rPr>
                <w:noProof/>
                <w:webHidden/>
              </w:rPr>
              <w:fldChar w:fldCharType="end"/>
            </w:r>
          </w:hyperlink>
        </w:p>
        <w:p w14:paraId="7E682198"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1" w:history="1">
            <w:r w:rsidR="006C16D6" w:rsidRPr="002C2989">
              <w:rPr>
                <w:rStyle w:val="Hyperlink"/>
                <w:noProof/>
              </w:rPr>
              <w:t>Industry Analysis using Porter’s Five Forces</w:t>
            </w:r>
            <w:r w:rsidR="006C16D6">
              <w:rPr>
                <w:noProof/>
                <w:webHidden/>
              </w:rPr>
              <w:tab/>
            </w:r>
            <w:r w:rsidR="006C16D6">
              <w:rPr>
                <w:noProof/>
                <w:webHidden/>
              </w:rPr>
              <w:fldChar w:fldCharType="begin"/>
            </w:r>
            <w:r w:rsidR="006C16D6">
              <w:rPr>
                <w:noProof/>
                <w:webHidden/>
              </w:rPr>
              <w:instrText xml:space="preserve"> PAGEREF _Toc108961311 \h </w:instrText>
            </w:r>
            <w:r w:rsidR="006C16D6">
              <w:rPr>
                <w:noProof/>
                <w:webHidden/>
              </w:rPr>
            </w:r>
            <w:r w:rsidR="006C16D6">
              <w:rPr>
                <w:noProof/>
                <w:webHidden/>
              </w:rPr>
              <w:fldChar w:fldCharType="separate"/>
            </w:r>
            <w:r w:rsidR="006C16D6">
              <w:rPr>
                <w:noProof/>
                <w:webHidden/>
              </w:rPr>
              <w:t>4</w:t>
            </w:r>
            <w:r w:rsidR="006C16D6">
              <w:rPr>
                <w:noProof/>
                <w:webHidden/>
              </w:rPr>
              <w:fldChar w:fldCharType="end"/>
            </w:r>
          </w:hyperlink>
        </w:p>
        <w:p w14:paraId="7BDDCF95"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2" w:history="1">
            <w:r w:rsidR="006C16D6" w:rsidRPr="002C2989">
              <w:rPr>
                <w:rStyle w:val="Hyperlink"/>
                <w:noProof/>
              </w:rPr>
              <w:t>Operations and Management Team Plan</w:t>
            </w:r>
            <w:r w:rsidR="006C16D6">
              <w:rPr>
                <w:noProof/>
                <w:webHidden/>
              </w:rPr>
              <w:tab/>
            </w:r>
            <w:r w:rsidR="006C16D6">
              <w:rPr>
                <w:noProof/>
                <w:webHidden/>
              </w:rPr>
              <w:fldChar w:fldCharType="begin"/>
            </w:r>
            <w:r w:rsidR="006C16D6">
              <w:rPr>
                <w:noProof/>
                <w:webHidden/>
              </w:rPr>
              <w:instrText xml:space="preserve"> PAGEREF _Toc108961312 \h </w:instrText>
            </w:r>
            <w:r w:rsidR="006C16D6">
              <w:rPr>
                <w:noProof/>
                <w:webHidden/>
              </w:rPr>
            </w:r>
            <w:r w:rsidR="006C16D6">
              <w:rPr>
                <w:noProof/>
                <w:webHidden/>
              </w:rPr>
              <w:fldChar w:fldCharType="separate"/>
            </w:r>
            <w:r w:rsidR="006C16D6">
              <w:rPr>
                <w:noProof/>
                <w:webHidden/>
              </w:rPr>
              <w:t>6</w:t>
            </w:r>
            <w:r w:rsidR="006C16D6">
              <w:rPr>
                <w:noProof/>
                <w:webHidden/>
              </w:rPr>
              <w:fldChar w:fldCharType="end"/>
            </w:r>
          </w:hyperlink>
        </w:p>
        <w:p w14:paraId="077181A4"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3" w:history="1">
            <w:r w:rsidR="006C16D6" w:rsidRPr="002C2989">
              <w:rPr>
                <w:rStyle w:val="Hyperlink"/>
                <w:noProof/>
              </w:rPr>
              <w:t>Marketing Plan</w:t>
            </w:r>
            <w:r w:rsidR="006C16D6">
              <w:rPr>
                <w:noProof/>
                <w:webHidden/>
              </w:rPr>
              <w:tab/>
            </w:r>
            <w:r w:rsidR="006C16D6">
              <w:rPr>
                <w:noProof/>
                <w:webHidden/>
              </w:rPr>
              <w:fldChar w:fldCharType="begin"/>
            </w:r>
            <w:r w:rsidR="006C16D6">
              <w:rPr>
                <w:noProof/>
                <w:webHidden/>
              </w:rPr>
              <w:instrText xml:space="preserve"> PAGEREF _Toc108961313 \h </w:instrText>
            </w:r>
            <w:r w:rsidR="006C16D6">
              <w:rPr>
                <w:noProof/>
                <w:webHidden/>
              </w:rPr>
            </w:r>
            <w:r w:rsidR="006C16D6">
              <w:rPr>
                <w:noProof/>
                <w:webHidden/>
              </w:rPr>
              <w:fldChar w:fldCharType="separate"/>
            </w:r>
            <w:r w:rsidR="006C16D6">
              <w:rPr>
                <w:noProof/>
                <w:webHidden/>
              </w:rPr>
              <w:t>7</w:t>
            </w:r>
            <w:r w:rsidR="006C16D6">
              <w:rPr>
                <w:noProof/>
                <w:webHidden/>
              </w:rPr>
              <w:fldChar w:fldCharType="end"/>
            </w:r>
          </w:hyperlink>
        </w:p>
        <w:p w14:paraId="28872375"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4" w:history="1">
            <w:r w:rsidR="006C16D6" w:rsidRPr="002C2989">
              <w:rPr>
                <w:rStyle w:val="Hyperlink"/>
                <w:noProof/>
              </w:rPr>
              <w:t>Financial plan</w:t>
            </w:r>
            <w:r w:rsidR="006C16D6">
              <w:rPr>
                <w:noProof/>
                <w:webHidden/>
              </w:rPr>
              <w:tab/>
            </w:r>
            <w:r w:rsidR="006C16D6">
              <w:rPr>
                <w:noProof/>
                <w:webHidden/>
              </w:rPr>
              <w:fldChar w:fldCharType="begin"/>
            </w:r>
            <w:r w:rsidR="006C16D6">
              <w:rPr>
                <w:noProof/>
                <w:webHidden/>
              </w:rPr>
              <w:instrText xml:space="preserve"> PAGEREF _Toc108961314 \h </w:instrText>
            </w:r>
            <w:r w:rsidR="006C16D6">
              <w:rPr>
                <w:noProof/>
                <w:webHidden/>
              </w:rPr>
            </w:r>
            <w:r w:rsidR="006C16D6">
              <w:rPr>
                <w:noProof/>
                <w:webHidden/>
              </w:rPr>
              <w:fldChar w:fldCharType="separate"/>
            </w:r>
            <w:r w:rsidR="006C16D6">
              <w:rPr>
                <w:noProof/>
                <w:webHidden/>
              </w:rPr>
              <w:t>8</w:t>
            </w:r>
            <w:r w:rsidR="006C16D6">
              <w:rPr>
                <w:noProof/>
                <w:webHidden/>
              </w:rPr>
              <w:fldChar w:fldCharType="end"/>
            </w:r>
          </w:hyperlink>
        </w:p>
        <w:p w14:paraId="6367FFCA"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5" w:history="1">
            <w:r w:rsidR="006C16D6" w:rsidRPr="002C2989">
              <w:rPr>
                <w:rStyle w:val="Hyperlink"/>
                <w:noProof/>
              </w:rPr>
              <w:t>Market Analysis</w:t>
            </w:r>
            <w:r w:rsidR="006C16D6">
              <w:rPr>
                <w:noProof/>
                <w:webHidden/>
              </w:rPr>
              <w:tab/>
            </w:r>
            <w:r w:rsidR="006C16D6">
              <w:rPr>
                <w:noProof/>
                <w:webHidden/>
              </w:rPr>
              <w:fldChar w:fldCharType="begin"/>
            </w:r>
            <w:r w:rsidR="006C16D6">
              <w:rPr>
                <w:noProof/>
                <w:webHidden/>
              </w:rPr>
              <w:instrText xml:space="preserve"> PAGEREF _Toc108961315 \h </w:instrText>
            </w:r>
            <w:r w:rsidR="006C16D6">
              <w:rPr>
                <w:noProof/>
                <w:webHidden/>
              </w:rPr>
            </w:r>
            <w:r w:rsidR="006C16D6">
              <w:rPr>
                <w:noProof/>
                <w:webHidden/>
              </w:rPr>
              <w:fldChar w:fldCharType="separate"/>
            </w:r>
            <w:r w:rsidR="006C16D6">
              <w:rPr>
                <w:noProof/>
                <w:webHidden/>
              </w:rPr>
              <w:t>9</w:t>
            </w:r>
            <w:r w:rsidR="006C16D6">
              <w:rPr>
                <w:noProof/>
                <w:webHidden/>
              </w:rPr>
              <w:fldChar w:fldCharType="end"/>
            </w:r>
          </w:hyperlink>
        </w:p>
        <w:p w14:paraId="27CCE2BE"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6" w:history="1">
            <w:r w:rsidR="006C16D6" w:rsidRPr="002C2989">
              <w:rPr>
                <w:rStyle w:val="Hyperlink"/>
                <w:noProof/>
              </w:rPr>
              <w:t>Conclusion</w:t>
            </w:r>
            <w:r w:rsidR="006C16D6">
              <w:rPr>
                <w:noProof/>
                <w:webHidden/>
              </w:rPr>
              <w:tab/>
            </w:r>
            <w:r w:rsidR="006C16D6">
              <w:rPr>
                <w:noProof/>
                <w:webHidden/>
              </w:rPr>
              <w:fldChar w:fldCharType="begin"/>
            </w:r>
            <w:r w:rsidR="006C16D6">
              <w:rPr>
                <w:noProof/>
                <w:webHidden/>
              </w:rPr>
              <w:instrText xml:space="preserve"> PAGEREF _Toc108961316 \h </w:instrText>
            </w:r>
            <w:r w:rsidR="006C16D6">
              <w:rPr>
                <w:noProof/>
                <w:webHidden/>
              </w:rPr>
            </w:r>
            <w:r w:rsidR="006C16D6">
              <w:rPr>
                <w:noProof/>
                <w:webHidden/>
              </w:rPr>
              <w:fldChar w:fldCharType="separate"/>
            </w:r>
            <w:r w:rsidR="006C16D6">
              <w:rPr>
                <w:noProof/>
                <w:webHidden/>
              </w:rPr>
              <w:t>11</w:t>
            </w:r>
            <w:r w:rsidR="006C16D6">
              <w:rPr>
                <w:noProof/>
                <w:webHidden/>
              </w:rPr>
              <w:fldChar w:fldCharType="end"/>
            </w:r>
          </w:hyperlink>
        </w:p>
        <w:p w14:paraId="7A235E40" w14:textId="77777777" w:rsidR="006C16D6"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08961317" w:history="1">
            <w:r w:rsidR="006C16D6" w:rsidRPr="002C2989">
              <w:rPr>
                <w:rStyle w:val="Hyperlink"/>
                <w:noProof/>
              </w:rPr>
              <w:t>References</w:t>
            </w:r>
            <w:r w:rsidR="006C16D6">
              <w:rPr>
                <w:noProof/>
                <w:webHidden/>
              </w:rPr>
              <w:tab/>
            </w:r>
            <w:r w:rsidR="006C16D6">
              <w:rPr>
                <w:noProof/>
                <w:webHidden/>
              </w:rPr>
              <w:fldChar w:fldCharType="begin"/>
            </w:r>
            <w:r w:rsidR="006C16D6">
              <w:rPr>
                <w:noProof/>
                <w:webHidden/>
              </w:rPr>
              <w:instrText xml:space="preserve"> PAGEREF _Toc108961317 \h </w:instrText>
            </w:r>
            <w:r w:rsidR="006C16D6">
              <w:rPr>
                <w:noProof/>
                <w:webHidden/>
              </w:rPr>
            </w:r>
            <w:r w:rsidR="006C16D6">
              <w:rPr>
                <w:noProof/>
                <w:webHidden/>
              </w:rPr>
              <w:fldChar w:fldCharType="separate"/>
            </w:r>
            <w:r w:rsidR="006C16D6">
              <w:rPr>
                <w:noProof/>
                <w:webHidden/>
              </w:rPr>
              <w:t>13</w:t>
            </w:r>
            <w:r w:rsidR="006C16D6">
              <w:rPr>
                <w:noProof/>
                <w:webHidden/>
              </w:rPr>
              <w:fldChar w:fldCharType="end"/>
            </w:r>
          </w:hyperlink>
        </w:p>
        <w:p w14:paraId="39E3A52D" w14:textId="77777777" w:rsidR="000B4D23" w:rsidRDefault="00D67FF4">
          <w:r>
            <w:rPr>
              <w:b/>
              <w:bCs/>
              <w:noProof/>
            </w:rPr>
            <w:fldChar w:fldCharType="end"/>
          </w:r>
        </w:p>
      </w:sdtContent>
    </w:sdt>
    <w:p w14:paraId="6D4486C9" w14:textId="77777777" w:rsidR="006E1AA1" w:rsidRPr="000B4D23" w:rsidRDefault="00D67FF4">
      <w:pPr>
        <w:autoSpaceDE/>
        <w:autoSpaceDN/>
        <w:adjustRightInd/>
        <w:spacing w:after="160" w:line="259" w:lineRule="auto"/>
        <w:jc w:val="left"/>
        <w:rPr>
          <w:sz w:val="40"/>
          <w:szCs w:val="28"/>
        </w:rPr>
      </w:pPr>
      <w:r>
        <w:rPr>
          <w:sz w:val="40"/>
          <w:szCs w:val="28"/>
        </w:rPr>
        <w:br w:type="page"/>
      </w:r>
    </w:p>
    <w:p w14:paraId="78F3CC3F" w14:textId="77777777" w:rsidR="009F3003" w:rsidRDefault="00B9316C" w:rsidP="00B9316C">
      <w:pPr>
        <w:pStyle w:val="Heading1"/>
      </w:pPr>
      <w:bookmarkStart w:id="0" w:name="_Toc108961309"/>
      <w:r>
        <w:lastRenderedPageBreak/>
        <w:t>Introduction</w:t>
      </w:r>
      <w:bookmarkEnd w:id="0"/>
    </w:p>
    <w:p w14:paraId="3BEF7736" w14:textId="77777777" w:rsidR="00DD2CDF" w:rsidRDefault="009F3003" w:rsidP="009F3003">
      <w:r>
        <w:t xml:space="preserve">Entrepreneurship means creating or extracting value from a person or a group of persons by creating a solution to some problem or fulfilling a need of people. The person that undertakes entrepreneurship is called an entrepreneur. An entrepreneur usually refers to business entrepreneurship i.e., for business purposes </w:t>
      </w:r>
      <w:bookmarkStart w:id="1" w:name="_Hlk108813634"/>
      <w:r>
        <w:t>(</w:t>
      </w:r>
      <w:proofErr w:type="spellStart"/>
      <w:r>
        <w:rPr>
          <w:rFonts w:cs="Times New Roman"/>
          <w:color w:val="222222"/>
          <w:shd w:val="clear" w:color="auto" w:fill="FFFFFF"/>
        </w:rPr>
        <w:t>Audretsch</w:t>
      </w:r>
      <w:proofErr w:type="spellEnd"/>
      <w:r>
        <w:rPr>
          <w:rFonts w:cs="Times New Roman"/>
          <w:color w:val="222222"/>
          <w:shd w:val="clear" w:color="auto" w:fill="FFFFFF"/>
        </w:rPr>
        <w:t>, 2012</w:t>
      </w:r>
      <w:bookmarkEnd w:id="1"/>
      <w:r>
        <w:rPr>
          <w:rFonts w:cs="Times New Roman"/>
          <w:color w:val="222222"/>
          <w:shd w:val="clear" w:color="auto" w:fill="FFFFFF"/>
        </w:rPr>
        <w:t>)</w:t>
      </w:r>
      <w:r>
        <w:t>. This assessment aims to</w:t>
      </w:r>
      <w:r w:rsidR="00DD2CDF">
        <w:t xml:space="preserve"> explore different aspects of the</w:t>
      </w:r>
      <w:r>
        <w:t xml:space="preserve"> entrepreneurship idea </w:t>
      </w:r>
      <w:r w:rsidR="00DD2CDF">
        <w:t>discussed in the previous assessment</w:t>
      </w:r>
      <w:r>
        <w:t xml:space="preserve">. </w:t>
      </w:r>
      <w:r w:rsidR="00DD2CDF">
        <w:t>To be specific, it will describe the business idea in detail, analyse the market where it will operate, plan the operations and management team, prepare</w:t>
      </w:r>
      <w:r w:rsidR="006C16D6">
        <w:t xml:space="preserve"> marketing and</w:t>
      </w:r>
      <w:r w:rsidR="00DD2CDF">
        <w:t xml:space="preserve"> fina</w:t>
      </w:r>
      <w:r w:rsidR="006C16D6">
        <w:t>nci</w:t>
      </w:r>
      <w:r w:rsidR="00DD2CDF">
        <w:t xml:space="preserve">al plans, and analyse the market for the proposed business idea </w:t>
      </w:r>
      <w:r w:rsidR="00DD2CDF" w:rsidRPr="00DD2CDF">
        <w:rPr>
          <w:b/>
        </w:rPr>
        <w:t>Green Power</w:t>
      </w:r>
      <w:r w:rsidR="00DD2CDF">
        <w:rPr>
          <w:b/>
        </w:rPr>
        <w:t>.</w:t>
      </w:r>
    </w:p>
    <w:p w14:paraId="6CBD22DD" w14:textId="77777777" w:rsidR="00B9316C" w:rsidRDefault="00DD2CDF" w:rsidP="00DD2CDF">
      <w:r>
        <w:br/>
      </w:r>
    </w:p>
    <w:p w14:paraId="2EEF66BB" w14:textId="77777777" w:rsidR="00DD2CDF" w:rsidRDefault="00DD2CDF">
      <w:pPr>
        <w:autoSpaceDE/>
        <w:autoSpaceDN/>
        <w:adjustRightInd/>
        <w:spacing w:after="160" w:line="259" w:lineRule="auto"/>
        <w:jc w:val="left"/>
        <w:rPr>
          <w:rFonts w:eastAsia="Calibri" w:cs="Calibri"/>
          <w:b/>
          <w:bCs/>
          <w:sz w:val="32"/>
          <w:szCs w:val="32"/>
        </w:rPr>
      </w:pPr>
      <w:r>
        <w:br w:type="page"/>
      </w:r>
    </w:p>
    <w:p w14:paraId="3144E3E2" w14:textId="77777777" w:rsidR="00587CBB" w:rsidRDefault="00D67FF4" w:rsidP="006169FF">
      <w:pPr>
        <w:pStyle w:val="Heading1"/>
      </w:pPr>
      <w:bookmarkStart w:id="2" w:name="_Toc108961310"/>
      <w:r>
        <w:lastRenderedPageBreak/>
        <w:t xml:space="preserve">Business </w:t>
      </w:r>
      <w:r w:rsidR="00B9316C">
        <w:t>Description and Copyright Consideration</w:t>
      </w:r>
      <w:bookmarkEnd w:id="2"/>
      <w:r w:rsidR="00B9316C">
        <w:t xml:space="preserve"> </w:t>
      </w:r>
    </w:p>
    <w:p w14:paraId="3AE727AC" w14:textId="77777777" w:rsidR="003C0933" w:rsidRDefault="00D67FF4" w:rsidP="00587CBB">
      <w:r>
        <w:t xml:space="preserve">The name of the business will be ‘Green Power’, which will be a renewable energy sources distribution business. It will supply different equipment, tools, devices, and consultancy services </w:t>
      </w:r>
      <w:r w:rsidR="003C0933">
        <w:t xml:space="preserve">to install renewable energy generation facilities </w:t>
      </w:r>
      <w:r>
        <w:t xml:space="preserve">primarily </w:t>
      </w:r>
      <w:r w:rsidR="003C0933">
        <w:t>in</w:t>
      </w:r>
      <w:r>
        <w:t xml:space="preserve"> the rural areas in the UK. This is going to be a partnership business where the author along with his three friends will establish and run the business. </w:t>
      </w:r>
    </w:p>
    <w:p w14:paraId="50E9D1C4" w14:textId="77777777" w:rsidR="00587CBB" w:rsidRDefault="00D67FF4" w:rsidP="00587CBB">
      <w:r>
        <w:t>The idea of this business will be registered according to the patent act and the brand name will be registered according to the copyright act to protect the intellectual properties within these. Besides, any further innovative ideas will be registered under the patent act of the UK</w:t>
      </w:r>
      <w:r w:rsidR="00005656">
        <w:t xml:space="preserve"> (</w:t>
      </w:r>
      <w:r w:rsidR="00005656">
        <w:rPr>
          <w:shd w:val="clear" w:color="auto" w:fill="FFFFFF"/>
        </w:rPr>
        <w:t>Frederick et al., 2018)</w:t>
      </w:r>
      <w:r>
        <w:t xml:space="preserve">. </w:t>
      </w:r>
    </w:p>
    <w:p w14:paraId="352135B4" w14:textId="77777777" w:rsidR="00587CBB" w:rsidRPr="00B042CC" w:rsidRDefault="00D67FF4" w:rsidP="00587CBB">
      <w:r w:rsidRPr="00587CBB">
        <w:rPr>
          <w:b/>
        </w:rPr>
        <w:t>Mission statement:</w:t>
      </w:r>
      <w:r>
        <w:rPr>
          <w:b/>
        </w:rPr>
        <w:t xml:space="preserve"> </w:t>
      </w:r>
      <w:r w:rsidR="00B042CC">
        <w:t xml:space="preserve">To ensure the maximum usage of renewable energy sources to power households and properties of the rural and underdeveloped areas in the UK. </w:t>
      </w:r>
    </w:p>
    <w:p w14:paraId="56160AA3" w14:textId="77777777" w:rsidR="006169FF" w:rsidRDefault="00B9316C" w:rsidP="006169FF">
      <w:pPr>
        <w:pStyle w:val="Heading1"/>
      </w:pPr>
      <w:bookmarkStart w:id="3" w:name="_Toc108961311"/>
      <w:r>
        <w:t>Industry A</w:t>
      </w:r>
      <w:r w:rsidR="00D67FF4">
        <w:t xml:space="preserve">nalysis using Porter’s </w:t>
      </w:r>
      <w:r>
        <w:t>Five Forces</w:t>
      </w:r>
      <w:bookmarkEnd w:id="3"/>
    </w:p>
    <w:p w14:paraId="26A2FDA9" w14:textId="77777777" w:rsidR="006169FF" w:rsidRDefault="00D67FF4" w:rsidP="006169FF">
      <w:r>
        <w:t>Porter's five forces model is a very useful tool in measuring the competit</w:t>
      </w:r>
      <w:r w:rsidR="003C0933">
        <w:t xml:space="preserve">ion in a market or an industry </w:t>
      </w:r>
      <w:r w:rsidR="00DE026A">
        <w:t>(</w:t>
      </w:r>
      <w:r w:rsidR="00DE026A">
        <w:rPr>
          <w:shd w:val="clear" w:color="auto" w:fill="FFFFFF"/>
        </w:rPr>
        <w:t>Christodoulou and Cullinane, 2019)</w:t>
      </w:r>
      <w:r>
        <w:t xml:space="preserve">. These five competitive forces of Green Power are discussed in this section that represents the competition in UK renewable energy industry. </w:t>
      </w:r>
    </w:p>
    <w:p w14:paraId="55EA0C31" w14:textId="77777777" w:rsidR="00DE026A" w:rsidRDefault="00D67FF4" w:rsidP="00DE026A">
      <w:pPr>
        <w:keepNext/>
        <w:jc w:val="center"/>
      </w:pPr>
      <w:r>
        <w:rPr>
          <w:noProof/>
          <w:lang w:eastAsia="en-GB"/>
        </w:rPr>
        <w:drawing>
          <wp:inline distT="0" distB="0" distL="0" distR="0" wp14:anchorId="358CC3CB" wp14:editId="744000B5">
            <wp:extent cx="3325055" cy="2784231"/>
            <wp:effectExtent l="0" t="0" r="8890" b="0"/>
            <wp:docPr id="1" name="Picture 1" descr="AIM Smarter - Understanding Porter's Five Forces of 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IM Smarter - Understanding Porter's Five Forces of Competition"/>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355890" cy="2810051"/>
                    </a:xfrm>
                    <a:prstGeom prst="rect">
                      <a:avLst/>
                    </a:prstGeom>
                    <a:noFill/>
                    <a:ln>
                      <a:noFill/>
                    </a:ln>
                  </pic:spPr>
                </pic:pic>
              </a:graphicData>
            </a:graphic>
          </wp:inline>
        </w:drawing>
      </w:r>
    </w:p>
    <w:p w14:paraId="0EE29ECD" w14:textId="77777777" w:rsidR="00DE026A" w:rsidRDefault="00D67FF4" w:rsidP="00DE026A">
      <w:pPr>
        <w:jc w:val="center"/>
      </w:pPr>
      <w:r>
        <w:t xml:space="preserve">Figure </w:t>
      </w:r>
      <w:r>
        <w:fldChar w:fldCharType="begin"/>
      </w:r>
      <w:r>
        <w:instrText xml:space="preserve"> SEQ Figure \* ARABIC </w:instrText>
      </w:r>
      <w:r>
        <w:fldChar w:fldCharType="separate"/>
      </w:r>
      <w:r w:rsidR="00025890">
        <w:rPr>
          <w:noProof/>
        </w:rPr>
        <w:t>1</w:t>
      </w:r>
      <w:r>
        <w:fldChar w:fldCharType="end"/>
      </w:r>
      <w:r>
        <w:t>: Porter's five forces model (</w:t>
      </w:r>
      <w:r>
        <w:rPr>
          <w:shd w:val="clear" w:color="auto" w:fill="FFFFFF"/>
        </w:rPr>
        <w:t>Magretta, 2011).</w:t>
      </w:r>
      <w:r>
        <w:t xml:space="preserve"> </w:t>
      </w:r>
    </w:p>
    <w:p w14:paraId="26F2E0A3" w14:textId="77777777" w:rsidR="006169FF" w:rsidRDefault="00D67FF4" w:rsidP="006169FF">
      <w:r w:rsidRPr="006169FF">
        <w:rPr>
          <w:b/>
          <w:bCs/>
        </w:rPr>
        <w:lastRenderedPageBreak/>
        <w:t>Threats of new entrants:</w:t>
      </w:r>
      <w:r>
        <w:rPr>
          <w:b/>
          <w:bCs/>
        </w:rPr>
        <w:t xml:space="preserve"> </w:t>
      </w:r>
      <w:r>
        <w:t xml:space="preserve">Demand for renewable energy is increasing day by day all over the world. The target market for Green Power is different rural areas in the UK. </w:t>
      </w:r>
      <w:r w:rsidR="00A442F3">
        <w:t xml:space="preserve">The demand is even higher in those areas because people in those areas are comparatively financially weak and they want to use cheaper energy. So, the market is quite attractive. Hence, many other new businesses will try to enter this market. However, this possibility is quite low </w:t>
      </w:r>
      <w:r w:rsidR="006908DD">
        <w:t>shortly (</w:t>
      </w:r>
      <w:r w:rsidR="006908DD">
        <w:rPr>
          <w:shd w:val="clear" w:color="auto" w:fill="FFFFFF"/>
        </w:rPr>
        <w:t>Dudin et al., 2019)</w:t>
      </w:r>
      <w:r w:rsidR="00A442F3">
        <w:t xml:space="preserve">. It would take time to enter new businesses in this industry as it has not been popular enough yet. </w:t>
      </w:r>
    </w:p>
    <w:p w14:paraId="4EA08F9A" w14:textId="77777777" w:rsidR="00A442F3" w:rsidRDefault="00D67FF4" w:rsidP="006169FF">
      <w:r>
        <w:rPr>
          <w:b/>
          <w:bCs/>
        </w:rPr>
        <w:t xml:space="preserve">The threat of substitutes: </w:t>
      </w:r>
      <w:r>
        <w:t>This force is probably the strongest in this industry because carbon energy is the main substitute for renewable energy sources. Moreover, most people are currently using carbon energy</w:t>
      </w:r>
      <w:r w:rsidR="00DE026A">
        <w:t xml:space="preserve"> (</w:t>
      </w:r>
      <w:r w:rsidR="00DE026A">
        <w:rPr>
          <w:shd w:val="clear" w:color="auto" w:fill="FFFFFF"/>
        </w:rPr>
        <w:t>Magretta, 2011)</w:t>
      </w:r>
      <w:r>
        <w:t xml:space="preserve">. So, substitute products are possessing the majority market share in this industry. </w:t>
      </w:r>
    </w:p>
    <w:p w14:paraId="00B1DE3E" w14:textId="77777777" w:rsidR="00E40926" w:rsidRDefault="00D67FF4" w:rsidP="006169FF">
      <w:r w:rsidRPr="00E40926">
        <w:rPr>
          <w:b/>
          <w:bCs/>
        </w:rPr>
        <w:t xml:space="preserve">Bargaining power of suppliers: </w:t>
      </w:r>
      <w:r>
        <w:t xml:space="preserve">The bargaining power of suppliers will be high for this kind of business because the suppliers are large and strong companies like Tesla, Bulb, etc. So, a business in this industry like Green Power will have to do whatever is needed to maintain a good relationship with the suppliers to survive in the long run. </w:t>
      </w:r>
    </w:p>
    <w:p w14:paraId="42A79517" w14:textId="77777777" w:rsidR="00E40926" w:rsidRDefault="00D67FF4" w:rsidP="006169FF">
      <w:r>
        <w:rPr>
          <w:b/>
          <w:bCs/>
        </w:rPr>
        <w:t xml:space="preserve">Bargaining power of customers: </w:t>
      </w:r>
      <w:r>
        <w:t>This force is moderate because there are only a few businesses like this. So, customers will have to rely on the few businesses available in the market such as Green Power. Besides, the cost will be less than that of carbon energy sources</w:t>
      </w:r>
      <w:r w:rsidR="006908DD">
        <w:t xml:space="preserve"> (</w:t>
      </w:r>
      <w:r w:rsidR="006908DD">
        <w:rPr>
          <w:shd w:val="clear" w:color="auto" w:fill="FFFFFF"/>
        </w:rPr>
        <w:t>San Cristóbal, 2012)</w:t>
      </w:r>
      <w:r>
        <w:t xml:space="preserve">. Convenient services provided by Green Power will attract more customers. These factors will lower the bargaining power of </w:t>
      </w:r>
      <w:r w:rsidR="0047371A">
        <w:t xml:space="preserve">customers. However, the easier accessibility of carbon energy </w:t>
      </w:r>
      <w:r w:rsidR="001D199B">
        <w:t xml:space="preserve">sources will be always there which will increase the bargaining power of customers. </w:t>
      </w:r>
    </w:p>
    <w:p w14:paraId="320F5F69" w14:textId="77777777" w:rsidR="00B932C8" w:rsidRPr="00B932C8" w:rsidRDefault="00D67FF4" w:rsidP="006169FF">
      <w:r w:rsidRPr="00B932C8">
        <w:rPr>
          <w:b/>
          <w:bCs/>
        </w:rPr>
        <w:t xml:space="preserve">Industry rivalry: </w:t>
      </w:r>
      <w:r>
        <w:t xml:space="preserve">This force is quite low in this industry because as previously said, there are only a few businesses that produce or supply renewable energy sources in the rural areas in the UK. </w:t>
      </w:r>
      <w:r w:rsidR="00CA7200">
        <w:t>Besides, the producer brands are quite strong in their positions. So, they do not have to undertake aggressive rivalries in this industry</w:t>
      </w:r>
      <w:r w:rsidR="006908DD">
        <w:t xml:space="preserve"> (</w:t>
      </w:r>
      <w:r w:rsidR="006908DD">
        <w:rPr>
          <w:shd w:val="clear" w:color="auto" w:fill="FFFFFF"/>
        </w:rPr>
        <w:t>Dudin et al., 2019)</w:t>
      </w:r>
      <w:r w:rsidR="00CA7200">
        <w:t xml:space="preserve">. As a result, this force is quite weak in this industry. </w:t>
      </w:r>
    </w:p>
    <w:p w14:paraId="12CC0C19" w14:textId="77777777" w:rsidR="003C0933" w:rsidRDefault="003C0933">
      <w:pPr>
        <w:autoSpaceDE/>
        <w:autoSpaceDN/>
        <w:adjustRightInd/>
        <w:spacing w:before="0" w:after="160" w:line="259" w:lineRule="auto"/>
        <w:jc w:val="left"/>
        <w:rPr>
          <w:rFonts w:eastAsia="Calibri" w:cs="Calibri"/>
          <w:b/>
          <w:bCs/>
          <w:sz w:val="32"/>
          <w:szCs w:val="32"/>
        </w:rPr>
      </w:pPr>
      <w:bookmarkStart w:id="4" w:name="_Toc108961312"/>
      <w:r>
        <w:br w:type="page"/>
      </w:r>
    </w:p>
    <w:p w14:paraId="38F8E377" w14:textId="77777777" w:rsidR="006169FF" w:rsidRDefault="00D67FF4" w:rsidP="00E1749D">
      <w:pPr>
        <w:pStyle w:val="Heading1"/>
      </w:pPr>
      <w:r>
        <w:lastRenderedPageBreak/>
        <w:t xml:space="preserve">Operations and </w:t>
      </w:r>
      <w:r w:rsidR="00B9316C">
        <w:t>Management Team Plan</w:t>
      </w:r>
      <w:bookmarkEnd w:id="4"/>
    </w:p>
    <w:p w14:paraId="3F3B118A" w14:textId="77777777" w:rsidR="00E1749D" w:rsidRDefault="00D67FF4" w:rsidP="00E1749D">
      <w:r>
        <w:t>Green power will be a partnership business. This is because it will be too tough to run on a sole proprietor basis and too large and costly to make it a corporation. Explained below:</w:t>
      </w:r>
    </w:p>
    <w:p w14:paraId="581CB5A5" w14:textId="77777777" w:rsidR="009D4B67" w:rsidRDefault="00D67FF4" w:rsidP="00E1749D">
      <w:r>
        <w:t xml:space="preserve">There are different types of legal structures of business. The most popular ones are sole proprietorship, partnership, limited liability company (LLC), and corporations. </w:t>
      </w:r>
      <w:r w:rsidR="003C0933">
        <w:t>T</w:t>
      </w:r>
      <w:r w:rsidR="000A7469">
        <w:t>he proposed business idea here is to introduce a rural renewable energy distribution service. This business may not be compatible enough with the sole proprietorship structure because it will require quite a large amount of capital</w:t>
      </w:r>
      <w:r w:rsidR="006908DD">
        <w:t xml:space="preserve"> (</w:t>
      </w:r>
      <w:r w:rsidR="006908DD">
        <w:rPr>
          <w:shd w:val="clear" w:color="auto" w:fill="FFFFFF"/>
        </w:rPr>
        <w:t>Blackwell, 2011).</w:t>
      </w:r>
      <w:r w:rsidR="000A7469">
        <w:t xml:space="preserve"> Besides, the operation of the business will be tough to complete by only one owner. Again, the entrepreneurs of this business will be freshly graduated, students. It is quite impossible to start a limited liability company or corporation. So, these types are also not feasible for this idea. Finally, another popular type of business is </w:t>
      </w:r>
      <w:r>
        <w:t>partnership business</w:t>
      </w:r>
      <w:r w:rsidR="006908DD">
        <w:t xml:space="preserve"> (</w:t>
      </w:r>
      <w:proofErr w:type="spellStart"/>
      <w:r w:rsidR="006908DD">
        <w:rPr>
          <w:shd w:val="clear" w:color="auto" w:fill="FFFFFF"/>
        </w:rPr>
        <w:t>Aslani</w:t>
      </w:r>
      <w:proofErr w:type="spellEnd"/>
      <w:r w:rsidR="006908DD">
        <w:rPr>
          <w:shd w:val="clear" w:color="auto" w:fill="FFFFFF"/>
        </w:rPr>
        <w:t xml:space="preserve"> and </w:t>
      </w:r>
      <w:proofErr w:type="spellStart"/>
      <w:r w:rsidR="006908DD">
        <w:rPr>
          <w:shd w:val="clear" w:color="auto" w:fill="FFFFFF"/>
        </w:rPr>
        <w:t>Mohaghar</w:t>
      </w:r>
      <w:proofErr w:type="spellEnd"/>
      <w:r w:rsidR="006908DD">
        <w:rPr>
          <w:shd w:val="clear" w:color="auto" w:fill="FFFFFF"/>
        </w:rPr>
        <w:t>, 2013)</w:t>
      </w:r>
      <w:r>
        <w:t xml:space="preserve">. </w:t>
      </w:r>
      <w:r w:rsidR="006C16D6">
        <w:t>As the legal structure, the p</w:t>
      </w:r>
      <w:r>
        <w:t>artnership</w:t>
      </w:r>
      <w:r w:rsidR="006C16D6">
        <w:t xml:space="preserve"> form of business </w:t>
      </w:r>
      <w:r>
        <w:t xml:space="preserve">will be the most appropriate for this business. Justified below: </w:t>
      </w:r>
    </w:p>
    <w:p w14:paraId="607164F7" w14:textId="77777777" w:rsidR="00E1749D" w:rsidRDefault="00D67FF4" w:rsidP="00E1749D">
      <w:r>
        <w:t>A partnership business is a legal structure of a business that can be formed by 2 to 20 people, based on a deliberate and complete agreement called 'a partnership agreement.' Partnership businesses require more capital than sole proprietorship businesses and less capital than that LLCs and corporations</w:t>
      </w:r>
      <w:r w:rsidR="006908DD">
        <w:t xml:space="preserve"> (</w:t>
      </w:r>
      <w:r w:rsidR="006908DD">
        <w:rPr>
          <w:shd w:val="clear" w:color="auto" w:fill="FFFFFF"/>
        </w:rPr>
        <w:t>Dudin et al., 2019)</w:t>
      </w:r>
      <w:r>
        <w:t xml:space="preserve">. </w:t>
      </w:r>
      <w:r w:rsidR="0026596F">
        <w:t xml:space="preserve">The author and three of his friends will start this partnership business in a smaller range. No external managers will be hired. The author will work as the director of the business and others will work as managers. Around 10 employees will work in this organisation. Delivery agents, engineers, mechanics, etc. will be the main employee posts. </w:t>
      </w:r>
    </w:p>
    <w:p w14:paraId="793B3264" w14:textId="77777777" w:rsidR="0026596F" w:rsidRDefault="00B9316C" w:rsidP="0026596F">
      <w:pPr>
        <w:pStyle w:val="Heading1"/>
      </w:pPr>
      <w:bookmarkStart w:id="5" w:name="_Toc108961313"/>
      <w:r>
        <w:t>Marketing P</w:t>
      </w:r>
      <w:r w:rsidR="00D67FF4">
        <w:t>lan</w:t>
      </w:r>
      <w:bookmarkEnd w:id="5"/>
    </w:p>
    <w:p w14:paraId="6F091E49" w14:textId="77777777" w:rsidR="0026596F" w:rsidRDefault="00D67FF4" w:rsidP="0026596F">
      <w:r>
        <w:t xml:space="preserve">As previously stated, marketing will be a very crucial part of Green Power because people need to be informed about this innovative business idea. </w:t>
      </w:r>
      <w:r w:rsidR="008C582B">
        <w:t xml:space="preserve">Effective marketing efforts will be </w:t>
      </w:r>
      <w:r w:rsidR="003C0933">
        <w:t xml:space="preserve">needed to attract customers </w:t>
      </w:r>
      <w:r w:rsidR="006908DD">
        <w:t>(</w:t>
      </w:r>
      <w:r w:rsidR="006908DD">
        <w:rPr>
          <w:shd w:val="clear" w:color="auto" w:fill="FFFFFF"/>
        </w:rPr>
        <w:t>Toma et al., 2014)</w:t>
      </w:r>
      <w:r w:rsidR="008C582B">
        <w:t>. To do so, the 4Ps of the marketing mix will be applied successfully as discussed below:</w:t>
      </w:r>
    </w:p>
    <w:p w14:paraId="4BDBCF61" w14:textId="77777777" w:rsidR="008C582B" w:rsidRDefault="00D67FF4" w:rsidP="0026596F">
      <w:r w:rsidRPr="008C582B">
        <w:rPr>
          <w:b/>
          <w:bCs/>
        </w:rPr>
        <w:t xml:space="preserve">Product: </w:t>
      </w:r>
      <w:r>
        <w:t>Product represents the physical or intangible products or services a business offers to the customers. The product includes both products and services that bear utility to satisfy some needs of customers</w:t>
      </w:r>
      <w:r w:rsidR="006C16D6">
        <w:t xml:space="preserve"> (</w:t>
      </w:r>
      <w:r w:rsidR="006C16D6">
        <w:rPr>
          <w:shd w:val="clear" w:color="auto" w:fill="FFFFFF"/>
        </w:rPr>
        <w:t>Toma et al., 2014)</w:t>
      </w:r>
      <w:r>
        <w:t xml:space="preserve">. In this case, the product will be the distribution service of </w:t>
      </w:r>
      <w:r>
        <w:lastRenderedPageBreak/>
        <w:t xml:space="preserve">renewable energy. Here, the product is not a tangible commodity. The service offered by the business will satisfy customers' need for renewable energy while fulfilling the shortage of power in the rural areas of the UK. </w:t>
      </w:r>
      <w:r w:rsidR="002B6C6B">
        <w:t>The establishment of a connection, after-sales service, delivery and supply of different parts and devices, customer service and consultancy, etc. will be the product o</w:t>
      </w:r>
      <w:r w:rsidR="007066A1">
        <w:t>f</w:t>
      </w:r>
      <w:r w:rsidR="002B6C6B">
        <w:t xml:space="preserve"> Green Power. </w:t>
      </w:r>
    </w:p>
    <w:p w14:paraId="4AAF95A1" w14:textId="77777777" w:rsidR="002B6C6B" w:rsidRPr="0014497F" w:rsidRDefault="00D67FF4" w:rsidP="0026596F">
      <w:r w:rsidRPr="002B6C6B">
        <w:rPr>
          <w:b/>
          <w:bCs/>
        </w:rPr>
        <w:t>Price:</w:t>
      </w:r>
      <w:r w:rsidR="0014497F">
        <w:rPr>
          <w:b/>
          <w:bCs/>
        </w:rPr>
        <w:t xml:space="preserve"> </w:t>
      </w:r>
      <w:r w:rsidR="0014497F">
        <w:t>Price is the value given up by customers to purchase a product or something. Most of the time it is money. The price of Green Power’s services will be fixed according to the types and difficulties of the services offered. For instance, establishing a wind turbine mill will cost more than setting up a solar system in a house. Besides, different prices will be charged for different types of customer services, repairs, and consultancy</w:t>
      </w:r>
      <w:r w:rsidR="007066A1">
        <w:t xml:space="preserve"> (</w:t>
      </w:r>
      <w:r w:rsidR="007066A1">
        <w:rPr>
          <w:shd w:val="clear" w:color="auto" w:fill="FFFFFF"/>
        </w:rPr>
        <w:t>Toma et al., 2014)</w:t>
      </w:r>
      <w:r w:rsidR="0014497F">
        <w:t xml:space="preserve">. However, according to the business policies, some free services and consultancies will also be provided to the customers. </w:t>
      </w:r>
    </w:p>
    <w:p w14:paraId="4D0C0FB7" w14:textId="77777777" w:rsidR="002C0E60" w:rsidRDefault="00D67FF4" w:rsidP="006169FF">
      <w:r w:rsidRPr="0014497F">
        <w:rPr>
          <w:b/>
          <w:bCs/>
        </w:rPr>
        <w:t>Place:</w:t>
      </w:r>
      <w:r>
        <w:rPr>
          <w:b/>
          <w:bCs/>
        </w:rPr>
        <w:t xml:space="preserve"> </w:t>
      </w:r>
      <w:r>
        <w:t>Place can simply mean a market, or any other physical or virtual</w:t>
      </w:r>
      <w:r w:rsidR="00514411">
        <w:t xml:space="preserve"> place where the products and services of a business are offered to its customers. </w:t>
      </w:r>
      <w:r w:rsidR="002219AE">
        <w:t xml:space="preserve"> In the Green Power case, the place is the head office of the business where the customers come and make a deal regarding different services. Besides, an online platform will also be introduced to sell the services of Green Power. A mobile application will be developed in this regard</w:t>
      </w:r>
      <w:r w:rsidR="007066A1">
        <w:t xml:space="preserve"> (</w:t>
      </w:r>
      <w:r w:rsidR="007066A1">
        <w:rPr>
          <w:shd w:val="clear" w:color="auto" w:fill="FFFFFF"/>
        </w:rPr>
        <w:t>Frederick et al., 2018)</w:t>
      </w:r>
      <w:r w:rsidR="002219AE">
        <w:t xml:space="preserve">. Customers can just make a phone call or give a text message through the mobile app to avail of the services of the business. </w:t>
      </w:r>
    </w:p>
    <w:p w14:paraId="62C3AB3B" w14:textId="77777777" w:rsidR="002219AE" w:rsidRDefault="00D67FF4" w:rsidP="006169FF">
      <w:r w:rsidRPr="002219AE">
        <w:rPr>
          <w:b/>
          <w:bCs/>
        </w:rPr>
        <w:t xml:space="preserve">Promotion: </w:t>
      </w:r>
      <w:r>
        <w:t xml:space="preserve">Promotion refers to the efforts related to persuading customers to buy the products or services of a business. </w:t>
      </w:r>
      <w:r w:rsidR="004A51CC">
        <w:t>Advertising, discounts, and other promotional activities are the main promotional activities of a business. Social media marketing will be the most important promotional tool for Green Power</w:t>
      </w:r>
      <w:r w:rsidR="007066A1">
        <w:t xml:space="preserve"> (</w:t>
      </w:r>
      <w:r w:rsidR="007066A1">
        <w:rPr>
          <w:shd w:val="clear" w:color="auto" w:fill="FFFFFF"/>
        </w:rPr>
        <w:t>Toma et al., 2014)</w:t>
      </w:r>
      <w:r w:rsidR="004A51CC">
        <w:t xml:space="preserve">. Besides, different marketing campaigns, free repair services, sales discounts, </w:t>
      </w:r>
      <w:r w:rsidR="00317559">
        <w:t xml:space="preserve">warranty, guarantees, etc. will also be used for promotion. </w:t>
      </w:r>
    </w:p>
    <w:p w14:paraId="078CE8C7" w14:textId="77777777" w:rsidR="00317559" w:rsidRDefault="00D67FF4" w:rsidP="000577F6">
      <w:pPr>
        <w:pStyle w:val="Heading1"/>
      </w:pPr>
      <w:bookmarkStart w:id="6" w:name="_Toc108961314"/>
      <w:r>
        <w:t>Financial plan</w:t>
      </w:r>
      <w:bookmarkEnd w:id="6"/>
    </w:p>
    <w:p w14:paraId="43CAD4D0" w14:textId="77777777" w:rsidR="000577F6" w:rsidRDefault="00D67FF4" w:rsidP="000577F6">
      <w:r>
        <w:t xml:space="preserve">The business will require approximately </w:t>
      </w:r>
      <w:r w:rsidR="00F30CBF">
        <w:rPr>
          <w:rFonts w:cs="Times New Roman"/>
        </w:rPr>
        <w:t>£</w:t>
      </w:r>
      <w:r w:rsidR="00F30CBF">
        <w:t>5000 as the start-up cost. Different sources of finance will be used to collect this fund</w:t>
      </w:r>
      <w:r w:rsidR="007066A1">
        <w:t xml:space="preserve"> (</w:t>
      </w:r>
      <w:r w:rsidR="007066A1">
        <w:rPr>
          <w:shd w:val="clear" w:color="auto" w:fill="FFFFFF"/>
        </w:rPr>
        <w:t>Frederick et al., 2018)</w:t>
      </w:r>
      <w:r w:rsidR="00F30CBF">
        <w:t>. As a partnership business, each partner will contribute to fundraising based on a specific percentage</w:t>
      </w:r>
      <w:r w:rsidR="00CE16A7">
        <w:t xml:space="preserve">. The sources of the fund are described below: </w:t>
      </w:r>
    </w:p>
    <w:p w14:paraId="57530415" w14:textId="77777777" w:rsidR="00CE16A7" w:rsidRDefault="00D67FF4" w:rsidP="000577F6">
      <w:r w:rsidRPr="00CE16A7">
        <w:rPr>
          <w:b/>
          <w:bCs/>
        </w:rPr>
        <w:lastRenderedPageBreak/>
        <w:t xml:space="preserve">Personal borrowing: </w:t>
      </w:r>
      <w:r>
        <w:t xml:space="preserve">Personal sources will be used for borrowing the majority of the required fund, approximately 60% of the total fund. This money will be collected from friends and families. Each of the partners will collect proportionate amounts from their personal sources. </w:t>
      </w:r>
    </w:p>
    <w:p w14:paraId="26D06F46" w14:textId="77777777" w:rsidR="00CE16A7" w:rsidRPr="00CE16A7" w:rsidRDefault="00D67FF4" w:rsidP="000577F6">
      <w:r>
        <w:rPr>
          <w:b/>
          <w:bCs/>
        </w:rPr>
        <w:t xml:space="preserve">Bank loans: </w:t>
      </w:r>
      <w:r>
        <w:t xml:space="preserve">Different bank loans will be used for raising about 30% of the total funds. In this case, the partners will be free to choose the bank from which they will be collecting the loans. </w:t>
      </w:r>
    </w:p>
    <w:p w14:paraId="25499B83" w14:textId="77777777" w:rsidR="00F30CBF" w:rsidRDefault="00D67FF4" w:rsidP="000577F6">
      <w:r>
        <w:rPr>
          <w:b/>
          <w:bCs/>
        </w:rPr>
        <w:t xml:space="preserve">Government grants: </w:t>
      </w:r>
      <w:r>
        <w:t>As this is going to be an environmentally friendly and sustainable business, and going to benefit a wider range of people and communities within the UK, the government will hopefully provide financial support to the business</w:t>
      </w:r>
      <w:r w:rsidR="007066A1">
        <w:t xml:space="preserve"> (</w:t>
      </w:r>
      <w:r w:rsidR="007066A1">
        <w:rPr>
          <w:shd w:val="clear" w:color="auto" w:fill="FFFFFF"/>
        </w:rPr>
        <w:t>Blackwell, 2011)</w:t>
      </w:r>
      <w:r>
        <w:t xml:space="preserve">. An application will be sent to the so concerned government office for a government grant. </w:t>
      </w:r>
    </w:p>
    <w:p w14:paraId="13DFA438" w14:textId="77777777" w:rsidR="009E7B15" w:rsidRPr="006C12FA" w:rsidRDefault="00D67FF4" w:rsidP="000577F6">
      <w:r>
        <w:t xml:space="preserve">About 60% of the fund will be used to establish the business such as buildings, equipment, machinery, etc. fixed assets. The 20% of the fund will be used for the salaries of the employees for the first six months. This is because there may be little or no profit in the very first six months. The rest 20% of the capital will be used for meeting different operational costs. </w:t>
      </w:r>
    </w:p>
    <w:p w14:paraId="05ABB198" w14:textId="77777777" w:rsidR="006E1AA1" w:rsidRDefault="00D67FF4" w:rsidP="006E1AA1">
      <w:pPr>
        <w:keepNext/>
      </w:pPr>
      <w:r w:rsidRPr="00C21278">
        <w:rPr>
          <w:noProof/>
          <w:lang w:eastAsia="en-GB"/>
        </w:rPr>
        <w:drawing>
          <wp:inline distT="0" distB="0" distL="0" distR="0" wp14:anchorId="56682846" wp14:editId="74DDDD78">
            <wp:extent cx="5943600" cy="39833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943600" cy="3983355"/>
                    </a:xfrm>
                    <a:prstGeom prst="rect">
                      <a:avLst/>
                    </a:prstGeom>
                    <a:noFill/>
                    <a:ln>
                      <a:noFill/>
                    </a:ln>
                  </pic:spPr>
                </pic:pic>
              </a:graphicData>
            </a:graphic>
          </wp:inline>
        </w:drawing>
      </w:r>
    </w:p>
    <w:p w14:paraId="26C8BF01" w14:textId="77777777" w:rsidR="006E1AA1" w:rsidRDefault="00D67FF4" w:rsidP="00B9316C">
      <w:pPr>
        <w:spacing w:after="240"/>
        <w:jc w:val="center"/>
      </w:pPr>
      <w:r>
        <w:t xml:space="preserve">Figure </w:t>
      </w:r>
      <w:r>
        <w:fldChar w:fldCharType="begin"/>
      </w:r>
      <w:r>
        <w:instrText xml:space="preserve"> SEQ Figure \* ARABIC </w:instrText>
      </w:r>
      <w:r>
        <w:fldChar w:fldCharType="separate"/>
      </w:r>
      <w:r w:rsidR="00025890">
        <w:rPr>
          <w:noProof/>
        </w:rPr>
        <w:t>2</w:t>
      </w:r>
      <w:r>
        <w:fldChar w:fldCharType="end"/>
      </w:r>
      <w:r>
        <w:t>: Cash budget forecast of Green Power for the first six months</w:t>
      </w:r>
      <w:r w:rsidR="007066A1">
        <w:t xml:space="preserve"> </w:t>
      </w:r>
      <w:r w:rsidR="00B9316C">
        <w:t>(Self-created)</w:t>
      </w:r>
      <w:r w:rsidR="007066A1">
        <w:t xml:space="preserve"> </w:t>
      </w:r>
    </w:p>
    <w:p w14:paraId="7E545856" w14:textId="77777777" w:rsidR="00DB0E20" w:rsidRDefault="00D67FF4" w:rsidP="007066A1">
      <w:r>
        <w:lastRenderedPageBreak/>
        <w:t xml:space="preserve">From the above cash budget, it is seen that the first year will generate only a little profit while the next two months will incur losses. </w:t>
      </w:r>
      <w:r w:rsidR="0092328A">
        <w:t>However, in the fourth month, the sales will hopefully increase and the business will be stable enough</w:t>
      </w:r>
      <w:r w:rsidR="007066A1">
        <w:t xml:space="preserve"> (</w:t>
      </w:r>
      <w:r w:rsidR="007066A1">
        <w:rPr>
          <w:shd w:val="clear" w:color="auto" w:fill="FFFFFF"/>
        </w:rPr>
        <w:t>Blackwell, 2011)</w:t>
      </w:r>
      <w:r w:rsidR="007066A1">
        <w:t>.</w:t>
      </w:r>
    </w:p>
    <w:p w14:paraId="04CDC652" w14:textId="77777777" w:rsidR="00DB0E20" w:rsidRDefault="00B9316C" w:rsidP="00DB0E20">
      <w:pPr>
        <w:pStyle w:val="Heading1"/>
      </w:pPr>
      <w:bookmarkStart w:id="7" w:name="_Toc108961315"/>
      <w:r>
        <w:t>Market A</w:t>
      </w:r>
      <w:r w:rsidR="00D67FF4">
        <w:t>nalysis</w:t>
      </w:r>
      <w:bookmarkEnd w:id="7"/>
      <w:r w:rsidR="00D67FF4">
        <w:t xml:space="preserve"> </w:t>
      </w:r>
    </w:p>
    <w:p w14:paraId="653DDAA1" w14:textId="77777777" w:rsidR="00DB0E20" w:rsidRDefault="00D67FF4" w:rsidP="00DB0E20">
      <w:r>
        <w:t>Macro environmental factors refer to the external environmental factors that are ou</w:t>
      </w:r>
      <w:r w:rsidR="003C0933">
        <w:t xml:space="preserve">t of the control of a business </w:t>
      </w:r>
      <w:r w:rsidR="007066A1">
        <w:t>(</w:t>
      </w:r>
      <w:r w:rsidR="007066A1">
        <w:rPr>
          <w:shd w:val="clear" w:color="auto" w:fill="FFFFFF"/>
        </w:rPr>
        <w:t>Pan et al., 2019)</w:t>
      </w:r>
      <w:r>
        <w:t>. The macro-environmental factors revolving around Green Power are analysed in this section to assess the market trends and conditions.</w:t>
      </w:r>
    </w:p>
    <w:p w14:paraId="10F93E17" w14:textId="77777777" w:rsidR="00025890" w:rsidRDefault="00D67FF4" w:rsidP="00025890">
      <w:pPr>
        <w:keepNext/>
        <w:jc w:val="center"/>
      </w:pPr>
      <w:r>
        <w:rPr>
          <w:noProof/>
          <w:lang w:eastAsia="en-GB"/>
        </w:rPr>
        <w:drawing>
          <wp:inline distT="0" distB="0" distL="0" distR="0" wp14:anchorId="7E862ED7" wp14:editId="7CBFDDD2">
            <wp:extent cx="4981556" cy="3147237"/>
            <wp:effectExtent l="0" t="0" r="0" b="0"/>
            <wp:docPr id="2" name="Picture 2" descr="What is A PESTEL Analysis with Example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What is A PESTEL Analysis with Examples | EdrawMax Online"/>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998537" cy="3157965"/>
                    </a:xfrm>
                    <a:prstGeom prst="rect">
                      <a:avLst/>
                    </a:prstGeom>
                    <a:noFill/>
                    <a:ln>
                      <a:noFill/>
                    </a:ln>
                  </pic:spPr>
                </pic:pic>
              </a:graphicData>
            </a:graphic>
          </wp:inline>
        </w:drawing>
      </w:r>
    </w:p>
    <w:p w14:paraId="44CFA58A" w14:textId="77777777" w:rsidR="00025890" w:rsidRDefault="00D67FF4" w:rsidP="00025890">
      <w:pPr>
        <w:jc w:val="center"/>
      </w:pPr>
      <w:r>
        <w:t xml:space="preserve">Figure </w:t>
      </w:r>
      <w:r>
        <w:fldChar w:fldCharType="begin"/>
      </w:r>
      <w:r>
        <w:instrText xml:space="preserve"> SEQ Figure \* ARABIC </w:instrText>
      </w:r>
      <w:r>
        <w:fldChar w:fldCharType="separate"/>
      </w:r>
      <w:r>
        <w:rPr>
          <w:noProof/>
        </w:rPr>
        <w:t>3</w:t>
      </w:r>
      <w:r>
        <w:fldChar w:fldCharType="end"/>
      </w:r>
      <w:r>
        <w:t>: PESTEL model (</w:t>
      </w:r>
      <w:r>
        <w:rPr>
          <w:shd w:val="clear" w:color="auto" w:fill="FFFFFF"/>
        </w:rPr>
        <w:t>Pan et al., 2019)</w:t>
      </w:r>
      <w:r>
        <w:t>.</w:t>
      </w:r>
    </w:p>
    <w:p w14:paraId="6D0E66E9" w14:textId="77777777" w:rsidR="0092328A" w:rsidRDefault="00D67FF4" w:rsidP="000577F6">
      <w:r w:rsidRPr="00DB0E20">
        <w:rPr>
          <w:b/>
        </w:rPr>
        <w:t xml:space="preserve">Political factors: </w:t>
      </w:r>
      <w:r>
        <w:t xml:space="preserve">Due to rapid global warming and environmental pollution around the world, the need for sustainable or green energy has increased significantly internationally. The United Nations has increased support to reduce carbon emissions while </w:t>
      </w:r>
      <w:r w:rsidR="00947FD9">
        <w:t>providing different incentives to increase the use of renewable energy. The UK government has recently taken an agenda to increase carbon reduction by 30% within 2025</w:t>
      </w:r>
      <w:r w:rsidR="007066A1">
        <w:t xml:space="preserve"> (</w:t>
      </w:r>
      <w:r w:rsidR="007066A1">
        <w:rPr>
          <w:shd w:val="clear" w:color="auto" w:fill="FFFFFF"/>
        </w:rPr>
        <w:t>Islam and Mamun, 2017)</w:t>
      </w:r>
      <w:r w:rsidR="00947FD9">
        <w:t>. The overall political environment in this industry.</w:t>
      </w:r>
    </w:p>
    <w:p w14:paraId="5C8EF94C" w14:textId="77777777" w:rsidR="00947FD9" w:rsidRPr="00947FD9" w:rsidRDefault="00D67FF4" w:rsidP="000577F6">
      <w:r>
        <w:rPr>
          <w:b/>
        </w:rPr>
        <w:t xml:space="preserve">Economic factors: </w:t>
      </w:r>
      <w:r>
        <w:t xml:space="preserve">Economic </w:t>
      </w:r>
      <w:r w:rsidR="00587CBB">
        <w:t xml:space="preserve">drawbacks are the most alarming concerns in using renewable energy. This is because different renewable energy such as tidal energy and wind energy are very </w:t>
      </w:r>
      <w:r w:rsidR="00587CBB">
        <w:lastRenderedPageBreak/>
        <w:t>costly to use. Besides, the rising inflation rate and economic recession in the rural areas in the UK are some of the major economic challenges in this industry</w:t>
      </w:r>
      <w:r w:rsidR="007066A1">
        <w:t xml:space="preserve"> (</w:t>
      </w:r>
      <w:r w:rsidR="007066A1">
        <w:rPr>
          <w:shd w:val="clear" w:color="auto" w:fill="FFFFFF"/>
        </w:rPr>
        <w:t>Pan et al., 2019)</w:t>
      </w:r>
      <w:r w:rsidR="00587CBB">
        <w:t>. However, the UK government is providing grants and other financial support to this industry.</w:t>
      </w:r>
    </w:p>
    <w:p w14:paraId="73FEADCD" w14:textId="77777777" w:rsidR="00947FD9" w:rsidRDefault="00D67FF4" w:rsidP="000577F6">
      <w:r w:rsidRPr="00947FD9">
        <w:rPr>
          <w:b/>
        </w:rPr>
        <w:t xml:space="preserve">Social factors: </w:t>
      </w:r>
      <w:r>
        <w:t>Transforming into renewable energy sources has become one of the most popular social trends around the world. People all over the world are standing against carbon energy and they are preferring sustainable businesses over traditional ones.</w:t>
      </w:r>
    </w:p>
    <w:p w14:paraId="0C5E7F79" w14:textId="77777777" w:rsidR="00947FD9" w:rsidRDefault="00D67FF4" w:rsidP="000577F6">
      <w:r w:rsidRPr="00947FD9">
        <w:rPr>
          <w:b/>
        </w:rPr>
        <w:t>Technological factors:</w:t>
      </w:r>
      <w:r>
        <w:rPr>
          <w:b/>
        </w:rPr>
        <w:t xml:space="preserve"> </w:t>
      </w:r>
      <w:r>
        <w:t>Technological factors are very important in this industry because advanced technologies are required to ensure the most efficient use of renewable energy. Global technological advancement is helping significantly in this regard</w:t>
      </w:r>
      <w:r w:rsidR="007066A1">
        <w:t xml:space="preserve"> (</w:t>
      </w:r>
      <w:r w:rsidR="007066A1">
        <w:rPr>
          <w:shd w:val="clear" w:color="auto" w:fill="FFFFFF"/>
        </w:rPr>
        <w:t>Islam and Mamun, 2017)</w:t>
      </w:r>
      <w:r>
        <w:t xml:space="preserve">. Innovative companies like Tesla are introducing new and innovative ways of using renewable energy while reducing costs. </w:t>
      </w:r>
    </w:p>
    <w:p w14:paraId="204CEAF3" w14:textId="77777777" w:rsidR="00947FD9" w:rsidRDefault="00D67FF4" w:rsidP="00947FD9">
      <w:r>
        <w:rPr>
          <w:b/>
        </w:rPr>
        <w:t xml:space="preserve">Environmental factors: </w:t>
      </w:r>
      <w:r>
        <w:t>Environmental factors are the most favourable factors in this industry because people all over the world are becoming environmentally conscious and they are preferring renewable energy sources over carbon energy sources. An increase in renewable energy usage will contribute significantly to reducing global warming, carbon emission, and environmental pollution</w:t>
      </w:r>
      <w:r w:rsidR="007066A1">
        <w:t xml:space="preserve"> (</w:t>
      </w:r>
      <w:r w:rsidR="007066A1">
        <w:rPr>
          <w:shd w:val="clear" w:color="auto" w:fill="FFFFFF"/>
        </w:rPr>
        <w:t>Pan et al., 2019)</w:t>
      </w:r>
      <w:r>
        <w:t xml:space="preserve">. </w:t>
      </w:r>
    </w:p>
    <w:p w14:paraId="41DE2346" w14:textId="77777777" w:rsidR="00DD2CDF" w:rsidRDefault="00D67FF4" w:rsidP="00947FD9">
      <w:r w:rsidRPr="00587CBB">
        <w:rPr>
          <w:b/>
        </w:rPr>
        <w:t xml:space="preserve">Legal factors: </w:t>
      </w:r>
      <w:r>
        <w:t>As renewable energy is highly needed during this environmental crisis around the world, legal factors in most parts of the world are quite favourable for this industry. However, there are many complexities in the UK regarding the use of tidal energy</w:t>
      </w:r>
      <w:r w:rsidR="007066A1">
        <w:t xml:space="preserve"> (</w:t>
      </w:r>
      <w:r w:rsidR="007066A1">
        <w:rPr>
          <w:shd w:val="clear" w:color="auto" w:fill="FFFFFF"/>
        </w:rPr>
        <w:t>Islam and Mamun, 2017)</w:t>
      </w:r>
      <w:r>
        <w:t xml:space="preserve">. </w:t>
      </w:r>
    </w:p>
    <w:p w14:paraId="01FC1AB6" w14:textId="77777777" w:rsidR="003C0933" w:rsidRDefault="003C0933">
      <w:pPr>
        <w:autoSpaceDE/>
        <w:autoSpaceDN/>
        <w:adjustRightInd/>
        <w:spacing w:before="0" w:after="160" w:line="259" w:lineRule="auto"/>
        <w:jc w:val="left"/>
        <w:rPr>
          <w:rFonts w:eastAsia="Calibri" w:cs="Calibri"/>
          <w:b/>
          <w:bCs/>
          <w:sz w:val="32"/>
          <w:szCs w:val="32"/>
        </w:rPr>
      </w:pPr>
      <w:bookmarkStart w:id="8" w:name="_Toc108961316"/>
      <w:r>
        <w:br w:type="page"/>
      </w:r>
    </w:p>
    <w:p w14:paraId="3F996945" w14:textId="77777777" w:rsidR="00DD2CDF" w:rsidRDefault="00DD2CDF" w:rsidP="00DD2CDF">
      <w:pPr>
        <w:pStyle w:val="Heading1"/>
      </w:pPr>
      <w:r>
        <w:lastRenderedPageBreak/>
        <w:t>Conclusion</w:t>
      </w:r>
      <w:bookmarkEnd w:id="8"/>
    </w:p>
    <w:p w14:paraId="7B685BE6" w14:textId="77777777" w:rsidR="00DD2CDF" w:rsidRDefault="00DD2CDF" w:rsidP="006C16D6">
      <w:r>
        <w:t>The report concludes that the proposed business idea has potential in the UK.</w:t>
      </w:r>
      <w:r w:rsidR="00D162D6">
        <w:t xml:space="preserve"> The green energy industry of the UK is very competitive which indicates an opportunity for Green Power. The market analysis indicates that there are several macro-factors that can be </w:t>
      </w:r>
      <w:r w:rsidR="006C16D6">
        <w:t xml:space="preserve">an </w:t>
      </w:r>
      <w:r w:rsidR="00D162D6">
        <w:t>opportunity for the company and a few can create obstacles. The</w:t>
      </w:r>
      <w:r>
        <w:t xml:space="preserve"> business will fulfil the need for renewable energy sources in different rural areas in the UK. Renewable energy sources are not that much popular in some rural areas in the UK. Green Power will fulfil that shortage of renewable energy sources in those areas. </w:t>
      </w:r>
      <w:r>
        <w:br w:type="page"/>
      </w:r>
    </w:p>
    <w:p w14:paraId="6D9A839C" w14:textId="77777777" w:rsidR="00587CBB" w:rsidRPr="00587CBB" w:rsidRDefault="00D67FF4" w:rsidP="006E1AA1">
      <w:pPr>
        <w:pStyle w:val="Heading1"/>
      </w:pPr>
      <w:bookmarkStart w:id="9" w:name="_Toc108961317"/>
      <w:r>
        <w:lastRenderedPageBreak/>
        <w:t>References</w:t>
      </w:r>
      <w:bookmarkEnd w:id="9"/>
      <w:r>
        <w:t xml:space="preserve"> </w:t>
      </w:r>
    </w:p>
    <w:p w14:paraId="5BB7D7A7" w14:textId="77777777" w:rsidR="007066A1" w:rsidRDefault="00D67FF4" w:rsidP="007066A1">
      <w:pPr>
        <w:rPr>
          <w:shd w:val="clear" w:color="auto" w:fill="FFFFFF"/>
        </w:rPr>
      </w:pPr>
      <w:r>
        <w:rPr>
          <w:shd w:val="clear" w:color="auto" w:fill="FFFFFF"/>
        </w:rPr>
        <w:t xml:space="preserve">Aslani, A. and Mohaghar, A., (2013). Business structure in the renewable energy industry: Key areas. </w:t>
      </w:r>
      <w:r>
        <w:rPr>
          <w:i/>
          <w:iCs/>
          <w:shd w:val="clear" w:color="auto" w:fill="FFFFFF"/>
        </w:rPr>
        <w:t>Renewable and Sustainable Energy Reviews</w:t>
      </w:r>
      <w:r>
        <w:rPr>
          <w:shd w:val="clear" w:color="auto" w:fill="FFFFFF"/>
        </w:rPr>
        <w:t>, </w:t>
      </w:r>
      <w:r>
        <w:rPr>
          <w:i/>
          <w:iCs/>
          <w:shd w:val="clear" w:color="auto" w:fill="FFFFFF"/>
        </w:rPr>
        <w:t>27</w:t>
      </w:r>
      <w:r>
        <w:rPr>
          <w:shd w:val="clear" w:color="auto" w:fill="FFFFFF"/>
        </w:rPr>
        <w:t>, pp.569-575.</w:t>
      </w:r>
    </w:p>
    <w:p w14:paraId="36D915BC" w14:textId="77777777" w:rsidR="007066A1" w:rsidRDefault="00D67FF4" w:rsidP="007066A1">
      <w:pPr>
        <w:rPr>
          <w:shd w:val="clear" w:color="auto" w:fill="FFFFFF"/>
        </w:rPr>
      </w:pPr>
      <w:r>
        <w:rPr>
          <w:shd w:val="clear" w:color="auto" w:fill="FFFFFF"/>
        </w:rPr>
        <w:t>Blackwell, E., (2011). How to Prepare a Business Plan: Create Your Strategy; Forecast Your Finances; Produce That Persuasive Plan. Kogan Page Publishers.</w:t>
      </w:r>
    </w:p>
    <w:p w14:paraId="41238EA2" w14:textId="77777777" w:rsidR="007066A1" w:rsidRDefault="00D67FF4" w:rsidP="007066A1">
      <w:pPr>
        <w:rPr>
          <w:shd w:val="clear" w:color="auto" w:fill="FFFFFF"/>
        </w:rPr>
      </w:pPr>
      <w:r w:rsidRPr="007066A1">
        <w:rPr>
          <w:shd w:val="clear" w:color="auto" w:fill="FFFFFF"/>
        </w:rPr>
        <w:t>Christodoulou, A. and Cullinane, K., (2019). Identifying the main opportunities and challenges from the implementation of a port energy management system: A SWOT/PESTLE analysis. </w:t>
      </w:r>
      <w:r w:rsidRPr="007066A1">
        <w:rPr>
          <w:i/>
          <w:iCs/>
          <w:shd w:val="clear" w:color="auto" w:fill="FFFFFF"/>
        </w:rPr>
        <w:t>Sustainability</w:t>
      </w:r>
      <w:r w:rsidRPr="007066A1">
        <w:rPr>
          <w:shd w:val="clear" w:color="auto" w:fill="FFFFFF"/>
        </w:rPr>
        <w:t>, </w:t>
      </w:r>
      <w:r w:rsidRPr="007066A1">
        <w:rPr>
          <w:i/>
          <w:iCs/>
          <w:shd w:val="clear" w:color="auto" w:fill="FFFFFF"/>
        </w:rPr>
        <w:t>11</w:t>
      </w:r>
      <w:r w:rsidRPr="007066A1">
        <w:rPr>
          <w:shd w:val="clear" w:color="auto" w:fill="FFFFFF"/>
        </w:rPr>
        <w:t>(21), p.604</w:t>
      </w:r>
      <w:r>
        <w:rPr>
          <w:shd w:val="clear" w:color="auto" w:fill="FFFFFF"/>
        </w:rPr>
        <w:t>6.</w:t>
      </w:r>
    </w:p>
    <w:p w14:paraId="0C23C5AE" w14:textId="77777777" w:rsidR="007066A1" w:rsidRDefault="00D67FF4" w:rsidP="007066A1">
      <w:pPr>
        <w:rPr>
          <w:shd w:val="clear" w:color="auto" w:fill="FFFFFF"/>
        </w:rPr>
      </w:pPr>
      <w:r>
        <w:rPr>
          <w:shd w:val="clear" w:color="auto" w:fill="FFFFFF"/>
        </w:rPr>
        <w:t>Dudin, M.N., Frolova, E.E., Protopopova, O.V., Mamedov, O. and Odintsov, S.V., (2019). Study of innovative techno</w:t>
      </w:r>
      <w:r w:rsidR="006C16D6">
        <w:rPr>
          <w:shd w:val="clear" w:color="auto" w:fill="FFFFFF"/>
        </w:rPr>
        <w:t xml:space="preserve">logies in the energy industry: </w:t>
      </w:r>
      <w:proofErr w:type="spellStart"/>
      <w:r w:rsidR="006C16D6">
        <w:rPr>
          <w:shd w:val="clear" w:color="auto" w:fill="FFFFFF"/>
        </w:rPr>
        <w:t>N</w:t>
      </w:r>
      <w:r>
        <w:rPr>
          <w:shd w:val="clear" w:color="auto" w:fill="FFFFFF"/>
        </w:rPr>
        <w:t>ontraditional</w:t>
      </w:r>
      <w:proofErr w:type="spellEnd"/>
      <w:r>
        <w:rPr>
          <w:shd w:val="clear" w:color="auto" w:fill="FFFFFF"/>
        </w:rPr>
        <w:t xml:space="preserve"> and renewable energy sources. </w:t>
      </w:r>
      <w:r>
        <w:rPr>
          <w:i/>
          <w:iCs/>
          <w:shd w:val="clear" w:color="auto" w:fill="FFFFFF"/>
        </w:rPr>
        <w:t>Entrepreneurship and Sustainability Issues</w:t>
      </w:r>
      <w:r>
        <w:rPr>
          <w:shd w:val="clear" w:color="auto" w:fill="FFFFFF"/>
        </w:rPr>
        <w:t>, </w:t>
      </w:r>
      <w:r>
        <w:rPr>
          <w:i/>
          <w:iCs/>
          <w:shd w:val="clear" w:color="auto" w:fill="FFFFFF"/>
        </w:rPr>
        <w:t>6</w:t>
      </w:r>
      <w:r>
        <w:rPr>
          <w:shd w:val="clear" w:color="auto" w:fill="FFFFFF"/>
        </w:rPr>
        <w:t>(4), p.1704.</w:t>
      </w:r>
    </w:p>
    <w:p w14:paraId="53635C1B" w14:textId="77777777" w:rsidR="007066A1" w:rsidRDefault="00D67FF4" w:rsidP="007066A1">
      <w:pPr>
        <w:rPr>
          <w:shd w:val="clear" w:color="auto" w:fill="FFFFFF"/>
        </w:rPr>
      </w:pPr>
      <w:r>
        <w:rPr>
          <w:shd w:val="clear" w:color="auto" w:fill="FFFFFF"/>
        </w:rPr>
        <w:t>Frederick, H., O'Connor, A. and Kuratko, D.F., (2018). </w:t>
      </w:r>
      <w:r>
        <w:rPr>
          <w:i/>
          <w:iCs/>
          <w:shd w:val="clear" w:color="auto" w:fill="FFFFFF"/>
        </w:rPr>
        <w:t>Entrepreneurship</w:t>
      </w:r>
      <w:r>
        <w:rPr>
          <w:shd w:val="clear" w:color="auto" w:fill="FFFFFF"/>
        </w:rPr>
        <w:t>. Cengage AU.</w:t>
      </w:r>
    </w:p>
    <w:p w14:paraId="25D164FB" w14:textId="77777777" w:rsidR="007066A1" w:rsidRDefault="00D67FF4" w:rsidP="007066A1">
      <w:pPr>
        <w:rPr>
          <w:shd w:val="clear" w:color="auto" w:fill="FFFFFF"/>
        </w:rPr>
      </w:pPr>
      <w:r>
        <w:rPr>
          <w:shd w:val="clear" w:color="auto" w:fill="FFFFFF"/>
        </w:rPr>
        <w:t>Islam, F.R. and Mamun, K.A., (2017). Possibilities and challenges of implementing renewable energy in the light of PESTLE &amp; SWOT analyses for island countries. In </w:t>
      </w:r>
      <w:r>
        <w:rPr>
          <w:i/>
          <w:iCs/>
          <w:shd w:val="clear" w:color="auto" w:fill="FFFFFF"/>
        </w:rPr>
        <w:t>Smart energy grid design for island countries</w:t>
      </w:r>
      <w:r>
        <w:rPr>
          <w:shd w:val="clear" w:color="auto" w:fill="FFFFFF"/>
        </w:rPr>
        <w:t> (pp. 1-19). Springer, Cham.</w:t>
      </w:r>
    </w:p>
    <w:p w14:paraId="6D1BBD9C" w14:textId="77777777" w:rsidR="007066A1" w:rsidRDefault="00D67FF4" w:rsidP="007066A1">
      <w:pPr>
        <w:rPr>
          <w:shd w:val="clear" w:color="auto" w:fill="FFFFFF"/>
        </w:rPr>
      </w:pPr>
      <w:r>
        <w:rPr>
          <w:shd w:val="clear" w:color="auto" w:fill="FFFFFF"/>
        </w:rPr>
        <w:t>Kuratko, D.F., (2016). </w:t>
      </w:r>
      <w:r>
        <w:rPr>
          <w:i/>
          <w:iCs/>
          <w:shd w:val="clear" w:color="auto" w:fill="FFFFFF"/>
        </w:rPr>
        <w:t>Entrepreneurship: Theory, process, and practice</w:t>
      </w:r>
      <w:r>
        <w:rPr>
          <w:shd w:val="clear" w:color="auto" w:fill="FFFFFF"/>
        </w:rPr>
        <w:t>. Cengage learning.</w:t>
      </w:r>
    </w:p>
    <w:p w14:paraId="5C45EE00" w14:textId="77777777" w:rsidR="007066A1" w:rsidRPr="00005656" w:rsidRDefault="00D67FF4" w:rsidP="007066A1">
      <w:r>
        <w:rPr>
          <w:shd w:val="clear" w:color="auto" w:fill="FFFFFF"/>
        </w:rPr>
        <w:t>Magretta, J., (2011). Understanding Michael Porter: The essential guide to competition and strategy. Harvard business press.</w:t>
      </w:r>
    </w:p>
    <w:p w14:paraId="01C8583C" w14:textId="77777777" w:rsidR="007066A1" w:rsidRDefault="00D67FF4" w:rsidP="007066A1">
      <w:pPr>
        <w:rPr>
          <w:shd w:val="clear" w:color="auto" w:fill="FFFFFF"/>
        </w:rPr>
      </w:pPr>
      <w:r>
        <w:rPr>
          <w:shd w:val="clear" w:color="auto" w:fill="FFFFFF"/>
        </w:rPr>
        <w:t>Pan, W., Chen, L. and Zhan, W., (2019). PESTEL analysis of construction productivity enhancement strategies: A case study of three economies. </w:t>
      </w:r>
      <w:r>
        <w:rPr>
          <w:i/>
          <w:iCs/>
          <w:shd w:val="clear" w:color="auto" w:fill="FFFFFF"/>
        </w:rPr>
        <w:t>Journal of Management in Engineering</w:t>
      </w:r>
      <w:r>
        <w:rPr>
          <w:shd w:val="clear" w:color="auto" w:fill="FFFFFF"/>
        </w:rPr>
        <w:t>, </w:t>
      </w:r>
      <w:r>
        <w:rPr>
          <w:i/>
          <w:iCs/>
          <w:shd w:val="clear" w:color="auto" w:fill="FFFFFF"/>
        </w:rPr>
        <w:t>35</w:t>
      </w:r>
      <w:r>
        <w:rPr>
          <w:shd w:val="clear" w:color="auto" w:fill="FFFFFF"/>
        </w:rPr>
        <w:t>(1), p.05018013.</w:t>
      </w:r>
    </w:p>
    <w:p w14:paraId="7DEDAE4A" w14:textId="77777777" w:rsidR="007066A1" w:rsidRDefault="00D67FF4" w:rsidP="007066A1">
      <w:pPr>
        <w:rPr>
          <w:shd w:val="clear" w:color="auto" w:fill="FFFFFF"/>
        </w:rPr>
      </w:pPr>
      <w:r>
        <w:rPr>
          <w:shd w:val="clear" w:color="auto" w:fill="FFFFFF"/>
        </w:rPr>
        <w:t>San Cristóbal, J.R., (2012). </w:t>
      </w:r>
      <w:r>
        <w:rPr>
          <w:i/>
          <w:iCs/>
          <w:shd w:val="clear" w:color="auto" w:fill="FFFFFF"/>
        </w:rPr>
        <w:t>Multi</w:t>
      </w:r>
      <w:r w:rsidR="006C16D6">
        <w:rPr>
          <w:i/>
          <w:iCs/>
          <w:shd w:val="clear" w:color="auto" w:fill="FFFFFF"/>
        </w:rPr>
        <w:t>-</w:t>
      </w:r>
      <w:r>
        <w:rPr>
          <w:i/>
          <w:iCs/>
          <w:shd w:val="clear" w:color="auto" w:fill="FFFFFF"/>
        </w:rPr>
        <w:t>criteria analysis in the renewable energy industry</w:t>
      </w:r>
      <w:r>
        <w:rPr>
          <w:shd w:val="clear" w:color="auto" w:fill="FFFFFF"/>
        </w:rPr>
        <w:t>. Springer Science &amp; Business Media.</w:t>
      </w:r>
    </w:p>
    <w:p w14:paraId="22444B71" w14:textId="77777777" w:rsidR="007066A1" w:rsidRDefault="00D67FF4" w:rsidP="007066A1">
      <w:pPr>
        <w:rPr>
          <w:shd w:val="clear" w:color="auto" w:fill="FFFFFF"/>
        </w:rPr>
      </w:pPr>
      <w:r>
        <w:rPr>
          <w:shd w:val="clear" w:color="auto" w:fill="FFFFFF"/>
        </w:rPr>
        <w:t>Toma, S.G., Grigore, A.M. and Marinescu, P., (2014). Economic development and entrepreneurship. </w:t>
      </w:r>
      <w:r>
        <w:rPr>
          <w:i/>
          <w:iCs/>
          <w:shd w:val="clear" w:color="auto" w:fill="FFFFFF"/>
        </w:rPr>
        <w:t>Procedia Economics and Finance</w:t>
      </w:r>
      <w:r>
        <w:rPr>
          <w:shd w:val="clear" w:color="auto" w:fill="FFFFFF"/>
        </w:rPr>
        <w:t>, </w:t>
      </w:r>
      <w:r>
        <w:rPr>
          <w:i/>
          <w:iCs/>
          <w:shd w:val="clear" w:color="auto" w:fill="FFFFFF"/>
        </w:rPr>
        <w:t>8</w:t>
      </w:r>
      <w:r>
        <w:rPr>
          <w:shd w:val="clear" w:color="auto" w:fill="FFFFFF"/>
        </w:rPr>
        <w:t>, pp.436-443.</w:t>
      </w:r>
    </w:p>
    <w:p w14:paraId="310EF083" w14:textId="77777777" w:rsidR="00DE026A" w:rsidRDefault="00D67FF4" w:rsidP="00005656">
      <w:pPr>
        <w:rPr>
          <w:shd w:val="clear" w:color="auto" w:fill="FFFFFF"/>
        </w:rPr>
      </w:pPr>
      <w:r>
        <w:rPr>
          <w:shd w:val="clear" w:color="auto" w:fill="FFFFFF"/>
        </w:rPr>
        <w:t xml:space="preserve">Wright, M. and Stigliani, I., </w:t>
      </w:r>
      <w:r w:rsidR="007066A1">
        <w:rPr>
          <w:shd w:val="clear" w:color="auto" w:fill="FFFFFF"/>
        </w:rPr>
        <w:t>(</w:t>
      </w:r>
      <w:r>
        <w:rPr>
          <w:shd w:val="clear" w:color="auto" w:fill="FFFFFF"/>
        </w:rPr>
        <w:t>2013</w:t>
      </w:r>
      <w:r w:rsidR="007066A1">
        <w:rPr>
          <w:shd w:val="clear" w:color="auto" w:fill="FFFFFF"/>
        </w:rPr>
        <w:t>)</w:t>
      </w:r>
      <w:r>
        <w:rPr>
          <w:shd w:val="clear" w:color="auto" w:fill="FFFFFF"/>
        </w:rPr>
        <w:t>. Entrepreneurship and growth. </w:t>
      </w:r>
      <w:r>
        <w:rPr>
          <w:i/>
          <w:iCs/>
          <w:shd w:val="clear" w:color="auto" w:fill="FFFFFF"/>
        </w:rPr>
        <w:t>International small business journal</w:t>
      </w:r>
      <w:r>
        <w:rPr>
          <w:shd w:val="clear" w:color="auto" w:fill="FFFFFF"/>
        </w:rPr>
        <w:t>, </w:t>
      </w:r>
      <w:r>
        <w:rPr>
          <w:i/>
          <w:iCs/>
          <w:shd w:val="clear" w:color="auto" w:fill="FFFFFF"/>
        </w:rPr>
        <w:t>31</w:t>
      </w:r>
      <w:r>
        <w:rPr>
          <w:shd w:val="clear" w:color="auto" w:fill="FFFFFF"/>
        </w:rPr>
        <w:t>(1), pp.3-22.</w:t>
      </w:r>
    </w:p>
    <w:sectPr w:rsidR="00DE02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D5772" w14:textId="77777777" w:rsidR="00371F47" w:rsidRDefault="00371F47">
      <w:pPr>
        <w:spacing w:line="240" w:lineRule="auto"/>
      </w:pPr>
      <w:r>
        <w:separator/>
      </w:r>
    </w:p>
  </w:endnote>
  <w:endnote w:type="continuationSeparator" w:id="0">
    <w:p w14:paraId="51B7BCAA" w14:textId="77777777" w:rsidR="00371F47" w:rsidRDefault="00371F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umnst777 BT">
    <w:altName w:val="Calibri"/>
    <w:charset w:val="00"/>
    <w:family w:val="swiss"/>
    <w:pitch w:val="variable"/>
    <w:sig w:usb0="00000087" w:usb1="00000000" w:usb2="00000000" w:usb3="00000000" w:csb0="0000001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3191A" w14:textId="77777777" w:rsidR="00514245" w:rsidRDefault="005142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575328"/>
      <w:docPartObj>
        <w:docPartGallery w:val="Page Numbers (Bottom of Page)"/>
        <w:docPartUnique/>
      </w:docPartObj>
    </w:sdtPr>
    <w:sdtEndPr>
      <w:rPr>
        <w:noProof/>
      </w:rPr>
    </w:sdtEndPr>
    <w:sdtContent>
      <w:p w14:paraId="2D3CEF85" w14:textId="77777777" w:rsidR="006A755B" w:rsidRDefault="00D67FF4">
        <w:pPr>
          <w:pStyle w:val="Footer"/>
          <w:jc w:val="center"/>
        </w:pPr>
        <w:r>
          <w:fldChar w:fldCharType="begin"/>
        </w:r>
        <w:r>
          <w:instrText xml:space="preserve"> PAGE   \* MERGEFORMAT </w:instrText>
        </w:r>
        <w:r>
          <w:fldChar w:fldCharType="separate"/>
        </w:r>
        <w:r w:rsidR="003C0933">
          <w:rPr>
            <w:noProof/>
          </w:rPr>
          <w:t>3</w:t>
        </w:r>
        <w:r>
          <w:rPr>
            <w:noProof/>
          </w:rPr>
          <w:fldChar w:fldCharType="end"/>
        </w:r>
      </w:p>
    </w:sdtContent>
  </w:sdt>
  <w:p w14:paraId="15BD9730" w14:textId="77777777" w:rsidR="006A755B" w:rsidRDefault="006A75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07BCD" w14:textId="77777777" w:rsidR="00514245" w:rsidRDefault="00514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D3C71" w14:textId="77777777" w:rsidR="00371F47" w:rsidRDefault="00371F47">
      <w:pPr>
        <w:spacing w:line="240" w:lineRule="auto"/>
      </w:pPr>
      <w:r>
        <w:separator/>
      </w:r>
    </w:p>
  </w:footnote>
  <w:footnote w:type="continuationSeparator" w:id="0">
    <w:p w14:paraId="5D085CF3" w14:textId="77777777" w:rsidR="00371F47" w:rsidRDefault="00371F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34AC0" w14:textId="77777777" w:rsidR="00514245" w:rsidRDefault="005142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C359A" w14:textId="77777777" w:rsidR="00514245" w:rsidRDefault="005142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3FB14" w14:textId="77777777" w:rsidR="00514245" w:rsidRDefault="00514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069BC"/>
    <w:multiLevelType w:val="multilevel"/>
    <w:tmpl w:val="3E469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6655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2NjUzsDQ2MbMwNjZR0lEKTi0uzszPAykwrgUAbAX5zywAAAA="/>
  </w:docVars>
  <w:rsids>
    <w:rsidRoot w:val="00D5369D"/>
    <w:rsid w:val="00005656"/>
    <w:rsid w:val="00025890"/>
    <w:rsid w:val="000577F6"/>
    <w:rsid w:val="000A7469"/>
    <w:rsid w:val="000B4D23"/>
    <w:rsid w:val="0010788A"/>
    <w:rsid w:val="001163B0"/>
    <w:rsid w:val="0014497F"/>
    <w:rsid w:val="001519DF"/>
    <w:rsid w:val="001D199B"/>
    <w:rsid w:val="001E6272"/>
    <w:rsid w:val="002219AE"/>
    <w:rsid w:val="0026596F"/>
    <w:rsid w:val="002B6C6B"/>
    <w:rsid w:val="002C0E60"/>
    <w:rsid w:val="00317559"/>
    <w:rsid w:val="00371F47"/>
    <w:rsid w:val="003C0933"/>
    <w:rsid w:val="00406049"/>
    <w:rsid w:val="0047371A"/>
    <w:rsid w:val="004A51CC"/>
    <w:rsid w:val="004E0306"/>
    <w:rsid w:val="00514245"/>
    <w:rsid w:val="00514411"/>
    <w:rsid w:val="00587CBB"/>
    <w:rsid w:val="005A0434"/>
    <w:rsid w:val="006169FF"/>
    <w:rsid w:val="00616EEC"/>
    <w:rsid w:val="0064217B"/>
    <w:rsid w:val="006908DD"/>
    <w:rsid w:val="006A755B"/>
    <w:rsid w:val="006C12FA"/>
    <w:rsid w:val="006C16D6"/>
    <w:rsid w:val="006E1AA1"/>
    <w:rsid w:val="007066A1"/>
    <w:rsid w:val="00774174"/>
    <w:rsid w:val="007D2180"/>
    <w:rsid w:val="007E5066"/>
    <w:rsid w:val="008C582B"/>
    <w:rsid w:val="0092328A"/>
    <w:rsid w:val="00944506"/>
    <w:rsid w:val="00947FD9"/>
    <w:rsid w:val="009D4B67"/>
    <w:rsid w:val="009E7B15"/>
    <w:rsid w:val="009F3003"/>
    <w:rsid w:val="00A442F3"/>
    <w:rsid w:val="00B042CC"/>
    <w:rsid w:val="00B51738"/>
    <w:rsid w:val="00B9316C"/>
    <w:rsid w:val="00B932C8"/>
    <w:rsid w:val="00BF7B85"/>
    <w:rsid w:val="00C21278"/>
    <w:rsid w:val="00C6774E"/>
    <w:rsid w:val="00CA7200"/>
    <w:rsid w:val="00CE16A7"/>
    <w:rsid w:val="00CF606D"/>
    <w:rsid w:val="00D162D6"/>
    <w:rsid w:val="00D5369D"/>
    <w:rsid w:val="00D67FF4"/>
    <w:rsid w:val="00D71077"/>
    <w:rsid w:val="00DB0E20"/>
    <w:rsid w:val="00DD2CDF"/>
    <w:rsid w:val="00DE026A"/>
    <w:rsid w:val="00DF3A72"/>
    <w:rsid w:val="00E14E4B"/>
    <w:rsid w:val="00E1749D"/>
    <w:rsid w:val="00E40926"/>
    <w:rsid w:val="00F13E93"/>
    <w:rsid w:val="00F30C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A9D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Humnst777 BT"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2D6"/>
    <w:pPr>
      <w:autoSpaceDE w:val="0"/>
      <w:autoSpaceDN w:val="0"/>
      <w:adjustRightInd w:val="0"/>
      <w:spacing w:before="120" w:after="120" w:line="360" w:lineRule="auto"/>
      <w:jc w:val="both"/>
    </w:pPr>
    <w:rPr>
      <w:rFonts w:ascii="Times New Roman" w:hAnsi="Times New Roman" w:cs="Humnst777 BT"/>
      <w:sz w:val="24"/>
      <w:szCs w:val="20"/>
      <w:lang w:val="en-GB" w:eastAsia="ar-SA"/>
    </w:rPr>
  </w:style>
  <w:style w:type="paragraph" w:styleId="Heading1">
    <w:name w:val="heading 1"/>
    <w:basedOn w:val="Normal"/>
    <w:next w:val="Normal"/>
    <w:link w:val="Heading1Char"/>
    <w:uiPriority w:val="1"/>
    <w:qFormat/>
    <w:rsid w:val="00B9316C"/>
    <w:pPr>
      <w:widowControl w:val="0"/>
      <w:spacing w:before="240"/>
      <w:outlineLvl w:val="0"/>
    </w:pPr>
    <w:rPr>
      <w:rFonts w:eastAsia="Calibri" w:cs="Calibri"/>
      <w:b/>
      <w:bCs/>
      <w:sz w:val="32"/>
      <w:szCs w:val="32"/>
    </w:rPr>
  </w:style>
  <w:style w:type="paragraph" w:styleId="Heading2">
    <w:name w:val="heading 2"/>
    <w:basedOn w:val="Normal"/>
    <w:next w:val="Normal"/>
    <w:link w:val="Heading2Char"/>
    <w:uiPriority w:val="9"/>
    <w:semiHidden/>
    <w:unhideWhenUsed/>
    <w:qFormat/>
    <w:rsid w:val="007E506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51738"/>
    <w:pPr>
      <w:keepNext/>
      <w:keepLines/>
      <w:spacing w:before="40"/>
      <w:jc w:val="left"/>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51738"/>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B9316C"/>
    <w:rPr>
      <w:rFonts w:ascii="Times New Roman" w:eastAsia="Calibri" w:hAnsi="Times New Roman" w:cs="Calibri"/>
      <w:b/>
      <w:bCs/>
      <w:sz w:val="32"/>
      <w:szCs w:val="32"/>
      <w:lang w:val="en-GB" w:eastAsia="ar-SA"/>
    </w:rPr>
  </w:style>
  <w:style w:type="character" w:customStyle="1" w:styleId="Heading2Char">
    <w:name w:val="Heading 2 Char"/>
    <w:basedOn w:val="DefaultParagraphFont"/>
    <w:link w:val="Heading2"/>
    <w:uiPriority w:val="9"/>
    <w:semiHidden/>
    <w:rsid w:val="007E506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B51738"/>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B51738"/>
    <w:rPr>
      <w:rFonts w:ascii="Times New Roman" w:eastAsiaTheme="majorEastAsia" w:hAnsi="Times New Roman" w:cstheme="majorBidi"/>
      <w:b/>
      <w:iCs/>
      <w:sz w:val="24"/>
    </w:rPr>
  </w:style>
  <w:style w:type="table" w:styleId="TableGrid">
    <w:name w:val="Table Grid"/>
    <w:basedOn w:val="TableNormal"/>
    <w:uiPriority w:val="39"/>
    <w:rsid w:val="006421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E1AA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B4D23"/>
    <w:pPr>
      <w:tabs>
        <w:tab w:val="center" w:pos="4680"/>
        <w:tab w:val="right" w:pos="9360"/>
      </w:tabs>
      <w:spacing w:line="240" w:lineRule="auto"/>
    </w:pPr>
  </w:style>
  <w:style w:type="character" w:customStyle="1" w:styleId="HeaderChar">
    <w:name w:val="Header Char"/>
    <w:basedOn w:val="DefaultParagraphFont"/>
    <w:link w:val="Header"/>
    <w:uiPriority w:val="99"/>
    <w:rsid w:val="000B4D23"/>
    <w:rPr>
      <w:rFonts w:ascii="Times New Roman" w:hAnsi="Times New Roman" w:cs="Humnst777 BT"/>
      <w:sz w:val="24"/>
      <w:szCs w:val="20"/>
      <w:lang w:val="en-GB" w:eastAsia="ar-SA"/>
    </w:rPr>
  </w:style>
  <w:style w:type="paragraph" w:styleId="Footer">
    <w:name w:val="footer"/>
    <w:basedOn w:val="Normal"/>
    <w:link w:val="FooterChar"/>
    <w:uiPriority w:val="99"/>
    <w:unhideWhenUsed/>
    <w:rsid w:val="000B4D23"/>
    <w:pPr>
      <w:tabs>
        <w:tab w:val="center" w:pos="4680"/>
        <w:tab w:val="right" w:pos="9360"/>
      </w:tabs>
      <w:spacing w:line="240" w:lineRule="auto"/>
    </w:pPr>
  </w:style>
  <w:style w:type="character" w:customStyle="1" w:styleId="FooterChar">
    <w:name w:val="Footer Char"/>
    <w:basedOn w:val="DefaultParagraphFont"/>
    <w:link w:val="Footer"/>
    <w:uiPriority w:val="99"/>
    <w:rsid w:val="000B4D23"/>
    <w:rPr>
      <w:rFonts w:ascii="Times New Roman" w:hAnsi="Times New Roman" w:cs="Humnst777 BT"/>
      <w:sz w:val="24"/>
      <w:szCs w:val="20"/>
      <w:lang w:val="en-GB" w:eastAsia="ar-SA"/>
    </w:rPr>
  </w:style>
  <w:style w:type="paragraph" w:styleId="TOCHeading">
    <w:name w:val="TOC Heading"/>
    <w:basedOn w:val="Heading1"/>
    <w:next w:val="Normal"/>
    <w:uiPriority w:val="39"/>
    <w:unhideWhenUsed/>
    <w:qFormat/>
    <w:rsid w:val="000B4D23"/>
    <w:pPr>
      <w:keepNext/>
      <w:keepLines/>
      <w:widowControl/>
      <w:autoSpaceDE/>
      <w:autoSpaceDN/>
      <w:adjustRightInd/>
      <w:spacing w:line="259" w:lineRule="auto"/>
      <w:jc w:val="left"/>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0B4D23"/>
    <w:pPr>
      <w:spacing w:after="100"/>
    </w:pPr>
  </w:style>
  <w:style w:type="character" w:styleId="Hyperlink">
    <w:name w:val="Hyperlink"/>
    <w:basedOn w:val="DefaultParagraphFont"/>
    <w:uiPriority w:val="99"/>
    <w:unhideWhenUsed/>
    <w:rsid w:val="000B4D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78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eader" Target="head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gif"/><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21652-43A3-4A77-98F6-FCE8C40D5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2514</Words>
  <Characters>14331</Characters>
  <Application>Microsoft Office Word</Application>
  <DocSecurity>0</DocSecurity>
  <Lines>119</Lines>
  <Paragraphs>33</Paragraphs>
  <ScaleCrop>false</ScaleCrop>
  <Company/>
  <LinksUpToDate>false</LinksUpToDate>
  <CharactersWithSpaces>16812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2022-07-17T08:48:00Z</dcterms:created>
  <dcterms:modified xsi:type="dcterms:W3CDTF">2022-08-28T12:22:00Z</dcterms:modified>
</cp:coreProperties>
</file>