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F27709E" w:rsidP="4F27709E" w:rsidRDefault="4F27709E" w14:paraId="5D826C5F" w14:textId="7A027B70">
      <w:pPr>
        <w:pStyle w:val="Normal"/>
        <w:bidi w:val="0"/>
        <w:spacing w:before="0" w:beforeAutospacing="off" w:after="160" w:afterAutospacing="off" w:line="259" w:lineRule="auto"/>
        <w:ind w:left="0" w:right="0"/>
        <w:jc w:val="left"/>
        <w:rPr>
          <w:b w:val="0"/>
          <w:bCs w:val="0"/>
        </w:rPr>
      </w:pPr>
      <w:r w:rsidRPr="4F27709E" w:rsidR="4F27709E">
        <w:rPr>
          <w:b w:val="1"/>
          <w:bCs w:val="1"/>
        </w:rPr>
        <w:t xml:space="preserve">Task 2. In what ways can touring theatre affect </w:t>
      </w:r>
      <w:r w:rsidRPr="4F27709E" w:rsidR="4F27709E">
        <w:rPr>
          <w:b w:val="1"/>
          <w:bCs w:val="1"/>
        </w:rPr>
        <w:t>its</w:t>
      </w:r>
      <w:r w:rsidRPr="4F27709E" w:rsidR="4F27709E">
        <w:rPr>
          <w:b w:val="1"/>
          <w:bCs w:val="1"/>
        </w:rPr>
        <w:t xml:space="preserve"> audience in terms of addressing social, political and cultural issues?</w:t>
      </w:r>
    </w:p>
    <w:p xmlns:wp14="http://schemas.microsoft.com/office/word/2010/wordml" w14:paraId="2C078E63" wp14:textId="6BF13AB0">
      <w:bookmarkStart w:name="_GoBack" w:id="0"/>
      <w:bookmarkEnd w:id="0"/>
      <w:r w:rsidR="61E46552">
        <w:rPr/>
        <w:t xml:space="preserve">Children are malleable. 4-15-year </w:t>
      </w:r>
      <w:proofErr w:type="spellStart"/>
      <w:r w:rsidR="61E46552">
        <w:rPr/>
        <w:t>olds</w:t>
      </w:r>
      <w:proofErr w:type="spellEnd"/>
      <w:r w:rsidR="61E46552">
        <w:rPr/>
        <w:t xml:space="preserve"> are easy to influence and shape providing you go about it in the correct way. Amongst the highly structured education system, that promotes a linear learning pathway, are opportunities for teachers, practitioners, politicians and other such mentors to provide a more abstract approach to learning and information retention. A single day of something unusual or atypical stands out a lot more in the sea of lessons and programs that children go through 5 days a week. Because of this touring companies can use theatre as this atypical learning opportunity, to highlight issues that are prevalent to the children at the time. </w:t>
      </w:r>
    </w:p>
    <w:p w:rsidR="61E46552" w:rsidP="61E46552" w:rsidRDefault="61E46552" w14:paraId="44C810B6" w14:textId="2239B70E">
      <w:pPr>
        <w:pStyle w:val="Normal"/>
      </w:pPr>
      <w:r w:rsidR="773C4D4F">
        <w:rPr/>
        <w:t xml:space="preserve">Children are often overlooked as creatives themselves. </w:t>
      </w:r>
      <w:r w:rsidR="773C4D4F">
        <w:rPr/>
        <w:t>R</w:t>
      </w:r>
      <w:r w:rsidR="773C4D4F">
        <w:rPr/>
        <w:t>ushing children through their education in order to ‘secure’ them a job has become the norm. Encouraging children to be creative and take an interest in their own education to become the things they want to be, is now rather uncommon. The pressures of finding a career have begun to manifest in children much earlier, and because of this, creative, riskier career paths are not encouraged as much as factual, secure careers. Sir Ken Robinson said on the topic of children and their approach to unknown circumstances “If [children] don’t know, they will have a go...If you’re not prepared to be wrong, you will never come up with anything original.” This leap into the unknown is not encouraged enough in schools or in career choices. Picking a job is now seen as something that you need to decide on very early; you need the correct grades to go to 6</w:t>
      </w:r>
      <w:r w:rsidRPr="773C4D4F" w:rsidR="773C4D4F">
        <w:rPr>
          <w:vertAlign w:val="superscript"/>
        </w:rPr>
        <w:t>th</w:t>
      </w:r>
      <w:r w:rsidR="773C4D4F">
        <w:rPr/>
        <w:t xml:space="preserve"> form, then more grades for university and then you can get a job.  Nobody encourages children to just have a go at education, because of the pressures of it. </w:t>
      </w:r>
    </w:p>
    <w:p w:rsidR="61E46552" w:rsidP="61E46552" w:rsidRDefault="61E46552" w14:paraId="48936792" w14:textId="67CADA84">
      <w:pPr>
        <w:pStyle w:val="Normal"/>
      </w:pPr>
      <w:r w:rsidR="773C4D4F">
        <w:rPr/>
        <w:t xml:space="preserve">Being a touring theatre company allows those involved to target a large audience, typically of the same demographic, in a very short space of time due to the interruption to the audience’s usual routine. In the piece of theatre that we are devising currently, our target audience is 8-year </w:t>
      </w:r>
      <w:proofErr w:type="spellStart"/>
      <w:r w:rsidR="773C4D4F">
        <w:rPr/>
        <w:t>olds</w:t>
      </w:r>
      <w:proofErr w:type="spellEnd"/>
      <w:r w:rsidR="773C4D4F">
        <w:rPr/>
        <w:t xml:space="preserve">. It’s at this age range that we want the children to be able to feel the effect of choices that they make to a story. In our piece we are allowing the audience opportunity to make decisions for the main character in a “choose your own story” like manner. The main theme of the piece is kindness and we want the children to understand the importance of this. Therefore, the choices that the children do make, will have consequence of a sort, but the story will still follow a linear path. We just provide the illusion of control to demonstrate the bad things that can happen if they decided to choose the unkind option in the situations. </w:t>
      </w:r>
    </w:p>
    <w:p w:rsidR="773C4D4F" w:rsidP="773C4D4F" w:rsidRDefault="773C4D4F" w14:paraId="0C40FABD" w14:textId="7589289C">
      <w:pPr>
        <w:pStyle w:val="Normal"/>
      </w:pPr>
      <w:r w:rsidR="773C4D4F">
        <w:rPr/>
        <w:t xml:space="preserve">Being able to highlight important issues while creating an entertaining piece of theatre is something that touring can do very well. Because you want to the message to reach as many people as possible the integration into the plot is very important. Practically any issue, social, political, economic or otherwise can be raised in touring theatre due to the versatility of the actors and acting places. With our piece being taken into primary school, we felt it would be a good opportunity to kids to experience an enjoyable piece while still implementing a good message </w:t>
      </w:r>
      <w:r w:rsidR="773C4D4F">
        <w:rPr/>
        <w:t>into</w:t>
      </w:r>
      <w:r w:rsidR="773C4D4F">
        <w:rPr/>
        <w:t xml:space="preserve"> it.</w:t>
      </w:r>
    </w:p>
    <w:p w:rsidR="773C4D4F" w:rsidP="773C4D4F" w:rsidRDefault="773C4D4F" w14:paraId="14F811D7" w14:textId="411B8449">
      <w:pPr>
        <w:pStyle w:val="Normal"/>
      </w:pPr>
    </w:p>
    <w:p w:rsidR="773C4D4F" w:rsidP="773C4D4F" w:rsidRDefault="773C4D4F" w14:paraId="2B597702" w14:textId="7FBD2C98">
      <w:pPr>
        <w:pStyle w:val="Normal"/>
      </w:pPr>
      <w:r w:rsidR="773C4D4F">
        <w:rPr/>
        <w:t xml:space="preserve">533 words. </w:t>
      </w:r>
    </w:p>
    <w:p w:rsidR="773C4D4F" w:rsidP="773C4D4F" w:rsidRDefault="773C4D4F" w14:paraId="55D15A57" w14:textId="5450BBC7">
      <w:pPr>
        <w:pStyle w:val="Normal"/>
      </w:pPr>
      <w:r w:rsidR="773C4D4F">
        <w:rPr/>
        <w:t xml:space="preserve">Sir Ken Robinson - </w:t>
      </w:r>
      <w:hyperlink w:anchor="t-329519" r:id="R096746df27b84a8d">
        <w:r w:rsidRPr="773C4D4F" w:rsidR="773C4D4F">
          <w:rPr>
            <w:rStyle w:val="Hyperlink"/>
            <w:rFonts w:ascii="Calibri" w:hAnsi="Calibri" w:eastAsia="Calibri" w:cs="Calibri"/>
            <w:noProof w:val="0"/>
            <w:sz w:val="22"/>
            <w:szCs w:val="22"/>
            <w:lang w:val="en-US"/>
          </w:rPr>
          <w:t>https://www.ted.com/talks/ken_robinson_says_schools_kill_creativity?language=en#t-329519</w:t>
        </w:r>
      </w:hyperlink>
      <w:r w:rsidRPr="773C4D4F" w:rsidR="773C4D4F">
        <w:rPr>
          <w:rFonts w:ascii="Calibri" w:hAnsi="Calibri" w:eastAsia="Calibri" w:cs="Calibri"/>
          <w:noProof w:val="0"/>
          <w:sz w:val="22"/>
          <w:szCs w:val="22"/>
          <w:lang w:val="en-US"/>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503F794"/>
  <w15:docId w15:val="{a0796929-66c6-499c-ac2a-445c4bca7a98}"/>
  <w:rsids>
    <w:rsidRoot w:val="0503F794"/>
    <w:rsid w:val="0503F794"/>
    <w:rsid w:val="4F27709E"/>
    <w:rsid w:val="61E46552"/>
    <w:rsid w:val="773C4D4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ed.com/talks/ken_robinson_says_schools_kill_creativity?language=en" TargetMode="External" Id="R096746df27b84a8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2019-11-05T15:04:32.0177899Z</dcterms:created>
  <dcterms:modified xsi:type="dcterms:W3CDTF">2019-11-07T19:54:47.0376041Z</dcterms:modified>
  <dc:creator>John Lamont (1702124)</dc:creator>
  <lastModifiedBy>John Lamont (1702124)</lastModifiedBy>
</coreProperties>
</file>