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8059C9D" w14:textId="77777777" w:rsidR="00D53929" w:rsidRPr="00017F20" w:rsidRDefault="00D53929" w:rsidP="00D53929">
      <w:pPr>
        <w:rPr>
          <w:rFonts w:ascii="Verdana" w:hAnsi="Verdana"/>
        </w:rPr>
      </w:pPr>
      <w:proofErr w:type="spellStart"/>
      <w:r w:rsidRPr="006778F3">
        <w:rPr>
          <w:rFonts w:ascii="Verdana" w:hAnsi="Verdana"/>
          <w:i/>
        </w:rPr>
        <w:t>Tahara</w:t>
      </w:r>
      <w:proofErr w:type="spellEnd"/>
      <w:r w:rsidRPr="00017F20">
        <w:rPr>
          <w:rFonts w:ascii="Verdana" w:hAnsi="Verdana"/>
        </w:rPr>
        <w:t xml:space="preserve"> (in the style of The </w:t>
      </w:r>
      <w:proofErr w:type="spellStart"/>
      <w:r w:rsidRPr="00017F20">
        <w:rPr>
          <w:rFonts w:ascii="Verdana" w:hAnsi="Verdana"/>
        </w:rPr>
        <w:t>Encyclopaedia</w:t>
      </w:r>
      <w:proofErr w:type="spellEnd"/>
      <w:r w:rsidRPr="00017F20">
        <w:rPr>
          <w:rFonts w:ascii="Verdana" w:hAnsi="Verdana"/>
        </w:rPr>
        <w:t xml:space="preserve"> of Islam, Brill online)</w:t>
      </w:r>
    </w:p>
    <w:p w14:paraId="7A560B13" w14:textId="77777777" w:rsidR="00D53929" w:rsidRPr="00017F20" w:rsidRDefault="00D53929" w:rsidP="00D53929">
      <w:pPr>
        <w:rPr>
          <w:rFonts w:ascii="Verdana" w:hAnsi="Verdana"/>
        </w:rPr>
      </w:pPr>
    </w:p>
    <w:p w14:paraId="51F3C226" w14:textId="77777777" w:rsidR="00D53929" w:rsidRPr="00017F20" w:rsidRDefault="00D53929" w:rsidP="00D53929">
      <w:pPr>
        <w:rPr>
          <w:rFonts w:ascii="Verdana" w:hAnsi="Verdana"/>
        </w:rPr>
      </w:pPr>
    </w:p>
    <w:p w14:paraId="0F6C1B87" w14:textId="458D6214" w:rsidR="00D53929" w:rsidRPr="00017F20" w:rsidRDefault="00771C2D" w:rsidP="00D53929">
      <w:pPr>
        <w:rPr>
          <w:rFonts w:ascii="Verdana" w:hAnsi="Verdana"/>
        </w:rPr>
      </w:pPr>
      <w:proofErr w:type="spellStart"/>
      <w:r>
        <w:rPr>
          <w:rFonts w:ascii="Verdana" w:hAnsi="Verdana"/>
          <w:i/>
        </w:rPr>
        <w:t>t</w:t>
      </w:r>
      <w:r w:rsidR="00D53929">
        <w:rPr>
          <w:rFonts w:ascii="Verdana" w:hAnsi="Verdana"/>
          <w:i/>
        </w:rPr>
        <w:t>ahara</w:t>
      </w:r>
      <w:proofErr w:type="spellEnd"/>
      <w:r w:rsidR="00D7694C">
        <w:rPr>
          <w:rFonts w:ascii="Verdana" w:hAnsi="Verdana"/>
          <w:i/>
        </w:rPr>
        <w:t>/</w:t>
      </w:r>
      <w:proofErr w:type="spellStart"/>
      <w:r>
        <w:rPr>
          <w:rFonts w:ascii="Verdana" w:hAnsi="Verdana"/>
          <w:i/>
        </w:rPr>
        <w:t>t</w:t>
      </w:r>
      <w:r w:rsidR="00AB066F">
        <w:rPr>
          <w:rFonts w:ascii="Verdana" w:hAnsi="Verdana"/>
          <w:i/>
        </w:rPr>
        <w:t>aharah</w:t>
      </w:r>
      <w:proofErr w:type="spellEnd"/>
      <w:r w:rsidR="00AB066F">
        <w:rPr>
          <w:rFonts w:ascii="Verdana" w:hAnsi="Verdana"/>
          <w:i/>
        </w:rPr>
        <w:t>/</w:t>
      </w:r>
      <w:proofErr w:type="spellStart"/>
      <w:r>
        <w:rPr>
          <w:rFonts w:ascii="Verdana" w:hAnsi="Verdana"/>
          <w:i/>
        </w:rPr>
        <w:t>t</w:t>
      </w:r>
      <w:r w:rsidR="00D7694C">
        <w:rPr>
          <w:rFonts w:ascii="Verdana" w:hAnsi="Verdana"/>
          <w:i/>
        </w:rPr>
        <w:t>aharat</w:t>
      </w:r>
      <w:proofErr w:type="spellEnd"/>
      <w:r w:rsidR="00D7694C">
        <w:rPr>
          <w:rFonts w:ascii="Verdana" w:hAnsi="Verdana"/>
        </w:rPr>
        <w:t xml:space="preserve"> (</w:t>
      </w:r>
      <w:r w:rsidR="00D83A9C">
        <w:rPr>
          <w:rFonts w:ascii="Verdana" w:hAnsi="Verdana"/>
        </w:rPr>
        <w:t xml:space="preserve">487 </w:t>
      </w:r>
      <w:r w:rsidR="00D53929" w:rsidRPr="00017F20">
        <w:rPr>
          <w:rFonts w:ascii="Verdana" w:hAnsi="Verdana"/>
        </w:rPr>
        <w:t>words)</w:t>
      </w:r>
      <w:bookmarkStart w:id="0" w:name="_GoBack"/>
      <w:bookmarkEnd w:id="0"/>
    </w:p>
    <w:p w14:paraId="4168B6DA" w14:textId="77777777" w:rsidR="00D53929" w:rsidRPr="00017F20" w:rsidRDefault="00D53929" w:rsidP="00D53929">
      <w:pPr>
        <w:rPr>
          <w:rFonts w:ascii="Verdana" w:hAnsi="Verdana"/>
        </w:rPr>
      </w:pPr>
      <w:r w:rsidRPr="00017F20">
        <w:rPr>
          <w:rFonts w:ascii="Verdana" w:hAnsi="Verdana"/>
        </w:rPr>
        <w:t>Author: Ulrich, L.</w:t>
      </w:r>
    </w:p>
    <w:p w14:paraId="693B947F" w14:textId="77777777" w:rsidR="00D53929" w:rsidRPr="00017F20" w:rsidRDefault="00D53929" w:rsidP="00D53929">
      <w:pPr>
        <w:rPr>
          <w:rFonts w:ascii="Verdana" w:hAnsi="Verdana"/>
        </w:rPr>
      </w:pPr>
    </w:p>
    <w:p w14:paraId="2DBCBB08" w14:textId="5B5CEDBA" w:rsidR="00D53929" w:rsidRDefault="00D53929" w:rsidP="00D53929">
      <w:pPr>
        <w:rPr>
          <w:rFonts w:ascii="Verdana" w:hAnsi="Verdana"/>
        </w:rPr>
      </w:pPr>
      <w:r>
        <w:rPr>
          <w:rFonts w:ascii="Verdana" w:hAnsi="Verdana"/>
        </w:rPr>
        <w:t>D</w:t>
      </w:r>
      <w:r w:rsidR="00D7694C">
        <w:rPr>
          <w:rFonts w:ascii="Verdana" w:hAnsi="Verdana"/>
        </w:rPr>
        <w:t>efinition: purity, ritual cleanliness, spiritual purity</w:t>
      </w:r>
    </w:p>
    <w:p w14:paraId="3C5FF527" w14:textId="77777777" w:rsidR="00D53929" w:rsidRDefault="00D53929" w:rsidP="00D53929">
      <w:pPr>
        <w:rPr>
          <w:rFonts w:ascii="Verdana" w:hAnsi="Verdana"/>
        </w:rPr>
      </w:pPr>
    </w:p>
    <w:p w14:paraId="234075CF" w14:textId="5BFA7D40" w:rsidR="004723A3" w:rsidRDefault="00D53929" w:rsidP="00E737CD">
      <w:pPr>
        <w:rPr>
          <w:rFonts w:ascii="Verdana" w:hAnsi="Verdana"/>
        </w:rPr>
      </w:pPr>
      <w:r>
        <w:rPr>
          <w:rFonts w:ascii="Verdana" w:hAnsi="Verdana"/>
        </w:rPr>
        <w:t xml:space="preserve">The </w:t>
      </w:r>
      <w:r w:rsidR="00D7694C">
        <w:rPr>
          <w:rFonts w:ascii="Verdana" w:hAnsi="Verdana"/>
        </w:rPr>
        <w:t xml:space="preserve">term </w:t>
      </w:r>
      <w:proofErr w:type="spellStart"/>
      <w:r w:rsidR="00D7694C" w:rsidRPr="006778F3">
        <w:rPr>
          <w:rFonts w:ascii="Verdana" w:hAnsi="Verdana"/>
          <w:i/>
        </w:rPr>
        <w:t>tahara</w:t>
      </w:r>
      <w:proofErr w:type="spellEnd"/>
      <w:r w:rsidR="00D7694C">
        <w:rPr>
          <w:rFonts w:ascii="Verdana" w:hAnsi="Verdana"/>
        </w:rPr>
        <w:t xml:space="preserve"> </w:t>
      </w:r>
      <w:r w:rsidR="006778F3">
        <w:rPr>
          <w:rFonts w:ascii="Verdana" w:hAnsi="Verdana"/>
        </w:rPr>
        <w:t xml:space="preserve">(t-h-r), </w:t>
      </w:r>
      <w:r w:rsidR="00D7694C">
        <w:rPr>
          <w:rFonts w:ascii="Verdana" w:hAnsi="Verdana"/>
        </w:rPr>
        <w:t>for purity</w:t>
      </w:r>
      <w:r w:rsidR="006778F3">
        <w:rPr>
          <w:rFonts w:ascii="Verdana" w:hAnsi="Verdana"/>
        </w:rPr>
        <w:t>,</w:t>
      </w:r>
      <w:r w:rsidR="00D7694C">
        <w:rPr>
          <w:rFonts w:ascii="Verdana" w:hAnsi="Verdana"/>
        </w:rPr>
        <w:t xml:space="preserve"> predates the revelation of Islam</w:t>
      </w:r>
      <w:r w:rsidR="006778F3">
        <w:rPr>
          <w:rFonts w:ascii="Verdana" w:hAnsi="Verdana"/>
        </w:rPr>
        <w:t>,</w:t>
      </w:r>
      <w:r w:rsidR="00D7694C">
        <w:rPr>
          <w:rFonts w:ascii="Verdana" w:hAnsi="Verdana"/>
        </w:rPr>
        <w:t xml:space="preserve"> as it is found in the </w:t>
      </w:r>
      <w:r w:rsidR="006778F3">
        <w:rPr>
          <w:rFonts w:ascii="Verdana" w:hAnsi="Verdana"/>
        </w:rPr>
        <w:t xml:space="preserve">same form for </w:t>
      </w:r>
      <w:r w:rsidR="00530627">
        <w:rPr>
          <w:rFonts w:ascii="Verdana" w:hAnsi="Verdana"/>
        </w:rPr>
        <w:t xml:space="preserve">the </w:t>
      </w:r>
      <w:r w:rsidR="006778F3">
        <w:rPr>
          <w:rFonts w:ascii="Verdana" w:hAnsi="Verdana"/>
        </w:rPr>
        <w:t>ritual clean</w:t>
      </w:r>
      <w:r w:rsidR="00530627">
        <w:rPr>
          <w:rFonts w:ascii="Verdana" w:hAnsi="Verdana"/>
        </w:rPr>
        <w:t>ing of a body</w:t>
      </w:r>
      <w:r w:rsidR="00D7694C">
        <w:rPr>
          <w:rFonts w:ascii="Verdana" w:hAnsi="Verdana"/>
        </w:rPr>
        <w:t xml:space="preserve"> </w:t>
      </w:r>
      <w:r w:rsidR="00530627">
        <w:rPr>
          <w:rFonts w:ascii="Verdana" w:hAnsi="Verdana"/>
        </w:rPr>
        <w:t xml:space="preserve">for burial </w:t>
      </w:r>
      <w:r w:rsidR="00D7694C">
        <w:rPr>
          <w:rFonts w:ascii="Verdana" w:hAnsi="Verdana"/>
        </w:rPr>
        <w:t>in Judaism.</w:t>
      </w:r>
      <w:r w:rsidR="006778F3">
        <w:rPr>
          <w:rFonts w:ascii="Verdana" w:hAnsi="Verdana"/>
        </w:rPr>
        <w:t xml:space="preserve"> The Islamic word for purity was originally </w:t>
      </w:r>
      <w:r w:rsidR="006778F3" w:rsidRPr="00E737CD">
        <w:rPr>
          <w:rFonts w:ascii="Verdana" w:hAnsi="Verdana"/>
          <w:i/>
        </w:rPr>
        <w:t>zakat</w:t>
      </w:r>
      <w:r w:rsidR="000D2571">
        <w:rPr>
          <w:rFonts w:ascii="Verdana" w:hAnsi="Verdana"/>
        </w:rPr>
        <w:t xml:space="preserve">, as </w:t>
      </w:r>
      <w:r w:rsidR="00E737CD">
        <w:rPr>
          <w:rFonts w:ascii="Verdana" w:hAnsi="Verdana"/>
        </w:rPr>
        <w:t>being charitable</w:t>
      </w:r>
      <w:r w:rsidR="00530627">
        <w:rPr>
          <w:rFonts w:ascii="Verdana" w:hAnsi="Verdana"/>
        </w:rPr>
        <w:t xml:space="preserve">, that is, </w:t>
      </w:r>
      <w:r w:rsidR="00E737CD">
        <w:rPr>
          <w:rFonts w:ascii="Verdana" w:hAnsi="Verdana"/>
        </w:rPr>
        <w:t xml:space="preserve">the giving of </w:t>
      </w:r>
      <w:r w:rsidR="00E737CD" w:rsidRPr="00E737CD">
        <w:rPr>
          <w:rFonts w:ascii="Verdana" w:hAnsi="Verdana"/>
          <w:i/>
        </w:rPr>
        <w:t>zakat</w:t>
      </w:r>
      <w:r w:rsidR="00530627">
        <w:rPr>
          <w:rFonts w:ascii="Verdana" w:hAnsi="Verdana"/>
        </w:rPr>
        <w:t>,</w:t>
      </w:r>
      <w:r w:rsidR="00E737CD">
        <w:rPr>
          <w:rFonts w:ascii="Verdana" w:hAnsi="Verdana"/>
        </w:rPr>
        <w:t xml:space="preserve"> is a way of purifying both </w:t>
      </w:r>
      <w:r w:rsidR="00C84058">
        <w:rPr>
          <w:rFonts w:ascii="Verdana" w:hAnsi="Verdana"/>
        </w:rPr>
        <w:t>one’s wealth and one’s soul: however,</w:t>
      </w:r>
      <w:r w:rsidR="00E737CD">
        <w:rPr>
          <w:rFonts w:ascii="Verdana" w:hAnsi="Verdana"/>
        </w:rPr>
        <w:t xml:space="preserve"> for the ritually clean and unpolluted state, the term</w:t>
      </w:r>
      <w:r w:rsidR="00D84B5B">
        <w:rPr>
          <w:rFonts w:ascii="Verdana" w:hAnsi="Verdana"/>
        </w:rPr>
        <w:t xml:space="preserve"> </w:t>
      </w:r>
      <w:r w:rsidR="00E737CD">
        <w:rPr>
          <w:rFonts w:ascii="Verdana" w:hAnsi="Verdana"/>
        </w:rPr>
        <w:t xml:space="preserve">used is </w:t>
      </w:r>
      <w:proofErr w:type="spellStart"/>
      <w:r w:rsidR="00E737CD" w:rsidRPr="00E737CD">
        <w:rPr>
          <w:rFonts w:ascii="Verdana" w:hAnsi="Verdana"/>
          <w:i/>
        </w:rPr>
        <w:t>tahara</w:t>
      </w:r>
      <w:proofErr w:type="spellEnd"/>
      <w:r w:rsidR="00E737CD" w:rsidRPr="00E737CD">
        <w:rPr>
          <w:rFonts w:ascii="Verdana" w:hAnsi="Verdana"/>
          <w:i/>
        </w:rPr>
        <w:t>,</w:t>
      </w:r>
      <w:r w:rsidR="00E737CD">
        <w:rPr>
          <w:rFonts w:ascii="Verdana" w:hAnsi="Verdana"/>
        </w:rPr>
        <w:t xml:space="preserve"> </w:t>
      </w:r>
      <w:r w:rsidR="00530627">
        <w:rPr>
          <w:rFonts w:ascii="Verdana" w:hAnsi="Verdana"/>
        </w:rPr>
        <w:t xml:space="preserve">or </w:t>
      </w:r>
      <w:r w:rsidR="00E737CD">
        <w:rPr>
          <w:rFonts w:ascii="Verdana" w:hAnsi="Verdana"/>
        </w:rPr>
        <w:t xml:space="preserve">to do the </w:t>
      </w:r>
      <w:proofErr w:type="spellStart"/>
      <w:r w:rsidR="00E737CD" w:rsidRPr="00E737CD">
        <w:rPr>
          <w:rFonts w:ascii="Verdana" w:hAnsi="Verdana"/>
          <w:i/>
        </w:rPr>
        <w:t>taharat</w:t>
      </w:r>
      <w:proofErr w:type="spellEnd"/>
      <w:r w:rsidR="00CF4C32">
        <w:rPr>
          <w:rFonts w:ascii="Verdana" w:hAnsi="Verdana"/>
          <w:i/>
        </w:rPr>
        <w:t xml:space="preserve">, </w:t>
      </w:r>
      <w:r w:rsidR="00CF4C32" w:rsidRPr="00CF4C32">
        <w:rPr>
          <w:rFonts w:ascii="Verdana" w:hAnsi="Verdana"/>
        </w:rPr>
        <w:t>ablutions</w:t>
      </w:r>
      <w:r w:rsidR="00E737CD">
        <w:rPr>
          <w:rFonts w:ascii="Verdana" w:hAnsi="Verdana"/>
        </w:rPr>
        <w:t xml:space="preserve">. The most common form of this cleansing, as a preparation for prayer, is to perform </w:t>
      </w:r>
      <w:r w:rsidR="00E737CD" w:rsidRPr="00E737CD">
        <w:rPr>
          <w:rFonts w:ascii="Verdana" w:hAnsi="Verdana"/>
          <w:i/>
        </w:rPr>
        <w:t>wudu</w:t>
      </w:r>
      <w:r w:rsidR="00530627">
        <w:rPr>
          <w:rFonts w:ascii="Verdana" w:hAnsi="Verdana"/>
        </w:rPr>
        <w:t xml:space="preserve">, with water, or, if there is no water available, with clean soil, sand or rock. </w:t>
      </w:r>
      <w:r w:rsidR="0008706B">
        <w:rPr>
          <w:rFonts w:ascii="Verdana" w:hAnsi="Verdana"/>
        </w:rPr>
        <w:t xml:space="preserve">Manuals on </w:t>
      </w:r>
      <w:proofErr w:type="spellStart"/>
      <w:r w:rsidR="0008706B" w:rsidRPr="0008706B">
        <w:rPr>
          <w:rFonts w:ascii="Verdana" w:hAnsi="Verdana"/>
          <w:i/>
        </w:rPr>
        <w:t>tahara</w:t>
      </w:r>
      <w:proofErr w:type="spellEnd"/>
      <w:r w:rsidR="00915DCA">
        <w:rPr>
          <w:rFonts w:ascii="Verdana" w:hAnsi="Verdana"/>
          <w:i/>
        </w:rPr>
        <w:t>,</w:t>
      </w:r>
      <w:r w:rsidR="0008706B">
        <w:rPr>
          <w:rFonts w:ascii="Verdana" w:hAnsi="Verdana"/>
        </w:rPr>
        <w:t xml:space="preserve"> </w:t>
      </w:r>
      <w:r w:rsidR="00915DCA">
        <w:rPr>
          <w:rFonts w:ascii="Verdana" w:hAnsi="Verdana"/>
        </w:rPr>
        <w:t>(see, for example</w:t>
      </w:r>
      <w:r w:rsidR="004723A3">
        <w:rPr>
          <w:rFonts w:ascii="Verdana" w:hAnsi="Verdana"/>
        </w:rPr>
        <w:t>,</w:t>
      </w:r>
      <w:r w:rsidR="00915DCA">
        <w:rPr>
          <w:rFonts w:ascii="Verdana" w:hAnsi="Verdana"/>
        </w:rPr>
        <w:t xml:space="preserve"> </w:t>
      </w:r>
      <w:proofErr w:type="spellStart"/>
      <w:r w:rsidR="00915DCA">
        <w:rPr>
          <w:rFonts w:ascii="Verdana" w:hAnsi="Verdana"/>
        </w:rPr>
        <w:t>Winkel</w:t>
      </w:r>
      <w:proofErr w:type="spellEnd"/>
      <w:r w:rsidR="00915DCA">
        <w:rPr>
          <w:rFonts w:ascii="Verdana" w:hAnsi="Verdana"/>
        </w:rPr>
        <w:t xml:space="preserve">, 2016: 125), </w:t>
      </w:r>
      <w:proofErr w:type="spellStart"/>
      <w:r w:rsidR="0008706B">
        <w:rPr>
          <w:rFonts w:ascii="Verdana" w:hAnsi="Verdana"/>
        </w:rPr>
        <w:t>itemise</w:t>
      </w:r>
      <w:proofErr w:type="spellEnd"/>
      <w:r w:rsidR="0008706B">
        <w:rPr>
          <w:rFonts w:ascii="Verdana" w:hAnsi="Verdana"/>
        </w:rPr>
        <w:t xml:space="preserve"> at least 7 types of water and their </w:t>
      </w:r>
      <w:r w:rsidR="00915DCA">
        <w:rPr>
          <w:rFonts w:ascii="Verdana" w:hAnsi="Verdana"/>
        </w:rPr>
        <w:t xml:space="preserve">varied </w:t>
      </w:r>
      <w:r w:rsidR="0008706B">
        <w:rPr>
          <w:rFonts w:ascii="Verdana" w:hAnsi="Verdana"/>
        </w:rPr>
        <w:t xml:space="preserve">ability to purify the body. </w:t>
      </w:r>
    </w:p>
    <w:p w14:paraId="078905AF" w14:textId="77777777" w:rsidR="004723A3" w:rsidRDefault="004723A3" w:rsidP="00E737CD">
      <w:pPr>
        <w:rPr>
          <w:rFonts w:ascii="Verdana" w:hAnsi="Verdana"/>
        </w:rPr>
      </w:pPr>
    </w:p>
    <w:p w14:paraId="3130AC2E" w14:textId="7AF441B0" w:rsidR="00A84FC0" w:rsidRDefault="00530627" w:rsidP="00E737CD">
      <w:pPr>
        <w:rPr>
          <w:rFonts w:ascii="Verdana" w:hAnsi="Verdana"/>
        </w:rPr>
      </w:pPr>
      <w:r>
        <w:rPr>
          <w:rFonts w:ascii="Verdana" w:hAnsi="Verdana"/>
        </w:rPr>
        <w:t>Cleanliness</w:t>
      </w:r>
      <w:r w:rsidR="00E66BCE">
        <w:rPr>
          <w:rFonts w:ascii="Verdana" w:hAnsi="Verdana"/>
        </w:rPr>
        <w:t>, because</w:t>
      </w:r>
      <w:r>
        <w:rPr>
          <w:rFonts w:ascii="Verdana" w:hAnsi="Verdana"/>
        </w:rPr>
        <w:t xml:space="preserve"> it is a pre</w:t>
      </w:r>
      <w:r w:rsidR="0008706B">
        <w:rPr>
          <w:rFonts w:ascii="Verdana" w:hAnsi="Verdana"/>
        </w:rPr>
        <w:t xml:space="preserve">-condition </w:t>
      </w:r>
      <w:r>
        <w:rPr>
          <w:rFonts w:ascii="Verdana" w:hAnsi="Verdana"/>
        </w:rPr>
        <w:t>for prayer</w:t>
      </w:r>
      <w:r w:rsidR="00E66BCE">
        <w:rPr>
          <w:rFonts w:ascii="Verdana" w:hAnsi="Verdana"/>
        </w:rPr>
        <w:t xml:space="preserve"> and for </w:t>
      </w:r>
      <w:r w:rsidR="002078E6">
        <w:rPr>
          <w:rFonts w:ascii="Verdana" w:hAnsi="Verdana"/>
        </w:rPr>
        <w:t>any</w:t>
      </w:r>
      <w:r w:rsidR="00E66BCE">
        <w:rPr>
          <w:rFonts w:ascii="Verdana" w:hAnsi="Verdana"/>
        </w:rPr>
        <w:t xml:space="preserve"> physical interaction with the Qur’an (Brown</w:t>
      </w:r>
      <w:r>
        <w:rPr>
          <w:rFonts w:ascii="Verdana" w:hAnsi="Verdana"/>
        </w:rPr>
        <w:t>,</w:t>
      </w:r>
      <w:r w:rsidR="00AB066F">
        <w:rPr>
          <w:rFonts w:ascii="Verdana" w:hAnsi="Verdana"/>
        </w:rPr>
        <w:t xml:space="preserve"> 2017</w:t>
      </w:r>
      <w:r w:rsidR="00E66BCE">
        <w:rPr>
          <w:rFonts w:ascii="Verdana" w:hAnsi="Verdana"/>
        </w:rPr>
        <w:t>: 3)</w:t>
      </w:r>
      <w:r w:rsidR="002078E6">
        <w:rPr>
          <w:rFonts w:ascii="Verdana" w:hAnsi="Verdana"/>
        </w:rPr>
        <w:t>,</w:t>
      </w:r>
      <w:r>
        <w:rPr>
          <w:rFonts w:ascii="Verdana" w:hAnsi="Verdana"/>
        </w:rPr>
        <w:t xml:space="preserve"> is a</w:t>
      </w:r>
      <w:r w:rsidR="002078E6">
        <w:rPr>
          <w:rFonts w:ascii="Verdana" w:hAnsi="Verdana"/>
        </w:rPr>
        <w:t>n ordinance of the Islamic faith; thus</w:t>
      </w:r>
      <w:r w:rsidR="00D84B5B">
        <w:rPr>
          <w:rFonts w:ascii="Verdana" w:hAnsi="Verdana"/>
        </w:rPr>
        <w:t xml:space="preserve">, in Islam, </w:t>
      </w:r>
      <w:proofErr w:type="spellStart"/>
      <w:r w:rsidR="00D84B5B" w:rsidRPr="00D84B5B">
        <w:rPr>
          <w:rFonts w:ascii="Verdana" w:hAnsi="Verdana"/>
          <w:i/>
        </w:rPr>
        <w:t>tahara</w:t>
      </w:r>
      <w:proofErr w:type="spellEnd"/>
      <w:r w:rsidR="002078E6" w:rsidRPr="00D84B5B">
        <w:rPr>
          <w:rFonts w:ascii="Verdana" w:hAnsi="Verdana"/>
          <w:i/>
        </w:rPr>
        <w:t xml:space="preserve"> </w:t>
      </w:r>
      <w:r w:rsidR="002078E6">
        <w:rPr>
          <w:rFonts w:ascii="Verdana" w:hAnsi="Verdana"/>
        </w:rPr>
        <w:t>is the condition of maint</w:t>
      </w:r>
      <w:r w:rsidR="00D84B5B">
        <w:rPr>
          <w:rFonts w:ascii="Verdana" w:hAnsi="Verdana"/>
        </w:rPr>
        <w:t>ain</w:t>
      </w:r>
      <w:r w:rsidR="002078E6">
        <w:rPr>
          <w:rFonts w:ascii="Verdana" w:hAnsi="Verdana"/>
        </w:rPr>
        <w:t xml:space="preserve">ing purity in order to become closer to God. </w:t>
      </w:r>
      <w:proofErr w:type="spellStart"/>
      <w:r w:rsidR="002078E6" w:rsidRPr="002078E6">
        <w:rPr>
          <w:rFonts w:ascii="Verdana" w:hAnsi="Verdana"/>
          <w:i/>
        </w:rPr>
        <w:t>Tahara</w:t>
      </w:r>
      <w:proofErr w:type="spellEnd"/>
      <w:r w:rsidR="00AB066F" w:rsidRPr="002078E6">
        <w:rPr>
          <w:rFonts w:ascii="Verdana" w:hAnsi="Verdana"/>
          <w:i/>
        </w:rPr>
        <w:t xml:space="preserve"> </w:t>
      </w:r>
      <w:r w:rsidR="00AB066F">
        <w:rPr>
          <w:rFonts w:ascii="Verdana" w:hAnsi="Verdana"/>
        </w:rPr>
        <w:t>is understood</w:t>
      </w:r>
      <w:r w:rsidR="00D84B5B">
        <w:rPr>
          <w:rFonts w:ascii="Verdana" w:hAnsi="Verdana"/>
        </w:rPr>
        <w:t xml:space="preserve"> as the purity of body and mind; Ibn </w:t>
      </w:r>
      <w:proofErr w:type="spellStart"/>
      <w:r w:rsidR="00D84B5B">
        <w:rPr>
          <w:rFonts w:ascii="Verdana" w:hAnsi="Verdana"/>
        </w:rPr>
        <w:t>Arabi</w:t>
      </w:r>
      <w:proofErr w:type="spellEnd"/>
      <w:r w:rsidR="00D84B5B">
        <w:rPr>
          <w:rFonts w:ascii="Verdana" w:hAnsi="Verdana"/>
        </w:rPr>
        <w:t xml:space="preserve"> has explained:</w:t>
      </w:r>
      <w:r w:rsidR="00AB066F">
        <w:rPr>
          <w:rFonts w:ascii="Verdana" w:hAnsi="Verdana"/>
        </w:rPr>
        <w:t xml:space="preserve"> ‘</w:t>
      </w:r>
      <w:r w:rsidR="002078E6">
        <w:rPr>
          <w:rFonts w:ascii="Verdana" w:hAnsi="Verdana"/>
        </w:rPr>
        <w:t xml:space="preserve">the </w:t>
      </w:r>
      <w:proofErr w:type="spellStart"/>
      <w:r w:rsidR="002078E6">
        <w:rPr>
          <w:rFonts w:ascii="Verdana" w:hAnsi="Verdana"/>
        </w:rPr>
        <w:t>S</w:t>
      </w:r>
      <w:r w:rsidR="00AB066F">
        <w:rPr>
          <w:rFonts w:ascii="Verdana" w:hAnsi="Verdana"/>
        </w:rPr>
        <w:t>harian</w:t>
      </w:r>
      <w:proofErr w:type="spellEnd"/>
      <w:r w:rsidR="00AB066F">
        <w:rPr>
          <w:rFonts w:ascii="Verdana" w:hAnsi="Verdana"/>
        </w:rPr>
        <w:t xml:space="preserve"> </w:t>
      </w:r>
      <w:proofErr w:type="spellStart"/>
      <w:r w:rsidR="00AB066F" w:rsidRPr="002078E6">
        <w:rPr>
          <w:rFonts w:ascii="Verdana" w:hAnsi="Verdana"/>
          <w:i/>
        </w:rPr>
        <w:t>taharah</w:t>
      </w:r>
      <w:proofErr w:type="spellEnd"/>
      <w:r w:rsidR="00AB066F" w:rsidRPr="002078E6">
        <w:rPr>
          <w:rFonts w:ascii="Verdana" w:hAnsi="Verdana"/>
          <w:i/>
        </w:rPr>
        <w:t xml:space="preserve"> </w:t>
      </w:r>
      <w:r w:rsidR="00AB066F">
        <w:rPr>
          <w:rFonts w:ascii="Verdana" w:hAnsi="Verdana"/>
        </w:rPr>
        <w:t>removes the filth of Satan</w:t>
      </w:r>
      <w:r w:rsidR="002078E6">
        <w:rPr>
          <w:rFonts w:ascii="Verdana" w:hAnsi="Verdana"/>
        </w:rPr>
        <w:t>’</w:t>
      </w:r>
      <w:r w:rsidR="00AB066F">
        <w:rPr>
          <w:rFonts w:ascii="Verdana" w:hAnsi="Verdana"/>
        </w:rPr>
        <w:t xml:space="preserve"> (</w:t>
      </w:r>
      <w:proofErr w:type="spellStart"/>
      <w:r w:rsidR="00AB066F">
        <w:rPr>
          <w:rFonts w:ascii="Verdana" w:hAnsi="Verdana"/>
        </w:rPr>
        <w:t>Winkel</w:t>
      </w:r>
      <w:proofErr w:type="spellEnd"/>
      <w:r w:rsidR="00AB066F">
        <w:rPr>
          <w:rFonts w:ascii="Verdana" w:hAnsi="Verdana"/>
        </w:rPr>
        <w:t>, 2016: 64)</w:t>
      </w:r>
      <w:r w:rsidR="002078E6">
        <w:rPr>
          <w:rFonts w:ascii="Verdana" w:hAnsi="Verdana"/>
        </w:rPr>
        <w:t xml:space="preserve">. </w:t>
      </w:r>
      <w:r w:rsidR="00A84FC0">
        <w:rPr>
          <w:rFonts w:ascii="Verdana" w:hAnsi="Verdana"/>
        </w:rPr>
        <w:t xml:space="preserve"> </w:t>
      </w:r>
      <w:r w:rsidR="002078E6">
        <w:rPr>
          <w:rFonts w:ascii="Verdana" w:hAnsi="Verdana"/>
        </w:rPr>
        <w:t xml:space="preserve">The inclusion of water, soil, sand or rock as cleaning agents link </w:t>
      </w:r>
      <w:proofErr w:type="spellStart"/>
      <w:r w:rsidR="002078E6" w:rsidRPr="002078E6">
        <w:rPr>
          <w:rFonts w:ascii="Verdana" w:hAnsi="Verdana"/>
          <w:i/>
        </w:rPr>
        <w:t>tahara</w:t>
      </w:r>
      <w:proofErr w:type="spellEnd"/>
      <w:r w:rsidR="002078E6">
        <w:rPr>
          <w:rFonts w:ascii="Verdana" w:hAnsi="Verdana"/>
        </w:rPr>
        <w:t xml:space="preserve"> with the pure</w:t>
      </w:r>
      <w:r w:rsidR="00894EA6">
        <w:rPr>
          <w:rFonts w:ascii="Verdana" w:hAnsi="Verdana"/>
        </w:rPr>
        <w:t>,</w:t>
      </w:r>
      <w:r w:rsidR="002078E6">
        <w:rPr>
          <w:rFonts w:ascii="Verdana" w:hAnsi="Verdana"/>
        </w:rPr>
        <w:t xml:space="preserve"> natural elements of the earth. Polluted soil or water allow doubt</w:t>
      </w:r>
      <w:r w:rsidR="00D84B5B">
        <w:rPr>
          <w:rFonts w:ascii="Verdana" w:hAnsi="Verdana"/>
        </w:rPr>
        <w:t xml:space="preserve"> or disbelief</w:t>
      </w:r>
      <w:r w:rsidR="002078E6">
        <w:rPr>
          <w:rFonts w:ascii="Verdana" w:hAnsi="Verdana"/>
        </w:rPr>
        <w:t xml:space="preserve"> to enter into the relationship with Allah</w:t>
      </w:r>
      <w:r w:rsidR="00D84B5B">
        <w:rPr>
          <w:rFonts w:ascii="Verdana" w:hAnsi="Verdana"/>
        </w:rPr>
        <w:t xml:space="preserve">. Just as all infants are born Muslim, so are they all born </w:t>
      </w:r>
      <w:proofErr w:type="spellStart"/>
      <w:r w:rsidR="007E0EBC" w:rsidRPr="007E0EBC">
        <w:rPr>
          <w:rFonts w:ascii="Verdana" w:hAnsi="Verdana"/>
          <w:i/>
        </w:rPr>
        <w:t>tahīr</w:t>
      </w:r>
      <w:proofErr w:type="spellEnd"/>
      <w:r w:rsidR="007E0EBC">
        <w:rPr>
          <w:rFonts w:ascii="Verdana" w:hAnsi="Verdana"/>
        </w:rPr>
        <w:t xml:space="preserve"> –</w:t>
      </w:r>
      <w:r w:rsidR="00894EA6">
        <w:rPr>
          <w:rFonts w:ascii="Verdana" w:hAnsi="Verdana"/>
        </w:rPr>
        <w:t xml:space="preserve"> pure, </w:t>
      </w:r>
      <w:r w:rsidR="00E949FE">
        <w:rPr>
          <w:rFonts w:ascii="Verdana" w:hAnsi="Verdana"/>
        </w:rPr>
        <w:t>natural</w:t>
      </w:r>
      <w:r w:rsidR="00894EA6">
        <w:rPr>
          <w:rFonts w:ascii="Verdana" w:hAnsi="Verdana"/>
        </w:rPr>
        <w:t xml:space="preserve"> and free from sin.</w:t>
      </w:r>
      <w:r w:rsidR="00A149BF">
        <w:rPr>
          <w:rFonts w:ascii="Verdana" w:hAnsi="Verdana"/>
        </w:rPr>
        <w:t xml:space="preserve"> </w:t>
      </w:r>
    </w:p>
    <w:p w14:paraId="41112C44" w14:textId="77777777" w:rsidR="00A84FC0" w:rsidRDefault="00A84FC0" w:rsidP="00E737CD">
      <w:pPr>
        <w:rPr>
          <w:rFonts w:ascii="Verdana" w:hAnsi="Verdana"/>
        </w:rPr>
      </w:pPr>
    </w:p>
    <w:p w14:paraId="2FEF4BDF" w14:textId="7896BBCA" w:rsidR="00CF4C32" w:rsidRDefault="00A84FC0" w:rsidP="00E737CD">
      <w:pPr>
        <w:rPr>
          <w:rFonts w:ascii="Verdana" w:hAnsi="Verdana"/>
        </w:rPr>
      </w:pPr>
      <w:r>
        <w:rPr>
          <w:rFonts w:ascii="Verdana" w:hAnsi="Verdana"/>
        </w:rPr>
        <w:t xml:space="preserve">From Surah II: 222, we can read that ‘Allah loves those who </w:t>
      </w:r>
      <w:r w:rsidR="004723A3">
        <w:rPr>
          <w:rFonts w:ascii="Verdana" w:hAnsi="Verdana"/>
        </w:rPr>
        <w:t>care for cleanliness</w:t>
      </w:r>
      <w:r>
        <w:rPr>
          <w:rFonts w:ascii="Verdana" w:hAnsi="Verdana"/>
        </w:rPr>
        <w:t xml:space="preserve">’; </w:t>
      </w:r>
      <w:r w:rsidR="004723A3">
        <w:rPr>
          <w:rFonts w:ascii="Verdana" w:hAnsi="Verdana"/>
        </w:rPr>
        <w:t>while Surah IX: 108 concludes ‘Allah loves those who purify’. M</w:t>
      </w:r>
      <w:r w:rsidR="00A149BF">
        <w:rPr>
          <w:rFonts w:ascii="Verdana" w:hAnsi="Verdana"/>
        </w:rPr>
        <w:t>ai</w:t>
      </w:r>
      <w:r>
        <w:rPr>
          <w:rFonts w:ascii="Verdana" w:hAnsi="Verdana"/>
        </w:rPr>
        <w:t xml:space="preserve">ntaining purity is </w:t>
      </w:r>
      <w:r w:rsidR="004723A3">
        <w:rPr>
          <w:rFonts w:ascii="Verdana" w:hAnsi="Verdana"/>
        </w:rPr>
        <w:t xml:space="preserve">therefore </w:t>
      </w:r>
      <w:r>
        <w:rPr>
          <w:rFonts w:ascii="Verdana" w:hAnsi="Verdana"/>
        </w:rPr>
        <w:t xml:space="preserve">an obligation. </w:t>
      </w:r>
      <w:r>
        <w:rPr>
          <w:rFonts w:ascii="Helvetica Neue" w:eastAsia="Times New Roman" w:hAnsi="Helvetica Neue"/>
          <w:color w:val="000000"/>
          <w:sz w:val="26"/>
          <w:szCs w:val="26"/>
          <w:shd w:val="clear" w:color="auto" w:fill="FFFFFF"/>
        </w:rPr>
        <w:t>Abu Malik Al-</w:t>
      </w:r>
      <w:proofErr w:type="spellStart"/>
      <w:r>
        <w:rPr>
          <w:rFonts w:ascii="Helvetica Neue" w:eastAsia="Times New Roman" w:hAnsi="Helvetica Neue"/>
          <w:color w:val="000000"/>
          <w:sz w:val="26"/>
          <w:szCs w:val="26"/>
          <w:shd w:val="clear" w:color="auto" w:fill="FFFFFF"/>
        </w:rPr>
        <w:t>Ashari</w:t>
      </w:r>
      <w:proofErr w:type="spellEnd"/>
      <w:r>
        <w:rPr>
          <w:rFonts w:ascii="Helvetica Neue" w:eastAsia="Times New Roman" w:hAnsi="Helvetica Neue"/>
          <w:color w:val="000000"/>
          <w:sz w:val="26"/>
          <w:szCs w:val="26"/>
          <w:shd w:val="clear" w:color="auto" w:fill="FFFFFF"/>
        </w:rPr>
        <w:t> </w:t>
      </w:r>
      <w:r w:rsidR="004F6A1B">
        <w:rPr>
          <w:rFonts w:ascii="Verdana" w:hAnsi="Verdana"/>
        </w:rPr>
        <w:t>(</w:t>
      </w:r>
      <w:proofErr w:type="spellStart"/>
      <w:r w:rsidR="004F6A1B">
        <w:rPr>
          <w:rFonts w:ascii="Verdana" w:hAnsi="Verdana"/>
        </w:rPr>
        <w:t>Sahih</w:t>
      </w:r>
      <w:proofErr w:type="spellEnd"/>
      <w:r w:rsidR="004F6A1B">
        <w:rPr>
          <w:rFonts w:ascii="Verdana" w:hAnsi="Verdana"/>
        </w:rPr>
        <w:t xml:space="preserve"> Muslim 223) explains that</w:t>
      </w:r>
      <w:r w:rsidR="00CF4C32">
        <w:rPr>
          <w:rFonts w:ascii="Verdana" w:hAnsi="Verdana"/>
        </w:rPr>
        <w:t xml:space="preserve"> ‘</w:t>
      </w:r>
      <w:r w:rsidR="004F6A1B">
        <w:rPr>
          <w:rFonts w:ascii="Verdana" w:hAnsi="Verdana"/>
        </w:rPr>
        <w:t>purity is half of faith</w:t>
      </w:r>
      <w:r w:rsidR="00CF4C32">
        <w:rPr>
          <w:rFonts w:ascii="Verdana" w:hAnsi="Verdana"/>
        </w:rPr>
        <w:t xml:space="preserve">’. </w:t>
      </w:r>
      <w:proofErr w:type="spellStart"/>
      <w:r w:rsidR="00CF4C32">
        <w:rPr>
          <w:rFonts w:ascii="Verdana" w:hAnsi="Verdana"/>
        </w:rPr>
        <w:t>Shari’a</w:t>
      </w:r>
      <w:proofErr w:type="spellEnd"/>
      <w:r w:rsidR="00CF4C32">
        <w:rPr>
          <w:rFonts w:ascii="Verdana" w:hAnsi="Verdana"/>
        </w:rPr>
        <w:t xml:space="preserve"> jurists stress</w:t>
      </w:r>
      <w:r>
        <w:rPr>
          <w:rFonts w:ascii="Verdana" w:hAnsi="Verdana"/>
        </w:rPr>
        <w:t>, however,</w:t>
      </w:r>
      <w:r w:rsidR="00CF4C32">
        <w:rPr>
          <w:rFonts w:ascii="Verdana" w:hAnsi="Verdana"/>
        </w:rPr>
        <w:t xml:space="preserve"> that water (for ablution) is precious and is to be used sparingly, </w:t>
      </w:r>
      <w:r w:rsidR="005D29A1">
        <w:rPr>
          <w:rFonts w:ascii="Verdana" w:hAnsi="Verdana"/>
        </w:rPr>
        <w:t xml:space="preserve">and Hadith 425 of Ibn </w:t>
      </w:r>
      <w:proofErr w:type="spellStart"/>
      <w:r w:rsidR="005D29A1">
        <w:rPr>
          <w:rFonts w:ascii="Verdana" w:hAnsi="Verdana"/>
        </w:rPr>
        <w:t>Maj</w:t>
      </w:r>
      <w:r>
        <w:rPr>
          <w:rFonts w:ascii="Verdana" w:hAnsi="Verdana"/>
        </w:rPr>
        <w:t>a</w:t>
      </w:r>
      <w:r w:rsidR="00BA1BAD">
        <w:rPr>
          <w:rFonts w:ascii="Verdana" w:hAnsi="Verdana"/>
        </w:rPr>
        <w:t>h</w:t>
      </w:r>
      <w:proofErr w:type="spellEnd"/>
      <w:r>
        <w:rPr>
          <w:rFonts w:ascii="Verdana" w:hAnsi="Verdana"/>
        </w:rPr>
        <w:t xml:space="preserve"> (1990,</w:t>
      </w:r>
      <w:r w:rsidR="004723A3">
        <w:rPr>
          <w:rFonts w:ascii="Verdana" w:hAnsi="Verdana"/>
        </w:rPr>
        <w:t xml:space="preserve"> </w:t>
      </w:r>
      <w:r>
        <w:rPr>
          <w:rFonts w:ascii="Verdana" w:hAnsi="Verdana"/>
        </w:rPr>
        <w:t xml:space="preserve">Vol 147) </w:t>
      </w:r>
      <w:r w:rsidR="00CF4C32" w:rsidRPr="00CF4C32">
        <w:rPr>
          <w:rFonts w:ascii="Verdana" w:hAnsi="Verdana"/>
        </w:rPr>
        <w:t>advise</w:t>
      </w:r>
      <w:r>
        <w:rPr>
          <w:rFonts w:ascii="Verdana" w:hAnsi="Verdana"/>
        </w:rPr>
        <w:t>s</w:t>
      </w:r>
      <w:r w:rsidR="00CF4C32" w:rsidRPr="00CF4C32">
        <w:rPr>
          <w:rFonts w:ascii="Verdana" w:hAnsi="Verdana"/>
        </w:rPr>
        <w:t xml:space="preserve"> </w:t>
      </w:r>
      <w:r w:rsidR="00CF4C32">
        <w:rPr>
          <w:rFonts w:ascii="Verdana" w:hAnsi="Verdana"/>
        </w:rPr>
        <w:t>against wastefulness when usi</w:t>
      </w:r>
      <w:r w:rsidR="00354D91">
        <w:rPr>
          <w:rFonts w:ascii="Verdana" w:hAnsi="Verdana"/>
        </w:rPr>
        <w:t>ng water</w:t>
      </w:r>
      <w:r>
        <w:rPr>
          <w:rFonts w:ascii="Verdana" w:hAnsi="Verdana"/>
        </w:rPr>
        <w:t xml:space="preserve">: </w:t>
      </w:r>
      <w:r w:rsidR="004723A3">
        <w:rPr>
          <w:rFonts w:ascii="Verdana" w:hAnsi="Verdana"/>
        </w:rPr>
        <w:t xml:space="preserve">he </w:t>
      </w:r>
      <w:r w:rsidR="00CF4C32">
        <w:rPr>
          <w:rFonts w:ascii="Verdana" w:hAnsi="Verdana"/>
        </w:rPr>
        <w:t xml:space="preserve">notes that the prophet replied ‘Yes [there is wastefulness in performing ablutions] even if you perform it in a flowing river’. </w:t>
      </w:r>
    </w:p>
    <w:p w14:paraId="2EABD115" w14:textId="77777777" w:rsidR="004723A3" w:rsidRDefault="004723A3" w:rsidP="00E737CD">
      <w:pPr>
        <w:rPr>
          <w:rFonts w:ascii="Verdana" w:hAnsi="Verdana"/>
        </w:rPr>
      </w:pPr>
    </w:p>
    <w:p w14:paraId="7950B93E" w14:textId="30F52A64" w:rsidR="009C6993" w:rsidRDefault="004723A3" w:rsidP="00E737CD">
      <w:pPr>
        <w:rPr>
          <w:rFonts w:ascii="Verdana" w:hAnsi="Verdana"/>
        </w:rPr>
      </w:pPr>
      <w:r>
        <w:rPr>
          <w:rFonts w:ascii="Verdana" w:hAnsi="Verdana"/>
        </w:rPr>
        <w:t xml:space="preserve">This care for the resource of </w:t>
      </w:r>
      <w:r w:rsidR="00000565">
        <w:rPr>
          <w:rFonts w:ascii="Verdana" w:hAnsi="Verdana"/>
        </w:rPr>
        <w:t xml:space="preserve">unpolluted water links </w:t>
      </w:r>
      <w:proofErr w:type="spellStart"/>
      <w:r w:rsidR="00000565" w:rsidRPr="00000565">
        <w:rPr>
          <w:rFonts w:ascii="Verdana" w:hAnsi="Verdana"/>
          <w:i/>
        </w:rPr>
        <w:t>tahara</w:t>
      </w:r>
      <w:proofErr w:type="spellEnd"/>
      <w:r w:rsidR="00000565">
        <w:rPr>
          <w:rFonts w:ascii="Verdana" w:hAnsi="Verdana"/>
        </w:rPr>
        <w:t xml:space="preserve"> to the envir</w:t>
      </w:r>
      <w:r w:rsidR="00F755A9">
        <w:rPr>
          <w:rFonts w:ascii="Verdana" w:hAnsi="Verdana"/>
        </w:rPr>
        <w:t>o</w:t>
      </w:r>
      <w:r w:rsidR="00000565">
        <w:rPr>
          <w:rFonts w:ascii="Verdana" w:hAnsi="Verdana"/>
        </w:rPr>
        <w:t>nmental issues of the contemporary world. With advances in plumbing, sanitat</w:t>
      </w:r>
      <w:r w:rsidR="0022228D">
        <w:rPr>
          <w:rFonts w:ascii="Verdana" w:hAnsi="Verdana"/>
        </w:rPr>
        <w:t xml:space="preserve">ion and water distribution, </w:t>
      </w:r>
      <w:r w:rsidR="00F755A9">
        <w:rPr>
          <w:rFonts w:ascii="Verdana" w:hAnsi="Verdana"/>
        </w:rPr>
        <w:t xml:space="preserve">advice </w:t>
      </w:r>
      <w:r w:rsidR="0022228D">
        <w:rPr>
          <w:rFonts w:ascii="Verdana" w:hAnsi="Verdana"/>
        </w:rPr>
        <w:t xml:space="preserve">such as </w:t>
      </w:r>
      <w:r w:rsidR="00F755A9">
        <w:rPr>
          <w:rFonts w:ascii="Verdana" w:hAnsi="Verdana"/>
        </w:rPr>
        <w:t>to clean</w:t>
      </w:r>
      <w:r w:rsidR="0015367E">
        <w:rPr>
          <w:rFonts w:ascii="Verdana" w:hAnsi="Verdana"/>
        </w:rPr>
        <w:t xml:space="preserve"> with an odd number of stones</w:t>
      </w:r>
      <w:r w:rsidR="00F755A9">
        <w:rPr>
          <w:rFonts w:ascii="Verdana" w:hAnsi="Verdana"/>
        </w:rPr>
        <w:t xml:space="preserve">, or to avoid water from which a dog may have drunk, </w:t>
      </w:r>
      <w:r w:rsidR="000D2571">
        <w:rPr>
          <w:rFonts w:ascii="Verdana" w:hAnsi="Verdana"/>
        </w:rPr>
        <w:t>is less</w:t>
      </w:r>
      <w:r w:rsidR="0022228D">
        <w:rPr>
          <w:rFonts w:ascii="Verdana" w:hAnsi="Verdana"/>
        </w:rPr>
        <w:t xml:space="preserve"> relevant. </w:t>
      </w:r>
      <w:proofErr w:type="spellStart"/>
      <w:r w:rsidR="00B25BFC" w:rsidRPr="004D02C8">
        <w:rPr>
          <w:rFonts w:ascii="Verdana" w:hAnsi="Verdana"/>
          <w:i/>
        </w:rPr>
        <w:t>Tahara</w:t>
      </w:r>
      <w:proofErr w:type="spellEnd"/>
      <w:r w:rsidR="004D02C8">
        <w:rPr>
          <w:rFonts w:ascii="Verdana" w:hAnsi="Verdana"/>
        </w:rPr>
        <w:t xml:space="preserve"> thus becomes more an ordinance for the avoidance of </w:t>
      </w:r>
      <w:r w:rsidR="008B513D">
        <w:rPr>
          <w:rFonts w:ascii="Verdana" w:hAnsi="Verdana"/>
        </w:rPr>
        <w:t>spiritual and</w:t>
      </w:r>
      <w:r w:rsidR="004D02C8">
        <w:rPr>
          <w:rFonts w:ascii="Verdana" w:hAnsi="Verdana"/>
        </w:rPr>
        <w:t xml:space="preserve"> ecological pollution</w:t>
      </w:r>
      <w:r w:rsidR="00041976">
        <w:rPr>
          <w:rFonts w:ascii="Verdana" w:hAnsi="Verdana"/>
        </w:rPr>
        <w:t>,</w:t>
      </w:r>
      <w:r w:rsidR="004D02C8">
        <w:rPr>
          <w:rFonts w:ascii="Verdana" w:hAnsi="Verdana"/>
        </w:rPr>
        <w:t xml:space="preserve"> than one of h</w:t>
      </w:r>
      <w:r w:rsidR="0022228D">
        <w:rPr>
          <w:rFonts w:ascii="Verdana" w:hAnsi="Verdana"/>
        </w:rPr>
        <w:t>ygiene</w:t>
      </w:r>
      <w:r w:rsidR="004D02C8">
        <w:rPr>
          <w:rFonts w:ascii="Verdana" w:hAnsi="Verdana"/>
        </w:rPr>
        <w:t xml:space="preserve">. </w:t>
      </w:r>
    </w:p>
    <w:p w14:paraId="1E2BB73D" w14:textId="77777777" w:rsidR="009C6993" w:rsidRDefault="009C6993" w:rsidP="00E737CD">
      <w:pPr>
        <w:rPr>
          <w:rFonts w:ascii="Verdana" w:hAnsi="Verdana"/>
        </w:rPr>
      </w:pPr>
    </w:p>
    <w:p w14:paraId="1080E98D" w14:textId="3F449265" w:rsidR="004723A3" w:rsidRDefault="009C6993" w:rsidP="00E737CD">
      <w:pPr>
        <w:rPr>
          <w:rFonts w:ascii="Verdana" w:hAnsi="Verdana"/>
        </w:rPr>
      </w:pPr>
      <w:r>
        <w:rPr>
          <w:rFonts w:ascii="Verdana" w:hAnsi="Verdana"/>
        </w:rPr>
        <w:t>The</w:t>
      </w:r>
      <w:r w:rsidR="005733CB">
        <w:rPr>
          <w:rFonts w:ascii="Verdana" w:hAnsi="Verdana"/>
        </w:rPr>
        <w:t xml:space="preserve"> term is also used</w:t>
      </w:r>
      <w:r>
        <w:rPr>
          <w:rFonts w:ascii="Verdana" w:hAnsi="Verdana"/>
        </w:rPr>
        <w:t xml:space="preserve"> widely in contemporary politics. Reformists argue against impure and sinful innovations (</w:t>
      </w:r>
      <w:proofErr w:type="spellStart"/>
      <w:r w:rsidRPr="009C6993">
        <w:rPr>
          <w:rFonts w:ascii="Verdana" w:hAnsi="Verdana"/>
          <w:i/>
        </w:rPr>
        <w:t>bida</w:t>
      </w:r>
      <w:proofErr w:type="spellEnd"/>
      <w:r>
        <w:rPr>
          <w:rFonts w:ascii="Verdana" w:hAnsi="Verdana"/>
        </w:rPr>
        <w:t xml:space="preserve">), and champion the purity of pre modern Islam. This is particularly true in </w:t>
      </w:r>
      <w:r w:rsidR="00D83A9C">
        <w:rPr>
          <w:rFonts w:ascii="Verdana" w:hAnsi="Verdana"/>
        </w:rPr>
        <w:t xml:space="preserve">reforming </w:t>
      </w:r>
      <w:r>
        <w:rPr>
          <w:rFonts w:ascii="Verdana" w:hAnsi="Verdana"/>
        </w:rPr>
        <w:t>post-colonial societies where</w:t>
      </w:r>
      <w:r w:rsidR="00D83A9C">
        <w:rPr>
          <w:rFonts w:ascii="Verdana" w:hAnsi="Verdana"/>
        </w:rPr>
        <w:t>, for example,</w:t>
      </w:r>
      <w:r>
        <w:rPr>
          <w:rFonts w:ascii="Verdana" w:hAnsi="Verdana"/>
        </w:rPr>
        <w:t xml:space="preserve"> </w:t>
      </w:r>
      <w:r w:rsidR="00D83A9C">
        <w:rPr>
          <w:rFonts w:ascii="Verdana" w:hAnsi="Verdana"/>
        </w:rPr>
        <w:t>‘Muslims need to reread their history in order to recover their religion in its purity’ (</w:t>
      </w:r>
      <w:proofErr w:type="spellStart"/>
      <w:r w:rsidR="00D83A9C">
        <w:rPr>
          <w:rFonts w:ascii="Verdana" w:hAnsi="Verdana"/>
        </w:rPr>
        <w:t>Charfi</w:t>
      </w:r>
      <w:proofErr w:type="spellEnd"/>
      <w:r w:rsidR="00D83A9C">
        <w:rPr>
          <w:rFonts w:ascii="Verdana" w:hAnsi="Verdana"/>
        </w:rPr>
        <w:t>, 1998: 173)</w:t>
      </w:r>
      <w:r w:rsidR="00C406CB">
        <w:rPr>
          <w:rFonts w:ascii="Verdana" w:hAnsi="Verdana"/>
        </w:rPr>
        <w:t>.</w:t>
      </w:r>
    </w:p>
    <w:p w14:paraId="30843A29" w14:textId="77777777" w:rsidR="00D83A9C" w:rsidRDefault="00D83A9C" w:rsidP="00E737CD">
      <w:pPr>
        <w:rPr>
          <w:rFonts w:ascii="Verdana" w:hAnsi="Verdana"/>
        </w:rPr>
      </w:pPr>
    </w:p>
    <w:p w14:paraId="1FCE8C85" w14:textId="77777777" w:rsidR="00BA1BAD" w:rsidRDefault="00BA1BAD" w:rsidP="00E737CD">
      <w:pPr>
        <w:rPr>
          <w:rFonts w:ascii="Verdana" w:hAnsi="Verdana"/>
        </w:rPr>
      </w:pPr>
    </w:p>
    <w:p w14:paraId="3E419B29" w14:textId="77777777" w:rsidR="00D83A9C" w:rsidRDefault="00D83A9C" w:rsidP="00E737CD">
      <w:pPr>
        <w:rPr>
          <w:rFonts w:ascii="Verdana" w:hAnsi="Verdana"/>
        </w:rPr>
      </w:pPr>
    </w:p>
    <w:p w14:paraId="75EA4BA2" w14:textId="38647A97" w:rsidR="00D83A9C" w:rsidRDefault="00D83A9C" w:rsidP="00E737CD">
      <w:pPr>
        <w:rPr>
          <w:rFonts w:ascii="Verdana" w:hAnsi="Verdana"/>
        </w:rPr>
      </w:pPr>
      <w:proofErr w:type="spellStart"/>
      <w:r>
        <w:rPr>
          <w:rFonts w:ascii="Verdana" w:hAnsi="Verdana"/>
        </w:rPr>
        <w:t>Bibilography</w:t>
      </w:r>
      <w:proofErr w:type="spellEnd"/>
      <w:r>
        <w:rPr>
          <w:rFonts w:ascii="Verdana" w:hAnsi="Verdana"/>
        </w:rPr>
        <w:t>:</w:t>
      </w:r>
    </w:p>
    <w:p w14:paraId="423B25F5" w14:textId="77777777" w:rsidR="00686A38" w:rsidRDefault="00686A38" w:rsidP="00E737CD">
      <w:pPr>
        <w:rPr>
          <w:rFonts w:ascii="Verdana" w:hAnsi="Verdana"/>
        </w:rPr>
      </w:pPr>
    </w:p>
    <w:p w14:paraId="1DF120C4" w14:textId="6F2955D4" w:rsidR="00BA1BAD" w:rsidRDefault="00686A38" w:rsidP="00E737CD">
      <w:pPr>
        <w:rPr>
          <w:rFonts w:ascii="Verdana" w:hAnsi="Verdana"/>
        </w:rPr>
      </w:pPr>
      <w:r>
        <w:rPr>
          <w:rFonts w:ascii="Verdana" w:hAnsi="Verdana"/>
        </w:rPr>
        <w:t>Al-</w:t>
      </w:r>
      <w:proofErr w:type="spellStart"/>
      <w:r>
        <w:rPr>
          <w:rFonts w:ascii="Verdana" w:hAnsi="Verdana"/>
        </w:rPr>
        <w:t>Ashari</w:t>
      </w:r>
      <w:proofErr w:type="spellEnd"/>
      <w:r w:rsidR="008E1C5D">
        <w:rPr>
          <w:rFonts w:ascii="Verdana" w:hAnsi="Verdana"/>
        </w:rPr>
        <w:t xml:space="preserve">, </w:t>
      </w:r>
      <w:r w:rsidR="000C077E">
        <w:rPr>
          <w:rFonts w:ascii="Verdana" w:hAnsi="Verdana"/>
        </w:rPr>
        <w:t xml:space="preserve">Hadith: </w:t>
      </w:r>
      <w:r w:rsidR="000C077E" w:rsidRPr="000C077E">
        <w:rPr>
          <w:rFonts w:ascii="Verdana" w:hAnsi="Verdana"/>
        </w:rPr>
        <w:t>http://ahmadjibril.com/articles/40Hadith.html#22</w:t>
      </w:r>
    </w:p>
    <w:p w14:paraId="1C35D9D1" w14:textId="7A764021" w:rsidR="00686A38" w:rsidRDefault="00686A38" w:rsidP="00E737CD">
      <w:pPr>
        <w:rPr>
          <w:rFonts w:ascii="Verdana" w:hAnsi="Verdana"/>
        </w:rPr>
      </w:pPr>
      <w:r>
        <w:rPr>
          <w:rFonts w:ascii="Verdana" w:hAnsi="Verdana"/>
        </w:rPr>
        <w:t>Brown, J. ‘</w:t>
      </w:r>
      <w:r w:rsidRPr="00686A38">
        <w:rPr>
          <w:rFonts w:ascii="Verdana" w:hAnsi="Verdana"/>
          <w:i/>
        </w:rPr>
        <w:t>Hadith</w:t>
      </w:r>
      <w:r>
        <w:rPr>
          <w:rFonts w:ascii="Verdana" w:hAnsi="Verdana"/>
        </w:rPr>
        <w:t xml:space="preserve">’, </w:t>
      </w:r>
      <w:proofErr w:type="spellStart"/>
      <w:r>
        <w:rPr>
          <w:rFonts w:ascii="Verdana" w:hAnsi="Verdana"/>
        </w:rPr>
        <w:t>oneworld</w:t>
      </w:r>
      <w:proofErr w:type="spellEnd"/>
      <w:r>
        <w:rPr>
          <w:rFonts w:ascii="Verdana" w:hAnsi="Verdana"/>
        </w:rPr>
        <w:t xml:space="preserve"> Publishers, London 2017</w:t>
      </w:r>
    </w:p>
    <w:p w14:paraId="58F1EE2E" w14:textId="0159DF6A" w:rsidR="00686A38" w:rsidRPr="00A84FC0" w:rsidRDefault="00686A38" w:rsidP="00E737CD">
      <w:pPr>
        <w:rPr>
          <w:rFonts w:ascii="Verdana" w:hAnsi="Verdana"/>
        </w:rPr>
      </w:pPr>
      <w:proofErr w:type="spellStart"/>
      <w:r>
        <w:rPr>
          <w:rFonts w:ascii="Verdana" w:hAnsi="Verdana"/>
        </w:rPr>
        <w:t>Charfi</w:t>
      </w:r>
      <w:proofErr w:type="spellEnd"/>
      <w:r w:rsidR="000C077E">
        <w:rPr>
          <w:rFonts w:ascii="Verdana" w:hAnsi="Verdana"/>
        </w:rPr>
        <w:t>, M. ‘</w:t>
      </w:r>
      <w:r w:rsidR="000C077E" w:rsidRPr="005C470D">
        <w:rPr>
          <w:rFonts w:ascii="Verdana" w:hAnsi="Verdana"/>
          <w:i/>
        </w:rPr>
        <w:t xml:space="preserve">Islam et </w:t>
      </w:r>
      <w:proofErr w:type="spellStart"/>
      <w:r w:rsidR="000C077E" w:rsidRPr="005C470D">
        <w:rPr>
          <w:rFonts w:ascii="Verdana" w:hAnsi="Verdana"/>
          <w:i/>
        </w:rPr>
        <w:t>liberté</w:t>
      </w:r>
      <w:proofErr w:type="spellEnd"/>
      <w:r w:rsidR="000C077E" w:rsidRPr="005C470D">
        <w:rPr>
          <w:rFonts w:ascii="Verdana" w:hAnsi="Verdana"/>
          <w:i/>
        </w:rPr>
        <w:t>’</w:t>
      </w:r>
      <w:r w:rsidR="000C077E">
        <w:rPr>
          <w:rFonts w:ascii="Verdana" w:hAnsi="Verdana"/>
        </w:rPr>
        <w:t>,</w:t>
      </w:r>
      <w:r w:rsidR="00584DAC">
        <w:rPr>
          <w:rFonts w:ascii="Verdana" w:hAnsi="Verdana"/>
        </w:rPr>
        <w:t xml:space="preserve"> </w:t>
      </w:r>
      <w:proofErr w:type="spellStart"/>
      <w:r w:rsidR="00584DAC">
        <w:rPr>
          <w:rFonts w:ascii="Verdana" w:hAnsi="Verdana"/>
        </w:rPr>
        <w:t>Albin</w:t>
      </w:r>
      <w:proofErr w:type="spellEnd"/>
      <w:r w:rsidR="00584DAC">
        <w:rPr>
          <w:rFonts w:ascii="Verdana" w:hAnsi="Verdana"/>
        </w:rPr>
        <w:t xml:space="preserve"> Michael, Paris,</w:t>
      </w:r>
      <w:r w:rsidR="000C077E">
        <w:rPr>
          <w:rFonts w:ascii="Verdana" w:hAnsi="Verdana"/>
        </w:rPr>
        <w:t xml:space="preserve"> 1998</w:t>
      </w:r>
    </w:p>
    <w:p w14:paraId="544B50F2" w14:textId="66F9F321" w:rsidR="00686A38" w:rsidRDefault="000C077E" w:rsidP="00E737CD">
      <w:pPr>
        <w:rPr>
          <w:rFonts w:ascii="Verdana" w:hAnsi="Verdana"/>
        </w:rPr>
      </w:pPr>
      <w:r>
        <w:rPr>
          <w:rFonts w:ascii="Verdana" w:hAnsi="Verdana"/>
        </w:rPr>
        <w:t>Ibn May</w:t>
      </w:r>
      <w:r w:rsidR="00686A38">
        <w:rPr>
          <w:rFonts w:ascii="Verdana" w:hAnsi="Verdana"/>
        </w:rPr>
        <w:t>a</w:t>
      </w:r>
      <w:r w:rsidR="00BA1BAD">
        <w:rPr>
          <w:rFonts w:ascii="Verdana" w:hAnsi="Verdana"/>
        </w:rPr>
        <w:t xml:space="preserve">: </w:t>
      </w:r>
      <w:r w:rsidR="00BA1BAD" w:rsidRPr="00BA1BAD">
        <w:rPr>
          <w:rFonts w:ascii="Verdana" w:hAnsi="Verdana"/>
        </w:rPr>
        <w:t>http://ahadith.co.uk/searchresults.php?q=Ibn+Majah</w:t>
      </w:r>
    </w:p>
    <w:p w14:paraId="6A15DA03" w14:textId="07496C22" w:rsidR="00584DAC" w:rsidRDefault="00686A38" w:rsidP="00E737CD">
      <w:pPr>
        <w:rPr>
          <w:rFonts w:ascii="Verdana" w:hAnsi="Verdana"/>
        </w:rPr>
      </w:pPr>
      <w:proofErr w:type="spellStart"/>
      <w:r>
        <w:rPr>
          <w:rFonts w:ascii="Verdana" w:hAnsi="Verdana"/>
        </w:rPr>
        <w:t>Winkel</w:t>
      </w:r>
      <w:proofErr w:type="spellEnd"/>
      <w:r w:rsidR="00584DAC">
        <w:rPr>
          <w:rFonts w:ascii="Verdana" w:hAnsi="Verdana"/>
        </w:rPr>
        <w:t>, E.</w:t>
      </w:r>
      <w:r>
        <w:rPr>
          <w:rFonts w:ascii="Verdana" w:hAnsi="Verdana"/>
        </w:rPr>
        <w:t xml:space="preserve"> </w:t>
      </w:r>
      <w:r w:rsidR="00584DAC">
        <w:rPr>
          <w:rFonts w:ascii="Verdana" w:hAnsi="Verdana"/>
        </w:rPr>
        <w:t>(trans) ‘</w:t>
      </w:r>
      <w:r w:rsidR="00584DAC" w:rsidRPr="005C470D">
        <w:rPr>
          <w:rFonts w:ascii="Verdana" w:hAnsi="Verdana"/>
          <w:i/>
        </w:rPr>
        <w:t>T</w:t>
      </w:r>
      <w:r w:rsidR="005C470D" w:rsidRPr="005C470D">
        <w:rPr>
          <w:rFonts w:ascii="Verdana" w:hAnsi="Verdana"/>
          <w:i/>
        </w:rPr>
        <w:t>he O</w:t>
      </w:r>
      <w:r w:rsidR="00584DAC" w:rsidRPr="005C470D">
        <w:rPr>
          <w:rFonts w:ascii="Verdana" w:hAnsi="Verdana"/>
          <w:i/>
        </w:rPr>
        <w:t xml:space="preserve">penings of Makkah by Ibn </w:t>
      </w:r>
      <w:proofErr w:type="spellStart"/>
      <w:r w:rsidR="00584DAC" w:rsidRPr="005C470D">
        <w:rPr>
          <w:rFonts w:ascii="Verdana" w:hAnsi="Verdana"/>
          <w:i/>
        </w:rPr>
        <w:t>Arabi</w:t>
      </w:r>
      <w:proofErr w:type="spellEnd"/>
      <w:r w:rsidR="00584DAC" w:rsidRPr="005C470D">
        <w:rPr>
          <w:rFonts w:ascii="Verdana" w:hAnsi="Verdana"/>
          <w:i/>
        </w:rPr>
        <w:t>’</w:t>
      </w:r>
      <w:r w:rsidR="00584DAC">
        <w:rPr>
          <w:rFonts w:ascii="Verdana" w:hAnsi="Verdana"/>
        </w:rPr>
        <w:t xml:space="preserve">, Amazon </w:t>
      </w:r>
    </w:p>
    <w:p w14:paraId="686D45E1" w14:textId="0BA6449F" w:rsidR="00686A38" w:rsidRDefault="00584DAC" w:rsidP="00E737CD">
      <w:pPr>
        <w:rPr>
          <w:rFonts w:ascii="Verdana" w:hAnsi="Verdana"/>
        </w:rPr>
      </w:pPr>
      <w:r>
        <w:rPr>
          <w:rFonts w:ascii="Verdana" w:hAnsi="Verdana"/>
        </w:rPr>
        <w:t xml:space="preserve">            Publishing, </w:t>
      </w:r>
      <w:r w:rsidR="005C470D">
        <w:rPr>
          <w:rFonts w:ascii="Verdana" w:hAnsi="Verdana"/>
        </w:rPr>
        <w:t xml:space="preserve">London, </w:t>
      </w:r>
      <w:r>
        <w:rPr>
          <w:rFonts w:ascii="Verdana" w:hAnsi="Verdana"/>
        </w:rPr>
        <w:t>2016</w:t>
      </w:r>
    </w:p>
    <w:p w14:paraId="4AE1D1A1" w14:textId="77777777" w:rsidR="0008706B" w:rsidRDefault="0008706B" w:rsidP="00E737CD">
      <w:pPr>
        <w:rPr>
          <w:rFonts w:ascii="Verdana" w:hAnsi="Verdana"/>
        </w:rPr>
      </w:pPr>
    </w:p>
    <w:p w14:paraId="5433F1D1" w14:textId="77777777" w:rsidR="0008706B" w:rsidRDefault="0008706B" w:rsidP="00E737CD">
      <w:pPr>
        <w:rPr>
          <w:rFonts w:ascii="Verdana" w:hAnsi="Verdana"/>
        </w:rPr>
      </w:pPr>
    </w:p>
    <w:p w14:paraId="67D0C114" w14:textId="77777777" w:rsidR="0008706B" w:rsidRDefault="0008706B" w:rsidP="00E737CD">
      <w:pPr>
        <w:rPr>
          <w:rFonts w:ascii="Verdana" w:hAnsi="Verdana"/>
        </w:rPr>
      </w:pPr>
    </w:p>
    <w:p w14:paraId="4E8C1A85" w14:textId="77777777" w:rsidR="0008706B" w:rsidRDefault="0008706B" w:rsidP="00E737CD">
      <w:pPr>
        <w:rPr>
          <w:rFonts w:ascii="Verdana" w:hAnsi="Verdana"/>
        </w:rPr>
      </w:pPr>
    </w:p>
    <w:p w14:paraId="6FE23CA0" w14:textId="77777777" w:rsidR="0008706B" w:rsidRDefault="0008706B" w:rsidP="00E737CD">
      <w:pPr>
        <w:rPr>
          <w:rFonts w:ascii="Verdana" w:hAnsi="Verdana"/>
        </w:rPr>
      </w:pPr>
    </w:p>
    <w:p w14:paraId="553CBDEF" w14:textId="77777777" w:rsidR="0008706B" w:rsidRDefault="0008706B" w:rsidP="00E737CD">
      <w:pPr>
        <w:rPr>
          <w:rFonts w:ascii="Verdana" w:hAnsi="Verdana"/>
        </w:rPr>
      </w:pPr>
    </w:p>
    <w:p w14:paraId="164F64C0" w14:textId="77777777" w:rsidR="0008706B" w:rsidRDefault="0008706B" w:rsidP="00E737CD">
      <w:pPr>
        <w:rPr>
          <w:rFonts w:ascii="Verdana" w:hAnsi="Verdana"/>
        </w:rPr>
      </w:pPr>
    </w:p>
    <w:p w14:paraId="4059D276" w14:textId="77777777" w:rsidR="00511C20" w:rsidRDefault="00C406CB"/>
    <w:sectPr w:rsidR="00511C20" w:rsidSect="0062449E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5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3929"/>
    <w:rsid w:val="00000565"/>
    <w:rsid w:val="00010E45"/>
    <w:rsid w:val="00041976"/>
    <w:rsid w:val="0007637F"/>
    <w:rsid w:val="0008706B"/>
    <w:rsid w:val="000920CE"/>
    <w:rsid w:val="000C077E"/>
    <w:rsid w:val="000D2571"/>
    <w:rsid w:val="00150D7B"/>
    <w:rsid w:val="0015367E"/>
    <w:rsid w:val="00187A4F"/>
    <w:rsid w:val="002078E6"/>
    <w:rsid w:val="0022228D"/>
    <w:rsid w:val="00354D91"/>
    <w:rsid w:val="00402338"/>
    <w:rsid w:val="00463BC0"/>
    <w:rsid w:val="004723A3"/>
    <w:rsid w:val="00476790"/>
    <w:rsid w:val="004C79E4"/>
    <w:rsid w:val="004D02C8"/>
    <w:rsid w:val="004E3799"/>
    <w:rsid w:val="004F6A1B"/>
    <w:rsid w:val="00530627"/>
    <w:rsid w:val="00536C7B"/>
    <w:rsid w:val="005733CB"/>
    <w:rsid w:val="00584DAC"/>
    <w:rsid w:val="005C470D"/>
    <w:rsid w:val="005D29A1"/>
    <w:rsid w:val="0062449E"/>
    <w:rsid w:val="006778F3"/>
    <w:rsid w:val="00686A38"/>
    <w:rsid w:val="00771C2D"/>
    <w:rsid w:val="007E0EBC"/>
    <w:rsid w:val="008010CA"/>
    <w:rsid w:val="00894EA6"/>
    <w:rsid w:val="008A7194"/>
    <w:rsid w:val="008B513D"/>
    <w:rsid w:val="008E1C5D"/>
    <w:rsid w:val="00915DCA"/>
    <w:rsid w:val="00982E7C"/>
    <w:rsid w:val="009C6993"/>
    <w:rsid w:val="00A149BF"/>
    <w:rsid w:val="00A16D99"/>
    <w:rsid w:val="00A84FC0"/>
    <w:rsid w:val="00AB066F"/>
    <w:rsid w:val="00AF4F8C"/>
    <w:rsid w:val="00B25BFC"/>
    <w:rsid w:val="00B6233B"/>
    <w:rsid w:val="00BA1BAD"/>
    <w:rsid w:val="00BA22BB"/>
    <w:rsid w:val="00BE2A31"/>
    <w:rsid w:val="00BF6F42"/>
    <w:rsid w:val="00C406CB"/>
    <w:rsid w:val="00C50033"/>
    <w:rsid w:val="00C84058"/>
    <w:rsid w:val="00CF4C32"/>
    <w:rsid w:val="00D53929"/>
    <w:rsid w:val="00D7694C"/>
    <w:rsid w:val="00D83A9C"/>
    <w:rsid w:val="00D84B5B"/>
    <w:rsid w:val="00E66BCE"/>
    <w:rsid w:val="00E737CD"/>
    <w:rsid w:val="00E949FE"/>
    <w:rsid w:val="00EA3114"/>
    <w:rsid w:val="00F03680"/>
    <w:rsid w:val="00F34639"/>
    <w:rsid w:val="00F755A9"/>
    <w:rsid w:val="00FB3A7F"/>
    <w:rsid w:val="00FF3E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8DE618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84FC0"/>
    <w:rPr>
      <w:rFonts w:ascii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A1BA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4113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28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79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173</TotalTime>
  <Pages>2</Pages>
  <Words>502</Words>
  <Characters>2868</Characters>
  <Application>Microsoft Macintosh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3364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27</cp:revision>
  <dcterms:created xsi:type="dcterms:W3CDTF">2018-05-29T13:50:00Z</dcterms:created>
  <dcterms:modified xsi:type="dcterms:W3CDTF">2018-06-23T11:12:00Z</dcterms:modified>
</cp:coreProperties>
</file>