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6FB5CC" w14:textId="77777777" w:rsidR="008837AA" w:rsidRPr="00BB5483" w:rsidRDefault="008837AA" w:rsidP="000B3800">
      <w:pPr>
        <w:spacing w:line="360" w:lineRule="auto"/>
        <w:jc w:val="center"/>
        <w:rPr>
          <w:rFonts w:ascii="Arial" w:hAnsi="Arial" w:cs="Arial"/>
          <w:b/>
          <w:bCs/>
          <w:sz w:val="56"/>
          <w:szCs w:val="56"/>
          <w:u w:val="single"/>
          <w:lang w:val="en-US"/>
        </w:rPr>
      </w:pPr>
      <w:r w:rsidRPr="00BB5483">
        <w:rPr>
          <w:rFonts w:ascii="Arial" w:hAnsi="Arial" w:cs="Arial"/>
          <w:b/>
          <w:bCs/>
          <w:sz w:val="56"/>
          <w:szCs w:val="56"/>
          <w:u w:val="single"/>
          <w:lang w:val="en-US"/>
        </w:rPr>
        <w:t xml:space="preserve">Student-Abigail Sullivan </w:t>
      </w:r>
    </w:p>
    <w:p w14:paraId="699E29F3" w14:textId="77777777" w:rsidR="008837AA" w:rsidRPr="00BB5483" w:rsidRDefault="008837AA" w:rsidP="000B3800">
      <w:pPr>
        <w:spacing w:line="360" w:lineRule="auto"/>
        <w:jc w:val="center"/>
        <w:rPr>
          <w:rFonts w:ascii="Arial" w:hAnsi="Arial" w:cs="Arial"/>
          <w:b/>
          <w:bCs/>
          <w:sz w:val="56"/>
          <w:szCs w:val="56"/>
          <w:u w:val="single"/>
          <w:lang w:val="en-US"/>
        </w:rPr>
      </w:pPr>
      <w:r w:rsidRPr="00BB5483">
        <w:rPr>
          <w:rFonts w:ascii="Arial" w:hAnsi="Arial" w:cs="Arial"/>
          <w:b/>
          <w:bCs/>
          <w:sz w:val="56"/>
          <w:szCs w:val="56"/>
          <w:u w:val="single"/>
          <w:lang w:val="en-US"/>
        </w:rPr>
        <w:t>Student number- 1704224</w:t>
      </w:r>
    </w:p>
    <w:p w14:paraId="5DD6E8BB" w14:textId="5A260B17" w:rsidR="008837AA" w:rsidRPr="008837AA" w:rsidRDefault="008837AA" w:rsidP="000B3800">
      <w:pPr>
        <w:spacing w:line="360" w:lineRule="auto"/>
        <w:jc w:val="center"/>
        <w:rPr>
          <w:rFonts w:ascii="Arial" w:hAnsi="Arial" w:cs="Arial"/>
          <w:b/>
          <w:bCs/>
          <w:sz w:val="56"/>
          <w:szCs w:val="56"/>
          <w:u w:val="single"/>
        </w:rPr>
      </w:pPr>
      <w:r w:rsidRPr="00BB5483">
        <w:rPr>
          <w:rFonts w:ascii="Arial" w:hAnsi="Arial" w:cs="Arial"/>
          <w:b/>
          <w:bCs/>
          <w:sz w:val="56"/>
          <w:szCs w:val="56"/>
          <w:u w:val="single"/>
          <w:lang w:val="en-US"/>
        </w:rPr>
        <w:t xml:space="preserve">Module number- </w:t>
      </w:r>
      <w:r w:rsidRPr="00555DC0">
        <w:rPr>
          <w:rFonts w:ascii="Arial" w:hAnsi="Arial" w:cs="Arial"/>
          <w:b/>
          <w:bCs/>
          <w:sz w:val="56"/>
          <w:szCs w:val="56"/>
          <w:u w:val="single"/>
        </w:rPr>
        <w:t>ECEY60</w:t>
      </w:r>
      <w:r>
        <w:rPr>
          <w:rFonts w:ascii="Arial" w:hAnsi="Arial" w:cs="Arial"/>
          <w:b/>
          <w:bCs/>
          <w:sz w:val="56"/>
          <w:szCs w:val="56"/>
          <w:u w:val="single"/>
        </w:rPr>
        <w:t>05</w:t>
      </w:r>
    </w:p>
    <w:p w14:paraId="18AB4692" w14:textId="77777777" w:rsidR="008837AA" w:rsidRPr="006C07CC" w:rsidRDefault="008837AA" w:rsidP="000B3800">
      <w:pPr>
        <w:spacing w:line="360" w:lineRule="auto"/>
        <w:jc w:val="center"/>
        <w:rPr>
          <w:rFonts w:ascii="Arial" w:hAnsi="Arial" w:cs="Arial"/>
          <w:b/>
          <w:bCs/>
          <w:u w:val="single"/>
          <w:lang w:val="en-US"/>
        </w:rPr>
      </w:pPr>
    </w:p>
    <w:p w14:paraId="7DBF1372" w14:textId="77777777" w:rsidR="008837AA" w:rsidRPr="000B3800" w:rsidRDefault="008837AA" w:rsidP="000B3800">
      <w:pPr>
        <w:spacing w:line="360" w:lineRule="auto"/>
        <w:jc w:val="center"/>
        <w:rPr>
          <w:rFonts w:ascii="Arial" w:hAnsi="Arial" w:cs="Arial"/>
          <w:b/>
          <w:bCs/>
          <w:u w:val="single"/>
          <w:lang w:val="en-US"/>
        </w:rPr>
      </w:pPr>
      <w:r w:rsidRPr="000B3800">
        <w:rPr>
          <w:rFonts w:ascii="Arial" w:hAnsi="Arial" w:cs="Arial"/>
          <w:b/>
          <w:bCs/>
          <w:u w:val="single"/>
          <w:lang w:val="en-US"/>
        </w:rPr>
        <w:t>AI Cover sheet</w:t>
      </w:r>
    </w:p>
    <w:p w14:paraId="2659F666" w14:textId="77777777" w:rsidR="008837AA" w:rsidRPr="000B3800" w:rsidRDefault="008837AA" w:rsidP="000B3800">
      <w:pPr>
        <w:spacing w:line="360" w:lineRule="auto"/>
        <w:jc w:val="center"/>
        <w:rPr>
          <w:rFonts w:ascii="Arial" w:hAnsi="Arial" w:cs="Arial"/>
          <w:b/>
          <w:bCs/>
          <w:u w:val="single"/>
          <w:lang w:val="en-US"/>
        </w:rPr>
      </w:pPr>
    </w:p>
    <w:p w14:paraId="644E75CD" w14:textId="45B14E64" w:rsidR="008837AA" w:rsidRPr="000B3800" w:rsidRDefault="008837AA" w:rsidP="000B3800">
      <w:pPr>
        <w:spacing w:line="360" w:lineRule="auto"/>
        <w:jc w:val="center"/>
        <w:rPr>
          <w:rFonts w:ascii="Arial" w:hAnsi="Arial" w:cs="Arial"/>
          <w:lang w:val="en-US"/>
        </w:rPr>
      </w:pPr>
      <w:r w:rsidRPr="000B3800">
        <w:rPr>
          <w:rFonts w:ascii="Arial" w:hAnsi="Arial" w:cs="Arial"/>
          <w:lang w:val="en-US"/>
        </w:rPr>
        <w:t xml:space="preserve">I acknowledge the use of Grammarly </w:t>
      </w:r>
      <w:hyperlink r:id="rId7" w:history="1">
        <w:r w:rsidRPr="000B3800">
          <w:rPr>
            <w:rStyle w:val="Hyperlink"/>
            <w:rFonts w:ascii="Arial" w:hAnsi="Arial" w:cs="Arial"/>
            <w:lang w:val="en-US"/>
          </w:rPr>
          <w:t>https://www.grammarly.com/</w:t>
        </w:r>
      </w:hyperlink>
      <w:r w:rsidRPr="000B3800">
        <w:rPr>
          <w:rFonts w:ascii="Arial" w:hAnsi="Arial" w:cs="Arial"/>
          <w:lang w:val="en-US"/>
        </w:rPr>
        <w:t xml:space="preserve"> between the dates of 16</w:t>
      </w:r>
      <w:r w:rsidRPr="000B3800">
        <w:rPr>
          <w:rFonts w:ascii="Arial" w:hAnsi="Arial" w:cs="Arial"/>
          <w:vertAlign w:val="superscript"/>
          <w:lang w:val="en-US"/>
        </w:rPr>
        <w:t>th</w:t>
      </w:r>
      <w:r w:rsidRPr="000B3800">
        <w:rPr>
          <w:rFonts w:ascii="Arial" w:hAnsi="Arial" w:cs="Arial"/>
          <w:lang w:val="en-US"/>
        </w:rPr>
        <w:t xml:space="preserve"> of June to </w:t>
      </w:r>
      <w:r w:rsidR="00CF20B1">
        <w:rPr>
          <w:rFonts w:ascii="Arial" w:hAnsi="Arial" w:cs="Arial"/>
          <w:lang w:val="en-US"/>
        </w:rPr>
        <w:t>4</w:t>
      </w:r>
      <w:r w:rsidRPr="000B3800">
        <w:rPr>
          <w:rFonts w:ascii="Arial" w:hAnsi="Arial" w:cs="Arial"/>
          <w:vertAlign w:val="superscript"/>
          <w:lang w:val="en-US"/>
        </w:rPr>
        <w:t>th</w:t>
      </w:r>
      <w:r w:rsidRPr="000B3800">
        <w:rPr>
          <w:rFonts w:ascii="Arial" w:hAnsi="Arial" w:cs="Arial"/>
          <w:lang w:val="en-US"/>
        </w:rPr>
        <w:t xml:space="preserve"> of July 2026 to check spelling, grammar and punctuation. </w:t>
      </w:r>
    </w:p>
    <w:p w14:paraId="310A3601" w14:textId="77777777" w:rsidR="008837AA" w:rsidRPr="000B3800" w:rsidRDefault="008837AA" w:rsidP="000B3800">
      <w:pPr>
        <w:spacing w:line="360" w:lineRule="auto"/>
        <w:rPr>
          <w:rFonts w:ascii="Arial" w:hAnsi="Arial" w:cs="Arial"/>
          <w:lang w:val="en-US"/>
        </w:rPr>
      </w:pPr>
      <w:r w:rsidRPr="000B3800">
        <w:rPr>
          <w:rFonts w:ascii="Arial" w:hAnsi="Arial" w:cs="Arial"/>
          <w:lang w:val="en-US"/>
        </w:rPr>
        <w:t>I used the prompts:</w:t>
      </w:r>
    </w:p>
    <w:p w14:paraId="6FC699DB" w14:textId="77777777" w:rsidR="008837AA" w:rsidRPr="000B3800" w:rsidRDefault="008837AA" w:rsidP="000B3800">
      <w:pPr>
        <w:pStyle w:val="ListParagraph"/>
        <w:spacing w:line="360" w:lineRule="auto"/>
        <w:rPr>
          <w:rFonts w:ascii="Arial" w:hAnsi="Arial" w:cs="Arial"/>
          <w:lang w:val="en-US"/>
        </w:rPr>
      </w:pPr>
      <w:r w:rsidRPr="000B3800">
        <w:rPr>
          <w:rFonts w:ascii="Arial" w:hAnsi="Arial" w:cs="Arial"/>
          <w:lang w:val="en-US"/>
        </w:rPr>
        <w:t>Check my spelling</w:t>
      </w:r>
    </w:p>
    <w:p w14:paraId="31094A11" w14:textId="77777777" w:rsidR="008837AA" w:rsidRPr="000B3800" w:rsidRDefault="008837AA" w:rsidP="000B3800">
      <w:pPr>
        <w:pStyle w:val="ListParagraph"/>
        <w:spacing w:line="360" w:lineRule="auto"/>
        <w:rPr>
          <w:rFonts w:ascii="Arial" w:hAnsi="Arial" w:cs="Arial"/>
          <w:lang w:val="en-US"/>
        </w:rPr>
      </w:pPr>
      <w:r w:rsidRPr="000B3800">
        <w:rPr>
          <w:rFonts w:ascii="Arial" w:hAnsi="Arial" w:cs="Arial"/>
          <w:lang w:val="en-US"/>
        </w:rPr>
        <w:t xml:space="preserve">Check my grammar </w:t>
      </w:r>
    </w:p>
    <w:p w14:paraId="4C6B2A0B" w14:textId="77777777" w:rsidR="008837AA" w:rsidRPr="000B3800" w:rsidRDefault="008837AA" w:rsidP="000B3800">
      <w:pPr>
        <w:pStyle w:val="ListParagraph"/>
        <w:spacing w:line="360" w:lineRule="auto"/>
        <w:rPr>
          <w:rFonts w:ascii="Arial" w:hAnsi="Arial" w:cs="Arial"/>
          <w:lang w:val="en-US"/>
        </w:rPr>
      </w:pPr>
      <w:r w:rsidRPr="000B3800">
        <w:rPr>
          <w:rFonts w:ascii="Arial" w:hAnsi="Arial" w:cs="Arial"/>
          <w:lang w:val="en-US"/>
        </w:rPr>
        <w:t>check my punctation</w:t>
      </w:r>
    </w:p>
    <w:p w14:paraId="4638C6DB" w14:textId="77777777" w:rsidR="008837AA" w:rsidRPr="000B3800" w:rsidRDefault="008837AA" w:rsidP="000B3800">
      <w:pPr>
        <w:pStyle w:val="ListParagraph"/>
        <w:spacing w:line="360" w:lineRule="auto"/>
        <w:rPr>
          <w:rFonts w:ascii="Arial" w:hAnsi="Arial" w:cs="Arial"/>
          <w:lang w:val="en-US"/>
        </w:rPr>
      </w:pPr>
    </w:p>
    <w:p w14:paraId="0B3197C1" w14:textId="0CC199EE" w:rsidR="008837AA" w:rsidRPr="000B3800" w:rsidRDefault="008837AA" w:rsidP="000B3800">
      <w:pPr>
        <w:spacing w:line="360" w:lineRule="auto"/>
        <w:jc w:val="center"/>
        <w:rPr>
          <w:rFonts w:ascii="Arial" w:hAnsi="Arial" w:cs="Arial"/>
          <w:lang w:val="en-US"/>
        </w:rPr>
      </w:pPr>
      <w:r w:rsidRPr="000B3800">
        <w:rPr>
          <w:rFonts w:ascii="Arial" w:hAnsi="Arial" w:cs="Arial"/>
          <w:lang w:val="en-US"/>
        </w:rPr>
        <w:t xml:space="preserve">I acknowledge the use of </w:t>
      </w:r>
      <w:hyperlink r:id="rId8" w:history="1">
        <w:r w:rsidRPr="000B3800">
          <w:rPr>
            <w:rStyle w:val="Hyperlink"/>
            <w:rFonts w:ascii="Arial" w:hAnsi="Arial" w:cs="Arial"/>
            <w:lang w:val="en-US"/>
          </w:rPr>
          <w:t>https://scholar.google.com/</w:t>
        </w:r>
      </w:hyperlink>
      <w:r w:rsidRPr="000B3800">
        <w:rPr>
          <w:rFonts w:ascii="Arial" w:hAnsi="Arial" w:cs="Arial"/>
          <w:lang w:val="en-US"/>
        </w:rPr>
        <w:t xml:space="preserve"> between the dates of 16</w:t>
      </w:r>
      <w:r w:rsidRPr="000B3800">
        <w:rPr>
          <w:rFonts w:ascii="Arial" w:hAnsi="Arial" w:cs="Arial"/>
          <w:vertAlign w:val="superscript"/>
          <w:lang w:val="en-US"/>
        </w:rPr>
        <w:t>th</w:t>
      </w:r>
      <w:r w:rsidRPr="000B3800">
        <w:rPr>
          <w:rFonts w:ascii="Arial" w:hAnsi="Arial" w:cs="Arial"/>
          <w:lang w:val="en-US"/>
        </w:rPr>
        <w:t xml:space="preserve"> of June to </w:t>
      </w:r>
      <w:r w:rsidR="00CF20B1">
        <w:rPr>
          <w:rFonts w:ascii="Arial" w:hAnsi="Arial" w:cs="Arial"/>
          <w:lang w:val="en-US"/>
        </w:rPr>
        <w:t>4</w:t>
      </w:r>
      <w:r w:rsidRPr="000B3800">
        <w:rPr>
          <w:rFonts w:ascii="Arial" w:hAnsi="Arial" w:cs="Arial"/>
          <w:vertAlign w:val="superscript"/>
          <w:lang w:val="en-US"/>
        </w:rPr>
        <w:t>th</w:t>
      </w:r>
      <w:r w:rsidRPr="000B3800">
        <w:rPr>
          <w:rFonts w:ascii="Arial" w:hAnsi="Arial" w:cs="Arial"/>
          <w:lang w:val="en-US"/>
        </w:rPr>
        <w:t xml:space="preserve"> of July 2026 to find relevant sources for my research. </w:t>
      </w:r>
    </w:p>
    <w:p w14:paraId="08977293" w14:textId="77777777" w:rsidR="008837AA" w:rsidRDefault="008837AA" w:rsidP="000B3800">
      <w:pPr>
        <w:spacing w:line="360" w:lineRule="auto"/>
        <w:rPr>
          <w:rFonts w:ascii="Arial" w:hAnsi="Arial" w:cs="Arial"/>
          <w:lang w:val="en-US"/>
        </w:rPr>
      </w:pPr>
      <w:r w:rsidRPr="000B3800">
        <w:rPr>
          <w:rFonts w:ascii="Arial" w:hAnsi="Arial" w:cs="Arial"/>
          <w:lang w:val="en-US"/>
        </w:rPr>
        <w:t>I used the prompts:</w:t>
      </w:r>
    </w:p>
    <w:p w14:paraId="3F08C41C" w14:textId="77777777" w:rsidR="00CE7831" w:rsidRPr="00CE7831" w:rsidRDefault="00CE7831" w:rsidP="00CE7831">
      <w:pPr>
        <w:numPr>
          <w:ilvl w:val="0"/>
          <w:numId w:val="2"/>
        </w:numPr>
        <w:spacing w:line="360" w:lineRule="auto"/>
        <w:rPr>
          <w:rFonts w:ascii="Arial" w:hAnsi="Arial" w:cs="Arial"/>
        </w:rPr>
      </w:pPr>
      <w:r w:rsidRPr="00CE7831">
        <w:rPr>
          <w:rFonts w:ascii="Arial" w:hAnsi="Arial" w:cs="Arial"/>
        </w:rPr>
        <w:t>childhood nature connections</w:t>
      </w:r>
    </w:p>
    <w:p w14:paraId="4E5845C8" w14:textId="77777777" w:rsidR="00CE7831" w:rsidRDefault="00CE7831" w:rsidP="00CE7831">
      <w:pPr>
        <w:numPr>
          <w:ilvl w:val="0"/>
          <w:numId w:val="2"/>
        </w:numPr>
        <w:spacing w:line="360" w:lineRule="auto"/>
        <w:rPr>
          <w:rFonts w:ascii="Arial" w:hAnsi="Arial" w:cs="Arial"/>
        </w:rPr>
      </w:pPr>
      <w:proofErr w:type="spellStart"/>
      <w:r w:rsidRPr="00CE7831">
        <w:rPr>
          <w:rFonts w:ascii="Arial" w:hAnsi="Arial" w:cs="Arial"/>
        </w:rPr>
        <w:t>cynefin</w:t>
      </w:r>
      <w:proofErr w:type="spellEnd"/>
      <w:r w:rsidRPr="00CE7831">
        <w:rPr>
          <w:rFonts w:ascii="Arial" w:hAnsi="Arial" w:cs="Arial"/>
        </w:rPr>
        <w:t xml:space="preserve"> early years</w:t>
      </w:r>
    </w:p>
    <w:p w14:paraId="716A88B1" w14:textId="2E454C74" w:rsidR="00CE7831" w:rsidRPr="00CE7831" w:rsidRDefault="00CE7831" w:rsidP="00CE7831">
      <w:pPr>
        <w:numPr>
          <w:ilvl w:val="0"/>
          <w:numId w:val="2"/>
        </w:numPr>
        <w:spacing w:line="360" w:lineRule="auto"/>
        <w:rPr>
          <w:rFonts w:ascii="Arial" w:hAnsi="Arial" w:cs="Arial"/>
        </w:rPr>
      </w:pPr>
      <w:r>
        <w:rPr>
          <w:rFonts w:ascii="Arial" w:hAnsi="Arial" w:cs="Arial"/>
        </w:rPr>
        <w:t xml:space="preserve">Welsh government on environmental changes </w:t>
      </w:r>
    </w:p>
    <w:p w14:paraId="2B79DACE" w14:textId="77777777" w:rsidR="00CE7831" w:rsidRPr="00CE7831" w:rsidRDefault="00CE7831" w:rsidP="00CE7831">
      <w:pPr>
        <w:numPr>
          <w:ilvl w:val="0"/>
          <w:numId w:val="2"/>
        </w:numPr>
        <w:spacing w:line="360" w:lineRule="auto"/>
        <w:rPr>
          <w:rFonts w:ascii="Arial" w:hAnsi="Arial" w:cs="Arial"/>
        </w:rPr>
      </w:pPr>
      <w:r w:rsidRPr="00CE7831">
        <w:rPr>
          <w:rFonts w:ascii="Arial" w:hAnsi="Arial" w:cs="Arial"/>
        </w:rPr>
        <w:t>outdoor learning sustainability</w:t>
      </w:r>
    </w:p>
    <w:p w14:paraId="7CCBDFCF" w14:textId="77777777" w:rsidR="00CE7831" w:rsidRPr="00CE7831" w:rsidRDefault="00CE7831" w:rsidP="00CE7831">
      <w:pPr>
        <w:numPr>
          <w:ilvl w:val="0"/>
          <w:numId w:val="2"/>
        </w:numPr>
        <w:spacing w:line="360" w:lineRule="auto"/>
        <w:rPr>
          <w:rFonts w:ascii="Arial" w:hAnsi="Arial" w:cs="Arial"/>
        </w:rPr>
      </w:pPr>
      <w:r w:rsidRPr="00CE7831">
        <w:rPr>
          <w:rFonts w:ascii="Arial" w:hAnsi="Arial" w:cs="Arial"/>
        </w:rPr>
        <w:t>experiential learning cycle</w:t>
      </w:r>
    </w:p>
    <w:p w14:paraId="3455F346" w14:textId="77777777" w:rsidR="00CE7831" w:rsidRPr="00CE7831" w:rsidRDefault="00CE7831" w:rsidP="00CE7831">
      <w:pPr>
        <w:numPr>
          <w:ilvl w:val="0"/>
          <w:numId w:val="2"/>
        </w:numPr>
        <w:spacing w:line="360" w:lineRule="auto"/>
        <w:rPr>
          <w:rFonts w:ascii="Arial" w:hAnsi="Arial" w:cs="Arial"/>
        </w:rPr>
      </w:pPr>
      <w:r w:rsidRPr="00CE7831">
        <w:rPr>
          <w:rFonts w:ascii="Arial" w:hAnsi="Arial" w:cs="Arial"/>
        </w:rPr>
        <w:t>relational sustainability early years</w:t>
      </w:r>
    </w:p>
    <w:p w14:paraId="3FE06B73" w14:textId="77777777" w:rsidR="00CE7831" w:rsidRPr="00CE7831" w:rsidRDefault="00CE7831" w:rsidP="00CE7831">
      <w:pPr>
        <w:numPr>
          <w:ilvl w:val="0"/>
          <w:numId w:val="2"/>
        </w:numPr>
        <w:spacing w:line="360" w:lineRule="auto"/>
        <w:rPr>
          <w:rFonts w:ascii="Arial" w:hAnsi="Arial" w:cs="Arial"/>
        </w:rPr>
      </w:pPr>
      <w:r w:rsidRPr="00CE7831">
        <w:rPr>
          <w:rFonts w:ascii="Arial" w:hAnsi="Arial" w:cs="Arial"/>
        </w:rPr>
        <w:t>new materialism education</w:t>
      </w:r>
    </w:p>
    <w:p w14:paraId="1F86EE53" w14:textId="77777777" w:rsidR="00CE7831" w:rsidRPr="00CE7831" w:rsidRDefault="00CE7831" w:rsidP="00CE7831">
      <w:pPr>
        <w:numPr>
          <w:ilvl w:val="0"/>
          <w:numId w:val="2"/>
        </w:numPr>
        <w:spacing w:line="360" w:lineRule="auto"/>
        <w:rPr>
          <w:rFonts w:ascii="Arial" w:hAnsi="Arial" w:cs="Arial"/>
        </w:rPr>
      </w:pPr>
      <w:r w:rsidRPr="00CE7831">
        <w:rPr>
          <w:rFonts w:ascii="Arial" w:hAnsi="Arial" w:cs="Arial"/>
        </w:rPr>
        <w:lastRenderedPageBreak/>
        <w:t>sustainable development definition</w:t>
      </w:r>
    </w:p>
    <w:p w14:paraId="1671ADF0" w14:textId="77777777" w:rsidR="00CE7831" w:rsidRPr="00CE7831" w:rsidRDefault="00CE7831" w:rsidP="00CE7831">
      <w:pPr>
        <w:numPr>
          <w:ilvl w:val="0"/>
          <w:numId w:val="2"/>
        </w:numPr>
        <w:spacing w:line="360" w:lineRule="auto"/>
        <w:rPr>
          <w:rFonts w:ascii="Arial" w:hAnsi="Arial" w:cs="Arial"/>
        </w:rPr>
      </w:pPr>
      <w:r w:rsidRPr="00CE7831">
        <w:rPr>
          <w:rFonts w:ascii="Arial" w:hAnsi="Arial" w:cs="Arial"/>
        </w:rPr>
        <w:t>critique of sustainability education</w:t>
      </w:r>
    </w:p>
    <w:p w14:paraId="222A841D" w14:textId="77777777" w:rsidR="00CE7831" w:rsidRPr="00CE7831" w:rsidRDefault="00CE7831" w:rsidP="00CE7831">
      <w:pPr>
        <w:numPr>
          <w:ilvl w:val="0"/>
          <w:numId w:val="2"/>
        </w:numPr>
        <w:spacing w:line="360" w:lineRule="auto"/>
        <w:rPr>
          <w:rFonts w:ascii="Arial" w:hAnsi="Arial" w:cs="Arial"/>
        </w:rPr>
      </w:pPr>
      <w:r w:rsidRPr="00CE7831">
        <w:rPr>
          <w:rFonts w:ascii="Arial" w:hAnsi="Arial" w:cs="Arial"/>
        </w:rPr>
        <w:t>ethical sustainability education</w:t>
      </w:r>
    </w:p>
    <w:p w14:paraId="541B21A7" w14:textId="77777777" w:rsidR="00CE7831" w:rsidRPr="00CE7831" w:rsidRDefault="00CE7831" w:rsidP="00CE7831">
      <w:pPr>
        <w:numPr>
          <w:ilvl w:val="0"/>
          <w:numId w:val="2"/>
        </w:numPr>
        <w:spacing w:line="360" w:lineRule="auto"/>
        <w:rPr>
          <w:rFonts w:ascii="Arial" w:hAnsi="Arial" w:cs="Arial"/>
        </w:rPr>
      </w:pPr>
      <w:r w:rsidRPr="00CE7831">
        <w:rPr>
          <w:rFonts w:ascii="Arial" w:hAnsi="Arial" w:cs="Arial"/>
        </w:rPr>
        <w:t>children learning sustainability</w:t>
      </w:r>
    </w:p>
    <w:p w14:paraId="2FE6EAB2" w14:textId="77777777" w:rsidR="00CE7831" w:rsidRPr="00CE7831" w:rsidRDefault="00CE7831" w:rsidP="00CE7831">
      <w:pPr>
        <w:numPr>
          <w:ilvl w:val="0"/>
          <w:numId w:val="2"/>
        </w:numPr>
        <w:spacing w:line="360" w:lineRule="auto"/>
        <w:rPr>
          <w:rFonts w:ascii="Arial" w:hAnsi="Arial" w:cs="Arial"/>
        </w:rPr>
      </w:pPr>
      <w:r w:rsidRPr="00CE7831">
        <w:rPr>
          <w:rFonts w:ascii="Arial" w:hAnsi="Arial" w:cs="Arial"/>
        </w:rPr>
        <w:t>children rights sustainability</w:t>
      </w:r>
    </w:p>
    <w:p w14:paraId="48C67F23" w14:textId="77777777" w:rsidR="00CE7831" w:rsidRPr="00CE7831" w:rsidRDefault="00CE7831" w:rsidP="00CE7831">
      <w:pPr>
        <w:numPr>
          <w:ilvl w:val="0"/>
          <w:numId w:val="2"/>
        </w:numPr>
        <w:spacing w:line="360" w:lineRule="auto"/>
        <w:rPr>
          <w:rFonts w:ascii="Arial" w:hAnsi="Arial" w:cs="Arial"/>
        </w:rPr>
      </w:pPr>
      <w:r w:rsidRPr="00CE7831">
        <w:rPr>
          <w:rFonts w:ascii="Arial" w:hAnsi="Arial" w:cs="Arial"/>
        </w:rPr>
        <w:t>outdoor learning inequality</w:t>
      </w:r>
    </w:p>
    <w:p w14:paraId="02083EB4" w14:textId="77777777" w:rsidR="00CE7831" w:rsidRPr="00CE7831" w:rsidRDefault="00CE7831" w:rsidP="00CE7831">
      <w:pPr>
        <w:numPr>
          <w:ilvl w:val="0"/>
          <w:numId w:val="2"/>
        </w:numPr>
        <w:spacing w:line="360" w:lineRule="auto"/>
        <w:rPr>
          <w:rFonts w:ascii="Arial" w:hAnsi="Arial" w:cs="Arial"/>
        </w:rPr>
      </w:pPr>
      <w:r w:rsidRPr="00CE7831">
        <w:rPr>
          <w:rFonts w:ascii="Arial" w:hAnsi="Arial" w:cs="Arial"/>
        </w:rPr>
        <w:t>place based learning</w:t>
      </w:r>
    </w:p>
    <w:p w14:paraId="115A42D4" w14:textId="77777777" w:rsidR="00CE7831" w:rsidRPr="00CE7831" w:rsidRDefault="00CE7831" w:rsidP="00CE7831">
      <w:pPr>
        <w:numPr>
          <w:ilvl w:val="0"/>
          <w:numId w:val="2"/>
        </w:numPr>
        <w:spacing w:line="360" w:lineRule="auto"/>
        <w:rPr>
          <w:rFonts w:ascii="Arial" w:hAnsi="Arial" w:cs="Arial"/>
        </w:rPr>
      </w:pPr>
      <w:r w:rsidRPr="00CE7831">
        <w:rPr>
          <w:rFonts w:ascii="Arial" w:hAnsi="Arial" w:cs="Arial"/>
        </w:rPr>
        <w:t>environmental inequality Wales</w:t>
      </w:r>
    </w:p>
    <w:p w14:paraId="1F04FBEF" w14:textId="0F078DE1" w:rsidR="00CE7831" w:rsidRPr="00CE7831" w:rsidRDefault="00CE7831" w:rsidP="00CE7831">
      <w:pPr>
        <w:numPr>
          <w:ilvl w:val="0"/>
          <w:numId w:val="2"/>
        </w:numPr>
        <w:spacing w:line="360" w:lineRule="auto"/>
        <w:rPr>
          <w:rFonts w:ascii="Arial" w:hAnsi="Arial" w:cs="Arial"/>
        </w:rPr>
      </w:pPr>
      <w:r w:rsidRPr="00CE7831">
        <w:rPr>
          <w:rFonts w:ascii="Arial" w:hAnsi="Arial" w:cs="Arial"/>
        </w:rPr>
        <w:t>Theorists who talk about sustainability</w:t>
      </w:r>
    </w:p>
    <w:p w14:paraId="5F7856D6" w14:textId="012EC377" w:rsidR="00CE7831" w:rsidRPr="00CE7831" w:rsidRDefault="00CE7831" w:rsidP="00CE7831">
      <w:pPr>
        <w:numPr>
          <w:ilvl w:val="0"/>
          <w:numId w:val="2"/>
        </w:numPr>
        <w:spacing w:line="360" w:lineRule="auto"/>
        <w:rPr>
          <w:rFonts w:ascii="Arial" w:hAnsi="Arial" w:cs="Arial"/>
        </w:rPr>
      </w:pPr>
      <w:r w:rsidRPr="00CE7831">
        <w:rPr>
          <w:rFonts w:ascii="Arial" w:hAnsi="Arial" w:cs="Arial"/>
        </w:rPr>
        <w:t>Environmental issues in Merthyr Tydfil</w:t>
      </w:r>
    </w:p>
    <w:p w14:paraId="6B7712F2" w14:textId="3980378C" w:rsidR="00CE7831" w:rsidRPr="00CE7831" w:rsidRDefault="00CE7831" w:rsidP="00CE7831">
      <w:pPr>
        <w:numPr>
          <w:ilvl w:val="0"/>
          <w:numId w:val="2"/>
        </w:numPr>
        <w:spacing w:line="360" w:lineRule="auto"/>
        <w:rPr>
          <w:rFonts w:ascii="Arial" w:hAnsi="Arial" w:cs="Arial"/>
        </w:rPr>
      </w:pPr>
      <w:r w:rsidRPr="00CE7831">
        <w:rPr>
          <w:rFonts w:ascii="Arial" w:hAnsi="Arial" w:cs="Arial"/>
        </w:rPr>
        <w:t xml:space="preserve">Keep Wales Tidy </w:t>
      </w:r>
    </w:p>
    <w:p w14:paraId="4F9DC0D3" w14:textId="7CF7976B" w:rsidR="00CE7831" w:rsidRPr="00CE7831" w:rsidRDefault="00CE7831" w:rsidP="00CE7831">
      <w:pPr>
        <w:numPr>
          <w:ilvl w:val="0"/>
          <w:numId w:val="2"/>
        </w:numPr>
        <w:spacing w:line="360" w:lineRule="auto"/>
        <w:rPr>
          <w:rFonts w:ascii="Arial" w:hAnsi="Arial" w:cs="Arial"/>
        </w:rPr>
      </w:pPr>
      <w:r w:rsidRPr="00CE7831">
        <w:rPr>
          <w:rFonts w:ascii="Arial" w:hAnsi="Arial" w:cs="Arial"/>
        </w:rPr>
        <w:t xml:space="preserve">The curriculum for Wales on sustainability </w:t>
      </w:r>
    </w:p>
    <w:p w14:paraId="3513325E" w14:textId="618C0E42" w:rsidR="008837AA" w:rsidRPr="00CE7831" w:rsidRDefault="00CE7831" w:rsidP="000B3800">
      <w:pPr>
        <w:numPr>
          <w:ilvl w:val="0"/>
          <w:numId w:val="2"/>
        </w:numPr>
        <w:spacing w:line="360" w:lineRule="auto"/>
        <w:rPr>
          <w:rFonts w:ascii="Arial" w:hAnsi="Arial" w:cs="Arial"/>
        </w:rPr>
      </w:pPr>
      <w:r w:rsidRPr="00CE7831">
        <w:rPr>
          <w:rFonts w:ascii="Arial" w:hAnsi="Arial" w:cs="Arial"/>
        </w:rPr>
        <w:t xml:space="preserve">Non maintained settings on sustainability </w:t>
      </w:r>
    </w:p>
    <w:p w14:paraId="417C036F" w14:textId="77777777" w:rsidR="008837AA" w:rsidRPr="000B3800" w:rsidRDefault="008837AA" w:rsidP="000B3800">
      <w:pPr>
        <w:pStyle w:val="ListParagraph"/>
        <w:spacing w:line="360" w:lineRule="auto"/>
        <w:rPr>
          <w:rFonts w:ascii="Arial" w:hAnsi="Arial" w:cs="Arial"/>
          <w:lang w:val="en-US"/>
        </w:rPr>
      </w:pPr>
    </w:p>
    <w:p w14:paraId="4D9C9496" w14:textId="0E55A1FB" w:rsidR="008837AA" w:rsidRPr="000B3800" w:rsidRDefault="008837AA" w:rsidP="000B3800">
      <w:pPr>
        <w:spacing w:line="360" w:lineRule="auto"/>
        <w:jc w:val="center"/>
        <w:rPr>
          <w:rFonts w:ascii="Arial" w:hAnsi="Arial" w:cs="Arial"/>
          <w:lang w:val="en-US"/>
        </w:rPr>
      </w:pPr>
      <w:r w:rsidRPr="000B3800">
        <w:rPr>
          <w:rFonts w:ascii="Arial" w:hAnsi="Arial" w:cs="Arial"/>
          <w:lang w:val="en-US"/>
        </w:rPr>
        <w:t xml:space="preserve">I acknowledge the use of </w:t>
      </w:r>
      <w:hyperlink r:id="rId9" w:history="1">
        <w:r w:rsidRPr="000B3800">
          <w:rPr>
            <w:rStyle w:val="Hyperlink"/>
            <w:rFonts w:ascii="Arial" w:hAnsi="Arial" w:cs="Arial"/>
            <w:lang w:val="en-US"/>
          </w:rPr>
          <w:t>https://copilot.microsoft.com/</w:t>
        </w:r>
      </w:hyperlink>
      <w:r w:rsidRPr="000B3800">
        <w:rPr>
          <w:rFonts w:ascii="Arial" w:hAnsi="Arial" w:cs="Arial"/>
          <w:lang w:val="en-US"/>
        </w:rPr>
        <w:t xml:space="preserve"> between the dates of the 16</w:t>
      </w:r>
      <w:r w:rsidRPr="000B3800">
        <w:rPr>
          <w:rFonts w:ascii="Arial" w:hAnsi="Arial" w:cs="Arial"/>
          <w:vertAlign w:val="superscript"/>
          <w:lang w:val="en-US"/>
        </w:rPr>
        <w:t>th</w:t>
      </w:r>
      <w:r w:rsidRPr="000B3800">
        <w:rPr>
          <w:rFonts w:ascii="Arial" w:hAnsi="Arial" w:cs="Arial"/>
          <w:lang w:val="en-US"/>
        </w:rPr>
        <w:t xml:space="preserve"> of June to </w:t>
      </w:r>
      <w:r w:rsidR="00CF20B1">
        <w:rPr>
          <w:rFonts w:ascii="Arial" w:hAnsi="Arial" w:cs="Arial"/>
          <w:lang w:val="en-US"/>
        </w:rPr>
        <w:t>4</w:t>
      </w:r>
      <w:r w:rsidRPr="000B3800">
        <w:rPr>
          <w:rFonts w:ascii="Arial" w:hAnsi="Arial" w:cs="Arial"/>
          <w:vertAlign w:val="superscript"/>
          <w:lang w:val="en-US"/>
        </w:rPr>
        <w:t>th</w:t>
      </w:r>
      <w:r w:rsidRPr="000B3800">
        <w:rPr>
          <w:rFonts w:ascii="Arial" w:hAnsi="Arial" w:cs="Arial"/>
          <w:lang w:val="en-US"/>
        </w:rPr>
        <w:t xml:space="preserve"> of July 2026 to summarize/rephrase my work to support with word count. </w:t>
      </w:r>
    </w:p>
    <w:p w14:paraId="0AFD217A" w14:textId="77777777" w:rsidR="008837AA" w:rsidRPr="000B3800" w:rsidRDefault="008837AA" w:rsidP="000B3800">
      <w:pPr>
        <w:spacing w:line="360" w:lineRule="auto"/>
        <w:rPr>
          <w:rFonts w:ascii="Arial" w:hAnsi="Arial" w:cs="Arial"/>
          <w:lang w:val="en-US"/>
        </w:rPr>
      </w:pPr>
      <w:r w:rsidRPr="000B3800">
        <w:rPr>
          <w:rFonts w:ascii="Arial" w:hAnsi="Arial" w:cs="Arial"/>
          <w:lang w:val="en-US"/>
        </w:rPr>
        <w:t>I used the prompt:</w:t>
      </w:r>
    </w:p>
    <w:p w14:paraId="2BF9F6C6" w14:textId="77777777" w:rsidR="008837AA" w:rsidRPr="000B3800" w:rsidRDefault="008837AA" w:rsidP="000B3800">
      <w:pPr>
        <w:spacing w:line="360" w:lineRule="auto"/>
        <w:rPr>
          <w:rFonts w:ascii="Arial" w:hAnsi="Arial" w:cs="Arial"/>
        </w:rPr>
      </w:pPr>
      <w:r w:rsidRPr="000B3800">
        <w:rPr>
          <w:rFonts w:ascii="Arial" w:hAnsi="Arial" w:cs="Arial"/>
        </w:rPr>
        <w:t xml:space="preserve">Cut the following written text's word count while maintaining its reasoning, meaning, organization, academic linking words, reference and academic tone. Tighten wording, eliminate repetition without introducing new concepts, instances, or interpretations.  Do not change any of the words into contractions. </w:t>
      </w:r>
    </w:p>
    <w:p w14:paraId="2F7CDF46" w14:textId="77777777" w:rsidR="008837AA" w:rsidRPr="000B3800" w:rsidRDefault="008837AA" w:rsidP="000B3800">
      <w:pPr>
        <w:pStyle w:val="ListParagraph"/>
        <w:spacing w:line="360" w:lineRule="auto"/>
        <w:rPr>
          <w:rFonts w:ascii="Arial" w:hAnsi="Arial" w:cs="Arial"/>
          <w:lang w:val="en-US"/>
        </w:rPr>
      </w:pPr>
    </w:p>
    <w:p w14:paraId="648E55FF" w14:textId="77777777" w:rsidR="008837AA" w:rsidRPr="000B3800" w:rsidRDefault="008837AA" w:rsidP="000B3800">
      <w:pPr>
        <w:pStyle w:val="ListParagraph"/>
        <w:spacing w:line="360" w:lineRule="auto"/>
        <w:rPr>
          <w:rFonts w:ascii="Arial" w:hAnsi="Arial" w:cs="Arial"/>
          <w:lang w:val="en-US"/>
        </w:rPr>
      </w:pPr>
      <w:r w:rsidRPr="000B3800">
        <w:rPr>
          <w:rFonts w:ascii="Arial" w:hAnsi="Arial" w:cs="Arial"/>
          <w:lang w:val="en-US"/>
        </w:rPr>
        <w:t>I can confirm that I have not presented any AI generated text as my own work.</w:t>
      </w:r>
    </w:p>
    <w:p w14:paraId="4386021C" w14:textId="77777777" w:rsidR="008837AA" w:rsidRPr="000B3800" w:rsidRDefault="008837AA" w:rsidP="000B3800">
      <w:pPr>
        <w:pStyle w:val="ListParagraph"/>
        <w:spacing w:line="360" w:lineRule="auto"/>
        <w:rPr>
          <w:rFonts w:ascii="Arial" w:hAnsi="Arial" w:cs="Arial"/>
          <w:lang w:val="en-US"/>
        </w:rPr>
      </w:pPr>
    </w:p>
    <w:p w14:paraId="1D4D9AA4" w14:textId="070BCA49" w:rsidR="008837AA" w:rsidRPr="000B3800" w:rsidRDefault="008837AA" w:rsidP="000B3800">
      <w:pPr>
        <w:spacing w:line="360" w:lineRule="auto"/>
        <w:jc w:val="center"/>
        <w:rPr>
          <w:rFonts w:ascii="Arial" w:hAnsi="Arial" w:cs="Arial"/>
          <w:lang w:val="en-US"/>
        </w:rPr>
      </w:pPr>
      <w:r w:rsidRPr="000B3800">
        <w:rPr>
          <w:rFonts w:ascii="Arial" w:hAnsi="Arial" w:cs="Arial"/>
          <w:lang w:val="en-US"/>
        </w:rPr>
        <w:t>I can confirm I have copies of my drafts and notes.</w:t>
      </w:r>
    </w:p>
    <w:p w14:paraId="0C502806" w14:textId="77777777" w:rsidR="00CD7588" w:rsidRPr="000B3800" w:rsidRDefault="00CD7588" w:rsidP="000B3800">
      <w:pPr>
        <w:spacing w:line="360" w:lineRule="auto"/>
        <w:jc w:val="center"/>
        <w:rPr>
          <w:rFonts w:ascii="Arial" w:hAnsi="Arial" w:cs="Arial"/>
          <w:lang w:val="en-US"/>
        </w:rPr>
      </w:pPr>
    </w:p>
    <w:p w14:paraId="27B67400" w14:textId="2EA060FD" w:rsidR="00CD7588" w:rsidRDefault="00CD7588" w:rsidP="000B3800">
      <w:pPr>
        <w:spacing w:line="360" w:lineRule="auto"/>
        <w:jc w:val="center"/>
        <w:rPr>
          <w:rFonts w:ascii="Arial" w:hAnsi="Arial" w:cs="Arial"/>
          <w:b/>
          <w:bCs/>
          <w:u w:val="single"/>
          <w:lang w:val="en-US"/>
        </w:rPr>
      </w:pPr>
      <w:r w:rsidRPr="000B3800">
        <w:rPr>
          <w:rFonts w:ascii="Arial" w:hAnsi="Arial" w:cs="Arial"/>
          <w:b/>
          <w:bCs/>
          <w:u w:val="single"/>
          <w:lang w:val="en-US"/>
        </w:rPr>
        <w:t xml:space="preserve">Part 2-Speech </w:t>
      </w:r>
    </w:p>
    <w:p w14:paraId="2217B761" w14:textId="53C8A1CD" w:rsidR="00CF20B1" w:rsidRDefault="00CF20B1" w:rsidP="00CF20B1">
      <w:pPr>
        <w:spacing w:line="360" w:lineRule="auto"/>
        <w:rPr>
          <w:rFonts w:ascii="Arial" w:hAnsi="Arial" w:cs="Arial"/>
          <w:b/>
          <w:bCs/>
          <w:u w:val="single"/>
          <w:lang w:val="en-US"/>
        </w:rPr>
      </w:pPr>
      <w:r>
        <w:rPr>
          <w:rFonts w:ascii="Arial" w:hAnsi="Arial" w:cs="Arial"/>
          <w:b/>
          <w:bCs/>
          <w:u w:val="single"/>
          <w:lang w:val="en-US"/>
        </w:rPr>
        <w:t>Speech</w:t>
      </w:r>
    </w:p>
    <w:p w14:paraId="7A3847FF" w14:textId="1DBFBD70" w:rsidR="00CF20B1" w:rsidRPr="00CF20B1" w:rsidRDefault="00CF20B1" w:rsidP="00CF20B1">
      <w:pPr>
        <w:spacing w:line="360" w:lineRule="auto"/>
        <w:rPr>
          <w:rFonts w:ascii="Arial" w:hAnsi="Arial" w:cs="Arial"/>
        </w:rPr>
      </w:pPr>
      <w:hyperlink r:id="rId10" w:history="1">
        <w:r w:rsidRPr="00CF20B1">
          <w:rPr>
            <w:rStyle w:val="Hyperlink"/>
            <w:rFonts w:ascii="Arial" w:hAnsi="Arial" w:cs="Arial"/>
          </w:rPr>
          <w:t>Meeting with Abigail Sullivan (1704224)-20260630_124302-Meeting Recording.mp4</w:t>
        </w:r>
      </w:hyperlink>
    </w:p>
    <w:p w14:paraId="40510440" w14:textId="1C536AFD" w:rsidR="00CE7831" w:rsidRDefault="00CE7831" w:rsidP="00CE7831">
      <w:pPr>
        <w:spacing w:line="360" w:lineRule="auto"/>
        <w:rPr>
          <w:rFonts w:ascii="Arial" w:hAnsi="Arial" w:cs="Arial"/>
          <w:b/>
          <w:bCs/>
          <w:u w:val="single"/>
          <w:lang w:val="en-US"/>
        </w:rPr>
      </w:pPr>
      <w:r>
        <w:rPr>
          <w:rFonts w:ascii="Arial" w:hAnsi="Arial" w:cs="Arial"/>
          <w:b/>
          <w:bCs/>
          <w:u w:val="single"/>
          <w:lang w:val="en-US"/>
        </w:rPr>
        <w:t>Presentation link-</w:t>
      </w:r>
    </w:p>
    <w:p w14:paraId="239AC500" w14:textId="5FD346A8" w:rsidR="00CD7588" w:rsidRPr="00CF20B1" w:rsidRDefault="00CE7831" w:rsidP="00CF20B1">
      <w:pPr>
        <w:spacing w:line="360" w:lineRule="auto"/>
        <w:rPr>
          <w:rFonts w:ascii="Arial" w:hAnsi="Arial" w:cs="Arial"/>
          <w:lang w:val="en-US"/>
        </w:rPr>
      </w:pPr>
      <w:hyperlink r:id="rId11" w:history="1">
        <w:r w:rsidRPr="003100DE">
          <w:rPr>
            <w:rStyle w:val="Hyperlink"/>
            <w:rFonts w:ascii="Arial" w:hAnsi="Arial" w:cs="Arial"/>
            <w:lang w:val="en-US"/>
          </w:rPr>
          <w:t>https://canva.link/ji5c8a1up1leayp</w:t>
        </w:r>
      </w:hyperlink>
      <w:r>
        <w:rPr>
          <w:rFonts w:ascii="Arial" w:hAnsi="Arial" w:cs="Arial"/>
          <w:lang w:val="en-US"/>
        </w:rPr>
        <w:t xml:space="preserve"> </w:t>
      </w:r>
    </w:p>
    <w:p w14:paraId="061B38C9" w14:textId="2C5EF86E" w:rsidR="00CD7588" w:rsidRPr="000B3800" w:rsidRDefault="00CD7588" w:rsidP="000B3800">
      <w:pPr>
        <w:spacing w:line="360" w:lineRule="auto"/>
        <w:rPr>
          <w:rFonts w:ascii="Arial" w:hAnsi="Arial" w:cs="Arial"/>
          <w:b/>
          <w:bCs/>
          <w:u w:val="single"/>
          <w:lang w:val="en-US"/>
        </w:rPr>
      </w:pPr>
      <w:r w:rsidRPr="000B3800">
        <w:rPr>
          <w:rFonts w:ascii="Arial" w:hAnsi="Arial" w:cs="Arial"/>
          <w:b/>
          <w:bCs/>
          <w:u w:val="single"/>
          <w:lang w:val="en-US"/>
        </w:rPr>
        <w:t>Slide 1</w:t>
      </w:r>
    </w:p>
    <w:p w14:paraId="27DCC62B" w14:textId="5BAB23F4" w:rsidR="00CD7588" w:rsidRPr="000B3800" w:rsidRDefault="00CD7588" w:rsidP="000B3800">
      <w:pPr>
        <w:spacing w:line="360" w:lineRule="auto"/>
        <w:rPr>
          <w:rFonts w:ascii="Arial" w:hAnsi="Arial" w:cs="Arial"/>
        </w:rPr>
      </w:pPr>
      <w:r w:rsidRPr="000B3800">
        <w:rPr>
          <w:rFonts w:ascii="Arial" w:hAnsi="Arial" w:cs="Arial"/>
        </w:rPr>
        <w:t xml:space="preserve">Bore da/ good morning </w:t>
      </w:r>
    </w:p>
    <w:p w14:paraId="44CA11E7" w14:textId="0D44AAC8" w:rsidR="00CD7588" w:rsidRPr="000B3800" w:rsidRDefault="00CD7588" w:rsidP="000B3800">
      <w:pPr>
        <w:spacing w:line="360" w:lineRule="auto"/>
        <w:rPr>
          <w:rFonts w:ascii="Arial" w:hAnsi="Arial" w:cs="Arial"/>
        </w:rPr>
      </w:pPr>
      <w:proofErr w:type="spellStart"/>
      <w:r w:rsidRPr="000B3800">
        <w:rPr>
          <w:rFonts w:ascii="Arial" w:hAnsi="Arial" w:cs="Arial"/>
        </w:rPr>
        <w:t>Prynhawn</w:t>
      </w:r>
      <w:proofErr w:type="spellEnd"/>
      <w:r w:rsidRPr="000B3800">
        <w:rPr>
          <w:rFonts w:ascii="Arial" w:hAnsi="Arial" w:cs="Arial"/>
        </w:rPr>
        <w:t xml:space="preserve"> da/ Good afternoon,</w:t>
      </w:r>
    </w:p>
    <w:p w14:paraId="4DB4DAE9" w14:textId="46600818" w:rsidR="00CD7588" w:rsidRPr="000B3800" w:rsidRDefault="00CD7588" w:rsidP="000B3800">
      <w:pPr>
        <w:spacing w:line="360" w:lineRule="auto"/>
        <w:rPr>
          <w:rFonts w:ascii="Arial" w:hAnsi="Arial" w:cs="Arial"/>
        </w:rPr>
      </w:pPr>
      <w:r w:rsidRPr="000B3800">
        <w:rPr>
          <w:rFonts w:ascii="Arial" w:hAnsi="Arial" w:cs="Arial"/>
        </w:rPr>
        <w:t>My name is Abigail Sullivan, Student number 1704224. I will begin my presentation of Part 2 of my John Muir Award project today by reflecting on my experience at Cyfarthfa Park balancing ponds. I'll follow up with an academic evaluation of sustainability in early years education. Additionally, to a specific sustainability issue relevant to my community in Merthyr Tydfil, I will make references to current theories, policies, and research throughout the presentation. My objective is to demonstrate how my practical experiences from Part 1 have improved my understanding of sustainability and how these experiences might support education for sustainable development in early years settings.</w:t>
      </w:r>
    </w:p>
    <w:p w14:paraId="6AB96905" w14:textId="6B649EAD" w:rsidR="00CD7588" w:rsidRPr="000B3800" w:rsidRDefault="00CD7588" w:rsidP="000B3800">
      <w:pPr>
        <w:spacing w:line="360" w:lineRule="auto"/>
        <w:rPr>
          <w:rFonts w:ascii="Arial" w:hAnsi="Arial" w:cs="Arial"/>
          <w:b/>
          <w:bCs/>
          <w:u w:val="single"/>
        </w:rPr>
      </w:pPr>
      <w:r w:rsidRPr="000B3800">
        <w:rPr>
          <w:rFonts w:ascii="Arial" w:hAnsi="Arial" w:cs="Arial"/>
          <w:b/>
          <w:bCs/>
          <w:u w:val="single"/>
        </w:rPr>
        <w:t>Slide 2-Why Cyfarthfa Park?</w:t>
      </w:r>
    </w:p>
    <w:p w14:paraId="47F8E8D5" w14:textId="35E6B3DD" w:rsidR="00121200" w:rsidRPr="000B3800" w:rsidRDefault="00121200" w:rsidP="000B3800">
      <w:pPr>
        <w:spacing w:line="360" w:lineRule="auto"/>
        <w:rPr>
          <w:rFonts w:ascii="Arial" w:hAnsi="Arial" w:cs="Arial"/>
        </w:rPr>
      </w:pPr>
      <w:r w:rsidRPr="000B3800">
        <w:rPr>
          <w:rFonts w:ascii="Arial" w:hAnsi="Arial" w:cs="Arial"/>
        </w:rPr>
        <w:t xml:space="preserve">I choose the balancing ponds at Cyfarthfa Park because they have a strong connection to my own </w:t>
      </w:r>
      <w:proofErr w:type="spellStart"/>
      <w:r w:rsidRPr="000B3800">
        <w:rPr>
          <w:rFonts w:ascii="Arial" w:hAnsi="Arial" w:cs="Arial"/>
        </w:rPr>
        <w:t>Cynefin</w:t>
      </w:r>
      <w:proofErr w:type="spellEnd"/>
      <w:r w:rsidRPr="000B3800">
        <w:rPr>
          <w:rFonts w:ascii="Arial" w:hAnsi="Arial" w:cs="Arial"/>
        </w:rPr>
        <w:t xml:space="preserve">, a location that inspired both my childhood and my daughter's. It is somewhere I visited many times as a young child and I continued this with my daughter. It is somewhere we go for many hours of exploring as a family. The ponds are still one of the few places in the park that have been more influenced by nature than by humans, despite changes throughout time. Chawla (1998) claims </w:t>
      </w:r>
      <w:r w:rsidR="00B538B7">
        <w:rPr>
          <w:rFonts w:ascii="Arial" w:hAnsi="Arial" w:cs="Arial"/>
        </w:rPr>
        <w:t>c</w:t>
      </w:r>
      <w:r w:rsidRPr="000B3800">
        <w:rPr>
          <w:rFonts w:ascii="Arial" w:hAnsi="Arial" w:cs="Arial"/>
        </w:rPr>
        <w:t xml:space="preserve">hildhood special places frequently act as the basis for lifetime environmental awareness, and I found this to be true </w:t>
      </w:r>
      <w:r w:rsidR="00DE39A6">
        <w:rPr>
          <w:rFonts w:ascii="Arial" w:hAnsi="Arial" w:cs="Arial"/>
        </w:rPr>
        <w:t xml:space="preserve">from </w:t>
      </w:r>
      <w:r w:rsidRPr="000B3800">
        <w:rPr>
          <w:rFonts w:ascii="Arial" w:hAnsi="Arial" w:cs="Arial"/>
        </w:rPr>
        <w:t xml:space="preserve">my own experience. Furthermore, Tinney and Merriman (2018) emphasise how </w:t>
      </w:r>
      <w:proofErr w:type="spellStart"/>
      <w:r w:rsidRPr="000B3800">
        <w:rPr>
          <w:rFonts w:ascii="Arial" w:hAnsi="Arial" w:cs="Arial"/>
        </w:rPr>
        <w:t>Cynefin</w:t>
      </w:r>
      <w:proofErr w:type="spellEnd"/>
      <w:r w:rsidRPr="000B3800">
        <w:rPr>
          <w:rFonts w:ascii="Arial" w:hAnsi="Arial" w:cs="Arial"/>
        </w:rPr>
        <w:t xml:space="preserve"> develops children's sense of identity, community, and belonging all of which were important to my own experience.</w:t>
      </w:r>
    </w:p>
    <w:p w14:paraId="19138CCE" w14:textId="3964D919" w:rsidR="00121200" w:rsidRPr="000B3800" w:rsidRDefault="00121200" w:rsidP="000B3800">
      <w:pPr>
        <w:spacing w:line="360" w:lineRule="auto"/>
        <w:rPr>
          <w:rFonts w:ascii="Arial" w:hAnsi="Arial" w:cs="Arial"/>
          <w:b/>
          <w:bCs/>
          <w:u w:val="single"/>
        </w:rPr>
      </w:pPr>
      <w:r w:rsidRPr="000B3800">
        <w:rPr>
          <w:rFonts w:ascii="Arial" w:hAnsi="Arial" w:cs="Arial"/>
          <w:b/>
          <w:bCs/>
          <w:u w:val="single"/>
        </w:rPr>
        <w:lastRenderedPageBreak/>
        <w:t xml:space="preserve">Slide 3- My </w:t>
      </w:r>
      <w:proofErr w:type="gramStart"/>
      <w:r w:rsidRPr="000B3800">
        <w:rPr>
          <w:rFonts w:ascii="Arial" w:hAnsi="Arial" w:cs="Arial"/>
          <w:b/>
          <w:bCs/>
          <w:u w:val="single"/>
        </w:rPr>
        <w:t>Journey</w:t>
      </w:r>
      <w:proofErr w:type="gramEnd"/>
      <w:r w:rsidRPr="000B3800">
        <w:rPr>
          <w:rFonts w:ascii="Arial" w:hAnsi="Arial" w:cs="Arial"/>
          <w:b/>
          <w:bCs/>
          <w:u w:val="single"/>
        </w:rPr>
        <w:t xml:space="preserve"> – The John Muir Award</w:t>
      </w:r>
    </w:p>
    <w:p w14:paraId="3ED0F596" w14:textId="08994D60" w:rsidR="00AD3690" w:rsidRPr="000B3800" w:rsidRDefault="00AD3690" w:rsidP="000B3800">
      <w:pPr>
        <w:spacing w:line="360" w:lineRule="auto"/>
        <w:rPr>
          <w:rFonts w:ascii="Arial" w:hAnsi="Arial" w:cs="Arial"/>
        </w:rPr>
      </w:pPr>
      <w:r w:rsidRPr="000B3800">
        <w:rPr>
          <w:rFonts w:ascii="Arial" w:hAnsi="Arial" w:cs="Arial"/>
        </w:rPr>
        <w:t>I engaged with the four phases of Discover, Explore, Conserve, and Share with the John Muir Award.</w:t>
      </w:r>
      <w:r w:rsidR="0052316F" w:rsidRPr="000B3800">
        <w:rPr>
          <w:rFonts w:ascii="Arial" w:hAnsi="Arial" w:cs="Arial"/>
        </w:rPr>
        <w:t xml:space="preserve"> I used all four phases during my many documented visits. </w:t>
      </w:r>
    </w:p>
    <w:p w14:paraId="4762FDDB" w14:textId="06CB6D26" w:rsidR="0052316F" w:rsidRPr="000B3800" w:rsidRDefault="005176B3" w:rsidP="000B3800">
      <w:pPr>
        <w:spacing w:line="360" w:lineRule="auto"/>
        <w:rPr>
          <w:rFonts w:ascii="Arial" w:hAnsi="Arial" w:cs="Arial"/>
        </w:rPr>
      </w:pPr>
      <w:r w:rsidRPr="000B3800">
        <w:rPr>
          <w:rFonts w:ascii="Arial" w:hAnsi="Arial" w:cs="Arial"/>
        </w:rPr>
        <w:t>I slowed down and paid close attention to my surroundings during the Discovery phase. The small ripples on the water, the soft dirt beneath my feet, the smell of wet soil, and the algae floating just below the surface were all things I had never noticed before. The insects skimming the pond, the ducks swimming between the water and the bank, the squirrels scuttling through the woods, and the little pops of colour from wildflowers all caught my attention. These events are documented on my sensory boards, demonstrating how I was able to relate to the pond as a living space rather than simply a place I passed by engaging my senses.</w:t>
      </w:r>
      <w:r w:rsidR="0052316F" w:rsidRPr="000B3800">
        <w:rPr>
          <w:rFonts w:ascii="Arial" w:hAnsi="Arial" w:cs="Arial"/>
        </w:rPr>
        <w:t xml:space="preserve"> This is documented within my scrap book through a senses poem and a video I recorded. </w:t>
      </w:r>
    </w:p>
    <w:p w14:paraId="640E4ED9" w14:textId="7CC4B87A" w:rsidR="00E4201D" w:rsidRPr="000B3800" w:rsidRDefault="00E4201D" w:rsidP="000B3800">
      <w:pPr>
        <w:spacing w:line="360" w:lineRule="auto"/>
        <w:rPr>
          <w:rFonts w:ascii="Arial" w:hAnsi="Arial" w:cs="Arial"/>
        </w:rPr>
      </w:pPr>
      <w:proofErr w:type="gramStart"/>
      <w:r w:rsidRPr="000B3800">
        <w:rPr>
          <w:rFonts w:ascii="Arial" w:hAnsi="Arial" w:cs="Arial"/>
        </w:rPr>
        <w:t>In order to</w:t>
      </w:r>
      <w:proofErr w:type="gramEnd"/>
      <w:r w:rsidRPr="000B3800">
        <w:rPr>
          <w:rFonts w:ascii="Arial" w:hAnsi="Arial" w:cs="Arial"/>
        </w:rPr>
        <w:t xml:space="preserve"> understand how the ponds function as part of a larger environment, I used Explore to walk the paths, watch wildlife activity, and use the park map. I was able to identify the interconnected nature of water, plants, insects, and birds due to this project.</w:t>
      </w:r>
    </w:p>
    <w:p w14:paraId="02A6CEAA" w14:textId="51B98038" w:rsidR="00E4201D" w:rsidRPr="000B3800" w:rsidRDefault="00E4201D" w:rsidP="000B3800">
      <w:pPr>
        <w:spacing w:line="360" w:lineRule="auto"/>
        <w:rPr>
          <w:rFonts w:ascii="Arial" w:hAnsi="Arial" w:cs="Arial"/>
        </w:rPr>
      </w:pPr>
      <w:r w:rsidRPr="000B3800">
        <w:rPr>
          <w:rFonts w:ascii="Arial" w:hAnsi="Arial" w:cs="Arial"/>
        </w:rPr>
        <w:t>Using information from wildlife groups</w:t>
      </w:r>
      <w:r w:rsidR="002B7A91" w:rsidRPr="000B3800">
        <w:rPr>
          <w:rFonts w:ascii="Arial" w:hAnsi="Arial" w:cs="Arial"/>
        </w:rPr>
        <w:t xml:space="preserve"> such as canalrivertrust.org.uk (n.d.) </w:t>
      </w:r>
      <w:r w:rsidR="00DE39A6">
        <w:rPr>
          <w:rFonts w:ascii="Arial" w:hAnsi="Arial" w:cs="Arial"/>
        </w:rPr>
        <w:t>and</w:t>
      </w:r>
      <w:r w:rsidR="002B7A91" w:rsidRPr="000B3800">
        <w:rPr>
          <w:rFonts w:ascii="Arial" w:hAnsi="Arial" w:cs="Arial"/>
        </w:rPr>
        <w:t xml:space="preserve"> Rolfe (2025)</w:t>
      </w:r>
      <w:r w:rsidRPr="000B3800">
        <w:rPr>
          <w:rFonts w:ascii="Arial" w:hAnsi="Arial" w:cs="Arial"/>
        </w:rPr>
        <w:t>, I developed a duck-friendly feeding guide through Conserve, concentrating on a significant action that immediately improved the health of the ducks at the balance ponds. This made it easier for me to understand how everyday human actions, such as feeding bread, might accidentally harm wildlife. Creating the guide reinforced my feeling of responsibility and increased my awareness of my own duty as a pond visitor. Additionally, it enabled me to provide an example of sustainable and respectful behaviour for my daughter, who actively participated in the process.</w:t>
      </w:r>
    </w:p>
    <w:p w14:paraId="08EBA24E" w14:textId="16362275" w:rsidR="00AD3690" w:rsidRPr="000B3800" w:rsidRDefault="005176B3" w:rsidP="000B3800">
      <w:pPr>
        <w:spacing w:line="360" w:lineRule="auto"/>
        <w:rPr>
          <w:rFonts w:ascii="Arial" w:hAnsi="Arial" w:cs="Arial"/>
        </w:rPr>
      </w:pPr>
      <w:r w:rsidRPr="000B3800">
        <w:rPr>
          <w:rFonts w:ascii="Arial" w:hAnsi="Arial" w:cs="Arial"/>
        </w:rPr>
        <w:t xml:space="preserve">Through share, I communicated what I had discovered in a distinctive, imaginative, and approachable way. Firstly, I helped raise awareness about healthy feeding methods by sharing the duck-friendly feeding guide with friends, family, coworkers, children in my setting, and other parents. Additionally, "Dewi the Duck," an original children's story I wrote, was a key element of my SHARE section. The instant we spotted 'Dewi' standing on the pond wall before he leaped into the water, my daughter, named him Dewi, and I immediately connected with him. The story was formed by this emotional connection, which made it an effective tool for teaching </w:t>
      </w:r>
      <w:r w:rsidRPr="000B3800">
        <w:rPr>
          <w:rFonts w:ascii="Arial" w:hAnsi="Arial" w:cs="Arial"/>
        </w:rPr>
        <w:lastRenderedPageBreak/>
        <w:t>young children about sustainability. By telling Dewi's story, I was able to communicate environmental principles in a creative, child-friendly manner that supported early years education.</w:t>
      </w:r>
    </w:p>
    <w:p w14:paraId="082F30A4" w14:textId="1766A8B3" w:rsidR="0052316F" w:rsidRPr="000B3800" w:rsidRDefault="0052316F" w:rsidP="000B3800">
      <w:pPr>
        <w:spacing w:line="360" w:lineRule="auto"/>
        <w:rPr>
          <w:rFonts w:ascii="Arial" w:hAnsi="Arial" w:cs="Arial"/>
          <w:b/>
          <w:bCs/>
          <w:u w:val="single"/>
        </w:rPr>
      </w:pPr>
      <w:r w:rsidRPr="000B3800">
        <w:rPr>
          <w:rFonts w:ascii="Arial" w:hAnsi="Arial" w:cs="Arial"/>
          <w:b/>
          <w:bCs/>
          <w:u w:val="single"/>
        </w:rPr>
        <w:t>S</w:t>
      </w:r>
      <w:r w:rsidR="002A7D56" w:rsidRPr="000B3800">
        <w:rPr>
          <w:rFonts w:ascii="Arial" w:hAnsi="Arial" w:cs="Arial"/>
          <w:b/>
          <w:bCs/>
          <w:u w:val="single"/>
        </w:rPr>
        <w:t>lide</w:t>
      </w:r>
      <w:r w:rsidRPr="000B3800">
        <w:rPr>
          <w:rFonts w:ascii="Arial" w:hAnsi="Arial" w:cs="Arial"/>
          <w:b/>
          <w:bCs/>
          <w:u w:val="single"/>
        </w:rPr>
        <w:t xml:space="preserve"> 4 — </w:t>
      </w:r>
      <w:r w:rsidR="002A7D56" w:rsidRPr="000B3800">
        <w:rPr>
          <w:rFonts w:ascii="Arial" w:hAnsi="Arial" w:cs="Arial"/>
          <w:b/>
          <w:bCs/>
          <w:u w:val="single"/>
        </w:rPr>
        <w:t>What I discovered?</w:t>
      </w:r>
    </w:p>
    <w:p w14:paraId="05511A85" w14:textId="595C2C64" w:rsidR="0052316F" w:rsidRPr="000B3800" w:rsidRDefault="0052316F" w:rsidP="000B3800">
      <w:pPr>
        <w:spacing w:line="360" w:lineRule="auto"/>
        <w:rPr>
          <w:rFonts w:ascii="Arial" w:hAnsi="Arial" w:cs="Arial"/>
        </w:rPr>
      </w:pPr>
      <w:r w:rsidRPr="000B3800">
        <w:rPr>
          <w:rFonts w:ascii="Arial" w:hAnsi="Arial" w:cs="Arial"/>
        </w:rPr>
        <w:t>I had never really stopped to observe my surroundings until this project. The way the animals</w:t>
      </w:r>
      <w:r w:rsidR="00532D12">
        <w:rPr>
          <w:rFonts w:ascii="Arial" w:hAnsi="Arial" w:cs="Arial"/>
        </w:rPr>
        <w:t>,</w:t>
      </w:r>
      <w:r w:rsidRPr="000B3800">
        <w:rPr>
          <w:rFonts w:ascii="Arial" w:hAnsi="Arial" w:cs="Arial"/>
        </w:rPr>
        <w:t xml:space="preserve"> such as the squirrels and pigeons interacted with one another, the light through the very large trees shining on the water, and the peaceful</w:t>
      </w:r>
      <w:r w:rsidR="00F14FBD">
        <w:rPr>
          <w:rFonts w:ascii="Arial" w:hAnsi="Arial" w:cs="Arial"/>
        </w:rPr>
        <w:t>,</w:t>
      </w:r>
      <w:r w:rsidRPr="000B3800">
        <w:rPr>
          <w:rFonts w:ascii="Arial" w:hAnsi="Arial" w:cs="Arial"/>
        </w:rPr>
        <w:t xml:space="preserve"> however noisy sounds of the wildlife and wind of the area were just a few of the little motions and interactions I had always missed when I took the time to look around the pond and the surroundings. Particularly when my daughter and I first saw Dewi the Duck, it gave the experience a more personal feeling. In that instant, the pond became more than simply a familiar spot I passed; it became a live ecosystem. This is in line with Davis's (2015, 2024) claim that lived, emotional experiences serve as the foundation for sustainability.</w:t>
      </w:r>
    </w:p>
    <w:p w14:paraId="1086D643" w14:textId="77777777" w:rsidR="002A7D56" w:rsidRPr="000B3800" w:rsidRDefault="002A7D56" w:rsidP="000B3800">
      <w:pPr>
        <w:spacing w:line="360" w:lineRule="auto"/>
        <w:rPr>
          <w:rFonts w:ascii="Arial" w:hAnsi="Arial" w:cs="Arial"/>
        </w:rPr>
      </w:pPr>
      <w:r w:rsidRPr="000B3800">
        <w:rPr>
          <w:rFonts w:ascii="Arial" w:hAnsi="Arial" w:cs="Arial"/>
        </w:rPr>
        <w:t>Prior to this, I mostly associated sustainability with global issues such as pollution, climate change, and biodiversity loss. However, Elliott &amp; Davis (2020) states daily interactions with the non-human environments also influence sustainability. Observing Dewi and the other animals made it easier for me to see sustainability as a relational, local event that is taking place in front of me.</w:t>
      </w:r>
    </w:p>
    <w:p w14:paraId="29E76792" w14:textId="0C327619" w:rsidR="002A7D56" w:rsidRPr="000B3800" w:rsidRDefault="002A7D56" w:rsidP="000B3800">
      <w:pPr>
        <w:spacing w:line="360" w:lineRule="auto"/>
        <w:rPr>
          <w:rFonts w:ascii="Arial" w:hAnsi="Arial" w:cs="Arial"/>
        </w:rPr>
      </w:pPr>
      <w:r w:rsidRPr="000B3800">
        <w:rPr>
          <w:rFonts w:ascii="Arial" w:hAnsi="Arial" w:cs="Arial"/>
        </w:rPr>
        <w:t>This relates to posthuman and new materialist viewpoints (Pacini-</w:t>
      </w:r>
      <w:proofErr w:type="spellStart"/>
      <w:r w:rsidRPr="000B3800">
        <w:rPr>
          <w:rFonts w:ascii="Arial" w:hAnsi="Arial" w:cs="Arial"/>
        </w:rPr>
        <w:t>Ketchabaw</w:t>
      </w:r>
      <w:proofErr w:type="spellEnd"/>
      <w:r w:rsidRPr="000B3800">
        <w:rPr>
          <w:rFonts w:ascii="Arial" w:hAnsi="Arial" w:cs="Arial"/>
        </w:rPr>
        <w:t xml:space="preserve"> </w:t>
      </w:r>
      <w:r w:rsidRPr="00DE39A6">
        <w:rPr>
          <w:rFonts w:ascii="Arial" w:hAnsi="Arial" w:cs="Arial"/>
          <w:i/>
          <w:iCs/>
        </w:rPr>
        <w:t>et al.,</w:t>
      </w:r>
      <w:r w:rsidRPr="000B3800">
        <w:rPr>
          <w:rFonts w:ascii="Arial" w:hAnsi="Arial" w:cs="Arial"/>
        </w:rPr>
        <w:t xml:space="preserve"> 2016; Taylor, 2017), which focus on learning with nature compared to only learning about it. I discovered that the pond itself slowed my thoughts, sparked my interest, and made it easier for me to see how everything was related to everything else. A key component of modern Education for Sustainable Development strategies is the transition from watching to interacting with nature.</w:t>
      </w:r>
    </w:p>
    <w:p w14:paraId="2C8C6EB3" w14:textId="403737B9" w:rsidR="002A7D56" w:rsidRPr="000B3800" w:rsidRDefault="002A7D56" w:rsidP="000B3800">
      <w:pPr>
        <w:spacing w:line="360" w:lineRule="auto"/>
        <w:rPr>
          <w:rFonts w:ascii="Arial" w:hAnsi="Arial" w:cs="Arial"/>
          <w:b/>
          <w:bCs/>
          <w:u w:val="single"/>
        </w:rPr>
      </w:pPr>
      <w:r w:rsidRPr="000B3800">
        <w:rPr>
          <w:rFonts w:ascii="Arial" w:hAnsi="Arial" w:cs="Arial"/>
          <w:b/>
          <w:bCs/>
          <w:u w:val="single"/>
        </w:rPr>
        <w:t>I will now move onto my academic section.</w:t>
      </w:r>
    </w:p>
    <w:p w14:paraId="268EA3EE" w14:textId="514BAEBE" w:rsidR="002A7D56" w:rsidRPr="000B3800" w:rsidRDefault="002A7D56" w:rsidP="000B3800">
      <w:pPr>
        <w:spacing w:line="360" w:lineRule="auto"/>
        <w:rPr>
          <w:rFonts w:ascii="Arial" w:hAnsi="Arial" w:cs="Arial"/>
          <w:b/>
          <w:bCs/>
          <w:u w:val="single"/>
        </w:rPr>
      </w:pPr>
      <w:r w:rsidRPr="000B3800">
        <w:rPr>
          <w:rFonts w:ascii="Arial" w:hAnsi="Arial" w:cs="Arial"/>
          <w:b/>
          <w:bCs/>
          <w:u w:val="single"/>
        </w:rPr>
        <w:t>Slide 5 — Defining sustainability</w:t>
      </w:r>
    </w:p>
    <w:p w14:paraId="28DD8651" w14:textId="02F3B8DD" w:rsidR="00DC621E" w:rsidRPr="000B3800" w:rsidRDefault="00DC621E" w:rsidP="000B3800">
      <w:pPr>
        <w:spacing w:line="360" w:lineRule="auto"/>
        <w:rPr>
          <w:rFonts w:ascii="Arial" w:hAnsi="Arial" w:cs="Arial"/>
        </w:rPr>
      </w:pPr>
      <w:r w:rsidRPr="000B3800">
        <w:rPr>
          <w:rFonts w:ascii="Arial" w:hAnsi="Arial" w:cs="Arial"/>
        </w:rPr>
        <w:t>There are several ways to define sustainability. It is defined as meeting the needs of the present while maintaining the ability of future generations to meet their own needs in the Brundtland Report (1987)</w:t>
      </w:r>
      <w:r w:rsidR="00AB0975" w:rsidRPr="000B3800">
        <w:rPr>
          <w:rFonts w:ascii="Arial" w:hAnsi="Arial" w:cs="Arial"/>
        </w:rPr>
        <w:t xml:space="preserve"> Secretary-General and Development (1987)</w:t>
      </w:r>
      <w:r w:rsidRPr="000B3800">
        <w:rPr>
          <w:rFonts w:ascii="Arial" w:hAnsi="Arial" w:cs="Arial"/>
        </w:rPr>
        <w:t>. This is expanded into four aspects by UNESCO (20</w:t>
      </w:r>
      <w:r w:rsidR="000F4D00" w:rsidRPr="000B3800">
        <w:rPr>
          <w:rFonts w:ascii="Arial" w:hAnsi="Arial" w:cs="Arial"/>
        </w:rPr>
        <w:t>17</w:t>
      </w:r>
      <w:r w:rsidRPr="000B3800">
        <w:rPr>
          <w:rFonts w:ascii="Arial" w:hAnsi="Arial" w:cs="Arial"/>
        </w:rPr>
        <w:t>)</w:t>
      </w:r>
      <w:r w:rsidR="00AB0975" w:rsidRPr="000B3800">
        <w:rPr>
          <w:rFonts w:ascii="Arial" w:hAnsi="Arial" w:cs="Arial"/>
        </w:rPr>
        <w:t xml:space="preserve"> </w:t>
      </w:r>
      <w:proofErr w:type="spellStart"/>
      <w:r w:rsidR="00AB0975" w:rsidRPr="000B3800">
        <w:rPr>
          <w:rFonts w:ascii="Arial" w:hAnsi="Arial" w:cs="Arial"/>
        </w:rPr>
        <w:t>Unesco</w:t>
      </w:r>
      <w:proofErr w:type="spellEnd"/>
      <w:r w:rsidR="00AB0975" w:rsidRPr="000B3800">
        <w:rPr>
          <w:rFonts w:ascii="Arial" w:hAnsi="Arial" w:cs="Arial"/>
        </w:rPr>
        <w:t xml:space="preserve">, South Africa. </w:t>
      </w:r>
      <w:r w:rsidR="00AB0975" w:rsidRPr="000B3800">
        <w:rPr>
          <w:rFonts w:ascii="Arial" w:hAnsi="Arial" w:cs="Arial"/>
        </w:rPr>
        <w:lastRenderedPageBreak/>
        <w:t>Ministry Of Education and Ngo-</w:t>
      </w:r>
      <w:proofErr w:type="spellStart"/>
      <w:r w:rsidR="00AB0975" w:rsidRPr="000B3800">
        <w:rPr>
          <w:rFonts w:ascii="Arial" w:hAnsi="Arial" w:cs="Arial"/>
        </w:rPr>
        <w:t>Unesco</w:t>
      </w:r>
      <w:proofErr w:type="spellEnd"/>
      <w:r w:rsidR="00AB0975" w:rsidRPr="000B3800">
        <w:rPr>
          <w:rFonts w:ascii="Arial" w:hAnsi="Arial" w:cs="Arial"/>
        </w:rPr>
        <w:t xml:space="preserve"> Liaison Committee (2004)</w:t>
      </w:r>
      <w:r w:rsidRPr="000B3800">
        <w:rPr>
          <w:rFonts w:ascii="Arial" w:hAnsi="Arial" w:cs="Arial"/>
        </w:rPr>
        <w:t xml:space="preserve">: environmental, social, economic, and cultural. The Wellbeing of Future Generations Act (2015) in Wales made sustainability a legal obligation that calls for long-term planning, prevention, and cooperation. Furthermore, according to Davis (2015, 2024) and Elliott &amp; Davis (2020) modern early years academics, sustainability in the early years is relational, rights-based, and rooted in </w:t>
      </w:r>
      <w:proofErr w:type="gramStart"/>
      <w:r w:rsidRPr="000B3800">
        <w:rPr>
          <w:rFonts w:ascii="Arial" w:hAnsi="Arial" w:cs="Arial"/>
        </w:rPr>
        <w:t>children's</w:t>
      </w:r>
      <w:proofErr w:type="gramEnd"/>
      <w:r w:rsidRPr="000B3800">
        <w:rPr>
          <w:rFonts w:ascii="Arial" w:hAnsi="Arial" w:cs="Arial"/>
        </w:rPr>
        <w:t xml:space="preserve"> lived experiences.</w:t>
      </w:r>
    </w:p>
    <w:p w14:paraId="1DAF6CC1" w14:textId="63798E33" w:rsidR="00DC621E" w:rsidRPr="000B3800" w:rsidRDefault="00DC621E" w:rsidP="000B3800">
      <w:pPr>
        <w:spacing w:line="360" w:lineRule="auto"/>
        <w:rPr>
          <w:rFonts w:ascii="Arial" w:hAnsi="Arial" w:cs="Arial"/>
        </w:rPr>
      </w:pPr>
      <w:r w:rsidRPr="000B3800">
        <w:rPr>
          <w:rFonts w:ascii="Arial" w:hAnsi="Arial" w:cs="Arial"/>
        </w:rPr>
        <w:t xml:space="preserve">To further explore this, it is important to acknowledge that sustainability is a contentious and politically sensitive issue. The Brundtland concept is criticised by researchers such as Jickling &amp; Wals (2008) for being too vague and for placing sustainability within liberal theories of economic development. They contend that </w:t>
      </w:r>
      <w:proofErr w:type="gramStart"/>
      <w:r w:rsidRPr="000B3800">
        <w:rPr>
          <w:rFonts w:ascii="Arial" w:hAnsi="Arial" w:cs="Arial"/>
        </w:rPr>
        <w:t>in order to</w:t>
      </w:r>
      <w:proofErr w:type="gramEnd"/>
      <w:r w:rsidRPr="000B3800">
        <w:rPr>
          <w:rFonts w:ascii="Arial" w:hAnsi="Arial" w:cs="Arial"/>
        </w:rPr>
        <w:t xml:space="preserve"> promote fundamental, political involvement, sustainability education must go beyond policy compliance. </w:t>
      </w:r>
      <w:r w:rsidR="00DE39A6" w:rsidRPr="00DE39A6">
        <w:rPr>
          <w:rFonts w:ascii="Arial" w:hAnsi="Arial" w:cs="Arial"/>
        </w:rPr>
        <w:t xml:space="preserve">Similarly, </w:t>
      </w:r>
      <w:r w:rsidRPr="000B3800">
        <w:rPr>
          <w:rFonts w:ascii="Arial" w:hAnsi="Arial" w:cs="Arial"/>
        </w:rPr>
        <w:t>Bonnett (2002)</w:t>
      </w:r>
      <w:r w:rsidR="000F4D00" w:rsidRPr="000B3800">
        <w:rPr>
          <w:rFonts w:ascii="Arial" w:hAnsi="Arial" w:cs="Arial"/>
        </w:rPr>
        <w:t xml:space="preserve"> &amp; Güler Yıldız </w:t>
      </w:r>
      <w:r w:rsidR="000F4D00" w:rsidRPr="00DE39A6">
        <w:rPr>
          <w:rFonts w:ascii="Arial" w:hAnsi="Arial" w:cs="Arial"/>
          <w:i/>
          <w:iCs/>
        </w:rPr>
        <w:t>et al.</w:t>
      </w:r>
      <w:r w:rsidR="000F4D00" w:rsidRPr="000B3800">
        <w:rPr>
          <w:rFonts w:ascii="Arial" w:hAnsi="Arial" w:cs="Arial"/>
        </w:rPr>
        <w:t xml:space="preserve"> (2021)</w:t>
      </w:r>
      <w:r w:rsidRPr="000B3800">
        <w:rPr>
          <w:rFonts w:ascii="Arial" w:hAnsi="Arial" w:cs="Arial"/>
        </w:rPr>
        <w:t xml:space="preserve"> contends that sustainability is frequently viewed as a management or technical issue rather than a profoundly moral and ethical one, which runs the risk of limiting it to a collection of policy goals rather than a change-making educational process.</w:t>
      </w:r>
    </w:p>
    <w:p w14:paraId="39D21F71" w14:textId="77777777" w:rsidR="00B05D1C" w:rsidRPr="000B3800" w:rsidRDefault="00B05D1C" w:rsidP="000B3800">
      <w:pPr>
        <w:spacing w:line="360" w:lineRule="auto"/>
        <w:rPr>
          <w:rFonts w:ascii="Arial" w:hAnsi="Arial" w:cs="Arial"/>
        </w:rPr>
      </w:pPr>
      <w:r w:rsidRPr="000B3800">
        <w:rPr>
          <w:rFonts w:ascii="Arial" w:hAnsi="Arial" w:cs="Arial"/>
        </w:rPr>
        <w:t xml:space="preserve">Early years practice can benefit from this feedback. Sustainability runs the risk of becoming meaningless if it is limited to basic actions such as recycling or picking up litter. Davis (2015) argues that early </w:t>
      </w:r>
      <w:proofErr w:type="gramStart"/>
      <w:r w:rsidRPr="000B3800">
        <w:rPr>
          <w:rFonts w:ascii="Arial" w:hAnsi="Arial" w:cs="Arial"/>
        </w:rPr>
        <w:t>years</w:t>
      </w:r>
      <w:proofErr w:type="gramEnd"/>
      <w:r w:rsidRPr="000B3800">
        <w:rPr>
          <w:rFonts w:ascii="Arial" w:hAnsi="Arial" w:cs="Arial"/>
        </w:rPr>
        <w:t xml:space="preserve"> sustainability may become easier and simple, focused only on environmental details rather than more profound issues of equality and power. This is supported by recent research by </w:t>
      </w:r>
      <w:proofErr w:type="spellStart"/>
      <w:r w:rsidRPr="000B3800">
        <w:rPr>
          <w:rFonts w:ascii="Arial" w:hAnsi="Arial" w:cs="Arial"/>
        </w:rPr>
        <w:t>Árlemalm-Hagsér</w:t>
      </w:r>
      <w:proofErr w:type="spellEnd"/>
      <w:r w:rsidRPr="000B3800">
        <w:rPr>
          <w:rFonts w:ascii="Arial" w:hAnsi="Arial" w:cs="Arial"/>
        </w:rPr>
        <w:t xml:space="preserve"> (2023), which claims that early </w:t>
      </w:r>
      <w:proofErr w:type="gramStart"/>
      <w:r w:rsidRPr="000B3800">
        <w:rPr>
          <w:rFonts w:ascii="Arial" w:hAnsi="Arial" w:cs="Arial"/>
        </w:rPr>
        <w:t>years</w:t>
      </w:r>
      <w:proofErr w:type="gramEnd"/>
      <w:r w:rsidRPr="000B3800">
        <w:rPr>
          <w:rFonts w:ascii="Arial" w:hAnsi="Arial" w:cs="Arial"/>
        </w:rPr>
        <w:t> sustainability education frequently becomes superficial when practitioners steer clear of difficult or disagreeable topics, resulting in activities that appear sustainable but do not really challenge children's thinking or develop real independence. As a result, practitioners must maintain a balance between developmentally appropriate practice and chances for critical thinking, independence, and participation.</w:t>
      </w:r>
    </w:p>
    <w:p w14:paraId="65C989F1" w14:textId="14EFF506" w:rsidR="00DC621E" w:rsidRPr="000B3800" w:rsidRDefault="00B05D1C" w:rsidP="000B3800">
      <w:pPr>
        <w:spacing w:line="360" w:lineRule="auto"/>
        <w:rPr>
          <w:rFonts w:ascii="Arial" w:hAnsi="Arial" w:cs="Arial"/>
          <w:u w:val="single"/>
        </w:rPr>
      </w:pPr>
      <w:r w:rsidRPr="000B3800">
        <w:rPr>
          <w:rFonts w:ascii="Arial" w:hAnsi="Arial" w:cs="Arial"/>
          <w:b/>
          <w:bCs/>
          <w:u w:val="single"/>
        </w:rPr>
        <w:t>Slide 6 — why early years?</w:t>
      </w:r>
    </w:p>
    <w:p w14:paraId="2ECC1D02" w14:textId="575048D0" w:rsidR="00562EA2" w:rsidRPr="000B3800" w:rsidRDefault="00562EA2" w:rsidP="000B3800">
      <w:pPr>
        <w:spacing w:line="360" w:lineRule="auto"/>
        <w:rPr>
          <w:rFonts w:ascii="Arial" w:hAnsi="Arial" w:cs="Arial"/>
        </w:rPr>
      </w:pPr>
      <w:r w:rsidRPr="000B3800">
        <w:rPr>
          <w:rFonts w:ascii="Arial" w:hAnsi="Arial" w:cs="Arial"/>
        </w:rPr>
        <w:t xml:space="preserve">The early years play an important role for the development of sustainable mindsets. </w:t>
      </w:r>
      <w:proofErr w:type="spellStart"/>
      <w:r w:rsidR="00EA7DD3" w:rsidRPr="000B3800">
        <w:rPr>
          <w:rFonts w:ascii="Arial" w:hAnsi="Arial" w:cs="Arial"/>
        </w:rPr>
        <w:t>Hedefalk</w:t>
      </w:r>
      <w:proofErr w:type="spellEnd"/>
      <w:r w:rsidR="00EA7DD3" w:rsidRPr="000B3800">
        <w:rPr>
          <w:rFonts w:ascii="Arial" w:hAnsi="Arial" w:cs="Arial"/>
        </w:rPr>
        <w:t>, Almqvist and Östman (2014)</w:t>
      </w:r>
      <w:r w:rsidRPr="000B3800">
        <w:rPr>
          <w:rFonts w:ascii="Arial" w:hAnsi="Arial" w:cs="Arial"/>
        </w:rPr>
        <w:t xml:space="preserve"> suggest that involvement, discussion, and inquiry are how young children learn about sustainability. Additionally, early years environments must promote children's independence, rights, and critical thinking, according to Engdahl (2015) and Samuelsson &amp; Park (2017). This is in line </w:t>
      </w:r>
      <w:r w:rsidRPr="000B3800">
        <w:rPr>
          <w:rFonts w:ascii="Arial" w:hAnsi="Arial" w:cs="Arial"/>
        </w:rPr>
        <w:lastRenderedPageBreak/>
        <w:t>with the ESDGC</w:t>
      </w:r>
      <w:r w:rsidR="00EA7DD3" w:rsidRPr="000B3800">
        <w:rPr>
          <w:rFonts w:ascii="Arial" w:hAnsi="Arial" w:cs="Arial"/>
        </w:rPr>
        <w:t xml:space="preserve"> (Welsh Government, 2008) </w:t>
      </w:r>
      <w:r w:rsidRPr="000B3800">
        <w:rPr>
          <w:rFonts w:ascii="Arial" w:hAnsi="Arial" w:cs="Arial"/>
        </w:rPr>
        <w:t xml:space="preserve">and Curriculum for Wales </w:t>
      </w:r>
      <w:r w:rsidR="00EA7DD3" w:rsidRPr="000B3800">
        <w:rPr>
          <w:rFonts w:ascii="Arial" w:hAnsi="Arial" w:cs="Arial"/>
        </w:rPr>
        <w:t>(</w:t>
      </w:r>
      <w:r w:rsidRPr="000B3800">
        <w:rPr>
          <w:rFonts w:ascii="Arial" w:hAnsi="Arial" w:cs="Arial"/>
        </w:rPr>
        <w:t xml:space="preserve">Welsh Government </w:t>
      </w:r>
      <w:r w:rsidR="00EA7DD3" w:rsidRPr="000B3800">
        <w:rPr>
          <w:rFonts w:ascii="Arial" w:hAnsi="Arial" w:cs="Arial"/>
        </w:rPr>
        <w:t>,</w:t>
      </w:r>
      <w:r w:rsidRPr="000B3800">
        <w:rPr>
          <w:rFonts w:ascii="Arial" w:hAnsi="Arial" w:cs="Arial"/>
        </w:rPr>
        <w:t>202</w:t>
      </w:r>
      <w:r w:rsidR="00001E03" w:rsidRPr="000B3800">
        <w:rPr>
          <w:rFonts w:ascii="Arial" w:hAnsi="Arial" w:cs="Arial"/>
        </w:rPr>
        <w:t>2</w:t>
      </w:r>
      <w:r w:rsidR="000B3800" w:rsidRPr="000B3800">
        <w:rPr>
          <w:rFonts w:ascii="Arial" w:hAnsi="Arial" w:cs="Arial"/>
        </w:rPr>
        <w:t>b</w:t>
      </w:r>
      <w:r w:rsidRPr="000B3800">
        <w:rPr>
          <w:rFonts w:ascii="Arial" w:hAnsi="Arial" w:cs="Arial"/>
        </w:rPr>
        <w:t>), which present children as morally responsible, knowledgeable citizens who are aware of their influence on the world.</w:t>
      </w:r>
    </w:p>
    <w:p w14:paraId="3AF11129" w14:textId="52CC8B4A" w:rsidR="00562EA2" w:rsidRPr="000B3800" w:rsidRDefault="00562EA2" w:rsidP="000B3800">
      <w:pPr>
        <w:spacing w:line="360" w:lineRule="auto"/>
        <w:rPr>
          <w:rFonts w:ascii="Arial" w:hAnsi="Arial" w:cs="Arial"/>
        </w:rPr>
      </w:pPr>
      <w:r w:rsidRPr="000B3800">
        <w:rPr>
          <w:rFonts w:ascii="Arial" w:hAnsi="Arial" w:cs="Arial"/>
        </w:rPr>
        <w:t>Additionally, because children are not just future citizens but also current individuals with rights,</w:t>
      </w:r>
      <w:r w:rsidR="00DE39A6" w:rsidRPr="00DE39A6">
        <w:rPr>
          <w:rFonts w:ascii="Segoe UI" w:hAnsi="Segoe UI" w:cs="Segoe UI"/>
          <w:sz w:val="18"/>
          <w:szCs w:val="18"/>
        </w:rPr>
        <w:t xml:space="preserve"> </w:t>
      </w:r>
      <w:r w:rsidR="00DE39A6" w:rsidRPr="00DE39A6">
        <w:rPr>
          <w:rFonts w:ascii="Arial" w:hAnsi="Arial" w:cs="Arial"/>
        </w:rPr>
        <w:t>independence</w:t>
      </w:r>
      <w:r w:rsidRPr="000B3800">
        <w:rPr>
          <w:rFonts w:ascii="Arial" w:hAnsi="Arial" w:cs="Arial"/>
        </w:rPr>
        <w:t>, and power, early years education is becoming more widely acknowledged as a critical setting for sustainability education (Welsh Government, 2022</w:t>
      </w:r>
      <w:r w:rsidR="000B3800" w:rsidRPr="000B3800">
        <w:rPr>
          <w:rFonts w:ascii="Arial" w:hAnsi="Arial" w:cs="Arial"/>
        </w:rPr>
        <w:t>b</w:t>
      </w:r>
      <w:r w:rsidRPr="000B3800">
        <w:rPr>
          <w:rFonts w:ascii="Arial" w:hAnsi="Arial" w:cs="Arial"/>
        </w:rPr>
        <w:t>). Children's right to a healthy environment (Articles 24 &amp; 29) and their right to participate in choices that affect them (Article 12) are highlighted in the UNCRC (1989)</w:t>
      </w:r>
      <w:r w:rsidR="00001E03" w:rsidRPr="000B3800">
        <w:rPr>
          <w:rFonts w:ascii="Arial" w:hAnsi="Arial" w:cs="Arial"/>
        </w:rPr>
        <w:t xml:space="preserve"> UNICEF (n.d.)</w:t>
      </w:r>
      <w:r w:rsidRPr="000B3800">
        <w:rPr>
          <w:rFonts w:ascii="Arial" w:hAnsi="Arial" w:cs="Arial"/>
        </w:rPr>
        <w:t>. This presents sustainability as a responsibility based on rights rather than a choice.</w:t>
      </w:r>
    </w:p>
    <w:p w14:paraId="1A570A55" w14:textId="0CDAC7AC" w:rsidR="00562EA2" w:rsidRPr="000B3800" w:rsidRDefault="00562EA2" w:rsidP="000B3800">
      <w:pPr>
        <w:spacing w:line="360" w:lineRule="auto"/>
        <w:rPr>
          <w:rFonts w:ascii="Arial" w:hAnsi="Arial" w:cs="Arial"/>
        </w:rPr>
      </w:pPr>
      <w:r w:rsidRPr="000B3800">
        <w:rPr>
          <w:rFonts w:ascii="Arial" w:hAnsi="Arial" w:cs="Arial"/>
        </w:rPr>
        <w:t xml:space="preserve">According to research by </w:t>
      </w:r>
      <w:r w:rsidR="00001E03" w:rsidRPr="000B3800">
        <w:rPr>
          <w:rFonts w:ascii="Arial" w:hAnsi="Arial" w:cs="Arial"/>
        </w:rPr>
        <w:t xml:space="preserve">Samuelsson, Li and Hu (2019), </w:t>
      </w:r>
      <w:r w:rsidRPr="000B3800">
        <w:rPr>
          <w:rFonts w:ascii="Arial" w:hAnsi="Arial" w:cs="Arial"/>
        </w:rPr>
        <w:t xml:space="preserve">children can interact with difficult sustainability ideas if they are given the opportunity to do so through discussion, investigation, and practical experiences. </w:t>
      </w:r>
      <w:r w:rsidR="00001E03" w:rsidRPr="000B3800">
        <w:rPr>
          <w:rFonts w:ascii="Arial" w:hAnsi="Arial" w:cs="Arial"/>
        </w:rPr>
        <w:t>Similarly</w:t>
      </w:r>
      <w:r w:rsidRPr="000B3800">
        <w:rPr>
          <w:rFonts w:ascii="Arial" w:hAnsi="Arial" w:cs="Arial"/>
        </w:rPr>
        <w:t xml:space="preserve">, Somerville &amp; Williams (2015) emphasise that frequent exposure to local environments might help young children form social qualities such as empathy and responsibility. This supports the claim that learning about sustainability </w:t>
      </w:r>
      <w:proofErr w:type="gramStart"/>
      <w:r w:rsidRPr="000B3800">
        <w:rPr>
          <w:rFonts w:ascii="Arial" w:hAnsi="Arial" w:cs="Arial"/>
        </w:rPr>
        <w:t>has to</w:t>
      </w:r>
      <w:proofErr w:type="gramEnd"/>
      <w:r w:rsidRPr="000B3800">
        <w:rPr>
          <w:rFonts w:ascii="Arial" w:hAnsi="Arial" w:cs="Arial"/>
        </w:rPr>
        <w:t xml:space="preserve"> start early, be integrated into everyday activities, and be based on children' real-world experiences (Welsh Government, 2022</w:t>
      </w:r>
      <w:r w:rsidR="000B3800" w:rsidRPr="000B3800">
        <w:rPr>
          <w:rFonts w:ascii="Arial" w:hAnsi="Arial" w:cs="Arial"/>
        </w:rPr>
        <w:t>b</w:t>
      </w:r>
      <w:r w:rsidRPr="000B3800">
        <w:rPr>
          <w:rFonts w:ascii="Arial" w:hAnsi="Arial" w:cs="Arial"/>
        </w:rPr>
        <w:t>).</w:t>
      </w:r>
    </w:p>
    <w:p w14:paraId="66AD4127" w14:textId="683A25E0" w:rsidR="00562EA2" w:rsidRPr="000B3800" w:rsidRDefault="00E358D5" w:rsidP="000B3800">
      <w:pPr>
        <w:spacing w:line="360" w:lineRule="auto"/>
        <w:rPr>
          <w:rFonts w:ascii="Arial" w:hAnsi="Arial" w:cs="Arial"/>
          <w:b/>
          <w:bCs/>
          <w:u w:val="single"/>
        </w:rPr>
      </w:pPr>
      <w:r w:rsidRPr="000B3800">
        <w:rPr>
          <w:rFonts w:ascii="Arial" w:hAnsi="Arial" w:cs="Arial"/>
          <w:b/>
          <w:bCs/>
          <w:u w:val="single"/>
        </w:rPr>
        <w:t>Slide 7 — Theme 1: Experiential learning</w:t>
      </w:r>
    </w:p>
    <w:p w14:paraId="24B539E5" w14:textId="00C680F0" w:rsidR="00E358D5" w:rsidRPr="000B3800" w:rsidRDefault="00E358D5" w:rsidP="000B3800">
      <w:pPr>
        <w:spacing w:line="360" w:lineRule="auto"/>
        <w:rPr>
          <w:rFonts w:ascii="Arial" w:hAnsi="Arial" w:cs="Arial"/>
        </w:rPr>
      </w:pPr>
      <w:r w:rsidRPr="000B3800">
        <w:rPr>
          <w:rFonts w:ascii="Arial" w:hAnsi="Arial" w:cs="Arial"/>
        </w:rPr>
        <w:t>A key element of sustainability education is experiential learning. While Dewey (1938) maintained that learning results from doing and reflecting, Froebel (1887) promoted unity, connection and first</w:t>
      </w:r>
      <w:r w:rsidRPr="000B3800">
        <w:rPr>
          <w:rFonts w:ascii="Arial" w:hAnsi="Arial" w:cs="Arial"/>
        </w:rPr>
        <w:noBreakHyphen/>
        <w:t xml:space="preserve">hand experience. My John Muir Award path is </w:t>
      </w:r>
      <w:proofErr w:type="gramStart"/>
      <w:r w:rsidRPr="000B3800">
        <w:rPr>
          <w:rFonts w:ascii="Arial" w:hAnsi="Arial" w:cs="Arial"/>
        </w:rPr>
        <w:t>similar to</w:t>
      </w:r>
      <w:proofErr w:type="gramEnd"/>
      <w:r w:rsidRPr="000B3800">
        <w:rPr>
          <w:rFonts w:ascii="Arial" w:hAnsi="Arial" w:cs="Arial"/>
        </w:rPr>
        <w:t xml:space="preserve"> Kolb’s (1984) experiential learning cycle, which consists of real experience, reflection, thinking and experimentation.</w:t>
      </w:r>
    </w:p>
    <w:p w14:paraId="236F6A42" w14:textId="1F59831A" w:rsidR="00E358D5" w:rsidRPr="000B3800" w:rsidRDefault="00E358D5" w:rsidP="000B3800">
      <w:pPr>
        <w:spacing w:line="360" w:lineRule="auto"/>
        <w:rPr>
          <w:rFonts w:ascii="Arial" w:hAnsi="Arial" w:cs="Arial"/>
        </w:rPr>
      </w:pPr>
      <w:r w:rsidRPr="000B3800">
        <w:rPr>
          <w:rFonts w:ascii="Arial" w:hAnsi="Arial" w:cs="Arial"/>
        </w:rPr>
        <w:t>This is supported by recent study. MacQuarrie, Nugent, and Warden (2015) demonstrate how nature-based environments enhance participation and teamwork. Additionally, Knight (2013) emphasises how problem-solving and resilience are fostered via outdoor learning. Barrable (2019) promotes a school of relationship in which ecological awareness is developed via emotional and sensory experiences.</w:t>
      </w:r>
    </w:p>
    <w:p w14:paraId="11873A0E" w14:textId="792CF3F1" w:rsidR="00D00840" w:rsidRPr="000B3800" w:rsidRDefault="00D00840" w:rsidP="000B3800">
      <w:pPr>
        <w:spacing w:line="360" w:lineRule="auto"/>
        <w:rPr>
          <w:rFonts w:ascii="Arial" w:hAnsi="Arial" w:cs="Arial"/>
        </w:rPr>
      </w:pPr>
      <w:r w:rsidRPr="000B3800">
        <w:rPr>
          <w:rFonts w:ascii="Arial" w:hAnsi="Arial" w:cs="Arial"/>
        </w:rPr>
        <w:t xml:space="preserve">However, experiential learning isn't always transformative. One of the primary objections in the research that is now accessible is that outdoor experiences may </w:t>
      </w:r>
      <w:r w:rsidRPr="000B3800">
        <w:rPr>
          <w:rFonts w:ascii="Arial" w:hAnsi="Arial" w:cs="Arial"/>
        </w:rPr>
        <w:lastRenderedPageBreak/>
        <w:t>become idealised or lack educational depth if they lack educational depth (Wals, 2011). For example, just putting children outside won't guarantee that they learn about sustainability; while having enjoyment is important, effective learning requires adults modelling and assisting children draw connections, raise questions, and consider what they observe, allowing curiosity and exploration.</w:t>
      </w:r>
    </w:p>
    <w:p w14:paraId="0FCB538F" w14:textId="004E2F13" w:rsidR="00D00840" w:rsidRPr="000B3800" w:rsidRDefault="00D00840" w:rsidP="000B3800">
      <w:pPr>
        <w:spacing w:line="360" w:lineRule="auto"/>
        <w:rPr>
          <w:rFonts w:ascii="Arial" w:hAnsi="Arial" w:cs="Arial"/>
        </w:rPr>
      </w:pPr>
      <w:r w:rsidRPr="000B3800">
        <w:rPr>
          <w:rFonts w:ascii="Arial" w:hAnsi="Arial" w:cs="Arial"/>
        </w:rPr>
        <w:t>Furthermore, systemic biases influence experiential learning. Children from underprivileged areas frequently have less opportunity for high-quality outdoor activities, which may reinforce social injustices, according to recent study. According to Waite, Goodenough, and Norris (2016)</w:t>
      </w:r>
      <w:r w:rsidR="00A2015B" w:rsidRPr="000B3800">
        <w:rPr>
          <w:rFonts w:ascii="Arial" w:hAnsi="Arial" w:cs="Arial"/>
        </w:rPr>
        <w:t>)</w:t>
      </w:r>
      <w:r w:rsidRPr="000B3800">
        <w:rPr>
          <w:rFonts w:ascii="Arial" w:hAnsi="Arial" w:cs="Arial"/>
        </w:rPr>
        <w:t>, children in underprivileged communities face significant barriers to nature-based experiences, and access to outdoor learning is unequally distributed. This is especially important in Merthyr, where poverty and environmental damage combine. Since access to meaningful outdoor and place-based learning is directly linked to broader social and environmental inequities, experiential learning must be viewed as both a pedagogical decision and a social justice issue (Greenwood &amp; McKenzie, 2019).</w:t>
      </w:r>
    </w:p>
    <w:p w14:paraId="21B5E0E9" w14:textId="716ABD10" w:rsidR="00D00840" w:rsidRPr="000B3800" w:rsidRDefault="00D00840" w:rsidP="000B3800">
      <w:pPr>
        <w:spacing w:line="360" w:lineRule="auto"/>
        <w:rPr>
          <w:rFonts w:ascii="Arial" w:hAnsi="Arial" w:cs="Arial"/>
          <w:b/>
          <w:bCs/>
        </w:rPr>
      </w:pPr>
      <w:r w:rsidRPr="000B3800">
        <w:rPr>
          <w:rFonts w:ascii="Arial" w:hAnsi="Arial" w:cs="Arial"/>
          <w:b/>
          <w:bCs/>
        </w:rPr>
        <w:t>Slide 8 — Theme 2: Place</w:t>
      </w:r>
      <w:r w:rsidRPr="000B3800">
        <w:rPr>
          <w:rFonts w:ascii="Arial" w:hAnsi="Arial" w:cs="Arial"/>
          <w:b/>
          <w:bCs/>
        </w:rPr>
        <w:noBreakHyphen/>
        <w:t xml:space="preserve">based learning &amp; </w:t>
      </w:r>
      <w:proofErr w:type="spellStart"/>
      <w:r w:rsidRPr="000B3800">
        <w:rPr>
          <w:rFonts w:ascii="Arial" w:hAnsi="Arial" w:cs="Arial"/>
          <w:b/>
          <w:bCs/>
        </w:rPr>
        <w:t>cynefin</w:t>
      </w:r>
      <w:proofErr w:type="spellEnd"/>
    </w:p>
    <w:p w14:paraId="2EA97A7A" w14:textId="359A0E6F" w:rsidR="00FC2D7B" w:rsidRPr="000B3800" w:rsidRDefault="00FC2D7B" w:rsidP="000B3800">
      <w:pPr>
        <w:spacing w:line="360" w:lineRule="auto"/>
        <w:rPr>
          <w:rFonts w:ascii="Arial" w:hAnsi="Arial" w:cs="Arial"/>
        </w:rPr>
      </w:pPr>
      <w:r w:rsidRPr="000B3800">
        <w:rPr>
          <w:rFonts w:ascii="Arial" w:hAnsi="Arial" w:cs="Arial"/>
        </w:rPr>
        <w:t xml:space="preserve">Place-based learning is a key component of early years education in Wales, and the </w:t>
      </w:r>
      <w:proofErr w:type="spellStart"/>
      <w:r w:rsidRPr="000B3800">
        <w:rPr>
          <w:rFonts w:ascii="Arial" w:hAnsi="Arial" w:cs="Arial"/>
        </w:rPr>
        <w:t>Cynefin</w:t>
      </w:r>
      <w:proofErr w:type="spellEnd"/>
      <w:r w:rsidRPr="000B3800">
        <w:rPr>
          <w:rFonts w:ascii="Arial" w:hAnsi="Arial" w:cs="Arial"/>
        </w:rPr>
        <w:t xml:space="preserve"> idea highlights children's feeling of community and connection to their local surroundings. Research supports this emphasis; </w:t>
      </w:r>
      <w:r w:rsidR="002679D3">
        <w:rPr>
          <w:rFonts w:ascii="Arial" w:hAnsi="Arial" w:cs="Arial"/>
        </w:rPr>
        <w:t>w</w:t>
      </w:r>
      <w:r w:rsidRPr="000B3800">
        <w:rPr>
          <w:rFonts w:ascii="Arial" w:hAnsi="Arial" w:cs="Arial"/>
        </w:rPr>
        <w:t>hile Gruenewald and Smith (2014)</w:t>
      </w:r>
      <w:r w:rsidR="00A2015B" w:rsidRPr="000B3800">
        <w:rPr>
          <w:rFonts w:ascii="Arial" w:hAnsi="Arial" w:cs="Arial"/>
        </w:rPr>
        <w:t xml:space="preserve"> &amp; Beames, Higgins and Nicol (2012)</w:t>
      </w:r>
      <w:r w:rsidRPr="000B3800">
        <w:rPr>
          <w:rFonts w:ascii="Arial" w:hAnsi="Arial" w:cs="Arial"/>
        </w:rPr>
        <w:t xml:space="preserve"> demonstrate how place-based curricula enhance ecological and cultural understanding, Sobel (201</w:t>
      </w:r>
      <w:r w:rsidR="00A2015B" w:rsidRPr="000B3800">
        <w:rPr>
          <w:rFonts w:ascii="Arial" w:hAnsi="Arial" w:cs="Arial"/>
        </w:rPr>
        <w:t>3</w:t>
      </w:r>
      <w:r w:rsidRPr="000B3800">
        <w:rPr>
          <w:rFonts w:ascii="Arial" w:hAnsi="Arial" w:cs="Arial"/>
        </w:rPr>
        <w:t>) believes that children learn best when education is embedded in the environments and communities they are familiar with. According to Chawla's (2015) more recent research, significant childhood experiences in the local environment have a significant impact on future environmental views. Furthermore, Louv (2016) advises that child well-being and feeling of connection may be impacted by limited access to nature. When taken as a whole, these viewpoints show that, in the Welsh setting, place-based learning is important in encouraging long-term environmental responsibility.</w:t>
      </w:r>
    </w:p>
    <w:p w14:paraId="5CB58054" w14:textId="539AEFDE" w:rsidR="00FC2D7B" w:rsidRPr="000B3800" w:rsidRDefault="00FC2D7B" w:rsidP="000B3800">
      <w:pPr>
        <w:spacing w:line="360" w:lineRule="auto"/>
        <w:rPr>
          <w:rFonts w:ascii="Arial" w:hAnsi="Arial" w:cs="Arial"/>
        </w:rPr>
      </w:pPr>
      <w:r w:rsidRPr="000B3800">
        <w:rPr>
          <w:rFonts w:ascii="Arial" w:hAnsi="Arial" w:cs="Arial"/>
        </w:rPr>
        <w:t>This is reflected in my experience at the balancing ponds at Cyfarthfa Park. The ponds are a part of both my daughter's and my childhood. Tinney &amp; Merriman (2018) contend that early childhood education and ESDGC are the same,</w:t>
      </w:r>
      <w:r w:rsidR="00331F45" w:rsidRPr="000B3800">
        <w:rPr>
          <w:rFonts w:ascii="Arial" w:hAnsi="Arial" w:cs="Arial"/>
        </w:rPr>
        <w:t xml:space="preserve"> </w:t>
      </w:r>
      <w:r w:rsidRPr="000B3800">
        <w:rPr>
          <w:rFonts w:ascii="Arial" w:hAnsi="Arial" w:cs="Arial"/>
        </w:rPr>
        <w:t>which is consistent with this age relationship.</w:t>
      </w:r>
    </w:p>
    <w:p w14:paraId="349E4695" w14:textId="0DC015EC" w:rsidR="00CC3B92" w:rsidRPr="000B3800" w:rsidRDefault="00CC3B92" w:rsidP="000B3800">
      <w:pPr>
        <w:spacing w:line="360" w:lineRule="auto"/>
        <w:rPr>
          <w:rFonts w:ascii="Arial" w:hAnsi="Arial" w:cs="Arial"/>
        </w:rPr>
      </w:pPr>
      <w:r w:rsidRPr="000B3800">
        <w:rPr>
          <w:rFonts w:ascii="Arial" w:hAnsi="Arial" w:cs="Arial"/>
        </w:rPr>
        <w:lastRenderedPageBreak/>
        <w:t>Place-based learning also requires significant involvement. Researchers such as Gruenewald (200</w:t>
      </w:r>
      <w:r w:rsidR="00331F45" w:rsidRPr="000B3800">
        <w:rPr>
          <w:rFonts w:ascii="Arial" w:hAnsi="Arial" w:cs="Arial"/>
        </w:rPr>
        <w:t>8</w:t>
      </w:r>
      <w:r w:rsidRPr="000B3800">
        <w:rPr>
          <w:rFonts w:ascii="Arial" w:hAnsi="Arial" w:cs="Arial"/>
        </w:rPr>
        <w:t xml:space="preserve">) believe that in addition to </w:t>
      </w:r>
      <w:proofErr w:type="spellStart"/>
      <w:r w:rsidRPr="000B3800">
        <w:rPr>
          <w:rFonts w:ascii="Arial" w:hAnsi="Arial" w:cs="Arial"/>
        </w:rPr>
        <w:t>Cynefin's</w:t>
      </w:r>
      <w:proofErr w:type="spellEnd"/>
      <w:r w:rsidRPr="000B3800">
        <w:rPr>
          <w:rFonts w:ascii="Arial" w:hAnsi="Arial" w:cs="Arial"/>
        </w:rPr>
        <w:t xml:space="preserve"> focus on identification and belonging, place-based education must include a fundamental approach to teaching of place, which looks at the social, political, and environmental past of an area. This is especially important in Merthyr, where locations as Cyfarthfa Park have been moulded by the town's industrial past, damage to the environment, and enduring social inequalities. According to recent reports, Merthyr has some of the worst environmental damage and deprivation in Wales. Local communities are particularly impacted by problems </w:t>
      </w:r>
      <w:r w:rsidR="00DE39A6">
        <w:rPr>
          <w:rFonts w:ascii="Arial" w:hAnsi="Arial" w:cs="Arial"/>
        </w:rPr>
        <w:t>such as</w:t>
      </w:r>
      <w:r w:rsidRPr="000B3800">
        <w:rPr>
          <w:rFonts w:ascii="Arial" w:hAnsi="Arial" w:cs="Arial"/>
        </w:rPr>
        <w:t xml:space="preserve"> bad air quality, restricted access to high-quality green space, and high fly-tipping rates (Welsh Government, 202</w:t>
      </w:r>
      <w:r w:rsidR="00331F45" w:rsidRPr="000B3800">
        <w:rPr>
          <w:rFonts w:ascii="Arial" w:hAnsi="Arial" w:cs="Arial"/>
        </w:rPr>
        <w:t>2</w:t>
      </w:r>
      <w:r w:rsidR="000B3800" w:rsidRPr="000B3800">
        <w:rPr>
          <w:rFonts w:ascii="Arial" w:hAnsi="Arial" w:cs="Arial"/>
        </w:rPr>
        <w:t>a</w:t>
      </w:r>
      <w:r w:rsidRPr="000B3800">
        <w:rPr>
          <w:rFonts w:ascii="Arial" w:hAnsi="Arial" w:cs="Arial"/>
        </w:rPr>
        <w:t>).</w:t>
      </w:r>
      <w:r w:rsidRPr="000B3800">
        <w:rPr>
          <w:rFonts w:ascii="Arial" w:eastAsia="Times New Roman" w:hAnsi="Arial" w:cs="Arial"/>
          <w:kern w:val="0"/>
          <w:lang w:eastAsia="en-GB"/>
          <w14:ligatures w14:val="none"/>
        </w:rPr>
        <w:t xml:space="preserve"> </w:t>
      </w:r>
      <w:r w:rsidRPr="000B3800">
        <w:rPr>
          <w:rFonts w:ascii="Arial" w:hAnsi="Arial" w:cs="Arial"/>
        </w:rPr>
        <w:t>To ensure that children interact with sustainability in a meaningful and socially conscious way, it is important to fully understand this history.</w:t>
      </w:r>
    </w:p>
    <w:p w14:paraId="195506D7" w14:textId="6D838997" w:rsidR="00011382" w:rsidRPr="000B3800" w:rsidRDefault="00011382" w:rsidP="000B3800">
      <w:pPr>
        <w:spacing w:line="360" w:lineRule="auto"/>
        <w:rPr>
          <w:rFonts w:ascii="Arial" w:hAnsi="Arial" w:cs="Arial"/>
          <w:b/>
          <w:bCs/>
          <w:u w:val="single"/>
        </w:rPr>
      </w:pPr>
      <w:r w:rsidRPr="000B3800">
        <w:rPr>
          <w:rFonts w:ascii="Arial" w:hAnsi="Arial" w:cs="Arial"/>
          <w:b/>
          <w:bCs/>
          <w:u w:val="single"/>
        </w:rPr>
        <w:t>Slide 9 — Merthyr issue: environmental decline</w:t>
      </w:r>
    </w:p>
    <w:p w14:paraId="7033E696" w14:textId="1C4A447F" w:rsidR="00BF6109" w:rsidRPr="000B3800" w:rsidRDefault="00011382" w:rsidP="000B3800">
      <w:pPr>
        <w:spacing w:line="360" w:lineRule="auto"/>
        <w:rPr>
          <w:rFonts w:ascii="Arial" w:hAnsi="Arial" w:cs="Arial"/>
        </w:rPr>
      </w:pPr>
      <w:r w:rsidRPr="000B3800">
        <w:rPr>
          <w:rFonts w:ascii="Arial" w:hAnsi="Arial" w:cs="Arial"/>
        </w:rPr>
        <w:t>The decline of the local environment, especially the loss of biodiversity, persistent rubbish, and contaminated green areas, is one of Merthyr Tydfil's most significant sustainability issues. According to Keep Wales Tidy (202</w:t>
      </w:r>
      <w:r w:rsidR="00331F45" w:rsidRPr="000B3800">
        <w:rPr>
          <w:rFonts w:ascii="Arial" w:hAnsi="Arial" w:cs="Arial"/>
        </w:rPr>
        <w:t>5</w:t>
      </w:r>
      <w:r w:rsidRPr="000B3800">
        <w:rPr>
          <w:rFonts w:ascii="Arial" w:hAnsi="Arial" w:cs="Arial"/>
        </w:rPr>
        <w:t xml:space="preserve">), "D-graded" streets areas with serious waste accumulations—have increased by 286% throughout Wales, with Merthyr being one of the worst impacted local authorities. Parts of Merthyr were also characterised as "overwhelmed by waste" in a </w:t>
      </w:r>
      <w:r w:rsidR="00DE39A6">
        <w:rPr>
          <w:rFonts w:ascii="Arial" w:hAnsi="Arial" w:cs="Arial"/>
        </w:rPr>
        <w:t>(</w:t>
      </w:r>
      <w:r w:rsidRPr="000B3800">
        <w:rPr>
          <w:rFonts w:ascii="Arial" w:hAnsi="Arial" w:cs="Arial"/>
        </w:rPr>
        <w:t>BBC Wales 2023</w:t>
      </w:r>
      <w:r w:rsidR="00DE39A6">
        <w:rPr>
          <w:rFonts w:ascii="Arial" w:hAnsi="Arial" w:cs="Arial"/>
        </w:rPr>
        <w:t xml:space="preserve"> </w:t>
      </w:r>
      <w:r w:rsidR="00B61696" w:rsidRPr="000B3800">
        <w:rPr>
          <w:rFonts w:ascii="Arial" w:hAnsi="Arial" w:cs="Arial"/>
        </w:rPr>
        <w:t xml:space="preserve">&amp; </w:t>
      </w:r>
      <w:r w:rsidR="00DE39A6" w:rsidRPr="00DE39A6">
        <w:rPr>
          <w:rFonts w:ascii="Arial" w:hAnsi="Arial" w:cs="Arial"/>
        </w:rPr>
        <w:t>Lewis, 2025)</w:t>
      </w:r>
      <w:r w:rsidR="00DE39A6">
        <w:rPr>
          <w:rFonts w:ascii="Arial" w:hAnsi="Arial" w:cs="Arial"/>
        </w:rPr>
        <w:t xml:space="preserve"> </w:t>
      </w:r>
      <w:r w:rsidRPr="000B3800">
        <w:rPr>
          <w:rFonts w:ascii="Arial" w:hAnsi="Arial" w:cs="Arial"/>
        </w:rPr>
        <w:t xml:space="preserve">inquiry, with locals stating that "rubbish is building up faster than it can be cleared." According to local reviews, Merthyr has one of the worst </w:t>
      </w:r>
      <w:proofErr w:type="gramStart"/>
      <w:r w:rsidRPr="000B3800">
        <w:rPr>
          <w:rFonts w:ascii="Arial" w:hAnsi="Arial" w:cs="Arial"/>
        </w:rPr>
        <w:t>access</w:t>
      </w:r>
      <w:proofErr w:type="gramEnd"/>
      <w:r w:rsidRPr="000B3800">
        <w:rPr>
          <w:rFonts w:ascii="Arial" w:hAnsi="Arial" w:cs="Arial"/>
        </w:rPr>
        <w:t xml:space="preserve"> to good-quality green space in Wales, combined with significant levels of pollution and fly-tipping (Cwm Taf Morgannwg Public Services Board, 2022).</w:t>
      </w:r>
      <w:r w:rsidR="00BF6109" w:rsidRPr="000B3800">
        <w:rPr>
          <w:rFonts w:ascii="Arial" w:hAnsi="Arial" w:cs="Arial"/>
        </w:rPr>
        <w:t xml:space="preserve"> Water quality, biodiversity, public health, and children's access to safe, restorative outdoor spaces are all impacted by these environmental factors, which have far-reaching effects beyond beauty.</w:t>
      </w:r>
    </w:p>
    <w:p w14:paraId="51BBD36A" w14:textId="7A628A48" w:rsidR="00BF6109" w:rsidRPr="000B3800" w:rsidRDefault="00BF6109" w:rsidP="000B3800">
      <w:pPr>
        <w:spacing w:line="360" w:lineRule="auto"/>
        <w:rPr>
          <w:rFonts w:ascii="Arial" w:hAnsi="Arial" w:cs="Arial"/>
        </w:rPr>
      </w:pPr>
      <w:r w:rsidRPr="000B3800">
        <w:rPr>
          <w:rFonts w:ascii="Arial" w:hAnsi="Arial" w:cs="Arial"/>
        </w:rPr>
        <w:t>Above all else, it is impossible to isolate Merthyr's poor environmental condition from more general structural problems including social inequality, budget cuts, and lower council budgets. A consistent pattern of environmental inequality is demonstrated by research from Public Health Wales (202</w:t>
      </w:r>
      <w:r w:rsidR="00B61696" w:rsidRPr="000B3800">
        <w:rPr>
          <w:rFonts w:ascii="Arial" w:hAnsi="Arial" w:cs="Arial"/>
        </w:rPr>
        <w:t>5</w:t>
      </w:r>
      <w:r w:rsidRPr="000B3800">
        <w:rPr>
          <w:rFonts w:ascii="Arial" w:hAnsi="Arial" w:cs="Arial"/>
        </w:rPr>
        <w:t xml:space="preserve">), which reveals that disadvantaged communities suffer excessive environmental burdens, such as lower air quality, less access to green spaces, and greater waste levels. Davies </w:t>
      </w:r>
      <w:r w:rsidRPr="00DE39A6">
        <w:rPr>
          <w:rFonts w:ascii="Arial" w:hAnsi="Arial" w:cs="Arial"/>
          <w:i/>
          <w:iCs/>
        </w:rPr>
        <w:t>et al.</w:t>
      </w:r>
      <w:r w:rsidRPr="000B3800">
        <w:rPr>
          <w:rFonts w:ascii="Arial" w:hAnsi="Arial" w:cs="Arial"/>
        </w:rPr>
        <w:t xml:space="preserve"> (2022) support this </w:t>
      </w:r>
      <w:r w:rsidRPr="000B3800">
        <w:rPr>
          <w:rFonts w:ascii="Arial" w:hAnsi="Arial" w:cs="Arial"/>
        </w:rPr>
        <w:lastRenderedPageBreak/>
        <w:t>view, arguing that post-industrial Welsh towns</w:t>
      </w:r>
      <w:r w:rsidR="00DE39A6">
        <w:rPr>
          <w:rFonts w:ascii="Arial" w:hAnsi="Arial" w:cs="Arial"/>
        </w:rPr>
        <w:t xml:space="preserve"> such</w:t>
      </w:r>
      <w:r w:rsidRPr="000B3800">
        <w:rPr>
          <w:rFonts w:ascii="Arial" w:hAnsi="Arial" w:cs="Arial"/>
        </w:rPr>
        <w:t xml:space="preserve"> as Merthyr</w:t>
      </w:r>
      <w:r w:rsidR="00BD08E0">
        <w:rPr>
          <w:rFonts w:ascii="Arial" w:hAnsi="Arial" w:cs="Arial"/>
        </w:rPr>
        <w:t>,</w:t>
      </w:r>
      <w:r w:rsidRPr="000B3800">
        <w:rPr>
          <w:rFonts w:ascii="Arial" w:hAnsi="Arial" w:cs="Arial"/>
        </w:rPr>
        <w:t xml:space="preserve"> have been particularly affected by tight budgets that have undermined local authorities' ability to maintain public spaces. Furthermore, the Bevan Foundation (2021) emphasises how poverty and poor environmental conditions are closely linked in the South Wales Valleys, where people deal with both degraded landscapes and a lack of means to solve them.</w:t>
      </w:r>
    </w:p>
    <w:p w14:paraId="09E2128E" w14:textId="05BC8BBD" w:rsidR="00BF6109" w:rsidRPr="000B3800" w:rsidRDefault="00BF6109" w:rsidP="000B3800">
      <w:pPr>
        <w:spacing w:line="360" w:lineRule="auto"/>
        <w:rPr>
          <w:rFonts w:ascii="Arial" w:hAnsi="Arial" w:cs="Arial"/>
          <w:b/>
          <w:bCs/>
          <w:u w:val="single"/>
        </w:rPr>
      </w:pPr>
      <w:r w:rsidRPr="000B3800">
        <w:rPr>
          <w:rFonts w:ascii="Arial" w:hAnsi="Arial" w:cs="Arial"/>
          <w:b/>
          <w:bCs/>
          <w:u w:val="single"/>
        </w:rPr>
        <w:t>Slide 10 — Why it matters for early years</w:t>
      </w:r>
      <w:r w:rsidR="00AB767E" w:rsidRPr="000B3800">
        <w:rPr>
          <w:rFonts w:ascii="Arial" w:hAnsi="Arial" w:cs="Arial"/>
          <w:b/>
          <w:bCs/>
          <w:u w:val="single"/>
        </w:rPr>
        <w:t>?</w:t>
      </w:r>
    </w:p>
    <w:p w14:paraId="37105986" w14:textId="6A2C07C8" w:rsidR="00AB767E" w:rsidRPr="000B3800" w:rsidRDefault="00AB767E" w:rsidP="000B3800">
      <w:pPr>
        <w:spacing w:line="360" w:lineRule="auto"/>
        <w:rPr>
          <w:rFonts w:ascii="Arial" w:hAnsi="Arial" w:cs="Arial"/>
        </w:rPr>
      </w:pPr>
      <w:r w:rsidRPr="000B3800">
        <w:rPr>
          <w:rFonts w:ascii="Arial" w:hAnsi="Arial" w:cs="Arial"/>
        </w:rPr>
        <w:t>Children's play, learning, and well-being are all adversely impacted by damage to the environment. Waite, Warden and Barrable (2021) emphasise that for children to become resilient and curious, they require biodiverse settings. Furthermore, Chawla (1998) contends that early exposure to nature influences environmental sensitivity throughout one's life. Children's possibilities for connection, which are the foundation of sustainability learning, are diminished when local places are contaminated.</w:t>
      </w:r>
    </w:p>
    <w:p w14:paraId="5FEB2864" w14:textId="3ECDD293" w:rsidR="00AB767E" w:rsidRPr="009F3AF4" w:rsidRDefault="00AB767E" w:rsidP="000B3800">
      <w:pPr>
        <w:spacing w:line="360" w:lineRule="auto"/>
        <w:rPr>
          <w:rFonts w:ascii="Arial" w:hAnsi="Arial" w:cs="Arial"/>
          <w:strike/>
        </w:rPr>
      </w:pPr>
      <w:r w:rsidRPr="000B3800">
        <w:rPr>
          <w:rFonts w:ascii="Arial" w:hAnsi="Arial" w:cs="Arial"/>
        </w:rPr>
        <w:t>Reduced access to environment contributes to existing inequalities in Merthyr, where child poverty rates are among the highest in Wales.</w:t>
      </w:r>
      <w:r w:rsidR="00DE39A6" w:rsidRPr="00DE39A6">
        <w:rPr>
          <w:rFonts w:ascii="Segoe UI" w:hAnsi="Segoe UI" w:cs="Segoe UI"/>
          <w:sz w:val="18"/>
          <w:szCs w:val="18"/>
        </w:rPr>
        <w:t xml:space="preserve"> </w:t>
      </w:r>
      <w:r w:rsidR="00DE39A6" w:rsidRPr="00DE39A6">
        <w:rPr>
          <w:rFonts w:ascii="Arial" w:hAnsi="Arial" w:cs="Arial"/>
        </w:rPr>
        <w:t>According to Public Health Wales (2023),</w:t>
      </w:r>
      <w:r w:rsidRPr="000B3800">
        <w:rPr>
          <w:rFonts w:ascii="Arial" w:hAnsi="Arial" w:cs="Arial"/>
        </w:rPr>
        <w:t xml:space="preserve"> </w:t>
      </w:r>
      <w:r w:rsidR="009F3AF4">
        <w:rPr>
          <w:rFonts w:ascii="Arial" w:hAnsi="Arial" w:cs="Arial"/>
        </w:rPr>
        <w:t>c</w:t>
      </w:r>
      <w:r w:rsidRPr="000B3800">
        <w:rPr>
          <w:rFonts w:ascii="Arial" w:hAnsi="Arial" w:cs="Arial"/>
        </w:rPr>
        <w:t>hildren in Merthyr have some of the least access to high-quality green space in Wales, which has a direct impact on their physical and emotional wellness</w:t>
      </w:r>
      <w:r w:rsidR="009F3AF4">
        <w:rPr>
          <w:rFonts w:ascii="Arial" w:hAnsi="Arial" w:cs="Arial"/>
        </w:rPr>
        <w:t>.</w:t>
      </w:r>
      <w:r w:rsidRPr="000B3800">
        <w:rPr>
          <w:rFonts w:ascii="Arial" w:hAnsi="Arial" w:cs="Arial"/>
        </w:rPr>
        <w:t xml:space="preserve"> </w:t>
      </w:r>
    </w:p>
    <w:p w14:paraId="742775A5" w14:textId="199F468E" w:rsidR="00B950BD" w:rsidRPr="000B3800" w:rsidRDefault="00B950BD" w:rsidP="000B3800">
      <w:pPr>
        <w:spacing w:line="360" w:lineRule="auto"/>
        <w:rPr>
          <w:rFonts w:ascii="Arial" w:hAnsi="Arial" w:cs="Arial"/>
        </w:rPr>
      </w:pPr>
      <w:r w:rsidRPr="000B3800">
        <w:rPr>
          <w:rFonts w:ascii="Arial" w:hAnsi="Arial" w:cs="Arial"/>
        </w:rPr>
        <w:t xml:space="preserve">These concerns bring up important ethical obligations for early years educators. Practitioners are required to figure out how to teach sustainability without disregarding the structural causes of decline while children's local settings are deteriorating in some areas. Elliott and Davis (2020) maintain that rather than criticising children for issues brought on by structural flaws, early years educators have a need to position sustainability education within fairness in society and the environment. Additionally, </w:t>
      </w:r>
      <w:r w:rsidR="0072641C" w:rsidRPr="000B3800">
        <w:rPr>
          <w:rFonts w:ascii="Arial" w:hAnsi="Arial" w:cs="Arial"/>
        </w:rPr>
        <w:t xml:space="preserve">Davis and Elliott </w:t>
      </w:r>
      <w:r w:rsidRPr="000B3800">
        <w:rPr>
          <w:rFonts w:ascii="Arial" w:hAnsi="Arial" w:cs="Arial"/>
        </w:rPr>
        <w:t xml:space="preserve">(2014) stress that young children require opportunities to develop initiative and critical awareness, whereas adults who </w:t>
      </w:r>
      <w:proofErr w:type="gramStart"/>
      <w:r w:rsidRPr="000B3800">
        <w:rPr>
          <w:rFonts w:ascii="Arial" w:hAnsi="Arial" w:cs="Arial"/>
        </w:rPr>
        <w:t>are able to</w:t>
      </w:r>
      <w:proofErr w:type="gramEnd"/>
      <w:r w:rsidRPr="000B3800">
        <w:rPr>
          <w:rFonts w:ascii="Arial" w:hAnsi="Arial" w:cs="Arial"/>
        </w:rPr>
        <w:t xml:space="preserve"> interpret environmental concerns in an honest and sympathetic manner must facilitate this.</w:t>
      </w:r>
    </w:p>
    <w:p w14:paraId="6C4EBF9B" w14:textId="2E0AD749" w:rsidR="00B950BD" w:rsidRPr="000B3800" w:rsidRDefault="00B950BD" w:rsidP="000B3800">
      <w:pPr>
        <w:spacing w:line="360" w:lineRule="auto"/>
        <w:rPr>
          <w:rFonts w:ascii="Arial" w:hAnsi="Arial" w:cs="Arial"/>
        </w:rPr>
      </w:pPr>
      <w:r w:rsidRPr="000B3800">
        <w:rPr>
          <w:rFonts w:ascii="Arial" w:hAnsi="Arial" w:cs="Arial"/>
        </w:rPr>
        <w:t>This is in line with ESDGC principles of equality, rights, interdependence, and citizenship as well as the Well-being of Future Generations (Wales) Act 2015</w:t>
      </w:r>
      <w:r w:rsidR="0072641C" w:rsidRPr="000B3800">
        <w:rPr>
          <w:rFonts w:ascii="Arial" w:hAnsi="Arial" w:cs="Arial"/>
        </w:rPr>
        <w:t xml:space="preserve"> (Welsh Government, 2015)</w:t>
      </w:r>
      <w:r w:rsidRPr="000B3800">
        <w:rPr>
          <w:rFonts w:ascii="Arial" w:hAnsi="Arial" w:cs="Arial"/>
        </w:rPr>
        <w:t xml:space="preserve">, which mandates that educators adopt long-term thinking and cooperation. </w:t>
      </w:r>
      <w:proofErr w:type="gramStart"/>
      <w:r w:rsidRPr="000B3800">
        <w:rPr>
          <w:rFonts w:ascii="Arial" w:hAnsi="Arial" w:cs="Arial"/>
        </w:rPr>
        <w:t>In reality, this</w:t>
      </w:r>
      <w:proofErr w:type="gramEnd"/>
      <w:r w:rsidRPr="000B3800">
        <w:rPr>
          <w:rFonts w:ascii="Arial" w:hAnsi="Arial" w:cs="Arial"/>
        </w:rPr>
        <w:t xml:space="preserve"> means that professionals must maintain a balance </w:t>
      </w:r>
      <w:r w:rsidRPr="000B3800">
        <w:rPr>
          <w:rFonts w:ascii="Arial" w:hAnsi="Arial" w:cs="Arial"/>
        </w:rPr>
        <w:lastRenderedPageBreak/>
        <w:t>between enthusiasm and integrity, assisting children in taking care of their communities while making sure they understand that damage to the environment is a result of larger social and political structures.</w:t>
      </w:r>
    </w:p>
    <w:p w14:paraId="4A7EB34E" w14:textId="3E09B79D" w:rsidR="00AB767E" w:rsidRPr="000B3800" w:rsidRDefault="00B950BD" w:rsidP="000B3800">
      <w:pPr>
        <w:spacing w:line="360" w:lineRule="auto"/>
        <w:rPr>
          <w:rFonts w:ascii="Arial" w:hAnsi="Arial" w:cs="Arial"/>
          <w:b/>
          <w:bCs/>
          <w:u w:val="single"/>
        </w:rPr>
      </w:pPr>
      <w:r w:rsidRPr="000B3800">
        <w:rPr>
          <w:rFonts w:ascii="Arial" w:hAnsi="Arial" w:cs="Arial"/>
          <w:b/>
          <w:bCs/>
          <w:u w:val="single"/>
        </w:rPr>
        <w:t xml:space="preserve">Slide 11 — what has been done? + what </w:t>
      </w:r>
      <w:proofErr w:type="spellStart"/>
      <w:r w:rsidRPr="000B3800">
        <w:rPr>
          <w:rFonts w:ascii="Arial" w:hAnsi="Arial" w:cs="Arial"/>
          <w:b/>
          <w:bCs/>
          <w:u w:val="single"/>
        </w:rPr>
        <w:t>i</w:t>
      </w:r>
      <w:proofErr w:type="spellEnd"/>
      <w:r w:rsidRPr="000B3800">
        <w:rPr>
          <w:rFonts w:ascii="Arial" w:hAnsi="Arial" w:cs="Arial"/>
          <w:b/>
          <w:bCs/>
          <w:u w:val="single"/>
        </w:rPr>
        <w:t xml:space="preserve"> can do?</w:t>
      </w:r>
    </w:p>
    <w:p w14:paraId="5743088B" w14:textId="0A5F953A" w:rsidR="00B950BD" w:rsidRPr="000B3800" w:rsidRDefault="00B950BD" w:rsidP="000B3800">
      <w:pPr>
        <w:spacing w:line="360" w:lineRule="auto"/>
        <w:rPr>
          <w:rFonts w:ascii="Arial" w:hAnsi="Arial" w:cs="Arial"/>
        </w:rPr>
      </w:pPr>
      <w:r w:rsidRPr="000B3800">
        <w:rPr>
          <w:rFonts w:ascii="Arial" w:hAnsi="Arial" w:cs="Arial"/>
        </w:rPr>
        <w:t>The Merthyr Tydfil County Borough Council has put into effect an Open Space Strategy and a Nature Recovery Action Plan (2019–2024). These address the need to "protect and improve biodiversity" under Section 6 of the Environment (Wales) Act. Additionally, volunteers have been recruited by community projects as Caru Cymru</w:t>
      </w:r>
      <w:r w:rsidR="000B3800" w:rsidRPr="000B3800">
        <w:rPr>
          <w:rFonts w:ascii="Arial" w:hAnsi="Arial" w:cs="Arial"/>
        </w:rPr>
        <w:t xml:space="preserve"> (2024) </w:t>
      </w:r>
      <w:r w:rsidRPr="000B3800">
        <w:rPr>
          <w:rFonts w:ascii="Arial" w:hAnsi="Arial" w:cs="Arial"/>
        </w:rPr>
        <w:t>to clean up litter and enhance green areas. Inspection reports from 2024 and 2025, however, demonstrate that fly tipping, rubbish, and deteriorated green spaces are still widespread. This implies that although there are policy frameworks, their application varies.</w:t>
      </w:r>
    </w:p>
    <w:p w14:paraId="4A321B82" w14:textId="5257B005" w:rsidR="00113A25" w:rsidRPr="000B3800" w:rsidRDefault="00113A25" w:rsidP="000B3800">
      <w:pPr>
        <w:spacing w:line="360" w:lineRule="auto"/>
        <w:rPr>
          <w:rFonts w:ascii="Arial" w:hAnsi="Arial" w:cs="Arial"/>
        </w:rPr>
      </w:pPr>
      <w:r w:rsidRPr="000B3800">
        <w:rPr>
          <w:rFonts w:ascii="Arial" w:hAnsi="Arial" w:cs="Arial"/>
        </w:rPr>
        <w:t xml:space="preserve">Early years educators such as </w:t>
      </w:r>
      <w:proofErr w:type="gramStart"/>
      <w:r w:rsidRPr="000B3800">
        <w:rPr>
          <w:rFonts w:ascii="Arial" w:hAnsi="Arial" w:cs="Arial"/>
        </w:rPr>
        <w:t>myself</w:t>
      </w:r>
      <w:proofErr w:type="gramEnd"/>
      <w:r w:rsidRPr="000B3800">
        <w:rPr>
          <w:rFonts w:ascii="Arial" w:hAnsi="Arial" w:cs="Arial"/>
        </w:rPr>
        <w:t xml:space="preserve"> may make a real contribution to local improvement in addition to these broader structural changes. For instance, in collaboration with Merthyr Tydfil CBC and Caru Cymru, I could work with children and their families to create small-scale, child-directed environmental projects such as adopting a small portion of the local green space, establishing pollinator-friendly planting areas, or regular litter picks around the setting. I could develop a social story </w:t>
      </w:r>
      <w:proofErr w:type="gramStart"/>
      <w:r w:rsidRPr="000B3800">
        <w:rPr>
          <w:rFonts w:ascii="Arial" w:hAnsi="Arial" w:cs="Arial"/>
        </w:rPr>
        <w:t>similar to</w:t>
      </w:r>
      <w:proofErr w:type="gramEnd"/>
      <w:r w:rsidRPr="000B3800">
        <w:rPr>
          <w:rFonts w:ascii="Arial" w:hAnsi="Arial" w:cs="Arial"/>
        </w:rPr>
        <w:t xml:space="preserve"> the one I created for my John Muir award, designed to be both child-friendly and educational. This story would provide informative guidance on the importance of caring for green spaces. Furthermore, I could share it with family, friends, and on community pages within the school to reach a wider audience.</w:t>
      </w:r>
    </w:p>
    <w:p w14:paraId="5789DB99" w14:textId="04140248" w:rsidR="00113A25" w:rsidRPr="000B3800" w:rsidRDefault="00113A25" w:rsidP="000B3800">
      <w:pPr>
        <w:spacing w:line="360" w:lineRule="auto"/>
        <w:rPr>
          <w:rFonts w:ascii="Arial" w:hAnsi="Arial" w:cs="Arial"/>
        </w:rPr>
      </w:pPr>
      <w:r w:rsidRPr="000B3800">
        <w:rPr>
          <w:rFonts w:ascii="Arial" w:hAnsi="Arial" w:cs="Arial"/>
        </w:rPr>
        <w:t xml:space="preserve">Moreover, by encouraging children to observe, record, and enquire about changes in their local surroundings, I could also include place-based inquiry into the curriculum and connect it to the Curriculum for Wales for informed </w:t>
      </w:r>
      <w:proofErr w:type="gramStart"/>
      <w:r w:rsidRPr="000B3800">
        <w:rPr>
          <w:rFonts w:ascii="Arial" w:hAnsi="Arial" w:cs="Arial"/>
        </w:rPr>
        <w:t>citizens</w:t>
      </w:r>
      <w:proofErr w:type="gramEnd"/>
      <w:r w:rsidRPr="000B3800">
        <w:rPr>
          <w:rFonts w:ascii="Arial" w:hAnsi="Arial" w:cs="Arial"/>
        </w:rPr>
        <w:t> goal. Furthermore, I may increase family responsibility by getting families involved in small-scale community activities such as nature walks with a reason," sharing environmental stories, about looking and caring about Merthyr.</w:t>
      </w:r>
    </w:p>
    <w:p w14:paraId="0E8407E7" w14:textId="77777777" w:rsidR="00113A25" w:rsidRPr="000B3800" w:rsidRDefault="00113A25" w:rsidP="000B3800">
      <w:pPr>
        <w:spacing w:line="360" w:lineRule="auto"/>
        <w:rPr>
          <w:rFonts w:ascii="Arial" w:hAnsi="Arial" w:cs="Arial"/>
        </w:rPr>
      </w:pPr>
      <w:r w:rsidRPr="000B3800">
        <w:rPr>
          <w:rFonts w:ascii="Arial" w:hAnsi="Arial" w:cs="Arial"/>
        </w:rPr>
        <w:t>Importantly, while these efforts don't address fundamental issues, they do empower children as engaged citizens and foster a caring culture, which is consistent with UNCRC Article 12 and the Well-Being of Future Generations Act's focus on involvement and long-term planning.</w:t>
      </w:r>
    </w:p>
    <w:p w14:paraId="605B21C4" w14:textId="565038F3" w:rsidR="00113A25" w:rsidRPr="000B3800" w:rsidRDefault="00113A25" w:rsidP="000B3800">
      <w:pPr>
        <w:spacing w:line="360" w:lineRule="auto"/>
        <w:rPr>
          <w:rFonts w:ascii="Arial" w:hAnsi="Arial" w:cs="Arial"/>
          <w:b/>
          <w:bCs/>
          <w:u w:val="single"/>
        </w:rPr>
      </w:pPr>
      <w:r w:rsidRPr="000B3800">
        <w:rPr>
          <w:rFonts w:ascii="Arial" w:hAnsi="Arial" w:cs="Arial"/>
          <w:b/>
          <w:bCs/>
          <w:u w:val="single"/>
        </w:rPr>
        <w:lastRenderedPageBreak/>
        <w:t>Slide 12 — conclusion</w:t>
      </w:r>
    </w:p>
    <w:p w14:paraId="32115A44" w14:textId="52376734" w:rsidR="00B7676C" w:rsidRPr="000B3800" w:rsidRDefault="00B7676C" w:rsidP="000B3800">
      <w:pPr>
        <w:spacing w:line="360" w:lineRule="auto"/>
        <w:rPr>
          <w:rFonts w:ascii="Arial" w:hAnsi="Arial" w:cs="Arial"/>
        </w:rPr>
      </w:pPr>
      <w:r w:rsidRPr="000B3800">
        <w:rPr>
          <w:rFonts w:ascii="Arial" w:hAnsi="Arial" w:cs="Arial"/>
        </w:rPr>
        <w:t xml:space="preserve">In conclusion, my experience with the John Muir Award in Cyfarthfa Park has demonstrated to me the effectiveness of real, local experiences in shaping </w:t>
      </w:r>
      <w:r w:rsidR="00DE39A6" w:rsidRPr="00DE39A6">
        <w:rPr>
          <w:rFonts w:ascii="Arial" w:hAnsi="Arial" w:cs="Arial"/>
        </w:rPr>
        <w:t>children’s</w:t>
      </w:r>
      <w:r w:rsidR="00DE39A6">
        <w:rPr>
          <w:rFonts w:ascii="Arial" w:hAnsi="Arial" w:cs="Arial"/>
        </w:rPr>
        <w:t xml:space="preserve"> </w:t>
      </w:r>
      <w:r w:rsidRPr="000B3800">
        <w:rPr>
          <w:rFonts w:ascii="Arial" w:hAnsi="Arial" w:cs="Arial"/>
        </w:rPr>
        <w:t>perceptions of sustainability. I became more aware of how social, emotional, and place-based learning may enhance early years education by slowing down, watching, investigating, and maintaining.</w:t>
      </w:r>
    </w:p>
    <w:p w14:paraId="6F0331B8" w14:textId="77777777" w:rsidR="00B7676C" w:rsidRPr="000B3800" w:rsidRDefault="00B7676C" w:rsidP="000B3800">
      <w:pPr>
        <w:spacing w:line="360" w:lineRule="auto"/>
        <w:rPr>
          <w:rFonts w:ascii="Arial" w:hAnsi="Arial" w:cs="Arial"/>
        </w:rPr>
      </w:pPr>
      <w:r w:rsidRPr="000B3800">
        <w:rPr>
          <w:rFonts w:ascii="Arial" w:hAnsi="Arial" w:cs="Arial"/>
        </w:rPr>
        <w:t xml:space="preserve">According to my academic review, sustainability education </w:t>
      </w:r>
      <w:proofErr w:type="gramStart"/>
      <w:r w:rsidRPr="000B3800">
        <w:rPr>
          <w:rFonts w:ascii="Arial" w:hAnsi="Arial" w:cs="Arial"/>
        </w:rPr>
        <w:t>has to</w:t>
      </w:r>
      <w:proofErr w:type="gramEnd"/>
      <w:r w:rsidRPr="000B3800">
        <w:rPr>
          <w:rFonts w:ascii="Arial" w:hAnsi="Arial" w:cs="Arial"/>
        </w:rPr>
        <w:t xml:space="preserve"> be experiential, critically informed, and grounded in children's </w:t>
      </w:r>
      <w:proofErr w:type="spellStart"/>
      <w:r w:rsidRPr="000B3800">
        <w:rPr>
          <w:rFonts w:ascii="Arial" w:hAnsi="Arial" w:cs="Arial"/>
        </w:rPr>
        <w:t>Cynefin</w:t>
      </w:r>
      <w:proofErr w:type="spellEnd"/>
      <w:r w:rsidRPr="000B3800">
        <w:rPr>
          <w:rFonts w:ascii="Arial" w:hAnsi="Arial" w:cs="Arial"/>
        </w:rPr>
        <w:t xml:space="preserve">, but it also needs to </w:t>
      </w:r>
      <w:proofErr w:type="gramStart"/>
      <w:r w:rsidRPr="000B3800">
        <w:rPr>
          <w:rFonts w:ascii="Arial" w:hAnsi="Arial" w:cs="Arial"/>
        </w:rPr>
        <w:t>take into account</w:t>
      </w:r>
      <w:proofErr w:type="gramEnd"/>
      <w:r w:rsidRPr="000B3800">
        <w:rPr>
          <w:rFonts w:ascii="Arial" w:hAnsi="Arial" w:cs="Arial"/>
        </w:rPr>
        <w:t xml:space="preserve"> the larger structural problems that their communities are facing. Early years educators have a particularly significant role in Merthyr, where environmental damage, poverty, and reduced access to nature converge. We have an even greater responsibility because we work with children whose local environments are shaped by systemic unfair practices: to provide meaningful connections to nature, to frame sustainability within fairness and rights, and to assist children in understanding their place in the world with both hope and honesty.</w:t>
      </w:r>
    </w:p>
    <w:p w14:paraId="34DCC604" w14:textId="77777777" w:rsidR="00B7676C" w:rsidRPr="000B3800" w:rsidRDefault="00B7676C" w:rsidP="000B3800">
      <w:pPr>
        <w:spacing w:line="360" w:lineRule="auto"/>
        <w:rPr>
          <w:rFonts w:ascii="Arial" w:hAnsi="Arial" w:cs="Arial"/>
        </w:rPr>
      </w:pPr>
      <w:r w:rsidRPr="000B3800">
        <w:rPr>
          <w:rFonts w:ascii="Arial" w:hAnsi="Arial" w:cs="Arial"/>
        </w:rPr>
        <w:t xml:space="preserve">My knowledge of how sustainability may be integrated into early years practice in a way that is socially equitable, locally relevant, and </w:t>
      </w:r>
      <w:proofErr w:type="gramStart"/>
      <w:r w:rsidRPr="000B3800">
        <w:rPr>
          <w:rFonts w:ascii="Arial" w:hAnsi="Arial" w:cs="Arial"/>
        </w:rPr>
        <w:t>really meaningful</w:t>
      </w:r>
      <w:proofErr w:type="gramEnd"/>
      <w:r w:rsidRPr="000B3800">
        <w:rPr>
          <w:rFonts w:ascii="Arial" w:hAnsi="Arial" w:cs="Arial"/>
        </w:rPr>
        <w:t xml:space="preserve"> has been strengthened by combining theory, policy, and lived experience by doing the John Muir Project.</w:t>
      </w:r>
    </w:p>
    <w:p w14:paraId="765C180E" w14:textId="7B9F1A64" w:rsidR="00B7676C" w:rsidRPr="000B3800" w:rsidRDefault="00B7676C" w:rsidP="000B3800">
      <w:pPr>
        <w:spacing w:line="360" w:lineRule="auto"/>
        <w:rPr>
          <w:rFonts w:ascii="Arial" w:hAnsi="Arial" w:cs="Arial"/>
        </w:rPr>
      </w:pPr>
      <w:r w:rsidRPr="000B3800">
        <w:rPr>
          <w:rFonts w:ascii="Arial" w:hAnsi="Arial" w:cs="Arial"/>
        </w:rPr>
        <w:t xml:space="preserve">Thank you for listening. </w:t>
      </w:r>
    </w:p>
    <w:p w14:paraId="334AA8EA" w14:textId="0ED5AA71" w:rsidR="002B7A91" w:rsidRPr="000B3800" w:rsidRDefault="002B7A91" w:rsidP="000B3800">
      <w:pPr>
        <w:spacing w:line="360" w:lineRule="auto"/>
        <w:jc w:val="center"/>
        <w:rPr>
          <w:rFonts w:ascii="Arial" w:hAnsi="Arial" w:cs="Arial"/>
          <w:b/>
          <w:bCs/>
          <w:u w:val="single"/>
        </w:rPr>
      </w:pPr>
      <w:r w:rsidRPr="000B3800">
        <w:rPr>
          <w:rFonts w:ascii="Arial" w:hAnsi="Arial" w:cs="Arial"/>
          <w:b/>
          <w:bCs/>
          <w:u w:val="single"/>
        </w:rPr>
        <w:t>Reference List</w:t>
      </w:r>
    </w:p>
    <w:p w14:paraId="196B5B76" w14:textId="77777777" w:rsidR="000B3800" w:rsidRPr="000B3800" w:rsidRDefault="000B3800" w:rsidP="000B3800">
      <w:pPr>
        <w:spacing w:line="360" w:lineRule="auto"/>
        <w:rPr>
          <w:rFonts w:ascii="Arial" w:hAnsi="Arial" w:cs="Arial"/>
        </w:rPr>
      </w:pPr>
      <w:proofErr w:type="spellStart"/>
      <w:r w:rsidRPr="000B3800">
        <w:rPr>
          <w:rFonts w:ascii="Arial" w:hAnsi="Arial" w:cs="Arial"/>
        </w:rPr>
        <w:t>Árlemalm</w:t>
      </w:r>
      <w:r w:rsidRPr="000B3800">
        <w:rPr>
          <w:rFonts w:ascii="Arial" w:hAnsi="Arial" w:cs="Arial"/>
        </w:rPr>
        <w:noBreakHyphen/>
        <w:t>Hagsér</w:t>
      </w:r>
      <w:proofErr w:type="spellEnd"/>
      <w:r w:rsidRPr="000B3800">
        <w:rPr>
          <w:rFonts w:ascii="Arial" w:hAnsi="Arial" w:cs="Arial"/>
        </w:rPr>
        <w:t xml:space="preserve">, E. (2023) ‘Education for sustainability in early childhood education: A review of research and practice’, </w:t>
      </w:r>
      <w:r w:rsidRPr="000B3800">
        <w:rPr>
          <w:rFonts w:ascii="Arial" w:hAnsi="Arial" w:cs="Arial"/>
          <w:i/>
          <w:iCs/>
        </w:rPr>
        <w:t>International Journal of Early Childhood</w:t>
      </w:r>
      <w:r w:rsidRPr="000B3800">
        <w:rPr>
          <w:rFonts w:ascii="Arial" w:hAnsi="Arial" w:cs="Arial"/>
        </w:rPr>
        <w:t>, 55(2), pp. 133–154.</w:t>
      </w:r>
    </w:p>
    <w:p w14:paraId="46A08B6B" w14:textId="0C7BC3BD" w:rsidR="000B3800" w:rsidRPr="000B3800" w:rsidRDefault="000B3800" w:rsidP="000B3800">
      <w:pPr>
        <w:spacing w:line="360" w:lineRule="auto"/>
        <w:rPr>
          <w:rFonts w:ascii="Arial" w:hAnsi="Arial" w:cs="Arial"/>
        </w:rPr>
      </w:pPr>
      <w:r w:rsidRPr="000B3800">
        <w:rPr>
          <w:rFonts w:ascii="Arial" w:hAnsi="Arial" w:cs="Arial"/>
        </w:rPr>
        <w:t xml:space="preserve">Barrable, A. (2019) </w:t>
      </w:r>
      <w:r w:rsidR="00554D96">
        <w:rPr>
          <w:rFonts w:ascii="Arial" w:hAnsi="Arial" w:cs="Arial"/>
        </w:rPr>
        <w:t>‘</w:t>
      </w:r>
      <w:r w:rsidRPr="000B3800">
        <w:rPr>
          <w:rFonts w:ascii="Arial" w:hAnsi="Arial" w:cs="Arial"/>
        </w:rPr>
        <w:t>Refocusing Environmental Education in the Early Years: A Brief Introduction to a Pedagogy for Connection</w:t>
      </w:r>
      <w:r w:rsidR="00554D96">
        <w:rPr>
          <w:rFonts w:ascii="Arial" w:hAnsi="Arial" w:cs="Arial"/>
        </w:rPr>
        <w:t>’,</w:t>
      </w:r>
      <w:r w:rsidRPr="000B3800">
        <w:rPr>
          <w:rFonts w:ascii="Arial" w:hAnsi="Arial" w:cs="Arial"/>
        </w:rPr>
        <w:t xml:space="preserve"> </w:t>
      </w:r>
      <w:r w:rsidRPr="000B3800">
        <w:rPr>
          <w:rFonts w:ascii="Arial" w:hAnsi="Arial" w:cs="Arial"/>
          <w:i/>
          <w:iCs/>
        </w:rPr>
        <w:t>Education Sciences</w:t>
      </w:r>
      <w:r w:rsidRPr="000B3800">
        <w:rPr>
          <w:rFonts w:ascii="Arial" w:hAnsi="Arial" w:cs="Arial"/>
        </w:rPr>
        <w:t xml:space="preserve">, 9(1), p.61. </w:t>
      </w:r>
      <w:proofErr w:type="spellStart"/>
      <w:proofErr w:type="gramStart"/>
      <w:r w:rsidRPr="000B3800">
        <w:rPr>
          <w:rFonts w:ascii="Arial" w:hAnsi="Arial" w:cs="Arial"/>
        </w:rPr>
        <w:t>doi:https</w:t>
      </w:r>
      <w:proofErr w:type="spellEnd"/>
      <w:r w:rsidRPr="000B3800">
        <w:rPr>
          <w:rFonts w:ascii="Arial" w:hAnsi="Arial" w:cs="Arial"/>
        </w:rPr>
        <w:t>://doi.org/10.3390/educsci9010061</w:t>
      </w:r>
      <w:proofErr w:type="gramEnd"/>
      <w:r w:rsidRPr="000B3800">
        <w:rPr>
          <w:rFonts w:ascii="Arial" w:hAnsi="Arial" w:cs="Arial"/>
        </w:rPr>
        <w:t>.</w:t>
      </w:r>
    </w:p>
    <w:p w14:paraId="181161A3" w14:textId="77777777" w:rsidR="000B3800" w:rsidRPr="000B3800" w:rsidRDefault="000B3800" w:rsidP="000B3800">
      <w:pPr>
        <w:spacing w:line="360" w:lineRule="auto"/>
        <w:rPr>
          <w:rFonts w:ascii="Arial" w:hAnsi="Arial" w:cs="Arial"/>
        </w:rPr>
      </w:pPr>
      <w:r w:rsidRPr="000B3800">
        <w:rPr>
          <w:rFonts w:ascii="Arial" w:hAnsi="Arial" w:cs="Arial"/>
        </w:rPr>
        <w:t xml:space="preserve">BBC News (2023) ‘Merthyr residents say town is “overwhelmed by waste”’, </w:t>
      </w:r>
      <w:r w:rsidRPr="000B3800">
        <w:rPr>
          <w:rFonts w:ascii="Arial" w:hAnsi="Arial" w:cs="Arial"/>
          <w:i/>
          <w:iCs/>
        </w:rPr>
        <w:t>BBC News Wales</w:t>
      </w:r>
      <w:r w:rsidRPr="000B3800">
        <w:rPr>
          <w:rFonts w:ascii="Arial" w:hAnsi="Arial" w:cs="Arial"/>
        </w:rPr>
        <w:t xml:space="preserve">, 14 March. Available at: </w:t>
      </w:r>
      <w:hyperlink r:id="rId12" w:history="1">
        <w:r w:rsidRPr="000B3800">
          <w:rPr>
            <w:rStyle w:val="Hyperlink"/>
            <w:rFonts w:ascii="Arial" w:hAnsi="Arial" w:cs="Arial"/>
          </w:rPr>
          <w:t>https://www.bbc.co.uk/news/wales</w:t>
        </w:r>
      </w:hyperlink>
      <w:r w:rsidRPr="000B3800">
        <w:rPr>
          <w:rFonts w:ascii="Arial" w:hAnsi="Arial" w:cs="Arial"/>
        </w:rPr>
        <w:t xml:space="preserve"> (Accessed: 26 June 2026). </w:t>
      </w:r>
    </w:p>
    <w:p w14:paraId="6DDB74EA" w14:textId="7452799B" w:rsidR="000B3800" w:rsidRPr="000B3800" w:rsidRDefault="000B3800" w:rsidP="000B3800">
      <w:pPr>
        <w:spacing w:line="360" w:lineRule="auto"/>
        <w:rPr>
          <w:rFonts w:ascii="Arial" w:hAnsi="Arial" w:cs="Arial"/>
        </w:rPr>
      </w:pPr>
      <w:r w:rsidRPr="000B3800">
        <w:rPr>
          <w:rFonts w:ascii="Arial" w:hAnsi="Arial" w:cs="Arial"/>
        </w:rPr>
        <w:lastRenderedPageBreak/>
        <w:t xml:space="preserve">Beames, S., Higgins, P. and Nicol, R. (2012) </w:t>
      </w:r>
      <w:r w:rsidRPr="000B3800">
        <w:rPr>
          <w:rFonts w:ascii="Arial" w:hAnsi="Arial" w:cs="Arial"/>
          <w:i/>
          <w:iCs/>
        </w:rPr>
        <w:t>Learning Outside the Classroom</w:t>
      </w:r>
      <w:r w:rsidRPr="000B3800">
        <w:rPr>
          <w:rFonts w:ascii="Arial" w:hAnsi="Arial" w:cs="Arial"/>
        </w:rPr>
        <w:t>.</w:t>
      </w:r>
      <w:r w:rsidR="00DE39A6">
        <w:rPr>
          <w:rFonts w:ascii="Arial" w:hAnsi="Arial" w:cs="Arial"/>
        </w:rPr>
        <w:t xml:space="preserve"> </w:t>
      </w:r>
      <w:r w:rsidR="00DE39A6" w:rsidRPr="00DE39A6">
        <w:rPr>
          <w:rFonts w:ascii="Arial" w:hAnsi="Arial" w:cs="Arial"/>
        </w:rPr>
        <w:t xml:space="preserve">London: </w:t>
      </w:r>
      <w:r w:rsidR="005D4FD7">
        <w:rPr>
          <w:rFonts w:ascii="Arial" w:hAnsi="Arial" w:cs="Arial"/>
        </w:rPr>
        <w:t xml:space="preserve"> </w:t>
      </w:r>
      <w:r w:rsidRPr="000B3800">
        <w:rPr>
          <w:rFonts w:ascii="Arial" w:hAnsi="Arial" w:cs="Arial"/>
        </w:rPr>
        <w:t xml:space="preserve">Routledge. </w:t>
      </w:r>
    </w:p>
    <w:p w14:paraId="172138E2" w14:textId="1B101B95" w:rsidR="000B3800" w:rsidRPr="000B3800" w:rsidRDefault="000B3800" w:rsidP="000B3800">
      <w:pPr>
        <w:spacing w:line="360" w:lineRule="auto"/>
        <w:rPr>
          <w:rFonts w:ascii="Arial" w:hAnsi="Arial" w:cs="Arial"/>
        </w:rPr>
      </w:pPr>
      <w:r w:rsidRPr="000B3800">
        <w:rPr>
          <w:rFonts w:ascii="Arial" w:hAnsi="Arial" w:cs="Arial"/>
        </w:rPr>
        <w:t xml:space="preserve">Bevan Foundation (2021) </w:t>
      </w:r>
      <w:r w:rsidRPr="000B3800">
        <w:rPr>
          <w:rFonts w:ascii="Arial" w:hAnsi="Arial" w:cs="Arial"/>
          <w:i/>
          <w:iCs/>
        </w:rPr>
        <w:t>About the Bevan Foundation</w:t>
      </w:r>
      <w:r w:rsidRPr="000B3800">
        <w:rPr>
          <w:rFonts w:ascii="Arial" w:hAnsi="Arial" w:cs="Arial"/>
        </w:rPr>
        <w:t xml:space="preserve">. Available at: </w:t>
      </w:r>
      <w:hyperlink r:id="rId13" w:history="1">
        <w:r w:rsidRPr="000B3800">
          <w:rPr>
            <w:rStyle w:val="Hyperlink"/>
            <w:rFonts w:ascii="Arial" w:hAnsi="Arial" w:cs="Arial"/>
          </w:rPr>
          <w:t>https://www.bevanfoundation.org/wp-content/uploads/2021/12/A-snapshot-of-poverty-in-winter-2021-.pdf</w:t>
        </w:r>
      </w:hyperlink>
      <w:r w:rsidRPr="000B3800">
        <w:rPr>
          <w:rFonts w:ascii="Arial" w:hAnsi="Arial" w:cs="Arial"/>
        </w:rPr>
        <w:t xml:space="preserve">. (Accessed: 27 June 2026). </w:t>
      </w:r>
    </w:p>
    <w:p w14:paraId="709003F3" w14:textId="2759991E" w:rsidR="000B3800" w:rsidRPr="000B3800" w:rsidRDefault="000B3800" w:rsidP="000B3800">
      <w:pPr>
        <w:spacing w:line="360" w:lineRule="auto"/>
        <w:rPr>
          <w:rFonts w:ascii="Arial" w:hAnsi="Arial" w:cs="Arial"/>
        </w:rPr>
      </w:pPr>
      <w:r w:rsidRPr="000B3800">
        <w:rPr>
          <w:rFonts w:ascii="Arial" w:hAnsi="Arial" w:cs="Arial"/>
        </w:rPr>
        <w:t xml:space="preserve">Bonnett, M. (2002) </w:t>
      </w:r>
      <w:r w:rsidR="005D4FD7">
        <w:rPr>
          <w:rFonts w:ascii="Arial" w:hAnsi="Arial" w:cs="Arial"/>
        </w:rPr>
        <w:t>‘</w:t>
      </w:r>
      <w:r w:rsidRPr="000B3800">
        <w:rPr>
          <w:rFonts w:ascii="Arial" w:hAnsi="Arial" w:cs="Arial"/>
        </w:rPr>
        <w:t>Education for Sustainability as a Frame of Mind</w:t>
      </w:r>
      <w:r w:rsidR="005D4FD7">
        <w:rPr>
          <w:rFonts w:ascii="Arial" w:hAnsi="Arial" w:cs="Arial"/>
        </w:rPr>
        <w:t>’,</w:t>
      </w:r>
      <w:r w:rsidRPr="000B3800">
        <w:rPr>
          <w:rFonts w:ascii="Arial" w:hAnsi="Arial" w:cs="Arial"/>
        </w:rPr>
        <w:t xml:space="preserve"> </w:t>
      </w:r>
      <w:r w:rsidRPr="000B3800">
        <w:rPr>
          <w:rFonts w:ascii="Arial" w:hAnsi="Arial" w:cs="Arial"/>
          <w:i/>
          <w:iCs/>
        </w:rPr>
        <w:t>Environmental Education Research</w:t>
      </w:r>
      <w:r w:rsidRPr="000B3800">
        <w:rPr>
          <w:rFonts w:ascii="Arial" w:hAnsi="Arial" w:cs="Arial"/>
        </w:rPr>
        <w:t xml:space="preserve">, 8(1), pp.9–20. </w:t>
      </w:r>
      <w:proofErr w:type="spellStart"/>
      <w:proofErr w:type="gramStart"/>
      <w:r w:rsidRPr="000B3800">
        <w:rPr>
          <w:rFonts w:ascii="Arial" w:hAnsi="Arial" w:cs="Arial"/>
        </w:rPr>
        <w:t>doi:https</w:t>
      </w:r>
      <w:proofErr w:type="spellEnd"/>
      <w:r w:rsidRPr="000B3800">
        <w:rPr>
          <w:rFonts w:ascii="Arial" w:hAnsi="Arial" w:cs="Arial"/>
        </w:rPr>
        <w:t>://doi.org/10.1080/13504620120109619</w:t>
      </w:r>
      <w:proofErr w:type="gramEnd"/>
      <w:r w:rsidRPr="000B3800">
        <w:rPr>
          <w:rFonts w:ascii="Arial" w:hAnsi="Arial" w:cs="Arial"/>
        </w:rPr>
        <w:t>.</w:t>
      </w:r>
    </w:p>
    <w:p w14:paraId="5FF476EA" w14:textId="77777777" w:rsidR="000B3800" w:rsidRPr="000B3800" w:rsidRDefault="000B3800" w:rsidP="000B3800">
      <w:pPr>
        <w:spacing w:line="360" w:lineRule="auto"/>
        <w:rPr>
          <w:rFonts w:ascii="Arial" w:hAnsi="Arial" w:cs="Arial"/>
        </w:rPr>
      </w:pPr>
      <w:r w:rsidRPr="000B3800">
        <w:rPr>
          <w:rFonts w:ascii="Arial" w:hAnsi="Arial" w:cs="Arial"/>
        </w:rPr>
        <w:t xml:space="preserve">canalrivertrust.org.uk. (n.d.) </w:t>
      </w:r>
      <w:r w:rsidRPr="000B3800">
        <w:rPr>
          <w:rFonts w:ascii="Arial" w:hAnsi="Arial" w:cs="Arial"/>
          <w:i/>
          <w:iCs/>
        </w:rPr>
        <w:t>What Do Ducks Eat? 6 Things You Can Feed Ducks</w:t>
      </w:r>
      <w:r w:rsidRPr="000B3800">
        <w:rPr>
          <w:rFonts w:ascii="Arial" w:hAnsi="Arial" w:cs="Arial"/>
        </w:rPr>
        <w:t xml:space="preserve">. Available at: </w:t>
      </w:r>
      <w:hyperlink r:id="rId14" w:history="1">
        <w:r w:rsidRPr="000B3800">
          <w:rPr>
            <w:rStyle w:val="Hyperlink"/>
            <w:rFonts w:ascii="Arial" w:hAnsi="Arial" w:cs="Arial"/>
          </w:rPr>
          <w:t>https://canalrivertrust.org.uk/things-to-do/canal-and-river-wildlife/keeping-our-ducks-healthy/what-do-ducks-eat-6-things-you-can-feed-ducks</w:t>
        </w:r>
      </w:hyperlink>
      <w:r w:rsidRPr="000B3800">
        <w:rPr>
          <w:rFonts w:ascii="Arial" w:hAnsi="Arial" w:cs="Arial"/>
        </w:rPr>
        <w:t xml:space="preserve">. (Accessed: 25 June 2026). </w:t>
      </w:r>
    </w:p>
    <w:p w14:paraId="4082CFBE" w14:textId="77777777" w:rsidR="000B3800" w:rsidRPr="000B3800" w:rsidRDefault="000B3800" w:rsidP="000B3800">
      <w:pPr>
        <w:spacing w:line="360" w:lineRule="auto"/>
        <w:rPr>
          <w:rFonts w:ascii="Arial" w:hAnsi="Arial" w:cs="Arial"/>
        </w:rPr>
      </w:pPr>
      <w:r w:rsidRPr="000B3800">
        <w:rPr>
          <w:rFonts w:ascii="Arial" w:hAnsi="Arial" w:cs="Arial"/>
        </w:rPr>
        <w:t xml:space="preserve">Caru Cymru (2024) </w:t>
      </w:r>
      <w:r w:rsidRPr="000B3800">
        <w:rPr>
          <w:rFonts w:ascii="Arial" w:hAnsi="Arial" w:cs="Arial"/>
          <w:i/>
          <w:iCs/>
        </w:rPr>
        <w:t>Community Litter Prevention Programme</w:t>
      </w:r>
      <w:r w:rsidRPr="000B3800">
        <w:rPr>
          <w:rFonts w:ascii="Arial" w:hAnsi="Arial" w:cs="Arial"/>
        </w:rPr>
        <w:t xml:space="preserve">. Available at: </w:t>
      </w:r>
      <w:hyperlink r:id="rId15" w:history="1">
        <w:r w:rsidRPr="000B3800">
          <w:rPr>
            <w:rStyle w:val="Hyperlink"/>
            <w:rFonts w:ascii="Arial" w:hAnsi="Arial" w:cs="Arial"/>
          </w:rPr>
          <w:t>https://keepwalestidy.cymru/caru-cymru</w:t>
        </w:r>
      </w:hyperlink>
      <w:r w:rsidRPr="000B3800">
        <w:rPr>
          <w:rFonts w:ascii="Arial" w:hAnsi="Arial" w:cs="Arial"/>
        </w:rPr>
        <w:t xml:space="preserve"> (Accessed: 25 June 2026).</w:t>
      </w:r>
    </w:p>
    <w:p w14:paraId="7568729A" w14:textId="77777777" w:rsidR="000B3800" w:rsidRPr="000B3800" w:rsidRDefault="000B3800" w:rsidP="000B3800">
      <w:pPr>
        <w:spacing w:line="360" w:lineRule="auto"/>
        <w:rPr>
          <w:rFonts w:ascii="Arial" w:hAnsi="Arial" w:cs="Arial"/>
        </w:rPr>
      </w:pPr>
      <w:r w:rsidRPr="000B3800">
        <w:rPr>
          <w:rFonts w:ascii="Arial" w:hAnsi="Arial" w:cs="Arial"/>
        </w:rPr>
        <w:t xml:space="preserve">Chawla, L. (1998) ‘Significant life experiences revisited: A review of research on sources of environmental sensitivity’, </w:t>
      </w:r>
      <w:r w:rsidRPr="000B3800">
        <w:rPr>
          <w:rFonts w:ascii="Arial" w:hAnsi="Arial" w:cs="Arial"/>
          <w:i/>
          <w:iCs/>
        </w:rPr>
        <w:t>Environmental Education Research</w:t>
      </w:r>
      <w:r w:rsidRPr="000B3800">
        <w:rPr>
          <w:rFonts w:ascii="Arial" w:hAnsi="Arial" w:cs="Arial"/>
        </w:rPr>
        <w:t xml:space="preserve">, 4(4), pp. 369–382. </w:t>
      </w:r>
      <w:hyperlink r:id="rId16" w:history="1">
        <w:r w:rsidRPr="000B3800">
          <w:rPr>
            <w:rStyle w:val="Hyperlink"/>
            <w:rFonts w:ascii="Arial" w:hAnsi="Arial" w:cs="Arial"/>
          </w:rPr>
          <w:t>https://doi.org/10.1080/1350462980040402</w:t>
        </w:r>
      </w:hyperlink>
      <w:r w:rsidRPr="000B3800">
        <w:rPr>
          <w:rFonts w:ascii="Arial" w:hAnsi="Arial" w:cs="Arial"/>
        </w:rPr>
        <w:t xml:space="preserve"> </w:t>
      </w:r>
    </w:p>
    <w:p w14:paraId="43018232" w14:textId="53FEE8BD" w:rsidR="000B3800" w:rsidRPr="000B3800" w:rsidRDefault="000B3800" w:rsidP="000B3800">
      <w:pPr>
        <w:spacing w:line="360" w:lineRule="auto"/>
        <w:rPr>
          <w:rFonts w:ascii="Arial" w:hAnsi="Arial" w:cs="Arial"/>
        </w:rPr>
      </w:pPr>
      <w:r w:rsidRPr="000B3800">
        <w:rPr>
          <w:rFonts w:ascii="Arial" w:hAnsi="Arial" w:cs="Arial"/>
        </w:rPr>
        <w:t xml:space="preserve">Chawla, L. (2015) </w:t>
      </w:r>
      <w:r w:rsidR="00147627">
        <w:rPr>
          <w:rFonts w:ascii="Arial" w:hAnsi="Arial" w:cs="Arial"/>
        </w:rPr>
        <w:t>‘</w:t>
      </w:r>
      <w:r w:rsidRPr="000B3800">
        <w:rPr>
          <w:rFonts w:ascii="Arial" w:hAnsi="Arial" w:cs="Arial"/>
        </w:rPr>
        <w:t>Benefits of Nature Contact for Children</w:t>
      </w:r>
      <w:r w:rsidR="00147627">
        <w:rPr>
          <w:rFonts w:ascii="Arial" w:hAnsi="Arial" w:cs="Arial"/>
        </w:rPr>
        <w:t>’,</w:t>
      </w:r>
      <w:r w:rsidRPr="000B3800">
        <w:rPr>
          <w:rFonts w:ascii="Arial" w:hAnsi="Arial" w:cs="Arial"/>
        </w:rPr>
        <w:t xml:space="preserve"> </w:t>
      </w:r>
      <w:r w:rsidRPr="000B3800">
        <w:rPr>
          <w:rFonts w:ascii="Arial" w:hAnsi="Arial" w:cs="Arial"/>
          <w:i/>
          <w:iCs/>
        </w:rPr>
        <w:t>Journal of Planning Literature</w:t>
      </w:r>
      <w:r w:rsidRPr="000B3800">
        <w:rPr>
          <w:rFonts w:ascii="Arial" w:hAnsi="Arial" w:cs="Arial"/>
        </w:rPr>
        <w:t xml:space="preserve">, 30(4), pp.433–452. </w:t>
      </w:r>
      <w:proofErr w:type="spellStart"/>
      <w:proofErr w:type="gramStart"/>
      <w:r w:rsidRPr="000B3800">
        <w:rPr>
          <w:rFonts w:ascii="Arial" w:hAnsi="Arial" w:cs="Arial"/>
        </w:rPr>
        <w:t>doi:https</w:t>
      </w:r>
      <w:proofErr w:type="spellEnd"/>
      <w:r w:rsidRPr="000B3800">
        <w:rPr>
          <w:rFonts w:ascii="Arial" w:hAnsi="Arial" w:cs="Arial"/>
        </w:rPr>
        <w:t>://doi.org/10.1177/0885412215595441</w:t>
      </w:r>
      <w:proofErr w:type="gramEnd"/>
      <w:r w:rsidRPr="000B3800">
        <w:rPr>
          <w:rFonts w:ascii="Arial" w:hAnsi="Arial" w:cs="Arial"/>
        </w:rPr>
        <w:t>.</w:t>
      </w:r>
    </w:p>
    <w:p w14:paraId="2BEC8292" w14:textId="77777777" w:rsidR="000B3800" w:rsidRPr="000B3800" w:rsidRDefault="000B3800" w:rsidP="000B3800">
      <w:pPr>
        <w:spacing w:line="360" w:lineRule="auto"/>
        <w:rPr>
          <w:rFonts w:ascii="Arial" w:hAnsi="Arial" w:cs="Arial"/>
        </w:rPr>
      </w:pPr>
      <w:r w:rsidRPr="000B3800">
        <w:rPr>
          <w:rFonts w:ascii="Arial" w:hAnsi="Arial" w:cs="Arial"/>
        </w:rPr>
        <w:t xml:space="preserve">Cwm Taf Morgannwg Public Services Board (2022) </w:t>
      </w:r>
      <w:r w:rsidRPr="000B3800">
        <w:rPr>
          <w:rFonts w:ascii="Arial" w:hAnsi="Arial" w:cs="Arial"/>
          <w:i/>
          <w:iCs/>
        </w:rPr>
        <w:t>Cwm Taf Morgannwg Well</w:t>
      </w:r>
      <w:r w:rsidRPr="000B3800">
        <w:rPr>
          <w:rFonts w:ascii="Arial" w:hAnsi="Arial" w:cs="Arial"/>
          <w:i/>
          <w:iCs/>
        </w:rPr>
        <w:noBreakHyphen/>
        <w:t>being Assessment 2022</w:t>
      </w:r>
      <w:r w:rsidRPr="000B3800">
        <w:rPr>
          <w:rFonts w:ascii="Arial" w:hAnsi="Arial" w:cs="Arial"/>
        </w:rPr>
        <w:t xml:space="preserve">. Merthyr Tydfil: Cwm Taf Morgannwg PSB. Available at: </w:t>
      </w:r>
      <w:hyperlink r:id="rId17" w:history="1">
        <w:r w:rsidRPr="000B3800">
          <w:rPr>
            <w:rStyle w:val="Hyperlink"/>
            <w:rFonts w:ascii="Arial" w:hAnsi="Arial" w:cs="Arial"/>
          </w:rPr>
          <w:t>https://www.merthyr.gov.uk/media/8049/statement-of-well-being-2022.pdf</w:t>
        </w:r>
      </w:hyperlink>
      <w:r w:rsidRPr="000B3800">
        <w:rPr>
          <w:rFonts w:ascii="Arial" w:hAnsi="Arial" w:cs="Arial"/>
        </w:rPr>
        <w:t xml:space="preserve"> (Accessed: 27 June 2027). </w:t>
      </w:r>
    </w:p>
    <w:p w14:paraId="2B59DCAE" w14:textId="77777777" w:rsidR="000B3800" w:rsidRPr="000B3800" w:rsidRDefault="000B3800" w:rsidP="000B3800">
      <w:pPr>
        <w:spacing w:line="360" w:lineRule="auto"/>
        <w:rPr>
          <w:rFonts w:ascii="Arial" w:hAnsi="Arial" w:cs="Arial"/>
        </w:rPr>
      </w:pPr>
      <w:r w:rsidRPr="000B3800">
        <w:rPr>
          <w:rFonts w:ascii="Arial" w:hAnsi="Arial" w:cs="Arial"/>
        </w:rPr>
        <w:t>Davies, R., Henderson, J. and Power, M. (2022) ‘Austerity and local environmental governance in Wales: Uneven impacts on post</w:t>
      </w:r>
      <w:r w:rsidRPr="000B3800">
        <w:rPr>
          <w:rFonts w:ascii="Arial" w:hAnsi="Arial" w:cs="Arial"/>
        </w:rPr>
        <w:noBreakHyphen/>
        <w:t xml:space="preserve">industrial communities’, </w:t>
      </w:r>
      <w:r w:rsidRPr="000B3800">
        <w:rPr>
          <w:rFonts w:ascii="Arial" w:hAnsi="Arial" w:cs="Arial"/>
          <w:i/>
          <w:iCs/>
        </w:rPr>
        <w:t>Environmental Policy and Governance</w:t>
      </w:r>
      <w:r w:rsidRPr="000B3800">
        <w:rPr>
          <w:rFonts w:ascii="Arial" w:hAnsi="Arial" w:cs="Arial"/>
        </w:rPr>
        <w:t>, 32(4), pp. 345–358.</w:t>
      </w:r>
    </w:p>
    <w:p w14:paraId="3173B72F" w14:textId="3EF61AB8" w:rsidR="000B3800" w:rsidRPr="000B3800" w:rsidRDefault="000B3800" w:rsidP="000B3800">
      <w:pPr>
        <w:spacing w:line="360" w:lineRule="auto"/>
        <w:rPr>
          <w:rFonts w:ascii="Arial" w:hAnsi="Arial" w:cs="Arial"/>
        </w:rPr>
      </w:pPr>
      <w:r w:rsidRPr="000B3800">
        <w:rPr>
          <w:rFonts w:ascii="Arial" w:hAnsi="Arial" w:cs="Arial"/>
        </w:rPr>
        <w:t xml:space="preserve">Davis, J. (2015) </w:t>
      </w:r>
      <w:r w:rsidRPr="000B3800">
        <w:rPr>
          <w:rFonts w:ascii="Arial" w:hAnsi="Arial" w:cs="Arial"/>
          <w:i/>
          <w:iCs/>
        </w:rPr>
        <w:t>Young Children and the Environment: Early Education for Sustainability</w:t>
      </w:r>
      <w:r w:rsidRPr="000B3800">
        <w:rPr>
          <w:rFonts w:ascii="Arial" w:hAnsi="Arial" w:cs="Arial"/>
        </w:rPr>
        <w:t xml:space="preserve">. 2nd </w:t>
      </w:r>
      <w:proofErr w:type="spellStart"/>
      <w:r w:rsidRPr="000B3800">
        <w:rPr>
          <w:rFonts w:ascii="Arial" w:hAnsi="Arial" w:cs="Arial"/>
        </w:rPr>
        <w:t>edn</w:t>
      </w:r>
      <w:proofErr w:type="spellEnd"/>
      <w:r w:rsidRPr="000B3800">
        <w:rPr>
          <w:rFonts w:ascii="Arial" w:hAnsi="Arial" w:cs="Arial"/>
        </w:rPr>
        <w:t>.</w:t>
      </w:r>
      <w:r w:rsidR="00DE39A6" w:rsidRPr="00DE39A6">
        <w:rPr>
          <w:rFonts w:ascii="Segoe UI" w:hAnsi="Segoe UI" w:cs="Segoe UI"/>
          <w:sz w:val="18"/>
          <w:szCs w:val="18"/>
        </w:rPr>
        <w:t xml:space="preserve"> </w:t>
      </w:r>
      <w:r w:rsidR="00DE39A6" w:rsidRPr="00DE39A6">
        <w:rPr>
          <w:rFonts w:ascii="Arial" w:hAnsi="Arial" w:cs="Arial"/>
        </w:rPr>
        <w:t>Cambridge:</w:t>
      </w:r>
      <w:r w:rsidRPr="000B3800">
        <w:rPr>
          <w:rFonts w:ascii="Arial" w:hAnsi="Arial" w:cs="Arial"/>
        </w:rPr>
        <w:t xml:space="preserve"> Cambridge University Press.</w:t>
      </w:r>
    </w:p>
    <w:p w14:paraId="3F4753DA" w14:textId="36FA54A3" w:rsidR="000B3800" w:rsidRPr="000B3800" w:rsidRDefault="000B3800" w:rsidP="000B3800">
      <w:pPr>
        <w:spacing w:line="360" w:lineRule="auto"/>
        <w:rPr>
          <w:rFonts w:ascii="Arial" w:hAnsi="Arial" w:cs="Arial"/>
        </w:rPr>
      </w:pPr>
      <w:r w:rsidRPr="000B3800">
        <w:rPr>
          <w:rFonts w:ascii="Arial" w:hAnsi="Arial" w:cs="Arial"/>
        </w:rPr>
        <w:t xml:space="preserve">Davis, J. (2024) </w:t>
      </w:r>
      <w:r w:rsidRPr="000B3800">
        <w:rPr>
          <w:rFonts w:ascii="Arial" w:hAnsi="Arial" w:cs="Arial"/>
          <w:i/>
          <w:iCs/>
        </w:rPr>
        <w:t>Young Children and the Environment: Early Education for Sustainability</w:t>
      </w:r>
      <w:r w:rsidRPr="000B3800">
        <w:rPr>
          <w:rFonts w:ascii="Arial" w:hAnsi="Arial" w:cs="Arial"/>
        </w:rPr>
        <w:t xml:space="preserve">. 3rd </w:t>
      </w:r>
      <w:proofErr w:type="spellStart"/>
      <w:r w:rsidRPr="000B3800">
        <w:rPr>
          <w:rFonts w:ascii="Arial" w:hAnsi="Arial" w:cs="Arial"/>
        </w:rPr>
        <w:t>edn</w:t>
      </w:r>
      <w:proofErr w:type="spellEnd"/>
      <w:r w:rsidRPr="000B3800">
        <w:rPr>
          <w:rFonts w:ascii="Arial" w:hAnsi="Arial" w:cs="Arial"/>
        </w:rPr>
        <w:t>.</w:t>
      </w:r>
      <w:r w:rsidR="00DE39A6" w:rsidRPr="00DE39A6">
        <w:rPr>
          <w:rFonts w:ascii="Segoe UI" w:hAnsi="Segoe UI" w:cs="Segoe UI"/>
          <w:sz w:val="18"/>
          <w:szCs w:val="18"/>
        </w:rPr>
        <w:t xml:space="preserve"> </w:t>
      </w:r>
      <w:r w:rsidR="00DE39A6" w:rsidRPr="00DE39A6">
        <w:rPr>
          <w:rFonts w:ascii="Arial" w:hAnsi="Arial" w:cs="Arial"/>
        </w:rPr>
        <w:t>Cambridge:</w:t>
      </w:r>
      <w:r w:rsidRPr="000B3800">
        <w:rPr>
          <w:rFonts w:ascii="Arial" w:hAnsi="Arial" w:cs="Arial"/>
        </w:rPr>
        <w:t xml:space="preserve"> Cambridge University Press.</w:t>
      </w:r>
    </w:p>
    <w:p w14:paraId="2E689A81" w14:textId="77777777" w:rsidR="000B3800" w:rsidRPr="000B3800" w:rsidRDefault="000B3800" w:rsidP="000B3800">
      <w:pPr>
        <w:spacing w:line="360" w:lineRule="auto"/>
        <w:rPr>
          <w:rFonts w:ascii="Arial" w:hAnsi="Arial" w:cs="Arial"/>
        </w:rPr>
      </w:pPr>
      <w:r w:rsidRPr="000B3800">
        <w:rPr>
          <w:rFonts w:ascii="Arial" w:hAnsi="Arial" w:cs="Arial"/>
        </w:rPr>
        <w:lastRenderedPageBreak/>
        <w:t xml:space="preserve">Davis, J. and Elliott, S. (2014) </w:t>
      </w:r>
      <w:r w:rsidRPr="000B3800">
        <w:rPr>
          <w:rFonts w:ascii="Arial" w:hAnsi="Arial" w:cs="Arial"/>
          <w:i/>
          <w:iCs/>
        </w:rPr>
        <w:t>Research in early childhood education for sustainability: International perspectives and provocations</w:t>
      </w:r>
      <w:r w:rsidRPr="000B3800">
        <w:rPr>
          <w:rFonts w:ascii="Arial" w:hAnsi="Arial" w:cs="Arial"/>
        </w:rPr>
        <w:t xml:space="preserve">. Available at: </w:t>
      </w:r>
      <w:hyperlink r:id="rId18" w:history="1">
        <w:r w:rsidRPr="000B3800">
          <w:rPr>
            <w:rStyle w:val="Hyperlink"/>
            <w:rFonts w:ascii="Arial" w:hAnsi="Arial" w:cs="Arial"/>
          </w:rPr>
          <w:t>https://www.researchgate.net/publication/305357668_Research_in_early_childhood_education_for_sustainability_International_perspectives_and_provocations</w:t>
        </w:r>
      </w:hyperlink>
      <w:r w:rsidRPr="000B3800">
        <w:rPr>
          <w:rFonts w:ascii="Arial" w:hAnsi="Arial" w:cs="Arial"/>
        </w:rPr>
        <w:t xml:space="preserve">. (Accessed: 27 June 2026). </w:t>
      </w:r>
    </w:p>
    <w:p w14:paraId="7DFC0533" w14:textId="77777777" w:rsidR="000B3800" w:rsidRPr="000B3800" w:rsidRDefault="000B3800" w:rsidP="000B3800">
      <w:pPr>
        <w:spacing w:line="360" w:lineRule="auto"/>
        <w:rPr>
          <w:rFonts w:ascii="Arial" w:hAnsi="Arial" w:cs="Arial"/>
        </w:rPr>
      </w:pPr>
      <w:r w:rsidRPr="000B3800">
        <w:rPr>
          <w:rFonts w:ascii="Arial" w:hAnsi="Arial" w:cs="Arial"/>
        </w:rPr>
        <w:t xml:space="preserve">Dewey, J. (1998) </w:t>
      </w:r>
      <w:r w:rsidRPr="000B3800">
        <w:rPr>
          <w:rFonts w:ascii="Arial" w:hAnsi="Arial" w:cs="Arial"/>
          <w:i/>
          <w:iCs/>
        </w:rPr>
        <w:t>Experience and Education</w:t>
      </w:r>
      <w:r w:rsidRPr="000B3800">
        <w:rPr>
          <w:rFonts w:ascii="Arial" w:hAnsi="Arial" w:cs="Arial"/>
        </w:rPr>
        <w:t>. West Lafayette, IN: Kappa Delta Pi.</w:t>
      </w:r>
    </w:p>
    <w:p w14:paraId="48607A86" w14:textId="2112592D" w:rsidR="000B3800" w:rsidRPr="000B3800" w:rsidRDefault="000B3800" w:rsidP="000B3800">
      <w:pPr>
        <w:spacing w:line="360" w:lineRule="auto"/>
        <w:rPr>
          <w:rFonts w:ascii="Arial" w:hAnsi="Arial" w:cs="Arial"/>
        </w:rPr>
      </w:pPr>
      <w:r w:rsidRPr="000B3800">
        <w:rPr>
          <w:rFonts w:ascii="Arial" w:hAnsi="Arial" w:cs="Arial"/>
        </w:rPr>
        <w:t xml:space="preserve">Elliott, S. and Davis, J. (2014) </w:t>
      </w:r>
      <w:r w:rsidRPr="000B3800">
        <w:rPr>
          <w:rFonts w:ascii="Arial" w:hAnsi="Arial" w:cs="Arial"/>
          <w:i/>
          <w:iCs/>
        </w:rPr>
        <w:t>Research in Early Childhood Education for Sustainability: International Perspectives and Provocations</w:t>
      </w:r>
      <w:r w:rsidRPr="000B3800">
        <w:rPr>
          <w:rFonts w:ascii="Arial" w:hAnsi="Arial" w:cs="Arial"/>
        </w:rPr>
        <w:t>.</w:t>
      </w:r>
      <w:r w:rsidR="00DE39A6" w:rsidRPr="00DE39A6">
        <w:rPr>
          <w:rFonts w:ascii="Segoe UI" w:hAnsi="Segoe UI" w:cs="Segoe UI"/>
          <w:sz w:val="18"/>
          <w:szCs w:val="18"/>
        </w:rPr>
        <w:t xml:space="preserve"> </w:t>
      </w:r>
      <w:proofErr w:type="spellStart"/>
      <w:proofErr w:type="gramStart"/>
      <w:r w:rsidR="00DE39A6" w:rsidRPr="00DE39A6">
        <w:rPr>
          <w:rFonts w:ascii="Arial" w:hAnsi="Arial" w:cs="Arial"/>
        </w:rPr>
        <w:t>London:</w:t>
      </w:r>
      <w:r w:rsidRPr="000B3800">
        <w:rPr>
          <w:rFonts w:ascii="Arial" w:hAnsi="Arial" w:cs="Arial"/>
        </w:rPr>
        <w:t>Routledge</w:t>
      </w:r>
      <w:proofErr w:type="spellEnd"/>
      <w:proofErr w:type="gramEnd"/>
      <w:r w:rsidRPr="000B3800">
        <w:rPr>
          <w:rFonts w:ascii="Arial" w:hAnsi="Arial" w:cs="Arial"/>
        </w:rPr>
        <w:t>.</w:t>
      </w:r>
    </w:p>
    <w:p w14:paraId="38495068" w14:textId="0C06D20C" w:rsidR="000B3800" w:rsidRPr="000B3800" w:rsidRDefault="000B3800" w:rsidP="000B3800">
      <w:pPr>
        <w:spacing w:line="360" w:lineRule="auto"/>
        <w:rPr>
          <w:rFonts w:ascii="Arial" w:hAnsi="Arial" w:cs="Arial"/>
        </w:rPr>
      </w:pPr>
      <w:r w:rsidRPr="000B3800">
        <w:rPr>
          <w:rFonts w:ascii="Arial" w:hAnsi="Arial" w:cs="Arial"/>
        </w:rPr>
        <w:t xml:space="preserve">Elliott, S., </w:t>
      </w:r>
      <w:proofErr w:type="spellStart"/>
      <w:r w:rsidRPr="000B3800">
        <w:rPr>
          <w:rFonts w:ascii="Arial" w:hAnsi="Arial" w:cs="Arial"/>
        </w:rPr>
        <w:t>Ärlemalm</w:t>
      </w:r>
      <w:r w:rsidRPr="000B3800">
        <w:rPr>
          <w:rFonts w:ascii="Arial" w:hAnsi="Arial" w:cs="Arial"/>
        </w:rPr>
        <w:noBreakHyphen/>
        <w:t>Hagsér</w:t>
      </w:r>
      <w:proofErr w:type="spellEnd"/>
      <w:r w:rsidRPr="000B3800">
        <w:rPr>
          <w:rFonts w:ascii="Arial" w:hAnsi="Arial" w:cs="Arial"/>
        </w:rPr>
        <w:t xml:space="preserve">, E. and Davis, J. (2020) </w:t>
      </w:r>
      <w:r w:rsidRPr="000B3800">
        <w:rPr>
          <w:rFonts w:ascii="Arial" w:hAnsi="Arial" w:cs="Arial"/>
          <w:i/>
          <w:iCs/>
        </w:rPr>
        <w:t>Researching Early Childhood Education for Sustainability: Challenging Assumptions and Orthodoxies</w:t>
      </w:r>
      <w:r w:rsidRPr="000B3800">
        <w:rPr>
          <w:rFonts w:ascii="Arial" w:hAnsi="Arial" w:cs="Arial"/>
        </w:rPr>
        <w:t>.</w:t>
      </w:r>
      <w:r w:rsidR="00DE39A6" w:rsidRPr="00DE39A6">
        <w:rPr>
          <w:rFonts w:ascii="Segoe UI" w:hAnsi="Segoe UI" w:cs="Segoe UI"/>
          <w:sz w:val="18"/>
          <w:szCs w:val="18"/>
        </w:rPr>
        <w:t xml:space="preserve"> </w:t>
      </w:r>
      <w:proofErr w:type="spellStart"/>
      <w:proofErr w:type="gramStart"/>
      <w:r w:rsidR="00DE39A6" w:rsidRPr="00DE39A6">
        <w:rPr>
          <w:rFonts w:ascii="Arial" w:hAnsi="Arial" w:cs="Arial"/>
        </w:rPr>
        <w:t>London:</w:t>
      </w:r>
      <w:r w:rsidRPr="000B3800">
        <w:rPr>
          <w:rFonts w:ascii="Arial" w:hAnsi="Arial" w:cs="Arial"/>
        </w:rPr>
        <w:t>Routledge</w:t>
      </w:r>
      <w:proofErr w:type="spellEnd"/>
      <w:proofErr w:type="gramEnd"/>
      <w:r w:rsidRPr="000B3800">
        <w:rPr>
          <w:rFonts w:ascii="Arial" w:hAnsi="Arial" w:cs="Arial"/>
        </w:rPr>
        <w:t>.</w:t>
      </w:r>
    </w:p>
    <w:p w14:paraId="6F9E6492" w14:textId="77777777" w:rsidR="000B3800" w:rsidRPr="000B3800" w:rsidRDefault="000B3800" w:rsidP="000B3800">
      <w:pPr>
        <w:spacing w:line="360" w:lineRule="auto"/>
        <w:rPr>
          <w:rFonts w:ascii="Arial" w:hAnsi="Arial" w:cs="Arial"/>
        </w:rPr>
      </w:pPr>
      <w:r w:rsidRPr="000B3800">
        <w:rPr>
          <w:rFonts w:ascii="Arial" w:hAnsi="Arial" w:cs="Arial"/>
        </w:rPr>
        <w:t xml:space="preserve">Engdahl, I. (2015) ‘Early Childhood Education for Sustainability’, </w:t>
      </w:r>
      <w:r w:rsidRPr="000B3800">
        <w:rPr>
          <w:rFonts w:ascii="Arial" w:hAnsi="Arial" w:cs="Arial"/>
          <w:i/>
          <w:iCs/>
        </w:rPr>
        <w:t>International Journal of Early Childhood</w:t>
      </w:r>
      <w:r w:rsidRPr="000B3800">
        <w:rPr>
          <w:rFonts w:ascii="Arial" w:hAnsi="Arial" w:cs="Arial"/>
        </w:rPr>
        <w:t xml:space="preserve">, 47(3), pp. 347–367. </w:t>
      </w:r>
      <w:hyperlink r:id="rId19" w:history="1">
        <w:r w:rsidRPr="000B3800">
          <w:rPr>
            <w:rStyle w:val="Hyperlink"/>
            <w:rFonts w:ascii="Arial" w:hAnsi="Arial" w:cs="Arial"/>
          </w:rPr>
          <w:t>https://doi.org/10.1007/s13158-015-0149-6</w:t>
        </w:r>
      </w:hyperlink>
    </w:p>
    <w:p w14:paraId="2A85171F" w14:textId="77777777" w:rsidR="000B3800" w:rsidRPr="000B3800" w:rsidRDefault="000B3800" w:rsidP="000B3800">
      <w:pPr>
        <w:spacing w:line="360" w:lineRule="auto"/>
        <w:rPr>
          <w:rFonts w:ascii="Arial" w:hAnsi="Arial" w:cs="Arial"/>
        </w:rPr>
      </w:pPr>
      <w:r w:rsidRPr="000B3800">
        <w:rPr>
          <w:rFonts w:ascii="Arial" w:hAnsi="Arial" w:cs="Arial"/>
        </w:rPr>
        <w:t xml:space="preserve">Froebel, F. (2005) </w:t>
      </w:r>
      <w:r w:rsidRPr="000B3800">
        <w:rPr>
          <w:rFonts w:ascii="Arial" w:hAnsi="Arial" w:cs="Arial"/>
          <w:i/>
          <w:iCs/>
        </w:rPr>
        <w:t>The Education of Man</w:t>
      </w:r>
      <w:r w:rsidRPr="000B3800">
        <w:rPr>
          <w:rFonts w:ascii="Arial" w:hAnsi="Arial" w:cs="Arial"/>
        </w:rPr>
        <w:t>. Mineola, NY: Dover Publications.</w:t>
      </w:r>
    </w:p>
    <w:p w14:paraId="4ED4D142" w14:textId="77777777" w:rsidR="000B3800" w:rsidRPr="000B3800" w:rsidRDefault="000B3800" w:rsidP="000B3800">
      <w:pPr>
        <w:spacing w:line="360" w:lineRule="auto"/>
        <w:rPr>
          <w:rFonts w:ascii="Arial" w:hAnsi="Arial" w:cs="Arial"/>
        </w:rPr>
      </w:pPr>
      <w:r w:rsidRPr="000B3800">
        <w:rPr>
          <w:rFonts w:ascii="Arial" w:hAnsi="Arial" w:cs="Arial"/>
        </w:rPr>
        <w:t xml:space="preserve">Greenwood, D.A. and McKenzie, M. (2019) </w:t>
      </w:r>
      <w:r w:rsidRPr="000B3800">
        <w:rPr>
          <w:rFonts w:ascii="Arial" w:hAnsi="Arial" w:cs="Arial"/>
          <w:i/>
          <w:iCs/>
        </w:rPr>
        <w:t>Place, Community, and Environmental Education: A Critical Pedagogy of Place</w:t>
      </w:r>
      <w:r w:rsidRPr="000B3800">
        <w:rPr>
          <w:rFonts w:ascii="Arial" w:hAnsi="Arial" w:cs="Arial"/>
        </w:rPr>
        <w:t>. New York: Routledge.</w:t>
      </w:r>
    </w:p>
    <w:p w14:paraId="556CB860" w14:textId="1DF689AE" w:rsidR="000B3800" w:rsidRPr="000B3800" w:rsidRDefault="000B3800" w:rsidP="000B3800">
      <w:pPr>
        <w:spacing w:line="360" w:lineRule="auto"/>
        <w:rPr>
          <w:rFonts w:ascii="Arial" w:hAnsi="Arial" w:cs="Arial"/>
        </w:rPr>
      </w:pPr>
      <w:r w:rsidRPr="000B3800">
        <w:rPr>
          <w:rFonts w:ascii="Arial" w:hAnsi="Arial" w:cs="Arial"/>
        </w:rPr>
        <w:t xml:space="preserve">Gruenewald, D.A. (2008) </w:t>
      </w:r>
      <w:r w:rsidR="00540609">
        <w:rPr>
          <w:rFonts w:ascii="Arial" w:hAnsi="Arial" w:cs="Arial"/>
        </w:rPr>
        <w:t>‘</w:t>
      </w:r>
      <w:r w:rsidRPr="000B3800">
        <w:rPr>
          <w:rFonts w:ascii="Arial" w:hAnsi="Arial" w:cs="Arial"/>
        </w:rPr>
        <w:t>The best of both worlds: a critical pedagogy of plac</w:t>
      </w:r>
      <w:r w:rsidR="00540609">
        <w:rPr>
          <w:rFonts w:ascii="Arial" w:hAnsi="Arial" w:cs="Arial"/>
        </w:rPr>
        <w:t>e’,</w:t>
      </w:r>
      <w:r w:rsidRPr="000B3800">
        <w:rPr>
          <w:rFonts w:ascii="Arial" w:hAnsi="Arial" w:cs="Arial"/>
        </w:rPr>
        <w:t xml:space="preserve"> </w:t>
      </w:r>
      <w:r w:rsidRPr="000B3800">
        <w:rPr>
          <w:rFonts w:ascii="Arial" w:hAnsi="Arial" w:cs="Arial"/>
          <w:i/>
          <w:iCs/>
        </w:rPr>
        <w:t>Environmental Education Research</w:t>
      </w:r>
      <w:r w:rsidRPr="000B3800">
        <w:rPr>
          <w:rFonts w:ascii="Arial" w:hAnsi="Arial" w:cs="Arial"/>
        </w:rPr>
        <w:t xml:space="preserve">, 14(3), pp.308–324. </w:t>
      </w:r>
      <w:proofErr w:type="spellStart"/>
      <w:proofErr w:type="gramStart"/>
      <w:r w:rsidRPr="000B3800">
        <w:rPr>
          <w:rFonts w:ascii="Arial" w:hAnsi="Arial" w:cs="Arial"/>
        </w:rPr>
        <w:t>doi:https</w:t>
      </w:r>
      <w:proofErr w:type="spellEnd"/>
      <w:r w:rsidRPr="000B3800">
        <w:rPr>
          <w:rFonts w:ascii="Arial" w:hAnsi="Arial" w:cs="Arial"/>
        </w:rPr>
        <w:t>://doi.org/10.1080/13504620802193572</w:t>
      </w:r>
      <w:proofErr w:type="gramEnd"/>
      <w:r w:rsidRPr="000B3800">
        <w:rPr>
          <w:rFonts w:ascii="Arial" w:hAnsi="Arial" w:cs="Arial"/>
        </w:rPr>
        <w:t>.</w:t>
      </w:r>
    </w:p>
    <w:p w14:paraId="46EA2E31" w14:textId="0307AF9C" w:rsidR="000B3800" w:rsidRPr="000B3800" w:rsidRDefault="000B3800" w:rsidP="000B3800">
      <w:pPr>
        <w:spacing w:line="360" w:lineRule="auto"/>
        <w:rPr>
          <w:rFonts w:ascii="Arial" w:hAnsi="Arial" w:cs="Arial"/>
        </w:rPr>
      </w:pPr>
      <w:r w:rsidRPr="000B3800">
        <w:rPr>
          <w:rFonts w:ascii="Arial" w:hAnsi="Arial" w:cs="Arial"/>
        </w:rPr>
        <w:t xml:space="preserve">Gruenewald, D.A. and Smith, G.A. (2014) </w:t>
      </w:r>
      <w:r w:rsidRPr="000B3800">
        <w:rPr>
          <w:rFonts w:ascii="Arial" w:hAnsi="Arial" w:cs="Arial"/>
          <w:i/>
          <w:iCs/>
        </w:rPr>
        <w:t>Place-Based Education in the Global Age: Local Diversity</w:t>
      </w:r>
      <w:r w:rsidRPr="000B3800">
        <w:rPr>
          <w:rFonts w:ascii="Arial" w:hAnsi="Arial" w:cs="Arial"/>
        </w:rPr>
        <w:t>. New York: Routledge.</w:t>
      </w:r>
    </w:p>
    <w:p w14:paraId="20FAD62F" w14:textId="03A4E50E" w:rsidR="000B3800" w:rsidRPr="000B3800" w:rsidRDefault="000B3800" w:rsidP="000B3800">
      <w:pPr>
        <w:spacing w:line="360" w:lineRule="auto"/>
        <w:rPr>
          <w:rFonts w:ascii="Arial" w:hAnsi="Arial" w:cs="Arial"/>
        </w:rPr>
      </w:pPr>
      <w:r w:rsidRPr="000B3800">
        <w:rPr>
          <w:rFonts w:ascii="Arial" w:hAnsi="Arial" w:cs="Arial"/>
        </w:rPr>
        <w:t xml:space="preserve">Güler Yıldız, T., Öztürk, N., İlhan İyi, T., </w:t>
      </w:r>
      <w:proofErr w:type="spellStart"/>
      <w:r w:rsidRPr="000B3800">
        <w:rPr>
          <w:rFonts w:ascii="Arial" w:hAnsi="Arial" w:cs="Arial"/>
        </w:rPr>
        <w:t>Aşkar</w:t>
      </w:r>
      <w:proofErr w:type="spellEnd"/>
      <w:r w:rsidRPr="000B3800">
        <w:rPr>
          <w:rFonts w:ascii="Arial" w:hAnsi="Arial" w:cs="Arial"/>
        </w:rPr>
        <w:t xml:space="preserve">, N., Banko Bal, Ç., </w:t>
      </w:r>
      <w:proofErr w:type="spellStart"/>
      <w:r w:rsidRPr="000B3800">
        <w:rPr>
          <w:rFonts w:ascii="Arial" w:hAnsi="Arial" w:cs="Arial"/>
        </w:rPr>
        <w:t>Karabekmez</w:t>
      </w:r>
      <w:proofErr w:type="spellEnd"/>
      <w:r w:rsidRPr="000B3800">
        <w:rPr>
          <w:rFonts w:ascii="Arial" w:hAnsi="Arial" w:cs="Arial"/>
        </w:rPr>
        <w:t xml:space="preserve">, S. and </w:t>
      </w:r>
      <w:proofErr w:type="spellStart"/>
      <w:r w:rsidRPr="000B3800">
        <w:rPr>
          <w:rFonts w:ascii="Arial" w:hAnsi="Arial" w:cs="Arial"/>
        </w:rPr>
        <w:t>Höl</w:t>
      </w:r>
      <w:proofErr w:type="spellEnd"/>
      <w:r w:rsidRPr="000B3800">
        <w:rPr>
          <w:rFonts w:ascii="Arial" w:hAnsi="Arial" w:cs="Arial"/>
        </w:rPr>
        <w:t xml:space="preserve">, Ş. (2021) </w:t>
      </w:r>
      <w:r w:rsidR="00860284">
        <w:rPr>
          <w:rFonts w:ascii="Arial" w:hAnsi="Arial" w:cs="Arial"/>
        </w:rPr>
        <w:t>‘</w:t>
      </w:r>
      <w:r w:rsidRPr="000B3800">
        <w:rPr>
          <w:rFonts w:ascii="Arial" w:hAnsi="Arial" w:cs="Arial"/>
        </w:rPr>
        <w:t>Education for sustainability in early childhood education: a systematic review</w:t>
      </w:r>
      <w:r w:rsidR="00860284">
        <w:rPr>
          <w:rFonts w:ascii="Arial" w:hAnsi="Arial" w:cs="Arial"/>
        </w:rPr>
        <w:t>’,</w:t>
      </w:r>
      <w:r w:rsidRPr="000B3800">
        <w:rPr>
          <w:rFonts w:ascii="Arial" w:hAnsi="Arial" w:cs="Arial"/>
        </w:rPr>
        <w:t xml:space="preserve"> </w:t>
      </w:r>
      <w:r w:rsidRPr="000B3800">
        <w:rPr>
          <w:rFonts w:ascii="Arial" w:hAnsi="Arial" w:cs="Arial"/>
          <w:i/>
          <w:iCs/>
        </w:rPr>
        <w:t>Environmental Education Research</w:t>
      </w:r>
      <w:r w:rsidRPr="000B3800">
        <w:rPr>
          <w:rFonts w:ascii="Arial" w:hAnsi="Arial" w:cs="Arial"/>
        </w:rPr>
        <w:t xml:space="preserve">, 27(6), pp.1–23. </w:t>
      </w:r>
      <w:proofErr w:type="spellStart"/>
      <w:proofErr w:type="gramStart"/>
      <w:r w:rsidRPr="000B3800">
        <w:rPr>
          <w:rFonts w:ascii="Arial" w:hAnsi="Arial" w:cs="Arial"/>
        </w:rPr>
        <w:t>doi:https</w:t>
      </w:r>
      <w:proofErr w:type="spellEnd"/>
      <w:r w:rsidRPr="000B3800">
        <w:rPr>
          <w:rFonts w:ascii="Arial" w:hAnsi="Arial" w:cs="Arial"/>
        </w:rPr>
        <w:t>://doi.org/10.1080/13504622.2021.1896680</w:t>
      </w:r>
      <w:proofErr w:type="gramEnd"/>
      <w:r w:rsidRPr="000B3800">
        <w:rPr>
          <w:rFonts w:ascii="Arial" w:hAnsi="Arial" w:cs="Arial"/>
        </w:rPr>
        <w:t>.</w:t>
      </w:r>
    </w:p>
    <w:p w14:paraId="51F78E62" w14:textId="63D54372" w:rsidR="000B3800" w:rsidRPr="000B3800" w:rsidRDefault="000B3800" w:rsidP="000B3800">
      <w:pPr>
        <w:spacing w:line="360" w:lineRule="auto"/>
        <w:rPr>
          <w:rFonts w:ascii="Arial" w:hAnsi="Arial" w:cs="Arial"/>
        </w:rPr>
      </w:pPr>
      <w:proofErr w:type="spellStart"/>
      <w:r w:rsidRPr="000B3800">
        <w:rPr>
          <w:rFonts w:ascii="Arial" w:hAnsi="Arial" w:cs="Arial"/>
        </w:rPr>
        <w:t>Hedefalk</w:t>
      </w:r>
      <w:proofErr w:type="spellEnd"/>
      <w:r w:rsidRPr="000B3800">
        <w:rPr>
          <w:rFonts w:ascii="Arial" w:hAnsi="Arial" w:cs="Arial"/>
        </w:rPr>
        <w:t xml:space="preserve">, M., Almqvist, J. and Östman, L. (2014) </w:t>
      </w:r>
      <w:r w:rsidR="00860284">
        <w:rPr>
          <w:rFonts w:ascii="Arial" w:hAnsi="Arial" w:cs="Arial"/>
        </w:rPr>
        <w:t>‘</w:t>
      </w:r>
      <w:r w:rsidRPr="000B3800">
        <w:rPr>
          <w:rFonts w:ascii="Arial" w:hAnsi="Arial" w:cs="Arial"/>
        </w:rPr>
        <w:t>Education for sustainable development in early childhood education: a review of the research literature</w:t>
      </w:r>
      <w:r w:rsidR="00860284">
        <w:rPr>
          <w:rFonts w:ascii="Arial" w:hAnsi="Arial" w:cs="Arial"/>
        </w:rPr>
        <w:t>’,</w:t>
      </w:r>
      <w:r w:rsidRPr="000B3800">
        <w:rPr>
          <w:rFonts w:ascii="Arial" w:hAnsi="Arial" w:cs="Arial"/>
        </w:rPr>
        <w:t xml:space="preserve"> </w:t>
      </w:r>
      <w:r w:rsidRPr="000B3800">
        <w:rPr>
          <w:rFonts w:ascii="Arial" w:hAnsi="Arial" w:cs="Arial"/>
          <w:i/>
          <w:iCs/>
        </w:rPr>
        <w:t>Environmental Education Research</w:t>
      </w:r>
      <w:r w:rsidRPr="000B3800">
        <w:rPr>
          <w:rFonts w:ascii="Arial" w:hAnsi="Arial" w:cs="Arial"/>
        </w:rPr>
        <w:t xml:space="preserve">, 21(7), pp.975–990. </w:t>
      </w:r>
      <w:proofErr w:type="spellStart"/>
      <w:proofErr w:type="gramStart"/>
      <w:r w:rsidRPr="000B3800">
        <w:rPr>
          <w:rFonts w:ascii="Arial" w:hAnsi="Arial" w:cs="Arial"/>
        </w:rPr>
        <w:t>doi:https</w:t>
      </w:r>
      <w:proofErr w:type="spellEnd"/>
      <w:r w:rsidRPr="000B3800">
        <w:rPr>
          <w:rFonts w:ascii="Arial" w:hAnsi="Arial" w:cs="Arial"/>
        </w:rPr>
        <w:t>://doi.org/10.1080/13504622.2014.971716</w:t>
      </w:r>
      <w:proofErr w:type="gramEnd"/>
      <w:r w:rsidRPr="000B3800">
        <w:rPr>
          <w:rFonts w:ascii="Arial" w:hAnsi="Arial" w:cs="Arial"/>
        </w:rPr>
        <w:t>.</w:t>
      </w:r>
    </w:p>
    <w:p w14:paraId="211E201E" w14:textId="50ED93A4" w:rsidR="000B3800" w:rsidRPr="000B3800" w:rsidRDefault="000B3800" w:rsidP="000B3800">
      <w:pPr>
        <w:spacing w:line="360" w:lineRule="auto"/>
        <w:rPr>
          <w:rFonts w:ascii="Arial" w:hAnsi="Arial" w:cs="Arial"/>
        </w:rPr>
      </w:pPr>
      <w:r w:rsidRPr="000B3800">
        <w:rPr>
          <w:rFonts w:ascii="Arial" w:hAnsi="Arial" w:cs="Arial"/>
        </w:rPr>
        <w:lastRenderedPageBreak/>
        <w:t xml:space="preserve">Jickling, B. and Wals, A.E.J. (2008) </w:t>
      </w:r>
      <w:r w:rsidR="00860284">
        <w:rPr>
          <w:rFonts w:ascii="Arial" w:hAnsi="Arial" w:cs="Arial"/>
        </w:rPr>
        <w:t>‘</w:t>
      </w:r>
      <w:r w:rsidRPr="000B3800">
        <w:rPr>
          <w:rFonts w:ascii="Arial" w:hAnsi="Arial" w:cs="Arial"/>
        </w:rPr>
        <w:t>Globalization and environmental education: looking beyond sustainable development</w:t>
      </w:r>
      <w:r w:rsidR="00860284">
        <w:rPr>
          <w:rFonts w:ascii="Arial" w:hAnsi="Arial" w:cs="Arial"/>
        </w:rPr>
        <w:t>’,</w:t>
      </w:r>
      <w:r w:rsidRPr="000B3800">
        <w:rPr>
          <w:rFonts w:ascii="Arial" w:hAnsi="Arial" w:cs="Arial"/>
        </w:rPr>
        <w:t xml:space="preserve"> </w:t>
      </w:r>
      <w:r w:rsidRPr="000B3800">
        <w:rPr>
          <w:rFonts w:ascii="Arial" w:hAnsi="Arial" w:cs="Arial"/>
          <w:i/>
          <w:iCs/>
        </w:rPr>
        <w:t>Journal of Curriculum Studies</w:t>
      </w:r>
      <w:r w:rsidRPr="000B3800">
        <w:rPr>
          <w:rFonts w:ascii="Arial" w:hAnsi="Arial" w:cs="Arial"/>
        </w:rPr>
        <w:t xml:space="preserve">, 40(1), pp.1–21. </w:t>
      </w:r>
      <w:proofErr w:type="spellStart"/>
      <w:proofErr w:type="gramStart"/>
      <w:r w:rsidRPr="000B3800">
        <w:rPr>
          <w:rFonts w:ascii="Arial" w:hAnsi="Arial" w:cs="Arial"/>
        </w:rPr>
        <w:t>doi:https</w:t>
      </w:r>
      <w:proofErr w:type="spellEnd"/>
      <w:r w:rsidRPr="000B3800">
        <w:rPr>
          <w:rFonts w:ascii="Arial" w:hAnsi="Arial" w:cs="Arial"/>
        </w:rPr>
        <w:t>://doi.org/10.1080/00220270701684667</w:t>
      </w:r>
      <w:proofErr w:type="gramEnd"/>
      <w:r w:rsidRPr="000B3800">
        <w:rPr>
          <w:rFonts w:ascii="Arial" w:hAnsi="Arial" w:cs="Arial"/>
        </w:rPr>
        <w:t>.</w:t>
      </w:r>
    </w:p>
    <w:p w14:paraId="1BC2E290" w14:textId="7CB4C3FD" w:rsidR="000B3800" w:rsidRPr="000B3800" w:rsidRDefault="000B3800" w:rsidP="000B3800">
      <w:pPr>
        <w:spacing w:line="360" w:lineRule="auto"/>
        <w:rPr>
          <w:rFonts w:ascii="Arial" w:hAnsi="Arial" w:cs="Arial"/>
        </w:rPr>
      </w:pPr>
      <w:r w:rsidRPr="000B3800">
        <w:rPr>
          <w:rFonts w:ascii="Arial" w:hAnsi="Arial" w:cs="Arial"/>
        </w:rPr>
        <w:t xml:space="preserve">Keep Wales Tidy (2025) </w:t>
      </w:r>
      <w:r w:rsidRPr="000B3800">
        <w:rPr>
          <w:rFonts w:ascii="Arial" w:hAnsi="Arial" w:cs="Arial"/>
          <w:i/>
          <w:iCs/>
        </w:rPr>
        <w:t>Merthyr Tydfil - 2024 - full - Keep Wales Tidy</w:t>
      </w:r>
      <w:r w:rsidRPr="000B3800">
        <w:rPr>
          <w:rFonts w:ascii="Arial" w:hAnsi="Arial" w:cs="Arial"/>
        </w:rPr>
        <w:t xml:space="preserve">. Available at: </w:t>
      </w:r>
      <w:hyperlink r:id="rId20" w:history="1">
        <w:r w:rsidRPr="000B3800">
          <w:rPr>
            <w:rStyle w:val="Hyperlink"/>
            <w:rFonts w:ascii="Arial" w:hAnsi="Arial" w:cs="Arial"/>
          </w:rPr>
          <w:t>https://impact.keepwalestidy.cymru/local-authority-report/merthyr-tydfil-2024-full/</w:t>
        </w:r>
      </w:hyperlink>
      <w:r w:rsidRPr="000B3800">
        <w:rPr>
          <w:rFonts w:ascii="Arial" w:hAnsi="Arial" w:cs="Arial"/>
        </w:rPr>
        <w:t xml:space="preserve">  (Accessed: 27 June 2026). </w:t>
      </w:r>
    </w:p>
    <w:p w14:paraId="1E7A629D" w14:textId="3B12C87A" w:rsidR="000B3800" w:rsidRPr="000B3800" w:rsidRDefault="000B3800" w:rsidP="000B3800">
      <w:pPr>
        <w:spacing w:line="360" w:lineRule="auto"/>
        <w:rPr>
          <w:rFonts w:ascii="Arial" w:hAnsi="Arial" w:cs="Arial"/>
        </w:rPr>
      </w:pPr>
      <w:r w:rsidRPr="000B3800">
        <w:rPr>
          <w:rFonts w:ascii="Arial" w:hAnsi="Arial" w:cs="Arial"/>
        </w:rPr>
        <w:t xml:space="preserve">Knight, S. (2013) </w:t>
      </w:r>
      <w:r w:rsidRPr="000B3800">
        <w:rPr>
          <w:rFonts w:ascii="Arial" w:hAnsi="Arial" w:cs="Arial"/>
          <w:i/>
          <w:iCs/>
        </w:rPr>
        <w:t>International Perspectives on Forest School</w:t>
      </w:r>
      <w:r w:rsidRPr="000B3800">
        <w:rPr>
          <w:rFonts w:ascii="Arial" w:hAnsi="Arial" w:cs="Arial"/>
        </w:rPr>
        <w:t>.</w:t>
      </w:r>
      <w:r w:rsidR="00DE39A6" w:rsidRPr="00DE39A6">
        <w:rPr>
          <w:rFonts w:ascii="Segoe UI" w:hAnsi="Segoe UI" w:cs="Segoe UI"/>
          <w:sz w:val="18"/>
          <w:szCs w:val="18"/>
        </w:rPr>
        <w:t xml:space="preserve"> </w:t>
      </w:r>
      <w:proofErr w:type="spellStart"/>
      <w:proofErr w:type="gramStart"/>
      <w:r w:rsidR="00DE39A6" w:rsidRPr="00DE39A6">
        <w:rPr>
          <w:rFonts w:ascii="Arial" w:hAnsi="Arial" w:cs="Arial"/>
        </w:rPr>
        <w:t>London:</w:t>
      </w:r>
      <w:r w:rsidRPr="000B3800">
        <w:rPr>
          <w:rFonts w:ascii="Arial" w:hAnsi="Arial" w:cs="Arial"/>
        </w:rPr>
        <w:t>SAGE</w:t>
      </w:r>
      <w:proofErr w:type="spellEnd"/>
      <w:proofErr w:type="gramEnd"/>
      <w:r w:rsidRPr="000B3800">
        <w:rPr>
          <w:rFonts w:ascii="Arial" w:hAnsi="Arial" w:cs="Arial"/>
        </w:rPr>
        <w:t>.</w:t>
      </w:r>
    </w:p>
    <w:p w14:paraId="5825F2A2" w14:textId="27005046" w:rsidR="000B3800" w:rsidRPr="000B3800" w:rsidRDefault="000B3800" w:rsidP="000B3800">
      <w:pPr>
        <w:spacing w:line="360" w:lineRule="auto"/>
        <w:rPr>
          <w:rFonts w:ascii="Arial" w:hAnsi="Arial" w:cs="Arial"/>
        </w:rPr>
      </w:pPr>
      <w:r w:rsidRPr="000B3800">
        <w:rPr>
          <w:rFonts w:ascii="Arial" w:hAnsi="Arial" w:cs="Arial"/>
        </w:rPr>
        <w:t xml:space="preserve">Kolb, D. (1984). </w:t>
      </w:r>
      <w:r w:rsidRPr="000B3800">
        <w:rPr>
          <w:rFonts w:ascii="Arial" w:hAnsi="Arial" w:cs="Arial"/>
          <w:i/>
          <w:iCs/>
        </w:rPr>
        <w:t>Experiential Learning: Experience as the Source of Learning and Development</w:t>
      </w:r>
      <w:r w:rsidRPr="000B3800">
        <w:rPr>
          <w:rFonts w:ascii="Arial" w:hAnsi="Arial" w:cs="Arial"/>
        </w:rPr>
        <w:t>. Available at:</w:t>
      </w:r>
      <w:r w:rsidR="00DE39A6">
        <w:rPr>
          <w:rFonts w:ascii="Arial" w:hAnsi="Arial" w:cs="Arial"/>
        </w:rPr>
        <w:t xml:space="preserve"> </w:t>
      </w:r>
      <w:hyperlink r:id="rId21" w:history="1">
        <w:r w:rsidR="00DE39A6" w:rsidRPr="003100DE">
          <w:rPr>
            <w:rStyle w:val="Hyperlink"/>
            <w:rFonts w:ascii="Arial" w:hAnsi="Arial" w:cs="Arial"/>
          </w:rPr>
          <w:t>https://www.fullerton.edu/cice/_resources/pdfs/sl_documents/Experiential%20Learning%20-%20Experience%20As%20The%20Source%20Of%20Learning%20and%20Development.pdf</w:t>
        </w:r>
      </w:hyperlink>
      <w:r w:rsidRPr="000B3800">
        <w:rPr>
          <w:rFonts w:ascii="Arial" w:hAnsi="Arial" w:cs="Arial"/>
        </w:rPr>
        <w:t xml:space="preserve">. (Accessed: 27 June 2026). </w:t>
      </w:r>
    </w:p>
    <w:p w14:paraId="42DA0346" w14:textId="77777777" w:rsidR="000B3800" w:rsidRPr="000B3800" w:rsidRDefault="000B3800" w:rsidP="000B3800">
      <w:pPr>
        <w:spacing w:line="360" w:lineRule="auto"/>
        <w:rPr>
          <w:rFonts w:ascii="Arial" w:hAnsi="Arial" w:cs="Arial"/>
        </w:rPr>
      </w:pPr>
      <w:r w:rsidRPr="000B3800">
        <w:rPr>
          <w:rFonts w:ascii="Arial" w:hAnsi="Arial" w:cs="Arial"/>
        </w:rPr>
        <w:t xml:space="preserve">Lewis, A. (2025) </w:t>
      </w:r>
      <w:r w:rsidRPr="000B3800">
        <w:rPr>
          <w:rFonts w:ascii="Arial" w:hAnsi="Arial" w:cs="Arial"/>
          <w:i/>
          <w:iCs/>
        </w:rPr>
        <w:t>More than half of people in Merthyr aren’t recycling their food waste</w:t>
      </w:r>
      <w:r w:rsidRPr="000B3800">
        <w:rPr>
          <w:rFonts w:ascii="Arial" w:hAnsi="Arial" w:cs="Arial"/>
        </w:rPr>
        <w:t xml:space="preserve">.  Wales Online. Available at: https://www.walesonline.co.uk/news/local-news/more-half-people-merthyr-arent-30746356 (Accessed: 27 June 2026). </w:t>
      </w:r>
    </w:p>
    <w:p w14:paraId="40BC66C7" w14:textId="36F4C347" w:rsidR="000B3800" w:rsidRPr="000B3800" w:rsidRDefault="000B3800" w:rsidP="000B3800">
      <w:pPr>
        <w:spacing w:line="360" w:lineRule="auto"/>
        <w:rPr>
          <w:rFonts w:ascii="Arial" w:hAnsi="Arial" w:cs="Arial"/>
        </w:rPr>
      </w:pPr>
      <w:r w:rsidRPr="000B3800">
        <w:rPr>
          <w:rFonts w:ascii="Arial" w:hAnsi="Arial" w:cs="Arial"/>
        </w:rPr>
        <w:t xml:space="preserve">Louv, R. (2016) </w:t>
      </w:r>
      <w:r w:rsidRPr="000B3800">
        <w:rPr>
          <w:rFonts w:ascii="Arial" w:hAnsi="Arial" w:cs="Arial"/>
          <w:i/>
          <w:iCs/>
        </w:rPr>
        <w:t>Last Child in the Woods: Saving Our Children from Nature</w:t>
      </w:r>
      <w:r w:rsidRPr="000B3800">
        <w:rPr>
          <w:rFonts w:ascii="Arial" w:hAnsi="Arial" w:cs="Arial"/>
          <w:i/>
          <w:iCs/>
        </w:rPr>
        <w:noBreakHyphen/>
        <w:t>Deficit Disorder</w:t>
      </w:r>
      <w:r w:rsidRPr="000B3800">
        <w:rPr>
          <w:rFonts w:ascii="Arial" w:hAnsi="Arial" w:cs="Arial"/>
        </w:rPr>
        <w:t xml:space="preserve">. </w:t>
      </w:r>
      <w:r w:rsidR="00860284">
        <w:rPr>
          <w:rFonts w:ascii="Arial" w:hAnsi="Arial" w:cs="Arial"/>
        </w:rPr>
        <w:t xml:space="preserve">London: </w:t>
      </w:r>
      <w:r w:rsidRPr="000B3800">
        <w:rPr>
          <w:rFonts w:ascii="Arial" w:hAnsi="Arial" w:cs="Arial"/>
        </w:rPr>
        <w:t>Atlantic Books.</w:t>
      </w:r>
    </w:p>
    <w:p w14:paraId="16BFABAC" w14:textId="77777777" w:rsidR="000B3800" w:rsidRPr="000B3800" w:rsidRDefault="000B3800" w:rsidP="000B3800">
      <w:pPr>
        <w:spacing w:line="360" w:lineRule="auto"/>
        <w:rPr>
          <w:rFonts w:ascii="Arial" w:hAnsi="Arial" w:cs="Arial"/>
        </w:rPr>
      </w:pPr>
      <w:r w:rsidRPr="000B3800">
        <w:rPr>
          <w:rFonts w:ascii="Arial" w:hAnsi="Arial" w:cs="Arial"/>
        </w:rPr>
        <w:t xml:space="preserve">MacQuarrie, S., Nugent, C. and Warden, C. (2015) ‘Learning with nature’, </w:t>
      </w:r>
      <w:r w:rsidRPr="000B3800">
        <w:rPr>
          <w:rFonts w:ascii="Arial" w:hAnsi="Arial" w:cs="Arial"/>
          <w:i/>
          <w:iCs/>
        </w:rPr>
        <w:t>Journal of Adventure Education &amp; Outdoor Learning</w:t>
      </w:r>
      <w:r w:rsidRPr="000B3800">
        <w:rPr>
          <w:rFonts w:ascii="Arial" w:hAnsi="Arial" w:cs="Arial"/>
        </w:rPr>
        <w:t xml:space="preserve">, 15(1), pp. 1–24. </w:t>
      </w:r>
      <w:hyperlink r:id="rId22" w:history="1">
        <w:r w:rsidRPr="000B3800">
          <w:rPr>
            <w:rStyle w:val="Hyperlink"/>
            <w:rFonts w:ascii="Arial" w:hAnsi="Arial" w:cs="Arial"/>
          </w:rPr>
          <w:t>https://doi.org/10.1080/14729679.2013.841095</w:t>
        </w:r>
      </w:hyperlink>
      <w:r w:rsidRPr="000B3800">
        <w:rPr>
          <w:rFonts w:ascii="Arial" w:hAnsi="Arial" w:cs="Arial"/>
        </w:rPr>
        <w:t xml:space="preserve"> </w:t>
      </w:r>
    </w:p>
    <w:p w14:paraId="5229B4FC" w14:textId="77777777" w:rsidR="000B3800" w:rsidRPr="000B3800" w:rsidRDefault="000B3800" w:rsidP="000B3800">
      <w:pPr>
        <w:spacing w:line="360" w:lineRule="auto"/>
        <w:rPr>
          <w:rFonts w:ascii="Arial" w:hAnsi="Arial" w:cs="Arial"/>
        </w:rPr>
      </w:pPr>
      <w:r w:rsidRPr="000B3800">
        <w:rPr>
          <w:rFonts w:ascii="Arial" w:hAnsi="Arial" w:cs="Arial"/>
        </w:rPr>
        <w:t xml:space="preserve">Merthyr Tydfil County Borough Council (2019–2024) </w:t>
      </w:r>
      <w:r w:rsidRPr="000B3800">
        <w:rPr>
          <w:rFonts w:ascii="Arial" w:hAnsi="Arial" w:cs="Arial"/>
          <w:i/>
          <w:iCs/>
        </w:rPr>
        <w:t>Nature Recovery Action Plan</w:t>
      </w:r>
      <w:r w:rsidRPr="000B3800">
        <w:rPr>
          <w:rFonts w:ascii="Arial" w:hAnsi="Arial" w:cs="Arial"/>
        </w:rPr>
        <w:t xml:space="preserve">. Available at: </w:t>
      </w:r>
      <w:hyperlink r:id="rId23" w:history="1">
        <w:r w:rsidRPr="000B3800">
          <w:rPr>
            <w:rStyle w:val="Hyperlink"/>
            <w:rFonts w:ascii="Arial" w:hAnsi="Arial" w:cs="Arial"/>
          </w:rPr>
          <w:t>https://www.merthyr.gov.uk</w:t>
        </w:r>
      </w:hyperlink>
      <w:r w:rsidRPr="000B3800">
        <w:rPr>
          <w:rFonts w:ascii="Arial" w:hAnsi="Arial" w:cs="Arial"/>
        </w:rPr>
        <w:t xml:space="preserve"> (Accessed: 25 June 2026).</w:t>
      </w:r>
    </w:p>
    <w:p w14:paraId="2510F6AC" w14:textId="77777777" w:rsidR="000B3800" w:rsidRPr="000B3800" w:rsidRDefault="000B3800" w:rsidP="000B3800">
      <w:pPr>
        <w:spacing w:line="360" w:lineRule="auto"/>
        <w:rPr>
          <w:rFonts w:ascii="Arial" w:hAnsi="Arial" w:cs="Arial"/>
        </w:rPr>
      </w:pPr>
      <w:r w:rsidRPr="000B3800">
        <w:rPr>
          <w:rFonts w:ascii="Arial" w:hAnsi="Arial" w:cs="Arial"/>
        </w:rPr>
        <w:t xml:space="preserve">Merthyr Tydfil County Borough Council (2024–2025) </w:t>
      </w:r>
      <w:r w:rsidRPr="000B3800">
        <w:rPr>
          <w:rFonts w:ascii="Arial" w:hAnsi="Arial" w:cs="Arial"/>
          <w:i/>
          <w:iCs/>
        </w:rPr>
        <w:t>Scrutiny Committee Reports on Environmental Quality</w:t>
      </w:r>
      <w:r w:rsidRPr="000B3800">
        <w:rPr>
          <w:rFonts w:ascii="Arial" w:hAnsi="Arial" w:cs="Arial"/>
        </w:rPr>
        <w:t xml:space="preserve">. Available at: </w:t>
      </w:r>
      <w:hyperlink r:id="rId24" w:history="1">
        <w:r w:rsidRPr="000B3800">
          <w:rPr>
            <w:rStyle w:val="Hyperlink"/>
            <w:rFonts w:ascii="Arial" w:hAnsi="Arial" w:cs="Arial"/>
          </w:rPr>
          <w:t>https://democracy.merthyr.gov.uk</w:t>
        </w:r>
      </w:hyperlink>
      <w:r w:rsidRPr="000B3800">
        <w:rPr>
          <w:rFonts w:ascii="Arial" w:hAnsi="Arial" w:cs="Arial"/>
        </w:rPr>
        <w:t xml:space="preserve"> (Accessed: 25 June 2026).</w:t>
      </w:r>
    </w:p>
    <w:p w14:paraId="16D3F722" w14:textId="77777777" w:rsidR="000B3800" w:rsidRPr="000B3800" w:rsidRDefault="000B3800" w:rsidP="000B3800">
      <w:pPr>
        <w:spacing w:line="360" w:lineRule="auto"/>
        <w:rPr>
          <w:rFonts w:ascii="Arial" w:hAnsi="Arial" w:cs="Arial"/>
        </w:rPr>
      </w:pPr>
      <w:r w:rsidRPr="000B3800">
        <w:rPr>
          <w:rFonts w:ascii="Arial" w:hAnsi="Arial" w:cs="Arial"/>
        </w:rPr>
        <w:t xml:space="preserve">Natural Resources Wales (2023) </w:t>
      </w:r>
      <w:r w:rsidRPr="000B3800">
        <w:rPr>
          <w:rFonts w:ascii="Arial" w:hAnsi="Arial" w:cs="Arial"/>
          <w:i/>
          <w:iCs/>
        </w:rPr>
        <w:t>River Taff Catchment Status Report</w:t>
      </w:r>
      <w:r w:rsidRPr="000B3800">
        <w:rPr>
          <w:rFonts w:ascii="Arial" w:hAnsi="Arial" w:cs="Arial"/>
        </w:rPr>
        <w:t xml:space="preserve">. Available at: </w:t>
      </w:r>
      <w:hyperlink r:id="rId25" w:history="1">
        <w:r w:rsidRPr="000B3800">
          <w:rPr>
            <w:rStyle w:val="Hyperlink"/>
            <w:rFonts w:ascii="Arial" w:hAnsi="Arial" w:cs="Arial"/>
          </w:rPr>
          <w:t>https://naturalresources.wales</w:t>
        </w:r>
      </w:hyperlink>
      <w:r w:rsidRPr="000B3800">
        <w:rPr>
          <w:rFonts w:ascii="Arial" w:hAnsi="Arial" w:cs="Arial"/>
        </w:rPr>
        <w:t xml:space="preserve"> (Accessed: 25 June 2026).</w:t>
      </w:r>
    </w:p>
    <w:p w14:paraId="5CBC943D" w14:textId="77777777" w:rsidR="000B3800" w:rsidRPr="000B3800" w:rsidRDefault="000B3800" w:rsidP="000B3800">
      <w:pPr>
        <w:spacing w:line="360" w:lineRule="auto"/>
        <w:rPr>
          <w:rFonts w:ascii="Arial" w:hAnsi="Arial" w:cs="Arial"/>
        </w:rPr>
      </w:pPr>
      <w:r w:rsidRPr="000B3800">
        <w:rPr>
          <w:rFonts w:ascii="Arial" w:hAnsi="Arial" w:cs="Arial"/>
        </w:rPr>
        <w:t>Pacini</w:t>
      </w:r>
      <w:r w:rsidRPr="000B3800">
        <w:rPr>
          <w:rFonts w:ascii="Arial" w:hAnsi="Arial" w:cs="Arial"/>
        </w:rPr>
        <w:noBreakHyphen/>
      </w:r>
      <w:proofErr w:type="spellStart"/>
      <w:r w:rsidRPr="000B3800">
        <w:rPr>
          <w:rFonts w:ascii="Arial" w:hAnsi="Arial" w:cs="Arial"/>
        </w:rPr>
        <w:t>Ketchabaw</w:t>
      </w:r>
      <w:proofErr w:type="spellEnd"/>
      <w:r w:rsidRPr="000B3800">
        <w:rPr>
          <w:rFonts w:ascii="Arial" w:hAnsi="Arial" w:cs="Arial"/>
        </w:rPr>
        <w:t xml:space="preserve">, V. and Taylor, A. (2016) </w:t>
      </w:r>
      <w:r w:rsidRPr="000B3800">
        <w:rPr>
          <w:rFonts w:ascii="Arial" w:hAnsi="Arial" w:cs="Arial"/>
          <w:i/>
          <w:iCs/>
        </w:rPr>
        <w:t>Unsettling the Colonial Places and Spaces of Early Childhood Education</w:t>
      </w:r>
      <w:r w:rsidRPr="000B3800">
        <w:rPr>
          <w:rFonts w:ascii="Arial" w:hAnsi="Arial" w:cs="Arial"/>
        </w:rPr>
        <w:t>. New York: Routledge.</w:t>
      </w:r>
    </w:p>
    <w:p w14:paraId="498FCD8A" w14:textId="77777777" w:rsidR="000B3800" w:rsidRPr="000B3800" w:rsidRDefault="000B3800" w:rsidP="000B3800">
      <w:pPr>
        <w:spacing w:line="360" w:lineRule="auto"/>
        <w:rPr>
          <w:rFonts w:ascii="Arial" w:hAnsi="Arial" w:cs="Arial"/>
        </w:rPr>
      </w:pPr>
      <w:r w:rsidRPr="000B3800">
        <w:rPr>
          <w:rFonts w:ascii="Arial" w:hAnsi="Arial" w:cs="Arial"/>
        </w:rPr>
        <w:lastRenderedPageBreak/>
        <w:t xml:space="preserve">Public Health Wales (2023) </w:t>
      </w:r>
      <w:r w:rsidRPr="000B3800">
        <w:rPr>
          <w:rFonts w:ascii="Arial" w:hAnsi="Arial" w:cs="Arial"/>
          <w:i/>
          <w:iCs/>
        </w:rPr>
        <w:t>Greenspace and Health Inequality Report</w:t>
      </w:r>
      <w:r w:rsidRPr="000B3800">
        <w:rPr>
          <w:rFonts w:ascii="Arial" w:hAnsi="Arial" w:cs="Arial"/>
        </w:rPr>
        <w:t xml:space="preserve">. Available at: </w:t>
      </w:r>
      <w:hyperlink r:id="rId26" w:history="1">
        <w:r w:rsidRPr="000B3800">
          <w:rPr>
            <w:rStyle w:val="Hyperlink"/>
            <w:rFonts w:ascii="Arial" w:hAnsi="Arial" w:cs="Arial"/>
          </w:rPr>
          <w:t>https://phw.nhs.wales</w:t>
        </w:r>
      </w:hyperlink>
      <w:r w:rsidRPr="000B3800">
        <w:rPr>
          <w:rFonts w:ascii="Arial" w:hAnsi="Arial" w:cs="Arial"/>
        </w:rPr>
        <w:t xml:space="preserve"> (Accessed: 25 June 2026).</w:t>
      </w:r>
    </w:p>
    <w:p w14:paraId="2CCCF7C2" w14:textId="3C56A21F" w:rsidR="000B3800" w:rsidRPr="000B3800" w:rsidRDefault="000B3800" w:rsidP="000B3800">
      <w:pPr>
        <w:spacing w:line="360" w:lineRule="auto"/>
        <w:rPr>
          <w:rFonts w:ascii="Arial" w:hAnsi="Arial" w:cs="Arial"/>
        </w:rPr>
      </w:pPr>
      <w:r w:rsidRPr="000B3800">
        <w:rPr>
          <w:rFonts w:ascii="Arial" w:hAnsi="Arial" w:cs="Arial"/>
        </w:rPr>
        <w:t xml:space="preserve">Public Health Wales (2025) </w:t>
      </w:r>
      <w:r w:rsidRPr="000B3800">
        <w:rPr>
          <w:rFonts w:ascii="Arial" w:hAnsi="Arial" w:cs="Arial"/>
          <w:i/>
          <w:iCs/>
        </w:rPr>
        <w:t>Green space and health equity: A systematic review on the potential of green space to reduce health disparities - Public Health Wales</w:t>
      </w:r>
      <w:r w:rsidRPr="000B3800">
        <w:rPr>
          <w:rFonts w:ascii="Arial" w:hAnsi="Arial" w:cs="Arial"/>
        </w:rPr>
        <w:t xml:space="preserve">. Available at: </w:t>
      </w:r>
      <w:hyperlink r:id="rId27" w:history="1">
        <w:r w:rsidRPr="000B3800">
          <w:rPr>
            <w:rStyle w:val="Hyperlink"/>
            <w:rFonts w:ascii="Arial" w:hAnsi="Arial" w:cs="Arial"/>
          </w:rPr>
          <w:t>https://phw.nhs.wales/reference-material/green-space-and-health-equity-a-systematic-review-on-the-potential-of-green-space-to-reduce-health-disparities/</w:t>
        </w:r>
      </w:hyperlink>
      <w:r w:rsidRPr="000B3800">
        <w:rPr>
          <w:rFonts w:ascii="Arial" w:hAnsi="Arial" w:cs="Arial"/>
        </w:rPr>
        <w:t xml:space="preserve"> (Accessed: 27 June 2026). </w:t>
      </w:r>
    </w:p>
    <w:p w14:paraId="4E499209" w14:textId="3D9A23F8" w:rsidR="000B3800" w:rsidRPr="000B3800" w:rsidRDefault="000B3800" w:rsidP="000B3800">
      <w:pPr>
        <w:spacing w:line="360" w:lineRule="auto"/>
        <w:rPr>
          <w:rFonts w:ascii="Arial" w:hAnsi="Arial" w:cs="Arial"/>
        </w:rPr>
      </w:pPr>
      <w:r w:rsidRPr="000B3800">
        <w:rPr>
          <w:rFonts w:ascii="Arial" w:hAnsi="Arial" w:cs="Arial"/>
        </w:rPr>
        <w:t xml:space="preserve">Rolfe, G. (2025) </w:t>
      </w:r>
      <w:r w:rsidRPr="000B3800">
        <w:rPr>
          <w:rFonts w:ascii="Arial" w:hAnsi="Arial" w:cs="Arial"/>
          <w:i/>
          <w:iCs/>
        </w:rPr>
        <w:t>What Do Ducks Eat: Diets &amp; Seasonal Tips</w:t>
      </w:r>
      <w:r w:rsidRPr="000B3800">
        <w:rPr>
          <w:rFonts w:ascii="Arial" w:hAnsi="Arial" w:cs="Arial"/>
        </w:rPr>
        <w:t xml:space="preserve">. Available at: </w:t>
      </w:r>
      <w:hyperlink r:id="rId28" w:history="1">
        <w:r w:rsidRPr="000B3800">
          <w:rPr>
            <w:rStyle w:val="Hyperlink"/>
            <w:rFonts w:ascii="Arial" w:hAnsi="Arial" w:cs="Arial"/>
          </w:rPr>
          <w:t>https://gardenwildlife.com/blogs/guides/what-do-ducks-eat</w:t>
        </w:r>
      </w:hyperlink>
      <w:r w:rsidRPr="000B3800">
        <w:rPr>
          <w:rFonts w:ascii="Arial" w:hAnsi="Arial" w:cs="Arial"/>
        </w:rPr>
        <w:t xml:space="preserve">  (Accessed: 26 June 2026). </w:t>
      </w:r>
    </w:p>
    <w:p w14:paraId="777444D3" w14:textId="471B2B5B" w:rsidR="000B3800" w:rsidRPr="000B3800" w:rsidRDefault="000B3800" w:rsidP="000B3800">
      <w:pPr>
        <w:spacing w:line="360" w:lineRule="auto"/>
        <w:rPr>
          <w:rFonts w:ascii="Arial" w:hAnsi="Arial" w:cs="Arial"/>
        </w:rPr>
      </w:pPr>
      <w:r w:rsidRPr="000B3800">
        <w:rPr>
          <w:rFonts w:ascii="Arial" w:hAnsi="Arial" w:cs="Arial"/>
        </w:rPr>
        <w:t xml:space="preserve">Samuelsson, I.P. and Park, E. (2017) </w:t>
      </w:r>
      <w:r w:rsidR="00C9202C">
        <w:rPr>
          <w:rFonts w:ascii="Arial" w:hAnsi="Arial" w:cs="Arial"/>
        </w:rPr>
        <w:t>‘</w:t>
      </w:r>
      <w:r w:rsidRPr="000B3800">
        <w:rPr>
          <w:rFonts w:ascii="Arial" w:hAnsi="Arial" w:cs="Arial"/>
        </w:rPr>
        <w:t>How to Educate Children for Sustainable Learning and for a Sustainable World</w:t>
      </w:r>
      <w:r w:rsidR="00C9202C">
        <w:rPr>
          <w:rFonts w:ascii="Arial" w:hAnsi="Arial" w:cs="Arial"/>
        </w:rPr>
        <w:t>’,</w:t>
      </w:r>
      <w:r w:rsidRPr="000B3800">
        <w:rPr>
          <w:rFonts w:ascii="Arial" w:hAnsi="Arial" w:cs="Arial"/>
        </w:rPr>
        <w:t xml:space="preserve"> </w:t>
      </w:r>
      <w:r w:rsidRPr="000B3800">
        <w:rPr>
          <w:rFonts w:ascii="Arial" w:hAnsi="Arial" w:cs="Arial"/>
          <w:i/>
          <w:iCs/>
        </w:rPr>
        <w:t>International Journal of Early Childhood</w:t>
      </w:r>
      <w:r w:rsidRPr="000B3800">
        <w:rPr>
          <w:rFonts w:ascii="Arial" w:hAnsi="Arial" w:cs="Arial"/>
        </w:rPr>
        <w:t xml:space="preserve">, 49(3), pp.273–285. </w:t>
      </w:r>
      <w:proofErr w:type="spellStart"/>
      <w:proofErr w:type="gramStart"/>
      <w:r w:rsidRPr="000B3800">
        <w:rPr>
          <w:rFonts w:ascii="Arial" w:hAnsi="Arial" w:cs="Arial"/>
        </w:rPr>
        <w:t>doi:https</w:t>
      </w:r>
      <w:proofErr w:type="spellEnd"/>
      <w:r w:rsidRPr="000B3800">
        <w:rPr>
          <w:rFonts w:ascii="Arial" w:hAnsi="Arial" w:cs="Arial"/>
        </w:rPr>
        <w:t>://doi.org/10.1007/s13158-017-0197-1</w:t>
      </w:r>
      <w:proofErr w:type="gramEnd"/>
      <w:r w:rsidRPr="000B3800">
        <w:rPr>
          <w:rFonts w:ascii="Arial" w:hAnsi="Arial" w:cs="Arial"/>
        </w:rPr>
        <w:t>.</w:t>
      </w:r>
    </w:p>
    <w:p w14:paraId="42813F86" w14:textId="1DABBECC" w:rsidR="000B3800" w:rsidRPr="000B3800" w:rsidRDefault="000B3800" w:rsidP="000B3800">
      <w:pPr>
        <w:spacing w:line="360" w:lineRule="auto"/>
        <w:rPr>
          <w:rFonts w:ascii="Arial" w:hAnsi="Arial" w:cs="Arial"/>
        </w:rPr>
      </w:pPr>
      <w:r w:rsidRPr="000B3800">
        <w:rPr>
          <w:rFonts w:ascii="Arial" w:hAnsi="Arial" w:cs="Arial"/>
        </w:rPr>
        <w:t xml:space="preserve">Samuelsson, I.P., Li, M. and Hu, A. (2019) </w:t>
      </w:r>
      <w:r w:rsidR="0090618E">
        <w:rPr>
          <w:rFonts w:ascii="Arial" w:hAnsi="Arial" w:cs="Arial"/>
        </w:rPr>
        <w:t>‘</w:t>
      </w:r>
      <w:r w:rsidRPr="000B3800">
        <w:rPr>
          <w:rFonts w:ascii="Arial" w:hAnsi="Arial" w:cs="Arial"/>
        </w:rPr>
        <w:t>Early Childhood Education for Sustainability: A Driver for Quality</w:t>
      </w:r>
      <w:r w:rsidR="0090618E">
        <w:rPr>
          <w:rFonts w:ascii="Arial" w:hAnsi="Arial" w:cs="Arial"/>
        </w:rPr>
        <w:t>’,</w:t>
      </w:r>
      <w:r w:rsidRPr="000B3800">
        <w:rPr>
          <w:rFonts w:ascii="Arial" w:hAnsi="Arial" w:cs="Arial"/>
        </w:rPr>
        <w:t xml:space="preserve"> </w:t>
      </w:r>
      <w:r w:rsidRPr="000B3800">
        <w:rPr>
          <w:rFonts w:ascii="Arial" w:hAnsi="Arial" w:cs="Arial"/>
          <w:i/>
          <w:iCs/>
        </w:rPr>
        <w:t>ECNU Review of Education</w:t>
      </w:r>
      <w:r w:rsidRPr="000B3800">
        <w:rPr>
          <w:rFonts w:ascii="Arial" w:hAnsi="Arial" w:cs="Arial"/>
        </w:rPr>
        <w:t xml:space="preserve">, 2(4), pp.369–373. </w:t>
      </w:r>
      <w:proofErr w:type="spellStart"/>
      <w:proofErr w:type="gramStart"/>
      <w:r w:rsidRPr="000B3800">
        <w:rPr>
          <w:rFonts w:ascii="Arial" w:hAnsi="Arial" w:cs="Arial"/>
        </w:rPr>
        <w:t>doi:https</w:t>
      </w:r>
      <w:proofErr w:type="spellEnd"/>
      <w:r w:rsidRPr="000B3800">
        <w:rPr>
          <w:rFonts w:ascii="Arial" w:hAnsi="Arial" w:cs="Arial"/>
        </w:rPr>
        <w:t>://doi.org/10.1177/2096531119893478</w:t>
      </w:r>
      <w:proofErr w:type="gramEnd"/>
      <w:r w:rsidRPr="000B3800">
        <w:rPr>
          <w:rFonts w:ascii="Arial" w:hAnsi="Arial" w:cs="Arial"/>
        </w:rPr>
        <w:t>.</w:t>
      </w:r>
    </w:p>
    <w:p w14:paraId="736ECEAB" w14:textId="30EF05E2" w:rsidR="000B3800" w:rsidRPr="000B3800" w:rsidRDefault="000B3800" w:rsidP="000B3800">
      <w:pPr>
        <w:spacing w:line="360" w:lineRule="auto"/>
        <w:rPr>
          <w:rFonts w:ascii="Arial" w:hAnsi="Arial" w:cs="Arial"/>
        </w:rPr>
      </w:pPr>
      <w:r w:rsidRPr="000B3800">
        <w:rPr>
          <w:rFonts w:ascii="Arial" w:hAnsi="Arial" w:cs="Arial"/>
        </w:rPr>
        <w:t xml:space="preserve">Secretary-General, (1987) </w:t>
      </w:r>
      <w:r w:rsidRPr="00DE39A6">
        <w:rPr>
          <w:rFonts w:ascii="Arial" w:hAnsi="Arial" w:cs="Arial"/>
          <w:i/>
          <w:iCs/>
        </w:rPr>
        <w:t xml:space="preserve">Report of the World Commission on Environment and </w:t>
      </w:r>
      <w:proofErr w:type="gramStart"/>
      <w:r w:rsidRPr="00DE39A6">
        <w:rPr>
          <w:rFonts w:ascii="Arial" w:hAnsi="Arial" w:cs="Arial"/>
          <w:i/>
          <w:iCs/>
        </w:rPr>
        <w:t>Development :</w:t>
      </w:r>
      <w:proofErr w:type="gramEnd"/>
      <w:r w:rsidRPr="00DE39A6">
        <w:rPr>
          <w:rFonts w:ascii="Arial" w:hAnsi="Arial" w:cs="Arial"/>
          <w:i/>
          <w:iCs/>
        </w:rPr>
        <w:t xml:space="preserve"> note / by the Secretary-General.</w:t>
      </w:r>
      <w:r w:rsidRPr="000B3800">
        <w:rPr>
          <w:rFonts w:ascii="Arial" w:hAnsi="Arial" w:cs="Arial"/>
        </w:rPr>
        <w:t xml:space="preserve"> Available at: </w:t>
      </w:r>
      <w:hyperlink r:id="rId29" w:history="1">
        <w:r w:rsidRPr="000B3800">
          <w:rPr>
            <w:rStyle w:val="Hyperlink"/>
            <w:rFonts w:ascii="Arial" w:hAnsi="Arial" w:cs="Arial"/>
          </w:rPr>
          <w:t>https://digitallibrary.un.org/record/139811?ln=en&amp;v=pdf</w:t>
        </w:r>
      </w:hyperlink>
      <w:r w:rsidRPr="000B3800">
        <w:rPr>
          <w:rFonts w:ascii="Arial" w:hAnsi="Arial" w:cs="Arial"/>
        </w:rPr>
        <w:t>. (Accessed: 27 June 2026)</w:t>
      </w:r>
    </w:p>
    <w:p w14:paraId="7CFB71E6" w14:textId="5CC1832B" w:rsidR="000B3800" w:rsidRPr="000B3800" w:rsidRDefault="000B3800" w:rsidP="000B3800">
      <w:pPr>
        <w:spacing w:line="360" w:lineRule="auto"/>
        <w:rPr>
          <w:rFonts w:ascii="Arial" w:hAnsi="Arial" w:cs="Arial"/>
        </w:rPr>
      </w:pPr>
      <w:r w:rsidRPr="000B3800">
        <w:rPr>
          <w:rFonts w:ascii="Arial" w:hAnsi="Arial" w:cs="Arial"/>
        </w:rPr>
        <w:t xml:space="preserve">Sobel, D. (2013) </w:t>
      </w:r>
      <w:r w:rsidRPr="000B3800">
        <w:rPr>
          <w:rFonts w:ascii="Arial" w:hAnsi="Arial" w:cs="Arial"/>
          <w:i/>
          <w:iCs/>
        </w:rPr>
        <w:t xml:space="preserve">Place-Based education: connecting classrooms and communities closing the achievement </w:t>
      </w:r>
      <w:proofErr w:type="spellStart"/>
      <w:r w:rsidRPr="000B3800">
        <w:rPr>
          <w:rFonts w:ascii="Arial" w:hAnsi="Arial" w:cs="Arial"/>
          <w:i/>
          <w:iCs/>
        </w:rPr>
        <w:t>gaP</w:t>
      </w:r>
      <w:proofErr w:type="spellEnd"/>
      <w:r w:rsidRPr="000B3800">
        <w:rPr>
          <w:rFonts w:ascii="Arial" w:hAnsi="Arial" w:cs="Arial"/>
          <w:i/>
          <w:iCs/>
        </w:rPr>
        <w:t xml:space="preserve">: the seer </w:t>
      </w:r>
      <w:proofErr w:type="spellStart"/>
      <w:r w:rsidRPr="000B3800">
        <w:rPr>
          <w:rFonts w:ascii="Arial" w:hAnsi="Arial" w:cs="Arial"/>
          <w:i/>
          <w:iCs/>
        </w:rPr>
        <w:t>rePort</w:t>
      </w:r>
      <w:proofErr w:type="spellEnd"/>
      <w:r w:rsidRPr="000B3800">
        <w:rPr>
          <w:rFonts w:ascii="Arial" w:hAnsi="Arial" w:cs="Arial"/>
        </w:rPr>
        <w:t xml:space="preserve">. Available at: </w:t>
      </w:r>
      <w:hyperlink r:id="rId30" w:history="1">
        <w:r w:rsidRPr="000B3800">
          <w:rPr>
            <w:rStyle w:val="Hyperlink"/>
            <w:rFonts w:ascii="Arial" w:hAnsi="Arial" w:cs="Arial"/>
          </w:rPr>
          <w:t>https://scispace.com/pdf/place-based-education-connecting-classrooms-and-communities-13c3wkcqsm.pdf</w:t>
        </w:r>
      </w:hyperlink>
      <w:r w:rsidRPr="000B3800">
        <w:rPr>
          <w:rFonts w:ascii="Arial" w:hAnsi="Arial" w:cs="Arial"/>
        </w:rPr>
        <w:t xml:space="preserve"> (Accessed: 27 June 2026). </w:t>
      </w:r>
    </w:p>
    <w:p w14:paraId="554D8774" w14:textId="77777777" w:rsidR="000B3800" w:rsidRPr="000B3800" w:rsidRDefault="000B3800" w:rsidP="000B3800">
      <w:pPr>
        <w:spacing w:line="360" w:lineRule="auto"/>
        <w:rPr>
          <w:rFonts w:ascii="Arial" w:hAnsi="Arial" w:cs="Arial"/>
        </w:rPr>
      </w:pPr>
      <w:r w:rsidRPr="000B3800">
        <w:rPr>
          <w:rFonts w:ascii="Arial" w:hAnsi="Arial" w:cs="Arial"/>
        </w:rPr>
        <w:t xml:space="preserve">Somerville, M. and Williams, C. (2015) </w:t>
      </w:r>
      <w:r w:rsidRPr="000B3800">
        <w:rPr>
          <w:rFonts w:ascii="Arial" w:hAnsi="Arial" w:cs="Arial"/>
          <w:i/>
          <w:iCs/>
        </w:rPr>
        <w:t xml:space="preserve">Place Pedagogy, Change and the Arts: Learning </w:t>
      </w:r>
      <w:proofErr w:type="gramStart"/>
      <w:r w:rsidRPr="000B3800">
        <w:rPr>
          <w:rFonts w:ascii="Arial" w:hAnsi="Arial" w:cs="Arial"/>
          <w:i/>
          <w:iCs/>
        </w:rPr>
        <w:t>With</w:t>
      </w:r>
      <w:proofErr w:type="gramEnd"/>
      <w:r w:rsidRPr="000B3800">
        <w:rPr>
          <w:rFonts w:ascii="Arial" w:hAnsi="Arial" w:cs="Arial"/>
          <w:i/>
          <w:iCs/>
        </w:rPr>
        <w:t xml:space="preserve"> Place</w:t>
      </w:r>
      <w:r w:rsidRPr="000B3800">
        <w:rPr>
          <w:rFonts w:ascii="Arial" w:hAnsi="Arial" w:cs="Arial"/>
        </w:rPr>
        <w:t>. London: Routledge.</w:t>
      </w:r>
    </w:p>
    <w:p w14:paraId="1A525392" w14:textId="77777777" w:rsidR="000B3800" w:rsidRPr="000B3800" w:rsidRDefault="000B3800" w:rsidP="000B3800">
      <w:pPr>
        <w:spacing w:line="360" w:lineRule="auto"/>
        <w:rPr>
          <w:rFonts w:ascii="Arial" w:hAnsi="Arial" w:cs="Arial"/>
        </w:rPr>
      </w:pPr>
      <w:r w:rsidRPr="000B3800">
        <w:rPr>
          <w:rFonts w:ascii="Arial" w:hAnsi="Arial" w:cs="Arial"/>
        </w:rPr>
        <w:t xml:space="preserve">Taylor, A. (2017) </w:t>
      </w:r>
      <w:r w:rsidRPr="000B3800">
        <w:rPr>
          <w:rFonts w:ascii="Arial" w:hAnsi="Arial" w:cs="Arial"/>
          <w:i/>
          <w:iCs/>
        </w:rPr>
        <w:t>Beyond stewardship: Common world pedagogies for the Anthropocene</w:t>
      </w:r>
      <w:r w:rsidRPr="000B3800">
        <w:rPr>
          <w:rFonts w:ascii="Arial" w:hAnsi="Arial" w:cs="Arial"/>
        </w:rPr>
        <w:t>. London: Routledge.</w:t>
      </w:r>
    </w:p>
    <w:p w14:paraId="635CC720" w14:textId="77777777" w:rsidR="000B3800" w:rsidRPr="000B3800" w:rsidRDefault="000B3800" w:rsidP="000B3800">
      <w:pPr>
        <w:spacing w:line="360" w:lineRule="auto"/>
        <w:rPr>
          <w:rFonts w:ascii="Arial" w:hAnsi="Arial" w:cs="Arial"/>
        </w:rPr>
      </w:pPr>
      <w:r w:rsidRPr="000B3800">
        <w:rPr>
          <w:rFonts w:ascii="Arial" w:hAnsi="Arial" w:cs="Arial"/>
        </w:rPr>
        <w:t xml:space="preserve">Tinney, G. and Merriman, E. (2018) </w:t>
      </w:r>
      <w:r w:rsidRPr="000B3800">
        <w:rPr>
          <w:rFonts w:ascii="Arial" w:hAnsi="Arial" w:cs="Arial"/>
          <w:i/>
          <w:iCs/>
        </w:rPr>
        <w:t>Early Years Education and ESDGC: Two Sides of the Same Coin</w:t>
      </w:r>
      <w:r w:rsidRPr="000B3800">
        <w:rPr>
          <w:rFonts w:ascii="Arial" w:hAnsi="Arial" w:cs="Arial"/>
        </w:rPr>
        <w:t xml:space="preserve">. Available at: </w:t>
      </w:r>
      <w:hyperlink r:id="rId31" w:history="1">
        <w:r w:rsidRPr="000B3800">
          <w:rPr>
            <w:rStyle w:val="Hyperlink"/>
            <w:rFonts w:ascii="Arial" w:hAnsi="Arial" w:cs="Arial"/>
          </w:rPr>
          <w:t>https://repository.uwtsd.ac.uk/id/eprint/912/1/Tinney%2C%20Glenda%20and%20Mer</w:t>
        </w:r>
        <w:r w:rsidRPr="000B3800">
          <w:rPr>
            <w:rStyle w:val="Hyperlink"/>
            <w:rFonts w:ascii="Arial" w:hAnsi="Arial" w:cs="Arial"/>
          </w:rPr>
          <w:lastRenderedPageBreak/>
          <w:t>riman%2C%20Eileen%20%282018%29%20Early%20years%20education.pdf</w:t>
        </w:r>
      </w:hyperlink>
      <w:r w:rsidRPr="000B3800">
        <w:rPr>
          <w:rFonts w:ascii="Arial" w:hAnsi="Arial" w:cs="Arial"/>
        </w:rPr>
        <w:t xml:space="preserve"> (Accessed: 26 June 2026). </w:t>
      </w:r>
    </w:p>
    <w:p w14:paraId="79501494" w14:textId="77777777" w:rsidR="000B3800" w:rsidRPr="000B3800" w:rsidRDefault="000B3800" w:rsidP="000B3800">
      <w:pPr>
        <w:spacing w:line="360" w:lineRule="auto"/>
        <w:rPr>
          <w:rFonts w:ascii="Arial" w:hAnsi="Arial" w:cs="Arial"/>
        </w:rPr>
      </w:pPr>
      <w:r w:rsidRPr="000B3800">
        <w:rPr>
          <w:rFonts w:ascii="Arial" w:hAnsi="Arial" w:cs="Arial"/>
        </w:rPr>
        <w:t xml:space="preserve">UNCRC (1989) </w:t>
      </w:r>
      <w:r w:rsidRPr="000B3800">
        <w:rPr>
          <w:rFonts w:ascii="Arial" w:hAnsi="Arial" w:cs="Arial"/>
          <w:i/>
          <w:iCs/>
        </w:rPr>
        <w:t>Convention on the Rights of the Child</w:t>
      </w:r>
      <w:r w:rsidRPr="000B3800">
        <w:rPr>
          <w:rFonts w:ascii="Arial" w:hAnsi="Arial" w:cs="Arial"/>
        </w:rPr>
        <w:t xml:space="preserve">. </w:t>
      </w:r>
      <w:hyperlink r:id="rId32" w:history="1">
        <w:r w:rsidRPr="000B3800">
          <w:rPr>
            <w:rStyle w:val="Hyperlink"/>
            <w:rFonts w:ascii="Arial" w:hAnsi="Arial" w:cs="Arial"/>
          </w:rPr>
          <w:t>https://www.unicef.org.uk/rights-respecting-schools/the-rights/</w:t>
        </w:r>
      </w:hyperlink>
      <w:r w:rsidRPr="000B3800">
        <w:rPr>
          <w:rFonts w:ascii="Arial" w:hAnsi="Arial" w:cs="Arial"/>
        </w:rPr>
        <w:t xml:space="preserve"> (Accessed: 27 June 2026).</w:t>
      </w:r>
    </w:p>
    <w:p w14:paraId="10325892" w14:textId="073D75C9" w:rsidR="000B3800" w:rsidRPr="000B3800" w:rsidRDefault="000B3800" w:rsidP="000B3800">
      <w:pPr>
        <w:spacing w:line="360" w:lineRule="auto"/>
        <w:rPr>
          <w:rFonts w:ascii="Arial" w:hAnsi="Arial" w:cs="Arial"/>
        </w:rPr>
      </w:pPr>
      <w:r w:rsidRPr="000B3800">
        <w:rPr>
          <w:rFonts w:ascii="Arial" w:hAnsi="Arial" w:cs="Arial"/>
        </w:rPr>
        <w:t xml:space="preserve">UNESCO (2017) </w:t>
      </w:r>
      <w:r w:rsidRPr="000B3800">
        <w:rPr>
          <w:rFonts w:ascii="Arial" w:hAnsi="Arial" w:cs="Arial"/>
          <w:i/>
          <w:iCs/>
        </w:rPr>
        <w:t xml:space="preserve">Education for Sustainable Development </w:t>
      </w:r>
      <w:proofErr w:type="gramStart"/>
      <w:r w:rsidRPr="000B3800">
        <w:rPr>
          <w:rFonts w:ascii="Arial" w:hAnsi="Arial" w:cs="Arial"/>
          <w:i/>
          <w:iCs/>
        </w:rPr>
        <w:t>Goals :</w:t>
      </w:r>
      <w:proofErr w:type="gramEnd"/>
      <w:r w:rsidRPr="000B3800">
        <w:rPr>
          <w:rFonts w:ascii="Arial" w:hAnsi="Arial" w:cs="Arial"/>
          <w:i/>
          <w:iCs/>
        </w:rPr>
        <w:t xml:space="preserve"> Learning Objectives.</w:t>
      </w:r>
      <w:r w:rsidRPr="000B3800">
        <w:rPr>
          <w:rFonts w:ascii="Arial" w:hAnsi="Arial" w:cs="Arial"/>
        </w:rPr>
        <w:t xml:space="preserve"> Paris: UNESCO.</w:t>
      </w:r>
    </w:p>
    <w:p w14:paraId="767C949B" w14:textId="06D2012F" w:rsidR="000B3800" w:rsidRPr="000B3800" w:rsidRDefault="000B3800" w:rsidP="000B3800">
      <w:pPr>
        <w:spacing w:line="360" w:lineRule="auto"/>
        <w:rPr>
          <w:rFonts w:ascii="Arial" w:hAnsi="Arial" w:cs="Arial"/>
        </w:rPr>
      </w:pPr>
      <w:proofErr w:type="spellStart"/>
      <w:r w:rsidRPr="000B3800">
        <w:rPr>
          <w:rFonts w:ascii="Arial" w:hAnsi="Arial" w:cs="Arial"/>
        </w:rPr>
        <w:t>Unesco</w:t>
      </w:r>
      <w:proofErr w:type="spellEnd"/>
      <w:r w:rsidRPr="000B3800">
        <w:rPr>
          <w:rFonts w:ascii="Arial" w:hAnsi="Arial" w:cs="Arial"/>
        </w:rPr>
        <w:t xml:space="preserve"> (2004)</w:t>
      </w:r>
      <w:r w:rsidR="005D4BE4">
        <w:rPr>
          <w:rFonts w:ascii="Arial" w:hAnsi="Arial" w:cs="Arial"/>
        </w:rPr>
        <w:t xml:space="preserve"> </w:t>
      </w:r>
      <w:r w:rsidRPr="000B3800">
        <w:rPr>
          <w:rFonts w:ascii="Arial" w:hAnsi="Arial" w:cs="Arial"/>
          <w:i/>
          <w:iCs/>
        </w:rPr>
        <w:t xml:space="preserve">Educating for a sustainable </w:t>
      </w:r>
      <w:proofErr w:type="gramStart"/>
      <w:r w:rsidRPr="000B3800">
        <w:rPr>
          <w:rFonts w:ascii="Arial" w:hAnsi="Arial" w:cs="Arial"/>
          <w:i/>
          <w:iCs/>
        </w:rPr>
        <w:t>future :</w:t>
      </w:r>
      <w:proofErr w:type="gramEnd"/>
      <w:r w:rsidRPr="000B3800">
        <w:rPr>
          <w:rFonts w:ascii="Arial" w:hAnsi="Arial" w:cs="Arial"/>
          <w:i/>
          <w:iCs/>
        </w:rPr>
        <w:t xml:space="preserve"> commitments and </w:t>
      </w:r>
      <w:proofErr w:type="gramStart"/>
      <w:r w:rsidRPr="000B3800">
        <w:rPr>
          <w:rFonts w:ascii="Arial" w:hAnsi="Arial" w:cs="Arial"/>
          <w:i/>
          <w:iCs/>
        </w:rPr>
        <w:t>partnerships :</w:t>
      </w:r>
      <w:proofErr w:type="gramEnd"/>
      <w:r w:rsidRPr="000B3800">
        <w:rPr>
          <w:rFonts w:ascii="Arial" w:hAnsi="Arial" w:cs="Arial"/>
          <w:i/>
          <w:iCs/>
        </w:rPr>
        <w:t xml:space="preserve"> proceedings of the High-Level International Conference on Education for Sustainable Development at the World Summit on Sustainable Development, 2-3 September 2002, Johannesburg</w:t>
      </w:r>
      <w:r w:rsidRPr="000B3800">
        <w:rPr>
          <w:rFonts w:ascii="Arial" w:hAnsi="Arial" w:cs="Arial"/>
        </w:rPr>
        <w:t xml:space="preserve">. Paris: </w:t>
      </w:r>
      <w:proofErr w:type="spellStart"/>
      <w:r w:rsidRPr="000B3800">
        <w:rPr>
          <w:rFonts w:ascii="Arial" w:hAnsi="Arial" w:cs="Arial"/>
        </w:rPr>
        <w:t>Unesco</w:t>
      </w:r>
      <w:proofErr w:type="spellEnd"/>
      <w:r w:rsidRPr="000B3800">
        <w:rPr>
          <w:rFonts w:ascii="Arial" w:hAnsi="Arial" w:cs="Arial"/>
        </w:rPr>
        <w:t>.</w:t>
      </w:r>
    </w:p>
    <w:p w14:paraId="245DE7A9" w14:textId="41842584" w:rsidR="000B3800" w:rsidRPr="000B3800" w:rsidRDefault="000B3800" w:rsidP="000B3800">
      <w:pPr>
        <w:spacing w:line="360" w:lineRule="auto"/>
        <w:rPr>
          <w:rFonts w:ascii="Arial" w:hAnsi="Arial" w:cs="Arial"/>
        </w:rPr>
      </w:pPr>
      <w:r w:rsidRPr="000B3800">
        <w:rPr>
          <w:rFonts w:ascii="Arial" w:hAnsi="Arial" w:cs="Arial"/>
        </w:rPr>
        <w:t xml:space="preserve">UNICEF (n.d.) </w:t>
      </w:r>
      <w:r w:rsidRPr="000B3800">
        <w:rPr>
          <w:rFonts w:ascii="Arial" w:hAnsi="Arial" w:cs="Arial"/>
          <w:i/>
          <w:iCs/>
        </w:rPr>
        <w:t>UN convention on the rights of the child (UNCRC)</w:t>
      </w:r>
      <w:r w:rsidRPr="000B3800">
        <w:rPr>
          <w:rFonts w:ascii="Arial" w:hAnsi="Arial" w:cs="Arial"/>
        </w:rPr>
        <w:t xml:space="preserve">. Available at: </w:t>
      </w:r>
      <w:hyperlink r:id="rId33" w:history="1">
        <w:r w:rsidRPr="000B3800">
          <w:rPr>
            <w:rStyle w:val="Hyperlink"/>
            <w:rFonts w:ascii="Arial" w:hAnsi="Arial" w:cs="Arial"/>
          </w:rPr>
          <w:t>https://www.unicef.org.uk/what-we-do/un-convention-child-rights/</w:t>
        </w:r>
      </w:hyperlink>
      <w:r w:rsidRPr="000B3800">
        <w:rPr>
          <w:rFonts w:ascii="Arial" w:hAnsi="Arial" w:cs="Arial"/>
        </w:rPr>
        <w:t xml:space="preserve">. (Accessed: 27 June 2026). </w:t>
      </w:r>
    </w:p>
    <w:p w14:paraId="418D00DB" w14:textId="2E49E888" w:rsidR="000B3800" w:rsidRPr="000B3800" w:rsidRDefault="000B3800" w:rsidP="000B3800">
      <w:pPr>
        <w:spacing w:line="360" w:lineRule="auto"/>
        <w:rPr>
          <w:rFonts w:ascii="Arial" w:hAnsi="Arial" w:cs="Arial"/>
        </w:rPr>
      </w:pPr>
      <w:r w:rsidRPr="000B3800">
        <w:rPr>
          <w:rFonts w:ascii="Arial" w:hAnsi="Arial" w:cs="Arial"/>
        </w:rPr>
        <w:t xml:space="preserve">Waite, S., Goodenough, A., Norris, V. and Puttick, N. (2016) </w:t>
      </w:r>
      <w:r w:rsidR="00D6636B">
        <w:rPr>
          <w:rFonts w:ascii="Arial" w:hAnsi="Arial" w:cs="Arial"/>
        </w:rPr>
        <w:t>‘</w:t>
      </w:r>
      <w:r w:rsidRPr="000B3800">
        <w:rPr>
          <w:rFonts w:ascii="Arial" w:hAnsi="Arial" w:cs="Arial"/>
        </w:rPr>
        <w:t xml:space="preserve">From little </w:t>
      </w:r>
      <w:proofErr w:type="gramStart"/>
      <w:r w:rsidRPr="000B3800">
        <w:rPr>
          <w:rFonts w:ascii="Arial" w:hAnsi="Arial" w:cs="Arial"/>
        </w:rPr>
        <w:t>acorns..</w:t>
      </w:r>
      <w:proofErr w:type="gramEnd"/>
      <w:r w:rsidRPr="000B3800">
        <w:rPr>
          <w:rFonts w:ascii="Arial" w:hAnsi="Arial" w:cs="Arial"/>
        </w:rPr>
        <w:t>: environmental action as a source of well-being for schoolchildren</w:t>
      </w:r>
      <w:r w:rsidR="00D6636B">
        <w:rPr>
          <w:rFonts w:ascii="Arial" w:hAnsi="Arial" w:cs="Arial"/>
        </w:rPr>
        <w:t>’</w:t>
      </w:r>
      <w:r w:rsidRPr="000B3800">
        <w:rPr>
          <w:rFonts w:ascii="Arial" w:hAnsi="Arial" w:cs="Arial"/>
        </w:rPr>
        <w:t xml:space="preserve"> </w:t>
      </w:r>
      <w:r w:rsidRPr="000B3800">
        <w:rPr>
          <w:rFonts w:ascii="Arial" w:hAnsi="Arial" w:cs="Arial"/>
          <w:i/>
          <w:iCs/>
        </w:rPr>
        <w:t>Pastoral Care in Education</w:t>
      </w:r>
      <w:r w:rsidRPr="000B3800">
        <w:rPr>
          <w:rFonts w:ascii="Arial" w:hAnsi="Arial" w:cs="Arial"/>
        </w:rPr>
        <w:t xml:space="preserve">, 34(1), pp.43–61. </w:t>
      </w:r>
      <w:proofErr w:type="spellStart"/>
      <w:proofErr w:type="gramStart"/>
      <w:r w:rsidRPr="000B3800">
        <w:rPr>
          <w:rFonts w:ascii="Arial" w:hAnsi="Arial" w:cs="Arial"/>
        </w:rPr>
        <w:t>doi:https</w:t>
      </w:r>
      <w:proofErr w:type="spellEnd"/>
      <w:r w:rsidRPr="000B3800">
        <w:rPr>
          <w:rFonts w:ascii="Arial" w:hAnsi="Arial" w:cs="Arial"/>
        </w:rPr>
        <w:t>://doi.org/10.1080/02643944.2015.1119879</w:t>
      </w:r>
      <w:proofErr w:type="gramEnd"/>
      <w:r w:rsidRPr="000B3800">
        <w:rPr>
          <w:rFonts w:ascii="Arial" w:hAnsi="Arial" w:cs="Arial"/>
        </w:rPr>
        <w:t>.</w:t>
      </w:r>
    </w:p>
    <w:p w14:paraId="5966AFD1" w14:textId="77777777" w:rsidR="000B3800" w:rsidRPr="000B3800" w:rsidRDefault="000B3800" w:rsidP="000B3800">
      <w:pPr>
        <w:spacing w:line="360" w:lineRule="auto"/>
        <w:rPr>
          <w:rFonts w:ascii="Arial" w:hAnsi="Arial" w:cs="Arial"/>
        </w:rPr>
      </w:pPr>
      <w:r w:rsidRPr="000B3800">
        <w:rPr>
          <w:rFonts w:ascii="Arial" w:hAnsi="Arial" w:cs="Arial"/>
        </w:rPr>
        <w:t xml:space="preserve">Waite, S., Warden, C. and Barrable, A. (2021) </w:t>
      </w:r>
      <w:r w:rsidRPr="000B3800">
        <w:rPr>
          <w:rFonts w:ascii="Arial" w:hAnsi="Arial" w:cs="Arial"/>
          <w:i/>
          <w:iCs/>
        </w:rPr>
        <w:t>Children Learning in Nature: A Review of Research and Practice</w:t>
      </w:r>
      <w:r w:rsidRPr="000B3800">
        <w:rPr>
          <w:rFonts w:ascii="Arial" w:hAnsi="Arial" w:cs="Arial"/>
        </w:rPr>
        <w:t>. London: Routledge.</w:t>
      </w:r>
    </w:p>
    <w:p w14:paraId="5373D218" w14:textId="30993A1A" w:rsidR="000B3800" w:rsidRPr="000B3800" w:rsidRDefault="000B3800" w:rsidP="000B3800">
      <w:pPr>
        <w:spacing w:line="360" w:lineRule="auto"/>
        <w:rPr>
          <w:rFonts w:ascii="Arial" w:hAnsi="Arial" w:cs="Arial"/>
        </w:rPr>
      </w:pPr>
      <w:r w:rsidRPr="000B3800">
        <w:rPr>
          <w:rFonts w:ascii="Arial" w:hAnsi="Arial" w:cs="Arial"/>
        </w:rPr>
        <w:t xml:space="preserve">Wals, A.E.J. (2011) </w:t>
      </w:r>
      <w:r w:rsidR="009B4680">
        <w:rPr>
          <w:rFonts w:ascii="Arial" w:hAnsi="Arial" w:cs="Arial"/>
        </w:rPr>
        <w:t>‘</w:t>
      </w:r>
      <w:r w:rsidRPr="000B3800">
        <w:rPr>
          <w:rFonts w:ascii="Arial" w:hAnsi="Arial" w:cs="Arial"/>
        </w:rPr>
        <w:t>Learning Our Way to Sustainability</w:t>
      </w:r>
      <w:r w:rsidR="009B4680">
        <w:rPr>
          <w:rFonts w:ascii="Arial" w:hAnsi="Arial" w:cs="Arial"/>
        </w:rPr>
        <w:t>’,</w:t>
      </w:r>
      <w:r w:rsidRPr="000B3800">
        <w:rPr>
          <w:rFonts w:ascii="Arial" w:hAnsi="Arial" w:cs="Arial"/>
        </w:rPr>
        <w:t xml:space="preserve"> </w:t>
      </w:r>
      <w:r w:rsidRPr="000B3800">
        <w:rPr>
          <w:rFonts w:ascii="Arial" w:hAnsi="Arial" w:cs="Arial"/>
          <w:i/>
          <w:iCs/>
        </w:rPr>
        <w:t>Journal of Education for Sustainable Development</w:t>
      </w:r>
      <w:r w:rsidRPr="000B3800">
        <w:rPr>
          <w:rFonts w:ascii="Arial" w:hAnsi="Arial" w:cs="Arial"/>
        </w:rPr>
        <w:t xml:space="preserve">, 5(2), pp.177–186. </w:t>
      </w:r>
      <w:proofErr w:type="spellStart"/>
      <w:proofErr w:type="gramStart"/>
      <w:r w:rsidRPr="000B3800">
        <w:rPr>
          <w:rFonts w:ascii="Arial" w:hAnsi="Arial" w:cs="Arial"/>
        </w:rPr>
        <w:t>doi:https</w:t>
      </w:r>
      <w:proofErr w:type="spellEnd"/>
      <w:r w:rsidRPr="000B3800">
        <w:rPr>
          <w:rFonts w:ascii="Arial" w:hAnsi="Arial" w:cs="Arial"/>
        </w:rPr>
        <w:t>://doi.org/10.1177/097340821100500208</w:t>
      </w:r>
      <w:proofErr w:type="gramEnd"/>
      <w:r w:rsidRPr="000B3800">
        <w:rPr>
          <w:rFonts w:ascii="Arial" w:hAnsi="Arial" w:cs="Arial"/>
        </w:rPr>
        <w:t>.</w:t>
      </w:r>
    </w:p>
    <w:p w14:paraId="25FF047B" w14:textId="5DEAA886" w:rsidR="0035427B" w:rsidRPr="000B3800" w:rsidRDefault="000B3800" w:rsidP="00B52066">
      <w:pPr>
        <w:spacing w:line="360" w:lineRule="auto"/>
        <w:rPr>
          <w:rFonts w:ascii="Arial" w:hAnsi="Arial" w:cs="Arial"/>
        </w:rPr>
      </w:pPr>
      <w:r w:rsidRPr="000B3800">
        <w:rPr>
          <w:rFonts w:ascii="Arial" w:hAnsi="Arial" w:cs="Arial"/>
        </w:rPr>
        <w:t xml:space="preserve">Welsh Government (2008) </w:t>
      </w:r>
      <w:r w:rsidRPr="000B3800">
        <w:rPr>
          <w:rFonts w:ascii="Arial" w:hAnsi="Arial" w:cs="Arial"/>
          <w:i/>
          <w:iCs/>
        </w:rPr>
        <w:t>Education for Sustainable Development and Global Citizenship A common understanding for the adult and community learning sector Information</w:t>
      </w:r>
      <w:r w:rsidRPr="000B3800">
        <w:rPr>
          <w:rFonts w:ascii="Arial" w:hAnsi="Arial" w:cs="Arial"/>
        </w:rPr>
        <w:t xml:space="preserve">. Available at: </w:t>
      </w:r>
      <w:hyperlink r:id="rId34" w:history="1">
        <w:r w:rsidRPr="000B3800">
          <w:rPr>
            <w:rStyle w:val="Hyperlink"/>
            <w:rFonts w:ascii="Arial" w:hAnsi="Arial" w:cs="Arial"/>
          </w:rPr>
          <w:t>https://dera.ioe.ac.uk/id/eprint/14894/7/120508esdgcen_Redacted.pdf</w:t>
        </w:r>
      </w:hyperlink>
      <w:r w:rsidRPr="000B3800">
        <w:rPr>
          <w:rFonts w:ascii="Arial" w:hAnsi="Arial" w:cs="Arial"/>
        </w:rPr>
        <w:t xml:space="preserve">. (Available:26 June 2026). </w:t>
      </w:r>
    </w:p>
    <w:p w14:paraId="22FDF37B" w14:textId="77777777" w:rsidR="00DE39A6" w:rsidRDefault="00DE39A6" w:rsidP="000B3800">
      <w:pPr>
        <w:spacing w:line="360" w:lineRule="auto"/>
        <w:rPr>
          <w:rFonts w:ascii="Arial" w:hAnsi="Arial" w:cs="Arial"/>
        </w:rPr>
      </w:pPr>
      <w:r w:rsidRPr="00DE39A6">
        <w:rPr>
          <w:rFonts w:ascii="Arial" w:hAnsi="Arial" w:cs="Arial"/>
          <w:i/>
          <w:iCs/>
        </w:rPr>
        <w:t>Well-being of Future Generations (Wales) Act 2015</w:t>
      </w:r>
      <w:r w:rsidRPr="00DE39A6">
        <w:rPr>
          <w:rFonts w:ascii="Arial" w:hAnsi="Arial" w:cs="Arial"/>
        </w:rPr>
        <w:t>. (</w:t>
      </w:r>
      <w:proofErr w:type="spellStart"/>
      <w:r w:rsidRPr="00DE39A6">
        <w:rPr>
          <w:rFonts w:ascii="Arial" w:hAnsi="Arial" w:cs="Arial"/>
        </w:rPr>
        <w:t>anaw</w:t>
      </w:r>
      <w:proofErr w:type="spellEnd"/>
      <w:r w:rsidRPr="00DE39A6">
        <w:rPr>
          <w:rFonts w:ascii="Arial" w:hAnsi="Arial" w:cs="Arial"/>
        </w:rPr>
        <w:t xml:space="preserve"> 2). Available at: </w:t>
      </w:r>
      <w:hyperlink r:id="rId35" w:history="1">
        <w:r w:rsidRPr="00DE39A6">
          <w:rPr>
            <w:rStyle w:val="Hyperlink"/>
            <w:rFonts w:ascii="Arial" w:hAnsi="Arial" w:cs="Arial"/>
          </w:rPr>
          <w:t>https://www.legislation.gov.uk/anaw/2015/2/contents</w:t>
        </w:r>
      </w:hyperlink>
      <w:r w:rsidRPr="00DE39A6">
        <w:rPr>
          <w:rFonts w:ascii="Arial" w:hAnsi="Arial" w:cs="Arial"/>
        </w:rPr>
        <w:t xml:space="preserve">. (Accessed: 27 June 2026). </w:t>
      </w:r>
    </w:p>
    <w:p w14:paraId="22EDE9BE" w14:textId="2A3DE16E" w:rsidR="000B3800" w:rsidRPr="000B3800" w:rsidRDefault="000B3800" w:rsidP="000B3800">
      <w:pPr>
        <w:spacing w:line="360" w:lineRule="auto"/>
        <w:rPr>
          <w:rFonts w:ascii="Arial" w:hAnsi="Arial" w:cs="Arial"/>
        </w:rPr>
      </w:pPr>
      <w:r w:rsidRPr="000B3800">
        <w:rPr>
          <w:rFonts w:ascii="Arial" w:hAnsi="Arial" w:cs="Arial"/>
        </w:rPr>
        <w:lastRenderedPageBreak/>
        <w:t xml:space="preserve">Welsh Government (2022a) </w:t>
      </w:r>
      <w:r w:rsidRPr="000B3800">
        <w:rPr>
          <w:rFonts w:ascii="Arial" w:hAnsi="Arial" w:cs="Arial"/>
          <w:i/>
          <w:iCs/>
        </w:rPr>
        <w:t>A curriculum for funded non-maintained nursery settings</w:t>
      </w:r>
      <w:r w:rsidRPr="000B3800">
        <w:rPr>
          <w:rFonts w:ascii="Arial" w:hAnsi="Arial" w:cs="Arial"/>
        </w:rPr>
        <w:t xml:space="preserve">. Available at: </w:t>
      </w:r>
      <w:hyperlink r:id="rId36" w:history="1">
        <w:r w:rsidRPr="000B3800">
          <w:rPr>
            <w:rStyle w:val="Hyperlink"/>
            <w:rFonts w:ascii="Arial" w:hAnsi="Arial" w:cs="Arial"/>
          </w:rPr>
          <w:t>https://hwb.gov.wales/api/storage/b1801d78-38c3-4320-9818-d9996c21aef8/220914-a-curriculum-for-funded-non-maintained-nursery-settings.pdf</w:t>
        </w:r>
      </w:hyperlink>
      <w:r w:rsidRPr="000B3800">
        <w:rPr>
          <w:rFonts w:ascii="Arial" w:hAnsi="Arial" w:cs="Arial"/>
        </w:rPr>
        <w:t xml:space="preserve">. (Accessed: 27 June 2026). </w:t>
      </w:r>
    </w:p>
    <w:p w14:paraId="1C2CF5EB" w14:textId="03728A35" w:rsidR="000B3800" w:rsidRPr="000B3800" w:rsidRDefault="000B3800" w:rsidP="000B3800">
      <w:pPr>
        <w:spacing w:line="360" w:lineRule="auto"/>
        <w:rPr>
          <w:rFonts w:ascii="Arial" w:hAnsi="Arial" w:cs="Arial"/>
        </w:rPr>
      </w:pPr>
      <w:r w:rsidRPr="000B3800">
        <w:rPr>
          <w:rFonts w:ascii="Arial" w:hAnsi="Arial" w:cs="Arial"/>
        </w:rPr>
        <w:t xml:space="preserve">Welsh Government (2022b) </w:t>
      </w:r>
      <w:r w:rsidRPr="000B3800">
        <w:rPr>
          <w:rFonts w:ascii="Arial" w:hAnsi="Arial" w:cs="Arial"/>
          <w:i/>
          <w:iCs/>
        </w:rPr>
        <w:t xml:space="preserve">Curriculum for </w:t>
      </w:r>
      <w:proofErr w:type="gramStart"/>
      <w:r w:rsidRPr="000B3800">
        <w:rPr>
          <w:rFonts w:ascii="Arial" w:hAnsi="Arial" w:cs="Arial"/>
          <w:i/>
          <w:iCs/>
        </w:rPr>
        <w:t xml:space="preserve">Wales </w:t>
      </w:r>
      <w:r w:rsidRPr="000B3800">
        <w:rPr>
          <w:rFonts w:ascii="Arial" w:hAnsi="Arial" w:cs="Arial"/>
        </w:rPr>
        <w:t>.</w:t>
      </w:r>
      <w:proofErr w:type="gramEnd"/>
      <w:r w:rsidRPr="000B3800">
        <w:rPr>
          <w:rFonts w:ascii="Arial" w:hAnsi="Arial" w:cs="Arial"/>
        </w:rPr>
        <w:t xml:space="preserve"> Available at: </w:t>
      </w:r>
      <w:hyperlink r:id="rId37" w:history="1">
        <w:r w:rsidRPr="000B3800">
          <w:rPr>
            <w:rStyle w:val="Hyperlink"/>
            <w:rFonts w:ascii="Arial" w:hAnsi="Arial" w:cs="Arial"/>
          </w:rPr>
          <w:t>https://hwb.gov.wales/curriculum-for-wales</w:t>
        </w:r>
      </w:hyperlink>
      <w:r w:rsidRPr="000B3800">
        <w:rPr>
          <w:rFonts w:ascii="Arial" w:hAnsi="Arial" w:cs="Arial"/>
        </w:rPr>
        <w:t xml:space="preserve">. (Accessed: 27 June 2026). </w:t>
      </w:r>
    </w:p>
    <w:p w14:paraId="03E2EE53" w14:textId="77777777" w:rsidR="000B3800" w:rsidRPr="000B3800" w:rsidRDefault="000B3800" w:rsidP="000B3800">
      <w:pPr>
        <w:spacing w:line="360" w:lineRule="auto"/>
        <w:rPr>
          <w:rFonts w:ascii="Arial" w:hAnsi="Arial" w:cs="Arial"/>
        </w:rPr>
      </w:pPr>
      <w:r w:rsidRPr="000B3800">
        <w:rPr>
          <w:rFonts w:ascii="Arial" w:hAnsi="Arial" w:cs="Arial"/>
        </w:rPr>
        <w:t xml:space="preserve">Welsh Government (2024) </w:t>
      </w:r>
      <w:r w:rsidRPr="000B3800">
        <w:rPr>
          <w:rFonts w:ascii="Arial" w:hAnsi="Arial" w:cs="Arial"/>
          <w:i/>
          <w:iCs/>
        </w:rPr>
        <w:t>Welsh Index of Multiple Deprivation 2024</w:t>
      </w:r>
      <w:r w:rsidRPr="000B3800">
        <w:rPr>
          <w:rFonts w:ascii="Arial" w:hAnsi="Arial" w:cs="Arial"/>
        </w:rPr>
        <w:t xml:space="preserve">. Available at: </w:t>
      </w:r>
      <w:hyperlink r:id="rId38" w:history="1">
        <w:r w:rsidRPr="000B3800">
          <w:rPr>
            <w:rStyle w:val="Hyperlink"/>
            <w:rFonts w:ascii="Arial" w:hAnsi="Arial" w:cs="Arial"/>
          </w:rPr>
          <w:t>https://gov.wales/welsh-index-multiple-deprivation</w:t>
        </w:r>
      </w:hyperlink>
      <w:r w:rsidRPr="000B3800">
        <w:rPr>
          <w:rFonts w:ascii="Arial" w:hAnsi="Arial" w:cs="Arial"/>
        </w:rPr>
        <w:t xml:space="preserve"> (Accessed: 25 June 2026).</w:t>
      </w:r>
    </w:p>
    <w:p w14:paraId="7724CE56" w14:textId="77777777" w:rsidR="00331F45" w:rsidRPr="00A2015B" w:rsidRDefault="00331F45" w:rsidP="00A2015B"/>
    <w:p w14:paraId="3FB67C0B" w14:textId="77777777" w:rsidR="00001E03" w:rsidRPr="00EA7DD3" w:rsidRDefault="00001E03" w:rsidP="00EA7DD3"/>
    <w:p w14:paraId="020F71CE" w14:textId="77777777" w:rsidR="00EA7DD3" w:rsidRPr="00EA7DD3" w:rsidRDefault="00EA7DD3" w:rsidP="00EA7DD3"/>
    <w:p w14:paraId="6979D9F3" w14:textId="77777777" w:rsidR="00EA7DD3" w:rsidRPr="00EA7DD3" w:rsidRDefault="00EA7DD3" w:rsidP="00EA7DD3"/>
    <w:p w14:paraId="0B1AE7F2" w14:textId="77777777" w:rsidR="00EA7DD3" w:rsidRPr="00EA7DD3" w:rsidRDefault="00EA7DD3" w:rsidP="00EA7DD3"/>
    <w:p w14:paraId="78217ABE" w14:textId="77777777" w:rsidR="00EA7DD3" w:rsidRPr="000F4D00" w:rsidRDefault="00EA7DD3" w:rsidP="000F4D00"/>
    <w:p w14:paraId="3EA52045" w14:textId="77777777" w:rsidR="000F4D00" w:rsidRPr="00AB0975" w:rsidRDefault="000F4D00" w:rsidP="00AB0975"/>
    <w:p w14:paraId="00816DDF" w14:textId="77777777" w:rsidR="00AB0975" w:rsidRPr="00206F09" w:rsidRDefault="00AB0975" w:rsidP="00A70FBB"/>
    <w:p w14:paraId="57FD3007" w14:textId="77777777" w:rsidR="00A70FBB" w:rsidRPr="002B7A91" w:rsidRDefault="00A70FBB" w:rsidP="002B7A91"/>
    <w:p w14:paraId="7E3D6898" w14:textId="77777777" w:rsidR="002B7A91" w:rsidRDefault="002B7A91" w:rsidP="002B7A91"/>
    <w:p w14:paraId="7B52F176" w14:textId="77777777" w:rsidR="002B7A91" w:rsidRPr="002B7A91" w:rsidRDefault="002B7A91" w:rsidP="002B7A91"/>
    <w:p w14:paraId="380A2153" w14:textId="77777777" w:rsidR="002B7A91" w:rsidRPr="00206F09" w:rsidRDefault="002B7A91" w:rsidP="002B7A91"/>
    <w:p w14:paraId="1277FF35" w14:textId="77777777" w:rsidR="002B7A91" w:rsidRPr="00B7676C" w:rsidRDefault="002B7A91" w:rsidP="00113A25"/>
    <w:p w14:paraId="11E90BAD" w14:textId="77777777" w:rsidR="00113A25" w:rsidRPr="00113A25" w:rsidRDefault="00113A25" w:rsidP="00113A25"/>
    <w:p w14:paraId="3F1D72B6" w14:textId="77777777" w:rsidR="00113A25" w:rsidRDefault="00113A25" w:rsidP="00B950BD"/>
    <w:p w14:paraId="06270311" w14:textId="77777777" w:rsidR="00B950BD" w:rsidRPr="00B950BD" w:rsidRDefault="00B950BD" w:rsidP="00B950BD"/>
    <w:p w14:paraId="491EA983" w14:textId="77777777" w:rsidR="00B950BD" w:rsidRPr="00B950BD" w:rsidRDefault="00B950BD" w:rsidP="00AB767E">
      <w:pPr>
        <w:rPr>
          <w:b/>
          <w:bCs/>
          <w:u w:val="single"/>
        </w:rPr>
      </w:pPr>
    </w:p>
    <w:p w14:paraId="7AB8C809" w14:textId="77777777" w:rsidR="00AB767E" w:rsidRPr="00BF6109" w:rsidRDefault="00AB767E" w:rsidP="00BF6109">
      <w:pPr>
        <w:rPr>
          <w:u w:val="single"/>
        </w:rPr>
      </w:pPr>
    </w:p>
    <w:p w14:paraId="1967B0E4" w14:textId="1221F1FF" w:rsidR="00011382" w:rsidRPr="00011382" w:rsidRDefault="00011382" w:rsidP="00CC3B92">
      <w:pPr>
        <w:rPr>
          <w:u w:val="single"/>
        </w:rPr>
      </w:pPr>
    </w:p>
    <w:p w14:paraId="1FA3F8E4" w14:textId="37069BBE" w:rsidR="00CC3B92" w:rsidRPr="00CC3B92" w:rsidRDefault="00CC3B92" w:rsidP="00CC3B92"/>
    <w:p w14:paraId="3E6FCC69" w14:textId="77777777" w:rsidR="00FC2D7B" w:rsidRPr="00FC2D7B" w:rsidRDefault="00FC2D7B" w:rsidP="00FC2D7B"/>
    <w:p w14:paraId="1668BAE5" w14:textId="77777777" w:rsidR="00D00840" w:rsidRPr="00D00840" w:rsidRDefault="00D00840" w:rsidP="00D00840"/>
    <w:p w14:paraId="0517BD16" w14:textId="77777777" w:rsidR="00E358D5" w:rsidRPr="00E358D5" w:rsidRDefault="00E358D5" w:rsidP="00562EA2"/>
    <w:p w14:paraId="4271DA9A" w14:textId="77777777" w:rsidR="00E358D5" w:rsidRPr="00E358D5" w:rsidRDefault="00E358D5" w:rsidP="00562EA2"/>
    <w:p w14:paraId="4B743AC9" w14:textId="77777777" w:rsidR="00DC621E" w:rsidRPr="002A7D56" w:rsidRDefault="00DC621E" w:rsidP="002A7D56">
      <w:pPr>
        <w:rPr>
          <w:b/>
          <w:bCs/>
          <w:u w:val="single"/>
        </w:rPr>
      </w:pPr>
    </w:p>
    <w:p w14:paraId="3CA52524" w14:textId="77777777" w:rsidR="002A7D56" w:rsidRPr="002A7D56" w:rsidRDefault="002A7D56" w:rsidP="002A7D56"/>
    <w:p w14:paraId="375F20A5" w14:textId="77777777" w:rsidR="002A7D56" w:rsidRPr="0052316F" w:rsidRDefault="002A7D56" w:rsidP="0052316F"/>
    <w:p w14:paraId="638A1A07" w14:textId="77777777" w:rsidR="0052316F" w:rsidRDefault="0052316F" w:rsidP="00AD3690">
      <w:pPr>
        <w:rPr>
          <w:b/>
          <w:bCs/>
          <w:u w:val="single"/>
        </w:rPr>
      </w:pPr>
    </w:p>
    <w:p w14:paraId="5669A429" w14:textId="77777777" w:rsidR="0052316F" w:rsidRPr="0052316F" w:rsidRDefault="0052316F" w:rsidP="00AD3690">
      <w:pPr>
        <w:rPr>
          <w:u w:val="single"/>
        </w:rPr>
      </w:pPr>
    </w:p>
    <w:p w14:paraId="1C27BEB4" w14:textId="77777777" w:rsidR="00AD3690" w:rsidRPr="00121200" w:rsidRDefault="00AD3690" w:rsidP="00121200">
      <w:pPr>
        <w:rPr>
          <w:b/>
          <w:bCs/>
          <w:u w:val="single"/>
        </w:rPr>
      </w:pPr>
    </w:p>
    <w:p w14:paraId="39385757" w14:textId="77777777" w:rsidR="00CD7588" w:rsidRPr="00CD7588" w:rsidRDefault="00CD7588" w:rsidP="00CD7588">
      <w:pPr>
        <w:rPr>
          <w:b/>
          <w:bCs/>
          <w:u w:val="single"/>
        </w:rPr>
      </w:pPr>
    </w:p>
    <w:p w14:paraId="491A7A2A" w14:textId="77777777" w:rsidR="00CD7588" w:rsidRPr="00CD7588" w:rsidRDefault="00CD7588" w:rsidP="00CD7588"/>
    <w:sectPr w:rsidR="00CD7588" w:rsidRPr="00CD7588">
      <w:headerReference w:type="default"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F581AB" w14:textId="77777777" w:rsidR="0078771B" w:rsidRDefault="0078771B" w:rsidP="008837AA">
      <w:pPr>
        <w:spacing w:after="0" w:line="240" w:lineRule="auto"/>
      </w:pPr>
      <w:r>
        <w:separator/>
      </w:r>
    </w:p>
  </w:endnote>
  <w:endnote w:type="continuationSeparator" w:id="0">
    <w:p w14:paraId="1CE76FA1" w14:textId="77777777" w:rsidR="0078771B" w:rsidRDefault="0078771B" w:rsidP="008837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D268B2" w14:textId="3DF66553" w:rsidR="008837AA" w:rsidRDefault="008837AA">
    <w:pPr>
      <w:pStyle w:val="Footer"/>
    </w:pPr>
    <w:r>
      <w:rPr>
        <w:noProof/>
        <w:color w:val="156082" w:themeColor="accent1"/>
      </w:rPr>
      <mc:AlternateContent>
        <mc:Choice Requires="wps">
          <w:drawing>
            <wp:anchor distT="0" distB="0" distL="114300" distR="114300" simplePos="0" relativeHeight="251659264" behindDoc="0" locked="0" layoutInCell="1" allowOverlap="1" wp14:anchorId="3099FA51" wp14:editId="1E24D51D">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224E2FE"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B6CB23" w14:textId="77777777" w:rsidR="0078771B" w:rsidRDefault="0078771B" w:rsidP="008837AA">
      <w:pPr>
        <w:spacing w:after="0" w:line="240" w:lineRule="auto"/>
      </w:pPr>
      <w:r>
        <w:separator/>
      </w:r>
    </w:p>
  </w:footnote>
  <w:footnote w:type="continuationSeparator" w:id="0">
    <w:p w14:paraId="495C714D" w14:textId="77777777" w:rsidR="0078771B" w:rsidRDefault="0078771B" w:rsidP="008837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DE9DB3" w14:textId="6CD4BF12" w:rsidR="008837AA" w:rsidRDefault="008837AA">
    <w:pPr>
      <w:pStyle w:val="Header"/>
    </w:pPr>
    <w:r>
      <w:t>1704224</w:t>
    </w:r>
    <w:r>
      <w:ptab w:relativeTo="margin" w:alignment="center" w:leader="none"/>
    </w:r>
    <w:r>
      <w:t>ECEY6005</w:t>
    </w:r>
    <w:r>
      <w:ptab w:relativeTo="margin" w:alignment="right" w:leader="none"/>
    </w:r>
    <w:r>
      <w:t>Word count</w:t>
    </w:r>
    <w:r w:rsidR="00B43DB8">
      <w:t>-3,298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434450B"/>
    <w:multiLevelType w:val="multilevel"/>
    <w:tmpl w:val="F146C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5CF6579"/>
    <w:multiLevelType w:val="hybridMultilevel"/>
    <w:tmpl w:val="7F6AA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1713315">
    <w:abstractNumId w:val="1"/>
  </w:num>
  <w:num w:numId="2" w16cid:durableId="16249169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37AA"/>
    <w:rsid w:val="00001E03"/>
    <w:rsid w:val="00011382"/>
    <w:rsid w:val="00081C1D"/>
    <w:rsid w:val="000A1266"/>
    <w:rsid w:val="000B3800"/>
    <w:rsid w:val="000F4D00"/>
    <w:rsid w:val="00110FC5"/>
    <w:rsid w:val="00113A25"/>
    <w:rsid w:val="00121200"/>
    <w:rsid w:val="001276E7"/>
    <w:rsid w:val="00147627"/>
    <w:rsid w:val="001A483D"/>
    <w:rsid w:val="0022154E"/>
    <w:rsid w:val="00253217"/>
    <w:rsid w:val="00256F83"/>
    <w:rsid w:val="002679D3"/>
    <w:rsid w:val="00294542"/>
    <w:rsid w:val="002946EB"/>
    <w:rsid w:val="002A7D56"/>
    <w:rsid w:val="002B7A91"/>
    <w:rsid w:val="00331F45"/>
    <w:rsid w:val="0035427B"/>
    <w:rsid w:val="003E11DF"/>
    <w:rsid w:val="00407A28"/>
    <w:rsid w:val="0044344F"/>
    <w:rsid w:val="00455856"/>
    <w:rsid w:val="00456B5B"/>
    <w:rsid w:val="00493A8A"/>
    <w:rsid w:val="005176B3"/>
    <w:rsid w:val="0052316F"/>
    <w:rsid w:val="00532D12"/>
    <w:rsid w:val="00540609"/>
    <w:rsid w:val="00554D96"/>
    <w:rsid w:val="00556B5C"/>
    <w:rsid w:val="00560C14"/>
    <w:rsid w:val="00562EA2"/>
    <w:rsid w:val="005D4BE4"/>
    <w:rsid w:val="005D4FD7"/>
    <w:rsid w:val="00677F72"/>
    <w:rsid w:val="006F378A"/>
    <w:rsid w:val="00724D1C"/>
    <w:rsid w:val="00725080"/>
    <w:rsid w:val="0072641C"/>
    <w:rsid w:val="007465D4"/>
    <w:rsid w:val="0078771B"/>
    <w:rsid w:val="007930BC"/>
    <w:rsid w:val="0081764E"/>
    <w:rsid w:val="00860284"/>
    <w:rsid w:val="008650A1"/>
    <w:rsid w:val="008837AA"/>
    <w:rsid w:val="008C68CF"/>
    <w:rsid w:val="008E23A9"/>
    <w:rsid w:val="0090618E"/>
    <w:rsid w:val="009B4680"/>
    <w:rsid w:val="009E4CFA"/>
    <w:rsid w:val="009F3AF4"/>
    <w:rsid w:val="00A03303"/>
    <w:rsid w:val="00A2015B"/>
    <w:rsid w:val="00A50D38"/>
    <w:rsid w:val="00A70FBB"/>
    <w:rsid w:val="00A9244D"/>
    <w:rsid w:val="00AB0975"/>
    <w:rsid w:val="00AB767E"/>
    <w:rsid w:val="00AD3690"/>
    <w:rsid w:val="00B05D1C"/>
    <w:rsid w:val="00B14B23"/>
    <w:rsid w:val="00B30CA7"/>
    <w:rsid w:val="00B43DB8"/>
    <w:rsid w:val="00B52066"/>
    <w:rsid w:val="00B538B7"/>
    <w:rsid w:val="00B61696"/>
    <w:rsid w:val="00B7676C"/>
    <w:rsid w:val="00B950BD"/>
    <w:rsid w:val="00BD08E0"/>
    <w:rsid w:val="00BF6109"/>
    <w:rsid w:val="00C9202C"/>
    <w:rsid w:val="00CC3B92"/>
    <w:rsid w:val="00CD7588"/>
    <w:rsid w:val="00CE7831"/>
    <w:rsid w:val="00CF20B1"/>
    <w:rsid w:val="00D00840"/>
    <w:rsid w:val="00D6636B"/>
    <w:rsid w:val="00DC621E"/>
    <w:rsid w:val="00DE39A6"/>
    <w:rsid w:val="00E358D5"/>
    <w:rsid w:val="00E4201D"/>
    <w:rsid w:val="00E6287C"/>
    <w:rsid w:val="00E92622"/>
    <w:rsid w:val="00EA7DD3"/>
    <w:rsid w:val="00EE282F"/>
    <w:rsid w:val="00F14FBD"/>
    <w:rsid w:val="00F74695"/>
    <w:rsid w:val="00FC2D7B"/>
    <w:rsid w:val="00FF5A9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F74A2"/>
  <w15:chartTrackingRefBased/>
  <w15:docId w15:val="{CA2CC67A-2362-4295-9698-7B4E1B2989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37AA"/>
  </w:style>
  <w:style w:type="paragraph" w:styleId="Heading1">
    <w:name w:val="heading 1"/>
    <w:basedOn w:val="Normal"/>
    <w:next w:val="Normal"/>
    <w:link w:val="Heading1Char"/>
    <w:uiPriority w:val="9"/>
    <w:qFormat/>
    <w:rsid w:val="008837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837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37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37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37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37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37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37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37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37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837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37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37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37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37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37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37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37AA"/>
    <w:rPr>
      <w:rFonts w:eastAsiaTheme="majorEastAsia" w:cstheme="majorBidi"/>
      <w:color w:val="272727" w:themeColor="text1" w:themeTint="D8"/>
    </w:rPr>
  </w:style>
  <w:style w:type="paragraph" w:styleId="Title">
    <w:name w:val="Title"/>
    <w:basedOn w:val="Normal"/>
    <w:next w:val="Normal"/>
    <w:link w:val="TitleChar"/>
    <w:uiPriority w:val="10"/>
    <w:qFormat/>
    <w:rsid w:val="008837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37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37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37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37AA"/>
    <w:pPr>
      <w:spacing w:before="160"/>
      <w:jc w:val="center"/>
    </w:pPr>
    <w:rPr>
      <w:i/>
      <w:iCs/>
      <w:color w:val="404040" w:themeColor="text1" w:themeTint="BF"/>
    </w:rPr>
  </w:style>
  <w:style w:type="character" w:customStyle="1" w:styleId="QuoteChar">
    <w:name w:val="Quote Char"/>
    <w:basedOn w:val="DefaultParagraphFont"/>
    <w:link w:val="Quote"/>
    <w:uiPriority w:val="29"/>
    <w:rsid w:val="008837AA"/>
    <w:rPr>
      <w:i/>
      <w:iCs/>
      <w:color w:val="404040" w:themeColor="text1" w:themeTint="BF"/>
    </w:rPr>
  </w:style>
  <w:style w:type="paragraph" w:styleId="ListParagraph">
    <w:name w:val="List Paragraph"/>
    <w:basedOn w:val="Normal"/>
    <w:uiPriority w:val="34"/>
    <w:qFormat/>
    <w:rsid w:val="008837AA"/>
    <w:pPr>
      <w:ind w:left="720"/>
      <w:contextualSpacing/>
    </w:pPr>
  </w:style>
  <w:style w:type="character" w:styleId="IntenseEmphasis">
    <w:name w:val="Intense Emphasis"/>
    <w:basedOn w:val="DefaultParagraphFont"/>
    <w:uiPriority w:val="21"/>
    <w:qFormat/>
    <w:rsid w:val="008837AA"/>
    <w:rPr>
      <w:i/>
      <w:iCs/>
      <w:color w:val="0F4761" w:themeColor="accent1" w:themeShade="BF"/>
    </w:rPr>
  </w:style>
  <w:style w:type="paragraph" w:styleId="IntenseQuote">
    <w:name w:val="Intense Quote"/>
    <w:basedOn w:val="Normal"/>
    <w:next w:val="Normal"/>
    <w:link w:val="IntenseQuoteChar"/>
    <w:uiPriority w:val="30"/>
    <w:qFormat/>
    <w:rsid w:val="008837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37AA"/>
    <w:rPr>
      <w:i/>
      <w:iCs/>
      <w:color w:val="0F4761" w:themeColor="accent1" w:themeShade="BF"/>
    </w:rPr>
  </w:style>
  <w:style w:type="character" w:styleId="IntenseReference">
    <w:name w:val="Intense Reference"/>
    <w:basedOn w:val="DefaultParagraphFont"/>
    <w:uiPriority w:val="32"/>
    <w:qFormat/>
    <w:rsid w:val="008837AA"/>
    <w:rPr>
      <w:b/>
      <w:bCs/>
      <w:smallCaps/>
      <w:color w:val="0F4761" w:themeColor="accent1" w:themeShade="BF"/>
      <w:spacing w:val="5"/>
    </w:rPr>
  </w:style>
  <w:style w:type="paragraph" w:styleId="Header">
    <w:name w:val="header"/>
    <w:basedOn w:val="Normal"/>
    <w:link w:val="HeaderChar"/>
    <w:uiPriority w:val="99"/>
    <w:unhideWhenUsed/>
    <w:rsid w:val="008837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37AA"/>
  </w:style>
  <w:style w:type="paragraph" w:styleId="Footer">
    <w:name w:val="footer"/>
    <w:basedOn w:val="Normal"/>
    <w:link w:val="FooterChar"/>
    <w:uiPriority w:val="99"/>
    <w:unhideWhenUsed/>
    <w:rsid w:val="008837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37AA"/>
  </w:style>
  <w:style w:type="character" w:styleId="Hyperlink">
    <w:name w:val="Hyperlink"/>
    <w:basedOn w:val="DefaultParagraphFont"/>
    <w:uiPriority w:val="99"/>
    <w:unhideWhenUsed/>
    <w:rsid w:val="008837AA"/>
    <w:rPr>
      <w:color w:val="467886" w:themeColor="hyperlink"/>
      <w:u w:val="single"/>
    </w:rPr>
  </w:style>
  <w:style w:type="character" w:styleId="UnresolvedMention">
    <w:name w:val="Unresolved Mention"/>
    <w:basedOn w:val="DefaultParagraphFont"/>
    <w:uiPriority w:val="99"/>
    <w:semiHidden/>
    <w:unhideWhenUsed/>
    <w:rsid w:val="002B7A91"/>
    <w:rPr>
      <w:color w:val="605E5C"/>
      <w:shd w:val="clear" w:color="auto" w:fill="E1DFDD"/>
    </w:rPr>
  </w:style>
  <w:style w:type="character" w:styleId="CommentReference">
    <w:name w:val="annotation reference"/>
    <w:basedOn w:val="DefaultParagraphFont"/>
    <w:uiPriority w:val="99"/>
    <w:semiHidden/>
    <w:unhideWhenUsed/>
    <w:rsid w:val="008650A1"/>
    <w:rPr>
      <w:sz w:val="16"/>
      <w:szCs w:val="16"/>
    </w:rPr>
  </w:style>
  <w:style w:type="paragraph" w:styleId="CommentText">
    <w:name w:val="annotation text"/>
    <w:basedOn w:val="Normal"/>
    <w:link w:val="CommentTextChar"/>
    <w:uiPriority w:val="99"/>
    <w:unhideWhenUsed/>
    <w:rsid w:val="008650A1"/>
    <w:pPr>
      <w:spacing w:line="240" w:lineRule="auto"/>
    </w:pPr>
    <w:rPr>
      <w:sz w:val="20"/>
      <w:szCs w:val="20"/>
    </w:rPr>
  </w:style>
  <w:style w:type="character" w:customStyle="1" w:styleId="CommentTextChar">
    <w:name w:val="Comment Text Char"/>
    <w:basedOn w:val="DefaultParagraphFont"/>
    <w:link w:val="CommentText"/>
    <w:uiPriority w:val="99"/>
    <w:rsid w:val="008650A1"/>
    <w:rPr>
      <w:sz w:val="20"/>
      <w:szCs w:val="20"/>
    </w:rPr>
  </w:style>
  <w:style w:type="paragraph" w:styleId="CommentSubject">
    <w:name w:val="annotation subject"/>
    <w:basedOn w:val="CommentText"/>
    <w:next w:val="CommentText"/>
    <w:link w:val="CommentSubjectChar"/>
    <w:uiPriority w:val="99"/>
    <w:semiHidden/>
    <w:unhideWhenUsed/>
    <w:rsid w:val="008650A1"/>
    <w:rPr>
      <w:b/>
      <w:bCs/>
    </w:rPr>
  </w:style>
  <w:style w:type="character" w:customStyle="1" w:styleId="CommentSubjectChar">
    <w:name w:val="Comment Subject Char"/>
    <w:basedOn w:val="CommentTextChar"/>
    <w:link w:val="CommentSubject"/>
    <w:uiPriority w:val="99"/>
    <w:semiHidden/>
    <w:rsid w:val="008650A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evanfoundation.org/wp-content/uploads/2021/12/A-snapshot-of-poverty-in-winter-2021-.pdf" TargetMode="External"/><Relationship Id="rId18" Type="http://schemas.openxmlformats.org/officeDocument/2006/relationships/hyperlink" Target="https://www.researchgate.net/publication/305357668_Research_in_early_childhood_education_for_sustainability_International_perspectives_and_provocations" TargetMode="External"/><Relationship Id="rId26" Type="http://schemas.openxmlformats.org/officeDocument/2006/relationships/hyperlink" Target="https://phw.nhs.wales" TargetMode="External"/><Relationship Id="rId39" Type="http://schemas.openxmlformats.org/officeDocument/2006/relationships/header" Target="header1.xml"/><Relationship Id="rId21" Type="http://schemas.openxmlformats.org/officeDocument/2006/relationships/hyperlink" Target="https://www.fullerton.edu/cice/_resources/pdfs/sl_documents/Experiential%20Learning%20-%20Experience%20As%20The%20Source%20Of%20Learning%20and%20Development.pdf" TargetMode="External"/><Relationship Id="rId34" Type="http://schemas.openxmlformats.org/officeDocument/2006/relationships/hyperlink" Target="https://dera.ioe.ac.uk/id/eprint/14894/7/120508esdgcen_Redacted.pdf" TargetMode="External"/><Relationship Id="rId42" Type="http://schemas.openxmlformats.org/officeDocument/2006/relationships/theme" Target="theme/theme1.xml"/><Relationship Id="rId7" Type="http://schemas.openxmlformats.org/officeDocument/2006/relationships/hyperlink" Target="https://www.grammarly.com/" TargetMode="External"/><Relationship Id="rId2" Type="http://schemas.openxmlformats.org/officeDocument/2006/relationships/styles" Target="styles.xml"/><Relationship Id="rId16" Type="http://schemas.openxmlformats.org/officeDocument/2006/relationships/hyperlink" Target="https://doi.org/10.1080/1350462980040402" TargetMode="External"/><Relationship Id="rId20" Type="http://schemas.openxmlformats.org/officeDocument/2006/relationships/hyperlink" Target="https://impact.keepwalestidy.cymru/local-authority-report/merthyr-tydfil-2024-full/" TargetMode="External"/><Relationship Id="rId29" Type="http://schemas.openxmlformats.org/officeDocument/2006/relationships/hyperlink" Target="https://digitallibrary.un.org/record/139811?ln=en&amp;v=pdf"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anva.link/ji5c8a1up1leayp" TargetMode="External"/><Relationship Id="rId24" Type="http://schemas.openxmlformats.org/officeDocument/2006/relationships/hyperlink" Target="https://democracy.merthyr.gov.uk" TargetMode="External"/><Relationship Id="rId32" Type="http://schemas.openxmlformats.org/officeDocument/2006/relationships/hyperlink" Target="https://www.unicef.org.uk/rights-respecting-schools/the-rights/" TargetMode="External"/><Relationship Id="rId37" Type="http://schemas.openxmlformats.org/officeDocument/2006/relationships/hyperlink" Target="https://hwb.gov.wales/curriculum-for-wales"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keepwalestidy.cymru/caru-cymru" TargetMode="External"/><Relationship Id="rId23" Type="http://schemas.openxmlformats.org/officeDocument/2006/relationships/hyperlink" Target="https://www.merthyr.gov.uk" TargetMode="External"/><Relationship Id="rId28" Type="http://schemas.openxmlformats.org/officeDocument/2006/relationships/hyperlink" Target="https://gardenwildlife.com/blogs/guides/what-do-ducks-eat" TargetMode="External"/><Relationship Id="rId36" Type="http://schemas.openxmlformats.org/officeDocument/2006/relationships/hyperlink" Target="https://hwb.gov.wales/api/storage/b1801d78-38c3-4320-9818-d9996c21aef8/220914-a-curriculum-for-funded-non-maintained-nursery-settings.pdf" TargetMode="External"/><Relationship Id="rId10" Type="http://schemas.openxmlformats.org/officeDocument/2006/relationships/hyperlink" Target="https://uowtsd-my.sharepoint.com/:v:/g/personal/1704224_student_uwtsd_ac_uk/IQD5q0z8vjgYQa6eJA81bPZwAaoq2sfT7KyGxT-jNjdSZTs?e=W5Etia" TargetMode="External"/><Relationship Id="rId19" Type="http://schemas.openxmlformats.org/officeDocument/2006/relationships/hyperlink" Target="https://doi.org/10.1007/s13158-015-0149-6" TargetMode="External"/><Relationship Id="rId31" Type="http://schemas.openxmlformats.org/officeDocument/2006/relationships/hyperlink" Target="https://repository.uwtsd.ac.uk/id/eprint/912/1/Tinney%2C%20Glenda%20and%20Merriman%2C%20Eileen%20%282018%29%20Early%20years%20education.pdf" TargetMode="External"/><Relationship Id="rId4" Type="http://schemas.openxmlformats.org/officeDocument/2006/relationships/webSettings" Target="webSettings.xml"/><Relationship Id="rId9" Type="http://schemas.openxmlformats.org/officeDocument/2006/relationships/hyperlink" Target="https://copilot.microsoft.com/" TargetMode="External"/><Relationship Id="rId14" Type="http://schemas.openxmlformats.org/officeDocument/2006/relationships/hyperlink" Target="https://canalrivertrust.org.uk/things-to-do/canal-and-river-wildlife/keeping-our-ducks-healthy/what-do-ducks-eat-6-things-you-can-feed-ducks" TargetMode="External"/><Relationship Id="rId22" Type="http://schemas.openxmlformats.org/officeDocument/2006/relationships/hyperlink" Target="https://doi.org/10.1080/14729679.2013.841095" TargetMode="External"/><Relationship Id="rId27" Type="http://schemas.openxmlformats.org/officeDocument/2006/relationships/hyperlink" Target="https://phw.nhs.wales/reference-material/green-space-and-health-equity-a-systematic-review-on-the-potential-of-green-space-to-reduce-health-disparities/" TargetMode="External"/><Relationship Id="rId30" Type="http://schemas.openxmlformats.org/officeDocument/2006/relationships/hyperlink" Target="https://scispace.com/pdf/place-based-education-connecting-classrooms-and-communities-13c3wkcqsm.pdf" TargetMode="External"/><Relationship Id="rId35" Type="http://schemas.openxmlformats.org/officeDocument/2006/relationships/hyperlink" Target="https://www.legislation.gov.uk/anaw/2015/2/contents" TargetMode="External"/><Relationship Id="rId8" Type="http://schemas.openxmlformats.org/officeDocument/2006/relationships/hyperlink" Target="https://scholar.google.com/" TargetMode="External"/><Relationship Id="rId3" Type="http://schemas.openxmlformats.org/officeDocument/2006/relationships/settings" Target="settings.xml"/><Relationship Id="rId12" Type="http://schemas.openxmlformats.org/officeDocument/2006/relationships/hyperlink" Target="https://www.bbc.co.uk/news/wales" TargetMode="External"/><Relationship Id="rId17" Type="http://schemas.openxmlformats.org/officeDocument/2006/relationships/hyperlink" Target="https://www.merthyr.gov.uk/media/8049/statement-of-well-being-2022.pdf" TargetMode="External"/><Relationship Id="rId25" Type="http://schemas.openxmlformats.org/officeDocument/2006/relationships/hyperlink" Target="https://naturalresources.wales" TargetMode="External"/><Relationship Id="rId33" Type="http://schemas.openxmlformats.org/officeDocument/2006/relationships/hyperlink" Target="https://www.unicef.org.uk/what-we-do/un-convention-child-rights/" TargetMode="External"/><Relationship Id="rId38" Type="http://schemas.openxmlformats.org/officeDocument/2006/relationships/hyperlink" Target="https://gov.wales/welsh-index-multiple-depriv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TotalTime>
  <Pages>19</Pages>
  <Words>5621</Words>
  <Characters>32040</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Sullivan (1704224)</dc:creator>
  <cp:keywords/>
  <dc:description/>
  <cp:lastModifiedBy>Abigail Sullivan (1704224)</cp:lastModifiedBy>
  <cp:revision>6</cp:revision>
  <dcterms:created xsi:type="dcterms:W3CDTF">2026-06-26T17:39:00Z</dcterms:created>
  <dcterms:modified xsi:type="dcterms:W3CDTF">2026-07-04T07:36:00Z</dcterms:modified>
</cp:coreProperties>
</file>