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F0EBB" w14:textId="77777777" w:rsidR="005A5CAD" w:rsidRDefault="005A5CAD" w:rsidP="00B05343">
      <w:pPr>
        <w:pStyle w:val="Heading1"/>
        <w:rPr>
          <w:lang w:val="en-GB"/>
        </w:rPr>
      </w:pPr>
    </w:p>
    <w:p w14:paraId="0F156D04" w14:textId="77777777" w:rsidR="005A5CAD" w:rsidRDefault="005A5CAD" w:rsidP="005A5CAD">
      <w:pPr>
        <w:rPr>
          <w:lang w:val="en-GB"/>
        </w:rPr>
      </w:pPr>
    </w:p>
    <w:p w14:paraId="67C90867" w14:textId="77777777" w:rsidR="005A5CAD" w:rsidRDefault="005A5CAD" w:rsidP="005A5CAD">
      <w:pPr>
        <w:rPr>
          <w:lang w:val="en-GB"/>
        </w:rPr>
      </w:pPr>
    </w:p>
    <w:p w14:paraId="3C8B4474" w14:textId="77777777" w:rsidR="005A5CAD" w:rsidRDefault="005A5CAD" w:rsidP="005A5CAD">
      <w:pPr>
        <w:rPr>
          <w:lang w:val="en-GB"/>
        </w:rPr>
      </w:pPr>
    </w:p>
    <w:p w14:paraId="09C1133F" w14:textId="77777777" w:rsidR="005A5CAD" w:rsidRDefault="005A5CAD" w:rsidP="005A5CAD">
      <w:pPr>
        <w:rPr>
          <w:lang w:val="en-GB"/>
        </w:rPr>
      </w:pPr>
    </w:p>
    <w:p w14:paraId="1B3F6A6B" w14:textId="77777777" w:rsidR="005A5CAD" w:rsidRDefault="005A5CAD" w:rsidP="005A5CAD">
      <w:pPr>
        <w:rPr>
          <w:lang w:val="en-GB"/>
        </w:rPr>
      </w:pPr>
    </w:p>
    <w:p w14:paraId="1F65C385" w14:textId="77777777" w:rsidR="005A5CAD" w:rsidRDefault="005A5CAD" w:rsidP="005A5CAD">
      <w:pPr>
        <w:rPr>
          <w:lang w:val="en-GB"/>
        </w:rPr>
      </w:pPr>
    </w:p>
    <w:p w14:paraId="15D6B23F" w14:textId="77777777" w:rsidR="005A5CAD" w:rsidRDefault="005A5CAD" w:rsidP="005A5CAD">
      <w:pPr>
        <w:rPr>
          <w:lang w:val="en-GB"/>
        </w:rPr>
      </w:pPr>
    </w:p>
    <w:p w14:paraId="05FCFCCF" w14:textId="77777777" w:rsidR="005A5CAD" w:rsidRDefault="005A5CAD" w:rsidP="005A5CAD">
      <w:pPr>
        <w:rPr>
          <w:lang w:val="en-GB"/>
        </w:rPr>
      </w:pPr>
    </w:p>
    <w:p w14:paraId="7351862D" w14:textId="77777777" w:rsidR="005A5CAD" w:rsidRDefault="005A5CAD" w:rsidP="005A5CAD">
      <w:pPr>
        <w:rPr>
          <w:lang w:val="en-GB"/>
        </w:rPr>
      </w:pPr>
    </w:p>
    <w:p w14:paraId="10841C3D" w14:textId="77777777" w:rsidR="005A5CAD" w:rsidRDefault="005A5CAD" w:rsidP="005A5CAD">
      <w:pPr>
        <w:rPr>
          <w:lang w:val="en-GB"/>
        </w:rPr>
      </w:pPr>
    </w:p>
    <w:p w14:paraId="130E4548" w14:textId="77777777" w:rsidR="005A5CAD" w:rsidRDefault="005A5CAD" w:rsidP="005A5CAD">
      <w:pPr>
        <w:rPr>
          <w:lang w:val="en-GB"/>
        </w:rPr>
      </w:pPr>
    </w:p>
    <w:p w14:paraId="68105DA7" w14:textId="77777777" w:rsidR="005A5CAD" w:rsidRDefault="005A5CAD" w:rsidP="005A5CAD">
      <w:pPr>
        <w:rPr>
          <w:lang w:val="en-GB"/>
        </w:rPr>
      </w:pPr>
    </w:p>
    <w:p w14:paraId="46D7ED0A" w14:textId="77777777" w:rsidR="005A5CAD" w:rsidRDefault="005A5CAD" w:rsidP="005A5CAD">
      <w:pPr>
        <w:rPr>
          <w:lang w:val="en-GB"/>
        </w:rPr>
      </w:pPr>
    </w:p>
    <w:p w14:paraId="47908101" w14:textId="77777777" w:rsidR="005A5CAD" w:rsidRDefault="005A5CAD" w:rsidP="005A5CAD">
      <w:pPr>
        <w:jc w:val="center"/>
        <w:rPr>
          <w:rFonts w:ascii="Arial" w:hAnsi="Arial" w:cs="Arial"/>
          <w:sz w:val="22"/>
          <w:szCs w:val="22"/>
          <w:lang w:val="en-GB"/>
        </w:rPr>
      </w:pPr>
    </w:p>
    <w:p w14:paraId="0DB1EC1E" w14:textId="77777777" w:rsidR="005A5CAD" w:rsidRPr="005A5CAD" w:rsidRDefault="005A5CAD" w:rsidP="005A5CAD">
      <w:pPr>
        <w:spacing w:line="360" w:lineRule="auto"/>
        <w:jc w:val="center"/>
        <w:rPr>
          <w:rFonts w:ascii="Arial" w:hAnsi="Arial" w:cs="Arial"/>
          <w:sz w:val="22"/>
          <w:szCs w:val="22"/>
        </w:rPr>
      </w:pPr>
    </w:p>
    <w:p w14:paraId="7DBBEBD3" w14:textId="31F42482" w:rsidR="005A5CAD" w:rsidRPr="005A5CAD" w:rsidRDefault="005A5CAD" w:rsidP="005A5CAD">
      <w:pPr>
        <w:spacing w:line="360" w:lineRule="auto"/>
        <w:jc w:val="center"/>
        <w:rPr>
          <w:rFonts w:ascii="Arial" w:hAnsi="Arial" w:cs="Arial"/>
          <w:sz w:val="22"/>
          <w:szCs w:val="22"/>
        </w:rPr>
      </w:pPr>
      <w:r w:rsidRPr="005A5CAD">
        <w:rPr>
          <w:rFonts w:ascii="Arial" w:hAnsi="Arial" w:cs="Arial"/>
          <w:sz w:val="22"/>
          <w:szCs w:val="22"/>
        </w:rPr>
        <w:t>Title: Individual Written Report &amp; Oral Performance</w:t>
      </w:r>
    </w:p>
    <w:p w14:paraId="2D52EEF2" w14:textId="79D1F15B" w:rsidR="005A5CAD" w:rsidRPr="005A5CAD" w:rsidRDefault="005A5CAD" w:rsidP="005A5CAD">
      <w:pPr>
        <w:spacing w:line="360" w:lineRule="auto"/>
        <w:jc w:val="center"/>
        <w:rPr>
          <w:rFonts w:ascii="Arial" w:hAnsi="Arial" w:cs="Arial"/>
          <w:sz w:val="22"/>
          <w:szCs w:val="22"/>
          <w:lang w:val="en-US"/>
        </w:rPr>
      </w:pPr>
      <w:r w:rsidRPr="005A5CAD">
        <w:rPr>
          <w:rFonts w:ascii="Arial" w:hAnsi="Arial" w:cs="Arial"/>
          <w:sz w:val="22"/>
          <w:szCs w:val="22"/>
        </w:rPr>
        <w:t>Module: BMSW 5105 - Workplace Culture and Its Impact on Organisational Efficiency</w:t>
      </w:r>
    </w:p>
    <w:p w14:paraId="61A585F7" w14:textId="3B49A6F2" w:rsidR="005A5CAD" w:rsidRPr="005A5CAD" w:rsidRDefault="005A5CAD" w:rsidP="005A5CAD">
      <w:pPr>
        <w:spacing w:line="360" w:lineRule="auto"/>
        <w:jc w:val="center"/>
        <w:rPr>
          <w:rFonts w:ascii="Arial" w:hAnsi="Arial" w:cs="Arial"/>
          <w:sz w:val="22"/>
          <w:szCs w:val="22"/>
        </w:rPr>
      </w:pPr>
      <w:r w:rsidRPr="005A5CAD">
        <w:rPr>
          <w:rFonts w:ascii="Arial" w:hAnsi="Arial" w:cs="Arial"/>
          <w:sz w:val="22"/>
          <w:szCs w:val="22"/>
        </w:rPr>
        <w:t>Lecturer: Abdi Rahman</w:t>
      </w:r>
    </w:p>
    <w:p w14:paraId="26113C95" w14:textId="77777777" w:rsidR="005A5CAD" w:rsidRPr="005A5CAD" w:rsidRDefault="005A5CAD" w:rsidP="005A5CAD">
      <w:pPr>
        <w:spacing w:line="360" w:lineRule="auto"/>
        <w:jc w:val="center"/>
        <w:rPr>
          <w:rFonts w:ascii="Arial" w:hAnsi="Arial" w:cs="Arial"/>
          <w:sz w:val="22"/>
          <w:szCs w:val="22"/>
        </w:rPr>
      </w:pPr>
      <w:r w:rsidRPr="005A5CAD">
        <w:rPr>
          <w:rFonts w:ascii="Arial" w:hAnsi="Arial" w:cs="Arial"/>
          <w:sz w:val="22"/>
          <w:szCs w:val="22"/>
        </w:rPr>
        <w:t>Student: Cristian Ioan Spridon</w:t>
      </w:r>
    </w:p>
    <w:p w14:paraId="7E4DF086" w14:textId="77777777" w:rsidR="005A5CAD" w:rsidRPr="005A5CAD" w:rsidRDefault="005A5CAD" w:rsidP="005A5CAD">
      <w:pPr>
        <w:spacing w:line="360" w:lineRule="auto"/>
        <w:jc w:val="center"/>
        <w:rPr>
          <w:rFonts w:ascii="Arial" w:hAnsi="Arial" w:cs="Arial"/>
          <w:sz w:val="22"/>
          <w:szCs w:val="22"/>
        </w:rPr>
      </w:pPr>
      <w:r w:rsidRPr="005A5CAD">
        <w:rPr>
          <w:rFonts w:ascii="Arial" w:hAnsi="Arial" w:cs="Arial"/>
          <w:sz w:val="22"/>
          <w:szCs w:val="22"/>
        </w:rPr>
        <w:t>Student ID: 2118625</w:t>
      </w:r>
    </w:p>
    <w:p w14:paraId="6F3264ED" w14:textId="77777777" w:rsidR="005A5CAD" w:rsidRDefault="005A5CAD" w:rsidP="005A5CAD">
      <w:pPr>
        <w:rPr>
          <w:lang w:val="en-GB"/>
        </w:rPr>
      </w:pPr>
    </w:p>
    <w:p w14:paraId="4AA9D6B1" w14:textId="77777777" w:rsidR="005A5CAD" w:rsidRDefault="005A5CAD" w:rsidP="005A5CAD">
      <w:pPr>
        <w:rPr>
          <w:lang w:val="en-GB"/>
        </w:rPr>
      </w:pPr>
    </w:p>
    <w:p w14:paraId="7D8C9606" w14:textId="77777777" w:rsidR="005A5CAD" w:rsidRDefault="005A5CAD" w:rsidP="005A5CAD">
      <w:pPr>
        <w:rPr>
          <w:lang w:val="en-GB"/>
        </w:rPr>
      </w:pPr>
    </w:p>
    <w:p w14:paraId="4401FCAA" w14:textId="77777777" w:rsidR="005A5CAD" w:rsidRDefault="005A5CAD" w:rsidP="005A5CAD">
      <w:pPr>
        <w:rPr>
          <w:lang w:val="en-GB"/>
        </w:rPr>
      </w:pPr>
    </w:p>
    <w:p w14:paraId="07FCEDC5" w14:textId="77777777" w:rsidR="005A5CAD" w:rsidRDefault="005A5CAD" w:rsidP="005A5CAD">
      <w:pPr>
        <w:rPr>
          <w:lang w:val="en-GB"/>
        </w:rPr>
      </w:pPr>
    </w:p>
    <w:p w14:paraId="0ED23F8C" w14:textId="77777777" w:rsidR="005A5CAD" w:rsidRDefault="005A5CAD" w:rsidP="005A5CAD">
      <w:pPr>
        <w:rPr>
          <w:lang w:val="en-GB"/>
        </w:rPr>
      </w:pPr>
    </w:p>
    <w:p w14:paraId="519E0EFA" w14:textId="77777777" w:rsidR="005A5CAD" w:rsidRDefault="005A5CAD" w:rsidP="005A5CAD">
      <w:pPr>
        <w:rPr>
          <w:lang w:val="en-GB"/>
        </w:rPr>
      </w:pPr>
    </w:p>
    <w:p w14:paraId="2ACD9DCD" w14:textId="77777777" w:rsidR="005A5CAD" w:rsidRDefault="005A5CAD" w:rsidP="005A5CAD">
      <w:pPr>
        <w:rPr>
          <w:lang w:val="en-GB"/>
        </w:rPr>
      </w:pPr>
    </w:p>
    <w:p w14:paraId="7C654411" w14:textId="77777777" w:rsidR="005A5CAD" w:rsidRDefault="005A5CAD" w:rsidP="005A5CAD">
      <w:pPr>
        <w:rPr>
          <w:lang w:val="en-GB"/>
        </w:rPr>
      </w:pPr>
    </w:p>
    <w:p w14:paraId="6AB26A3A" w14:textId="77777777" w:rsidR="005A5CAD" w:rsidRDefault="005A5CAD" w:rsidP="005A5CAD">
      <w:pPr>
        <w:rPr>
          <w:lang w:val="en-GB"/>
        </w:rPr>
      </w:pPr>
    </w:p>
    <w:p w14:paraId="3996AFA7" w14:textId="77777777" w:rsidR="005A5CAD" w:rsidRDefault="005A5CAD" w:rsidP="005A5CAD">
      <w:pPr>
        <w:rPr>
          <w:lang w:val="en-GB"/>
        </w:rPr>
      </w:pPr>
    </w:p>
    <w:p w14:paraId="1D7181BD" w14:textId="77777777" w:rsidR="005A5CAD" w:rsidRDefault="005A5CAD" w:rsidP="005A5CAD">
      <w:pPr>
        <w:rPr>
          <w:lang w:val="en-GB"/>
        </w:rPr>
      </w:pPr>
    </w:p>
    <w:p w14:paraId="3BFE8772" w14:textId="77777777" w:rsidR="005A5CAD" w:rsidRDefault="005A5CAD" w:rsidP="005A5CAD">
      <w:pPr>
        <w:rPr>
          <w:lang w:val="en-GB"/>
        </w:rPr>
      </w:pPr>
    </w:p>
    <w:p w14:paraId="20D1655F" w14:textId="77777777" w:rsidR="005A5CAD" w:rsidRDefault="005A5CAD" w:rsidP="005A5CAD">
      <w:pPr>
        <w:rPr>
          <w:lang w:val="en-GB"/>
        </w:rPr>
      </w:pPr>
    </w:p>
    <w:p w14:paraId="2A327E4D" w14:textId="77777777" w:rsidR="005A5CAD" w:rsidRDefault="005A5CAD" w:rsidP="005A5CAD">
      <w:pPr>
        <w:rPr>
          <w:lang w:val="en-GB"/>
        </w:rPr>
      </w:pPr>
    </w:p>
    <w:p w14:paraId="780C7448" w14:textId="77777777" w:rsidR="005A5CAD" w:rsidRDefault="005A5CAD" w:rsidP="005A5CAD">
      <w:pPr>
        <w:rPr>
          <w:lang w:val="en-GB"/>
        </w:rPr>
      </w:pPr>
    </w:p>
    <w:p w14:paraId="77A22E22" w14:textId="77777777" w:rsidR="005A5CAD" w:rsidRDefault="005A5CAD" w:rsidP="005A5CAD">
      <w:pPr>
        <w:rPr>
          <w:lang w:val="en-GB"/>
        </w:rPr>
      </w:pPr>
    </w:p>
    <w:p w14:paraId="1DE70005" w14:textId="77777777" w:rsidR="005A5CAD" w:rsidRDefault="005A5CAD" w:rsidP="005A5CAD">
      <w:pPr>
        <w:rPr>
          <w:lang w:val="en-GB"/>
        </w:rPr>
      </w:pPr>
    </w:p>
    <w:p w14:paraId="76B05048" w14:textId="77777777" w:rsidR="005A5CAD" w:rsidRDefault="005A5CAD" w:rsidP="005A5CAD">
      <w:pPr>
        <w:rPr>
          <w:lang w:val="en-GB"/>
        </w:rPr>
      </w:pPr>
    </w:p>
    <w:p w14:paraId="04AA3F13" w14:textId="77777777" w:rsidR="005A5CAD" w:rsidRDefault="005A5CAD" w:rsidP="005A5CAD">
      <w:pPr>
        <w:rPr>
          <w:lang w:val="en-GB"/>
        </w:rPr>
      </w:pPr>
    </w:p>
    <w:p w14:paraId="1941D337" w14:textId="77777777" w:rsidR="005A5CAD" w:rsidRDefault="005A5CAD" w:rsidP="005A5CAD">
      <w:pPr>
        <w:rPr>
          <w:lang w:val="en-GB"/>
        </w:rPr>
      </w:pPr>
    </w:p>
    <w:p w14:paraId="6A37582E" w14:textId="77777777" w:rsidR="005A5CAD" w:rsidRDefault="005A5CAD" w:rsidP="005A5CAD">
      <w:pPr>
        <w:rPr>
          <w:lang w:val="en-GB"/>
        </w:rPr>
      </w:pPr>
    </w:p>
    <w:p w14:paraId="4B3596A4" w14:textId="77777777" w:rsidR="005A5CAD" w:rsidRDefault="005A5CAD" w:rsidP="005A5CAD">
      <w:pPr>
        <w:rPr>
          <w:lang w:val="en-GB"/>
        </w:rPr>
      </w:pPr>
    </w:p>
    <w:p w14:paraId="0DBF8D85" w14:textId="77777777" w:rsidR="005A5CAD" w:rsidRDefault="005A5CAD" w:rsidP="005A5CAD">
      <w:pPr>
        <w:rPr>
          <w:lang w:val="en-GB"/>
        </w:rPr>
      </w:pPr>
    </w:p>
    <w:p w14:paraId="37678F8C" w14:textId="77777777" w:rsidR="005A5CAD" w:rsidRDefault="005A5CAD" w:rsidP="005A5CAD">
      <w:pPr>
        <w:rPr>
          <w:lang w:val="en-GB"/>
        </w:rPr>
      </w:pPr>
    </w:p>
    <w:p w14:paraId="2258C95D" w14:textId="77777777" w:rsidR="005A5CAD" w:rsidRDefault="005A5CAD" w:rsidP="005A5CAD">
      <w:pPr>
        <w:rPr>
          <w:lang w:val="en-GB"/>
        </w:rPr>
      </w:pPr>
    </w:p>
    <w:p w14:paraId="673B5408" w14:textId="77777777" w:rsidR="005A5CAD" w:rsidRDefault="005A5CAD" w:rsidP="005A5CAD">
      <w:pPr>
        <w:rPr>
          <w:lang w:val="en-GB"/>
        </w:rPr>
      </w:pPr>
    </w:p>
    <w:p w14:paraId="0C6B1823" w14:textId="77777777" w:rsidR="005A5CAD" w:rsidRDefault="005A5CAD" w:rsidP="005A5CAD">
      <w:pPr>
        <w:rPr>
          <w:lang w:val="en-GB"/>
        </w:rPr>
      </w:pPr>
    </w:p>
    <w:p w14:paraId="56A2E552" w14:textId="77777777" w:rsidR="005A5CAD" w:rsidRDefault="005A5CAD" w:rsidP="005A5CAD">
      <w:pPr>
        <w:rPr>
          <w:lang w:val="en-GB"/>
        </w:rPr>
      </w:pPr>
    </w:p>
    <w:p w14:paraId="5427425F" w14:textId="77777777" w:rsidR="005A5CAD" w:rsidRDefault="005A5CAD" w:rsidP="005A5CAD">
      <w:pPr>
        <w:rPr>
          <w:lang w:val="en-GB"/>
        </w:rPr>
      </w:pPr>
    </w:p>
    <w:p w14:paraId="48EF99C5" w14:textId="77777777" w:rsidR="005A5CAD" w:rsidRDefault="005A5CAD" w:rsidP="005A5CAD">
      <w:pPr>
        <w:rPr>
          <w:lang w:val="en-GB"/>
        </w:rPr>
      </w:pPr>
    </w:p>
    <w:p w14:paraId="09B5A2D6" w14:textId="77777777" w:rsidR="005A5CAD" w:rsidRDefault="005A5CAD" w:rsidP="005A5CAD">
      <w:pPr>
        <w:rPr>
          <w:lang w:val="en-GB"/>
        </w:rPr>
      </w:pPr>
    </w:p>
    <w:p w14:paraId="3908D3C5" w14:textId="77777777" w:rsidR="005A5CAD" w:rsidRDefault="005A5CAD" w:rsidP="005A5CAD">
      <w:pPr>
        <w:rPr>
          <w:lang w:val="en-GB"/>
        </w:rPr>
      </w:pPr>
    </w:p>
    <w:p w14:paraId="7C9A5216" w14:textId="77777777" w:rsidR="005A5CAD" w:rsidRDefault="005A5CAD" w:rsidP="005A5CAD">
      <w:pPr>
        <w:rPr>
          <w:lang w:val="en-GB"/>
        </w:rPr>
      </w:pPr>
    </w:p>
    <w:p w14:paraId="4E1BC0FA" w14:textId="77777777" w:rsidR="005A5CAD" w:rsidRPr="005A5CAD" w:rsidRDefault="005A5CAD" w:rsidP="005A5CAD">
      <w:pPr>
        <w:rPr>
          <w:lang w:val="en-GB"/>
        </w:rPr>
      </w:pPr>
    </w:p>
    <w:sdt>
      <w:sdtPr>
        <w:rPr>
          <w:rFonts w:ascii="Times New Roman" w:eastAsia="Times New Roman" w:hAnsi="Times New Roman" w:cs="Times New Roman"/>
          <w:b w:val="0"/>
          <w:bCs w:val="0"/>
          <w:color w:val="auto"/>
          <w:sz w:val="24"/>
          <w:szCs w:val="24"/>
          <w:lang w:eastAsia="en-GB"/>
        </w:rPr>
        <w:id w:val="852842850"/>
        <w:docPartObj>
          <w:docPartGallery w:val="Table of Contents"/>
          <w:docPartUnique/>
        </w:docPartObj>
      </w:sdtPr>
      <w:sdtEndPr>
        <w:rPr>
          <w:noProof/>
        </w:rPr>
      </w:sdtEndPr>
      <w:sdtContent>
        <w:p w14:paraId="4F9E316F" w14:textId="1564300D" w:rsidR="005A5CAD" w:rsidRDefault="005A5CAD">
          <w:pPr>
            <w:pStyle w:val="TOCHeading"/>
          </w:pPr>
          <w:r>
            <w:t>Table of Contents</w:t>
          </w:r>
        </w:p>
        <w:p w14:paraId="1E1BF43C" w14:textId="2F2666B8" w:rsidR="005A5CAD" w:rsidRDefault="005A5CAD">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39617810" w:history="1">
            <w:r w:rsidRPr="00653ABF">
              <w:rPr>
                <w:rStyle w:val="Hyperlink"/>
                <w:noProof/>
                <w:lang w:val="en-GB"/>
              </w:rPr>
              <w:t>Introduction</w:t>
            </w:r>
            <w:r>
              <w:rPr>
                <w:noProof/>
                <w:webHidden/>
              </w:rPr>
              <w:tab/>
            </w:r>
            <w:r>
              <w:rPr>
                <w:noProof/>
                <w:webHidden/>
              </w:rPr>
              <w:fldChar w:fldCharType="begin"/>
            </w:r>
            <w:r>
              <w:rPr>
                <w:noProof/>
                <w:webHidden/>
              </w:rPr>
              <w:instrText xml:space="preserve"> PAGEREF _Toc139617810 \h </w:instrText>
            </w:r>
            <w:r>
              <w:rPr>
                <w:noProof/>
                <w:webHidden/>
              </w:rPr>
            </w:r>
            <w:r>
              <w:rPr>
                <w:noProof/>
                <w:webHidden/>
              </w:rPr>
              <w:fldChar w:fldCharType="separate"/>
            </w:r>
            <w:r>
              <w:rPr>
                <w:noProof/>
                <w:webHidden/>
              </w:rPr>
              <w:t>3</w:t>
            </w:r>
            <w:r>
              <w:rPr>
                <w:noProof/>
                <w:webHidden/>
              </w:rPr>
              <w:fldChar w:fldCharType="end"/>
            </w:r>
          </w:hyperlink>
        </w:p>
        <w:p w14:paraId="317575B8" w14:textId="6F63F37D" w:rsidR="005A5CAD" w:rsidRDefault="00000000">
          <w:pPr>
            <w:pStyle w:val="TOC1"/>
            <w:tabs>
              <w:tab w:val="right" w:leader="dot" w:pos="9016"/>
            </w:tabs>
            <w:rPr>
              <w:noProof/>
            </w:rPr>
          </w:pPr>
          <w:hyperlink w:anchor="_Toc139617811" w:history="1">
            <w:r w:rsidR="005A5CAD" w:rsidRPr="00653ABF">
              <w:rPr>
                <w:rStyle w:val="Hyperlink"/>
                <w:noProof/>
              </w:rPr>
              <w:t>Jaguar Land Rover</w:t>
            </w:r>
            <w:r w:rsidR="005A5CAD">
              <w:rPr>
                <w:noProof/>
                <w:webHidden/>
              </w:rPr>
              <w:tab/>
            </w:r>
            <w:r w:rsidR="005A5CAD">
              <w:rPr>
                <w:noProof/>
                <w:webHidden/>
              </w:rPr>
              <w:fldChar w:fldCharType="begin"/>
            </w:r>
            <w:r w:rsidR="005A5CAD">
              <w:rPr>
                <w:noProof/>
                <w:webHidden/>
              </w:rPr>
              <w:instrText xml:space="preserve"> PAGEREF _Toc139617811 \h </w:instrText>
            </w:r>
            <w:r w:rsidR="005A5CAD">
              <w:rPr>
                <w:noProof/>
                <w:webHidden/>
              </w:rPr>
            </w:r>
            <w:r w:rsidR="005A5CAD">
              <w:rPr>
                <w:noProof/>
                <w:webHidden/>
              </w:rPr>
              <w:fldChar w:fldCharType="separate"/>
            </w:r>
            <w:r w:rsidR="005A5CAD">
              <w:rPr>
                <w:noProof/>
                <w:webHidden/>
              </w:rPr>
              <w:t>3</w:t>
            </w:r>
            <w:r w:rsidR="005A5CAD">
              <w:rPr>
                <w:noProof/>
                <w:webHidden/>
              </w:rPr>
              <w:fldChar w:fldCharType="end"/>
            </w:r>
          </w:hyperlink>
        </w:p>
        <w:p w14:paraId="0231D81C" w14:textId="354035F6" w:rsidR="005A5CAD" w:rsidRDefault="00000000">
          <w:pPr>
            <w:pStyle w:val="TOC1"/>
            <w:tabs>
              <w:tab w:val="right" w:leader="dot" w:pos="9016"/>
            </w:tabs>
            <w:rPr>
              <w:noProof/>
            </w:rPr>
          </w:pPr>
          <w:hyperlink w:anchor="_Toc139617812" w:history="1">
            <w:r w:rsidR="005A5CAD" w:rsidRPr="00653ABF">
              <w:rPr>
                <w:rStyle w:val="Hyperlink"/>
                <w:noProof/>
              </w:rPr>
              <w:t>Organisational environment</w:t>
            </w:r>
            <w:r w:rsidR="005A5CAD">
              <w:rPr>
                <w:noProof/>
                <w:webHidden/>
              </w:rPr>
              <w:tab/>
            </w:r>
            <w:r w:rsidR="005A5CAD">
              <w:rPr>
                <w:noProof/>
                <w:webHidden/>
              </w:rPr>
              <w:fldChar w:fldCharType="begin"/>
            </w:r>
            <w:r w:rsidR="005A5CAD">
              <w:rPr>
                <w:noProof/>
                <w:webHidden/>
              </w:rPr>
              <w:instrText xml:space="preserve"> PAGEREF _Toc139617812 \h </w:instrText>
            </w:r>
            <w:r w:rsidR="005A5CAD">
              <w:rPr>
                <w:noProof/>
                <w:webHidden/>
              </w:rPr>
            </w:r>
            <w:r w:rsidR="005A5CAD">
              <w:rPr>
                <w:noProof/>
                <w:webHidden/>
              </w:rPr>
              <w:fldChar w:fldCharType="separate"/>
            </w:r>
            <w:r w:rsidR="005A5CAD">
              <w:rPr>
                <w:noProof/>
                <w:webHidden/>
              </w:rPr>
              <w:t>3</w:t>
            </w:r>
            <w:r w:rsidR="005A5CAD">
              <w:rPr>
                <w:noProof/>
                <w:webHidden/>
              </w:rPr>
              <w:fldChar w:fldCharType="end"/>
            </w:r>
          </w:hyperlink>
        </w:p>
        <w:p w14:paraId="4D3C497E" w14:textId="1B552368" w:rsidR="005A5CAD" w:rsidRDefault="00000000">
          <w:pPr>
            <w:pStyle w:val="TOC1"/>
            <w:tabs>
              <w:tab w:val="right" w:leader="dot" w:pos="9016"/>
            </w:tabs>
            <w:rPr>
              <w:noProof/>
            </w:rPr>
          </w:pPr>
          <w:hyperlink w:anchor="_Toc139617813" w:history="1">
            <w:r w:rsidR="005A5CAD" w:rsidRPr="00653ABF">
              <w:rPr>
                <w:rStyle w:val="Hyperlink"/>
                <w:noProof/>
              </w:rPr>
              <w:t>C</w:t>
            </w:r>
            <w:r w:rsidR="005A5CAD" w:rsidRPr="00653ABF">
              <w:rPr>
                <w:rStyle w:val="Hyperlink"/>
                <w:noProof/>
                <w:lang w:val="en-GB"/>
              </w:rPr>
              <w:t>ritically assess the impact of the environmental factors on the culture of the organisation</w:t>
            </w:r>
            <w:r w:rsidR="005A5CAD">
              <w:rPr>
                <w:noProof/>
                <w:webHidden/>
              </w:rPr>
              <w:tab/>
            </w:r>
            <w:r w:rsidR="005A5CAD">
              <w:rPr>
                <w:noProof/>
                <w:webHidden/>
              </w:rPr>
              <w:fldChar w:fldCharType="begin"/>
            </w:r>
            <w:r w:rsidR="005A5CAD">
              <w:rPr>
                <w:noProof/>
                <w:webHidden/>
              </w:rPr>
              <w:instrText xml:space="preserve"> PAGEREF _Toc139617813 \h </w:instrText>
            </w:r>
            <w:r w:rsidR="005A5CAD">
              <w:rPr>
                <w:noProof/>
                <w:webHidden/>
              </w:rPr>
            </w:r>
            <w:r w:rsidR="005A5CAD">
              <w:rPr>
                <w:noProof/>
                <w:webHidden/>
              </w:rPr>
              <w:fldChar w:fldCharType="separate"/>
            </w:r>
            <w:r w:rsidR="005A5CAD">
              <w:rPr>
                <w:noProof/>
                <w:webHidden/>
              </w:rPr>
              <w:t>4</w:t>
            </w:r>
            <w:r w:rsidR="005A5CAD">
              <w:rPr>
                <w:noProof/>
                <w:webHidden/>
              </w:rPr>
              <w:fldChar w:fldCharType="end"/>
            </w:r>
          </w:hyperlink>
        </w:p>
        <w:p w14:paraId="1CDC3DC5" w14:textId="18694D0B" w:rsidR="005A5CAD" w:rsidRDefault="00000000">
          <w:pPr>
            <w:pStyle w:val="TOC1"/>
            <w:tabs>
              <w:tab w:val="right" w:leader="dot" w:pos="9016"/>
            </w:tabs>
            <w:rPr>
              <w:noProof/>
            </w:rPr>
          </w:pPr>
          <w:hyperlink w:anchor="_Toc139617814" w:history="1">
            <w:r w:rsidR="005A5CAD" w:rsidRPr="00653ABF">
              <w:rPr>
                <w:rStyle w:val="Hyperlink"/>
                <w:noProof/>
                <w:lang w:val="en-GB"/>
              </w:rPr>
              <w:t>Does the culture of the organisation promote ethical behaviour among employees?</w:t>
            </w:r>
            <w:r w:rsidR="005A5CAD">
              <w:rPr>
                <w:noProof/>
                <w:webHidden/>
              </w:rPr>
              <w:tab/>
            </w:r>
            <w:r w:rsidR="005A5CAD">
              <w:rPr>
                <w:noProof/>
                <w:webHidden/>
              </w:rPr>
              <w:fldChar w:fldCharType="begin"/>
            </w:r>
            <w:r w:rsidR="005A5CAD">
              <w:rPr>
                <w:noProof/>
                <w:webHidden/>
              </w:rPr>
              <w:instrText xml:space="preserve"> PAGEREF _Toc139617814 \h </w:instrText>
            </w:r>
            <w:r w:rsidR="005A5CAD">
              <w:rPr>
                <w:noProof/>
                <w:webHidden/>
              </w:rPr>
            </w:r>
            <w:r w:rsidR="005A5CAD">
              <w:rPr>
                <w:noProof/>
                <w:webHidden/>
              </w:rPr>
              <w:fldChar w:fldCharType="separate"/>
            </w:r>
            <w:r w:rsidR="005A5CAD">
              <w:rPr>
                <w:noProof/>
                <w:webHidden/>
              </w:rPr>
              <w:t>5</w:t>
            </w:r>
            <w:r w:rsidR="005A5CAD">
              <w:rPr>
                <w:noProof/>
                <w:webHidden/>
              </w:rPr>
              <w:fldChar w:fldCharType="end"/>
            </w:r>
          </w:hyperlink>
        </w:p>
        <w:p w14:paraId="483A74A0" w14:textId="6D8D2C8E" w:rsidR="005A5CAD" w:rsidRDefault="00000000">
          <w:pPr>
            <w:pStyle w:val="TOC1"/>
            <w:tabs>
              <w:tab w:val="right" w:leader="dot" w:pos="9016"/>
            </w:tabs>
            <w:rPr>
              <w:noProof/>
            </w:rPr>
          </w:pPr>
          <w:hyperlink w:anchor="_Toc139617815" w:history="1">
            <w:r w:rsidR="005A5CAD" w:rsidRPr="00653ABF">
              <w:rPr>
                <w:rStyle w:val="Hyperlink"/>
                <w:noProof/>
              </w:rPr>
              <w:t>C</w:t>
            </w:r>
            <w:r w:rsidR="005A5CAD" w:rsidRPr="00653ABF">
              <w:rPr>
                <w:rStyle w:val="Hyperlink"/>
                <w:noProof/>
                <w:lang w:val="en-GB"/>
              </w:rPr>
              <w:t>ritical appraisal of the culture of your chosen organisation using an appropriate framework.</w:t>
            </w:r>
            <w:r w:rsidR="005A5CAD">
              <w:rPr>
                <w:noProof/>
                <w:webHidden/>
              </w:rPr>
              <w:tab/>
            </w:r>
            <w:r w:rsidR="005A5CAD">
              <w:rPr>
                <w:noProof/>
                <w:webHidden/>
              </w:rPr>
              <w:fldChar w:fldCharType="begin"/>
            </w:r>
            <w:r w:rsidR="005A5CAD">
              <w:rPr>
                <w:noProof/>
                <w:webHidden/>
              </w:rPr>
              <w:instrText xml:space="preserve"> PAGEREF _Toc139617815 \h </w:instrText>
            </w:r>
            <w:r w:rsidR="005A5CAD">
              <w:rPr>
                <w:noProof/>
                <w:webHidden/>
              </w:rPr>
            </w:r>
            <w:r w:rsidR="005A5CAD">
              <w:rPr>
                <w:noProof/>
                <w:webHidden/>
              </w:rPr>
              <w:fldChar w:fldCharType="separate"/>
            </w:r>
            <w:r w:rsidR="005A5CAD">
              <w:rPr>
                <w:noProof/>
                <w:webHidden/>
              </w:rPr>
              <w:t>6</w:t>
            </w:r>
            <w:r w:rsidR="005A5CAD">
              <w:rPr>
                <w:noProof/>
                <w:webHidden/>
              </w:rPr>
              <w:fldChar w:fldCharType="end"/>
            </w:r>
          </w:hyperlink>
        </w:p>
        <w:p w14:paraId="0598F199" w14:textId="1D62BACE" w:rsidR="005A5CAD" w:rsidRDefault="00000000">
          <w:pPr>
            <w:pStyle w:val="TOC1"/>
            <w:tabs>
              <w:tab w:val="right" w:leader="dot" w:pos="9016"/>
            </w:tabs>
            <w:rPr>
              <w:noProof/>
            </w:rPr>
          </w:pPr>
          <w:hyperlink w:anchor="_Toc139617816" w:history="1">
            <w:r w:rsidR="005A5CAD" w:rsidRPr="00653ABF">
              <w:rPr>
                <w:rStyle w:val="Hyperlink"/>
                <w:noProof/>
              </w:rPr>
              <w:t>E</w:t>
            </w:r>
            <w:r w:rsidR="005A5CAD" w:rsidRPr="00653ABF">
              <w:rPr>
                <w:rStyle w:val="Hyperlink"/>
                <w:noProof/>
                <w:lang w:val="en-GB"/>
              </w:rPr>
              <w:t>thical dilemma likely to influence the culture of the organisation.</w:t>
            </w:r>
            <w:r w:rsidR="005A5CAD">
              <w:rPr>
                <w:noProof/>
                <w:webHidden/>
              </w:rPr>
              <w:tab/>
            </w:r>
            <w:r w:rsidR="005A5CAD">
              <w:rPr>
                <w:noProof/>
                <w:webHidden/>
              </w:rPr>
              <w:fldChar w:fldCharType="begin"/>
            </w:r>
            <w:r w:rsidR="005A5CAD">
              <w:rPr>
                <w:noProof/>
                <w:webHidden/>
              </w:rPr>
              <w:instrText xml:space="preserve"> PAGEREF _Toc139617816 \h </w:instrText>
            </w:r>
            <w:r w:rsidR="005A5CAD">
              <w:rPr>
                <w:noProof/>
                <w:webHidden/>
              </w:rPr>
            </w:r>
            <w:r w:rsidR="005A5CAD">
              <w:rPr>
                <w:noProof/>
                <w:webHidden/>
              </w:rPr>
              <w:fldChar w:fldCharType="separate"/>
            </w:r>
            <w:r w:rsidR="005A5CAD">
              <w:rPr>
                <w:noProof/>
                <w:webHidden/>
              </w:rPr>
              <w:t>7</w:t>
            </w:r>
            <w:r w:rsidR="005A5CAD">
              <w:rPr>
                <w:noProof/>
                <w:webHidden/>
              </w:rPr>
              <w:fldChar w:fldCharType="end"/>
            </w:r>
          </w:hyperlink>
        </w:p>
        <w:p w14:paraId="57793B65" w14:textId="31711491" w:rsidR="005A5CAD" w:rsidRDefault="00000000">
          <w:pPr>
            <w:pStyle w:val="TOC1"/>
            <w:tabs>
              <w:tab w:val="right" w:leader="dot" w:pos="9016"/>
            </w:tabs>
            <w:rPr>
              <w:noProof/>
            </w:rPr>
          </w:pPr>
          <w:hyperlink w:anchor="_Toc139617817" w:history="1">
            <w:r w:rsidR="005A5CAD" w:rsidRPr="00653ABF">
              <w:rPr>
                <w:rStyle w:val="Hyperlink"/>
                <w:noProof/>
                <w:lang w:val="en-GB"/>
              </w:rPr>
              <w:t>Explain the barriers to the effective functioning of the organisation’s culture</w:t>
            </w:r>
            <w:r w:rsidR="005A5CAD">
              <w:rPr>
                <w:noProof/>
                <w:webHidden/>
              </w:rPr>
              <w:tab/>
            </w:r>
            <w:r w:rsidR="005A5CAD">
              <w:rPr>
                <w:noProof/>
                <w:webHidden/>
              </w:rPr>
              <w:fldChar w:fldCharType="begin"/>
            </w:r>
            <w:r w:rsidR="005A5CAD">
              <w:rPr>
                <w:noProof/>
                <w:webHidden/>
              </w:rPr>
              <w:instrText xml:space="preserve"> PAGEREF _Toc139617817 \h </w:instrText>
            </w:r>
            <w:r w:rsidR="005A5CAD">
              <w:rPr>
                <w:noProof/>
                <w:webHidden/>
              </w:rPr>
            </w:r>
            <w:r w:rsidR="005A5CAD">
              <w:rPr>
                <w:noProof/>
                <w:webHidden/>
              </w:rPr>
              <w:fldChar w:fldCharType="separate"/>
            </w:r>
            <w:r w:rsidR="005A5CAD">
              <w:rPr>
                <w:noProof/>
                <w:webHidden/>
              </w:rPr>
              <w:t>8</w:t>
            </w:r>
            <w:r w:rsidR="005A5CAD">
              <w:rPr>
                <w:noProof/>
                <w:webHidden/>
              </w:rPr>
              <w:fldChar w:fldCharType="end"/>
            </w:r>
          </w:hyperlink>
        </w:p>
        <w:p w14:paraId="60E87019" w14:textId="5024296C" w:rsidR="005A5CAD" w:rsidRDefault="00000000">
          <w:pPr>
            <w:pStyle w:val="TOC1"/>
            <w:tabs>
              <w:tab w:val="right" w:leader="dot" w:pos="9016"/>
            </w:tabs>
            <w:rPr>
              <w:noProof/>
            </w:rPr>
          </w:pPr>
          <w:hyperlink w:anchor="_Toc139617818" w:history="1">
            <w:r w:rsidR="005A5CAD" w:rsidRPr="00653ABF">
              <w:rPr>
                <w:rStyle w:val="Hyperlink"/>
                <w:noProof/>
              </w:rPr>
              <w:t>R</w:t>
            </w:r>
            <w:r w:rsidR="005A5CAD" w:rsidRPr="00653ABF">
              <w:rPr>
                <w:rStyle w:val="Hyperlink"/>
                <w:noProof/>
                <w:lang w:val="en-GB"/>
              </w:rPr>
              <w:t xml:space="preserve">elevant recommendations that may enhance </w:t>
            </w:r>
            <w:r w:rsidR="005A5CAD" w:rsidRPr="00653ABF">
              <w:rPr>
                <w:rStyle w:val="Hyperlink"/>
                <w:noProof/>
              </w:rPr>
              <w:t>the</w:t>
            </w:r>
            <w:r w:rsidR="005A5CAD" w:rsidRPr="00653ABF">
              <w:rPr>
                <w:rStyle w:val="Hyperlink"/>
                <w:noProof/>
                <w:lang w:val="en-GB"/>
              </w:rPr>
              <w:t xml:space="preserve"> organisation’s workplace culture in the future</w:t>
            </w:r>
            <w:r w:rsidR="005A5CAD">
              <w:rPr>
                <w:noProof/>
                <w:webHidden/>
              </w:rPr>
              <w:tab/>
            </w:r>
            <w:r w:rsidR="005A5CAD">
              <w:rPr>
                <w:noProof/>
                <w:webHidden/>
              </w:rPr>
              <w:fldChar w:fldCharType="begin"/>
            </w:r>
            <w:r w:rsidR="005A5CAD">
              <w:rPr>
                <w:noProof/>
                <w:webHidden/>
              </w:rPr>
              <w:instrText xml:space="preserve"> PAGEREF _Toc139617818 \h </w:instrText>
            </w:r>
            <w:r w:rsidR="005A5CAD">
              <w:rPr>
                <w:noProof/>
                <w:webHidden/>
              </w:rPr>
            </w:r>
            <w:r w:rsidR="005A5CAD">
              <w:rPr>
                <w:noProof/>
                <w:webHidden/>
              </w:rPr>
              <w:fldChar w:fldCharType="separate"/>
            </w:r>
            <w:r w:rsidR="005A5CAD">
              <w:rPr>
                <w:noProof/>
                <w:webHidden/>
              </w:rPr>
              <w:t>9</w:t>
            </w:r>
            <w:r w:rsidR="005A5CAD">
              <w:rPr>
                <w:noProof/>
                <w:webHidden/>
              </w:rPr>
              <w:fldChar w:fldCharType="end"/>
            </w:r>
          </w:hyperlink>
        </w:p>
        <w:p w14:paraId="50216A30" w14:textId="7830F0DE" w:rsidR="005A5CAD" w:rsidRDefault="00000000">
          <w:pPr>
            <w:pStyle w:val="TOC1"/>
            <w:tabs>
              <w:tab w:val="right" w:leader="dot" w:pos="9016"/>
            </w:tabs>
            <w:rPr>
              <w:noProof/>
            </w:rPr>
          </w:pPr>
          <w:hyperlink w:anchor="_Toc139617819" w:history="1">
            <w:r w:rsidR="005A5CAD" w:rsidRPr="00653ABF">
              <w:rPr>
                <w:rStyle w:val="Hyperlink"/>
                <w:noProof/>
              </w:rPr>
              <w:t>H</w:t>
            </w:r>
            <w:r w:rsidR="005A5CAD" w:rsidRPr="00653ABF">
              <w:rPr>
                <w:rStyle w:val="Hyperlink"/>
                <w:noProof/>
                <w:lang w:val="en-GB"/>
              </w:rPr>
              <w:t>ow the recommendations will positively impact organisational efficiency</w:t>
            </w:r>
            <w:r w:rsidR="005A5CAD">
              <w:rPr>
                <w:noProof/>
                <w:webHidden/>
              </w:rPr>
              <w:tab/>
            </w:r>
            <w:r w:rsidR="005A5CAD">
              <w:rPr>
                <w:noProof/>
                <w:webHidden/>
              </w:rPr>
              <w:fldChar w:fldCharType="begin"/>
            </w:r>
            <w:r w:rsidR="005A5CAD">
              <w:rPr>
                <w:noProof/>
                <w:webHidden/>
              </w:rPr>
              <w:instrText xml:space="preserve"> PAGEREF _Toc139617819 \h </w:instrText>
            </w:r>
            <w:r w:rsidR="005A5CAD">
              <w:rPr>
                <w:noProof/>
                <w:webHidden/>
              </w:rPr>
            </w:r>
            <w:r w:rsidR="005A5CAD">
              <w:rPr>
                <w:noProof/>
                <w:webHidden/>
              </w:rPr>
              <w:fldChar w:fldCharType="separate"/>
            </w:r>
            <w:r w:rsidR="005A5CAD">
              <w:rPr>
                <w:noProof/>
                <w:webHidden/>
              </w:rPr>
              <w:t>10</w:t>
            </w:r>
            <w:r w:rsidR="005A5CAD">
              <w:rPr>
                <w:noProof/>
                <w:webHidden/>
              </w:rPr>
              <w:fldChar w:fldCharType="end"/>
            </w:r>
          </w:hyperlink>
        </w:p>
        <w:p w14:paraId="2CF39DFD" w14:textId="65F3407F" w:rsidR="005A5CAD" w:rsidRDefault="00000000">
          <w:pPr>
            <w:pStyle w:val="TOC1"/>
            <w:tabs>
              <w:tab w:val="right" w:leader="dot" w:pos="9016"/>
            </w:tabs>
            <w:rPr>
              <w:noProof/>
            </w:rPr>
          </w:pPr>
          <w:hyperlink w:anchor="_Toc139617820" w:history="1">
            <w:r w:rsidR="005A5CAD" w:rsidRPr="00653ABF">
              <w:rPr>
                <w:rStyle w:val="Hyperlink"/>
                <w:noProof/>
                <w:lang w:val="en-GB"/>
              </w:rPr>
              <w:t>Conclusion</w:t>
            </w:r>
            <w:r w:rsidR="005A5CAD">
              <w:rPr>
                <w:noProof/>
                <w:webHidden/>
              </w:rPr>
              <w:tab/>
            </w:r>
            <w:r w:rsidR="005A5CAD">
              <w:rPr>
                <w:noProof/>
                <w:webHidden/>
              </w:rPr>
              <w:fldChar w:fldCharType="begin"/>
            </w:r>
            <w:r w:rsidR="005A5CAD">
              <w:rPr>
                <w:noProof/>
                <w:webHidden/>
              </w:rPr>
              <w:instrText xml:space="preserve"> PAGEREF _Toc139617820 \h </w:instrText>
            </w:r>
            <w:r w:rsidR="005A5CAD">
              <w:rPr>
                <w:noProof/>
                <w:webHidden/>
              </w:rPr>
            </w:r>
            <w:r w:rsidR="005A5CAD">
              <w:rPr>
                <w:noProof/>
                <w:webHidden/>
              </w:rPr>
              <w:fldChar w:fldCharType="separate"/>
            </w:r>
            <w:r w:rsidR="005A5CAD">
              <w:rPr>
                <w:noProof/>
                <w:webHidden/>
              </w:rPr>
              <w:t>11</w:t>
            </w:r>
            <w:r w:rsidR="005A5CAD">
              <w:rPr>
                <w:noProof/>
                <w:webHidden/>
              </w:rPr>
              <w:fldChar w:fldCharType="end"/>
            </w:r>
          </w:hyperlink>
        </w:p>
        <w:p w14:paraId="1900B1A1" w14:textId="159ACC47" w:rsidR="005A5CAD" w:rsidRDefault="00000000">
          <w:pPr>
            <w:pStyle w:val="TOC1"/>
            <w:tabs>
              <w:tab w:val="right" w:leader="dot" w:pos="9016"/>
            </w:tabs>
            <w:rPr>
              <w:noProof/>
            </w:rPr>
          </w:pPr>
          <w:hyperlink w:anchor="_Toc139617821" w:history="1">
            <w:r w:rsidR="005A5CAD" w:rsidRPr="00653ABF">
              <w:rPr>
                <w:rStyle w:val="Hyperlink"/>
                <w:noProof/>
                <w:lang w:val="en-GB"/>
              </w:rPr>
              <w:t>References:</w:t>
            </w:r>
            <w:r w:rsidR="005A5CAD">
              <w:rPr>
                <w:noProof/>
                <w:webHidden/>
              </w:rPr>
              <w:tab/>
            </w:r>
            <w:r w:rsidR="005A5CAD">
              <w:rPr>
                <w:noProof/>
                <w:webHidden/>
              </w:rPr>
              <w:fldChar w:fldCharType="begin"/>
            </w:r>
            <w:r w:rsidR="005A5CAD">
              <w:rPr>
                <w:noProof/>
                <w:webHidden/>
              </w:rPr>
              <w:instrText xml:space="preserve"> PAGEREF _Toc139617821 \h </w:instrText>
            </w:r>
            <w:r w:rsidR="005A5CAD">
              <w:rPr>
                <w:noProof/>
                <w:webHidden/>
              </w:rPr>
            </w:r>
            <w:r w:rsidR="005A5CAD">
              <w:rPr>
                <w:noProof/>
                <w:webHidden/>
              </w:rPr>
              <w:fldChar w:fldCharType="separate"/>
            </w:r>
            <w:r w:rsidR="005A5CAD">
              <w:rPr>
                <w:noProof/>
                <w:webHidden/>
              </w:rPr>
              <w:t>12</w:t>
            </w:r>
            <w:r w:rsidR="005A5CAD">
              <w:rPr>
                <w:noProof/>
                <w:webHidden/>
              </w:rPr>
              <w:fldChar w:fldCharType="end"/>
            </w:r>
          </w:hyperlink>
        </w:p>
        <w:p w14:paraId="02DB3DDA" w14:textId="4C69E432" w:rsidR="005A5CAD" w:rsidRDefault="005A5CAD">
          <w:r>
            <w:rPr>
              <w:b/>
              <w:bCs/>
              <w:noProof/>
            </w:rPr>
            <w:fldChar w:fldCharType="end"/>
          </w:r>
        </w:p>
      </w:sdtContent>
    </w:sdt>
    <w:p w14:paraId="6CD0A2CF" w14:textId="77777777" w:rsidR="005A5CAD" w:rsidRDefault="005A5CAD" w:rsidP="00B05343">
      <w:pPr>
        <w:pStyle w:val="Heading1"/>
        <w:rPr>
          <w:lang w:val="en-GB"/>
        </w:rPr>
      </w:pPr>
    </w:p>
    <w:p w14:paraId="3FEBA72F" w14:textId="77777777" w:rsidR="005A5CAD" w:rsidRDefault="005A5CAD" w:rsidP="005A5CAD">
      <w:pPr>
        <w:rPr>
          <w:lang w:val="en-GB"/>
        </w:rPr>
      </w:pPr>
    </w:p>
    <w:p w14:paraId="298FCA4D" w14:textId="77777777" w:rsidR="005A5CAD" w:rsidRPr="005A5CAD" w:rsidRDefault="005A5CAD" w:rsidP="005A5CAD">
      <w:pPr>
        <w:rPr>
          <w:lang w:val="en-GB"/>
        </w:rPr>
      </w:pPr>
    </w:p>
    <w:p w14:paraId="58A2FFC4" w14:textId="77777777" w:rsidR="005A5CAD" w:rsidRDefault="005A5CAD" w:rsidP="00B05343">
      <w:pPr>
        <w:pStyle w:val="Heading1"/>
        <w:rPr>
          <w:lang w:val="en-GB"/>
        </w:rPr>
      </w:pPr>
    </w:p>
    <w:p w14:paraId="70122165" w14:textId="77777777" w:rsidR="005A5CAD" w:rsidRDefault="005A5CAD" w:rsidP="00B05343">
      <w:pPr>
        <w:pStyle w:val="Heading1"/>
        <w:rPr>
          <w:lang w:val="en-GB"/>
        </w:rPr>
      </w:pPr>
    </w:p>
    <w:p w14:paraId="074C78BF" w14:textId="77777777" w:rsidR="005A5CAD" w:rsidRDefault="005A5CAD" w:rsidP="005A5CAD">
      <w:pPr>
        <w:rPr>
          <w:lang w:val="en-GB"/>
        </w:rPr>
      </w:pPr>
    </w:p>
    <w:p w14:paraId="55A8334E" w14:textId="77777777" w:rsidR="005A5CAD" w:rsidRDefault="005A5CAD" w:rsidP="005A5CAD">
      <w:pPr>
        <w:rPr>
          <w:lang w:val="en-GB"/>
        </w:rPr>
      </w:pPr>
    </w:p>
    <w:p w14:paraId="0151A06F" w14:textId="77777777" w:rsidR="005A5CAD" w:rsidRDefault="005A5CAD" w:rsidP="005A5CAD">
      <w:pPr>
        <w:rPr>
          <w:lang w:val="en-GB"/>
        </w:rPr>
      </w:pPr>
    </w:p>
    <w:p w14:paraId="6D38C371" w14:textId="77777777" w:rsidR="005A5CAD" w:rsidRDefault="005A5CAD" w:rsidP="005A5CAD">
      <w:pPr>
        <w:rPr>
          <w:lang w:val="en-GB"/>
        </w:rPr>
      </w:pPr>
    </w:p>
    <w:p w14:paraId="522F0870" w14:textId="77777777" w:rsidR="005A5CAD" w:rsidRPr="005A5CAD" w:rsidRDefault="005A5CAD" w:rsidP="005A5CAD">
      <w:pPr>
        <w:rPr>
          <w:lang w:val="en-GB"/>
        </w:rPr>
      </w:pPr>
    </w:p>
    <w:p w14:paraId="7D3EB82E" w14:textId="003AEFE7" w:rsidR="00A0333E" w:rsidRPr="00B05343" w:rsidRDefault="00A0333E" w:rsidP="00B05343">
      <w:pPr>
        <w:pStyle w:val="Heading1"/>
        <w:rPr>
          <w:lang w:val="en-GB"/>
        </w:rPr>
      </w:pPr>
      <w:bookmarkStart w:id="0" w:name="_Toc139617810"/>
      <w:r w:rsidRPr="00B05343">
        <w:rPr>
          <w:lang w:val="en-GB"/>
        </w:rPr>
        <w:lastRenderedPageBreak/>
        <w:t>Introduction</w:t>
      </w:r>
      <w:bookmarkEnd w:id="0"/>
    </w:p>
    <w:p w14:paraId="5877CEA1" w14:textId="77777777" w:rsidR="00A0333E" w:rsidRPr="00B05343" w:rsidRDefault="00A0333E" w:rsidP="00B05343">
      <w:pPr>
        <w:spacing w:line="360" w:lineRule="auto"/>
        <w:rPr>
          <w:rFonts w:ascii="Arial" w:hAnsi="Arial" w:cs="Arial"/>
          <w:sz w:val="22"/>
          <w:szCs w:val="22"/>
          <w:lang w:val="en-GB"/>
        </w:rPr>
      </w:pPr>
    </w:p>
    <w:p w14:paraId="11D6DA4F" w14:textId="4FFF7981" w:rsidR="00A0333E" w:rsidRDefault="00A0333E" w:rsidP="005A5CAD">
      <w:pPr>
        <w:spacing w:line="360" w:lineRule="auto"/>
        <w:ind w:firstLine="720"/>
        <w:rPr>
          <w:rFonts w:ascii="Arial" w:hAnsi="Arial" w:cs="Arial"/>
          <w:sz w:val="22"/>
          <w:szCs w:val="22"/>
        </w:rPr>
      </w:pPr>
      <w:r w:rsidRPr="00B05343">
        <w:rPr>
          <w:rFonts w:ascii="Arial" w:hAnsi="Arial" w:cs="Arial"/>
          <w:sz w:val="22"/>
          <w:szCs w:val="22"/>
          <w:lang w:val="en-GB"/>
        </w:rPr>
        <w:t>The automotive industry is undergoing a significant transformation due to technological advancements, changing consumer preferences, and increasing environmental concerns. This research focuses on Jaguar Land Rover (JLR), a leading automotive manufacturer based in the UK, and delves into the interplay between its organi</w:t>
      </w:r>
      <w:r w:rsidR="00B05343">
        <w:rPr>
          <w:rFonts w:ascii="Arial" w:hAnsi="Arial" w:cs="Arial"/>
          <w:sz w:val="22"/>
          <w:szCs w:val="22"/>
          <w:lang w:val="en-GB"/>
        </w:rPr>
        <w:t>s</w:t>
      </w:r>
      <w:r w:rsidRPr="00B05343">
        <w:rPr>
          <w:rFonts w:ascii="Arial" w:hAnsi="Arial" w:cs="Arial"/>
          <w:sz w:val="22"/>
          <w:szCs w:val="22"/>
          <w:lang w:val="en-GB"/>
        </w:rPr>
        <w:t>ational environment, culture, and ethical considerations. Through a critical analysis, the research examines the impact of environmental factors on JLR's organi</w:t>
      </w:r>
      <w:r w:rsidR="00B05343">
        <w:rPr>
          <w:rFonts w:ascii="Arial" w:hAnsi="Arial" w:cs="Arial"/>
          <w:sz w:val="22"/>
          <w:szCs w:val="22"/>
          <w:lang w:val="en-GB"/>
        </w:rPr>
        <w:t>sa</w:t>
      </w:r>
      <w:r w:rsidRPr="00B05343">
        <w:rPr>
          <w:rFonts w:ascii="Arial" w:hAnsi="Arial" w:cs="Arial"/>
          <w:sz w:val="22"/>
          <w:szCs w:val="22"/>
          <w:lang w:val="en-GB"/>
        </w:rPr>
        <w:t xml:space="preserve">tional culture, the ethical dilemmas the company faces, the barriers to the effective functioning of its culture, and the role culture plays in promoting ethical </w:t>
      </w:r>
      <w:r w:rsidRPr="00B05343">
        <w:rPr>
          <w:rFonts w:ascii="Arial" w:hAnsi="Arial" w:cs="Arial"/>
          <w:sz w:val="22"/>
          <w:szCs w:val="22"/>
        </w:rPr>
        <w:t>behaviour</w:t>
      </w:r>
      <w:r w:rsidRPr="00B05343">
        <w:rPr>
          <w:rFonts w:ascii="Arial" w:hAnsi="Arial" w:cs="Arial"/>
          <w:sz w:val="22"/>
          <w:szCs w:val="22"/>
          <w:lang w:val="en-GB"/>
        </w:rPr>
        <w:t xml:space="preserve"> among employees. Drawing from scholarly literature and industry data, this study also provides recommendations for enhancing JLR’s workplace culture in alignment with market trends and sustainability goals. </w:t>
      </w:r>
    </w:p>
    <w:p w14:paraId="6D1A39DC" w14:textId="77777777" w:rsidR="00B05343" w:rsidRPr="00B05343" w:rsidRDefault="00B05343" w:rsidP="00B05343">
      <w:pPr>
        <w:spacing w:line="360" w:lineRule="auto"/>
        <w:rPr>
          <w:rFonts w:ascii="Arial" w:hAnsi="Arial" w:cs="Arial"/>
          <w:sz w:val="22"/>
          <w:szCs w:val="22"/>
        </w:rPr>
      </w:pPr>
    </w:p>
    <w:p w14:paraId="055C75AF" w14:textId="2574EDE3" w:rsidR="006548AF" w:rsidRPr="00B05343" w:rsidRDefault="00A0333E" w:rsidP="00B05343">
      <w:pPr>
        <w:pStyle w:val="Heading1"/>
      </w:pPr>
      <w:bookmarkStart w:id="1" w:name="_Toc139617811"/>
      <w:r w:rsidRPr="00B05343">
        <w:t>Jaguar Land Rover</w:t>
      </w:r>
      <w:bookmarkEnd w:id="1"/>
    </w:p>
    <w:p w14:paraId="21E9E7F9" w14:textId="77777777" w:rsidR="00A0333E" w:rsidRPr="00B05343" w:rsidRDefault="00A0333E" w:rsidP="00B05343">
      <w:pPr>
        <w:spacing w:line="360" w:lineRule="auto"/>
        <w:rPr>
          <w:rFonts w:ascii="Arial" w:hAnsi="Arial" w:cs="Arial"/>
          <w:sz w:val="22"/>
          <w:szCs w:val="22"/>
          <w:lang w:val="en-GB"/>
        </w:rPr>
      </w:pPr>
    </w:p>
    <w:p w14:paraId="16968A15" w14:textId="0DF5DF35"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 xml:space="preserve">Jaguar Land Rover (JLR) is a renowned British multinational automotive company headquartered in Whitley, Coventry, within the West Midlands. It was founded in 1922 as the Swallow Sidecar Company and later transformed into Jaguar, before merging with Land Rover in 2013 (BBC News, 2013). As a subsidiary of Tata Motors, JLR specialises in designing, manufacturing, and selling luxury vehicles under the Jaguar and Land Rover marques. The company is recognised for its commitment to innovation and </w:t>
      </w:r>
      <w:r w:rsidR="00A0333E" w:rsidRPr="00B05343">
        <w:rPr>
          <w:rFonts w:ascii="Arial" w:hAnsi="Arial" w:cs="Arial"/>
          <w:sz w:val="22"/>
          <w:szCs w:val="22"/>
        </w:rPr>
        <w:t>quality and</w:t>
      </w:r>
      <w:r w:rsidRPr="00B05343">
        <w:rPr>
          <w:rFonts w:ascii="Arial" w:hAnsi="Arial" w:cs="Arial"/>
          <w:sz w:val="22"/>
          <w:szCs w:val="22"/>
          <w:lang w:val="en-GB"/>
        </w:rPr>
        <w:t xml:space="preserve"> has been instrumental in defining British automobile manufacturing throughout the years (Pulker, 2018).</w:t>
      </w:r>
    </w:p>
    <w:p w14:paraId="56F07C72" w14:textId="77777777" w:rsidR="00B05343" w:rsidRPr="00B05343" w:rsidRDefault="00B05343" w:rsidP="00B05343">
      <w:pPr>
        <w:spacing w:line="360" w:lineRule="auto"/>
        <w:rPr>
          <w:rFonts w:ascii="Arial" w:hAnsi="Arial" w:cs="Arial"/>
          <w:sz w:val="22"/>
          <w:szCs w:val="22"/>
          <w:lang w:val="en-GB"/>
        </w:rPr>
      </w:pPr>
    </w:p>
    <w:p w14:paraId="61F0A66A" w14:textId="30976C50" w:rsidR="006548AF" w:rsidRPr="00B05343" w:rsidRDefault="00A0333E" w:rsidP="00B05343">
      <w:pPr>
        <w:pStyle w:val="Heading1"/>
        <w:rPr>
          <w:lang w:val="en-GB"/>
        </w:rPr>
      </w:pPr>
      <w:bookmarkStart w:id="2" w:name="_Toc139617812"/>
      <w:r w:rsidRPr="00B05343">
        <w:t>Organisational environment</w:t>
      </w:r>
      <w:bookmarkEnd w:id="2"/>
    </w:p>
    <w:p w14:paraId="1620E54E" w14:textId="77777777" w:rsidR="006548AF" w:rsidRPr="00B05343" w:rsidRDefault="006548AF" w:rsidP="00B05343">
      <w:pPr>
        <w:spacing w:line="360" w:lineRule="auto"/>
        <w:rPr>
          <w:rFonts w:ascii="Arial" w:hAnsi="Arial" w:cs="Arial"/>
          <w:sz w:val="22"/>
          <w:szCs w:val="22"/>
          <w:lang w:val="en-GB"/>
        </w:rPr>
      </w:pPr>
    </w:p>
    <w:p w14:paraId="1A8FFCC7" w14:textId="4BB3704A"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The organi</w:t>
      </w:r>
      <w:r w:rsidR="00B05343">
        <w:rPr>
          <w:rFonts w:ascii="Arial" w:hAnsi="Arial" w:cs="Arial"/>
          <w:sz w:val="22"/>
          <w:szCs w:val="22"/>
          <w:lang w:val="en-GB"/>
        </w:rPr>
        <w:t>s</w:t>
      </w:r>
      <w:r w:rsidRPr="00B05343">
        <w:rPr>
          <w:rFonts w:ascii="Arial" w:hAnsi="Arial" w:cs="Arial"/>
          <w:sz w:val="22"/>
          <w:szCs w:val="22"/>
          <w:lang w:val="en-GB"/>
        </w:rPr>
        <w:t>ational environment of a company encompasses both the internal and external factors that influence its operations and performance. The internal environment includes aspects such as organi</w:t>
      </w:r>
      <w:r w:rsidR="00B05343">
        <w:rPr>
          <w:rFonts w:ascii="Arial" w:hAnsi="Arial" w:cs="Arial"/>
          <w:sz w:val="22"/>
          <w:szCs w:val="22"/>
          <w:lang w:val="en-GB"/>
        </w:rPr>
        <w:t>s</w:t>
      </w:r>
      <w:r w:rsidRPr="00B05343">
        <w:rPr>
          <w:rFonts w:ascii="Arial" w:hAnsi="Arial" w:cs="Arial"/>
          <w:sz w:val="22"/>
          <w:szCs w:val="22"/>
          <w:lang w:val="en-GB"/>
        </w:rPr>
        <w:t>ational culture, management style, and human resources, which are integral to the company's functioning. Robbins and Coulter (2016) posit that an organi</w:t>
      </w:r>
      <w:r w:rsidR="00B05343">
        <w:rPr>
          <w:rFonts w:ascii="Arial" w:hAnsi="Arial" w:cs="Arial"/>
          <w:sz w:val="22"/>
          <w:szCs w:val="22"/>
          <w:lang w:val="en-GB"/>
        </w:rPr>
        <w:t>s</w:t>
      </w:r>
      <w:r w:rsidRPr="00B05343">
        <w:rPr>
          <w:rFonts w:ascii="Arial" w:hAnsi="Arial" w:cs="Arial"/>
          <w:sz w:val="22"/>
          <w:szCs w:val="22"/>
          <w:lang w:val="en-GB"/>
        </w:rPr>
        <w:t xml:space="preserve">ation's culture can significantly impact employee </w:t>
      </w:r>
      <w:r w:rsidR="00A0333E" w:rsidRPr="00B05343">
        <w:rPr>
          <w:rFonts w:ascii="Arial" w:hAnsi="Arial" w:cs="Arial"/>
          <w:sz w:val="22"/>
          <w:szCs w:val="22"/>
        </w:rPr>
        <w:t>behaviour</w:t>
      </w:r>
      <w:r w:rsidRPr="00B05343">
        <w:rPr>
          <w:rFonts w:ascii="Arial" w:hAnsi="Arial" w:cs="Arial"/>
          <w:sz w:val="22"/>
          <w:szCs w:val="22"/>
          <w:lang w:val="en-GB"/>
        </w:rPr>
        <w:t xml:space="preserve"> and motivation. Additionally, the management style adopted by a company's leadership is vital in shaping its organi</w:t>
      </w:r>
      <w:r w:rsidR="00B05343">
        <w:rPr>
          <w:rFonts w:ascii="Arial" w:hAnsi="Arial" w:cs="Arial"/>
          <w:sz w:val="22"/>
          <w:szCs w:val="22"/>
          <w:lang w:val="en-GB"/>
        </w:rPr>
        <w:t>s</w:t>
      </w:r>
      <w:r w:rsidRPr="00B05343">
        <w:rPr>
          <w:rFonts w:ascii="Arial" w:hAnsi="Arial" w:cs="Arial"/>
          <w:sz w:val="22"/>
          <w:szCs w:val="22"/>
          <w:lang w:val="en-GB"/>
        </w:rPr>
        <w:t>ational environment. McGregor’s Theory X and Theory Y, for instance, demonstrate how management assumptions can influence an organi</w:t>
      </w:r>
      <w:r w:rsidR="00B05343">
        <w:rPr>
          <w:rFonts w:ascii="Arial" w:hAnsi="Arial" w:cs="Arial"/>
          <w:sz w:val="22"/>
          <w:szCs w:val="22"/>
          <w:lang w:val="en-GB"/>
        </w:rPr>
        <w:t>s</w:t>
      </w:r>
      <w:r w:rsidRPr="00B05343">
        <w:rPr>
          <w:rFonts w:ascii="Arial" w:hAnsi="Arial" w:cs="Arial"/>
          <w:sz w:val="22"/>
          <w:szCs w:val="22"/>
          <w:lang w:val="en-GB"/>
        </w:rPr>
        <w:t>ation's environment by promoting either an authoritarian or participative style (McGregor, 1960).</w:t>
      </w:r>
    </w:p>
    <w:p w14:paraId="20E1203B" w14:textId="282EABCD"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lastRenderedPageBreak/>
        <w:t xml:space="preserve">The external environment, on the other hand, comprises factors that the company has little to no control over, such as political, economic, social, technological, environmental, and legal elements, often referred to as PESTEL analysis (Ho, 2014). For instance, economic conditions can influence a company’s ability to expand, hire, or invest. Porter's Five Forces is another crucial framework in </w:t>
      </w:r>
      <w:r w:rsidR="00A0333E" w:rsidRPr="00B05343">
        <w:rPr>
          <w:rFonts w:ascii="Arial" w:hAnsi="Arial" w:cs="Arial"/>
          <w:sz w:val="22"/>
          <w:szCs w:val="22"/>
        </w:rPr>
        <w:t>analysing</w:t>
      </w:r>
      <w:r w:rsidRPr="00B05343">
        <w:rPr>
          <w:rFonts w:ascii="Arial" w:hAnsi="Arial" w:cs="Arial"/>
          <w:sz w:val="22"/>
          <w:szCs w:val="22"/>
          <w:lang w:val="en-GB"/>
        </w:rPr>
        <w:t xml:space="preserve"> a company’s external environment, focusing on the intensity of competition and attractiveness of an industry (Porter, 1979). The framework considers competitive rivalry, bargaining power of suppliers and buyers, and the threat of new entrants and substitutes as determinants of an industry’s profitability and attractiveness.</w:t>
      </w:r>
    </w:p>
    <w:p w14:paraId="779E4B46" w14:textId="783EDFB2"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Furthermore, the organi</w:t>
      </w:r>
      <w:r w:rsidR="00B05343">
        <w:rPr>
          <w:rFonts w:ascii="Arial" w:hAnsi="Arial" w:cs="Arial"/>
          <w:sz w:val="22"/>
          <w:szCs w:val="22"/>
          <w:lang w:val="en-GB"/>
        </w:rPr>
        <w:t>s</w:t>
      </w:r>
      <w:r w:rsidRPr="00B05343">
        <w:rPr>
          <w:rFonts w:ascii="Arial" w:hAnsi="Arial" w:cs="Arial"/>
          <w:sz w:val="22"/>
          <w:szCs w:val="22"/>
          <w:lang w:val="en-GB"/>
        </w:rPr>
        <w:t>ational environment is significantly influenced by stakeholder groups, such as customers, suppliers, shareholders, and government entities (Freeman, 2010). For example, consumer preferences and demands can dictate the kind of products or services a company should offer, while legal and regulatory requirements from government entities can impact business operations.</w:t>
      </w:r>
    </w:p>
    <w:p w14:paraId="181724C9" w14:textId="77777777" w:rsidR="006548AF" w:rsidRPr="00B05343" w:rsidRDefault="006548AF" w:rsidP="00B05343">
      <w:pPr>
        <w:spacing w:line="360" w:lineRule="auto"/>
        <w:rPr>
          <w:rFonts w:ascii="Arial" w:hAnsi="Arial" w:cs="Arial"/>
          <w:sz w:val="22"/>
          <w:szCs w:val="22"/>
          <w:lang w:val="en-GB"/>
        </w:rPr>
      </w:pPr>
    </w:p>
    <w:p w14:paraId="32A49046" w14:textId="77777777" w:rsidR="006548AF" w:rsidRPr="00B05343" w:rsidRDefault="006548AF" w:rsidP="00B05343">
      <w:pPr>
        <w:spacing w:line="360" w:lineRule="auto"/>
        <w:rPr>
          <w:rFonts w:ascii="Arial" w:hAnsi="Arial" w:cs="Arial"/>
          <w:sz w:val="22"/>
          <w:szCs w:val="22"/>
          <w:lang w:val="en-GB"/>
        </w:rPr>
      </w:pPr>
    </w:p>
    <w:p w14:paraId="3E1107EC" w14:textId="2EC4834D" w:rsidR="006548AF" w:rsidRPr="00B05343" w:rsidRDefault="00A0333E" w:rsidP="00B05343">
      <w:pPr>
        <w:pStyle w:val="Heading1"/>
      </w:pPr>
      <w:bookmarkStart w:id="3" w:name="_Toc139617813"/>
      <w:r w:rsidRPr="00B05343">
        <w:t>C</w:t>
      </w:r>
      <w:r w:rsidR="006548AF" w:rsidRPr="00B05343">
        <w:rPr>
          <w:lang w:val="en-GB"/>
        </w:rPr>
        <w:t>ritically assess the impact of the environmental factors on the culture of the organisation</w:t>
      </w:r>
      <w:bookmarkEnd w:id="3"/>
    </w:p>
    <w:p w14:paraId="185A962A" w14:textId="77777777" w:rsidR="00A0333E" w:rsidRPr="00B05343" w:rsidRDefault="00A0333E" w:rsidP="00B05343">
      <w:pPr>
        <w:spacing w:line="360" w:lineRule="auto"/>
        <w:rPr>
          <w:rFonts w:ascii="Arial" w:hAnsi="Arial" w:cs="Arial"/>
          <w:sz w:val="22"/>
          <w:szCs w:val="22"/>
          <w:lang w:val="en-GB"/>
        </w:rPr>
      </w:pPr>
    </w:p>
    <w:p w14:paraId="16FDBD5C" w14:textId="6E183184"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The company’s organi</w:t>
      </w:r>
      <w:r w:rsidR="00B05343">
        <w:rPr>
          <w:rFonts w:ascii="Arial" w:hAnsi="Arial" w:cs="Arial"/>
          <w:sz w:val="22"/>
          <w:szCs w:val="22"/>
          <w:lang w:val="en-GB"/>
        </w:rPr>
        <w:t>s</w:t>
      </w:r>
      <w:r w:rsidRPr="00B05343">
        <w:rPr>
          <w:rFonts w:ascii="Arial" w:hAnsi="Arial" w:cs="Arial"/>
          <w:sz w:val="22"/>
          <w:szCs w:val="22"/>
          <w:lang w:val="en-GB"/>
        </w:rPr>
        <w:t xml:space="preserve">ational culture, which underpins the values, beliefs, and </w:t>
      </w:r>
      <w:r w:rsidR="00A0333E" w:rsidRPr="00B05343">
        <w:rPr>
          <w:rFonts w:ascii="Arial" w:hAnsi="Arial" w:cs="Arial"/>
          <w:sz w:val="22"/>
          <w:szCs w:val="22"/>
        </w:rPr>
        <w:t>behaviours</w:t>
      </w:r>
      <w:r w:rsidRPr="00B05343">
        <w:rPr>
          <w:rFonts w:ascii="Arial" w:hAnsi="Arial" w:cs="Arial"/>
          <w:sz w:val="22"/>
          <w:szCs w:val="22"/>
          <w:lang w:val="en-GB"/>
        </w:rPr>
        <w:t xml:space="preserve"> within the organi</w:t>
      </w:r>
      <w:r w:rsidR="00B05343">
        <w:rPr>
          <w:rFonts w:ascii="Arial" w:hAnsi="Arial" w:cs="Arial"/>
          <w:sz w:val="22"/>
          <w:szCs w:val="22"/>
          <w:lang w:val="en-GB"/>
        </w:rPr>
        <w:t>s</w:t>
      </w:r>
      <w:r w:rsidRPr="00B05343">
        <w:rPr>
          <w:rFonts w:ascii="Arial" w:hAnsi="Arial" w:cs="Arial"/>
          <w:sz w:val="22"/>
          <w:szCs w:val="22"/>
          <w:lang w:val="en-GB"/>
        </w:rPr>
        <w:t>ation, is profoundly influenced by various environmental factors.</w:t>
      </w:r>
    </w:p>
    <w:p w14:paraId="1F5629DF"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One of the prominent environmental factors impacting JLR’s culture is technological advancements. The automotive industry has been at the forefront of technological innovations, particularly in recent years with the advent of electric vehicles (EVs) and autonomous driving (McKinsey &amp; Company, 2020). For JLR, staying competitive entails fostering a culture of innovation and agility to continuously adapt to these technological shifts. This is evident in the company's commitment to electrify all its models by 2030 (Jaguar Land Rover, 2021), which signifies a transformation in JLR's traditional manufacturing culture towards sustainability and innovation.</w:t>
      </w:r>
    </w:p>
    <w:p w14:paraId="4791135F" w14:textId="6C69897E"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Economic factors also hold a significant impact on JLR’s culture. The global economic downturn during the COVID-19 pandemic severely impacted the automotive industry. JLR, which was already struggling with declining sales, faced further setbacks due to supply chain disruptions and a fall in consumer demand (Bloomberg, 2020). This necessitated a culture of resilience and adaptability, where the organi</w:t>
      </w:r>
      <w:r w:rsidR="005A5CAD">
        <w:rPr>
          <w:rFonts w:ascii="Arial" w:hAnsi="Arial" w:cs="Arial"/>
          <w:sz w:val="22"/>
          <w:szCs w:val="22"/>
          <w:lang w:val="en-GB"/>
        </w:rPr>
        <w:t>s</w:t>
      </w:r>
      <w:r w:rsidRPr="00B05343">
        <w:rPr>
          <w:rFonts w:ascii="Arial" w:hAnsi="Arial" w:cs="Arial"/>
          <w:sz w:val="22"/>
          <w:szCs w:val="22"/>
          <w:lang w:val="en-GB"/>
        </w:rPr>
        <w:t xml:space="preserve">ation had to reassess its operations and </w:t>
      </w:r>
      <w:r w:rsidR="005A5CAD" w:rsidRPr="00B05343">
        <w:rPr>
          <w:rFonts w:ascii="Arial" w:hAnsi="Arial" w:cs="Arial"/>
          <w:sz w:val="22"/>
          <w:szCs w:val="22"/>
          <w:lang w:val="en-GB"/>
        </w:rPr>
        <w:t>strategi</w:t>
      </w:r>
      <w:r w:rsidR="005A5CAD">
        <w:rPr>
          <w:rFonts w:ascii="Arial" w:hAnsi="Arial" w:cs="Arial"/>
          <w:sz w:val="22"/>
          <w:szCs w:val="22"/>
          <w:lang w:val="en-GB"/>
        </w:rPr>
        <w:t xml:space="preserve">ze </w:t>
      </w:r>
      <w:r w:rsidRPr="00B05343">
        <w:rPr>
          <w:rFonts w:ascii="Arial" w:hAnsi="Arial" w:cs="Arial"/>
          <w:sz w:val="22"/>
          <w:szCs w:val="22"/>
          <w:lang w:val="en-GB"/>
        </w:rPr>
        <w:t>on resource optimi</w:t>
      </w:r>
      <w:r w:rsidR="005A5CAD">
        <w:rPr>
          <w:rFonts w:ascii="Arial" w:hAnsi="Arial" w:cs="Arial"/>
          <w:sz w:val="22"/>
          <w:szCs w:val="22"/>
          <w:lang w:val="en-GB"/>
        </w:rPr>
        <w:t>s</w:t>
      </w:r>
      <w:r w:rsidRPr="00B05343">
        <w:rPr>
          <w:rFonts w:ascii="Arial" w:hAnsi="Arial" w:cs="Arial"/>
          <w:sz w:val="22"/>
          <w:szCs w:val="22"/>
          <w:lang w:val="en-GB"/>
        </w:rPr>
        <w:t xml:space="preserve">ation and risk management. During such </w:t>
      </w:r>
      <w:r w:rsidRPr="00B05343">
        <w:rPr>
          <w:rFonts w:ascii="Arial" w:hAnsi="Arial" w:cs="Arial"/>
          <w:sz w:val="22"/>
          <w:szCs w:val="22"/>
          <w:lang w:val="en-GB"/>
        </w:rPr>
        <w:lastRenderedPageBreak/>
        <w:t>times, the importance of communication and collaboration within the organi</w:t>
      </w:r>
      <w:r w:rsidR="005A5CAD">
        <w:rPr>
          <w:rFonts w:ascii="Arial" w:hAnsi="Arial" w:cs="Arial"/>
          <w:sz w:val="22"/>
          <w:szCs w:val="22"/>
          <w:lang w:val="en-GB"/>
        </w:rPr>
        <w:t>s</w:t>
      </w:r>
      <w:r w:rsidRPr="00B05343">
        <w:rPr>
          <w:rFonts w:ascii="Arial" w:hAnsi="Arial" w:cs="Arial"/>
          <w:sz w:val="22"/>
          <w:szCs w:val="22"/>
          <w:lang w:val="en-GB"/>
        </w:rPr>
        <w:t>ation’s culture is highlighted as employees and management work together to navigate through the challenges.</w:t>
      </w:r>
    </w:p>
    <w:p w14:paraId="23A108AB" w14:textId="6329A062"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Another key environmental factor is the sociocultural aspect. With increasing awareness of environmental sustainability, consumer preferences are shifting towards more eco-friendly products (Deloitte, 2020). This external pressure has influenced JLR to adapt its organi</w:t>
      </w:r>
      <w:r w:rsidR="005A5CAD">
        <w:rPr>
          <w:rFonts w:ascii="Arial" w:hAnsi="Arial" w:cs="Arial"/>
          <w:sz w:val="22"/>
          <w:szCs w:val="22"/>
          <w:lang w:val="en-GB"/>
        </w:rPr>
        <w:t>s</w:t>
      </w:r>
      <w:r w:rsidRPr="00B05343">
        <w:rPr>
          <w:rFonts w:ascii="Arial" w:hAnsi="Arial" w:cs="Arial"/>
          <w:sz w:val="22"/>
          <w:szCs w:val="22"/>
          <w:lang w:val="en-GB"/>
        </w:rPr>
        <w:t>ational culture to incorporate environmental responsibility as a core value. This is evident in their "Reimagine" strategy, which aims at reimagining the future of modern luxury by design, through sustainability (Jaguar Land Rover, 2021). This implies an organi</w:t>
      </w:r>
      <w:r w:rsidR="005A5CAD">
        <w:rPr>
          <w:rFonts w:ascii="Arial" w:hAnsi="Arial" w:cs="Arial"/>
          <w:sz w:val="22"/>
          <w:szCs w:val="22"/>
          <w:lang w:val="en-GB"/>
        </w:rPr>
        <w:t>s</w:t>
      </w:r>
      <w:r w:rsidRPr="00B05343">
        <w:rPr>
          <w:rFonts w:ascii="Arial" w:hAnsi="Arial" w:cs="Arial"/>
          <w:sz w:val="22"/>
          <w:szCs w:val="22"/>
          <w:lang w:val="en-GB"/>
        </w:rPr>
        <w:t>ational culture shift towards more sustainable practices, not only in product development but across all aspects of their operations.</w:t>
      </w:r>
    </w:p>
    <w:p w14:paraId="73D643D6" w14:textId="0248B9F5"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Legal and regulatory factors are also critical for JLR. Governments across the globe are setting more stringent regulations regarding emissions and sustainability (European Commission, 2019). In adapting to these regulations, JLR’s culture needs to be compliance-driven, and adaptable to ensure that their products meet these legal requirements. This fosters a culture of adherence to high standards of integrity and compliance within the organi</w:t>
      </w:r>
      <w:r w:rsidR="005A5CAD">
        <w:rPr>
          <w:rFonts w:ascii="Arial" w:hAnsi="Arial" w:cs="Arial"/>
          <w:sz w:val="22"/>
          <w:szCs w:val="22"/>
          <w:lang w:val="en-GB"/>
        </w:rPr>
        <w:t>s</w:t>
      </w:r>
      <w:r w:rsidRPr="00B05343">
        <w:rPr>
          <w:rFonts w:ascii="Arial" w:hAnsi="Arial" w:cs="Arial"/>
          <w:sz w:val="22"/>
          <w:szCs w:val="22"/>
          <w:lang w:val="en-GB"/>
        </w:rPr>
        <w:t>ation.</w:t>
      </w:r>
    </w:p>
    <w:p w14:paraId="7DF56006" w14:textId="55B65543"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Lastly, competition is an influential environmental factor. The automotive industry is highly competitive with giants like Toyota, Ford, and Volkswagen constantly innovating (Statista, 2020). For JLR to remain competitive, a culture of continuous improvement is crucial. This means the organi</w:t>
      </w:r>
      <w:r w:rsidR="005A5CAD">
        <w:rPr>
          <w:rFonts w:ascii="Arial" w:hAnsi="Arial" w:cs="Arial"/>
          <w:sz w:val="22"/>
          <w:szCs w:val="22"/>
          <w:lang w:val="en-GB"/>
        </w:rPr>
        <w:t>s</w:t>
      </w:r>
      <w:r w:rsidRPr="00B05343">
        <w:rPr>
          <w:rFonts w:ascii="Arial" w:hAnsi="Arial" w:cs="Arial"/>
          <w:sz w:val="22"/>
          <w:szCs w:val="22"/>
          <w:lang w:val="en-GB"/>
        </w:rPr>
        <w:t xml:space="preserve">ation has to </w:t>
      </w:r>
      <w:r w:rsidR="00A0333E" w:rsidRPr="00B05343">
        <w:rPr>
          <w:rFonts w:ascii="Arial" w:hAnsi="Arial" w:cs="Arial"/>
          <w:sz w:val="22"/>
          <w:szCs w:val="22"/>
        </w:rPr>
        <w:t>instil</w:t>
      </w:r>
      <w:r w:rsidRPr="00B05343">
        <w:rPr>
          <w:rFonts w:ascii="Arial" w:hAnsi="Arial" w:cs="Arial"/>
          <w:sz w:val="22"/>
          <w:szCs w:val="22"/>
          <w:lang w:val="en-GB"/>
        </w:rPr>
        <w:t xml:space="preserve"> a sense of drive and ambition amongst its employees to continually improve products and </w:t>
      </w:r>
      <w:r w:rsidR="00B05343" w:rsidRPr="00B05343">
        <w:rPr>
          <w:rFonts w:ascii="Arial" w:hAnsi="Arial" w:cs="Arial"/>
          <w:sz w:val="22"/>
          <w:szCs w:val="22"/>
          <w:lang w:val="en-GB"/>
        </w:rPr>
        <w:t>services and</w:t>
      </w:r>
      <w:r w:rsidRPr="00B05343">
        <w:rPr>
          <w:rFonts w:ascii="Arial" w:hAnsi="Arial" w:cs="Arial"/>
          <w:sz w:val="22"/>
          <w:szCs w:val="22"/>
          <w:lang w:val="en-GB"/>
        </w:rPr>
        <w:t xml:space="preserve"> adapt to changing market dynamics.</w:t>
      </w:r>
    </w:p>
    <w:p w14:paraId="295D5E75" w14:textId="77777777" w:rsidR="006548AF" w:rsidRDefault="006548AF" w:rsidP="00B05343">
      <w:pPr>
        <w:spacing w:line="360" w:lineRule="auto"/>
        <w:rPr>
          <w:rFonts w:ascii="Arial" w:hAnsi="Arial" w:cs="Arial"/>
          <w:sz w:val="22"/>
          <w:szCs w:val="22"/>
          <w:lang w:val="en-GB"/>
        </w:rPr>
      </w:pPr>
    </w:p>
    <w:p w14:paraId="72854655" w14:textId="77777777" w:rsidR="00B05343" w:rsidRDefault="00B05343" w:rsidP="00B05343">
      <w:pPr>
        <w:spacing w:line="360" w:lineRule="auto"/>
        <w:rPr>
          <w:rFonts w:ascii="Arial" w:hAnsi="Arial" w:cs="Arial"/>
          <w:sz w:val="22"/>
          <w:szCs w:val="22"/>
          <w:lang w:val="en-GB"/>
        </w:rPr>
      </w:pPr>
    </w:p>
    <w:p w14:paraId="3CB33169" w14:textId="77777777" w:rsidR="00B05343" w:rsidRPr="00B05343" w:rsidRDefault="00B05343" w:rsidP="00B05343">
      <w:pPr>
        <w:spacing w:line="360" w:lineRule="auto"/>
        <w:rPr>
          <w:rFonts w:ascii="Arial" w:hAnsi="Arial" w:cs="Arial"/>
          <w:sz w:val="22"/>
          <w:szCs w:val="22"/>
          <w:lang w:val="en-GB"/>
        </w:rPr>
      </w:pPr>
    </w:p>
    <w:p w14:paraId="2EA8B189" w14:textId="5B4CF1DA" w:rsidR="006548AF" w:rsidRPr="00B05343" w:rsidRDefault="006548AF" w:rsidP="00B05343">
      <w:pPr>
        <w:pStyle w:val="Heading1"/>
      </w:pPr>
      <w:bookmarkStart w:id="4" w:name="_Toc139617814"/>
      <w:r w:rsidRPr="00B05343">
        <w:rPr>
          <w:lang w:val="en-GB"/>
        </w:rPr>
        <w:t>Does the culture of the organisation promote ethical behaviour among employees?</w:t>
      </w:r>
      <w:bookmarkEnd w:id="4"/>
      <w:r w:rsidRPr="00B05343">
        <w:rPr>
          <w:lang w:val="en-GB"/>
        </w:rPr>
        <w:t xml:space="preserve"> </w:t>
      </w:r>
    </w:p>
    <w:p w14:paraId="088C165E" w14:textId="77777777" w:rsidR="00A0333E" w:rsidRPr="00B05343" w:rsidRDefault="00A0333E" w:rsidP="00B05343">
      <w:pPr>
        <w:spacing w:line="360" w:lineRule="auto"/>
        <w:rPr>
          <w:rFonts w:ascii="Arial" w:hAnsi="Arial" w:cs="Arial"/>
          <w:sz w:val="22"/>
          <w:szCs w:val="22"/>
        </w:rPr>
      </w:pPr>
    </w:p>
    <w:p w14:paraId="1BDE0490"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The culture of an organisation plays a significant role in promoting ethical behaviour among employees. Organisational culture can be described as the shared values, beliefs, norms, and practices that shape the behaviour and interactions of members within an organisation (Schein, 2010). Whether or not this culture fosters ethical behaviour is contingent on various elements such as leadership, communication, policies, and incentives.</w:t>
      </w:r>
    </w:p>
    <w:p w14:paraId="2F61D437"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 xml:space="preserve">One of the primary drivers of an ethical organisational culture is leadership. Leaders within an organisation are role models, and their behaviour sets the tone for the conduct of </w:t>
      </w:r>
      <w:r w:rsidRPr="00B05343">
        <w:rPr>
          <w:rFonts w:ascii="Arial" w:hAnsi="Arial" w:cs="Arial"/>
          <w:sz w:val="22"/>
          <w:szCs w:val="22"/>
          <w:lang w:val="en-GB"/>
        </w:rPr>
        <w:lastRenderedPageBreak/>
        <w:t>employees. When leaders demonstrate ethical behaviour and decision-making, it signals to employees that ethics are valued and expected (Brown et al., 2005). Conversely, if leaders engage in unethical conduct or turn a blind eye to such behaviour, it may inadvertently promote a culture where employees feel that they can act unethically without consequences.</w:t>
      </w:r>
    </w:p>
    <w:p w14:paraId="57171BE5" w14:textId="77777777" w:rsidR="006548AF" w:rsidRPr="00B05343" w:rsidRDefault="006548AF" w:rsidP="00B05343">
      <w:pPr>
        <w:spacing w:line="360" w:lineRule="auto"/>
        <w:rPr>
          <w:rFonts w:ascii="Arial" w:hAnsi="Arial" w:cs="Arial"/>
          <w:sz w:val="22"/>
          <w:szCs w:val="22"/>
          <w:lang w:val="en-GB"/>
        </w:rPr>
      </w:pPr>
      <w:r w:rsidRPr="00B05343">
        <w:rPr>
          <w:rFonts w:ascii="Arial" w:hAnsi="Arial" w:cs="Arial"/>
          <w:sz w:val="22"/>
          <w:szCs w:val="22"/>
          <w:lang w:val="en-GB"/>
        </w:rPr>
        <w:t>Another critical aspect is communication. Transparent and open communication channels can foster an environment where employees feel comfortable raising concerns or reporting unethical behaviour without fear of retaliation (Trevino et al., 1999). Training and development programs aimed at ethics and values can also enhance employees' understanding of the importance of ethical behaviour and provide them with tools to make ethical decisions.</w:t>
      </w:r>
    </w:p>
    <w:p w14:paraId="2C95F8D5"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Moreover, formal policies, codes of conduct, and ethical standards are essential in promoting ethical behaviour. Clearly defined policies provide a framework for what is considered acceptable behaviour within the organisation. When these policies are consistently enforced, and violations are addressed promptly and fairly, it reinforces the message that ethical conduct is both expected and required (Kaptein, 2011).</w:t>
      </w:r>
    </w:p>
    <w:p w14:paraId="1077D8A7" w14:textId="77777777" w:rsidR="006548AF" w:rsidRPr="00B05343" w:rsidRDefault="006548AF" w:rsidP="00B05343">
      <w:pPr>
        <w:spacing w:line="360" w:lineRule="auto"/>
        <w:rPr>
          <w:rFonts w:ascii="Arial" w:hAnsi="Arial" w:cs="Arial"/>
          <w:sz w:val="22"/>
          <w:szCs w:val="22"/>
          <w:lang w:val="en-GB"/>
        </w:rPr>
      </w:pPr>
      <w:r w:rsidRPr="00B05343">
        <w:rPr>
          <w:rFonts w:ascii="Arial" w:hAnsi="Arial" w:cs="Arial"/>
          <w:sz w:val="22"/>
          <w:szCs w:val="22"/>
          <w:lang w:val="en-GB"/>
        </w:rPr>
        <w:t>Additionally, the reward system and incentives within an organisation can significantly impact ethical behaviour. If performance evaluations and promotions consider not only results but also the methods and behaviours used to achieve those results, it promotes a culture where ethical conduct is valued. On the other hand, if rewards and promotions are based solely on results, regardless of the means employed, it can create a culture that tacitly encourages unethical practices to achieve targets (Tenbrunsel &amp; Messick, 1999).</w:t>
      </w:r>
    </w:p>
    <w:p w14:paraId="60BF26E7"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Lastly, it is important to consider the alignment of the organisation’s values with societal and community values. An organisation that values social responsibility and aligns its objectives with the betterment of the community is likely to foster a culture that encourages ethical conduct (Aguilera et al., 2007).</w:t>
      </w:r>
    </w:p>
    <w:p w14:paraId="21E240DC" w14:textId="77777777" w:rsidR="006548AF" w:rsidRPr="00B05343" w:rsidRDefault="006548AF" w:rsidP="00B05343">
      <w:pPr>
        <w:spacing w:line="360" w:lineRule="auto"/>
        <w:rPr>
          <w:rFonts w:ascii="Arial" w:hAnsi="Arial" w:cs="Arial"/>
          <w:sz w:val="22"/>
          <w:szCs w:val="22"/>
          <w:lang w:val="en-GB"/>
        </w:rPr>
      </w:pPr>
    </w:p>
    <w:p w14:paraId="7FEF9EC1" w14:textId="3CCFB6A9" w:rsidR="006548AF" w:rsidRPr="00B05343" w:rsidRDefault="00A0333E" w:rsidP="00B05343">
      <w:pPr>
        <w:pStyle w:val="Heading1"/>
      </w:pPr>
      <w:bookmarkStart w:id="5" w:name="_Toc139617815"/>
      <w:r w:rsidRPr="00B05343">
        <w:t>C</w:t>
      </w:r>
      <w:r w:rsidR="006548AF" w:rsidRPr="00B05343">
        <w:rPr>
          <w:lang w:val="en-GB"/>
        </w:rPr>
        <w:t>ritical appraisal of the culture of your chosen organisation using an appropriate framework.</w:t>
      </w:r>
      <w:bookmarkEnd w:id="5"/>
      <w:r w:rsidR="006548AF" w:rsidRPr="00B05343">
        <w:rPr>
          <w:lang w:val="en-GB"/>
        </w:rPr>
        <w:t xml:space="preserve"> </w:t>
      </w:r>
    </w:p>
    <w:p w14:paraId="05A8A7E1" w14:textId="77777777" w:rsidR="00A0333E" w:rsidRPr="00B05343" w:rsidRDefault="00A0333E" w:rsidP="00B05343">
      <w:pPr>
        <w:spacing w:line="360" w:lineRule="auto"/>
        <w:rPr>
          <w:rFonts w:ascii="Arial" w:hAnsi="Arial" w:cs="Arial"/>
          <w:sz w:val="22"/>
          <w:szCs w:val="22"/>
          <w:lang w:val="en-GB"/>
        </w:rPr>
      </w:pPr>
    </w:p>
    <w:p w14:paraId="39B3BFEC" w14:textId="317D66AA"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For critically appraising the culture of Jaguar Land Rover (JLR), the Competing Values Framework (CVF) is deemed appropriate. The CVF, developed by Quinn and Rohrbaugh (1983), categori</w:t>
      </w:r>
      <w:r w:rsidR="005A5CAD">
        <w:rPr>
          <w:rFonts w:ascii="Arial" w:hAnsi="Arial" w:cs="Arial"/>
          <w:sz w:val="22"/>
          <w:szCs w:val="22"/>
          <w:lang w:val="en-GB"/>
        </w:rPr>
        <w:t>s</w:t>
      </w:r>
      <w:r w:rsidRPr="00B05343">
        <w:rPr>
          <w:rFonts w:ascii="Arial" w:hAnsi="Arial" w:cs="Arial"/>
          <w:sz w:val="22"/>
          <w:szCs w:val="22"/>
          <w:lang w:val="en-GB"/>
        </w:rPr>
        <w:t>es organi</w:t>
      </w:r>
      <w:r w:rsidR="005A5CAD">
        <w:rPr>
          <w:rFonts w:ascii="Arial" w:hAnsi="Arial" w:cs="Arial"/>
          <w:sz w:val="22"/>
          <w:szCs w:val="22"/>
          <w:lang w:val="en-GB"/>
        </w:rPr>
        <w:t>s</w:t>
      </w:r>
      <w:r w:rsidRPr="00B05343">
        <w:rPr>
          <w:rFonts w:ascii="Arial" w:hAnsi="Arial" w:cs="Arial"/>
          <w:sz w:val="22"/>
          <w:szCs w:val="22"/>
          <w:lang w:val="en-GB"/>
        </w:rPr>
        <w:t>ational culture into four types: Clan, Adhocracy, Market, and Hierarchy.</w:t>
      </w:r>
    </w:p>
    <w:p w14:paraId="3FD69421" w14:textId="236098EE"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The Clan culture, characteri</w:t>
      </w:r>
      <w:r w:rsidR="005A5CAD">
        <w:rPr>
          <w:rFonts w:ascii="Arial" w:hAnsi="Arial" w:cs="Arial"/>
          <w:sz w:val="22"/>
          <w:szCs w:val="22"/>
          <w:lang w:val="en-GB"/>
        </w:rPr>
        <w:t>s</w:t>
      </w:r>
      <w:r w:rsidRPr="00B05343">
        <w:rPr>
          <w:rFonts w:ascii="Arial" w:hAnsi="Arial" w:cs="Arial"/>
          <w:sz w:val="22"/>
          <w:szCs w:val="22"/>
          <w:lang w:val="en-GB"/>
        </w:rPr>
        <w:t xml:space="preserve">ed by a focus on collaboration and internal maintenance, seems prevalent at JLR. The company invests in its people through various employee engagement and development initiatives (Jaguar Land Rover, 2019). However, </w:t>
      </w:r>
      <w:r w:rsidRPr="00B05343">
        <w:rPr>
          <w:rFonts w:ascii="Arial" w:hAnsi="Arial" w:cs="Arial"/>
          <w:sz w:val="22"/>
          <w:szCs w:val="22"/>
          <w:lang w:val="en-GB"/>
        </w:rPr>
        <w:lastRenderedPageBreak/>
        <w:t>amid the pressures from market competition and the need for innovation, maintaining a Clan culture becomes challenging.</w:t>
      </w:r>
    </w:p>
    <w:p w14:paraId="25FD9633" w14:textId="2A7D1465"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Adhocracy culture, which emphasi</w:t>
      </w:r>
      <w:r w:rsidR="005A5CAD">
        <w:rPr>
          <w:rFonts w:ascii="Arial" w:hAnsi="Arial" w:cs="Arial"/>
          <w:sz w:val="22"/>
          <w:szCs w:val="22"/>
          <w:lang w:val="en-GB"/>
        </w:rPr>
        <w:t>s</w:t>
      </w:r>
      <w:r w:rsidRPr="00B05343">
        <w:rPr>
          <w:rFonts w:ascii="Arial" w:hAnsi="Arial" w:cs="Arial"/>
          <w:sz w:val="22"/>
          <w:szCs w:val="22"/>
          <w:lang w:val="en-GB"/>
        </w:rPr>
        <w:t>es innovation and adaptability, is central to JLR’s business. JLR has been at the forefront of innovation in the automotive industry, particularly with the advent of electric vehicles (EVs). The commitment to electrify all its models by 2030 is indicative of JLR’s willingness to embrace change and foster innovation (Jaguar Land Rover, 2021). However, the failure to foresee market shifts, as seen in their initial slow response to the electric vehicle trend, reflects a gap in their capacity to maintain a sustainable Adhocracy culture.</w:t>
      </w:r>
    </w:p>
    <w:p w14:paraId="0C77DEB3" w14:textId="36D2AAF3"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Market culture, characteri</w:t>
      </w:r>
      <w:r w:rsidR="005A5CAD">
        <w:rPr>
          <w:rFonts w:ascii="Arial" w:hAnsi="Arial" w:cs="Arial"/>
          <w:sz w:val="22"/>
          <w:szCs w:val="22"/>
          <w:lang w:val="en-GB"/>
        </w:rPr>
        <w:t>s</w:t>
      </w:r>
      <w:r w:rsidRPr="00B05343">
        <w:rPr>
          <w:rFonts w:ascii="Arial" w:hAnsi="Arial" w:cs="Arial"/>
          <w:sz w:val="22"/>
          <w:szCs w:val="22"/>
          <w:lang w:val="en-GB"/>
        </w:rPr>
        <w:t>ed by competitiveness and goal achievement, is also present in JLR. The automotive industry is fiercely competitive, and JLR strives to produce high-quality, luxury vehicles. While JLR has seen some successes, it has also faced challenges in remaining competitive, especially during economic downturns (Bloomberg, 2020).</w:t>
      </w:r>
    </w:p>
    <w:p w14:paraId="6DA72708"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Lastly, the Hierarchy culture, which focuses on internal structure and control, is essential for automotive manufacturers to ensure quality and compliance with regulations. JLR maintains a structured environment, focusing on high standards of integrity and compliance (Jaguar Land Rover, 2019).</w:t>
      </w:r>
    </w:p>
    <w:p w14:paraId="67117CD9" w14:textId="77777777" w:rsidR="00A0333E" w:rsidRDefault="00A0333E" w:rsidP="00B05343">
      <w:pPr>
        <w:spacing w:line="360" w:lineRule="auto"/>
        <w:rPr>
          <w:rFonts w:ascii="Arial" w:hAnsi="Arial" w:cs="Arial"/>
          <w:sz w:val="22"/>
          <w:szCs w:val="22"/>
          <w:lang w:val="en-GB"/>
        </w:rPr>
      </w:pPr>
    </w:p>
    <w:p w14:paraId="54DF336E" w14:textId="77777777" w:rsidR="00B05343" w:rsidRPr="00B05343" w:rsidRDefault="00B05343" w:rsidP="00B05343">
      <w:pPr>
        <w:spacing w:line="360" w:lineRule="auto"/>
        <w:rPr>
          <w:rFonts w:ascii="Arial" w:hAnsi="Arial" w:cs="Arial"/>
          <w:sz w:val="22"/>
          <w:szCs w:val="22"/>
          <w:lang w:val="en-GB"/>
        </w:rPr>
      </w:pPr>
    </w:p>
    <w:p w14:paraId="70214338" w14:textId="619B0F3A" w:rsidR="006548AF" w:rsidRDefault="00A0333E" w:rsidP="00B05343">
      <w:pPr>
        <w:pStyle w:val="Heading1"/>
        <w:rPr>
          <w:lang w:val="en-GB"/>
        </w:rPr>
      </w:pPr>
      <w:bookmarkStart w:id="6" w:name="_Toc139617816"/>
      <w:r w:rsidRPr="00B05343">
        <w:t>E</w:t>
      </w:r>
      <w:r w:rsidR="006548AF" w:rsidRPr="00B05343">
        <w:rPr>
          <w:lang w:val="en-GB"/>
        </w:rPr>
        <w:t>thical dilemma likely to influence the culture of the organisation.</w:t>
      </w:r>
      <w:bookmarkEnd w:id="6"/>
    </w:p>
    <w:p w14:paraId="7DA4D720" w14:textId="77777777" w:rsidR="00B05343" w:rsidRPr="00B05343" w:rsidRDefault="00B05343" w:rsidP="00B05343">
      <w:pPr>
        <w:rPr>
          <w:lang w:val="en-GB"/>
        </w:rPr>
      </w:pPr>
    </w:p>
    <w:p w14:paraId="3DDCE804"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One ethical dilemma that can significantly influence the culture of Jaguar Land Rover (JLR) is the balancing act between sustainability and profitability, particularly in the context of transitioning to electric vehicles (EVs). As a prominent automotive manufacturer, JLR has announced its commitment to electrifying all its models by 2030 as part of its "Reimagine" strategy (Jaguar Land Rover, 2021). While this is a positive step towards environmental sustainability, the transition poses challenges in maintaining profitability, especially considering the significant investments required in research, development, and retooling manufacturing processes.</w:t>
      </w:r>
    </w:p>
    <w:p w14:paraId="5EBDBD9D"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 xml:space="preserve">The dilemma arises as JLR must decide how aggressively to invest in and transition to electric vehicles without jeopardizing its financial health. Rapid investment in EV technology and transitioning might enhance the brand's image and align with consumer preferences for more sustainable options. However, this could also lead to financial strain, especially if the market for EVs does not grow as fast as anticipated (McKinsey &amp; Company, 2018). Conversely, a more conservative approach to investment in electric vehicles might </w:t>
      </w:r>
      <w:r w:rsidRPr="00B05343">
        <w:rPr>
          <w:rFonts w:ascii="Arial" w:hAnsi="Arial" w:cs="Arial"/>
          <w:sz w:val="22"/>
          <w:szCs w:val="22"/>
          <w:lang w:val="en-GB"/>
        </w:rPr>
        <w:lastRenderedPageBreak/>
        <w:t>maintain short-term profitability but could result in JLR being perceived as lagging in its commitment to sustainability and potentially losing market share to competitors that are more aggressive in adopting EV technology.</w:t>
      </w:r>
    </w:p>
    <w:p w14:paraId="302019E9" w14:textId="2E0EAB54"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This ethical dilemma can have significant implications for the culture within JLR. If the organi</w:t>
      </w:r>
      <w:r w:rsidR="005A5CAD">
        <w:rPr>
          <w:rFonts w:ascii="Arial" w:hAnsi="Arial" w:cs="Arial"/>
          <w:sz w:val="22"/>
          <w:szCs w:val="22"/>
          <w:lang w:val="en-GB"/>
        </w:rPr>
        <w:t>s</w:t>
      </w:r>
      <w:r w:rsidRPr="00B05343">
        <w:rPr>
          <w:rFonts w:ascii="Arial" w:hAnsi="Arial" w:cs="Arial"/>
          <w:sz w:val="22"/>
          <w:szCs w:val="22"/>
          <w:lang w:val="en-GB"/>
        </w:rPr>
        <w:t>ation leans heavily towards sustainability at the expense of short-term profitability, it may foster a culture that highly values innovation, environmental responsibility, and long-term vision. On the other hand, a focus on preserving profitability might result in a culture that is more risk-averse and less inclined to embrace transformational change.</w:t>
      </w:r>
    </w:p>
    <w:p w14:paraId="5A8ECC5F" w14:textId="4D3FA1C8" w:rsidR="006548AF" w:rsidRPr="00B05343" w:rsidRDefault="006548AF" w:rsidP="00B05343">
      <w:pPr>
        <w:spacing w:line="360" w:lineRule="auto"/>
        <w:rPr>
          <w:rFonts w:ascii="Arial" w:hAnsi="Arial" w:cs="Arial"/>
          <w:sz w:val="22"/>
          <w:szCs w:val="22"/>
          <w:lang w:val="en-GB"/>
        </w:rPr>
      </w:pPr>
      <w:r w:rsidRPr="00B05343">
        <w:rPr>
          <w:rFonts w:ascii="Arial" w:hAnsi="Arial" w:cs="Arial"/>
          <w:sz w:val="22"/>
          <w:szCs w:val="22"/>
          <w:lang w:val="en-GB"/>
        </w:rPr>
        <w:t>In conclusion, the ethical dilemma of balancing sustainability with profitability in the context of transitioning to electric vehicles is likely to have a substantial influence on the values and priorities within the organi</w:t>
      </w:r>
      <w:r w:rsidR="005A5CAD">
        <w:rPr>
          <w:rFonts w:ascii="Arial" w:hAnsi="Arial" w:cs="Arial"/>
          <w:sz w:val="22"/>
          <w:szCs w:val="22"/>
          <w:lang w:val="en-GB"/>
        </w:rPr>
        <w:t>s</w:t>
      </w:r>
      <w:r w:rsidRPr="00B05343">
        <w:rPr>
          <w:rFonts w:ascii="Arial" w:hAnsi="Arial" w:cs="Arial"/>
          <w:sz w:val="22"/>
          <w:szCs w:val="22"/>
          <w:lang w:val="en-GB"/>
        </w:rPr>
        <w:t>ational culture of JLR.</w:t>
      </w:r>
    </w:p>
    <w:p w14:paraId="06FB566E" w14:textId="77777777" w:rsidR="006548AF" w:rsidRPr="00B05343" w:rsidRDefault="006548AF" w:rsidP="00B05343">
      <w:pPr>
        <w:spacing w:line="360" w:lineRule="auto"/>
        <w:rPr>
          <w:rFonts w:ascii="Arial" w:hAnsi="Arial" w:cs="Arial"/>
          <w:sz w:val="22"/>
          <w:szCs w:val="22"/>
          <w:lang w:val="en-GB"/>
        </w:rPr>
      </w:pPr>
    </w:p>
    <w:p w14:paraId="1FB4B731" w14:textId="7BE899D2" w:rsidR="006548AF" w:rsidRPr="00B05343" w:rsidRDefault="006548AF" w:rsidP="00B05343">
      <w:pPr>
        <w:pStyle w:val="Heading1"/>
      </w:pPr>
      <w:bookmarkStart w:id="7" w:name="_Toc139617817"/>
      <w:r w:rsidRPr="00B05343">
        <w:rPr>
          <w:lang w:val="en-GB"/>
        </w:rPr>
        <w:t>Explain the barriers to the effective functioning of the organisation’s culture</w:t>
      </w:r>
      <w:bookmarkEnd w:id="7"/>
    </w:p>
    <w:p w14:paraId="3A95F003" w14:textId="77777777" w:rsidR="00A0333E" w:rsidRPr="00B05343" w:rsidRDefault="00A0333E" w:rsidP="00B05343">
      <w:pPr>
        <w:spacing w:line="360" w:lineRule="auto"/>
        <w:rPr>
          <w:rFonts w:ascii="Arial" w:hAnsi="Arial" w:cs="Arial"/>
          <w:sz w:val="22"/>
          <w:szCs w:val="22"/>
          <w:lang w:val="en-GB"/>
        </w:rPr>
      </w:pPr>
    </w:p>
    <w:p w14:paraId="079F2192" w14:textId="14F189B5"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The culture of Jaguar Land Rover (JLR) faces several barriers to effective functioning, which can impact its ability to achieve organi</w:t>
      </w:r>
      <w:r w:rsidR="005A5CAD">
        <w:rPr>
          <w:rFonts w:ascii="Arial" w:hAnsi="Arial" w:cs="Arial"/>
          <w:sz w:val="22"/>
          <w:szCs w:val="22"/>
          <w:lang w:val="en-GB"/>
        </w:rPr>
        <w:t>s</w:t>
      </w:r>
      <w:r w:rsidRPr="00B05343">
        <w:rPr>
          <w:rFonts w:ascii="Arial" w:hAnsi="Arial" w:cs="Arial"/>
          <w:sz w:val="22"/>
          <w:szCs w:val="22"/>
          <w:lang w:val="en-GB"/>
        </w:rPr>
        <w:t>ational objectives.</w:t>
      </w:r>
    </w:p>
    <w:p w14:paraId="7ED792EF" w14:textId="77777777" w:rsidR="006548AF" w:rsidRPr="00B05343" w:rsidRDefault="006548AF" w:rsidP="00B05343">
      <w:pPr>
        <w:pStyle w:val="ListParagraph"/>
        <w:numPr>
          <w:ilvl w:val="0"/>
          <w:numId w:val="13"/>
        </w:numPr>
        <w:spacing w:line="360" w:lineRule="auto"/>
        <w:rPr>
          <w:rFonts w:ascii="Arial" w:hAnsi="Arial" w:cs="Arial"/>
          <w:sz w:val="22"/>
          <w:szCs w:val="22"/>
          <w:lang w:val="en-GB"/>
        </w:rPr>
      </w:pPr>
      <w:r w:rsidRPr="00B05343">
        <w:rPr>
          <w:rFonts w:ascii="Arial" w:hAnsi="Arial" w:cs="Arial"/>
          <w:sz w:val="22"/>
          <w:szCs w:val="22"/>
          <w:lang w:val="en-GB"/>
        </w:rPr>
        <w:t>Resistance to Change: A significant barrier is the resistance to change among employees. The automotive industry is undergoing rapid transformations with technological advancements such as electric vehicles and autonomous driving. JLR's traditional culture, which has been rooted in internal combustion engine manufacturing, might face resistance from employees who are wary of the uncertainty associated with these new technologies (Oreg, Vakola, &amp; Armenakis, 2011).</w:t>
      </w:r>
    </w:p>
    <w:p w14:paraId="2F2CE42B" w14:textId="77777777" w:rsidR="006548AF" w:rsidRPr="00B05343" w:rsidRDefault="006548AF" w:rsidP="00B05343">
      <w:pPr>
        <w:pStyle w:val="ListParagraph"/>
        <w:numPr>
          <w:ilvl w:val="0"/>
          <w:numId w:val="13"/>
        </w:numPr>
        <w:spacing w:line="360" w:lineRule="auto"/>
        <w:rPr>
          <w:rFonts w:ascii="Arial" w:hAnsi="Arial" w:cs="Arial"/>
          <w:sz w:val="22"/>
          <w:szCs w:val="22"/>
          <w:lang w:val="en-GB"/>
        </w:rPr>
      </w:pPr>
      <w:r w:rsidRPr="00B05343">
        <w:rPr>
          <w:rFonts w:ascii="Arial" w:hAnsi="Arial" w:cs="Arial"/>
          <w:sz w:val="22"/>
          <w:szCs w:val="22"/>
          <w:lang w:val="en-GB"/>
        </w:rPr>
        <w:t>Resource Constraints: The transition towards sustainable and electric vehicles requires substantial investments in research, development, and infrastructure. Limited financial resources, especially in the context of declining sales and economic downturns, can act as a barrier to fostering a culture of innovation and sustainability (Bloomberg, 2020).</w:t>
      </w:r>
    </w:p>
    <w:p w14:paraId="683A1D83" w14:textId="5F0485F2" w:rsidR="006548AF" w:rsidRPr="00B05343" w:rsidRDefault="006548AF" w:rsidP="00B05343">
      <w:pPr>
        <w:pStyle w:val="ListParagraph"/>
        <w:numPr>
          <w:ilvl w:val="0"/>
          <w:numId w:val="13"/>
        </w:numPr>
        <w:spacing w:line="360" w:lineRule="auto"/>
        <w:rPr>
          <w:rFonts w:ascii="Arial" w:hAnsi="Arial" w:cs="Arial"/>
          <w:sz w:val="22"/>
          <w:szCs w:val="22"/>
          <w:lang w:val="en-GB"/>
        </w:rPr>
      </w:pPr>
      <w:r w:rsidRPr="00B05343">
        <w:rPr>
          <w:rFonts w:ascii="Arial" w:hAnsi="Arial" w:cs="Arial"/>
          <w:sz w:val="22"/>
          <w:szCs w:val="22"/>
          <w:lang w:val="en-GB"/>
        </w:rPr>
        <w:t>Communication Breakdowns: Effective communication is essential for an inclusive and adaptable organi</w:t>
      </w:r>
      <w:r w:rsidR="005A5CAD">
        <w:rPr>
          <w:rFonts w:ascii="Arial" w:hAnsi="Arial" w:cs="Arial"/>
          <w:sz w:val="22"/>
          <w:szCs w:val="22"/>
          <w:lang w:val="en-GB"/>
        </w:rPr>
        <w:t>s</w:t>
      </w:r>
      <w:r w:rsidRPr="00B05343">
        <w:rPr>
          <w:rFonts w:ascii="Arial" w:hAnsi="Arial" w:cs="Arial"/>
          <w:sz w:val="22"/>
          <w:szCs w:val="22"/>
          <w:lang w:val="en-GB"/>
        </w:rPr>
        <w:t>ational culture. However, JLR, being a large multinational company, can face communication barriers across different levels and departments. Breakdown in communication can hinder the alignment of values and objectives, causing discrepancies in the cultural fabric (Schein, 2010).</w:t>
      </w:r>
    </w:p>
    <w:p w14:paraId="188B06E7" w14:textId="293D1A0E" w:rsidR="006548AF" w:rsidRPr="00B05343" w:rsidRDefault="006548AF" w:rsidP="00B05343">
      <w:pPr>
        <w:pStyle w:val="ListParagraph"/>
        <w:numPr>
          <w:ilvl w:val="0"/>
          <w:numId w:val="13"/>
        </w:numPr>
        <w:spacing w:line="360" w:lineRule="auto"/>
        <w:rPr>
          <w:rFonts w:ascii="Arial" w:hAnsi="Arial" w:cs="Arial"/>
          <w:sz w:val="22"/>
          <w:szCs w:val="22"/>
          <w:lang w:val="en-GB"/>
        </w:rPr>
      </w:pPr>
      <w:r w:rsidRPr="00B05343">
        <w:rPr>
          <w:rFonts w:ascii="Arial" w:hAnsi="Arial" w:cs="Arial"/>
          <w:sz w:val="22"/>
          <w:szCs w:val="22"/>
          <w:lang w:val="en-GB"/>
        </w:rPr>
        <w:t xml:space="preserve">Global Diversity: JLR operates in various international markets, each with its unique cultural norms and customer preferences. Balancing global consistency with local </w:t>
      </w:r>
      <w:r w:rsidRPr="00B05343">
        <w:rPr>
          <w:rFonts w:ascii="Arial" w:hAnsi="Arial" w:cs="Arial"/>
          <w:sz w:val="22"/>
          <w:szCs w:val="22"/>
          <w:lang w:val="en-GB"/>
        </w:rPr>
        <w:lastRenderedPageBreak/>
        <w:t>adaptability in organi</w:t>
      </w:r>
      <w:r w:rsidR="005A5CAD">
        <w:rPr>
          <w:rFonts w:ascii="Arial" w:hAnsi="Arial" w:cs="Arial"/>
          <w:sz w:val="22"/>
          <w:szCs w:val="22"/>
          <w:lang w:val="en-GB"/>
        </w:rPr>
        <w:t>s</w:t>
      </w:r>
      <w:r w:rsidRPr="00B05343">
        <w:rPr>
          <w:rFonts w:ascii="Arial" w:hAnsi="Arial" w:cs="Arial"/>
          <w:sz w:val="22"/>
          <w:szCs w:val="22"/>
          <w:lang w:val="en-GB"/>
        </w:rPr>
        <w:t>ational culture can be challenging. This duality, if not managed effectively, can cause friction within the organi</w:t>
      </w:r>
      <w:r w:rsidR="005A5CAD">
        <w:rPr>
          <w:rFonts w:ascii="Arial" w:hAnsi="Arial" w:cs="Arial"/>
          <w:sz w:val="22"/>
          <w:szCs w:val="22"/>
          <w:lang w:val="en-GB"/>
        </w:rPr>
        <w:t>s</w:t>
      </w:r>
      <w:r w:rsidRPr="00B05343">
        <w:rPr>
          <w:rFonts w:ascii="Arial" w:hAnsi="Arial" w:cs="Arial"/>
          <w:sz w:val="22"/>
          <w:szCs w:val="22"/>
          <w:lang w:val="en-GB"/>
        </w:rPr>
        <w:t>ation and impact its market strategies (Schneider &amp; Barsoux, 2003).</w:t>
      </w:r>
    </w:p>
    <w:p w14:paraId="28949D5E" w14:textId="088522FE" w:rsidR="006548AF" w:rsidRPr="00B05343" w:rsidRDefault="006548AF" w:rsidP="00B05343">
      <w:pPr>
        <w:pStyle w:val="ListParagraph"/>
        <w:numPr>
          <w:ilvl w:val="0"/>
          <w:numId w:val="13"/>
        </w:numPr>
        <w:spacing w:line="360" w:lineRule="auto"/>
        <w:rPr>
          <w:rFonts w:ascii="Arial" w:hAnsi="Arial" w:cs="Arial"/>
          <w:sz w:val="22"/>
          <w:szCs w:val="22"/>
          <w:lang w:val="en-GB"/>
        </w:rPr>
      </w:pPr>
      <w:r w:rsidRPr="00B05343">
        <w:rPr>
          <w:rFonts w:ascii="Arial" w:hAnsi="Arial" w:cs="Arial"/>
          <w:sz w:val="22"/>
          <w:szCs w:val="22"/>
          <w:lang w:val="en-GB"/>
        </w:rPr>
        <w:t>Short-term Focus: Pressure to achieve short-term financial targets can sometimes overshadow the organi</w:t>
      </w:r>
      <w:r w:rsidR="005A5CAD">
        <w:rPr>
          <w:rFonts w:ascii="Arial" w:hAnsi="Arial" w:cs="Arial"/>
          <w:sz w:val="22"/>
          <w:szCs w:val="22"/>
          <w:lang w:val="en-GB"/>
        </w:rPr>
        <w:t>s</w:t>
      </w:r>
      <w:r w:rsidRPr="00B05343">
        <w:rPr>
          <w:rFonts w:ascii="Arial" w:hAnsi="Arial" w:cs="Arial"/>
          <w:sz w:val="22"/>
          <w:szCs w:val="22"/>
          <w:lang w:val="en-GB"/>
        </w:rPr>
        <w:t>ation's long-term objectives such as sustainability. This myopic focus can hinder the development of a culture that values long-term vision and innovation (Marginson &amp; McAulay, 2008).</w:t>
      </w:r>
    </w:p>
    <w:p w14:paraId="72799BB1" w14:textId="77777777" w:rsidR="00B05343" w:rsidRDefault="00B05343" w:rsidP="00B05343">
      <w:pPr>
        <w:pStyle w:val="Heading1"/>
      </w:pPr>
    </w:p>
    <w:p w14:paraId="32068547" w14:textId="73FE0102" w:rsidR="006548AF" w:rsidRPr="00B05343" w:rsidRDefault="00B05343" w:rsidP="00B05343">
      <w:pPr>
        <w:pStyle w:val="Heading1"/>
      </w:pPr>
      <w:bookmarkStart w:id="8" w:name="_Toc139617818"/>
      <w:r w:rsidRPr="00B05343">
        <w:t>R</w:t>
      </w:r>
      <w:r w:rsidR="006548AF" w:rsidRPr="00B05343">
        <w:rPr>
          <w:lang w:val="en-GB"/>
        </w:rPr>
        <w:t xml:space="preserve">elevant recommendations that may enhance </w:t>
      </w:r>
      <w:r w:rsidRPr="00B05343">
        <w:t>the</w:t>
      </w:r>
      <w:r w:rsidR="006548AF" w:rsidRPr="00B05343">
        <w:rPr>
          <w:lang w:val="en-GB"/>
        </w:rPr>
        <w:t xml:space="preserve"> organisation’s workplace culture in the future</w:t>
      </w:r>
      <w:bookmarkEnd w:id="8"/>
    </w:p>
    <w:p w14:paraId="30523815" w14:textId="77777777" w:rsidR="00B05343" w:rsidRPr="00B05343" w:rsidRDefault="00B05343" w:rsidP="00B05343">
      <w:pPr>
        <w:spacing w:line="360" w:lineRule="auto"/>
        <w:rPr>
          <w:rFonts w:ascii="Arial" w:hAnsi="Arial" w:cs="Arial"/>
          <w:sz w:val="22"/>
          <w:szCs w:val="22"/>
          <w:lang w:val="en-GB"/>
        </w:rPr>
      </w:pPr>
    </w:p>
    <w:p w14:paraId="51C1AD17" w14:textId="77777777" w:rsidR="006548AF" w:rsidRPr="00B05343" w:rsidRDefault="006548AF"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To enhance Jaguar Land Rover's (JLR) workplace culture, several recommendations are relevant:</w:t>
      </w:r>
    </w:p>
    <w:p w14:paraId="0E1A2233" w14:textId="77777777" w:rsidR="006548AF" w:rsidRPr="00B05343" w:rsidRDefault="006548AF" w:rsidP="00B05343">
      <w:pPr>
        <w:pStyle w:val="ListParagraph"/>
        <w:numPr>
          <w:ilvl w:val="0"/>
          <w:numId w:val="14"/>
        </w:numPr>
        <w:spacing w:line="360" w:lineRule="auto"/>
        <w:rPr>
          <w:rFonts w:ascii="Arial" w:hAnsi="Arial" w:cs="Arial"/>
          <w:sz w:val="22"/>
          <w:szCs w:val="22"/>
          <w:lang w:val="en-GB"/>
        </w:rPr>
      </w:pPr>
      <w:r w:rsidRPr="00B05343">
        <w:rPr>
          <w:rFonts w:ascii="Arial" w:hAnsi="Arial" w:cs="Arial"/>
          <w:sz w:val="22"/>
          <w:szCs w:val="22"/>
          <w:lang w:val="en-GB"/>
        </w:rPr>
        <w:t>Embrace Change Management: Implementing a structured change management process is essential to navigate the rapidly evolving automotive industry. This involves communicating the rationale behind the change, providing training, and supporting employees through the transition (Armenakis &amp; Bedeian, 1999). Engaging employees in the decision-making process can facilitate buy-in and reduce resistance to change.</w:t>
      </w:r>
    </w:p>
    <w:p w14:paraId="1B9EC603" w14:textId="77777777" w:rsidR="006548AF" w:rsidRPr="00B05343" w:rsidRDefault="006548AF" w:rsidP="00B05343">
      <w:pPr>
        <w:pStyle w:val="ListParagraph"/>
        <w:numPr>
          <w:ilvl w:val="0"/>
          <w:numId w:val="14"/>
        </w:numPr>
        <w:spacing w:line="360" w:lineRule="auto"/>
        <w:rPr>
          <w:rFonts w:ascii="Arial" w:hAnsi="Arial" w:cs="Arial"/>
          <w:sz w:val="22"/>
          <w:szCs w:val="22"/>
          <w:lang w:val="en-GB"/>
        </w:rPr>
      </w:pPr>
      <w:r w:rsidRPr="00B05343">
        <w:rPr>
          <w:rFonts w:ascii="Arial" w:hAnsi="Arial" w:cs="Arial"/>
          <w:sz w:val="22"/>
          <w:szCs w:val="22"/>
          <w:lang w:val="en-GB"/>
        </w:rPr>
        <w:t>Invest in Talent Development: Investing in employees' skills and capabilities is crucial. With the transition towards electric vehicles and autonomous technologies, JLR should focus on reskilling and upskilling its workforce. Continuous learning programs and knowledge-sharing sessions can foster a culture of innovation and adaptation (Beardwell &amp; Thompson, 2014).</w:t>
      </w:r>
    </w:p>
    <w:p w14:paraId="351F1F82" w14:textId="7E44DD75" w:rsidR="006548AF" w:rsidRPr="00B05343" w:rsidRDefault="006548AF" w:rsidP="00B05343">
      <w:pPr>
        <w:pStyle w:val="ListParagraph"/>
        <w:numPr>
          <w:ilvl w:val="0"/>
          <w:numId w:val="14"/>
        </w:numPr>
        <w:spacing w:line="360" w:lineRule="auto"/>
        <w:rPr>
          <w:rFonts w:ascii="Arial" w:hAnsi="Arial" w:cs="Arial"/>
          <w:sz w:val="22"/>
          <w:szCs w:val="22"/>
          <w:lang w:val="en-GB"/>
        </w:rPr>
      </w:pPr>
      <w:r w:rsidRPr="00B05343">
        <w:rPr>
          <w:rFonts w:ascii="Arial" w:hAnsi="Arial" w:cs="Arial"/>
          <w:sz w:val="22"/>
          <w:szCs w:val="22"/>
          <w:lang w:val="en-GB"/>
        </w:rPr>
        <w:t xml:space="preserve">Promote Ethical Leadership: Ethical leadership can foster a culture of integrity and responsibility. JLR’s leadership should model ethical </w:t>
      </w:r>
      <w:r w:rsidR="00B05343" w:rsidRPr="00B05343">
        <w:rPr>
          <w:rFonts w:ascii="Arial" w:hAnsi="Arial" w:cs="Arial"/>
          <w:sz w:val="22"/>
          <w:szCs w:val="22"/>
          <w:lang w:val="en-GB"/>
        </w:rPr>
        <w:t>behaviour</w:t>
      </w:r>
      <w:r w:rsidRPr="00B05343">
        <w:rPr>
          <w:rFonts w:ascii="Arial" w:hAnsi="Arial" w:cs="Arial"/>
          <w:sz w:val="22"/>
          <w:szCs w:val="22"/>
          <w:lang w:val="en-GB"/>
        </w:rPr>
        <w:t>, and encourage transparency and accountability. Implementing training programs on ethics and integrating ethical considerations into decision-making processes can also contribute positively (Brown &amp; Treviño, 2006).</w:t>
      </w:r>
    </w:p>
    <w:p w14:paraId="06087D78" w14:textId="5DCF44B0" w:rsidR="006548AF" w:rsidRPr="00B05343" w:rsidRDefault="006548AF" w:rsidP="00B05343">
      <w:pPr>
        <w:pStyle w:val="ListParagraph"/>
        <w:numPr>
          <w:ilvl w:val="0"/>
          <w:numId w:val="14"/>
        </w:numPr>
        <w:spacing w:line="360" w:lineRule="auto"/>
        <w:rPr>
          <w:rFonts w:ascii="Arial" w:hAnsi="Arial" w:cs="Arial"/>
          <w:sz w:val="22"/>
          <w:szCs w:val="22"/>
          <w:lang w:val="en-GB"/>
        </w:rPr>
      </w:pPr>
      <w:r w:rsidRPr="00B05343">
        <w:rPr>
          <w:rFonts w:ascii="Arial" w:hAnsi="Arial" w:cs="Arial"/>
          <w:sz w:val="22"/>
          <w:szCs w:val="22"/>
          <w:lang w:val="en-GB"/>
        </w:rPr>
        <w:t>Enhance Internal Communication: Transparent and open communication channels should be promoted. Regular feedback mechanisms, town-hall meetings, and interactive communication platforms can facilitate the flow of information and ensure that employees are aligned with the organi</w:t>
      </w:r>
      <w:r w:rsidR="005A5CAD">
        <w:rPr>
          <w:rFonts w:ascii="Arial" w:hAnsi="Arial" w:cs="Arial"/>
          <w:sz w:val="22"/>
          <w:szCs w:val="22"/>
          <w:lang w:val="en-GB"/>
        </w:rPr>
        <w:t>s</w:t>
      </w:r>
      <w:r w:rsidRPr="00B05343">
        <w:rPr>
          <w:rFonts w:ascii="Arial" w:hAnsi="Arial" w:cs="Arial"/>
          <w:sz w:val="22"/>
          <w:szCs w:val="22"/>
          <w:lang w:val="en-GB"/>
        </w:rPr>
        <w:t>ation's values and objectives (Welch &amp; Jackson, 2007).</w:t>
      </w:r>
    </w:p>
    <w:p w14:paraId="0EC223C3" w14:textId="77777777" w:rsidR="006548AF" w:rsidRPr="00B05343" w:rsidRDefault="006548AF" w:rsidP="00B05343">
      <w:pPr>
        <w:pStyle w:val="ListParagraph"/>
        <w:numPr>
          <w:ilvl w:val="0"/>
          <w:numId w:val="14"/>
        </w:numPr>
        <w:spacing w:line="360" w:lineRule="auto"/>
        <w:rPr>
          <w:rFonts w:ascii="Arial" w:hAnsi="Arial" w:cs="Arial"/>
          <w:sz w:val="22"/>
          <w:szCs w:val="22"/>
          <w:lang w:val="en-GB"/>
        </w:rPr>
      </w:pPr>
      <w:r w:rsidRPr="00B05343">
        <w:rPr>
          <w:rFonts w:ascii="Arial" w:hAnsi="Arial" w:cs="Arial"/>
          <w:sz w:val="22"/>
          <w:szCs w:val="22"/>
          <w:lang w:val="en-GB"/>
        </w:rPr>
        <w:lastRenderedPageBreak/>
        <w:t>Foster Diversity and Inclusion: As a global company, JLR should actively promote a culture of diversity and inclusion. This involves recruiting from diverse talent pools, offering cultural sensitivity training, and creating inclusive policies that respect and value differences (Nishii, 2013).</w:t>
      </w:r>
    </w:p>
    <w:p w14:paraId="48E2A809" w14:textId="77777777" w:rsidR="006548AF" w:rsidRPr="00B05343" w:rsidRDefault="006548AF" w:rsidP="00B05343">
      <w:pPr>
        <w:pStyle w:val="ListParagraph"/>
        <w:numPr>
          <w:ilvl w:val="0"/>
          <w:numId w:val="14"/>
        </w:numPr>
        <w:spacing w:line="360" w:lineRule="auto"/>
        <w:rPr>
          <w:rFonts w:ascii="Arial" w:hAnsi="Arial" w:cs="Arial"/>
          <w:sz w:val="22"/>
          <w:szCs w:val="22"/>
          <w:lang w:val="en-GB"/>
        </w:rPr>
      </w:pPr>
      <w:r w:rsidRPr="00B05343">
        <w:rPr>
          <w:rFonts w:ascii="Arial" w:hAnsi="Arial" w:cs="Arial"/>
          <w:sz w:val="22"/>
          <w:szCs w:val="22"/>
          <w:lang w:val="en-GB"/>
        </w:rPr>
        <w:t>Focus on Sustainability: To align with the growing consumer preference for sustainability, JLR should integrate sustainability into its core values and practices. This includes not just focusing on electric vehicles but also looking at the sustainability of its supply chain, materials used, and corporate social responsibility initiatives (Dyllick &amp; Muff, 2016).</w:t>
      </w:r>
    </w:p>
    <w:p w14:paraId="40D5A5CF" w14:textId="77777777" w:rsidR="00B05343" w:rsidRDefault="00B05343" w:rsidP="00B05343">
      <w:pPr>
        <w:spacing w:line="360" w:lineRule="auto"/>
        <w:rPr>
          <w:rFonts w:ascii="Arial" w:hAnsi="Arial" w:cs="Arial"/>
          <w:sz w:val="22"/>
          <w:szCs w:val="22"/>
          <w:lang w:val="en-GB"/>
        </w:rPr>
      </w:pPr>
    </w:p>
    <w:p w14:paraId="379444BE" w14:textId="77777777" w:rsidR="00B05343" w:rsidRDefault="00B05343" w:rsidP="00B05343">
      <w:pPr>
        <w:spacing w:line="360" w:lineRule="auto"/>
        <w:rPr>
          <w:rFonts w:ascii="Arial" w:hAnsi="Arial" w:cs="Arial"/>
          <w:sz w:val="22"/>
          <w:szCs w:val="22"/>
          <w:lang w:val="en-GB"/>
        </w:rPr>
      </w:pPr>
    </w:p>
    <w:p w14:paraId="6DA7443C" w14:textId="77777777" w:rsidR="00B05343" w:rsidRDefault="00B05343" w:rsidP="00B05343">
      <w:pPr>
        <w:spacing w:line="360" w:lineRule="auto"/>
        <w:rPr>
          <w:rFonts w:ascii="Arial" w:hAnsi="Arial" w:cs="Arial"/>
          <w:sz w:val="22"/>
          <w:szCs w:val="22"/>
          <w:lang w:val="en-GB"/>
        </w:rPr>
      </w:pPr>
    </w:p>
    <w:p w14:paraId="7D70DDBB" w14:textId="4E1DF0AF" w:rsidR="006548AF" w:rsidRPr="00B05343" w:rsidRDefault="00B05343" w:rsidP="00B05343">
      <w:pPr>
        <w:pStyle w:val="Heading1"/>
      </w:pPr>
      <w:bookmarkStart w:id="9" w:name="_Toc139617819"/>
      <w:r w:rsidRPr="00B05343">
        <w:t>H</w:t>
      </w:r>
      <w:r w:rsidR="006548AF" w:rsidRPr="00B05343">
        <w:rPr>
          <w:lang w:val="en-GB"/>
        </w:rPr>
        <w:t>ow the recommendations will positively impact organisational efficiency</w:t>
      </w:r>
      <w:bookmarkEnd w:id="9"/>
    </w:p>
    <w:p w14:paraId="64D9523F" w14:textId="77777777" w:rsidR="00B05343" w:rsidRPr="00B05343" w:rsidRDefault="00B05343" w:rsidP="00B05343">
      <w:pPr>
        <w:spacing w:line="360" w:lineRule="auto"/>
        <w:rPr>
          <w:rFonts w:ascii="Arial" w:hAnsi="Arial" w:cs="Arial"/>
          <w:sz w:val="22"/>
          <w:szCs w:val="22"/>
          <w:lang w:val="en-GB"/>
        </w:rPr>
      </w:pPr>
    </w:p>
    <w:p w14:paraId="049C7678" w14:textId="36E45988" w:rsidR="00A0333E" w:rsidRPr="00B05343" w:rsidRDefault="00A0333E" w:rsidP="00B05343">
      <w:pPr>
        <w:spacing w:line="360" w:lineRule="auto"/>
        <w:ind w:firstLine="720"/>
        <w:rPr>
          <w:rFonts w:ascii="Arial" w:hAnsi="Arial" w:cs="Arial"/>
          <w:sz w:val="22"/>
          <w:szCs w:val="22"/>
          <w:lang w:val="en-GB"/>
        </w:rPr>
      </w:pPr>
      <w:r w:rsidRPr="00B05343">
        <w:rPr>
          <w:rFonts w:ascii="Arial" w:hAnsi="Arial" w:cs="Arial"/>
          <w:sz w:val="22"/>
          <w:szCs w:val="22"/>
          <w:lang w:val="en-GB"/>
        </w:rPr>
        <w:t>The recommendations, if implemented, have the potential to positively impact Jaguar Land Rover's (JLR) organi</w:t>
      </w:r>
      <w:r w:rsidR="005A5CAD">
        <w:rPr>
          <w:rFonts w:ascii="Arial" w:hAnsi="Arial" w:cs="Arial"/>
          <w:sz w:val="22"/>
          <w:szCs w:val="22"/>
          <w:lang w:val="en-GB"/>
        </w:rPr>
        <w:t>s</w:t>
      </w:r>
      <w:r w:rsidRPr="00B05343">
        <w:rPr>
          <w:rFonts w:ascii="Arial" w:hAnsi="Arial" w:cs="Arial"/>
          <w:sz w:val="22"/>
          <w:szCs w:val="22"/>
          <w:lang w:val="en-GB"/>
        </w:rPr>
        <w:t>ational efficiency:</w:t>
      </w:r>
    </w:p>
    <w:p w14:paraId="01798E92" w14:textId="20F3E380" w:rsidR="00A0333E" w:rsidRPr="00B05343" w:rsidRDefault="00A0333E" w:rsidP="00B05343">
      <w:pPr>
        <w:pStyle w:val="ListParagraph"/>
        <w:numPr>
          <w:ilvl w:val="0"/>
          <w:numId w:val="15"/>
        </w:numPr>
        <w:spacing w:line="360" w:lineRule="auto"/>
        <w:rPr>
          <w:rFonts w:ascii="Arial" w:hAnsi="Arial" w:cs="Arial"/>
          <w:sz w:val="22"/>
          <w:szCs w:val="22"/>
          <w:lang w:val="en-GB"/>
        </w:rPr>
      </w:pPr>
      <w:r w:rsidRPr="00B05343">
        <w:rPr>
          <w:rFonts w:ascii="Arial" w:hAnsi="Arial" w:cs="Arial"/>
          <w:sz w:val="22"/>
          <w:szCs w:val="22"/>
          <w:lang w:val="en-GB"/>
        </w:rPr>
        <w:t>Enhanced Decision-Making: Embracing change management and promoting ethical leadership can result in more informed and ethical decision-making. Engaging employees in the decision-making process facilitates diverse perspectives and insights, which can lead to better solutions and more efficient resource allocation (Kukenberger, 2016).</w:t>
      </w:r>
    </w:p>
    <w:p w14:paraId="2F5F3AA0" w14:textId="77777777" w:rsidR="00A0333E" w:rsidRPr="00B05343" w:rsidRDefault="00A0333E" w:rsidP="00B05343">
      <w:pPr>
        <w:pStyle w:val="ListParagraph"/>
        <w:numPr>
          <w:ilvl w:val="0"/>
          <w:numId w:val="15"/>
        </w:numPr>
        <w:spacing w:line="360" w:lineRule="auto"/>
        <w:rPr>
          <w:rFonts w:ascii="Arial" w:hAnsi="Arial" w:cs="Arial"/>
          <w:sz w:val="22"/>
          <w:szCs w:val="22"/>
          <w:lang w:val="en-GB"/>
        </w:rPr>
      </w:pPr>
      <w:r w:rsidRPr="00B05343">
        <w:rPr>
          <w:rFonts w:ascii="Arial" w:hAnsi="Arial" w:cs="Arial"/>
          <w:sz w:val="22"/>
          <w:szCs w:val="22"/>
          <w:lang w:val="en-GB"/>
        </w:rPr>
        <w:t>Increased Innovation: Investment in talent development and fostering a culture of innovation can accelerate the pace at which new products and technologies are developed and brought to market. In an industry where innovation is critical, this can significantly reduce time-to-market and enhance JLR’s competitive advantage (Lee, Park, Yoon, &amp; Park, 2010).</w:t>
      </w:r>
    </w:p>
    <w:p w14:paraId="7358DFD1" w14:textId="080216A5" w:rsidR="00A0333E" w:rsidRPr="00B05343" w:rsidRDefault="00A0333E" w:rsidP="00B05343">
      <w:pPr>
        <w:pStyle w:val="ListParagraph"/>
        <w:numPr>
          <w:ilvl w:val="0"/>
          <w:numId w:val="15"/>
        </w:numPr>
        <w:spacing w:line="360" w:lineRule="auto"/>
        <w:rPr>
          <w:rFonts w:ascii="Arial" w:hAnsi="Arial" w:cs="Arial"/>
          <w:sz w:val="22"/>
          <w:szCs w:val="22"/>
          <w:lang w:val="en-GB"/>
        </w:rPr>
      </w:pPr>
      <w:r w:rsidRPr="00B05343">
        <w:rPr>
          <w:rFonts w:ascii="Arial" w:hAnsi="Arial" w:cs="Arial"/>
          <w:sz w:val="22"/>
          <w:szCs w:val="22"/>
          <w:lang w:val="en-GB"/>
        </w:rPr>
        <w:t xml:space="preserve">Improved Employee Morale and Productivity: Open communication and diversity inclusion foster an environment where employees feel valued and included. This can lead to higher employee morale and engagement, which is linked to increased productivity (Mellor, Hyashi, &amp; DeGan, 2001). Moreover, ethical leadership </w:t>
      </w:r>
      <w:r w:rsidR="00B05343" w:rsidRPr="00B05343">
        <w:rPr>
          <w:rFonts w:ascii="Arial" w:hAnsi="Arial" w:cs="Arial"/>
          <w:sz w:val="22"/>
          <w:szCs w:val="22"/>
          <w:lang w:val="en-GB"/>
        </w:rPr>
        <w:t>instils</w:t>
      </w:r>
      <w:r w:rsidRPr="00B05343">
        <w:rPr>
          <w:rFonts w:ascii="Arial" w:hAnsi="Arial" w:cs="Arial"/>
          <w:sz w:val="22"/>
          <w:szCs w:val="22"/>
          <w:lang w:val="en-GB"/>
        </w:rPr>
        <w:t xml:space="preserve"> a sense of purpose, further motivating employees to contribute efficiently.</w:t>
      </w:r>
    </w:p>
    <w:p w14:paraId="338F5C82" w14:textId="785A300B" w:rsidR="00A0333E" w:rsidRPr="00B05343" w:rsidRDefault="00A0333E" w:rsidP="00B05343">
      <w:pPr>
        <w:pStyle w:val="ListParagraph"/>
        <w:numPr>
          <w:ilvl w:val="0"/>
          <w:numId w:val="15"/>
        </w:numPr>
        <w:spacing w:line="360" w:lineRule="auto"/>
        <w:rPr>
          <w:rFonts w:ascii="Arial" w:hAnsi="Arial" w:cs="Arial"/>
          <w:sz w:val="22"/>
          <w:szCs w:val="22"/>
          <w:lang w:val="en-GB"/>
        </w:rPr>
      </w:pPr>
      <w:r w:rsidRPr="00B05343">
        <w:rPr>
          <w:rFonts w:ascii="Arial" w:hAnsi="Arial" w:cs="Arial"/>
          <w:sz w:val="22"/>
          <w:szCs w:val="22"/>
          <w:lang w:val="en-GB"/>
        </w:rPr>
        <w:t>Reduction in Turnover Costs: A culture that emphasi</w:t>
      </w:r>
      <w:r w:rsidR="005A5CAD">
        <w:rPr>
          <w:rFonts w:ascii="Arial" w:hAnsi="Arial" w:cs="Arial"/>
          <w:sz w:val="22"/>
          <w:szCs w:val="22"/>
          <w:lang w:val="en-GB"/>
        </w:rPr>
        <w:t>s</w:t>
      </w:r>
      <w:r w:rsidRPr="00B05343">
        <w:rPr>
          <w:rFonts w:ascii="Arial" w:hAnsi="Arial" w:cs="Arial"/>
          <w:sz w:val="22"/>
          <w:szCs w:val="22"/>
          <w:lang w:val="en-GB"/>
        </w:rPr>
        <w:t xml:space="preserve">es talent development, diversity, and inclusion is likely to experience reduced employee turnover. Lower turnover means reduced costs associated with recruiting and training new </w:t>
      </w:r>
      <w:r w:rsidRPr="00B05343">
        <w:rPr>
          <w:rFonts w:ascii="Arial" w:hAnsi="Arial" w:cs="Arial"/>
          <w:sz w:val="22"/>
          <w:szCs w:val="22"/>
          <w:lang w:val="en-GB"/>
        </w:rPr>
        <w:lastRenderedPageBreak/>
        <w:t>employees, contributing to operational efficiency (Holtom, Mitchell, Lee, &amp; Eberly, 2008).</w:t>
      </w:r>
    </w:p>
    <w:p w14:paraId="1DDCC7F6" w14:textId="7D53966A" w:rsidR="00A0333E" w:rsidRPr="00B05343" w:rsidRDefault="00A0333E" w:rsidP="00B05343">
      <w:pPr>
        <w:pStyle w:val="ListParagraph"/>
        <w:numPr>
          <w:ilvl w:val="0"/>
          <w:numId w:val="15"/>
        </w:numPr>
        <w:spacing w:line="360" w:lineRule="auto"/>
        <w:rPr>
          <w:rFonts w:ascii="Arial" w:hAnsi="Arial" w:cs="Arial"/>
          <w:sz w:val="22"/>
          <w:szCs w:val="22"/>
          <w:lang w:val="en-GB"/>
        </w:rPr>
      </w:pPr>
      <w:r w:rsidRPr="00B05343">
        <w:rPr>
          <w:rFonts w:ascii="Arial" w:hAnsi="Arial" w:cs="Arial"/>
          <w:sz w:val="22"/>
          <w:szCs w:val="22"/>
          <w:lang w:val="en-GB"/>
        </w:rPr>
        <w:t xml:space="preserve">Long-term Sustainability and Market Alignment: By focusing on sustainability, JLR aligns itself with market trends </w:t>
      </w:r>
      <w:r w:rsidR="00B05343" w:rsidRPr="00B05343">
        <w:rPr>
          <w:rFonts w:ascii="Arial" w:hAnsi="Arial" w:cs="Arial"/>
          <w:sz w:val="22"/>
          <w:szCs w:val="22"/>
          <w:lang w:val="en-GB"/>
        </w:rPr>
        <w:t>favouring</w:t>
      </w:r>
      <w:r w:rsidRPr="00B05343">
        <w:rPr>
          <w:rFonts w:ascii="Arial" w:hAnsi="Arial" w:cs="Arial"/>
          <w:sz w:val="22"/>
          <w:szCs w:val="22"/>
          <w:lang w:val="en-GB"/>
        </w:rPr>
        <w:t xml:space="preserve"> eco-friendly products. This alignment ensures that JLR’s offerings remain relevant, minimi</w:t>
      </w:r>
      <w:r w:rsidR="005A5CAD">
        <w:rPr>
          <w:rFonts w:ascii="Arial" w:hAnsi="Arial" w:cs="Arial"/>
          <w:sz w:val="22"/>
          <w:szCs w:val="22"/>
          <w:lang w:val="en-GB"/>
        </w:rPr>
        <w:t>s</w:t>
      </w:r>
      <w:r w:rsidRPr="00B05343">
        <w:rPr>
          <w:rFonts w:ascii="Arial" w:hAnsi="Arial" w:cs="Arial"/>
          <w:sz w:val="22"/>
          <w:szCs w:val="22"/>
          <w:lang w:val="en-GB"/>
        </w:rPr>
        <w:t>ing wasted efforts on products or technologies that are not in sync with market demands, which is essential for long-term efficiency (Orsato, 2006).</w:t>
      </w:r>
    </w:p>
    <w:p w14:paraId="26D0BF6F" w14:textId="32B96BCA" w:rsidR="006548AF" w:rsidRPr="00B05343" w:rsidRDefault="006548AF" w:rsidP="00B05343">
      <w:pPr>
        <w:spacing w:line="360" w:lineRule="auto"/>
        <w:rPr>
          <w:rFonts w:ascii="Arial" w:hAnsi="Arial" w:cs="Arial"/>
          <w:sz w:val="22"/>
          <w:szCs w:val="22"/>
          <w:lang w:val="en-GB"/>
        </w:rPr>
      </w:pPr>
    </w:p>
    <w:p w14:paraId="560A66D2" w14:textId="7F2D49E7" w:rsidR="006548AF" w:rsidRPr="00B05343" w:rsidRDefault="006548AF" w:rsidP="00B05343">
      <w:pPr>
        <w:spacing w:line="360" w:lineRule="auto"/>
        <w:rPr>
          <w:rFonts w:ascii="Arial" w:hAnsi="Arial" w:cs="Arial"/>
          <w:sz w:val="22"/>
          <w:szCs w:val="22"/>
          <w:lang w:val="en-GB"/>
        </w:rPr>
      </w:pPr>
    </w:p>
    <w:p w14:paraId="273BC18F" w14:textId="18CC24A1" w:rsidR="00A0333E" w:rsidRPr="00B05343" w:rsidRDefault="00A0333E" w:rsidP="00B05343">
      <w:pPr>
        <w:pStyle w:val="Heading1"/>
        <w:rPr>
          <w:lang w:val="en-GB"/>
        </w:rPr>
      </w:pPr>
      <w:bookmarkStart w:id="10" w:name="_Toc139617820"/>
      <w:r w:rsidRPr="00B05343">
        <w:rPr>
          <w:lang w:val="en-GB"/>
        </w:rPr>
        <w:t>Conclusion</w:t>
      </w:r>
      <w:bookmarkEnd w:id="10"/>
    </w:p>
    <w:p w14:paraId="38E1A8D1" w14:textId="77777777" w:rsidR="00B05343" w:rsidRDefault="00B05343" w:rsidP="00B05343">
      <w:pPr>
        <w:spacing w:line="360" w:lineRule="auto"/>
        <w:rPr>
          <w:rFonts w:ascii="Arial" w:hAnsi="Arial" w:cs="Arial"/>
          <w:sz w:val="22"/>
          <w:szCs w:val="22"/>
          <w:lang w:val="en-GB"/>
        </w:rPr>
      </w:pPr>
    </w:p>
    <w:p w14:paraId="6532D635" w14:textId="3CA98FD4" w:rsidR="00B05343" w:rsidRDefault="00A0333E" w:rsidP="005A5CAD">
      <w:pPr>
        <w:spacing w:line="360" w:lineRule="auto"/>
        <w:ind w:firstLine="720"/>
        <w:rPr>
          <w:rFonts w:ascii="Arial" w:hAnsi="Arial" w:cs="Arial"/>
          <w:sz w:val="22"/>
          <w:szCs w:val="22"/>
          <w:lang w:val="en-GB"/>
        </w:rPr>
      </w:pPr>
      <w:r w:rsidRPr="00B05343">
        <w:rPr>
          <w:rFonts w:ascii="Arial" w:hAnsi="Arial" w:cs="Arial"/>
          <w:sz w:val="22"/>
          <w:szCs w:val="22"/>
          <w:lang w:val="en-GB"/>
        </w:rPr>
        <w:t>In conclusion, this research has highlighted the dynamic interplay between the organi</w:t>
      </w:r>
      <w:r w:rsidR="005A5CAD">
        <w:rPr>
          <w:rFonts w:ascii="Arial" w:hAnsi="Arial" w:cs="Arial"/>
          <w:sz w:val="22"/>
          <w:szCs w:val="22"/>
          <w:lang w:val="en-GB"/>
        </w:rPr>
        <w:t>s</w:t>
      </w:r>
      <w:r w:rsidRPr="00B05343">
        <w:rPr>
          <w:rFonts w:ascii="Arial" w:hAnsi="Arial" w:cs="Arial"/>
          <w:sz w:val="22"/>
          <w:szCs w:val="22"/>
          <w:lang w:val="en-GB"/>
        </w:rPr>
        <w:t>ational environment, culture, and ethical considerations at Jaguar Land Rover (JLR). Through critical analysis, it is evident that environmental factors have a profound impact on the organi</w:t>
      </w:r>
      <w:r w:rsidR="005A5CAD">
        <w:rPr>
          <w:rFonts w:ascii="Arial" w:hAnsi="Arial" w:cs="Arial"/>
          <w:sz w:val="22"/>
          <w:szCs w:val="22"/>
          <w:lang w:val="en-GB"/>
        </w:rPr>
        <w:t>s</w:t>
      </w:r>
      <w:r w:rsidRPr="00B05343">
        <w:rPr>
          <w:rFonts w:ascii="Arial" w:hAnsi="Arial" w:cs="Arial"/>
          <w:sz w:val="22"/>
          <w:szCs w:val="22"/>
          <w:lang w:val="en-GB"/>
        </w:rPr>
        <w:t>ational culture of JLR, shaping how it adapts to industry shifts, particularly in the realms of sustainability and technological advancements. Ethical considerations are integral to JLR's culture, with dilemmas such as balancing profitability with environmental responsibility presenting challenges. Barriers such as resistance to change, resource constraints, and communication breakdowns were identified as hurdles to the effective functioning of JLR’s culture. The research also put forth recommendations to enhance JLR's workplace culture, emphasi</w:t>
      </w:r>
      <w:r w:rsidR="005A5CAD">
        <w:rPr>
          <w:rFonts w:ascii="Arial" w:hAnsi="Arial" w:cs="Arial"/>
          <w:sz w:val="22"/>
          <w:szCs w:val="22"/>
          <w:lang w:val="en-GB"/>
        </w:rPr>
        <w:t>s</w:t>
      </w:r>
      <w:r w:rsidRPr="00B05343">
        <w:rPr>
          <w:rFonts w:ascii="Arial" w:hAnsi="Arial" w:cs="Arial"/>
          <w:sz w:val="22"/>
          <w:szCs w:val="22"/>
          <w:lang w:val="en-GB"/>
        </w:rPr>
        <w:t>ing the importance of embracing change management, promoting ethical leadership, investing in talent development, and fostering diversity and inclusion. Implementing these recommendations can positively affect organi</w:t>
      </w:r>
      <w:r w:rsidR="005A5CAD">
        <w:rPr>
          <w:rFonts w:ascii="Arial" w:hAnsi="Arial" w:cs="Arial"/>
          <w:sz w:val="22"/>
          <w:szCs w:val="22"/>
          <w:lang w:val="en-GB"/>
        </w:rPr>
        <w:t>s</w:t>
      </w:r>
      <w:r w:rsidRPr="00B05343">
        <w:rPr>
          <w:rFonts w:ascii="Arial" w:hAnsi="Arial" w:cs="Arial"/>
          <w:sz w:val="22"/>
          <w:szCs w:val="22"/>
          <w:lang w:val="en-GB"/>
        </w:rPr>
        <w:t>ational efficiency and position JLR to better navigate the uncertainties and opportunities in the automotive industry. Through this study, it is apparent that a proactive approach to cultivating an adaptive and ethical organi</w:t>
      </w:r>
      <w:r w:rsidR="005A5CAD">
        <w:rPr>
          <w:rFonts w:ascii="Arial" w:hAnsi="Arial" w:cs="Arial"/>
          <w:sz w:val="22"/>
          <w:szCs w:val="22"/>
          <w:lang w:val="en-GB"/>
        </w:rPr>
        <w:t>s</w:t>
      </w:r>
      <w:r w:rsidRPr="00B05343">
        <w:rPr>
          <w:rFonts w:ascii="Arial" w:hAnsi="Arial" w:cs="Arial"/>
          <w:sz w:val="22"/>
          <w:szCs w:val="22"/>
          <w:lang w:val="en-GB"/>
        </w:rPr>
        <w:t xml:space="preserve">ational culture is vital for automotive companies to thrive in a rapidly changing landscape. </w:t>
      </w:r>
    </w:p>
    <w:p w14:paraId="25648C62" w14:textId="77777777" w:rsidR="00B05343" w:rsidRDefault="00B05343" w:rsidP="00B05343">
      <w:pPr>
        <w:spacing w:line="360" w:lineRule="auto"/>
        <w:rPr>
          <w:rFonts w:ascii="Arial" w:hAnsi="Arial" w:cs="Arial"/>
          <w:sz w:val="22"/>
          <w:szCs w:val="22"/>
          <w:lang w:val="en-GB"/>
        </w:rPr>
      </w:pPr>
    </w:p>
    <w:p w14:paraId="6E2D525B" w14:textId="77777777" w:rsidR="005A5CAD" w:rsidRDefault="005A5CAD" w:rsidP="00B05343">
      <w:pPr>
        <w:spacing w:line="360" w:lineRule="auto"/>
        <w:rPr>
          <w:rFonts w:ascii="Arial" w:hAnsi="Arial" w:cs="Arial"/>
          <w:sz w:val="22"/>
          <w:szCs w:val="22"/>
          <w:lang w:val="en-GB"/>
        </w:rPr>
      </w:pPr>
    </w:p>
    <w:p w14:paraId="0A5814A5" w14:textId="77777777" w:rsidR="005A5CAD" w:rsidRDefault="005A5CAD" w:rsidP="00B05343">
      <w:pPr>
        <w:spacing w:line="360" w:lineRule="auto"/>
        <w:rPr>
          <w:rFonts w:ascii="Arial" w:hAnsi="Arial" w:cs="Arial"/>
          <w:sz w:val="22"/>
          <w:szCs w:val="22"/>
          <w:lang w:val="en-GB"/>
        </w:rPr>
      </w:pPr>
    </w:p>
    <w:p w14:paraId="19FFAE54" w14:textId="77777777" w:rsidR="005A5CAD" w:rsidRDefault="005A5CAD" w:rsidP="00B05343">
      <w:pPr>
        <w:spacing w:line="360" w:lineRule="auto"/>
        <w:rPr>
          <w:rFonts w:ascii="Arial" w:hAnsi="Arial" w:cs="Arial"/>
          <w:sz w:val="22"/>
          <w:szCs w:val="22"/>
          <w:lang w:val="en-GB"/>
        </w:rPr>
      </w:pPr>
    </w:p>
    <w:p w14:paraId="33AD421A" w14:textId="77777777" w:rsidR="005A5CAD" w:rsidRDefault="005A5CAD" w:rsidP="00B05343">
      <w:pPr>
        <w:spacing w:line="360" w:lineRule="auto"/>
        <w:rPr>
          <w:rFonts w:ascii="Arial" w:hAnsi="Arial" w:cs="Arial"/>
          <w:sz w:val="22"/>
          <w:szCs w:val="22"/>
          <w:lang w:val="en-GB"/>
        </w:rPr>
      </w:pPr>
    </w:p>
    <w:p w14:paraId="25221B87" w14:textId="77777777" w:rsidR="005A5CAD" w:rsidRDefault="005A5CAD" w:rsidP="00B05343">
      <w:pPr>
        <w:spacing w:line="360" w:lineRule="auto"/>
        <w:rPr>
          <w:rFonts w:ascii="Arial" w:hAnsi="Arial" w:cs="Arial"/>
          <w:sz w:val="22"/>
          <w:szCs w:val="22"/>
          <w:lang w:val="en-GB"/>
        </w:rPr>
      </w:pPr>
    </w:p>
    <w:p w14:paraId="541A3950" w14:textId="77777777" w:rsidR="005A5CAD" w:rsidRPr="00B05343" w:rsidRDefault="005A5CAD" w:rsidP="00B05343">
      <w:pPr>
        <w:spacing w:line="360" w:lineRule="auto"/>
        <w:rPr>
          <w:rFonts w:ascii="Arial" w:hAnsi="Arial" w:cs="Arial"/>
          <w:sz w:val="22"/>
          <w:szCs w:val="22"/>
          <w:lang w:val="en-GB"/>
        </w:rPr>
      </w:pPr>
    </w:p>
    <w:p w14:paraId="6E75996F" w14:textId="77777777" w:rsidR="00A0333E" w:rsidRDefault="00A0333E" w:rsidP="00B05343">
      <w:pPr>
        <w:pStyle w:val="Heading1"/>
        <w:rPr>
          <w:lang w:val="en-GB"/>
        </w:rPr>
      </w:pPr>
      <w:bookmarkStart w:id="11" w:name="_Toc139617821"/>
      <w:r w:rsidRPr="00B05343">
        <w:rPr>
          <w:lang w:val="en-GB"/>
        </w:rPr>
        <w:lastRenderedPageBreak/>
        <w:t>References:</w:t>
      </w:r>
      <w:bookmarkEnd w:id="11"/>
    </w:p>
    <w:p w14:paraId="6281C11C" w14:textId="77777777" w:rsidR="00B05343" w:rsidRPr="00B05343" w:rsidRDefault="00B05343" w:rsidP="00B05343">
      <w:pPr>
        <w:rPr>
          <w:lang w:val="en-GB"/>
        </w:rPr>
      </w:pPr>
    </w:p>
    <w:p w14:paraId="1C4BF6B4"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Aguilera, R. V., Rupp, D. E., Williams, C. A., &amp; Ganapathi, J. (2007). Putting the S back in corporate social responsibility: a multilevel theory of social change in organizations. Academy of management review, 32(3), 836-863.</w:t>
      </w:r>
    </w:p>
    <w:p w14:paraId="26A9B8D1" w14:textId="77777777" w:rsidR="00B05343" w:rsidRPr="00B05343" w:rsidRDefault="00B05343" w:rsidP="00B05343">
      <w:pPr>
        <w:spacing w:line="360" w:lineRule="auto"/>
        <w:rPr>
          <w:rFonts w:ascii="Arial" w:hAnsi="Arial" w:cs="Arial"/>
          <w:sz w:val="22"/>
          <w:szCs w:val="22"/>
        </w:rPr>
      </w:pPr>
    </w:p>
    <w:p w14:paraId="0ED05FC5" w14:textId="77777777"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Armenakis, A. A., &amp; Bedeian, A. G. (1999). Organizational change: A review of theory and research in the 1990s. Journal of management, 25(3), 293-315.</w:t>
      </w:r>
    </w:p>
    <w:p w14:paraId="0CFED014" w14:textId="77777777" w:rsidR="00A0333E" w:rsidRPr="00B05343" w:rsidRDefault="00A0333E" w:rsidP="00B05343">
      <w:pPr>
        <w:spacing w:line="360" w:lineRule="auto"/>
        <w:rPr>
          <w:rFonts w:ascii="Arial" w:hAnsi="Arial" w:cs="Arial"/>
          <w:sz w:val="22"/>
          <w:szCs w:val="22"/>
          <w:lang w:val="en-GB"/>
        </w:rPr>
      </w:pPr>
    </w:p>
    <w:p w14:paraId="0D5DB1D4" w14:textId="530D194E"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 xml:space="preserve">BBC News. (2013). Jaguar and Land Rover merge under one name. Retrieved from </w:t>
      </w:r>
      <w:hyperlink r:id="rId6" w:tgtFrame="_new" w:history="1">
        <w:r w:rsidRPr="00B05343">
          <w:rPr>
            <w:rStyle w:val="Hyperlink"/>
            <w:rFonts w:ascii="Arial" w:hAnsi="Arial" w:cs="Arial"/>
            <w:sz w:val="22"/>
            <w:szCs w:val="22"/>
            <w:lang w:val="en-GB"/>
          </w:rPr>
          <w:t>https://www.bbc.com/news</w:t>
        </w:r>
      </w:hyperlink>
    </w:p>
    <w:p w14:paraId="485AEC50" w14:textId="77777777" w:rsidR="00B05343" w:rsidRPr="00B05343" w:rsidRDefault="00B05343" w:rsidP="00B05343">
      <w:pPr>
        <w:spacing w:line="360" w:lineRule="auto"/>
        <w:rPr>
          <w:rFonts w:ascii="Arial" w:hAnsi="Arial" w:cs="Arial"/>
          <w:sz w:val="22"/>
          <w:szCs w:val="22"/>
        </w:rPr>
      </w:pPr>
    </w:p>
    <w:p w14:paraId="1836E713" w14:textId="3AD7AE65"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Beardwell, J., &amp; Thompson, A. (2014). Human resource management: a contemporary approach. Pearson Education.</w:t>
      </w:r>
    </w:p>
    <w:p w14:paraId="428F4E00" w14:textId="77777777" w:rsidR="00A0333E" w:rsidRPr="00B05343" w:rsidRDefault="00A0333E" w:rsidP="00B05343">
      <w:pPr>
        <w:spacing w:line="360" w:lineRule="auto"/>
        <w:rPr>
          <w:rFonts w:ascii="Arial" w:hAnsi="Arial" w:cs="Arial"/>
          <w:sz w:val="22"/>
          <w:szCs w:val="22"/>
          <w:lang w:val="en-GB"/>
        </w:rPr>
      </w:pPr>
    </w:p>
    <w:p w14:paraId="6176A9EE"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 xml:space="preserve">Bloomberg. (2020). Jaguar Land Rover seeks to save $3.3 billion to weather virus. Retrieved from </w:t>
      </w:r>
      <w:hyperlink r:id="rId7" w:tgtFrame="_new" w:history="1">
        <w:r w:rsidRPr="00B05343">
          <w:rPr>
            <w:rStyle w:val="Hyperlink"/>
            <w:rFonts w:ascii="Arial" w:hAnsi="Arial" w:cs="Arial"/>
            <w:sz w:val="22"/>
            <w:szCs w:val="22"/>
            <w:lang w:val="en-GB"/>
          </w:rPr>
          <w:t>https://www.bloomberg.com</w:t>
        </w:r>
      </w:hyperlink>
    </w:p>
    <w:p w14:paraId="18533AD7" w14:textId="77777777" w:rsidR="00A0333E" w:rsidRPr="00B05343" w:rsidRDefault="00A0333E" w:rsidP="00B05343">
      <w:pPr>
        <w:spacing w:line="360" w:lineRule="auto"/>
        <w:rPr>
          <w:rFonts w:ascii="Arial" w:hAnsi="Arial" w:cs="Arial"/>
          <w:sz w:val="22"/>
          <w:szCs w:val="22"/>
        </w:rPr>
      </w:pPr>
    </w:p>
    <w:p w14:paraId="47D78DAB" w14:textId="77777777" w:rsidR="00A0333E" w:rsidRPr="00B05343" w:rsidRDefault="00A0333E" w:rsidP="00B05343">
      <w:pPr>
        <w:spacing w:line="360" w:lineRule="auto"/>
        <w:rPr>
          <w:rFonts w:ascii="Arial" w:hAnsi="Arial" w:cs="Arial"/>
          <w:sz w:val="22"/>
          <w:szCs w:val="22"/>
          <w:lang w:val="en-GB"/>
        </w:rPr>
      </w:pPr>
      <w:r w:rsidRPr="00B05343">
        <w:rPr>
          <w:rFonts w:ascii="Arial" w:hAnsi="Arial" w:cs="Arial"/>
          <w:sz w:val="22"/>
          <w:szCs w:val="22"/>
          <w:lang w:val="en-GB"/>
        </w:rPr>
        <w:t>Brown, M. E., Treviño, L. K., &amp; Harrison, D. A. (2005). Ethical leadership: A social learning perspective for construct development and testing. Organizational behavior and human decision processes, 97(2), 117-134.</w:t>
      </w:r>
    </w:p>
    <w:p w14:paraId="13629414" w14:textId="77777777" w:rsidR="00A0333E" w:rsidRPr="00B05343" w:rsidRDefault="00A0333E" w:rsidP="00B05343">
      <w:pPr>
        <w:spacing w:line="360" w:lineRule="auto"/>
        <w:rPr>
          <w:rFonts w:ascii="Arial" w:hAnsi="Arial" w:cs="Arial"/>
          <w:sz w:val="22"/>
          <w:szCs w:val="22"/>
          <w:lang w:val="en-GB"/>
        </w:rPr>
      </w:pPr>
    </w:p>
    <w:p w14:paraId="1AA7719B" w14:textId="59194E24" w:rsidR="00B05343"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 xml:space="preserve">Deloitte. (2020). 2020 Global Automotive Consumer Study. Retrieved from </w:t>
      </w:r>
      <w:hyperlink r:id="rId8" w:tgtFrame="_new" w:history="1">
        <w:r w:rsidRPr="00B05343">
          <w:rPr>
            <w:rStyle w:val="Hyperlink"/>
            <w:rFonts w:ascii="Arial" w:hAnsi="Arial" w:cs="Arial"/>
            <w:sz w:val="22"/>
            <w:szCs w:val="22"/>
            <w:lang w:val="en-GB"/>
          </w:rPr>
          <w:t>https://www2.deloitte.com/</w:t>
        </w:r>
      </w:hyperlink>
    </w:p>
    <w:p w14:paraId="28352A60" w14:textId="77777777" w:rsidR="00B05343" w:rsidRPr="00B05343" w:rsidRDefault="00B05343" w:rsidP="00B05343">
      <w:pPr>
        <w:spacing w:line="360" w:lineRule="auto"/>
        <w:rPr>
          <w:rFonts w:ascii="Arial" w:hAnsi="Arial" w:cs="Arial"/>
          <w:sz w:val="22"/>
          <w:szCs w:val="22"/>
        </w:rPr>
      </w:pPr>
    </w:p>
    <w:p w14:paraId="74EB7353" w14:textId="77777777"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Dyllick, T., &amp; Muff, K. (2016). Clarifying the meaning of sustainable business: Introducing a typology from business-as-usual to true business sustainability. Organization &amp; Environment, 29(2), 156-174.</w:t>
      </w:r>
    </w:p>
    <w:p w14:paraId="78ABD5D6" w14:textId="77777777" w:rsidR="00A0333E" w:rsidRPr="00B05343" w:rsidRDefault="00A0333E" w:rsidP="00B05343">
      <w:pPr>
        <w:spacing w:line="360" w:lineRule="auto"/>
        <w:rPr>
          <w:rFonts w:ascii="Arial" w:hAnsi="Arial" w:cs="Arial"/>
          <w:sz w:val="22"/>
          <w:szCs w:val="22"/>
          <w:lang w:val="en-GB"/>
        </w:rPr>
      </w:pPr>
    </w:p>
    <w:p w14:paraId="7756D6C5" w14:textId="77777777" w:rsidR="00A0333E" w:rsidRPr="00B05343" w:rsidRDefault="00A0333E" w:rsidP="00B05343">
      <w:pPr>
        <w:spacing w:line="360" w:lineRule="auto"/>
        <w:rPr>
          <w:rFonts w:ascii="Arial" w:hAnsi="Arial" w:cs="Arial"/>
          <w:sz w:val="22"/>
          <w:szCs w:val="22"/>
          <w:lang w:val="en-GB"/>
        </w:rPr>
      </w:pPr>
      <w:r w:rsidRPr="00B05343">
        <w:rPr>
          <w:rFonts w:ascii="Arial" w:hAnsi="Arial" w:cs="Arial"/>
          <w:sz w:val="22"/>
          <w:szCs w:val="22"/>
          <w:lang w:val="en-GB"/>
        </w:rPr>
        <w:t xml:space="preserve">European Commission. (2019). Reducing CO2 emissions from passenger cars. Retrieved from </w:t>
      </w:r>
      <w:hyperlink r:id="rId9" w:tgtFrame="_new" w:history="1">
        <w:r w:rsidRPr="00B05343">
          <w:rPr>
            <w:rStyle w:val="Hyperlink"/>
            <w:rFonts w:ascii="Arial" w:hAnsi="Arial" w:cs="Arial"/>
            <w:sz w:val="22"/>
            <w:szCs w:val="22"/>
            <w:lang w:val="en-GB"/>
          </w:rPr>
          <w:t>https://ec.europa.eu/</w:t>
        </w:r>
      </w:hyperlink>
    </w:p>
    <w:p w14:paraId="5E7BB707" w14:textId="77777777" w:rsidR="00A0333E" w:rsidRPr="00B05343" w:rsidRDefault="00A0333E" w:rsidP="00B05343">
      <w:pPr>
        <w:spacing w:line="360" w:lineRule="auto"/>
        <w:rPr>
          <w:rFonts w:ascii="Arial" w:hAnsi="Arial" w:cs="Arial"/>
          <w:sz w:val="22"/>
          <w:szCs w:val="22"/>
          <w:lang w:val="en-GB"/>
        </w:rPr>
      </w:pPr>
    </w:p>
    <w:p w14:paraId="1F9DD495"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Freeman, R. E. (2010). Strategic management: A stakeholder approach. Cambridge University Press.</w:t>
      </w:r>
    </w:p>
    <w:p w14:paraId="37F734F5" w14:textId="77777777" w:rsidR="00A0333E" w:rsidRPr="00B05343" w:rsidRDefault="00A0333E" w:rsidP="00B05343">
      <w:pPr>
        <w:spacing w:line="360" w:lineRule="auto"/>
        <w:rPr>
          <w:rFonts w:ascii="Arial" w:hAnsi="Arial" w:cs="Arial"/>
          <w:sz w:val="22"/>
          <w:szCs w:val="22"/>
          <w:lang w:val="en-GB"/>
        </w:rPr>
      </w:pPr>
    </w:p>
    <w:p w14:paraId="04F12A7B"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Ho, J. K.-K. (2014). Formulation of a Systemic PEST Analysis for Strategic Analysis. European academic research, 2(5), 6478-6492.</w:t>
      </w:r>
    </w:p>
    <w:p w14:paraId="677C2091" w14:textId="77777777" w:rsidR="00B05343" w:rsidRPr="00B05343" w:rsidRDefault="00B05343" w:rsidP="00B05343">
      <w:pPr>
        <w:spacing w:line="360" w:lineRule="auto"/>
        <w:rPr>
          <w:rFonts w:ascii="Arial" w:hAnsi="Arial" w:cs="Arial"/>
          <w:sz w:val="22"/>
          <w:szCs w:val="22"/>
        </w:rPr>
      </w:pPr>
    </w:p>
    <w:p w14:paraId="4A7F3F32" w14:textId="77777777"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Holtom, B. C., Mitchell, T. R., Lee, T. W., &amp; Eberly, M. B. (2008). Turnover and retention research: A glance at the past, a closer review of the present, and a venture into the future. Academy of management annals, 2(1), 231-274.</w:t>
      </w:r>
    </w:p>
    <w:p w14:paraId="67E01123" w14:textId="77777777" w:rsidR="00A0333E" w:rsidRPr="00B05343" w:rsidRDefault="00A0333E" w:rsidP="00B05343">
      <w:pPr>
        <w:spacing w:line="360" w:lineRule="auto"/>
        <w:rPr>
          <w:rFonts w:ascii="Arial" w:hAnsi="Arial" w:cs="Arial"/>
          <w:sz w:val="22"/>
          <w:szCs w:val="22"/>
        </w:rPr>
      </w:pPr>
    </w:p>
    <w:p w14:paraId="6A51ED98" w14:textId="062CB11F" w:rsidR="00A0333E" w:rsidRPr="00B05343" w:rsidRDefault="00A0333E" w:rsidP="00B05343">
      <w:pPr>
        <w:spacing w:line="360" w:lineRule="auto"/>
        <w:rPr>
          <w:rFonts w:ascii="Arial" w:hAnsi="Arial" w:cs="Arial"/>
          <w:sz w:val="22"/>
          <w:szCs w:val="22"/>
        </w:rPr>
      </w:pPr>
      <w:r w:rsidRPr="00B05343">
        <w:rPr>
          <w:rFonts w:ascii="Arial" w:hAnsi="Arial" w:cs="Arial"/>
          <w:sz w:val="22"/>
          <w:szCs w:val="22"/>
        </w:rPr>
        <w:t>J</w:t>
      </w:r>
      <w:r w:rsidRPr="00B05343">
        <w:rPr>
          <w:rFonts w:ascii="Arial" w:hAnsi="Arial" w:cs="Arial"/>
          <w:sz w:val="22"/>
          <w:szCs w:val="22"/>
          <w:lang w:val="en-GB"/>
        </w:rPr>
        <w:t xml:space="preserve">aguar Land Rover. (2019). Responsible Business Report. Retrieved from </w:t>
      </w:r>
      <w:hyperlink r:id="rId10" w:tgtFrame="_new" w:history="1">
        <w:r w:rsidRPr="00B05343">
          <w:rPr>
            <w:rStyle w:val="Hyperlink"/>
            <w:rFonts w:ascii="Arial" w:hAnsi="Arial" w:cs="Arial"/>
            <w:sz w:val="22"/>
            <w:szCs w:val="22"/>
            <w:lang w:val="en-GB"/>
          </w:rPr>
          <w:t>https://www.jaguarlandrover.com</w:t>
        </w:r>
      </w:hyperlink>
    </w:p>
    <w:p w14:paraId="4B3DA491" w14:textId="77777777" w:rsidR="00A0333E" w:rsidRPr="00B05343" w:rsidRDefault="00A0333E" w:rsidP="00B05343">
      <w:pPr>
        <w:spacing w:line="360" w:lineRule="auto"/>
        <w:rPr>
          <w:rFonts w:ascii="Arial" w:hAnsi="Arial" w:cs="Arial"/>
          <w:sz w:val="22"/>
          <w:szCs w:val="22"/>
        </w:rPr>
      </w:pPr>
    </w:p>
    <w:p w14:paraId="221B378E"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 xml:space="preserve">Jaguar Land Rover. (2021). Jaguar Land Rover Reimagines the Future of Modern Luxury by Design. Retrieved from </w:t>
      </w:r>
      <w:hyperlink r:id="rId11" w:tgtFrame="_new" w:history="1">
        <w:r w:rsidRPr="00B05343">
          <w:rPr>
            <w:rStyle w:val="Hyperlink"/>
            <w:rFonts w:ascii="Arial" w:hAnsi="Arial" w:cs="Arial"/>
            <w:sz w:val="22"/>
            <w:szCs w:val="22"/>
            <w:lang w:val="en-GB"/>
          </w:rPr>
          <w:t>https://www.jaguarlandrover.com/</w:t>
        </w:r>
      </w:hyperlink>
    </w:p>
    <w:p w14:paraId="6B0420E0" w14:textId="77777777" w:rsidR="00A0333E" w:rsidRPr="00B05343" w:rsidRDefault="00A0333E" w:rsidP="00B05343">
      <w:pPr>
        <w:spacing w:line="360" w:lineRule="auto"/>
        <w:rPr>
          <w:rFonts w:ascii="Arial" w:hAnsi="Arial" w:cs="Arial"/>
          <w:sz w:val="22"/>
          <w:szCs w:val="22"/>
          <w:lang w:val="en-GB"/>
        </w:rPr>
      </w:pPr>
    </w:p>
    <w:p w14:paraId="6E97A098"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Kaptein, M. (2011). From inaction to external whistleblowing: The influence of the ethical culture of organizations on employee responses to observed wrongdoing. Journal of Business Ethics, 98(3), 513-530.</w:t>
      </w:r>
    </w:p>
    <w:p w14:paraId="0CA95ABC" w14:textId="77777777" w:rsidR="00A0333E" w:rsidRPr="00B05343" w:rsidRDefault="00A0333E" w:rsidP="00B05343">
      <w:pPr>
        <w:spacing w:line="360" w:lineRule="auto"/>
        <w:rPr>
          <w:rFonts w:ascii="Arial" w:hAnsi="Arial" w:cs="Arial"/>
          <w:sz w:val="22"/>
          <w:szCs w:val="22"/>
          <w:lang w:val="en-GB"/>
        </w:rPr>
      </w:pPr>
    </w:p>
    <w:p w14:paraId="12E05248"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Marginson, D., &amp; McAulay, L. (2008). Exploring the debate on short-termism: a theoretical and empirical analysis. Strategic Management Journal, 29(3), 273-292.</w:t>
      </w:r>
    </w:p>
    <w:p w14:paraId="7A166240" w14:textId="77777777" w:rsidR="00B05343" w:rsidRPr="00B05343" w:rsidRDefault="00B05343" w:rsidP="00B05343">
      <w:pPr>
        <w:spacing w:line="360" w:lineRule="auto"/>
        <w:rPr>
          <w:rFonts w:ascii="Arial" w:hAnsi="Arial" w:cs="Arial"/>
          <w:sz w:val="22"/>
          <w:szCs w:val="22"/>
          <w:lang w:val="en-GB"/>
        </w:rPr>
      </w:pPr>
    </w:p>
    <w:p w14:paraId="6049D4C2" w14:textId="77777777"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Mellor, S., Hyashi, K., &amp; DeGan, V. (2001). The relation of social support, connectedness, and collective efficacy with depression in a suburban neighborhood. Journal of Applied Social Psychology, 31(8), 1758-1774.</w:t>
      </w:r>
    </w:p>
    <w:p w14:paraId="12054271" w14:textId="77777777" w:rsidR="00A0333E" w:rsidRPr="00B05343" w:rsidRDefault="00A0333E" w:rsidP="00B05343">
      <w:pPr>
        <w:spacing w:line="360" w:lineRule="auto"/>
        <w:rPr>
          <w:rFonts w:ascii="Arial" w:hAnsi="Arial" w:cs="Arial"/>
          <w:sz w:val="22"/>
          <w:szCs w:val="22"/>
          <w:lang w:val="en-GB"/>
        </w:rPr>
      </w:pPr>
    </w:p>
    <w:p w14:paraId="32F755B3"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McGregor, D. (1960). The human side of enterprise. New York: McGraw-Hill.</w:t>
      </w:r>
    </w:p>
    <w:p w14:paraId="6F975387" w14:textId="77777777" w:rsidR="00A0333E" w:rsidRPr="00B05343" w:rsidRDefault="00A0333E" w:rsidP="00B05343">
      <w:pPr>
        <w:spacing w:line="360" w:lineRule="auto"/>
        <w:rPr>
          <w:rFonts w:ascii="Arial" w:hAnsi="Arial" w:cs="Arial"/>
          <w:sz w:val="22"/>
          <w:szCs w:val="22"/>
        </w:rPr>
      </w:pPr>
    </w:p>
    <w:p w14:paraId="7218303B" w14:textId="77777777" w:rsidR="00A0333E" w:rsidRPr="00B05343" w:rsidRDefault="00A0333E" w:rsidP="00B05343">
      <w:pPr>
        <w:spacing w:line="360" w:lineRule="auto"/>
        <w:rPr>
          <w:rFonts w:ascii="Arial" w:hAnsi="Arial" w:cs="Arial"/>
          <w:sz w:val="22"/>
          <w:szCs w:val="22"/>
          <w:lang w:val="en-GB"/>
        </w:rPr>
      </w:pPr>
      <w:r w:rsidRPr="00B05343">
        <w:rPr>
          <w:rFonts w:ascii="Arial" w:hAnsi="Arial" w:cs="Arial"/>
          <w:sz w:val="22"/>
          <w:szCs w:val="22"/>
          <w:lang w:val="en-GB"/>
        </w:rPr>
        <w:t xml:space="preserve">McKinsey &amp; Company. (2018). The potential impact of electric vehicles on global energy systems. Retrieved from </w:t>
      </w:r>
      <w:hyperlink r:id="rId12" w:tgtFrame="_new" w:history="1">
        <w:r w:rsidRPr="00B05343">
          <w:rPr>
            <w:rStyle w:val="Hyperlink"/>
            <w:rFonts w:ascii="Arial" w:hAnsi="Arial" w:cs="Arial"/>
            <w:sz w:val="22"/>
            <w:szCs w:val="22"/>
            <w:lang w:val="en-GB"/>
          </w:rPr>
          <w:t>https://www.mckinsey.com/</w:t>
        </w:r>
      </w:hyperlink>
    </w:p>
    <w:p w14:paraId="4F2CA481" w14:textId="77777777" w:rsidR="00A0333E" w:rsidRPr="00B05343" w:rsidRDefault="00A0333E" w:rsidP="00B05343">
      <w:pPr>
        <w:spacing w:line="360" w:lineRule="auto"/>
        <w:rPr>
          <w:rFonts w:ascii="Arial" w:hAnsi="Arial" w:cs="Arial"/>
          <w:sz w:val="22"/>
          <w:szCs w:val="22"/>
        </w:rPr>
      </w:pPr>
    </w:p>
    <w:p w14:paraId="7EAFD030"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 xml:space="preserve">McKinsey &amp; Company. (2020). The road to seamless urban mobility. Retrieved from </w:t>
      </w:r>
      <w:hyperlink r:id="rId13" w:tgtFrame="_new" w:history="1">
        <w:r w:rsidRPr="00B05343">
          <w:rPr>
            <w:rStyle w:val="Hyperlink"/>
            <w:rFonts w:ascii="Arial" w:hAnsi="Arial" w:cs="Arial"/>
            <w:sz w:val="22"/>
            <w:szCs w:val="22"/>
            <w:lang w:val="en-GB"/>
          </w:rPr>
          <w:t>https://www.mckinsey.com/</w:t>
        </w:r>
      </w:hyperlink>
    </w:p>
    <w:p w14:paraId="2C0FFA78" w14:textId="77777777" w:rsidR="00A0333E" w:rsidRPr="00B05343" w:rsidRDefault="00A0333E" w:rsidP="00B05343">
      <w:pPr>
        <w:spacing w:line="360" w:lineRule="auto"/>
        <w:rPr>
          <w:rFonts w:ascii="Arial" w:hAnsi="Arial" w:cs="Arial"/>
          <w:sz w:val="22"/>
          <w:szCs w:val="22"/>
        </w:rPr>
      </w:pPr>
    </w:p>
    <w:p w14:paraId="235B1B3B" w14:textId="7D8E59D5" w:rsidR="00A0333E" w:rsidRDefault="00A0333E" w:rsidP="00B05343">
      <w:pPr>
        <w:spacing w:line="360" w:lineRule="auto"/>
        <w:rPr>
          <w:rFonts w:ascii="Arial" w:hAnsi="Arial" w:cs="Arial"/>
          <w:sz w:val="22"/>
          <w:szCs w:val="22"/>
          <w:lang w:val="en-GB"/>
        </w:rPr>
      </w:pPr>
      <w:r w:rsidRPr="00B05343">
        <w:rPr>
          <w:rFonts w:ascii="Arial" w:hAnsi="Arial" w:cs="Arial"/>
          <w:sz w:val="22"/>
          <w:szCs w:val="22"/>
          <w:lang w:val="en-GB"/>
        </w:rPr>
        <w:t>Oreg, S., Vakola, M., &amp; Armenakis, A. (2011). Change recipients’ reactions to organizational change: A 60-year review of quantitative studies. The Journal of Applied Behavioral Science, 47(4), 461-524.</w:t>
      </w:r>
    </w:p>
    <w:p w14:paraId="59E39B36" w14:textId="77777777" w:rsidR="00B05343" w:rsidRPr="00B05343" w:rsidRDefault="00B05343" w:rsidP="00B05343">
      <w:pPr>
        <w:spacing w:line="360" w:lineRule="auto"/>
        <w:rPr>
          <w:rFonts w:ascii="Arial" w:hAnsi="Arial" w:cs="Arial"/>
          <w:sz w:val="22"/>
          <w:szCs w:val="22"/>
          <w:lang w:val="en-GB"/>
        </w:rPr>
      </w:pPr>
    </w:p>
    <w:p w14:paraId="559F8386"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Porter, M. E. (1979). How Competitive Forces Shape Strategy. Harvard Business Review, 57(2), 137-145.</w:t>
      </w:r>
    </w:p>
    <w:p w14:paraId="408239E9" w14:textId="77777777" w:rsidR="00A0333E" w:rsidRPr="00B05343" w:rsidRDefault="00A0333E" w:rsidP="00B05343">
      <w:pPr>
        <w:spacing w:line="360" w:lineRule="auto"/>
        <w:rPr>
          <w:rFonts w:ascii="Arial" w:hAnsi="Arial" w:cs="Arial"/>
          <w:sz w:val="22"/>
          <w:szCs w:val="22"/>
        </w:rPr>
      </w:pPr>
    </w:p>
    <w:p w14:paraId="134C3DDE" w14:textId="77777777" w:rsidR="00A0333E" w:rsidRPr="00B05343" w:rsidRDefault="00A0333E" w:rsidP="00B05343">
      <w:pPr>
        <w:spacing w:line="360" w:lineRule="auto"/>
        <w:rPr>
          <w:rFonts w:ascii="Arial" w:hAnsi="Arial" w:cs="Arial"/>
          <w:sz w:val="22"/>
          <w:szCs w:val="22"/>
          <w:lang w:val="en-GB"/>
        </w:rPr>
      </w:pPr>
      <w:r w:rsidRPr="00B05343">
        <w:rPr>
          <w:rFonts w:ascii="Arial" w:hAnsi="Arial" w:cs="Arial"/>
          <w:sz w:val="22"/>
          <w:szCs w:val="22"/>
          <w:lang w:val="en-GB"/>
        </w:rPr>
        <w:lastRenderedPageBreak/>
        <w:t>Quinn, R. E., &amp; Rohrbaugh, J. (1983). A Spatial Model of Effectiveness Criteria: Towards a Competing Values Approach to Organizational Analysis. Management Science, 29(3), 363-377.</w:t>
      </w:r>
    </w:p>
    <w:p w14:paraId="76E43D4A" w14:textId="77777777" w:rsidR="00A0333E" w:rsidRPr="00B05343" w:rsidRDefault="00A0333E" w:rsidP="00B05343">
      <w:pPr>
        <w:spacing w:line="360" w:lineRule="auto"/>
        <w:rPr>
          <w:rFonts w:ascii="Arial" w:hAnsi="Arial" w:cs="Arial"/>
          <w:sz w:val="22"/>
          <w:szCs w:val="22"/>
        </w:rPr>
      </w:pPr>
    </w:p>
    <w:p w14:paraId="51D5F035" w14:textId="2C64C28A" w:rsidR="00A0333E" w:rsidRPr="00B05343" w:rsidRDefault="00A0333E" w:rsidP="00B05343">
      <w:pPr>
        <w:spacing w:line="360" w:lineRule="auto"/>
        <w:rPr>
          <w:rFonts w:ascii="Arial" w:hAnsi="Arial" w:cs="Arial"/>
          <w:sz w:val="22"/>
          <w:szCs w:val="22"/>
        </w:rPr>
      </w:pPr>
      <w:r w:rsidRPr="00B05343">
        <w:rPr>
          <w:rFonts w:ascii="Arial" w:hAnsi="Arial" w:cs="Arial"/>
          <w:sz w:val="22"/>
          <w:szCs w:val="22"/>
        </w:rPr>
        <w:t>P</w:t>
      </w:r>
      <w:r w:rsidRPr="00B05343">
        <w:rPr>
          <w:rFonts w:ascii="Arial" w:hAnsi="Arial" w:cs="Arial"/>
          <w:sz w:val="22"/>
          <w:szCs w:val="22"/>
          <w:lang w:val="en-GB"/>
        </w:rPr>
        <w:t xml:space="preserve">ulker, H. (2018). The History of Jaguar Land Rover. Retrieved from </w:t>
      </w:r>
      <w:hyperlink r:id="rId14" w:tgtFrame="_new" w:history="1">
        <w:r w:rsidRPr="00B05343">
          <w:rPr>
            <w:rStyle w:val="Hyperlink"/>
            <w:rFonts w:ascii="Arial" w:hAnsi="Arial" w:cs="Arial"/>
            <w:sz w:val="22"/>
            <w:szCs w:val="22"/>
            <w:lang w:val="en-GB"/>
          </w:rPr>
          <w:t>https://www.jardinemotors.co.uk</w:t>
        </w:r>
      </w:hyperlink>
    </w:p>
    <w:p w14:paraId="63D63965" w14:textId="77777777" w:rsidR="00A0333E" w:rsidRPr="00B05343" w:rsidRDefault="00A0333E" w:rsidP="00B05343">
      <w:pPr>
        <w:spacing w:line="360" w:lineRule="auto"/>
        <w:rPr>
          <w:rFonts w:ascii="Arial" w:hAnsi="Arial" w:cs="Arial"/>
          <w:sz w:val="22"/>
          <w:szCs w:val="22"/>
          <w:lang w:val="en-GB"/>
        </w:rPr>
      </w:pPr>
    </w:p>
    <w:p w14:paraId="6385A12A"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Robbins, S. P., &amp; Coulter, M. (2016). Management (13th ed.). Pearson.</w:t>
      </w:r>
    </w:p>
    <w:p w14:paraId="6B7CDC5F" w14:textId="77777777" w:rsidR="00A0333E" w:rsidRPr="00B05343" w:rsidRDefault="00A0333E" w:rsidP="00B05343">
      <w:pPr>
        <w:spacing w:line="360" w:lineRule="auto"/>
        <w:rPr>
          <w:rFonts w:ascii="Arial" w:hAnsi="Arial" w:cs="Arial"/>
          <w:sz w:val="22"/>
          <w:szCs w:val="22"/>
        </w:rPr>
      </w:pPr>
    </w:p>
    <w:p w14:paraId="1CD7CA3F"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Schein, E. H. (2010). Organizational culture and leadership (Vol. 2). John Wiley &amp; Sons.</w:t>
      </w:r>
    </w:p>
    <w:p w14:paraId="1881F155" w14:textId="77777777" w:rsidR="00B05343" w:rsidRPr="00B05343" w:rsidRDefault="00B05343" w:rsidP="00B05343">
      <w:pPr>
        <w:spacing w:line="360" w:lineRule="auto"/>
        <w:rPr>
          <w:rFonts w:ascii="Arial" w:hAnsi="Arial" w:cs="Arial"/>
          <w:sz w:val="22"/>
          <w:szCs w:val="22"/>
          <w:lang w:val="en-GB"/>
        </w:rPr>
      </w:pPr>
    </w:p>
    <w:p w14:paraId="124BE639" w14:textId="77777777"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Schneider, S. C., &amp; Barsoux, J. L. (2003). Managing across cultures. Prentice Hall.</w:t>
      </w:r>
    </w:p>
    <w:p w14:paraId="6261C4AB" w14:textId="77777777" w:rsidR="00A0333E" w:rsidRPr="00B05343" w:rsidRDefault="00A0333E" w:rsidP="00B05343">
      <w:pPr>
        <w:spacing w:line="360" w:lineRule="auto"/>
        <w:rPr>
          <w:rFonts w:ascii="Arial" w:hAnsi="Arial" w:cs="Arial"/>
          <w:sz w:val="22"/>
          <w:szCs w:val="22"/>
          <w:lang w:val="en-GB"/>
        </w:rPr>
      </w:pPr>
    </w:p>
    <w:p w14:paraId="30FFA313" w14:textId="77777777" w:rsidR="00A0333E"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 xml:space="preserve">Statista. (2020). Leading automobile manufacturers worldwide in 2020, based on vehicle sales (in million units). Retrieved from </w:t>
      </w:r>
      <w:hyperlink r:id="rId15" w:tgtFrame="_new" w:history="1">
        <w:r w:rsidRPr="00B05343">
          <w:rPr>
            <w:rStyle w:val="Hyperlink"/>
            <w:rFonts w:ascii="Arial" w:hAnsi="Arial" w:cs="Arial"/>
            <w:sz w:val="22"/>
            <w:szCs w:val="22"/>
            <w:lang w:val="en-GB"/>
          </w:rPr>
          <w:t>https://www.statista.com/</w:t>
        </w:r>
      </w:hyperlink>
    </w:p>
    <w:p w14:paraId="33DD4383" w14:textId="77777777" w:rsidR="00A0333E" w:rsidRPr="00B05343" w:rsidRDefault="00A0333E" w:rsidP="00B05343">
      <w:pPr>
        <w:spacing w:line="360" w:lineRule="auto"/>
        <w:rPr>
          <w:rFonts w:ascii="Arial" w:hAnsi="Arial" w:cs="Arial"/>
          <w:sz w:val="22"/>
          <w:szCs w:val="22"/>
          <w:lang w:val="en-GB"/>
        </w:rPr>
      </w:pPr>
    </w:p>
    <w:p w14:paraId="1902AC5B" w14:textId="77777777" w:rsidR="00A0333E" w:rsidRPr="00B05343" w:rsidRDefault="00A0333E" w:rsidP="00B05343">
      <w:pPr>
        <w:spacing w:line="360" w:lineRule="auto"/>
        <w:rPr>
          <w:rFonts w:ascii="Arial" w:hAnsi="Arial" w:cs="Arial"/>
          <w:sz w:val="22"/>
          <w:szCs w:val="22"/>
          <w:lang w:val="en-GB"/>
        </w:rPr>
      </w:pPr>
      <w:r w:rsidRPr="00B05343">
        <w:rPr>
          <w:rFonts w:ascii="Arial" w:hAnsi="Arial" w:cs="Arial"/>
          <w:sz w:val="22"/>
          <w:szCs w:val="22"/>
          <w:lang w:val="en-GB"/>
        </w:rPr>
        <w:t>Tenbrunsel, A. E., &amp; Messick, D. M. (1999). Sanctioning systems, decision frames, and cooperation. Administrative Science Quarterly, 44(4), 684-707.</w:t>
      </w:r>
    </w:p>
    <w:p w14:paraId="71AD1970" w14:textId="77777777" w:rsidR="00B05343" w:rsidRPr="00B05343" w:rsidRDefault="00A0333E" w:rsidP="00B05343">
      <w:pPr>
        <w:spacing w:line="360" w:lineRule="auto"/>
        <w:rPr>
          <w:rFonts w:ascii="Arial" w:hAnsi="Arial" w:cs="Arial"/>
          <w:sz w:val="22"/>
          <w:szCs w:val="22"/>
        </w:rPr>
      </w:pPr>
      <w:r w:rsidRPr="00B05343">
        <w:rPr>
          <w:rFonts w:ascii="Arial" w:hAnsi="Arial" w:cs="Arial"/>
          <w:sz w:val="22"/>
          <w:szCs w:val="22"/>
          <w:lang w:val="en-GB"/>
        </w:rPr>
        <w:t>Trevino, L. K., Butterfield, K. D., &amp; McCabe, D. L. (1999). The ethical context in organizations: Influences on employee attitudes and behaviors. Business Ethics Quarterly, 9(3), 447-476.</w:t>
      </w:r>
    </w:p>
    <w:p w14:paraId="133F4EE4" w14:textId="77777777" w:rsidR="00B05343" w:rsidRPr="00B05343" w:rsidRDefault="00B05343" w:rsidP="00B05343">
      <w:pPr>
        <w:spacing w:line="360" w:lineRule="auto"/>
        <w:rPr>
          <w:rFonts w:ascii="Arial" w:hAnsi="Arial" w:cs="Arial"/>
          <w:sz w:val="22"/>
          <w:szCs w:val="22"/>
        </w:rPr>
      </w:pPr>
    </w:p>
    <w:p w14:paraId="12C43D14" w14:textId="1D6A5376" w:rsidR="00B05343" w:rsidRPr="00B05343" w:rsidRDefault="00B05343" w:rsidP="00B05343">
      <w:pPr>
        <w:spacing w:line="360" w:lineRule="auto"/>
        <w:rPr>
          <w:rFonts w:ascii="Arial" w:hAnsi="Arial" w:cs="Arial"/>
          <w:sz w:val="22"/>
          <w:szCs w:val="22"/>
          <w:lang w:val="en-GB"/>
        </w:rPr>
      </w:pPr>
      <w:r w:rsidRPr="00B05343">
        <w:rPr>
          <w:rFonts w:ascii="Arial" w:hAnsi="Arial" w:cs="Arial"/>
          <w:sz w:val="22"/>
          <w:szCs w:val="22"/>
          <w:lang w:val="en-GB"/>
        </w:rPr>
        <w:t>Welch, M., &amp; Jackson, P. R. (2007). Rethinking internal communication: a stakeholder approach. Corporate Communications: An International Journal, 12(2), 177-198.</w:t>
      </w:r>
    </w:p>
    <w:p w14:paraId="4A149981" w14:textId="4C14129D" w:rsidR="00BE0DE3" w:rsidRPr="00B05343" w:rsidRDefault="00BE0DE3" w:rsidP="00B05343">
      <w:pPr>
        <w:spacing w:line="360" w:lineRule="auto"/>
        <w:rPr>
          <w:rFonts w:ascii="Arial" w:hAnsi="Arial" w:cs="Arial"/>
          <w:sz w:val="22"/>
          <w:szCs w:val="22"/>
          <w:lang w:val="en-GB"/>
        </w:rPr>
      </w:pPr>
    </w:p>
    <w:sectPr w:rsidR="00BE0DE3" w:rsidRPr="00B05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1E0E"/>
    <w:multiLevelType w:val="multilevel"/>
    <w:tmpl w:val="5D4C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81245"/>
    <w:multiLevelType w:val="multilevel"/>
    <w:tmpl w:val="4006A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B4525A"/>
    <w:multiLevelType w:val="multilevel"/>
    <w:tmpl w:val="1318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C0553"/>
    <w:multiLevelType w:val="multilevel"/>
    <w:tmpl w:val="EAE6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D419D5"/>
    <w:multiLevelType w:val="hybridMultilevel"/>
    <w:tmpl w:val="B934A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B4B5D"/>
    <w:multiLevelType w:val="multilevel"/>
    <w:tmpl w:val="E842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327882"/>
    <w:multiLevelType w:val="multilevel"/>
    <w:tmpl w:val="BEC8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FC6437"/>
    <w:multiLevelType w:val="multilevel"/>
    <w:tmpl w:val="DFE6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AD523F"/>
    <w:multiLevelType w:val="multilevel"/>
    <w:tmpl w:val="EE52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E7341"/>
    <w:multiLevelType w:val="hybridMultilevel"/>
    <w:tmpl w:val="2BC22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BB3125"/>
    <w:multiLevelType w:val="multilevel"/>
    <w:tmpl w:val="1C1A6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3F221E"/>
    <w:multiLevelType w:val="hybridMultilevel"/>
    <w:tmpl w:val="FF4C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243DD5"/>
    <w:multiLevelType w:val="multilevel"/>
    <w:tmpl w:val="918A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405F09"/>
    <w:multiLevelType w:val="multilevel"/>
    <w:tmpl w:val="2C3A1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F56EC4"/>
    <w:multiLevelType w:val="multilevel"/>
    <w:tmpl w:val="5A16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9987594">
    <w:abstractNumId w:val="3"/>
  </w:num>
  <w:num w:numId="2" w16cid:durableId="780683015">
    <w:abstractNumId w:val="13"/>
  </w:num>
  <w:num w:numId="3" w16cid:durableId="1158032504">
    <w:abstractNumId w:val="2"/>
  </w:num>
  <w:num w:numId="4" w16cid:durableId="1093013140">
    <w:abstractNumId w:val="6"/>
  </w:num>
  <w:num w:numId="5" w16cid:durableId="1658998939">
    <w:abstractNumId w:val="7"/>
  </w:num>
  <w:num w:numId="6" w16cid:durableId="672729491">
    <w:abstractNumId w:val="1"/>
  </w:num>
  <w:num w:numId="7" w16cid:durableId="1372538640">
    <w:abstractNumId w:val="10"/>
  </w:num>
  <w:num w:numId="8" w16cid:durableId="1846018338">
    <w:abstractNumId w:val="8"/>
  </w:num>
  <w:num w:numId="9" w16cid:durableId="241180155">
    <w:abstractNumId w:val="12"/>
  </w:num>
  <w:num w:numId="10" w16cid:durableId="1504007977">
    <w:abstractNumId w:val="0"/>
  </w:num>
  <w:num w:numId="11" w16cid:durableId="344475686">
    <w:abstractNumId w:val="5"/>
  </w:num>
  <w:num w:numId="12" w16cid:durableId="247539028">
    <w:abstractNumId w:val="14"/>
  </w:num>
  <w:num w:numId="13" w16cid:durableId="86391847">
    <w:abstractNumId w:val="9"/>
  </w:num>
  <w:num w:numId="14" w16cid:durableId="2103794349">
    <w:abstractNumId w:val="11"/>
  </w:num>
  <w:num w:numId="15" w16cid:durableId="12762113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AF"/>
    <w:rsid w:val="005A5CAD"/>
    <w:rsid w:val="006548AF"/>
    <w:rsid w:val="0098573D"/>
    <w:rsid w:val="00A0333E"/>
    <w:rsid w:val="00B05343"/>
    <w:rsid w:val="00BE0DE3"/>
    <w:rsid w:val="00FC70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65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A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0534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48AF"/>
    <w:pPr>
      <w:spacing w:before="100" w:beforeAutospacing="1" w:after="100" w:afterAutospacing="1"/>
    </w:pPr>
  </w:style>
  <w:style w:type="character" w:styleId="Hyperlink">
    <w:name w:val="Hyperlink"/>
    <w:basedOn w:val="DefaultParagraphFont"/>
    <w:uiPriority w:val="99"/>
    <w:unhideWhenUsed/>
    <w:rsid w:val="006548AF"/>
    <w:rPr>
      <w:color w:val="0000FF"/>
      <w:u w:val="single"/>
    </w:rPr>
  </w:style>
  <w:style w:type="paragraph" w:styleId="z-TopofForm">
    <w:name w:val="HTML Top of Form"/>
    <w:basedOn w:val="Normal"/>
    <w:next w:val="Normal"/>
    <w:link w:val="z-TopofFormChar"/>
    <w:hidden/>
    <w:uiPriority w:val="99"/>
    <w:semiHidden/>
    <w:unhideWhenUsed/>
    <w:rsid w:val="006548A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548AF"/>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6548A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548AF"/>
    <w:rPr>
      <w:rFonts w:ascii="Arial" w:eastAsia="Times New Roman" w:hAnsi="Arial" w:cs="Arial"/>
      <w:vanish/>
      <w:kern w:val="0"/>
      <w:sz w:val="16"/>
      <w:szCs w:val="16"/>
      <w:lang w:eastAsia="en-GB"/>
      <w14:ligatures w14:val="none"/>
    </w:rPr>
  </w:style>
  <w:style w:type="character" w:styleId="Strong">
    <w:name w:val="Strong"/>
    <w:basedOn w:val="DefaultParagraphFont"/>
    <w:uiPriority w:val="22"/>
    <w:qFormat/>
    <w:rsid w:val="006548AF"/>
    <w:rPr>
      <w:b/>
      <w:bCs/>
    </w:rPr>
  </w:style>
  <w:style w:type="paragraph" w:styleId="ListParagraph">
    <w:name w:val="List Paragraph"/>
    <w:basedOn w:val="Normal"/>
    <w:uiPriority w:val="34"/>
    <w:qFormat/>
    <w:rsid w:val="00B05343"/>
    <w:pPr>
      <w:ind w:left="720"/>
      <w:contextualSpacing/>
    </w:pPr>
  </w:style>
  <w:style w:type="character" w:customStyle="1" w:styleId="Heading1Char">
    <w:name w:val="Heading 1 Char"/>
    <w:basedOn w:val="DefaultParagraphFont"/>
    <w:link w:val="Heading1"/>
    <w:uiPriority w:val="9"/>
    <w:rsid w:val="00B05343"/>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5A5CA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A5CAD"/>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5A5CA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A5CA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A5CA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A5CA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A5CA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A5CA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A5CA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A5CAD"/>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834733">
      <w:bodyDiv w:val="1"/>
      <w:marLeft w:val="0"/>
      <w:marRight w:val="0"/>
      <w:marTop w:val="0"/>
      <w:marBottom w:val="0"/>
      <w:divBdr>
        <w:top w:val="none" w:sz="0" w:space="0" w:color="auto"/>
        <w:left w:val="none" w:sz="0" w:space="0" w:color="auto"/>
        <w:bottom w:val="none" w:sz="0" w:space="0" w:color="auto"/>
        <w:right w:val="none" w:sz="0" w:space="0" w:color="auto"/>
      </w:divBdr>
      <w:divsChild>
        <w:div w:id="1524978206">
          <w:marLeft w:val="0"/>
          <w:marRight w:val="0"/>
          <w:marTop w:val="0"/>
          <w:marBottom w:val="0"/>
          <w:divBdr>
            <w:top w:val="single" w:sz="2" w:space="0" w:color="D9D9E3"/>
            <w:left w:val="single" w:sz="2" w:space="0" w:color="D9D9E3"/>
            <w:bottom w:val="single" w:sz="2" w:space="0" w:color="D9D9E3"/>
            <w:right w:val="single" w:sz="2" w:space="0" w:color="D9D9E3"/>
          </w:divBdr>
          <w:divsChild>
            <w:div w:id="1153833334">
              <w:marLeft w:val="0"/>
              <w:marRight w:val="0"/>
              <w:marTop w:val="0"/>
              <w:marBottom w:val="0"/>
              <w:divBdr>
                <w:top w:val="single" w:sz="2" w:space="0" w:color="D9D9E3"/>
                <w:left w:val="single" w:sz="2" w:space="0" w:color="D9D9E3"/>
                <w:bottom w:val="single" w:sz="2" w:space="0" w:color="D9D9E3"/>
                <w:right w:val="single" w:sz="2" w:space="0" w:color="D9D9E3"/>
              </w:divBdr>
              <w:divsChild>
                <w:div w:id="992027709">
                  <w:marLeft w:val="0"/>
                  <w:marRight w:val="0"/>
                  <w:marTop w:val="0"/>
                  <w:marBottom w:val="0"/>
                  <w:divBdr>
                    <w:top w:val="single" w:sz="2" w:space="0" w:color="D9D9E3"/>
                    <w:left w:val="single" w:sz="2" w:space="0" w:color="D9D9E3"/>
                    <w:bottom w:val="single" w:sz="2" w:space="0" w:color="D9D9E3"/>
                    <w:right w:val="single" w:sz="2" w:space="0" w:color="D9D9E3"/>
                  </w:divBdr>
                  <w:divsChild>
                    <w:div w:id="1392996992">
                      <w:marLeft w:val="0"/>
                      <w:marRight w:val="0"/>
                      <w:marTop w:val="0"/>
                      <w:marBottom w:val="0"/>
                      <w:divBdr>
                        <w:top w:val="single" w:sz="2" w:space="0" w:color="D9D9E3"/>
                        <w:left w:val="single" w:sz="2" w:space="0" w:color="D9D9E3"/>
                        <w:bottom w:val="single" w:sz="2" w:space="0" w:color="D9D9E3"/>
                        <w:right w:val="single" w:sz="2" w:space="0" w:color="D9D9E3"/>
                      </w:divBdr>
                      <w:divsChild>
                        <w:div w:id="606817584">
                          <w:marLeft w:val="0"/>
                          <w:marRight w:val="0"/>
                          <w:marTop w:val="0"/>
                          <w:marBottom w:val="0"/>
                          <w:divBdr>
                            <w:top w:val="single" w:sz="2" w:space="0" w:color="auto"/>
                            <w:left w:val="single" w:sz="2" w:space="0" w:color="auto"/>
                            <w:bottom w:val="single" w:sz="6" w:space="0" w:color="auto"/>
                            <w:right w:val="single" w:sz="2" w:space="0" w:color="auto"/>
                          </w:divBdr>
                          <w:divsChild>
                            <w:div w:id="190731207">
                              <w:marLeft w:val="0"/>
                              <w:marRight w:val="0"/>
                              <w:marTop w:val="100"/>
                              <w:marBottom w:val="100"/>
                              <w:divBdr>
                                <w:top w:val="single" w:sz="2" w:space="0" w:color="D9D9E3"/>
                                <w:left w:val="single" w:sz="2" w:space="0" w:color="D9D9E3"/>
                                <w:bottom w:val="single" w:sz="2" w:space="0" w:color="D9D9E3"/>
                                <w:right w:val="single" w:sz="2" w:space="0" w:color="D9D9E3"/>
                              </w:divBdr>
                              <w:divsChild>
                                <w:div w:id="2062746811">
                                  <w:marLeft w:val="0"/>
                                  <w:marRight w:val="0"/>
                                  <w:marTop w:val="0"/>
                                  <w:marBottom w:val="0"/>
                                  <w:divBdr>
                                    <w:top w:val="single" w:sz="2" w:space="0" w:color="D9D9E3"/>
                                    <w:left w:val="single" w:sz="2" w:space="0" w:color="D9D9E3"/>
                                    <w:bottom w:val="single" w:sz="2" w:space="0" w:color="D9D9E3"/>
                                    <w:right w:val="single" w:sz="2" w:space="0" w:color="D9D9E3"/>
                                  </w:divBdr>
                                  <w:divsChild>
                                    <w:div w:id="2074498224">
                                      <w:marLeft w:val="0"/>
                                      <w:marRight w:val="0"/>
                                      <w:marTop w:val="0"/>
                                      <w:marBottom w:val="0"/>
                                      <w:divBdr>
                                        <w:top w:val="single" w:sz="2" w:space="0" w:color="D9D9E3"/>
                                        <w:left w:val="single" w:sz="2" w:space="0" w:color="D9D9E3"/>
                                        <w:bottom w:val="single" w:sz="2" w:space="0" w:color="D9D9E3"/>
                                        <w:right w:val="single" w:sz="2" w:space="0" w:color="D9D9E3"/>
                                      </w:divBdr>
                                      <w:divsChild>
                                        <w:div w:id="580023377">
                                          <w:marLeft w:val="0"/>
                                          <w:marRight w:val="0"/>
                                          <w:marTop w:val="0"/>
                                          <w:marBottom w:val="0"/>
                                          <w:divBdr>
                                            <w:top w:val="single" w:sz="2" w:space="0" w:color="D9D9E3"/>
                                            <w:left w:val="single" w:sz="2" w:space="0" w:color="D9D9E3"/>
                                            <w:bottom w:val="single" w:sz="2" w:space="0" w:color="D9D9E3"/>
                                            <w:right w:val="single" w:sz="2" w:space="0" w:color="D9D9E3"/>
                                          </w:divBdr>
                                          <w:divsChild>
                                            <w:div w:id="1862085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9209068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651786839">
      <w:bodyDiv w:val="1"/>
      <w:marLeft w:val="0"/>
      <w:marRight w:val="0"/>
      <w:marTop w:val="0"/>
      <w:marBottom w:val="0"/>
      <w:divBdr>
        <w:top w:val="none" w:sz="0" w:space="0" w:color="auto"/>
        <w:left w:val="none" w:sz="0" w:space="0" w:color="auto"/>
        <w:bottom w:val="none" w:sz="0" w:space="0" w:color="auto"/>
        <w:right w:val="none" w:sz="0" w:space="0" w:color="auto"/>
      </w:divBdr>
    </w:div>
    <w:div w:id="895042919">
      <w:bodyDiv w:val="1"/>
      <w:marLeft w:val="0"/>
      <w:marRight w:val="0"/>
      <w:marTop w:val="0"/>
      <w:marBottom w:val="0"/>
      <w:divBdr>
        <w:top w:val="none" w:sz="0" w:space="0" w:color="auto"/>
        <w:left w:val="none" w:sz="0" w:space="0" w:color="auto"/>
        <w:bottom w:val="none" w:sz="0" w:space="0" w:color="auto"/>
        <w:right w:val="none" w:sz="0" w:space="0" w:color="auto"/>
      </w:divBdr>
    </w:div>
    <w:div w:id="929973056">
      <w:bodyDiv w:val="1"/>
      <w:marLeft w:val="0"/>
      <w:marRight w:val="0"/>
      <w:marTop w:val="0"/>
      <w:marBottom w:val="0"/>
      <w:divBdr>
        <w:top w:val="none" w:sz="0" w:space="0" w:color="auto"/>
        <w:left w:val="none" w:sz="0" w:space="0" w:color="auto"/>
        <w:bottom w:val="none" w:sz="0" w:space="0" w:color="auto"/>
        <w:right w:val="none" w:sz="0" w:space="0" w:color="auto"/>
      </w:divBdr>
    </w:div>
    <w:div w:id="1037703473">
      <w:bodyDiv w:val="1"/>
      <w:marLeft w:val="0"/>
      <w:marRight w:val="0"/>
      <w:marTop w:val="0"/>
      <w:marBottom w:val="0"/>
      <w:divBdr>
        <w:top w:val="none" w:sz="0" w:space="0" w:color="auto"/>
        <w:left w:val="none" w:sz="0" w:space="0" w:color="auto"/>
        <w:bottom w:val="none" w:sz="0" w:space="0" w:color="auto"/>
        <w:right w:val="none" w:sz="0" w:space="0" w:color="auto"/>
      </w:divBdr>
    </w:div>
    <w:div w:id="1203403385">
      <w:bodyDiv w:val="1"/>
      <w:marLeft w:val="0"/>
      <w:marRight w:val="0"/>
      <w:marTop w:val="0"/>
      <w:marBottom w:val="0"/>
      <w:divBdr>
        <w:top w:val="none" w:sz="0" w:space="0" w:color="auto"/>
        <w:left w:val="none" w:sz="0" w:space="0" w:color="auto"/>
        <w:bottom w:val="none" w:sz="0" w:space="0" w:color="auto"/>
        <w:right w:val="none" w:sz="0" w:space="0" w:color="auto"/>
      </w:divBdr>
    </w:div>
    <w:div w:id="1516768646">
      <w:bodyDiv w:val="1"/>
      <w:marLeft w:val="0"/>
      <w:marRight w:val="0"/>
      <w:marTop w:val="0"/>
      <w:marBottom w:val="0"/>
      <w:divBdr>
        <w:top w:val="none" w:sz="0" w:space="0" w:color="auto"/>
        <w:left w:val="none" w:sz="0" w:space="0" w:color="auto"/>
        <w:bottom w:val="none" w:sz="0" w:space="0" w:color="auto"/>
        <w:right w:val="none" w:sz="0" w:space="0" w:color="auto"/>
      </w:divBdr>
    </w:div>
    <w:div w:id="1816951716">
      <w:bodyDiv w:val="1"/>
      <w:marLeft w:val="0"/>
      <w:marRight w:val="0"/>
      <w:marTop w:val="0"/>
      <w:marBottom w:val="0"/>
      <w:divBdr>
        <w:top w:val="none" w:sz="0" w:space="0" w:color="auto"/>
        <w:left w:val="none" w:sz="0" w:space="0" w:color="auto"/>
        <w:bottom w:val="none" w:sz="0" w:space="0" w:color="auto"/>
        <w:right w:val="none" w:sz="0" w:space="0" w:color="auto"/>
      </w:divBdr>
    </w:div>
    <w:div w:id="192062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 TargetMode="External"/><Relationship Id="rId13" Type="http://schemas.openxmlformats.org/officeDocument/2006/relationships/hyperlink" Target="https://www.mckinsey.com/" TargetMode="External"/><Relationship Id="rId3" Type="http://schemas.openxmlformats.org/officeDocument/2006/relationships/styles" Target="styles.xml"/><Relationship Id="rId7" Type="http://schemas.openxmlformats.org/officeDocument/2006/relationships/hyperlink" Target="https://www.bloomberg.com" TargetMode="External"/><Relationship Id="rId12" Type="http://schemas.openxmlformats.org/officeDocument/2006/relationships/hyperlink" Target="https://www.mckinsey.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m/news" TargetMode="External"/><Relationship Id="rId11" Type="http://schemas.openxmlformats.org/officeDocument/2006/relationships/hyperlink" Target="https://www.jaguarlandrover.com/"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10" Type="http://schemas.openxmlformats.org/officeDocument/2006/relationships/hyperlink" Target="https://www.jaguarlandrover.com" TargetMode="External"/><Relationship Id="rId4" Type="http://schemas.openxmlformats.org/officeDocument/2006/relationships/settings" Target="settings.xml"/><Relationship Id="rId9" Type="http://schemas.openxmlformats.org/officeDocument/2006/relationships/hyperlink" Target="https://ec.europa.eu/" TargetMode="External"/><Relationship Id="rId14" Type="http://schemas.openxmlformats.org/officeDocument/2006/relationships/hyperlink" Target="https://www.jardinemotor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4EEB4-5B79-484C-B977-9FBB27192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4183</Words>
  <Characters>23847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2023-07-07T13:59:00Z</dcterms:created>
  <dcterms:modified xsi:type="dcterms:W3CDTF">2023-07-07T13:59:00Z</dcterms:modified>
</cp:coreProperties>
</file>