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49DFA2D" wp14:paraId="5E5787A5" wp14:textId="51255528">
      <w:pPr>
        <w:rPr>
          <w:b w:val="1"/>
          <w:bCs w:val="1"/>
          <w:sz w:val="28"/>
          <w:szCs w:val="28"/>
        </w:rPr>
      </w:pPr>
      <w:r w:rsidRPr="349DFA2D" w:rsidR="1B06B8E1">
        <w:rPr>
          <w:b w:val="1"/>
          <w:bCs w:val="1"/>
          <w:sz w:val="28"/>
          <w:szCs w:val="28"/>
        </w:rPr>
        <w:t xml:space="preserve">Introduction </w:t>
      </w:r>
    </w:p>
    <w:p w:rsidR="2314A4ED" w:rsidP="349DFA2D" w:rsidRDefault="2314A4ED" w14:paraId="31BA7D75" w14:textId="64CBF71C">
      <w:pPr>
        <w:spacing w:before="240" w:beforeAutospacing="off" w:after="240" w:afterAutospacing="off"/>
        <w:rPr>
          <w:b w:val="0"/>
          <w:bCs w:val="0"/>
          <w:sz w:val="24"/>
          <w:szCs w:val="24"/>
        </w:rPr>
      </w:pPr>
      <w:r w:rsidRPr="349DFA2D" w:rsidR="2314A4ED">
        <w:rPr>
          <w:b w:val="0"/>
          <w:bCs w:val="0"/>
          <w:sz w:val="24"/>
          <w:szCs w:val="24"/>
        </w:rPr>
        <w:t xml:space="preserve"> </w:t>
      </w:r>
      <w:r w:rsidRPr="349DFA2D" w:rsidR="049C9B5A">
        <w:rPr>
          <w:rFonts w:ascii="Aptos" w:hAnsi="Aptos" w:eastAsia="Aptos" w:cs="Aptos"/>
          <w:b w:val="0"/>
          <w:bCs w:val="0"/>
          <w:noProof w:val="0"/>
          <w:sz w:val="24"/>
          <w:szCs w:val="24"/>
          <w:lang w:val="en-GB"/>
        </w:rPr>
        <w:t>Dementia is a long-term, progressive condition that affects the brain, leading to a decline in memory, reasoning, communication, and the ability to carry out daily activities. It is not a specific disease, but a group of symptoms caused by underlying disorders, most commonly Alzheimer's disease. Common signs and symptoms include ongoing memory loss, confusion, difficulty speaking or understanding language, poor decision-making, mood swings, personality changes, and becoming disoriented in familiar places. As dementia progresses, individuals may find it increasingly difficult to manage personal care</w:t>
      </w:r>
      <w:r w:rsidRPr="349DFA2D" w:rsidR="23B33D57">
        <w:rPr>
          <w:rFonts w:ascii="Aptos" w:hAnsi="Aptos" w:eastAsia="Aptos" w:cs="Aptos"/>
          <w:b w:val="0"/>
          <w:bCs w:val="0"/>
          <w:noProof w:val="0"/>
          <w:sz w:val="24"/>
          <w:szCs w:val="24"/>
          <w:lang w:val="en-GB"/>
        </w:rPr>
        <w:t xml:space="preserve"> </w:t>
      </w:r>
      <w:r w:rsidRPr="349DFA2D" w:rsidR="049C9B5A">
        <w:rPr>
          <w:rFonts w:ascii="Aptos" w:hAnsi="Aptos" w:eastAsia="Aptos" w:cs="Aptos"/>
          <w:b w:val="0"/>
          <w:bCs w:val="0"/>
          <w:noProof w:val="0"/>
          <w:sz w:val="24"/>
          <w:szCs w:val="24"/>
          <w:lang w:val="en-GB"/>
        </w:rPr>
        <w:t>or live independently.</w:t>
      </w:r>
      <w:r w:rsidRPr="349DFA2D" w:rsidR="20DC1D60">
        <w:rPr>
          <w:rFonts w:ascii="Aptos" w:hAnsi="Aptos" w:eastAsia="Aptos" w:cs="Aptos"/>
          <w:b w:val="0"/>
          <w:bCs w:val="0"/>
          <w:noProof w:val="0"/>
          <w:sz w:val="24"/>
          <w:szCs w:val="24"/>
          <w:lang w:val="en-GB"/>
        </w:rPr>
        <w:t xml:space="preserve"> </w:t>
      </w:r>
      <w:r w:rsidRPr="349DFA2D" w:rsidR="049C9B5A">
        <w:rPr>
          <w:rFonts w:ascii="Aptos" w:hAnsi="Aptos" w:eastAsia="Aptos" w:cs="Aptos"/>
          <w:noProof w:val="0"/>
          <w:sz w:val="24"/>
          <w:szCs w:val="24"/>
          <w:lang w:val="en-GB"/>
        </w:rPr>
        <w:t xml:space="preserve">Dementia is a serious global health concern. The World Health Organization reports that more than 55 million people worldwide are living with dementia, with approximately 10 million new cases each year. It is a leading cause of disability among older adults, and cases are expected to rise sharply by 2050, </w:t>
      </w:r>
      <w:r w:rsidRPr="349DFA2D" w:rsidR="049C9B5A">
        <w:rPr>
          <w:rFonts w:ascii="Aptos" w:hAnsi="Aptos" w:eastAsia="Aptos" w:cs="Aptos"/>
          <w:noProof w:val="0"/>
          <w:sz w:val="24"/>
          <w:szCs w:val="24"/>
          <w:lang w:val="en-GB"/>
        </w:rPr>
        <w:t>demonstrating</w:t>
      </w:r>
      <w:r w:rsidRPr="349DFA2D" w:rsidR="049C9B5A">
        <w:rPr>
          <w:rFonts w:ascii="Aptos" w:hAnsi="Aptos" w:eastAsia="Aptos" w:cs="Aptos"/>
          <w:noProof w:val="0"/>
          <w:sz w:val="24"/>
          <w:szCs w:val="24"/>
          <w:lang w:val="en-GB"/>
        </w:rPr>
        <w:t xml:space="preserve"> its growing worldwide impact.</w:t>
      </w:r>
    </w:p>
    <w:p w:rsidR="3326F707" w:rsidP="349DFA2D" w:rsidRDefault="3326F707" w14:paraId="57D40B0B" w14:textId="66BD7990">
      <w:pPr>
        <w:spacing w:before="240" w:beforeAutospacing="off" w:after="240" w:afterAutospacing="off"/>
      </w:pPr>
      <w:r w:rsidRPr="349DFA2D" w:rsidR="3326F707">
        <w:rPr>
          <w:rFonts w:ascii="Aptos" w:hAnsi="Aptos" w:eastAsia="Aptos" w:cs="Aptos"/>
          <w:noProof w:val="0"/>
          <w:sz w:val="24"/>
          <w:szCs w:val="24"/>
          <w:lang w:val="en-GB"/>
        </w:rPr>
        <w:t xml:space="preserve">Alzheimer's disease is assessed and followed over time using a comprehensive approach that combines clinical assessment, cognitive evaluation, and neuroimaging. These methods work together to support </w:t>
      </w:r>
      <w:r w:rsidRPr="349DFA2D" w:rsidR="3326F707">
        <w:rPr>
          <w:rFonts w:ascii="Aptos" w:hAnsi="Aptos" w:eastAsia="Aptos" w:cs="Aptos"/>
          <w:noProof w:val="0"/>
          <w:sz w:val="24"/>
          <w:szCs w:val="24"/>
          <w:lang w:val="en-GB"/>
        </w:rPr>
        <w:t>accurate</w:t>
      </w:r>
      <w:r w:rsidRPr="349DFA2D" w:rsidR="3326F707">
        <w:rPr>
          <w:rFonts w:ascii="Aptos" w:hAnsi="Aptos" w:eastAsia="Aptos" w:cs="Aptos"/>
          <w:noProof w:val="0"/>
          <w:sz w:val="24"/>
          <w:szCs w:val="24"/>
          <w:lang w:val="en-GB"/>
        </w:rPr>
        <w:t xml:space="preserve"> diagnosis, </w:t>
      </w:r>
      <w:r w:rsidRPr="349DFA2D" w:rsidR="3326F707">
        <w:rPr>
          <w:rFonts w:ascii="Aptos" w:hAnsi="Aptos" w:eastAsia="Aptos" w:cs="Aptos"/>
          <w:noProof w:val="0"/>
          <w:sz w:val="24"/>
          <w:szCs w:val="24"/>
          <w:lang w:val="en-GB"/>
        </w:rPr>
        <w:t>determine</w:t>
      </w:r>
      <w:r w:rsidRPr="349DFA2D" w:rsidR="3326F707">
        <w:rPr>
          <w:rFonts w:ascii="Aptos" w:hAnsi="Aptos" w:eastAsia="Aptos" w:cs="Aptos"/>
          <w:noProof w:val="0"/>
          <w:sz w:val="24"/>
          <w:szCs w:val="24"/>
          <w:lang w:val="en-GB"/>
        </w:rPr>
        <w:t xml:space="preserve"> disease stage, and </w:t>
      </w:r>
      <w:r w:rsidRPr="349DFA2D" w:rsidR="3326F707">
        <w:rPr>
          <w:rFonts w:ascii="Aptos" w:hAnsi="Aptos" w:eastAsia="Aptos" w:cs="Aptos"/>
          <w:noProof w:val="0"/>
          <w:sz w:val="24"/>
          <w:szCs w:val="24"/>
          <w:lang w:val="en-GB"/>
        </w:rPr>
        <w:t>monitor</w:t>
      </w:r>
      <w:r w:rsidRPr="349DFA2D" w:rsidR="3326F707">
        <w:rPr>
          <w:rFonts w:ascii="Aptos" w:hAnsi="Aptos" w:eastAsia="Aptos" w:cs="Aptos"/>
          <w:noProof w:val="0"/>
          <w:sz w:val="24"/>
          <w:szCs w:val="24"/>
          <w:lang w:val="en-GB"/>
        </w:rPr>
        <w:t xml:space="preserve"> progression. the process typically begins with a detailed clinical evaluation. Healthcare professionals gather medical history, review symptoms, and assess changes in memory, thinking, </w:t>
      </w:r>
      <w:r w:rsidRPr="349DFA2D" w:rsidR="339C5ABB">
        <w:rPr>
          <w:rFonts w:ascii="Aptos" w:hAnsi="Aptos" w:eastAsia="Aptos" w:cs="Aptos"/>
          <w:noProof w:val="0"/>
          <w:sz w:val="24"/>
          <w:szCs w:val="24"/>
          <w:lang w:val="en-GB"/>
        </w:rPr>
        <w:t>behaviour</w:t>
      </w:r>
      <w:r w:rsidRPr="349DFA2D" w:rsidR="3326F707">
        <w:rPr>
          <w:rFonts w:ascii="Aptos" w:hAnsi="Aptos" w:eastAsia="Aptos" w:cs="Aptos"/>
          <w:noProof w:val="0"/>
          <w:sz w:val="24"/>
          <w:szCs w:val="24"/>
          <w:lang w:val="en-GB"/>
        </w:rPr>
        <w:t>, and daily functioning. Input from family members or caregivers is often included to better understand how symptoms are affecting everyday life. Physical and neurological examinations are also performed to rule out other potential causes of cognitive decline.</w:t>
      </w:r>
      <w:r w:rsidRPr="349DFA2D" w:rsidR="1E4DF623">
        <w:rPr>
          <w:rFonts w:ascii="Aptos" w:hAnsi="Aptos" w:eastAsia="Aptos" w:cs="Aptos"/>
          <w:noProof w:val="0"/>
          <w:sz w:val="24"/>
          <w:szCs w:val="24"/>
          <w:lang w:val="en-GB"/>
        </w:rPr>
        <w:t xml:space="preserve"> </w:t>
      </w:r>
      <w:r w:rsidRPr="349DFA2D" w:rsidR="3326F707">
        <w:rPr>
          <w:rFonts w:ascii="Aptos" w:hAnsi="Aptos" w:eastAsia="Aptos" w:cs="Aptos"/>
          <w:noProof w:val="0"/>
          <w:sz w:val="24"/>
          <w:szCs w:val="24"/>
          <w:lang w:val="en-GB"/>
        </w:rPr>
        <w:t xml:space="preserve">Cognitive testing </w:t>
      </w:r>
      <w:r w:rsidRPr="349DFA2D" w:rsidR="63207F84">
        <w:rPr>
          <w:rFonts w:ascii="Aptos" w:hAnsi="Aptos" w:eastAsia="Aptos" w:cs="Aptos"/>
          <w:noProof w:val="0"/>
          <w:sz w:val="24"/>
          <w:szCs w:val="24"/>
          <w:lang w:val="en-GB"/>
        </w:rPr>
        <w:t xml:space="preserve">comes as a </w:t>
      </w:r>
      <w:r w:rsidRPr="349DFA2D" w:rsidR="3326F707">
        <w:rPr>
          <w:rFonts w:ascii="Aptos" w:hAnsi="Aptos" w:eastAsia="Aptos" w:cs="Aptos"/>
          <w:noProof w:val="0"/>
          <w:sz w:val="24"/>
          <w:szCs w:val="24"/>
          <w:lang w:val="en-GB"/>
        </w:rPr>
        <w:t>role</w:t>
      </w:r>
      <w:r w:rsidRPr="349DFA2D" w:rsidR="3326F707">
        <w:rPr>
          <w:rFonts w:ascii="Aptos" w:hAnsi="Aptos" w:eastAsia="Aptos" w:cs="Aptos"/>
          <w:noProof w:val="0"/>
          <w:sz w:val="24"/>
          <w:szCs w:val="24"/>
          <w:lang w:val="en-GB"/>
        </w:rPr>
        <w:t xml:space="preserve"> in measurement and monitoring. Standardized tools are used to evaluate memory, language, problem-solving abilities, and executive functioning. These assessments provide a baseline of cognitive performance and allow clinicians to track changes over time. Repeated testing can help </w:t>
      </w:r>
      <w:r w:rsidRPr="349DFA2D" w:rsidR="3326F707">
        <w:rPr>
          <w:rFonts w:ascii="Aptos" w:hAnsi="Aptos" w:eastAsia="Aptos" w:cs="Aptos"/>
          <w:noProof w:val="0"/>
          <w:sz w:val="24"/>
          <w:szCs w:val="24"/>
          <w:lang w:val="en-GB"/>
        </w:rPr>
        <w:t>determine</w:t>
      </w:r>
      <w:r w:rsidRPr="349DFA2D" w:rsidR="3326F707">
        <w:rPr>
          <w:rFonts w:ascii="Aptos" w:hAnsi="Aptos" w:eastAsia="Aptos" w:cs="Aptos"/>
          <w:noProof w:val="0"/>
          <w:sz w:val="24"/>
          <w:szCs w:val="24"/>
          <w:lang w:val="en-GB"/>
        </w:rPr>
        <w:t xml:space="preserve"> whether decline is gradual, stable, or accelerating.</w:t>
      </w:r>
      <w:r w:rsidRPr="349DFA2D" w:rsidR="74A3AD5C">
        <w:rPr>
          <w:rFonts w:ascii="Aptos" w:hAnsi="Aptos" w:eastAsia="Aptos" w:cs="Aptos"/>
          <w:noProof w:val="0"/>
          <w:sz w:val="24"/>
          <w:szCs w:val="24"/>
          <w:lang w:val="en-GB"/>
        </w:rPr>
        <w:t xml:space="preserve"> </w:t>
      </w:r>
      <w:r w:rsidRPr="349DFA2D" w:rsidR="3326F707">
        <w:rPr>
          <w:rFonts w:ascii="Aptos" w:hAnsi="Aptos" w:eastAsia="Aptos" w:cs="Aptos"/>
          <w:noProof w:val="0"/>
          <w:sz w:val="24"/>
          <w:szCs w:val="24"/>
          <w:lang w:val="en-GB"/>
        </w:rPr>
        <w:t>Brain imaging further supports diagnosis and monitoring. Structural imaging techniques, such as MRI or CT scans, help detect brain atrophy. Functional imaging methods</w:t>
      </w:r>
      <w:r w:rsidRPr="349DFA2D" w:rsidR="2DBE465D">
        <w:rPr>
          <w:rFonts w:ascii="Aptos" w:hAnsi="Aptos" w:eastAsia="Aptos" w:cs="Aptos"/>
          <w:noProof w:val="0"/>
          <w:sz w:val="24"/>
          <w:szCs w:val="24"/>
          <w:lang w:val="en-GB"/>
        </w:rPr>
        <w:t xml:space="preserve"> </w:t>
      </w:r>
      <w:r w:rsidRPr="349DFA2D" w:rsidR="3326F707">
        <w:rPr>
          <w:rFonts w:ascii="Aptos" w:hAnsi="Aptos" w:eastAsia="Aptos" w:cs="Aptos"/>
          <w:noProof w:val="0"/>
          <w:sz w:val="24"/>
          <w:szCs w:val="24"/>
          <w:lang w:val="en-GB"/>
        </w:rPr>
        <w:t>can reveal patterns of reduced brain metabolism</w:t>
      </w:r>
      <w:r w:rsidRPr="349DFA2D" w:rsidR="0747A521">
        <w:rPr>
          <w:rFonts w:ascii="Aptos" w:hAnsi="Aptos" w:eastAsia="Aptos" w:cs="Aptos"/>
          <w:noProof w:val="0"/>
          <w:sz w:val="24"/>
          <w:szCs w:val="24"/>
          <w:lang w:val="en-GB"/>
        </w:rPr>
        <w:t xml:space="preserve">. </w:t>
      </w:r>
      <w:r w:rsidRPr="349DFA2D" w:rsidR="3326F707">
        <w:rPr>
          <w:rFonts w:ascii="Aptos" w:hAnsi="Aptos" w:eastAsia="Aptos" w:cs="Aptos"/>
          <w:noProof w:val="0"/>
          <w:sz w:val="24"/>
          <w:szCs w:val="24"/>
          <w:lang w:val="en-GB"/>
        </w:rPr>
        <w:t xml:space="preserve">In addition, biomarker analysis has become increasingly important. Laboratory testing </w:t>
      </w:r>
      <w:r w:rsidRPr="349DFA2D" w:rsidR="69C1FB86">
        <w:rPr>
          <w:rFonts w:ascii="Aptos" w:hAnsi="Aptos" w:eastAsia="Aptos" w:cs="Aptos"/>
          <w:noProof w:val="0"/>
          <w:sz w:val="24"/>
          <w:szCs w:val="24"/>
          <w:lang w:val="en-GB"/>
        </w:rPr>
        <w:t>has</w:t>
      </w:r>
      <w:r w:rsidRPr="349DFA2D" w:rsidR="3326F707">
        <w:rPr>
          <w:rFonts w:ascii="Aptos" w:hAnsi="Aptos" w:eastAsia="Aptos" w:cs="Aptos"/>
          <w:noProof w:val="0"/>
          <w:sz w:val="24"/>
          <w:szCs w:val="24"/>
          <w:lang w:val="en-GB"/>
        </w:rPr>
        <w:t xml:space="preserve"> </w:t>
      </w:r>
      <w:r w:rsidRPr="349DFA2D" w:rsidR="3326F707">
        <w:rPr>
          <w:rFonts w:ascii="Aptos" w:hAnsi="Aptos" w:eastAsia="Aptos" w:cs="Aptos"/>
          <w:noProof w:val="0"/>
          <w:sz w:val="24"/>
          <w:szCs w:val="24"/>
          <w:lang w:val="en-GB"/>
        </w:rPr>
        <w:t>more recently</w:t>
      </w:r>
      <w:r w:rsidRPr="349DFA2D" w:rsidR="774A355D">
        <w:rPr>
          <w:rFonts w:ascii="Aptos" w:hAnsi="Aptos" w:eastAsia="Aptos" w:cs="Aptos"/>
          <w:noProof w:val="0"/>
          <w:sz w:val="24"/>
          <w:szCs w:val="24"/>
          <w:lang w:val="en-GB"/>
        </w:rPr>
        <w:t xml:space="preserve"> had </w:t>
      </w:r>
      <w:r w:rsidRPr="349DFA2D" w:rsidR="3326F707">
        <w:rPr>
          <w:rFonts w:ascii="Aptos" w:hAnsi="Aptos" w:eastAsia="Aptos" w:cs="Aptos"/>
          <w:noProof w:val="0"/>
          <w:sz w:val="24"/>
          <w:szCs w:val="24"/>
          <w:lang w:val="en-GB"/>
        </w:rPr>
        <w:t xml:space="preserve">blood samples </w:t>
      </w:r>
      <w:r w:rsidRPr="349DFA2D" w:rsidR="17D2B3F2">
        <w:rPr>
          <w:rFonts w:ascii="Aptos" w:hAnsi="Aptos" w:eastAsia="Aptos" w:cs="Aptos"/>
          <w:noProof w:val="0"/>
          <w:sz w:val="24"/>
          <w:szCs w:val="24"/>
          <w:lang w:val="en-GB"/>
        </w:rPr>
        <w:t>to</w:t>
      </w:r>
      <w:r w:rsidRPr="349DFA2D" w:rsidR="3326F707">
        <w:rPr>
          <w:rFonts w:ascii="Aptos" w:hAnsi="Aptos" w:eastAsia="Aptos" w:cs="Aptos"/>
          <w:noProof w:val="0"/>
          <w:sz w:val="24"/>
          <w:szCs w:val="24"/>
          <w:lang w:val="en-GB"/>
        </w:rPr>
        <w:t xml:space="preserve"> </w:t>
      </w:r>
      <w:r w:rsidRPr="349DFA2D" w:rsidR="3326F707">
        <w:rPr>
          <w:rFonts w:ascii="Aptos" w:hAnsi="Aptos" w:eastAsia="Aptos" w:cs="Aptos"/>
          <w:noProof w:val="0"/>
          <w:sz w:val="24"/>
          <w:szCs w:val="24"/>
          <w:lang w:val="en-GB"/>
        </w:rPr>
        <w:t>identify</w:t>
      </w:r>
      <w:r w:rsidRPr="349DFA2D" w:rsidR="3326F707">
        <w:rPr>
          <w:rFonts w:ascii="Aptos" w:hAnsi="Aptos" w:eastAsia="Aptos" w:cs="Aptos"/>
          <w:noProof w:val="0"/>
          <w:sz w:val="24"/>
          <w:szCs w:val="24"/>
          <w:lang w:val="en-GB"/>
        </w:rPr>
        <w:t xml:space="preserve"> abnormal levels of amyloid-beta. These biological markers enhance diagnostic accuracy and may detect disease-related changes even before significant symptoms appear.</w:t>
      </w:r>
      <w:r w:rsidRPr="349DFA2D" w:rsidR="3F9D04C1">
        <w:rPr>
          <w:rFonts w:ascii="Aptos" w:hAnsi="Aptos" w:eastAsia="Aptos" w:cs="Aptos"/>
          <w:noProof w:val="0"/>
          <w:sz w:val="24"/>
          <w:szCs w:val="24"/>
          <w:lang w:val="en-GB"/>
        </w:rPr>
        <w:t xml:space="preserve"> </w:t>
      </w:r>
      <w:r w:rsidRPr="349DFA2D" w:rsidR="3326F707">
        <w:rPr>
          <w:rFonts w:ascii="Aptos" w:hAnsi="Aptos" w:eastAsia="Aptos" w:cs="Aptos"/>
          <w:noProof w:val="0"/>
          <w:sz w:val="24"/>
          <w:szCs w:val="24"/>
          <w:lang w:val="en-GB"/>
        </w:rPr>
        <w:t xml:space="preserve">Together, these combined strategies provide a multidimensional framework for </w:t>
      </w:r>
      <w:r w:rsidRPr="349DFA2D" w:rsidR="3326F707">
        <w:rPr>
          <w:rFonts w:ascii="Aptos" w:hAnsi="Aptos" w:eastAsia="Aptos" w:cs="Aptos"/>
          <w:noProof w:val="0"/>
          <w:sz w:val="24"/>
          <w:szCs w:val="24"/>
          <w:lang w:val="en-GB"/>
        </w:rPr>
        <w:t>identifying</w:t>
      </w:r>
      <w:r w:rsidRPr="349DFA2D" w:rsidR="3326F707">
        <w:rPr>
          <w:rFonts w:ascii="Aptos" w:hAnsi="Aptos" w:eastAsia="Aptos" w:cs="Aptos"/>
          <w:noProof w:val="0"/>
          <w:sz w:val="24"/>
          <w:szCs w:val="24"/>
          <w:lang w:val="en-GB"/>
        </w:rPr>
        <w:t>, diagnosing, and tracking the progression of Alzheimer’s disease over time.</w:t>
      </w:r>
    </w:p>
    <w:p w:rsidR="3513AFB5" w:rsidP="349DFA2D" w:rsidRDefault="3513AFB5" w14:paraId="096CB4C5" w14:textId="1B393DB2">
      <w:pPr>
        <w:spacing w:before="240" w:beforeAutospacing="off" w:after="240" w:afterAutospacing="off"/>
      </w:pPr>
      <w:r w:rsidRPr="349DFA2D" w:rsidR="3513AFB5">
        <w:rPr>
          <w:rFonts w:ascii="Aptos" w:hAnsi="Aptos" w:eastAsia="Aptos" w:cs="Aptos"/>
          <w:noProof w:val="0"/>
          <w:sz w:val="24"/>
          <w:szCs w:val="24"/>
          <w:lang w:val="en-GB"/>
        </w:rPr>
        <w:t xml:space="preserve">Although most forms of dementia do not have a cure, they can be effectively managed through a comprehensive and individualized care approach. Treatment typically involves a combination of medications, therapeutic interventions, and practical lifestyle modifications designed to address symptoms and support overall well-being. Rather than reversing the condition, the primary aim of management is to slow symptom progression, reduce complications, and help individuals </w:t>
      </w:r>
      <w:r w:rsidRPr="349DFA2D" w:rsidR="3513AFB5">
        <w:rPr>
          <w:rFonts w:ascii="Aptos" w:hAnsi="Aptos" w:eastAsia="Aptos" w:cs="Aptos"/>
          <w:noProof w:val="0"/>
          <w:sz w:val="24"/>
          <w:szCs w:val="24"/>
          <w:lang w:val="en-GB"/>
        </w:rPr>
        <w:t>maintain</w:t>
      </w:r>
      <w:r w:rsidRPr="349DFA2D" w:rsidR="3513AFB5">
        <w:rPr>
          <w:rFonts w:ascii="Aptos" w:hAnsi="Aptos" w:eastAsia="Aptos" w:cs="Aptos"/>
          <w:noProof w:val="0"/>
          <w:sz w:val="24"/>
          <w:szCs w:val="24"/>
          <w:lang w:val="en-GB"/>
        </w:rPr>
        <w:t xml:space="preserve"> the highest possible level of functioning. Medications are often prescribed to help manage cognitive symptoms such as memory loss, confusion, and difficulties with thinking or reasoning. Some drugs may also be used to address mood changes, anxiety, depression, sleep disturbances, or </w:t>
      </w:r>
      <w:r w:rsidRPr="349DFA2D" w:rsidR="3513AFB5">
        <w:rPr>
          <w:rFonts w:ascii="Aptos" w:hAnsi="Aptos" w:eastAsia="Aptos" w:cs="Aptos"/>
          <w:noProof w:val="0"/>
          <w:sz w:val="24"/>
          <w:szCs w:val="24"/>
          <w:lang w:val="en-GB"/>
        </w:rPr>
        <w:t>behavioural</w:t>
      </w:r>
      <w:r w:rsidRPr="349DFA2D" w:rsidR="3513AFB5">
        <w:rPr>
          <w:rFonts w:ascii="Aptos" w:hAnsi="Aptos" w:eastAsia="Aptos" w:cs="Aptos"/>
          <w:noProof w:val="0"/>
          <w:sz w:val="24"/>
          <w:szCs w:val="24"/>
          <w:lang w:val="en-GB"/>
        </w:rPr>
        <w:t xml:space="preserve"> challenges that can </w:t>
      </w:r>
      <w:r w:rsidRPr="349DFA2D" w:rsidR="3513AFB5">
        <w:rPr>
          <w:rFonts w:ascii="Aptos" w:hAnsi="Aptos" w:eastAsia="Aptos" w:cs="Aptos"/>
          <w:noProof w:val="0"/>
          <w:sz w:val="24"/>
          <w:szCs w:val="24"/>
          <w:lang w:val="en-GB"/>
        </w:rPr>
        <w:t>accompany</w:t>
      </w:r>
      <w:r w:rsidRPr="349DFA2D" w:rsidR="3513AFB5">
        <w:rPr>
          <w:rFonts w:ascii="Aptos" w:hAnsi="Aptos" w:eastAsia="Aptos" w:cs="Aptos"/>
          <w:noProof w:val="0"/>
          <w:sz w:val="24"/>
          <w:szCs w:val="24"/>
          <w:lang w:val="en-GB"/>
        </w:rPr>
        <w:t xml:space="preserve"> dementia. While these medications do not cure the condition, they may help stabilize symptoms or provide temporary improvement for some individuals.</w:t>
      </w:r>
      <w:r w:rsidRPr="349DFA2D" w:rsidR="097E023A">
        <w:rPr>
          <w:rFonts w:ascii="Aptos" w:hAnsi="Aptos" w:eastAsia="Aptos" w:cs="Aptos"/>
          <w:noProof w:val="0"/>
          <w:sz w:val="24"/>
          <w:szCs w:val="24"/>
          <w:lang w:val="en-GB"/>
        </w:rPr>
        <w:t xml:space="preserve"> </w:t>
      </w:r>
      <w:r w:rsidRPr="349DFA2D" w:rsidR="3513AFB5">
        <w:rPr>
          <w:rFonts w:ascii="Aptos" w:hAnsi="Aptos" w:eastAsia="Aptos" w:cs="Aptos"/>
          <w:noProof w:val="0"/>
          <w:sz w:val="24"/>
          <w:szCs w:val="24"/>
          <w:lang w:val="en-GB"/>
        </w:rPr>
        <w:t xml:space="preserve">in addition to pharmacological treatment, non-drug therapies play a critical role. Cognitive stimulation therapy, occupational therapy, speech therapy, and structured daily activities can help preserve mental abilities and encourage engagement. </w:t>
      </w:r>
      <w:r w:rsidRPr="349DFA2D" w:rsidR="37D98AB6">
        <w:rPr>
          <w:rFonts w:ascii="Aptos" w:hAnsi="Aptos" w:eastAsia="Aptos" w:cs="Aptos"/>
          <w:noProof w:val="0"/>
          <w:sz w:val="24"/>
          <w:szCs w:val="24"/>
          <w:lang w:val="en-GB"/>
        </w:rPr>
        <w:t>Behavioural</w:t>
      </w:r>
      <w:r w:rsidRPr="349DFA2D" w:rsidR="3513AFB5">
        <w:rPr>
          <w:rFonts w:ascii="Aptos" w:hAnsi="Aptos" w:eastAsia="Aptos" w:cs="Aptos"/>
          <w:noProof w:val="0"/>
          <w:sz w:val="24"/>
          <w:szCs w:val="24"/>
          <w:lang w:val="en-GB"/>
        </w:rPr>
        <w:t xml:space="preserve"> strategies are </w:t>
      </w:r>
      <w:r w:rsidRPr="349DFA2D" w:rsidR="3513AFB5">
        <w:rPr>
          <w:rFonts w:ascii="Aptos" w:hAnsi="Aptos" w:eastAsia="Aptos" w:cs="Aptos"/>
          <w:noProof w:val="0"/>
          <w:sz w:val="24"/>
          <w:szCs w:val="24"/>
          <w:lang w:val="en-GB"/>
        </w:rPr>
        <w:t>frequently</w:t>
      </w:r>
      <w:r w:rsidRPr="349DFA2D" w:rsidR="3513AFB5">
        <w:rPr>
          <w:rFonts w:ascii="Aptos" w:hAnsi="Aptos" w:eastAsia="Aptos" w:cs="Aptos"/>
          <w:noProof w:val="0"/>
          <w:sz w:val="24"/>
          <w:szCs w:val="24"/>
          <w:lang w:val="en-GB"/>
        </w:rPr>
        <w:t xml:space="preserve"> used to manage agitation, aggression, or wandering in a supportive and non-restrictive manner. </w:t>
      </w:r>
      <w:r w:rsidRPr="349DFA2D" w:rsidR="3155ABA2">
        <w:rPr>
          <w:rFonts w:ascii="Aptos" w:hAnsi="Aptos" w:eastAsia="Aptos" w:cs="Aptos"/>
          <w:noProof w:val="0"/>
          <w:sz w:val="24"/>
          <w:szCs w:val="24"/>
          <w:lang w:val="en-GB"/>
        </w:rPr>
        <w:t>Counselling</w:t>
      </w:r>
      <w:r w:rsidRPr="349DFA2D" w:rsidR="3513AFB5">
        <w:rPr>
          <w:rFonts w:ascii="Aptos" w:hAnsi="Aptos" w:eastAsia="Aptos" w:cs="Aptos"/>
          <w:noProof w:val="0"/>
          <w:sz w:val="24"/>
          <w:szCs w:val="24"/>
          <w:lang w:val="en-GB"/>
        </w:rPr>
        <w:t xml:space="preserve"> and support groups may also </w:t>
      </w:r>
      <w:r w:rsidRPr="349DFA2D" w:rsidR="3513AFB5">
        <w:rPr>
          <w:rFonts w:ascii="Aptos" w:hAnsi="Aptos" w:eastAsia="Aptos" w:cs="Aptos"/>
          <w:noProof w:val="0"/>
          <w:sz w:val="24"/>
          <w:szCs w:val="24"/>
          <w:lang w:val="en-GB"/>
        </w:rPr>
        <w:t>benefit</w:t>
      </w:r>
      <w:r w:rsidRPr="349DFA2D" w:rsidR="3513AFB5">
        <w:rPr>
          <w:rFonts w:ascii="Aptos" w:hAnsi="Aptos" w:eastAsia="Aptos" w:cs="Aptos"/>
          <w:noProof w:val="0"/>
          <w:sz w:val="24"/>
          <w:szCs w:val="24"/>
          <w:lang w:val="en-GB"/>
        </w:rPr>
        <w:t xml:space="preserve"> both individuals living with dementia and their caregivers by providing education and emotional support.</w:t>
      </w:r>
      <w:r w:rsidRPr="349DFA2D" w:rsidR="07CAD80E">
        <w:rPr>
          <w:rFonts w:ascii="Aptos" w:hAnsi="Aptos" w:eastAsia="Aptos" w:cs="Aptos"/>
          <w:noProof w:val="0"/>
          <w:sz w:val="24"/>
          <w:szCs w:val="24"/>
          <w:lang w:val="en-GB"/>
        </w:rPr>
        <w:t xml:space="preserve"> </w:t>
      </w:r>
      <w:r w:rsidRPr="349DFA2D" w:rsidR="3513AFB5">
        <w:rPr>
          <w:rFonts w:ascii="Aptos" w:hAnsi="Aptos" w:eastAsia="Aptos" w:cs="Aptos"/>
          <w:noProof w:val="0"/>
          <w:sz w:val="24"/>
          <w:szCs w:val="24"/>
          <w:lang w:val="en-GB"/>
        </w:rPr>
        <w:t xml:space="preserve">Lifestyle adjustments are another essential </w:t>
      </w:r>
      <w:r w:rsidRPr="349DFA2D" w:rsidR="3513AFB5">
        <w:rPr>
          <w:rFonts w:ascii="Aptos" w:hAnsi="Aptos" w:eastAsia="Aptos" w:cs="Aptos"/>
          <w:noProof w:val="0"/>
          <w:sz w:val="24"/>
          <w:szCs w:val="24"/>
          <w:lang w:val="en-GB"/>
        </w:rPr>
        <w:t>component</w:t>
      </w:r>
      <w:r w:rsidRPr="349DFA2D" w:rsidR="3513AFB5">
        <w:rPr>
          <w:rFonts w:ascii="Aptos" w:hAnsi="Aptos" w:eastAsia="Aptos" w:cs="Aptos"/>
          <w:noProof w:val="0"/>
          <w:sz w:val="24"/>
          <w:szCs w:val="24"/>
          <w:lang w:val="en-GB"/>
        </w:rPr>
        <w:t xml:space="preserve"> of management. Maintaining a consistent routine, ensuring a safe home environment, engaging in regular physical activity, and following a balanced diet can all contribute to better outcomes. Social interaction and meaningful activities help promote emotional well-being and reduce feelings of isolation.</w:t>
      </w:r>
      <w:r w:rsidRPr="349DFA2D" w:rsidR="5B1148C2">
        <w:rPr>
          <w:rFonts w:ascii="Aptos" w:hAnsi="Aptos" w:eastAsia="Aptos" w:cs="Aptos"/>
          <w:noProof w:val="0"/>
          <w:sz w:val="24"/>
          <w:szCs w:val="24"/>
          <w:lang w:val="en-GB"/>
        </w:rPr>
        <w:t xml:space="preserve"> </w:t>
      </w:r>
      <w:r w:rsidRPr="349DFA2D" w:rsidR="3513AFB5">
        <w:rPr>
          <w:rFonts w:ascii="Aptos" w:hAnsi="Aptos" w:eastAsia="Aptos" w:cs="Aptos"/>
          <w:noProof w:val="0"/>
          <w:sz w:val="24"/>
          <w:szCs w:val="24"/>
          <w:lang w:val="en-GB"/>
        </w:rPr>
        <w:t>Ultimately, the</w:t>
      </w:r>
      <w:r w:rsidRPr="349DFA2D" w:rsidR="3513AFB5">
        <w:rPr>
          <w:rFonts w:ascii="Aptos" w:hAnsi="Aptos" w:eastAsia="Aptos" w:cs="Aptos"/>
          <w:noProof w:val="0"/>
          <w:sz w:val="24"/>
          <w:szCs w:val="24"/>
          <w:lang w:val="en-GB"/>
        </w:rPr>
        <w:t xml:space="preserve"> central goal of dementia management is to preserve independence for as long as possible, address</w:t>
      </w:r>
      <w:r w:rsidRPr="349DFA2D" w:rsidR="3513AFB5">
        <w:rPr>
          <w:rFonts w:ascii="Aptos" w:hAnsi="Aptos" w:eastAsia="Aptos" w:cs="Aptos"/>
          <w:noProof w:val="0"/>
          <w:sz w:val="24"/>
          <w:szCs w:val="24"/>
          <w:lang w:val="en-GB"/>
        </w:rPr>
        <w:t xml:space="preserve"> </w:t>
      </w:r>
      <w:r w:rsidRPr="349DFA2D" w:rsidR="0DA73FA0">
        <w:rPr>
          <w:rFonts w:ascii="Aptos" w:hAnsi="Aptos" w:eastAsia="Aptos" w:cs="Aptos"/>
          <w:noProof w:val="0"/>
          <w:sz w:val="24"/>
          <w:szCs w:val="24"/>
          <w:lang w:val="en-GB"/>
        </w:rPr>
        <w:t>behavioural</w:t>
      </w:r>
      <w:r w:rsidRPr="349DFA2D" w:rsidR="3513AFB5">
        <w:rPr>
          <w:rFonts w:ascii="Aptos" w:hAnsi="Aptos" w:eastAsia="Aptos" w:cs="Aptos"/>
          <w:noProof w:val="0"/>
          <w:sz w:val="24"/>
          <w:szCs w:val="24"/>
          <w:lang w:val="en-GB"/>
        </w:rPr>
        <w:t xml:space="preserve"> and psychological symptoms, and enhance overall quality of life for both individuals and their caregivers.</w:t>
      </w:r>
    </w:p>
    <w:p w:rsidR="5148E42D" w:rsidP="349DFA2D" w:rsidRDefault="5148E42D" w14:paraId="30C1E69D" w14:textId="7B13D58B">
      <w:pPr>
        <w:spacing w:before="240" w:beforeAutospacing="off" w:after="240" w:afterAutospacing="off"/>
      </w:pPr>
      <w:r w:rsidRPr="349DFA2D" w:rsidR="5148E42D">
        <w:rPr>
          <w:rFonts w:ascii="Aptos" w:hAnsi="Aptos" w:eastAsia="Aptos" w:cs="Aptos"/>
          <w:noProof w:val="0"/>
          <w:sz w:val="24"/>
          <w:szCs w:val="24"/>
          <w:lang w:val="en-GB"/>
        </w:rPr>
        <w:t xml:space="preserve">Dementia has profound and steadily worsening effects that extend beyond the individual to families, communities, and broader health systems. As the condition progresses, it leads to significant cognitive, emotional, and functional decline, often resulting in increasing social withdrawal and isolation. Individuals living with dementia may struggle to </w:t>
      </w:r>
      <w:r w:rsidRPr="349DFA2D" w:rsidR="5148E42D">
        <w:rPr>
          <w:rFonts w:ascii="Aptos" w:hAnsi="Aptos" w:eastAsia="Aptos" w:cs="Aptos"/>
          <w:noProof w:val="0"/>
          <w:sz w:val="24"/>
          <w:szCs w:val="24"/>
          <w:lang w:val="en-GB"/>
        </w:rPr>
        <w:t>maintain</w:t>
      </w:r>
      <w:r w:rsidRPr="349DFA2D" w:rsidR="5148E42D">
        <w:rPr>
          <w:rFonts w:ascii="Aptos" w:hAnsi="Aptos" w:eastAsia="Aptos" w:cs="Aptos"/>
          <w:noProof w:val="0"/>
          <w:sz w:val="24"/>
          <w:szCs w:val="24"/>
          <w:lang w:val="en-GB"/>
        </w:rPr>
        <w:t xml:space="preserve"> relationships, </w:t>
      </w:r>
      <w:r w:rsidRPr="349DFA2D" w:rsidR="5148E42D">
        <w:rPr>
          <w:rFonts w:ascii="Aptos" w:hAnsi="Aptos" w:eastAsia="Aptos" w:cs="Aptos"/>
          <w:noProof w:val="0"/>
          <w:sz w:val="24"/>
          <w:szCs w:val="24"/>
          <w:lang w:val="en-GB"/>
        </w:rPr>
        <w:t>participate</w:t>
      </w:r>
      <w:r w:rsidRPr="349DFA2D" w:rsidR="5148E42D">
        <w:rPr>
          <w:rFonts w:ascii="Aptos" w:hAnsi="Aptos" w:eastAsia="Aptos" w:cs="Aptos"/>
          <w:noProof w:val="0"/>
          <w:sz w:val="24"/>
          <w:szCs w:val="24"/>
          <w:lang w:val="en-GB"/>
        </w:rPr>
        <w:t xml:space="preserve"> in community activities, or engage in meaningful social interactions. Stigma and misunderstanding surrounding the condition can further marginalize those affected, making it more difficult for them to seek help or remain actively involved in society. Over time, the gradual loss of independence in daily tasks such as managing finances, driving, cooking, or personal care can significantly alter a person’s role within their family and community. The impact of dementia also extends heavily to caregivers, who are </w:t>
      </w:r>
      <w:r w:rsidRPr="349DFA2D" w:rsidR="5148E42D">
        <w:rPr>
          <w:rFonts w:ascii="Aptos" w:hAnsi="Aptos" w:eastAsia="Aptos" w:cs="Aptos"/>
          <w:noProof w:val="0"/>
          <w:sz w:val="24"/>
          <w:szCs w:val="24"/>
          <w:lang w:val="en-GB"/>
        </w:rPr>
        <w:t>frequently</w:t>
      </w:r>
      <w:r w:rsidRPr="349DFA2D" w:rsidR="5148E42D">
        <w:rPr>
          <w:rFonts w:ascii="Aptos" w:hAnsi="Aptos" w:eastAsia="Aptos" w:cs="Aptos"/>
          <w:noProof w:val="0"/>
          <w:sz w:val="24"/>
          <w:szCs w:val="24"/>
          <w:lang w:val="en-GB"/>
        </w:rPr>
        <w:t xml:space="preserve"> family members providing unpaid support. Caregiving responsibilities can become physically exhausting, emotionally draining, and financially challenging. Many caregivers experience </w:t>
      </w:r>
      <w:r w:rsidRPr="349DFA2D" w:rsidR="5148E42D">
        <w:rPr>
          <w:rFonts w:ascii="Aptos" w:hAnsi="Aptos" w:eastAsia="Aptos" w:cs="Aptos"/>
          <w:noProof w:val="0"/>
          <w:sz w:val="24"/>
          <w:szCs w:val="24"/>
          <w:lang w:val="en-GB"/>
        </w:rPr>
        <w:t>high levels</w:t>
      </w:r>
      <w:r w:rsidRPr="349DFA2D" w:rsidR="5148E42D">
        <w:rPr>
          <w:rFonts w:ascii="Aptos" w:hAnsi="Aptos" w:eastAsia="Aptos" w:cs="Aptos"/>
          <w:noProof w:val="0"/>
          <w:sz w:val="24"/>
          <w:szCs w:val="24"/>
          <w:lang w:val="en-GB"/>
        </w:rPr>
        <w:t xml:space="preserve"> of stress, anxiety, and burnout as they manage </w:t>
      </w:r>
      <w:r w:rsidRPr="349DFA2D" w:rsidR="35D187A1">
        <w:rPr>
          <w:rFonts w:ascii="Aptos" w:hAnsi="Aptos" w:eastAsia="Aptos" w:cs="Aptos"/>
          <w:noProof w:val="0"/>
          <w:sz w:val="24"/>
          <w:szCs w:val="24"/>
          <w:lang w:val="en-GB"/>
        </w:rPr>
        <w:t>behavioural</w:t>
      </w:r>
      <w:r w:rsidRPr="349DFA2D" w:rsidR="5148E42D">
        <w:rPr>
          <w:rFonts w:ascii="Aptos" w:hAnsi="Aptos" w:eastAsia="Aptos" w:cs="Aptos"/>
          <w:noProof w:val="0"/>
          <w:sz w:val="24"/>
          <w:szCs w:val="24"/>
          <w:lang w:val="en-GB"/>
        </w:rPr>
        <w:t xml:space="preserve"> changes, memory loss, and increasing care needs. At a broader level, dementia places a substantial financial strain on healthcare systems and social services due to long-term medical care, residential facilities, and specialized support programs.</w:t>
      </w:r>
      <w:r w:rsidRPr="349DFA2D" w:rsidR="249E1BC1">
        <w:rPr>
          <w:rFonts w:ascii="Aptos" w:hAnsi="Aptos" w:eastAsia="Aptos" w:cs="Aptos"/>
          <w:noProof w:val="0"/>
          <w:sz w:val="24"/>
          <w:szCs w:val="24"/>
          <w:lang w:val="en-GB"/>
        </w:rPr>
        <w:t xml:space="preserve"> </w:t>
      </w:r>
      <w:r w:rsidRPr="349DFA2D" w:rsidR="5148E42D">
        <w:rPr>
          <w:rFonts w:ascii="Aptos" w:hAnsi="Aptos" w:eastAsia="Aptos" w:cs="Aptos"/>
          <w:noProof w:val="0"/>
          <w:sz w:val="24"/>
          <w:szCs w:val="24"/>
          <w:lang w:val="en-GB"/>
        </w:rPr>
        <w:t>Communities must adapt to meet these growing challenges. Safe and supportive environments, accessible public spaces, and dementia-friendly initiatives are increasingly necessary. Specialized healthcare services, trained professionals, and community education programs play essential roles in improving understanding and reducing stigma. Raising awareness helps promote early recognition, compassionate care, and collective responsibility in supporting individuals living with dementia and those who care for them.</w:t>
      </w:r>
    </w:p>
    <w:p w:rsidR="3D6AFF06" w:rsidP="349DFA2D" w:rsidRDefault="3D6AFF06" w14:paraId="2E273D28" w14:textId="3E059EE5">
      <w:pPr>
        <w:spacing w:before="240" w:beforeAutospacing="off" w:after="240" w:afterAutospacing="off"/>
      </w:pPr>
      <w:r w:rsidRPr="349DFA2D" w:rsidR="3D6AFF06">
        <w:rPr>
          <w:rFonts w:ascii="Aptos" w:hAnsi="Aptos" w:eastAsia="Aptos" w:cs="Aptos"/>
          <w:noProof w:val="0"/>
          <w:sz w:val="24"/>
          <w:szCs w:val="24"/>
          <w:lang w:val="en-GB"/>
        </w:rPr>
        <w:t xml:space="preserve">Community-based dementia support depends on a coordinated, multidisciplinary approach that prioritizes independence, safety, dignity, and overall quality of life. Because dementia affects cognitive, physical, emotional, and social functioning, effective support must involve collaboration among healthcare professionals, social workers, caregivers, and community organizations. This integrated model ensures that individuals receive comprehensive care tailored to their evolving needs while </w:t>
      </w:r>
      <w:r w:rsidRPr="349DFA2D" w:rsidR="3D6AFF06">
        <w:rPr>
          <w:rFonts w:ascii="Aptos" w:hAnsi="Aptos" w:eastAsia="Aptos" w:cs="Aptos"/>
          <w:noProof w:val="0"/>
          <w:sz w:val="24"/>
          <w:szCs w:val="24"/>
          <w:lang w:val="en-GB"/>
        </w:rPr>
        <w:t>remaining</w:t>
      </w:r>
      <w:r w:rsidRPr="349DFA2D" w:rsidR="3D6AFF06">
        <w:rPr>
          <w:rFonts w:ascii="Aptos" w:hAnsi="Aptos" w:eastAsia="Aptos" w:cs="Aptos"/>
          <w:noProof w:val="0"/>
          <w:sz w:val="24"/>
          <w:szCs w:val="24"/>
          <w:lang w:val="en-GB"/>
        </w:rPr>
        <w:t xml:space="preserve"> in familiar surroundings for as long as possible. </w:t>
      </w:r>
      <w:r w:rsidRPr="349DFA2D" w:rsidR="3D6AFF06">
        <w:rPr>
          <w:rFonts w:ascii="Aptos" w:hAnsi="Aptos" w:eastAsia="Aptos" w:cs="Aptos"/>
          <w:noProof w:val="0"/>
          <w:sz w:val="24"/>
          <w:szCs w:val="24"/>
          <w:lang w:val="en-GB"/>
        </w:rPr>
        <w:t>A central component</w:t>
      </w:r>
      <w:r w:rsidRPr="349DFA2D" w:rsidR="3D6AFF06">
        <w:rPr>
          <w:rFonts w:ascii="Aptos" w:hAnsi="Aptos" w:eastAsia="Aptos" w:cs="Aptos"/>
          <w:noProof w:val="0"/>
          <w:sz w:val="24"/>
          <w:szCs w:val="24"/>
          <w:lang w:val="en-GB"/>
        </w:rPr>
        <w:t xml:space="preserve"> of community support is personalized home care. Trained care workers </w:t>
      </w:r>
      <w:r w:rsidRPr="349DFA2D" w:rsidR="3D6AFF06">
        <w:rPr>
          <w:rFonts w:ascii="Aptos" w:hAnsi="Aptos" w:eastAsia="Aptos" w:cs="Aptos"/>
          <w:noProof w:val="0"/>
          <w:sz w:val="24"/>
          <w:szCs w:val="24"/>
          <w:lang w:val="en-GB"/>
        </w:rPr>
        <w:t>assist</w:t>
      </w:r>
      <w:r w:rsidRPr="349DFA2D" w:rsidR="3D6AFF06">
        <w:rPr>
          <w:rFonts w:ascii="Aptos" w:hAnsi="Aptos" w:eastAsia="Aptos" w:cs="Aptos"/>
          <w:noProof w:val="0"/>
          <w:sz w:val="24"/>
          <w:szCs w:val="24"/>
          <w:lang w:val="en-GB"/>
        </w:rPr>
        <w:t xml:space="preserve"> with daily living activities such as personal hygiene, dressing, medication reminders, and meal preparation. This individualized </w:t>
      </w:r>
      <w:r w:rsidRPr="349DFA2D" w:rsidR="3D6AFF06">
        <w:rPr>
          <w:rFonts w:ascii="Aptos" w:hAnsi="Aptos" w:eastAsia="Aptos" w:cs="Aptos"/>
          <w:noProof w:val="0"/>
          <w:sz w:val="24"/>
          <w:szCs w:val="24"/>
          <w:lang w:val="en-GB"/>
        </w:rPr>
        <w:t>assistance</w:t>
      </w:r>
      <w:r w:rsidRPr="349DFA2D" w:rsidR="3D6AFF06">
        <w:rPr>
          <w:rFonts w:ascii="Aptos" w:hAnsi="Aptos" w:eastAsia="Aptos" w:cs="Aptos"/>
          <w:noProof w:val="0"/>
          <w:sz w:val="24"/>
          <w:szCs w:val="24"/>
          <w:lang w:val="en-GB"/>
        </w:rPr>
        <w:t xml:space="preserve"> helps individuals </w:t>
      </w:r>
      <w:r w:rsidRPr="349DFA2D" w:rsidR="3D6AFF06">
        <w:rPr>
          <w:rFonts w:ascii="Aptos" w:hAnsi="Aptos" w:eastAsia="Aptos" w:cs="Aptos"/>
          <w:noProof w:val="0"/>
          <w:sz w:val="24"/>
          <w:szCs w:val="24"/>
          <w:lang w:val="en-GB"/>
        </w:rPr>
        <w:t>maintain</w:t>
      </w:r>
      <w:r w:rsidRPr="349DFA2D" w:rsidR="3D6AFF06">
        <w:rPr>
          <w:rFonts w:ascii="Aptos" w:hAnsi="Aptos" w:eastAsia="Aptos" w:cs="Aptos"/>
          <w:noProof w:val="0"/>
          <w:sz w:val="24"/>
          <w:szCs w:val="24"/>
          <w:lang w:val="en-GB"/>
        </w:rPr>
        <w:t xml:space="preserve"> routines and independence while reducing health risks associated with neglect of basic needs. Support within the home environment also promotes comfort and emotional stability.</w:t>
      </w:r>
      <w:r w:rsidRPr="349DFA2D" w:rsidR="1581248C">
        <w:rPr>
          <w:rFonts w:ascii="Aptos" w:hAnsi="Aptos" w:eastAsia="Aptos" w:cs="Aptos"/>
          <w:noProof w:val="0"/>
          <w:sz w:val="24"/>
          <w:szCs w:val="24"/>
          <w:lang w:val="en-GB"/>
        </w:rPr>
        <w:t xml:space="preserve"> </w:t>
      </w:r>
      <w:r w:rsidRPr="349DFA2D" w:rsidR="3D6AFF06">
        <w:rPr>
          <w:rFonts w:ascii="Aptos" w:hAnsi="Aptos" w:eastAsia="Aptos" w:cs="Aptos"/>
          <w:noProof w:val="0"/>
          <w:sz w:val="24"/>
          <w:szCs w:val="24"/>
          <w:lang w:val="en-GB"/>
        </w:rPr>
        <w:t xml:space="preserve">Specialized healthcare services are equally important. Dementia-trained nurses, general practitioners GPs, and allied health professionals </w:t>
      </w:r>
      <w:r w:rsidRPr="349DFA2D" w:rsidR="3D6AFF06">
        <w:rPr>
          <w:rFonts w:ascii="Aptos" w:hAnsi="Aptos" w:eastAsia="Aptos" w:cs="Aptos"/>
          <w:noProof w:val="0"/>
          <w:sz w:val="24"/>
          <w:szCs w:val="24"/>
          <w:lang w:val="en-GB"/>
        </w:rPr>
        <w:t>monitor</w:t>
      </w:r>
      <w:r w:rsidRPr="349DFA2D" w:rsidR="3D6AFF06">
        <w:rPr>
          <w:rFonts w:ascii="Aptos" w:hAnsi="Aptos" w:eastAsia="Aptos" w:cs="Aptos"/>
          <w:noProof w:val="0"/>
          <w:sz w:val="24"/>
          <w:szCs w:val="24"/>
          <w:lang w:val="en-GB"/>
        </w:rPr>
        <w:t xml:space="preserve"> cognitive changes, manage coexisting medical conditions, and address </w:t>
      </w:r>
      <w:r w:rsidRPr="349DFA2D" w:rsidR="1976A9E7">
        <w:rPr>
          <w:rFonts w:ascii="Aptos" w:hAnsi="Aptos" w:eastAsia="Aptos" w:cs="Aptos"/>
          <w:noProof w:val="0"/>
          <w:sz w:val="24"/>
          <w:szCs w:val="24"/>
          <w:lang w:val="en-GB"/>
        </w:rPr>
        <w:t>behavioural</w:t>
      </w:r>
      <w:r w:rsidRPr="349DFA2D" w:rsidR="3D6AFF06">
        <w:rPr>
          <w:rFonts w:ascii="Aptos" w:hAnsi="Aptos" w:eastAsia="Aptos" w:cs="Aptos"/>
          <w:noProof w:val="0"/>
          <w:sz w:val="24"/>
          <w:szCs w:val="24"/>
          <w:lang w:val="en-GB"/>
        </w:rPr>
        <w:t xml:space="preserve"> or psychological symptoms. Regular assessments help adjust care plans as the condition progresses, ensuring continuity and responsiveness in treatment.</w:t>
      </w:r>
      <w:r w:rsidRPr="349DFA2D" w:rsidR="21C7AA2A">
        <w:rPr>
          <w:rFonts w:ascii="Aptos" w:hAnsi="Aptos" w:eastAsia="Aptos" w:cs="Aptos"/>
          <w:noProof w:val="0"/>
          <w:sz w:val="24"/>
          <w:szCs w:val="24"/>
          <w:lang w:val="en-GB"/>
        </w:rPr>
        <w:t xml:space="preserve"> </w:t>
      </w:r>
      <w:r w:rsidRPr="349DFA2D" w:rsidR="3D6AFF06">
        <w:rPr>
          <w:rFonts w:ascii="Aptos" w:hAnsi="Aptos" w:eastAsia="Aptos" w:cs="Aptos"/>
          <w:noProof w:val="0"/>
          <w:sz w:val="24"/>
          <w:szCs w:val="24"/>
          <w:lang w:val="en-GB"/>
        </w:rPr>
        <w:t xml:space="preserve">Social engagement opportunities play a vital role in emotional well-being. Community day </w:t>
      </w:r>
      <w:r w:rsidRPr="349DFA2D" w:rsidR="3873EC15">
        <w:rPr>
          <w:rFonts w:ascii="Aptos" w:hAnsi="Aptos" w:eastAsia="Aptos" w:cs="Aptos"/>
          <w:noProof w:val="0"/>
          <w:sz w:val="24"/>
          <w:szCs w:val="24"/>
          <w:lang w:val="en-GB"/>
        </w:rPr>
        <w:t>centre's</w:t>
      </w:r>
      <w:r w:rsidRPr="349DFA2D" w:rsidR="0F72FC1A">
        <w:rPr>
          <w:rFonts w:ascii="Aptos" w:hAnsi="Aptos" w:eastAsia="Aptos" w:cs="Aptos"/>
          <w:noProof w:val="0"/>
          <w:sz w:val="24"/>
          <w:szCs w:val="24"/>
          <w:lang w:val="en-GB"/>
        </w:rPr>
        <w:t xml:space="preserve"> </w:t>
      </w:r>
      <w:r w:rsidRPr="349DFA2D" w:rsidR="3D6AFF06">
        <w:rPr>
          <w:rFonts w:ascii="Aptos" w:hAnsi="Aptos" w:eastAsia="Aptos" w:cs="Aptos"/>
          <w:noProof w:val="0"/>
          <w:sz w:val="24"/>
          <w:szCs w:val="24"/>
          <w:lang w:val="en-GB"/>
        </w:rPr>
        <w:t>and structured activity groups provide safe spaces for interaction, cognitive stimulation, and recreation. These programs reduce isolation, promote social connection, and foster a sense of belonging.</w:t>
      </w:r>
      <w:r w:rsidRPr="349DFA2D" w:rsidR="140365DF">
        <w:rPr>
          <w:rFonts w:ascii="Aptos" w:hAnsi="Aptos" w:eastAsia="Aptos" w:cs="Aptos"/>
          <w:noProof w:val="0"/>
          <w:sz w:val="24"/>
          <w:szCs w:val="24"/>
          <w:lang w:val="en-GB"/>
        </w:rPr>
        <w:t xml:space="preserve"> The </w:t>
      </w:r>
      <w:r w:rsidRPr="349DFA2D" w:rsidR="3D6AFF06">
        <w:rPr>
          <w:rFonts w:ascii="Aptos" w:hAnsi="Aptos" w:eastAsia="Aptos" w:cs="Aptos"/>
          <w:noProof w:val="0"/>
          <w:sz w:val="24"/>
          <w:szCs w:val="24"/>
          <w:lang w:val="en-GB"/>
        </w:rPr>
        <w:t>services are essential for supporting family caregivers. Short-term relief through in-home or temporary care placements allows caregivers to rest, attend to personal responsibilities, and reduce stress. Additionally, home adaptations</w:t>
      </w:r>
      <w:r w:rsidRPr="349DFA2D" w:rsidR="0F4B5FDE">
        <w:rPr>
          <w:rFonts w:ascii="Aptos" w:hAnsi="Aptos" w:eastAsia="Aptos" w:cs="Aptos"/>
          <w:noProof w:val="0"/>
          <w:sz w:val="24"/>
          <w:szCs w:val="24"/>
          <w:lang w:val="en-GB"/>
        </w:rPr>
        <w:t xml:space="preserve"> </w:t>
      </w:r>
      <w:r w:rsidRPr="349DFA2D" w:rsidR="3D6AFF06">
        <w:rPr>
          <w:rFonts w:ascii="Aptos" w:hAnsi="Aptos" w:eastAsia="Aptos" w:cs="Aptos"/>
          <w:noProof w:val="0"/>
          <w:sz w:val="24"/>
          <w:szCs w:val="24"/>
          <w:lang w:val="en-GB"/>
        </w:rPr>
        <w:t>such as grab rails, improved lighting, clear signage, and simplified layouts</w:t>
      </w:r>
      <w:r w:rsidRPr="349DFA2D" w:rsidR="41358155">
        <w:rPr>
          <w:rFonts w:ascii="Aptos" w:hAnsi="Aptos" w:eastAsia="Aptos" w:cs="Aptos"/>
          <w:noProof w:val="0"/>
          <w:sz w:val="24"/>
          <w:szCs w:val="24"/>
          <w:lang w:val="en-GB"/>
        </w:rPr>
        <w:t xml:space="preserve"> </w:t>
      </w:r>
      <w:r w:rsidRPr="349DFA2D" w:rsidR="3D6AFF06">
        <w:rPr>
          <w:rFonts w:ascii="Aptos" w:hAnsi="Aptos" w:eastAsia="Aptos" w:cs="Aptos"/>
          <w:noProof w:val="0"/>
          <w:sz w:val="24"/>
          <w:szCs w:val="24"/>
          <w:lang w:val="en-GB"/>
        </w:rPr>
        <w:t>enhance safety and minimize confusion.</w:t>
      </w:r>
      <w:r w:rsidRPr="349DFA2D" w:rsidR="4C894B51">
        <w:rPr>
          <w:rFonts w:ascii="Aptos" w:hAnsi="Aptos" w:eastAsia="Aptos" w:cs="Aptos"/>
          <w:noProof w:val="0"/>
          <w:sz w:val="24"/>
          <w:szCs w:val="24"/>
          <w:lang w:val="en-GB"/>
        </w:rPr>
        <w:t xml:space="preserve"> </w:t>
      </w:r>
      <w:r w:rsidRPr="349DFA2D" w:rsidR="3D6AFF06">
        <w:rPr>
          <w:rFonts w:ascii="Aptos" w:hAnsi="Aptos" w:eastAsia="Aptos" w:cs="Aptos"/>
          <w:noProof w:val="0"/>
          <w:sz w:val="24"/>
          <w:szCs w:val="24"/>
          <w:lang w:val="en-GB"/>
        </w:rPr>
        <w:t>Together, these coordinated services create a supportive framework that enables individuals living with dementia to remain active members of their communities while safeguarding their well-being and supporting those who care for them.</w:t>
      </w:r>
    </w:p>
    <w:p w:rsidR="7B51C51C" w:rsidP="349DFA2D" w:rsidRDefault="7B51C51C" w14:paraId="3BBD4398" w14:textId="7D076805">
      <w:pPr>
        <w:spacing w:before="240" w:beforeAutospacing="off" w:after="240" w:afterAutospacing="off"/>
      </w:pPr>
      <w:r w:rsidRPr="349DFA2D" w:rsidR="7B51C51C">
        <w:rPr>
          <w:rFonts w:ascii="Aptos" w:hAnsi="Aptos" w:eastAsia="Aptos" w:cs="Aptos"/>
          <w:noProof w:val="0"/>
          <w:sz w:val="24"/>
          <w:szCs w:val="24"/>
          <w:lang w:val="en-GB"/>
        </w:rPr>
        <w:t xml:space="preserve">In conclusion, dementia is a complex and progressive condition that affects not only individuals but also families, communities, and healthcare systems. Although there is currently no cure for dementia, early diagnosis, careful monitoring, and comprehensive management strategies can significantly improve quality of life. Effective care relies on a combination of clinical assessment, </w:t>
      </w:r>
      <w:r w:rsidRPr="349DFA2D" w:rsidR="7B51C51C">
        <w:rPr>
          <w:rFonts w:ascii="Aptos" w:hAnsi="Aptos" w:eastAsia="Aptos" w:cs="Aptos"/>
          <w:noProof w:val="0"/>
          <w:sz w:val="24"/>
          <w:szCs w:val="24"/>
          <w:lang w:val="en-GB"/>
        </w:rPr>
        <w:t>appropriate treatment</w:t>
      </w:r>
      <w:r w:rsidRPr="349DFA2D" w:rsidR="7B51C51C">
        <w:rPr>
          <w:rFonts w:ascii="Aptos" w:hAnsi="Aptos" w:eastAsia="Aptos" w:cs="Aptos"/>
          <w:noProof w:val="0"/>
          <w:sz w:val="24"/>
          <w:szCs w:val="24"/>
          <w:lang w:val="en-GB"/>
        </w:rPr>
        <w:t xml:space="preserve">, lifestyle adjustments, and strong community-based support systems. A multidisciplinary approach is essential to </w:t>
      </w:r>
      <w:r w:rsidRPr="349DFA2D" w:rsidR="7B51C51C">
        <w:rPr>
          <w:rFonts w:ascii="Aptos" w:hAnsi="Aptos" w:eastAsia="Aptos" w:cs="Aptos"/>
          <w:noProof w:val="0"/>
          <w:sz w:val="24"/>
          <w:szCs w:val="24"/>
          <w:lang w:val="en-GB"/>
        </w:rPr>
        <w:t>maintain</w:t>
      </w:r>
      <w:r w:rsidRPr="349DFA2D" w:rsidR="7B51C51C">
        <w:rPr>
          <w:rFonts w:ascii="Aptos" w:hAnsi="Aptos" w:eastAsia="Aptos" w:cs="Aptos"/>
          <w:noProof w:val="0"/>
          <w:sz w:val="24"/>
          <w:szCs w:val="24"/>
          <w:lang w:val="en-GB"/>
        </w:rPr>
        <w:t xml:space="preserve"> independence, ensure safety, and address the emotional, social, and physical challenges associated with the condition. Equally important is supporting caregivers, who carry much of the responsibility and often experience considerable stress. By promoting awareness, reducing stigma, and developing dementia-friendly environments, communities can create more inclusive and compassionate support networks. Through coordinated efforts across healthcare, social services, and families, it is possible to enhance dignity, preserve functioning for as long as possible, and provide meaningful support throughout the progression of dementia.</w:t>
      </w:r>
    </w:p>
    <w:p w:rsidR="349DFA2D" w:rsidP="349DFA2D" w:rsidRDefault="349DFA2D" w14:paraId="14F6BC93" w14:textId="0F6338CB">
      <w:pPr>
        <w:spacing w:before="240" w:beforeAutospacing="off" w:after="240" w:afterAutospacing="off"/>
        <w:rPr>
          <w:rFonts w:ascii="Aptos" w:hAnsi="Aptos" w:eastAsia="Aptos" w:cs="Aptos"/>
          <w:noProof w:val="0"/>
          <w:sz w:val="24"/>
          <w:szCs w:val="24"/>
          <w:lang w:val="en-GB"/>
        </w:rPr>
      </w:pPr>
    </w:p>
    <w:p w:rsidR="349DFA2D" w:rsidP="349DFA2D" w:rsidRDefault="349DFA2D" w14:paraId="2D05F1A7" w14:textId="59E1BCBF">
      <w:pPr>
        <w:spacing w:before="240" w:beforeAutospacing="off" w:after="240" w:afterAutospacing="off"/>
        <w:rPr>
          <w:rFonts w:ascii="Aptos" w:hAnsi="Aptos" w:eastAsia="Aptos" w:cs="Aptos"/>
          <w:noProof w:val="0"/>
          <w:sz w:val="24"/>
          <w:szCs w:val="24"/>
          <w:lang w:val="en-GB"/>
        </w:rPr>
      </w:pPr>
    </w:p>
    <w:p w:rsidR="349DFA2D" w:rsidP="349DFA2D" w:rsidRDefault="349DFA2D" w14:paraId="24CEF29E" w14:textId="76F07416">
      <w:pPr>
        <w:spacing w:before="240" w:beforeAutospacing="off" w:after="240" w:afterAutospacing="off"/>
        <w:rPr>
          <w:rFonts w:ascii="Aptos" w:hAnsi="Aptos" w:eastAsia="Aptos" w:cs="Aptos"/>
          <w:noProof w:val="0"/>
          <w:sz w:val="24"/>
          <w:szCs w:val="24"/>
          <w:lang w:val="en-GB"/>
        </w:rPr>
      </w:pPr>
    </w:p>
    <w:p w:rsidR="349DFA2D" w:rsidP="349DFA2D" w:rsidRDefault="349DFA2D" w14:paraId="14E4D99E" w14:textId="3D789557">
      <w:pPr>
        <w:spacing w:before="240" w:beforeAutospacing="off" w:after="240" w:afterAutospacing="off"/>
        <w:rPr>
          <w:rFonts w:ascii="Aptos" w:hAnsi="Aptos" w:eastAsia="Aptos" w:cs="Aptos"/>
          <w:noProof w:val="0"/>
          <w:sz w:val="24"/>
          <w:szCs w:val="24"/>
          <w:lang w:val="en-GB"/>
        </w:rPr>
      </w:pPr>
    </w:p>
    <w:p w:rsidR="349DFA2D" w:rsidP="349DFA2D" w:rsidRDefault="349DFA2D" w14:paraId="62BEBA8F" w14:textId="0198469D">
      <w:pPr>
        <w:spacing w:before="240" w:beforeAutospacing="off" w:after="240" w:afterAutospacing="off"/>
        <w:rPr>
          <w:rFonts w:ascii="Aptos" w:hAnsi="Aptos" w:eastAsia="Aptos" w:cs="Aptos"/>
          <w:noProof w:val="0"/>
          <w:sz w:val="24"/>
          <w:szCs w:val="24"/>
          <w:lang w:val="en-GB"/>
        </w:rPr>
      </w:pPr>
    </w:p>
    <w:p w:rsidR="6A2199BE" w:rsidP="349DFA2D" w:rsidRDefault="6A2199BE" w14:paraId="37A761F8" w14:textId="35613CD3">
      <w:pPr>
        <w:spacing w:before="240" w:beforeAutospacing="off" w:after="240" w:afterAutospacing="off"/>
        <w:rPr>
          <w:rFonts w:ascii="Aptos" w:hAnsi="Aptos" w:eastAsia="Aptos" w:cs="Aptos"/>
          <w:b w:val="1"/>
          <w:bCs w:val="1"/>
          <w:noProof w:val="0"/>
          <w:sz w:val="28"/>
          <w:szCs w:val="28"/>
          <w:lang w:val="en-GB"/>
        </w:rPr>
      </w:pPr>
      <w:r w:rsidRPr="349DFA2D" w:rsidR="6A2199BE">
        <w:rPr>
          <w:rFonts w:ascii="Aptos" w:hAnsi="Aptos" w:eastAsia="Aptos" w:cs="Aptos"/>
          <w:b w:val="1"/>
          <w:bCs w:val="1"/>
          <w:noProof w:val="0"/>
          <w:sz w:val="28"/>
          <w:szCs w:val="28"/>
          <w:lang w:val="en-GB"/>
        </w:rPr>
        <w:t>References</w:t>
      </w:r>
      <w:r w:rsidRPr="349DFA2D" w:rsidR="6A2199BE">
        <w:rPr>
          <w:rFonts w:ascii="Aptos" w:hAnsi="Aptos" w:eastAsia="Aptos" w:cs="Aptos"/>
          <w:b w:val="1"/>
          <w:bCs w:val="1"/>
          <w:noProof w:val="0"/>
          <w:sz w:val="28"/>
          <w:szCs w:val="28"/>
          <w:lang w:val="en-GB"/>
        </w:rPr>
        <w:t xml:space="preserve"> </w:t>
      </w:r>
    </w:p>
    <w:p w:rsidR="6A2199BE" w:rsidP="349DFA2D" w:rsidRDefault="6A2199BE" w14:paraId="24570C8C" w14:textId="2F6B48C5">
      <w:pPr>
        <w:spacing w:before="240" w:beforeAutospacing="off" w:after="240" w:afterAutospacing="off"/>
        <w:rPr>
          <w:rFonts w:ascii="Aptos" w:hAnsi="Aptos" w:eastAsia="Aptos" w:cs="Aptos"/>
          <w:noProof w:val="0"/>
          <w:sz w:val="24"/>
          <w:szCs w:val="24"/>
          <w:lang w:val="en-GB"/>
        </w:rPr>
      </w:pPr>
      <w:r w:rsidRPr="349DFA2D" w:rsidR="6A2199BE">
        <w:rPr>
          <w:rFonts w:ascii="Aptos" w:hAnsi="Aptos" w:eastAsia="Aptos" w:cs="Aptos"/>
          <w:noProof w:val="0"/>
          <w:sz w:val="24"/>
          <w:szCs w:val="24"/>
          <w:lang w:val="en-GB"/>
        </w:rPr>
        <w:t xml:space="preserve">Available at: </w:t>
      </w:r>
      <w:hyperlink r:id="R3c88106644534f94">
        <w:r w:rsidRPr="349DFA2D" w:rsidR="39FFF177">
          <w:rPr>
            <w:rStyle w:val="Hyperlink"/>
            <w:rFonts w:ascii="Aptos" w:hAnsi="Aptos" w:eastAsia="Aptos" w:cs="Aptos"/>
            <w:noProof w:val="0"/>
            <w:sz w:val="24"/>
            <w:szCs w:val="24"/>
            <w:lang w:val="en-GB"/>
          </w:rPr>
          <w:t>https://www.who.int</w:t>
        </w:r>
      </w:hyperlink>
      <w:r w:rsidRPr="349DFA2D" w:rsidR="39FFF177">
        <w:rPr>
          <w:rFonts w:ascii="Aptos" w:hAnsi="Aptos" w:eastAsia="Aptos" w:cs="Aptos"/>
          <w:noProof w:val="0"/>
          <w:sz w:val="24"/>
          <w:szCs w:val="24"/>
          <w:lang w:val="en-GB"/>
        </w:rPr>
        <w:t xml:space="preserve"> (accessed: 3 </w:t>
      </w:r>
      <w:r w:rsidRPr="349DFA2D" w:rsidR="39FFF177">
        <w:rPr>
          <w:rFonts w:ascii="Aptos" w:hAnsi="Aptos" w:eastAsia="Aptos" w:cs="Aptos"/>
          <w:noProof w:val="0"/>
          <w:sz w:val="24"/>
          <w:szCs w:val="24"/>
          <w:lang w:val="en-GB"/>
        </w:rPr>
        <w:t>March</w:t>
      </w:r>
      <w:r w:rsidRPr="349DFA2D" w:rsidR="39FFF177">
        <w:rPr>
          <w:rFonts w:ascii="Aptos" w:hAnsi="Aptos" w:eastAsia="Aptos" w:cs="Aptos"/>
          <w:noProof w:val="0"/>
          <w:sz w:val="24"/>
          <w:szCs w:val="24"/>
          <w:lang w:val="en-GB"/>
        </w:rPr>
        <w:t xml:space="preserve"> 2026) </w:t>
      </w:r>
    </w:p>
    <w:p w:rsidR="38F7215F" w:rsidP="349DFA2D" w:rsidRDefault="38F7215F" w14:paraId="591B9853" w14:textId="1A31BC80">
      <w:pPr>
        <w:spacing w:before="240" w:beforeAutospacing="off" w:after="240" w:afterAutospacing="off"/>
        <w:rPr>
          <w:rFonts w:ascii="Aptos" w:hAnsi="Aptos" w:eastAsia="Aptos" w:cs="Aptos"/>
          <w:noProof w:val="0"/>
          <w:sz w:val="24"/>
          <w:szCs w:val="24"/>
          <w:lang w:val="en-GB"/>
        </w:rPr>
      </w:pPr>
      <w:r w:rsidRPr="349DFA2D" w:rsidR="38F7215F">
        <w:rPr>
          <w:rFonts w:ascii="Aptos" w:hAnsi="Aptos" w:eastAsia="Aptos" w:cs="Aptos"/>
          <w:noProof w:val="0"/>
          <w:sz w:val="24"/>
          <w:szCs w:val="24"/>
          <w:lang w:val="en-GB"/>
        </w:rPr>
        <w:t>Available</w:t>
      </w:r>
      <w:r w:rsidRPr="349DFA2D" w:rsidR="38F7215F">
        <w:rPr>
          <w:rFonts w:ascii="Aptos" w:hAnsi="Aptos" w:eastAsia="Aptos" w:cs="Aptos"/>
          <w:noProof w:val="0"/>
          <w:sz w:val="24"/>
          <w:szCs w:val="24"/>
          <w:lang w:val="en-GB"/>
        </w:rPr>
        <w:t xml:space="preserve"> at: </w:t>
      </w:r>
      <w:hyperlink r:id="R343435459d99427c">
        <w:r w:rsidRPr="349DFA2D" w:rsidR="38F7215F">
          <w:rPr>
            <w:rStyle w:val="Hyperlink"/>
            <w:rFonts w:ascii="Aptos" w:hAnsi="Aptos" w:eastAsia="Aptos" w:cs="Aptos"/>
            <w:noProof w:val="0"/>
            <w:sz w:val="24"/>
            <w:szCs w:val="24"/>
            <w:lang w:val="en-GB"/>
          </w:rPr>
          <w:t>https://www.alzheimersresearchuk.org</w:t>
        </w:r>
      </w:hyperlink>
      <w:r w:rsidRPr="349DFA2D" w:rsidR="38F7215F">
        <w:rPr>
          <w:rFonts w:ascii="Aptos" w:hAnsi="Aptos" w:eastAsia="Aptos" w:cs="Aptos"/>
          <w:noProof w:val="0"/>
          <w:sz w:val="24"/>
          <w:szCs w:val="24"/>
          <w:lang w:val="en-GB"/>
        </w:rPr>
        <w:t xml:space="preserve"> (accessed: 3 March 2026) </w:t>
      </w:r>
    </w:p>
    <w:p w:rsidR="682B743C" w:rsidP="349DFA2D" w:rsidRDefault="682B743C" w14:paraId="41B74CA5" w14:textId="5D9A971E">
      <w:pPr>
        <w:spacing w:before="240" w:beforeAutospacing="off" w:after="240" w:afterAutospacing="off"/>
        <w:rPr>
          <w:rFonts w:ascii="Aptos" w:hAnsi="Aptos" w:eastAsia="Aptos" w:cs="Aptos"/>
          <w:noProof w:val="0"/>
          <w:sz w:val="24"/>
          <w:szCs w:val="24"/>
          <w:lang w:val="en-GB"/>
        </w:rPr>
      </w:pPr>
      <w:r w:rsidRPr="349DFA2D" w:rsidR="682B743C">
        <w:rPr>
          <w:rFonts w:ascii="Aptos" w:hAnsi="Aptos" w:eastAsia="Aptos" w:cs="Aptos"/>
          <w:noProof w:val="0"/>
          <w:sz w:val="24"/>
          <w:szCs w:val="24"/>
          <w:lang w:val="en-GB"/>
        </w:rPr>
        <w:t>Available</w:t>
      </w:r>
      <w:r w:rsidRPr="349DFA2D" w:rsidR="682B743C">
        <w:rPr>
          <w:rFonts w:ascii="Aptos" w:hAnsi="Aptos" w:eastAsia="Aptos" w:cs="Aptos"/>
          <w:noProof w:val="0"/>
          <w:sz w:val="24"/>
          <w:szCs w:val="24"/>
          <w:lang w:val="en-GB"/>
        </w:rPr>
        <w:t xml:space="preserve"> at: </w:t>
      </w:r>
      <w:hyperlink r:id="R0b0a27cc840e4555">
        <w:r w:rsidRPr="349DFA2D" w:rsidR="682B743C">
          <w:rPr>
            <w:rStyle w:val="Hyperlink"/>
            <w:rFonts w:ascii="Aptos" w:hAnsi="Aptos" w:eastAsia="Aptos" w:cs="Aptos"/>
            <w:noProof w:val="0"/>
            <w:sz w:val="24"/>
            <w:szCs w:val="24"/>
            <w:lang w:val="en-GB"/>
          </w:rPr>
          <w:t>https://www.mayoclinic.org</w:t>
        </w:r>
      </w:hyperlink>
      <w:r w:rsidRPr="349DFA2D" w:rsidR="682B743C">
        <w:rPr>
          <w:rFonts w:ascii="Aptos" w:hAnsi="Aptos" w:eastAsia="Aptos" w:cs="Aptos"/>
          <w:noProof w:val="0"/>
          <w:sz w:val="24"/>
          <w:szCs w:val="24"/>
          <w:lang w:val="en-GB"/>
        </w:rPr>
        <w:t xml:space="preserve"> (accessed: 3 March 2026) </w:t>
      </w:r>
    </w:p>
    <w:p w:rsidR="682B743C" w:rsidP="349DFA2D" w:rsidRDefault="682B743C" w14:paraId="458A357B" w14:textId="0D26FFE1">
      <w:pPr>
        <w:spacing w:before="240" w:beforeAutospacing="off" w:after="240" w:afterAutospacing="off"/>
        <w:rPr>
          <w:rFonts w:ascii="Aptos" w:hAnsi="Aptos" w:eastAsia="Aptos" w:cs="Aptos"/>
          <w:noProof w:val="0"/>
          <w:sz w:val="24"/>
          <w:szCs w:val="24"/>
          <w:lang w:val="en-GB"/>
        </w:rPr>
      </w:pPr>
      <w:r w:rsidRPr="349DFA2D" w:rsidR="682B743C">
        <w:rPr>
          <w:rFonts w:ascii="Aptos" w:hAnsi="Aptos" w:eastAsia="Aptos" w:cs="Aptos"/>
          <w:noProof w:val="0"/>
          <w:sz w:val="24"/>
          <w:szCs w:val="24"/>
          <w:lang w:val="en-GB"/>
        </w:rPr>
        <w:t>Available</w:t>
      </w:r>
      <w:r w:rsidRPr="349DFA2D" w:rsidR="682B743C">
        <w:rPr>
          <w:rFonts w:ascii="Aptos" w:hAnsi="Aptos" w:eastAsia="Aptos" w:cs="Aptos"/>
          <w:noProof w:val="0"/>
          <w:sz w:val="24"/>
          <w:szCs w:val="24"/>
          <w:lang w:val="en-GB"/>
        </w:rPr>
        <w:t xml:space="preserve"> at: </w:t>
      </w:r>
      <w:hyperlink r:id="Rd10fdc7810c349da">
        <w:r w:rsidRPr="349DFA2D" w:rsidR="682B743C">
          <w:rPr>
            <w:rStyle w:val="Hyperlink"/>
            <w:rFonts w:ascii="Aptos" w:hAnsi="Aptos" w:eastAsia="Aptos" w:cs="Aptos"/>
            <w:noProof w:val="0"/>
            <w:sz w:val="24"/>
            <w:szCs w:val="24"/>
            <w:lang w:val="en-GB"/>
          </w:rPr>
          <w:t>https://www.alz.org/alzheimers-dementia</w:t>
        </w:r>
      </w:hyperlink>
      <w:r w:rsidRPr="349DFA2D" w:rsidR="682B743C">
        <w:rPr>
          <w:rFonts w:ascii="Aptos" w:hAnsi="Aptos" w:eastAsia="Aptos" w:cs="Aptos"/>
          <w:noProof w:val="0"/>
          <w:sz w:val="24"/>
          <w:szCs w:val="24"/>
          <w:lang w:val="en-GB"/>
        </w:rPr>
        <w:t xml:space="preserve"> (accessed: 3 March 2026) </w:t>
      </w:r>
    </w:p>
    <w:p w:rsidR="77891725" w:rsidP="349DFA2D" w:rsidRDefault="77891725" w14:paraId="4CC73CD3" w14:textId="35B34427">
      <w:pPr>
        <w:rPr>
          <w:b w:val="0"/>
          <w:bCs w:val="0"/>
          <w:sz w:val="24"/>
          <w:szCs w:val="24"/>
        </w:rPr>
      </w:pPr>
      <w:r w:rsidRPr="349DFA2D" w:rsidR="77891725">
        <w:rPr>
          <w:b w:val="0"/>
          <w:bCs w:val="0"/>
          <w:sz w:val="24"/>
          <w:szCs w:val="24"/>
        </w:rPr>
        <w:t xml:space="preserve">Available at: </w:t>
      </w:r>
      <w:hyperlink r:id="R4ed0a46aabe446b3">
        <w:r w:rsidRPr="349DFA2D" w:rsidR="77891725">
          <w:rPr>
            <w:rStyle w:val="Hyperlink"/>
            <w:b w:val="0"/>
            <w:bCs w:val="0"/>
            <w:sz w:val="24"/>
            <w:szCs w:val="24"/>
          </w:rPr>
          <w:t>https://www.who.int</w:t>
        </w:r>
      </w:hyperlink>
      <w:r w:rsidRPr="349DFA2D" w:rsidR="77891725">
        <w:rPr>
          <w:b w:val="0"/>
          <w:bCs w:val="0"/>
          <w:sz w:val="24"/>
          <w:szCs w:val="24"/>
        </w:rPr>
        <w:t xml:space="preserve"> (accessed; 3 </w:t>
      </w:r>
      <w:r w:rsidRPr="349DFA2D" w:rsidR="77891725">
        <w:rPr>
          <w:b w:val="0"/>
          <w:bCs w:val="0"/>
          <w:sz w:val="24"/>
          <w:szCs w:val="24"/>
        </w:rPr>
        <w:t>March</w:t>
      </w:r>
      <w:r w:rsidRPr="349DFA2D" w:rsidR="77891725">
        <w:rPr>
          <w:b w:val="0"/>
          <w:bCs w:val="0"/>
          <w:sz w:val="24"/>
          <w:szCs w:val="24"/>
        </w:rPr>
        <w:t xml:space="preserve"> 2026) </w:t>
      </w:r>
    </w:p>
    <w:p w:rsidR="77891725" w:rsidP="349DFA2D" w:rsidRDefault="77891725" w14:paraId="4112EA8B" w14:textId="65FF8F2A">
      <w:pPr>
        <w:rPr>
          <w:b w:val="0"/>
          <w:bCs w:val="0"/>
          <w:sz w:val="24"/>
          <w:szCs w:val="24"/>
        </w:rPr>
      </w:pPr>
      <w:r w:rsidRPr="349DFA2D" w:rsidR="77891725">
        <w:rPr>
          <w:b w:val="0"/>
          <w:bCs w:val="0"/>
          <w:sz w:val="24"/>
          <w:szCs w:val="24"/>
        </w:rPr>
        <w:t xml:space="preserve">Available at: </w:t>
      </w:r>
      <w:hyperlink r:id="R29d6e46d12b74850">
        <w:r w:rsidRPr="349DFA2D" w:rsidR="77891725">
          <w:rPr>
            <w:rStyle w:val="Hyperlink"/>
            <w:b w:val="0"/>
            <w:bCs w:val="0"/>
            <w:sz w:val="24"/>
            <w:szCs w:val="24"/>
          </w:rPr>
          <w:t>https://www.mariecurie.org.uk</w:t>
        </w:r>
      </w:hyperlink>
      <w:r w:rsidRPr="349DFA2D" w:rsidR="77891725">
        <w:rPr>
          <w:b w:val="0"/>
          <w:bCs w:val="0"/>
          <w:sz w:val="24"/>
          <w:szCs w:val="24"/>
        </w:rPr>
        <w:t xml:space="preserve"> (accessed: 3 March 2026) </w:t>
      </w:r>
    </w:p>
    <w:p w:rsidR="510DED0B" w:rsidP="349DFA2D" w:rsidRDefault="510DED0B" w14:paraId="7903F8B3" w14:textId="00ACCA58">
      <w:pPr>
        <w:rPr>
          <w:b w:val="0"/>
          <w:bCs w:val="0"/>
          <w:sz w:val="24"/>
          <w:szCs w:val="24"/>
        </w:rPr>
      </w:pPr>
      <w:r w:rsidRPr="349DFA2D" w:rsidR="510DED0B">
        <w:rPr>
          <w:b w:val="0"/>
          <w:bCs w:val="0"/>
          <w:sz w:val="24"/>
          <w:szCs w:val="24"/>
        </w:rPr>
        <w:t>Available</w:t>
      </w:r>
      <w:r w:rsidRPr="349DFA2D" w:rsidR="42F3214C">
        <w:rPr>
          <w:b w:val="0"/>
          <w:bCs w:val="0"/>
          <w:sz w:val="24"/>
          <w:szCs w:val="24"/>
        </w:rPr>
        <w:t xml:space="preserve"> at: </w:t>
      </w:r>
      <w:hyperlink r:id="R3268668922574b7c">
        <w:r w:rsidRPr="349DFA2D" w:rsidR="42F3214C">
          <w:rPr>
            <w:rStyle w:val="Hyperlink"/>
            <w:b w:val="0"/>
            <w:bCs w:val="0"/>
            <w:sz w:val="24"/>
            <w:szCs w:val="24"/>
          </w:rPr>
          <w:t>https://dementiastatistics.org</w:t>
        </w:r>
      </w:hyperlink>
      <w:r w:rsidRPr="349DFA2D" w:rsidR="42F3214C">
        <w:rPr>
          <w:b w:val="0"/>
          <w:bCs w:val="0"/>
          <w:sz w:val="24"/>
          <w:szCs w:val="24"/>
        </w:rPr>
        <w:t xml:space="preserve"> (accessed: 3 </w:t>
      </w:r>
      <w:r w:rsidRPr="349DFA2D" w:rsidR="4338626D">
        <w:rPr>
          <w:b w:val="0"/>
          <w:bCs w:val="0"/>
          <w:sz w:val="24"/>
          <w:szCs w:val="24"/>
        </w:rPr>
        <w:t>March</w:t>
      </w:r>
      <w:r w:rsidRPr="349DFA2D" w:rsidR="42F3214C">
        <w:rPr>
          <w:b w:val="0"/>
          <w:bCs w:val="0"/>
          <w:sz w:val="24"/>
          <w:szCs w:val="24"/>
        </w:rPr>
        <w:t xml:space="preserve"> 2026) </w:t>
      </w:r>
    </w:p>
    <w:p w:rsidR="23753473" w:rsidP="349DFA2D" w:rsidRDefault="23753473" w14:paraId="2950A806" w14:textId="37920CBF">
      <w:pPr>
        <w:rPr>
          <w:b w:val="0"/>
          <w:bCs w:val="0"/>
          <w:sz w:val="24"/>
          <w:szCs w:val="24"/>
        </w:rPr>
      </w:pPr>
      <w:r w:rsidRPr="349DFA2D" w:rsidR="23753473">
        <w:rPr>
          <w:b w:val="0"/>
          <w:bCs w:val="0"/>
          <w:sz w:val="24"/>
          <w:szCs w:val="24"/>
        </w:rPr>
        <w:t>Available</w:t>
      </w:r>
      <w:r w:rsidRPr="349DFA2D" w:rsidR="42F3214C">
        <w:rPr>
          <w:b w:val="0"/>
          <w:bCs w:val="0"/>
          <w:sz w:val="24"/>
          <w:szCs w:val="24"/>
        </w:rPr>
        <w:t xml:space="preserve"> at: </w:t>
      </w:r>
      <w:hyperlink r:id="R61fdc4b646974b09">
        <w:r w:rsidRPr="349DFA2D" w:rsidR="42F3214C">
          <w:rPr>
            <w:rStyle w:val="Hyperlink"/>
            <w:b w:val="0"/>
            <w:bCs w:val="0"/>
            <w:sz w:val="24"/>
            <w:szCs w:val="24"/>
          </w:rPr>
          <w:t>https://www.sweettree.co.uk</w:t>
        </w:r>
      </w:hyperlink>
      <w:r w:rsidRPr="349DFA2D" w:rsidR="42F3214C">
        <w:rPr>
          <w:b w:val="0"/>
          <w:bCs w:val="0"/>
          <w:sz w:val="24"/>
          <w:szCs w:val="24"/>
        </w:rPr>
        <w:t xml:space="preserve"> (accessed: 3 </w:t>
      </w:r>
      <w:r w:rsidRPr="349DFA2D" w:rsidR="34638064">
        <w:rPr>
          <w:b w:val="0"/>
          <w:bCs w:val="0"/>
          <w:sz w:val="24"/>
          <w:szCs w:val="24"/>
        </w:rPr>
        <w:t>March</w:t>
      </w:r>
      <w:r w:rsidRPr="349DFA2D" w:rsidR="42F3214C">
        <w:rPr>
          <w:b w:val="0"/>
          <w:bCs w:val="0"/>
          <w:sz w:val="24"/>
          <w:szCs w:val="24"/>
        </w:rPr>
        <w:t xml:space="preserve"> 2026) </w:t>
      </w:r>
    </w:p>
    <w:p w:rsidR="6937D108" w:rsidP="349DFA2D" w:rsidRDefault="6937D108" w14:paraId="17EEA2D0" w14:textId="0F0C7906">
      <w:pPr>
        <w:rPr>
          <w:b w:val="0"/>
          <w:bCs w:val="0"/>
          <w:sz w:val="24"/>
          <w:szCs w:val="24"/>
        </w:rPr>
      </w:pPr>
      <w:r w:rsidRPr="349DFA2D" w:rsidR="6937D108">
        <w:rPr>
          <w:b w:val="0"/>
          <w:bCs w:val="0"/>
          <w:sz w:val="24"/>
          <w:szCs w:val="24"/>
        </w:rPr>
        <w:t xml:space="preserve">Available at: </w:t>
      </w:r>
      <w:hyperlink r:id="R25b4d2f5e84346fa">
        <w:r w:rsidRPr="349DFA2D" w:rsidR="6937D108">
          <w:rPr>
            <w:rStyle w:val="Hyperlink"/>
            <w:b w:val="0"/>
            <w:bCs w:val="0"/>
            <w:sz w:val="24"/>
            <w:szCs w:val="24"/>
          </w:rPr>
          <w:t>https://www.alzheimers.org.uk</w:t>
        </w:r>
      </w:hyperlink>
      <w:r w:rsidRPr="349DFA2D" w:rsidR="6937D108">
        <w:rPr>
          <w:b w:val="0"/>
          <w:bCs w:val="0"/>
          <w:sz w:val="24"/>
          <w:szCs w:val="24"/>
        </w:rPr>
        <w:t xml:space="preserve"> (</w:t>
      </w:r>
      <w:r w:rsidRPr="349DFA2D" w:rsidR="067947C3">
        <w:rPr>
          <w:b w:val="0"/>
          <w:bCs w:val="0"/>
          <w:sz w:val="24"/>
          <w:szCs w:val="24"/>
        </w:rPr>
        <w:t>accessed</w:t>
      </w:r>
      <w:r w:rsidRPr="349DFA2D" w:rsidR="6937D108">
        <w:rPr>
          <w:b w:val="0"/>
          <w:bCs w:val="0"/>
          <w:sz w:val="24"/>
          <w:szCs w:val="24"/>
        </w:rPr>
        <w:t>: 3 March 2026)</w:t>
      </w:r>
    </w:p>
    <w:p w:rsidR="6937D108" w:rsidP="349DFA2D" w:rsidRDefault="6937D108" w14:paraId="3A5762C8" w14:textId="6742B514">
      <w:pPr>
        <w:rPr>
          <w:b w:val="0"/>
          <w:bCs w:val="0"/>
          <w:sz w:val="24"/>
          <w:szCs w:val="24"/>
        </w:rPr>
      </w:pPr>
      <w:r w:rsidRPr="349DFA2D" w:rsidR="6937D108">
        <w:rPr>
          <w:b w:val="0"/>
          <w:bCs w:val="0"/>
          <w:sz w:val="24"/>
          <w:szCs w:val="24"/>
        </w:rPr>
        <w:t>Available</w:t>
      </w:r>
      <w:r w:rsidRPr="349DFA2D" w:rsidR="6937D108">
        <w:rPr>
          <w:b w:val="0"/>
          <w:bCs w:val="0"/>
          <w:sz w:val="24"/>
          <w:szCs w:val="24"/>
        </w:rPr>
        <w:t xml:space="preserve"> at: </w:t>
      </w:r>
      <w:hyperlink r:id="R9b77d33515704df7">
        <w:r w:rsidRPr="349DFA2D" w:rsidR="6937D108">
          <w:rPr>
            <w:rStyle w:val="Hyperlink"/>
            <w:b w:val="0"/>
            <w:bCs w:val="0"/>
            <w:sz w:val="24"/>
            <w:szCs w:val="24"/>
          </w:rPr>
          <w:t>https://www.nhs.uk</w:t>
        </w:r>
      </w:hyperlink>
      <w:r w:rsidRPr="349DFA2D" w:rsidR="6937D108">
        <w:rPr>
          <w:b w:val="0"/>
          <w:bCs w:val="0"/>
          <w:sz w:val="24"/>
          <w:szCs w:val="24"/>
        </w:rPr>
        <w:t xml:space="preserve"> (accessed: 3 March 2026)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5CBDCF"/>
    <w:rsid w:val="0310AD5F"/>
    <w:rsid w:val="049C9B5A"/>
    <w:rsid w:val="067947C3"/>
    <w:rsid w:val="0747A521"/>
    <w:rsid w:val="07A3419F"/>
    <w:rsid w:val="07CAD80E"/>
    <w:rsid w:val="097E023A"/>
    <w:rsid w:val="0DA73FA0"/>
    <w:rsid w:val="0F4B5FDE"/>
    <w:rsid w:val="0F72FC1A"/>
    <w:rsid w:val="108DC2FA"/>
    <w:rsid w:val="140365DF"/>
    <w:rsid w:val="1581248C"/>
    <w:rsid w:val="165CBDCF"/>
    <w:rsid w:val="1729A8B2"/>
    <w:rsid w:val="17D2B3F2"/>
    <w:rsid w:val="1976A9E7"/>
    <w:rsid w:val="1A65B9D4"/>
    <w:rsid w:val="1B06B8E1"/>
    <w:rsid w:val="1C3E7656"/>
    <w:rsid w:val="1E4DF623"/>
    <w:rsid w:val="20DC1D60"/>
    <w:rsid w:val="21C7AA2A"/>
    <w:rsid w:val="21E96971"/>
    <w:rsid w:val="2314A4ED"/>
    <w:rsid w:val="23753473"/>
    <w:rsid w:val="23B33D57"/>
    <w:rsid w:val="249E1BC1"/>
    <w:rsid w:val="275E3FAC"/>
    <w:rsid w:val="28DA8A13"/>
    <w:rsid w:val="2D58AA84"/>
    <w:rsid w:val="2DBE465D"/>
    <w:rsid w:val="3155ABA2"/>
    <w:rsid w:val="3326F707"/>
    <w:rsid w:val="33408D34"/>
    <w:rsid w:val="339C5ABB"/>
    <w:rsid w:val="34638064"/>
    <w:rsid w:val="349DFA2D"/>
    <w:rsid w:val="350CD4F8"/>
    <w:rsid w:val="3513AFB5"/>
    <w:rsid w:val="35D187A1"/>
    <w:rsid w:val="37D98AB6"/>
    <w:rsid w:val="3873EC15"/>
    <w:rsid w:val="38F7215F"/>
    <w:rsid w:val="39FFF177"/>
    <w:rsid w:val="3D6AFF06"/>
    <w:rsid w:val="3DCD0DB6"/>
    <w:rsid w:val="3F9D04C1"/>
    <w:rsid w:val="41358155"/>
    <w:rsid w:val="42EB96C7"/>
    <w:rsid w:val="42F3214C"/>
    <w:rsid w:val="4338626D"/>
    <w:rsid w:val="453DE7AF"/>
    <w:rsid w:val="45CFDB5E"/>
    <w:rsid w:val="498359B9"/>
    <w:rsid w:val="4C894B51"/>
    <w:rsid w:val="4F63FA1D"/>
    <w:rsid w:val="510DED0B"/>
    <w:rsid w:val="5148E42D"/>
    <w:rsid w:val="52CAAB8C"/>
    <w:rsid w:val="542ED88B"/>
    <w:rsid w:val="5772B0E6"/>
    <w:rsid w:val="5945AFDA"/>
    <w:rsid w:val="5B1148C2"/>
    <w:rsid w:val="5D1ACD18"/>
    <w:rsid w:val="63207F84"/>
    <w:rsid w:val="682B743C"/>
    <w:rsid w:val="687EFD2A"/>
    <w:rsid w:val="6937D108"/>
    <w:rsid w:val="696F05B6"/>
    <w:rsid w:val="6977951D"/>
    <w:rsid w:val="69C1FB86"/>
    <w:rsid w:val="6A2199BE"/>
    <w:rsid w:val="6A27F1FF"/>
    <w:rsid w:val="6EB78AC3"/>
    <w:rsid w:val="6EFEA202"/>
    <w:rsid w:val="721C3590"/>
    <w:rsid w:val="7408FD43"/>
    <w:rsid w:val="74A3AD5C"/>
    <w:rsid w:val="774A355D"/>
    <w:rsid w:val="7765357A"/>
    <w:rsid w:val="77891725"/>
    <w:rsid w:val="798BA35E"/>
    <w:rsid w:val="79FF4DA0"/>
    <w:rsid w:val="7B0618F7"/>
    <w:rsid w:val="7B51C51C"/>
    <w:rsid w:val="7E5F86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CBDCF"/>
  <w15:chartTrackingRefBased/>
  <w15:docId w15:val="{F2783B0B-B077-4E56-967B-55AA82DAF3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349DFA2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who.int" TargetMode="External" Id="R3c88106644534f94" /><Relationship Type="http://schemas.openxmlformats.org/officeDocument/2006/relationships/hyperlink" Target="https://www.alzheimersresearchuk.org" TargetMode="External" Id="R343435459d99427c" /><Relationship Type="http://schemas.openxmlformats.org/officeDocument/2006/relationships/hyperlink" Target="https://www.mayoclinic.org" TargetMode="External" Id="R0b0a27cc840e4555" /><Relationship Type="http://schemas.openxmlformats.org/officeDocument/2006/relationships/hyperlink" Target="https://www.alz.org/alzheimers-dementia" TargetMode="External" Id="Rd10fdc7810c349da" /><Relationship Type="http://schemas.openxmlformats.org/officeDocument/2006/relationships/hyperlink" Target="https://www.who.int" TargetMode="External" Id="R4ed0a46aabe446b3" /><Relationship Type="http://schemas.openxmlformats.org/officeDocument/2006/relationships/hyperlink" Target="https://www.mariecurie.org.uk" TargetMode="External" Id="R29d6e46d12b74850" /><Relationship Type="http://schemas.openxmlformats.org/officeDocument/2006/relationships/hyperlink" Target="https://dementiastatistics.org" TargetMode="External" Id="R3268668922574b7c" /><Relationship Type="http://schemas.openxmlformats.org/officeDocument/2006/relationships/hyperlink" Target="https://www.sweettree.co.uk" TargetMode="External" Id="R61fdc4b646974b09" /><Relationship Type="http://schemas.openxmlformats.org/officeDocument/2006/relationships/hyperlink" Target="https://www.alzheimers.org.uk" TargetMode="External" Id="R25b4d2f5e84346fa" /><Relationship Type="http://schemas.openxmlformats.org/officeDocument/2006/relationships/hyperlink" Target="https://www.nhs.uk" TargetMode="External" Id="R9b77d33515704df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Djouher Benhamza (2505754)</dc:creator>
  <keywords/>
  <dc:description/>
  <lastModifiedBy>Djouher Benhamza (2505754)</lastModifiedBy>
  <revision>2</revision>
  <dcterms:created xsi:type="dcterms:W3CDTF">2026-03-03T14:07:13.8380126Z</dcterms:created>
  <dcterms:modified xsi:type="dcterms:W3CDTF">2026-03-03T17:19:35.3396192Z</dcterms:modified>
</coreProperties>
</file>