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60AA3" w14:textId="77777777" w:rsidR="00596997" w:rsidRDefault="00596997" w:rsidP="00596997">
      <w:pPr>
        <w:jc w:val="center"/>
      </w:pPr>
      <w:r>
        <w:rPr>
          <w:noProof/>
        </w:rPr>
        <w:drawing>
          <wp:inline distT="0" distB="0" distL="0" distR="0" wp14:anchorId="6CF2BA59" wp14:editId="5444FF9B">
            <wp:extent cx="3225800" cy="1346200"/>
            <wp:effectExtent l="0" t="0" r="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5">
                      <a:extLst>
                        <a:ext uri="{28A0092B-C50C-407E-A947-70E740481C1C}">
                          <a14:useLocalDpi xmlns:a14="http://schemas.microsoft.com/office/drawing/2010/main" val="0"/>
                        </a:ext>
                      </a:extLst>
                    </a:blip>
                    <a:srcRect l="26849" t="16147" r="24613" b="50939"/>
                    <a:stretch/>
                  </pic:blipFill>
                  <pic:spPr bwMode="auto">
                    <a:xfrm>
                      <a:off x="0" y="0"/>
                      <a:ext cx="3225800" cy="1346200"/>
                    </a:xfrm>
                    <a:prstGeom prst="rect">
                      <a:avLst/>
                    </a:prstGeom>
                    <a:ln>
                      <a:noFill/>
                    </a:ln>
                    <a:extLst>
                      <a:ext uri="{53640926-AAD7-44D8-BBD7-CCE9431645EC}">
                        <a14:shadowObscured xmlns:a14="http://schemas.microsoft.com/office/drawing/2010/main"/>
                      </a:ext>
                    </a:extLst>
                  </pic:spPr>
                </pic:pic>
              </a:graphicData>
            </a:graphic>
          </wp:inline>
        </w:drawing>
      </w:r>
    </w:p>
    <w:p w14:paraId="5472EB13" w14:textId="77777777" w:rsidR="00596997" w:rsidRDefault="00596997" w:rsidP="00596997"/>
    <w:p w14:paraId="57B12C44" w14:textId="06FF4050" w:rsidR="00596997" w:rsidRPr="00A95AAC" w:rsidRDefault="00596997" w:rsidP="00596997">
      <w:pPr>
        <w:jc w:val="both"/>
        <w:rPr>
          <w:rFonts w:ascii="Arial" w:hAnsi="Arial" w:cs="Arial"/>
          <w:b/>
          <w:bCs/>
          <w:sz w:val="40"/>
          <w:szCs w:val="40"/>
        </w:rPr>
      </w:pPr>
      <w:r>
        <w:t xml:space="preserve">        </w:t>
      </w:r>
    </w:p>
    <w:p w14:paraId="42FC09EA" w14:textId="77777777" w:rsidR="00596997" w:rsidRPr="004C0FD2" w:rsidRDefault="00596997" w:rsidP="00596997">
      <w:pPr>
        <w:jc w:val="both"/>
        <w:rPr>
          <w:rFonts w:ascii="Arial" w:hAnsi="Arial" w:cs="Arial"/>
          <w:b/>
          <w:bCs/>
          <w:sz w:val="36"/>
          <w:szCs w:val="36"/>
        </w:rPr>
      </w:pPr>
    </w:p>
    <w:p w14:paraId="799FEC16" w14:textId="4D8B43A9" w:rsidR="00596997" w:rsidRDefault="00E138B4" w:rsidP="00596997">
      <w:pPr>
        <w:jc w:val="both"/>
        <w:rPr>
          <w:rFonts w:ascii="Arial" w:hAnsi="Arial" w:cs="Arial"/>
          <w:b/>
          <w:bCs/>
          <w:sz w:val="40"/>
          <w:szCs w:val="40"/>
        </w:rPr>
      </w:pPr>
      <w:r>
        <w:rPr>
          <w:rFonts w:ascii="Arial" w:hAnsi="Arial" w:cs="Arial"/>
          <w:b/>
          <w:bCs/>
          <w:sz w:val="40"/>
          <w:szCs w:val="40"/>
        </w:rPr>
        <w:t>Name: Vency Deepak Jain</w:t>
      </w:r>
    </w:p>
    <w:p w14:paraId="7593E9AF" w14:textId="52C5E5A7" w:rsidR="008C5EBD" w:rsidRDefault="008C5EBD" w:rsidP="00596997">
      <w:pPr>
        <w:jc w:val="both"/>
        <w:rPr>
          <w:rFonts w:ascii="Arial" w:hAnsi="Arial" w:cs="Arial"/>
          <w:b/>
          <w:bCs/>
          <w:sz w:val="40"/>
          <w:szCs w:val="40"/>
        </w:rPr>
      </w:pPr>
      <w:r>
        <w:rPr>
          <w:rFonts w:ascii="Arial" w:hAnsi="Arial" w:cs="Arial"/>
          <w:b/>
          <w:bCs/>
          <w:sz w:val="40"/>
          <w:szCs w:val="40"/>
        </w:rPr>
        <w:t>Student ID:</w:t>
      </w:r>
      <w:r w:rsidR="002D392A">
        <w:rPr>
          <w:rFonts w:ascii="Arial" w:hAnsi="Arial" w:cs="Arial"/>
          <w:b/>
          <w:bCs/>
          <w:sz w:val="40"/>
          <w:szCs w:val="40"/>
        </w:rPr>
        <w:t xml:space="preserve"> </w:t>
      </w:r>
      <w:r>
        <w:rPr>
          <w:rFonts w:ascii="Arial" w:hAnsi="Arial" w:cs="Arial"/>
          <w:b/>
          <w:bCs/>
          <w:sz w:val="40"/>
          <w:szCs w:val="40"/>
        </w:rPr>
        <w:t>2239376</w:t>
      </w:r>
    </w:p>
    <w:p w14:paraId="0C0FBD52" w14:textId="774046B9" w:rsidR="002D392A" w:rsidRDefault="002D392A" w:rsidP="00596997">
      <w:pPr>
        <w:jc w:val="both"/>
        <w:rPr>
          <w:rFonts w:ascii="Arial" w:hAnsi="Arial" w:cs="Arial"/>
          <w:b/>
          <w:bCs/>
          <w:sz w:val="40"/>
          <w:szCs w:val="40"/>
        </w:rPr>
      </w:pPr>
      <w:r>
        <w:rPr>
          <w:rFonts w:ascii="Arial" w:hAnsi="Arial" w:cs="Arial"/>
          <w:b/>
          <w:bCs/>
          <w:sz w:val="40"/>
          <w:szCs w:val="40"/>
        </w:rPr>
        <w:t>Module: Human Resource Management</w:t>
      </w:r>
    </w:p>
    <w:p w14:paraId="720A9053" w14:textId="5506ED65" w:rsidR="00681F1B" w:rsidRDefault="00681F1B" w:rsidP="00596997">
      <w:pPr>
        <w:jc w:val="both"/>
        <w:rPr>
          <w:rFonts w:ascii="Arial" w:hAnsi="Arial" w:cs="Arial"/>
          <w:b/>
          <w:bCs/>
          <w:sz w:val="40"/>
          <w:szCs w:val="40"/>
        </w:rPr>
      </w:pPr>
      <w:r>
        <w:rPr>
          <w:rFonts w:ascii="Arial" w:hAnsi="Arial" w:cs="Arial"/>
          <w:b/>
          <w:bCs/>
          <w:sz w:val="40"/>
          <w:szCs w:val="40"/>
        </w:rPr>
        <w:t>Module Code: LCMB7000</w:t>
      </w:r>
    </w:p>
    <w:p w14:paraId="32386190" w14:textId="5765AC93" w:rsidR="00681F1B" w:rsidRDefault="00681F1B" w:rsidP="00596997">
      <w:pPr>
        <w:jc w:val="both"/>
        <w:rPr>
          <w:rFonts w:ascii="Arial" w:hAnsi="Arial" w:cs="Arial"/>
          <w:b/>
          <w:bCs/>
          <w:sz w:val="40"/>
          <w:szCs w:val="40"/>
        </w:rPr>
      </w:pPr>
      <w:r>
        <w:rPr>
          <w:rFonts w:ascii="Arial" w:hAnsi="Arial" w:cs="Arial"/>
          <w:b/>
          <w:bCs/>
          <w:sz w:val="40"/>
          <w:szCs w:val="40"/>
        </w:rPr>
        <w:t>Lec</w:t>
      </w:r>
      <w:r w:rsidR="00C81503">
        <w:rPr>
          <w:rFonts w:ascii="Arial" w:hAnsi="Arial" w:cs="Arial"/>
          <w:b/>
          <w:bCs/>
          <w:sz w:val="40"/>
          <w:szCs w:val="40"/>
        </w:rPr>
        <w:t>turer: Mohamed Asim</w:t>
      </w:r>
    </w:p>
    <w:p w14:paraId="2B6A31FC" w14:textId="41A137C3" w:rsidR="00C81503" w:rsidRDefault="00C81503" w:rsidP="00596997">
      <w:pPr>
        <w:jc w:val="both"/>
        <w:rPr>
          <w:rFonts w:ascii="Arial" w:hAnsi="Arial" w:cs="Arial"/>
          <w:b/>
          <w:bCs/>
          <w:sz w:val="40"/>
          <w:szCs w:val="40"/>
        </w:rPr>
      </w:pPr>
      <w:r>
        <w:rPr>
          <w:rFonts w:ascii="Arial" w:hAnsi="Arial" w:cs="Arial"/>
          <w:b/>
          <w:bCs/>
          <w:sz w:val="40"/>
          <w:szCs w:val="40"/>
        </w:rPr>
        <w:t>Submission Date: 23/08</w:t>
      </w:r>
      <w:r w:rsidR="00D92C0C">
        <w:rPr>
          <w:rFonts w:ascii="Arial" w:hAnsi="Arial" w:cs="Arial"/>
          <w:b/>
          <w:bCs/>
          <w:sz w:val="40"/>
          <w:szCs w:val="40"/>
        </w:rPr>
        <w:t>/2023</w:t>
      </w:r>
    </w:p>
    <w:p w14:paraId="5027C86A" w14:textId="77777777" w:rsidR="00D92C0C" w:rsidRDefault="00D92C0C" w:rsidP="00596997">
      <w:pPr>
        <w:jc w:val="both"/>
        <w:rPr>
          <w:rFonts w:ascii="Arial" w:hAnsi="Arial" w:cs="Arial"/>
          <w:b/>
          <w:bCs/>
          <w:sz w:val="40"/>
          <w:szCs w:val="40"/>
        </w:rPr>
      </w:pPr>
    </w:p>
    <w:p w14:paraId="3F3C71A8" w14:textId="77777777" w:rsidR="00D92C0C" w:rsidRDefault="00D92C0C" w:rsidP="00596997">
      <w:pPr>
        <w:jc w:val="both"/>
        <w:rPr>
          <w:rFonts w:ascii="Arial" w:hAnsi="Arial" w:cs="Arial"/>
          <w:b/>
          <w:bCs/>
          <w:sz w:val="40"/>
          <w:szCs w:val="40"/>
        </w:rPr>
      </w:pPr>
    </w:p>
    <w:p w14:paraId="3408C990" w14:textId="52AB04DC" w:rsidR="00D92C0C" w:rsidRPr="00A95AAC" w:rsidRDefault="00772E38" w:rsidP="00A716D7">
      <w:pPr>
        <w:jc w:val="center"/>
        <w:rPr>
          <w:rFonts w:ascii="Arial" w:hAnsi="Arial" w:cs="Arial"/>
          <w:b/>
          <w:bCs/>
          <w:sz w:val="40"/>
          <w:szCs w:val="40"/>
        </w:rPr>
      </w:pPr>
      <w:r>
        <w:rPr>
          <w:rFonts w:ascii="Arial" w:hAnsi="Arial" w:cs="Arial"/>
          <w:b/>
          <w:bCs/>
          <w:sz w:val="40"/>
          <w:szCs w:val="40"/>
        </w:rPr>
        <w:t>Topic:</w:t>
      </w:r>
      <w:r w:rsidR="00A716D7">
        <w:rPr>
          <w:rFonts w:ascii="Arial" w:hAnsi="Arial" w:cs="Arial"/>
          <w:b/>
          <w:bCs/>
          <w:sz w:val="40"/>
          <w:szCs w:val="40"/>
        </w:rPr>
        <w:t xml:space="preserve"> </w:t>
      </w:r>
      <w:r w:rsidR="00597713">
        <w:rPr>
          <w:rFonts w:ascii="Arial" w:hAnsi="Arial" w:cs="Arial"/>
          <w:b/>
          <w:bCs/>
          <w:sz w:val="40"/>
          <w:szCs w:val="40"/>
        </w:rPr>
        <w:t>Developing</w:t>
      </w:r>
      <w:r w:rsidR="00A716D7">
        <w:rPr>
          <w:rFonts w:ascii="Arial" w:hAnsi="Arial" w:cs="Arial"/>
          <w:b/>
          <w:bCs/>
          <w:sz w:val="40"/>
          <w:szCs w:val="40"/>
        </w:rPr>
        <w:t xml:space="preserve"> </w:t>
      </w:r>
      <w:r w:rsidR="00597713">
        <w:rPr>
          <w:rFonts w:ascii="Arial" w:hAnsi="Arial" w:cs="Arial"/>
          <w:b/>
          <w:bCs/>
          <w:sz w:val="40"/>
          <w:szCs w:val="40"/>
        </w:rPr>
        <w:t>an Effective</w:t>
      </w:r>
      <w:r w:rsidR="00A716D7">
        <w:rPr>
          <w:rFonts w:ascii="Arial" w:hAnsi="Arial" w:cs="Arial"/>
          <w:b/>
          <w:bCs/>
          <w:sz w:val="40"/>
          <w:szCs w:val="40"/>
        </w:rPr>
        <w:t xml:space="preserve"> Employee Engagement Strategy</w:t>
      </w:r>
    </w:p>
    <w:p w14:paraId="07310D71" w14:textId="77777777" w:rsidR="00596997" w:rsidRPr="004C0FD2" w:rsidRDefault="00596997" w:rsidP="00596997">
      <w:pPr>
        <w:jc w:val="both"/>
        <w:rPr>
          <w:rFonts w:ascii="Arial" w:hAnsi="Arial" w:cs="Arial"/>
          <w:b/>
          <w:bCs/>
          <w:sz w:val="52"/>
          <w:szCs w:val="52"/>
        </w:rPr>
      </w:pPr>
    </w:p>
    <w:p w14:paraId="510AFCD7" w14:textId="77777777" w:rsidR="00596997" w:rsidRDefault="00596997" w:rsidP="00596997">
      <w:pPr>
        <w:jc w:val="both"/>
        <w:rPr>
          <w:rFonts w:ascii="Arial" w:hAnsi="Arial" w:cs="Arial"/>
          <w:b/>
          <w:bCs/>
          <w:sz w:val="40"/>
          <w:szCs w:val="40"/>
        </w:rPr>
      </w:pPr>
    </w:p>
    <w:p w14:paraId="6D20FA51" w14:textId="77777777" w:rsidR="00596997" w:rsidRDefault="00596997" w:rsidP="00596997">
      <w:pPr>
        <w:jc w:val="both"/>
        <w:rPr>
          <w:rFonts w:ascii="Arial" w:hAnsi="Arial" w:cs="Arial"/>
          <w:b/>
          <w:bCs/>
          <w:sz w:val="40"/>
          <w:szCs w:val="40"/>
        </w:rPr>
      </w:pPr>
    </w:p>
    <w:p w14:paraId="38BBB82B" w14:textId="77777777" w:rsidR="00596997" w:rsidRDefault="00596997" w:rsidP="00596997">
      <w:pPr>
        <w:jc w:val="both"/>
        <w:rPr>
          <w:rFonts w:ascii="Arial" w:hAnsi="Arial" w:cs="Arial"/>
          <w:b/>
          <w:bCs/>
          <w:sz w:val="40"/>
          <w:szCs w:val="40"/>
        </w:rPr>
      </w:pPr>
    </w:p>
    <w:p w14:paraId="384D59BD" w14:textId="77777777" w:rsidR="00596997" w:rsidRDefault="00596997" w:rsidP="00596997">
      <w:pPr>
        <w:jc w:val="both"/>
        <w:rPr>
          <w:rFonts w:ascii="Arial" w:hAnsi="Arial" w:cs="Arial"/>
          <w:b/>
          <w:bCs/>
          <w:sz w:val="40"/>
          <w:szCs w:val="40"/>
        </w:rPr>
      </w:pPr>
    </w:p>
    <w:sdt>
      <w:sdtPr>
        <w:rPr>
          <w:rFonts w:asciiTheme="minorHAnsi" w:eastAsiaTheme="minorHAnsi" w:hAnsiTheme="minorHAnsi" w:cstheme="minorBidi"/>
          <w:color w:val="auto"/>
          <w:kern w:val="2"/>
          <w:sz w:val="22"/>
          <w:szCs w:val="22"/>
          <w:lang w:val="en-GB"/>
          <w14:ligatures w14:val="standardContextual"/>
        </w:rPr>
        <w:id w:val="-1520688537"/>
        <w:docPartObj>
          <w:docPartGallery w:val="Table of Contents"/>
          <w:docPartUnique/>
        </w:docPartObj>
      </w:sdtPr>
      <w:sdtEndPr>
        <w:rPr>
          <w:b/>
          <w:bCs/>
          <w:noProof/>
          <w:lang w:val="en-IN"/>
        </w:rPr>
      </w:sdtEndPr>
      <w:sdtContent>
        <w:p w14:paraId="71042204" w14:textId="77777777" w:rsidR="00744C6B" w:rsidRDefault="00744C6B" w:rsidP="00744C6B">
          <w:pPr>
            <w:pStyle w:val="TOCHeading"/>
          </w:pPr>
          <w:r>
            <w:t>Contents</w:t>
          </w:r>
        </w:p>
        <w:p w14:paraId="4699D4C9" w14:textId="261EAEEF" w:rsidR="00744C6B" w:rsidRPr="00386EC7" w:rsidRDefault="00744C6B" w:rsidP="00744C6B">
          <w:pPr>
            <w:pStyle w:val="TOC1"/>
            <w:tabs>
              <w:tab w:val="left" w:pos="440"/>
              <w:tab w:val="right" w:leader="dot" w:pos="9016"/>
            </w:tabs>
            <w:rPr>
              <w:b/>
              <w:bCs/>
              <w:noProof/>
            </w:rPr>
          </w:pPr>
          <w:r w:rsidRPr="00386EC7">
            <w:rPr>
              <w:b/>
              <w:bCs/>
            </w:rPr>
            <w:fldChar w:fldCharType="begin"/>
          </w:r>
          <w:r w:rsidRPr="00386EC7">
            <w:rPr>
              <w:b/>
              <w:bCs/>
            </w:rPr>
            <w:instrText xml:space="preserve"> TOC \o "1-3" \h \z \u </w:instrText>
          </w:r>
          <w:r w:rsidRPr="00386EC7">
            <w:rPr>
              <w:b/>
              <w:bCs/>
            </w:rPr>
            <w:fldChar w:fldCharType="separate"/>
          </w:r>
          <w:hyperlink w:anchor="_Toc132138479" w:history="1">
            <w:r w:rsidRPr="00386EC7">
              <w:rPr>
                <w:rStyle w:val="Hyperlink"/>
                <w:noProof/>
              </w:rPr>
              <w:t>1.</w:t>
            </w:r>
            <w:r w:rsidRPr="00386EC7">
              <w:rPr>
                <w:b/>
                <w:bCs/>
                <w:noProof/>
              </w:rPr>
              <w:tab/>
            </w:r>
            <w:r w:rsidRPr="00386EC7">
              <w:rPr>
                <w:rStyle w:val="Hyperlink"/>
                <w:noProof/>
              </w:rPr>
              <w:t>Introduction</w:t>
            </w:r>
            <w:r w:rsidRPr="00386EC7">
              <w:rPr>
                <w:b/>
                <w:bCs/>
                <w:noProof/>
                <w:webHidden/>
              </w:rPr>
              <w:tab/>
            </w:r>
            <w:r w:rsidR="00D90844">
              <w:rPr>
                <w:b/>
                <w:bCs/>
                <w:noProof/>
                <w:webHidden/>
              </w:rPr>
              <w:t>3</w:t>
            </w:r>
          </w:hyperlink>
        </w:p>
        <w:p w14:paraId="1684FB10" w14:textId="3D236470" w:rsidR="00744C6B" w:rsidRPr="00386EC7" w:rsidRDefault="00D90844" w:rsidP="00744C6B">
          <w:pPr>
            <w:pStyle w:val="TOC1"/>
            <w:tabs>
              <w:tab w:val="left" w:pos="440"/>
              <w:tab w:val="right" w:leader="dot" w:pos="9016"/>
            </w:tabs>
            <w:rPr>
              <w:b/>
              <w:bCs/>
              <w:noProof/>
            </w:rPr>
          </w:pPr>
          <w:hyperlink w:anchor="_Toc132138480" w:history="1">
            <w:r w:rsidR="00744C6B" w:rsidRPr="00386EC7">
              <w:rPr>
                <w:rStyle w:val="Hyperlink"/>
                <w:noProof/>
              </w:rPr>
              <w:t>2.</w:t>
            </w:r>
            <w:r w:rsidR="00744C6B" w:rsidRPr="00386EC7">
              <w:rPr>
                <w:b/>
                <w:bCs/>
                <w:noProof/>
              </w:rPr>
              <w:tab/>
            </w:r>
            <w:r w:rsidR="00381A27">
              <w:rPr>
                <w:rStyle w:val="Hyperlink"/>
                <w:noProof/>
              </w:rPr>
              <w:t>Characteristics</w:t>
            </w:r>
            <w:r w:rsidR="00744C6B" w:rsidRPr="00386EC7">
              <w:rPr>
                <w:b/>
                <w:bCs/>
                <w:noProof/>
                <w:webHidden/>
              </w:rPr>
              <w:tab/>
            </w:r>
            <w:r>
              <w:rPr>
                <w:b/>
                <w:bCs/>
                <w:noProof/>
                <w:webHidden/>
              </w:rPr>
              <w:t>5</w:t>
            </w:r>
          </w:hyperlink>
        </w:p>
        <w:p w14:paraId="5D68994C" w14:textId="4F125F3B" w:rsidR="00744C6B" w:rsidRPr="00386EC7" w:rsidRDefault="00D90844" w:rsidP="00381A27">
          <w:pPr>
            <w:pStyle w:val="TOC2"/>
            <w:tabs>
              <w:tab w:val="right" w:leader="dot" w:pos="9016"/>
            </w:tabs>
            <w:ind w:left="0"/>
            <w:rPr>
              <w:b/>
              <w:bCs/>
              <w:noProof/>
            </w:rPr>
          </w:pPr>
          <w:hyperlink w:anchor="_Toc132138484" w:history="1">
            <w:r w:rsidR="00744C6B" w:rsidRPr="00386EC7">
              <w:rPr>
                <w:rStyle w:val="Hyperlink"/>
                <w:noProof/>
              </w:rPr>
              <w:t>3.</w:t>
            </w:r>
            <w:r w:rsidR="00381A27">
              <w:rPr>
                <w:b/>
                <w:bCs/>
                <w:noProof/>
              </w:rPr>
              <w:t xml:space="preserve">      </w:t>
            </w:r>
            <w:r w:rsidR="00381A27">
              <w:rPr>
                <w:rStyle w:val="Hyperlink"/>
                <w:noProof/>
              </w:rPr>
              <w:t>References</w:t>
            </w:r>
            <w:r w:rsidR="00744C6B" w:rsidRPr="00386EC7">
              <w:rPr>
                <w:b/>
                <w:bCs/>
                <w:noProof/>
                <w:webHidden/>
              </w:rPr>
              <w:tab/>
            </w:r>
            <w:r>
              <w:rPr>
                <w:b/>
                <w:bCs/>
                <w:noProof/>
                <w:webHidden/>
              </w:rPr>
              <w:t>7</w:t>
            </w:r>
          </w:hyperlink>
        </w:p>
        <w:p w14:paraId="10CDDFA4" w14:textId="2F69C324" w:rsidR="00744C6B" w:rsidRPr="00386EC7" w:rsidRDefault="00D90844" w:rsidP="00744C6B">
          <w:pPr>
            <w:pStyle w:val="TOC1"/>
            <w:tabs>
              <w:tab w:val="left" w:pos="440"/>
              <w:tab w:val="right" w:leader="dot" w:pos="9016"/>
            </w:tabs>
            <w:rPr>
              <w:b/>
              <w:bCs/>
              <w:noProof/>
            </w:rPr>
          </w:pPr>
          <w:hyperlink w:anchor="_Toc132138485" w:history="1">
            <w:r w:rsidR="00744C6B" w:rsidRPr="00386EC7">
              <w:rPr>
                <w:rStyle w:val="Hyperlink"/>
                <w:noProof/>
              </w:rPr>
              <w:t>4.</w:t>
            </w:r>
            <w:r w:rsidR="00744C6B" w:rsidRPr="00386EC7">
              <w:rPr>
                <w:b/>
                <w:bCs/>
                <w:noProof/>
              </w:rPr>
              <w:tab/>
            </w:r>
            <w:r w:rsidR="00381A27">
              <w:rPr>
                <w:rStyle w:val="Hyperlink"/>
                <w:noProof/>
              </w:rPr>
              <w:t>Concluding slides</w:t>
            </w:r>
            <w:r w:rsidR="00744C6B" w:rsidRPr="00386EC7">
              <w:rPr>
                <w:b/>
                <w:bCs/>
                <w:noProof/>
                <w:webHidden/>
              </w:rPr>
              <w:tab/>
            </w:r>
            <w:r>
              <w:rPr>
                <w:b/>
                <w:bCs/>
                <w:noProof/>
                <w:webHidden/>
              </w:rPr>
              <w:t>7</w:t>
            </w:r>
          </w:hyperlink>
        </w:p>
        <w:p w14:paraId="450940B0" w14:textId="77777777" w:rsidR="00744C6B" w:rsidRDefault="00744C6B" w:rsidP="00744C6B">
          <w:pPr>
            <w:rPr>
              <w:b/>
              <w:bCs/>
              <w:noProof/>
            </w:rPr>
          </w:pPr>
          <w:r w:rsidRPr="00386EC7">
            <w:rPr>
              <w:b/>
              <w:bCs/>
              <w:noProof/>
            </w:rPr>
            <w:fldChar w:fldCharType="end"/>
          </w:r>
        </w:p>
      </w:sdtContent>
    </w:sdt>
    <w:p w14:paraId="4AFBC975" w14:textId="77777777" w:rsidR="00596997" w:rsidRDefault="00596997" w:rsidP="00596997">
      <w:pPr>
        <w:jc w:val="both"/>
        <w:rPr>
          <w:rFonts w:ascii="Arial" w:hAnsi="Arial" w:cs="Arial"/>
          <w:b/>
          <w:bCs/>
          <w:sz w:val="40"/>
          <w:szCs w:val="40"/>
        </w:rPr>
      </w:pPr>
    </w:p>
    <w:p w14:paraId="32E1FFD7" w14:textId="77777777" w:rsidR="00596997" w:rsidRDefault="00596997" w:rsidP="00596997">
      <w:pPr>
        <w:jc w:val="both"/>
        <w:rPr>
          <w:rFonts w:ascii="Arial" w:hAnsi="Arial" w:cs="Arial"/>
          <w:b/>
          <w:bCs/>
          <w:sz w:val="40"/>
          <w:szCs w:val="40"/>
        </w:rPr>
      </w:pPr>
    </w:p>
    <w:p w14:paraId="35130465" w14:textId="77777777" w:rsidR="00596997" w:rsidRDefault="00596997" w:rsidP="00596997">
      <w:pPr>
        <w:jc w:val="both"/>
        <w:rPr>
          <w:rFonts w:ascii="Arial" w:hAnsi="Arial" w:cs="Arial"/>
          <w:b/>
          <w:bCs/>
          <w:sz w:val="40"/>
          <w:szCs w:val="40"/>
        </w:rPr>
      </w:pPr>
    </w:p>
    <w:p w14:paraId="4AF82136" w14:textId="77777777" w:rsidR="00596997" w:rsidRDefault="00596997" w:rsidP="00596997">
      <w:pPr>
        <w:jc w:val="both"/>
        <w:rPr>
          <w:rFonts w:ascii="Arial" w:hAnsi="Arial" w:cs="Arial"/>
          <w:b/>
          <w:bCs/>
          <w:sz w:val="40"/>
          <w:szCs w:val="40"/>
        </w:rPr>
      </w:pPr>
    </w:p>
    <w:p w14:paraId="39C8AF03" w14:textId="77777777" w:rsidR="00596997" w:rsidRDefault="00596997" w:rsidP="00596997">
      <w:pPr>
        <w:jc w:val="both"/>
        <w:rPr>
          <w:rFonts w:ascii="Arial" w:hAnsi="Arial" w:cs="Arial"/>
          <w:b/>
          <w:bCs/>
          <w:sz w:val="40"/>
          <w:szCs w:val="40"/>
        </w:rPr>
      </w:pPr>
    </w:p>
    <w:p w14:paraId="01311DB7" w14:textId="77777777" w:rsidR="00596997" w:rsidRDefault="00596997" w:rsidP="00596997">
      <w:pPr>
        <w:jc w:val="both"/>
        <w:rPr>
          <w:rFonts w:ascii="Arial" w:hAnsi="Arial" w:cs="Arial"/>
          <w:b/>
          <w:bCs/>
          <w:sz w:val="40"/>
          <w:szCs w:val="40"/>
        </w:rPr>
      </w:pPr>
    </w:p>
    <w:p w14:paraId="413AFD7B" w14:textId="77777777" w:rsidR="00596997" w:rsidRDefault="00596997" w:rsidP="00596997">
      <w:pPr>
        <w:jc w:val="both"/>
        <w:rPr>
          <w:rFonts w:ascii="Arial" w:hAnsi="Arial" w:cs="Arial"/>
          <w:b/>
          <w:bCs/>
          <w:sz w:val="40"/>
          <w:szCs w:val="40"/>
        </w:rPr>
      </w:pPr>
    </w:p>
    <w:p w14:paraId="20D4B887" w14:textId="77777777" w:rsidR="00596997" w:rsidRDefault="00596997" w:rsidP="00596997">
      <w:pPr>
        <w:jc w:val="both"/>
        <w:rPr>
          <w:rFonts w:ascii="Arial" w:hAnsi="Arial" w:cs="Arial"/>
          <w:b/>
          <w:bCs/>
          <w:sz w:val="40"/>
          <w:szCs w:val="40"/>
        </w:rPr>
      </w:pPr>
    </w:p>
    <w:p w14:paraId="0E7B54BD" w14:textId="77777777" w:rsidR="00D90844" w:rsidRDefault="00D90844" w:rsidP="00596997">
      <w:pPr>
        <w:jc w:val="both"/>
        <w:rPr>
          <w:rFonts w:ascii="Arial" w:hAnsi="Arial" w:cs="Arial"/>
          <w:b/>
          <w:bCs/>
          <w:sz w:val="40"/>
          <w:szCs w:val="40"/>
        </w:rPr>
      </w:pPr>
    </w:p>
    <w:p w14:paraId="269C7F10" w14:textId="77777777" w:rsidR="00D90844" w:rsidRDefault="00D90844" w:rsidP="00596997">
      <w:pPr>
        <w:jc w:val="both"/>
        <w:rPr>
          <w:rFonts w:ascii="Arial" w:hAnsi="Arial" w:cs="Arial"/>
          <w:b/>
          <w:bCs/>
          <w:sz w:val="40"/>
          <w:szCs w:val="40"/>
        </w:rPr>
      </w:pPr>
    </w:p>
    <w:p w14:paraId="4BE3926A" w14:textId="77777777" w:rsidR="00D90844" w:rsidRDefault="00D90844" w:rsidP="00596997">
      <w:pPr>
        <w:jc w:val="both"/>
        <w:rPr>
          <w:rFonts w:ascii="Arial" w:hAnsi="Arial" w:cs="Arial"/>
          <w:b/>
          <w:bCs/>
          <w:sz w:val="40"/>
          <w:szCs w:val="40"/>
        </w:rPr>
      </w:pPr>
    </w:p>
    <w:p w14:paraId="3CC7EE94" w14:textId="77777777" w:rsidR="00D90844" w:rsidRDefault="00D90844" w:rsidP="00596997">
      <w:pPr>
        <w:jc w:val="both"/>
        <w:rPr>
          <w:rFonts w:ascii="Arial" w:hAnsi="Arial" w:cs="Arial"/>
          <w:b/>
          <w:bCs/>
          <w:sz w:val="40"/>
          <w:szCs w:val="40"/>
        </w:rPr>
      </w:pPr>
    </w:p>
    <w:p w14:paraId="0C221CD1" w14:textId="77777777" w:rsidR="00D90844" w:rsidRDefault="00D90844" w:rsidP="00596997">
      <w:pPr>
        <w:jc w:val="both"/>
        <w:rPr>
          <w:rFonts w:ascii="Arial" w:hAnsi="Arial" w:cs="Arial"/>
          <w:b/>
          <w:bCs/>
          <w:sz w:val="40"/>
          <w:szCs w:val="40"/>
        </w:rPr>
      </w:pPr>
    </w:p>
    <w:p w14:paraId="1CB9492E" w14:textId="77777777" w:rsidR="00D90844" w:rsidRDefault="00D90844" w:rsidP="00596997">
      <w:pPr>
        <w:jc w:val="both"/>
        <w:rPr>
          <w:rFonts w:ascii="Arial" w:hAnsi="Arial" w:cs="Arial"/>
          <w:b/>
          <w:bCs/>
          <w:sz w:val="40"/>
          <w:szCs w:val="40"/>
        </w:rPr>
      </w:pPr>
    </w:p>
    <w:p w14:paraId="28979252" w14:textId="77777777" w:rsidR="00D90844" w:rsidRDefault="00D90844" w:rsidP="00596997">
      <w:pPr>
        <w:jc w:val="both"/>
        <w:rPr>
          <w:rFonts w:ascii="Arial" w:hAnsi="Arial" w:cs="Arial"/>
          <w:b/>
          <w:bCs/>
          <w:sz w:val="40"/>
          <w:szCs w:val="40"/>
        </w:rPr>
      </w:pPr>
    </w:p>
    <w:p w14:paraId="5D5943CE" w14:textId="77777777" w:rsidR="00D90844" w:rsidRDefault="00D90844" w:rsidP="00596997">
      <w:pPr>
        <w:jc w:val="both"/>
        <w:rPr>
          <w:rFonts w:ascii="Arial" w:hAnsi="Arial" w:cs="Arial"/>
          <w:b/>
          <w:bCs/>
          <w:sz w:val="40"/>
          <w:szCs w:val="40"/>
        </w:rPr>
      </w:pPr>
    </w:p>
    <w:p w14:paraId="75EB5B1B" w14:textId="77777777" w:rsidR="00596997" w:rsidRDefault="00596997" w:rsidP="00596997">
      <w:pPr>
        <w:jc w:val="both"/>
        <w:rPr>
          <w:rFonts w:ascii="Arial" w:hAnsi="Arial" w:cs="Arial"/>
          <w:b/>
          <w:bCs/>
          <w:sz w:val="40"/>
          <w:szCs w:val="40"/>
        </w:rPr>
      </w:pPr>
    </w:p>
    <w:p w14:paraId="3100C1E1" w14:textId="6191EE0A" w:rsidR="00596997" w:rsidRPr="00127D30" w:rsidRDefault="00127D30" w:rsidP="00596997">
      <w:pPr>
        <w:jc w:val="both"/>
        <w:rPr>
          <w:rFonts w:ascii="Arial" w:hAnsi="Arial" w:cs="Arial"/>
          <w:b/>
          <w:bCs/>
          <w:sz w:val="40"/>
          <w:szCs w:val="40"/>
          <w:u w:val="single"/>
        </w:rPr>
      </w:pPr>
      <w:r w:rsidRPr="00127D30">
        <w:rPr>
          <w:rFonts w:ascii="Arial" w:hAnsi="Arial" w:cs="Arial"/>
          <w:b/>
          <w:bCs/>
          <w:sz w:val="40"/>
          <w:szCs w:val="40"/>
          <w:u w:val="single"/>
        </w:rPr>
        <w:lastRenderedPageBreak/>
        <w:t>Effective Employee</w:t>
      </w:r>
      <w:r w:rsidR="00596997" w:rsidRPr="00127D30">
        <w:rPr>
          <w:rFonts w:ascii="Arial" w:hAnsi="Arial" w:cs="Arial"/>
          <w:b/>
          <w:bCs/>
          <w:sz w:val="40"/>
          <w:szCs w:val="40"/>
          <w:u w:val="single"/>
        </w:rPr>
        <w:t xml:space="preserve"> E</w:t>
      </w:r>
      <w:r w:rsidRPr="00127D30">
        <w:rPr>
          <w:rFonts w:ascii="Arial" w:hAnsi="Arial" w:cs="Arial"/>
          <w:b/>
          <w:bCs/>
          <w:sz w:val="40"/>
          <w:szCs w:val="40"/>
          <w:u w:val="single"/>
        </w:rPr>
        <w:t xml:space="preserve">ngagement </w:t>
      </w:r>
      <w:r w:rsidR="00596997" w:rsidRPr="00127D30">
        <w:rPr>
          <w:rFonts w:ascii="Arial" w:hAnsi="Arial" w:cs="Arial"/>
          <w:b/>
          <w:bCs/>
          <w:sz w:val="40"/>
          <w:szCs w:val="40"/>
          <w:u w:val="single"/>
        </w:rPr>
        <w:t>S</w:t>
      </w:r>
      <w:r w:rsidRPr="00127D30">
        <w:rPr>
          <w:rFonts w:ascii="Arial" w:hAnsi="Arial" w:cs="Arial"/>
          <w:b/>
          <w:bCs/>
          <w:sz w:val="40"/>
          <w:szCs w:val="40"/>
          <w:u w:val="single"/>
        </w:rPr>
        <w:t>trategies</w:t>
      </w:r>
    </w:p>
    <w:p w14:paraId="1277538B" w14:textId="77777777" w:rsidR="00596997" w:rsidRDefault="00596997" w:rsidP="00596997">
      <w:pPr>
        <w:jc w:val="both"/>
        <w:rPr>
          <w:rFonts w:ascii="Arial" w:hAnsi="Arial" w:cs="Arial"/>
          <w:b/>
          <w:bCs/>
          <w:sz w:val="40"/>
          <w:szCs w:val="40"/>
        </w:rPr>
      </w:pPr>
    </w:p>
    <w:p w14:paraId="76AEC920" w14:textId="735C1B12" w:rsidR="00596997" w:rsidRDefault="00596997" w:rsidP="003E0DCB">
      <w:pPr>
        <w:spacing w:line="360" w:lineRule="auto"/>
        <w:jc w:val="both"/>
        <w:rPr>
          <w:rFonts w:ascii="Arial" w:hAnsi="Arial" w:cs="Arial"/>
          <w:b/>
          <w:bCs/>
          <w:sz w:val="40"/>
          <w:szCs w:val="40"/>
        </w:rPr>
      </w:pPr>
      <w:r>
        <w:rPr>
          <w:rFonts w:ascii="Arial" w:hAnsi="Arial" w:cs="Arial"/>
          <w:b/>
          <w:bCs/>
          <w:sz w:val="40"/>
          <w:szCs w:val="40"/>
        </w:rPr>
        <w:t>1</w:t>
      </w:r>
      <w:r w:rsidR="000B3D22">
        <w:rPr>
          <w:rFonts w:ascii="Arial" w:hAnsi="Arial" w:cs="Arial"/>
          <w:b/>
          <w:bCs/>
          <w:sz w:val="40"/>
          <w:szCs w:val="40"/>
        </w:rPr>
        <w:t>.</w:t>
      </w:r>
      <w:r w:rsidR="000B3D22" w:rsidRPr="000B3D22">
        <w:rPr>
          <w:rFonts w:ascii="Arial" w:hAnsi="Arial" w:cs="Arial"/>
          <w:b/>
          <w:bCs/>
          <w:sz w:val="32"/>
          <w:szCs w:val="32"/>
          <w:u w:val="single"/>
        </w:rPr>
        <w:t xml:space="preserve"> </w:t>
      </w:r>
      <w:r w:rsidR="000B3D22" w:rsidRPr="00DC2FF1">
        <w:rPr>
          <w:rFonts w:ascii="Arial" w:hAnsi="Arial" w:cs="Arial"/>
          <w:b/>
          <w:bCs/>
          <w:sz w:val="32"/>
          <w:szCs w:val="32"/>
          <w:u w:val="single"/>
        </w:rPr>
        <w:t>INTRODUCTION</w:t>
      </w:r>
    </w:p>
    <w:p w14:paraId="5AADA635" w14:textId="6274DEAA" w:rsidR="00596997" w:rsidRDefault="00596997" w:rsidP="003E0DCB">
      <w:pPr>
        <w:spacing w:line="360" w:lineRule="auto"/>
        <w:jc w:val="both"/>
        <w:rPr>
          <w:rFonts w:ascii="Arial" w:hAnsi="Arial" w:cs="Arial"/>
          <w:sz w:val="24"/>
          <w:szCs w:val="24"/>
        </w:rPr>
      </w:pPr>
      <w:r>
        <w:rPr>
          <w:rFonts w:ascii="Arial" w:hAnsi="Arial" w:cs="Arial"/>
          <w:b/>
          <w:bCs/>
          <w:sz w:val="40"/>
          <w:szCs w:val="40"/>
        </w:rPr>
        <w:t xml:space="preserve">    </w:t>
      </w:r>
      <w:r w:rsidR="009371F0">
        <w:rPr>
          <w:rFonts w:ascii="Arial" w:hAnsi="Arial" w:cs="Arial"/>
          <w:b/>
          <w:bCs/>
          <w:sz w:val="40"/>
          <w:szCs w:val="40"/>
        </w:rPr>
        <w:t xml:space="preserve"> </w:t>
      </w:r>
      <w:r w:rsidR="009371F0" w:rsidRPr="009371F0">
        <w:rPr>
          <w:rFonts w:ascii="Arial" w:hAnsi="Arial" w:cs="Arial"/>
          <w:sz w:val="24"/>
          <w:szCs w:val="24"/>
        </w:rPr>
        <w:t>It</w:t>
      </w:r>
      <w:r w:rsidR="009371F0">
        <w:rPr>
          <w:rFonts w:ascii="Arial" w:hAnsi="Arial" w:cs="Arial"/>
          <w:sz w:val="24"/>
          <w:szCs w:val="24"/>
        </w:rPr>
        <w:t>’</w:t>
      </w:r>
      <w:r w:rsidR="009371F0" w:rsidRPr="009371F0">
        <w:rPr>
          <w:rFonts w:ascii="Arial" w:hAnsi="Arial" w:cs="Arial"/>
          <w:sz w:val="24"/>
          <w:szCs w:val="24"/>
        </w:rPr>
        <w:t>s not for:</w:t>
      </w:r>
    </w:p>
    <w:p w14:paraId="19122BD2" w14:textId="77777777" w:rsidR="009371F0" w:rsidRDefault="009371F0" w:rsidP="003E0DCB">
      <w:pPr>
        <w:pStyle w:val="ListParagraph"/>
        <w:numPr>
          <w:ilvl w:val="0"/>
          <w:numId w:val="1"/>
        </w:numPr>
        <w:spacing w:line="360" w:lineRule="auto"/>
        <w:jc w:val="both"/>
        <w:rPr>
          <w:rFonts w:ascii="Arial" w:hAnsi="Arial" w:cs="Arial"/>
          <w:sz w:val="24"/>
          <w:szCs w:val="24"/>
        </w:rPr>
      </w:pPr>
      <w:r>
        <w:rPr>
          <w:rFonts w:ascii="Arial" w:hAnsi="Arial" w:cs="Arial"/>
          <w:sz w:val="24"/>
          <w:szCs w:val="24"/>
        </w:rPr>
        <w:t>Not being happy</w:t>
      </w:r>
    </w:p>
    <w:p w14:paraId="6511FA50" w14:textId="07F7208F" w:rsidR="009371F0" w:rsidRDefault="009371F0" w:rsidP="003E0DCB">
      <w:pPr>
        <w:pStyle w:val="ListParagraph"/>
        <w:spacing w:line="360" w:lineRule="auto"/>
        <w:jc w:val="both"/>
        <w:rPr>
          <w:rFonts w:ascii="Arial" w:hAnsi="Arial" w:cs="Arial"/>
          <w:sz w:val="24"/>
          <w:szCs w:val="24"/>
        </w:rPr>
      </w:pPr>
      <w:r>
        <w:rPr>
          <w:rFonts w:ascii="Arial" w:hAnsi="Arial" w:cs="Arial"/>
          <w:sz w:val="24"/>
          <w:szCs w:val="24"/>
        </w:rPr>
        <w:t xml:space="preserve">         </w:t>
      </w:r>
      <w:r w:rsidRPr="009371F0">
        <w:rPr>
          <w:rFonts w:ascii="Arial" w:hAnsi="Arial" w:cs="Arial"/>
          <w:sz w:val="24"/>
          <w:szCs w:val="24"/>
        </w:rPr>
        <w:t xml:space="preserve">Even if someone enjoys their job, it doesn't guarantee productivity. In reality, most of us are familiar with "Happy Joe," who is constantly singing, talking with coworkers at the </w:t>
      </w:r>
      <w:r w:rsidR="004775FD">
        <w:rPr>
          <w:rFonts w:ascii="Arial" w:hAnsi="Arial" w:cs="Arial"/>
          <w:sz w:val="24"/>
          <w:szCs w:val="24"/>
        </w:rPr>
        <w:t>photocopier</w:t>
      </w:r>
      <w:r w:rsidRPr="009371F0">
        <w:rPr>
          <w:rFonts w:ascii="Arial" w:hAnsi="Arial" w:cs="Arial"/>
          <w:sz w:val="24"/>
          <w:szCs w:val="24"/>
        </w:rPr>
        <w:t xml:space="preserve"> machine, and offering </w:t>
      </w:r>
      <w:r w:rsidR="00085E59" w:rsidRPr="00085E59">
        <w:rPr>
          <w:rFonts w:ascii="Arial" w:hAnsi="Arial" w:cs="Arial"/>
          <w:sz w:val="24"/>
          <w:szCs w:val="24"/>
        </w:rPr>
        <w:t>to go on a lunch break</w:t>
      </w:r>
      <w:r w:rsidRPr="009371F0">
        <w:rPr>
          <w:rFonts w:ascii="Arial" w:hAnsi="Arial" w:cs="Arial"/>
          <w:sz w:val="24"/>
          <w:szCs w:val="24"/>
        </w:rPr>
        <w:t>. Does that person not have any work to do, we ponder.</w:t>
      </w:r>
    </w:p>
    <w:p w14:paraId="7B643639" w14:textId="77777777" w:rsidR="003E0DCB" w:rsidRDefault="003E0DCB" w:rsidP="003E0DCB">
      <w:pPr>
        <w:pStyle w:val="ListParagraph"/>
        <w:spacing w:line="360" w:lineRule="auto"/>
        <w:jc w:val="both"/>
        <w:rPr>
          <w:rFonts w:ascii="Arial" w:hAnsi="Arial" w:cs="Arial"/>
          <w:sz w:val="24"/>
          <w:szCs w:val="24"/>
        </w:rPr>
      </w:pPr>
    </w:p>
    <w:p w14:paraId="795112BB" w14:textId="77777777" w:rsidR="009371F0" w:rsidRDefault="009371F0" w:rsidP="003E0DCB">
      <w:pPr>
        <w:pStyle w:val="ListParagraph"/>
        <w:spacing w:line="360" w:lineRule="auto"/>
        <w:jc w:val="both"/>
        <w:rPr>
          <w:rFonts w:ascii="Arial" w:hAnsi="Arial" w:cs="Arial"/>
          <w:sz w:val="24"/>
          <w:szCs w:val="24"/>
        </w:rPr>
      </w:pPr>
    </w:p>
    <w:p w14:paraId="77142952" w14:textId="0E902034" w:rsidR="009371F0" w:rsidRDefault="009371F0" w:rsidP="003E0DCB">
      <w:pPr>
        <w:pStyle w:val="ListParagraph"/>
        <w:numPr>
          <w:ilvl w:val="0"/>
          <w:numId w:val="1"/>
        </w:numPr>
        <w:spacing w:line="360" w:lineRule="auto"/>
        <w:jc w:val="both"/>
        <w:rPr>
          <w:rFonts w:ascii="Arial" w:hAnsi="Arial" w:cs="Arial"/>
          <w:sz w:val="24"/>
          <w:szCs w:val="24"/>
        </w:rPr>
      </w:pPr>
      <w:r>
        <w:rPr>
          <w:rFonts w:ascii="Arial" w:hAnsi="Arial" w:cs="Arial"/>
          <w:sz w:val="24"/>
          <w:szCs w:val="24"/>
        </w:rPr>
        <w:t>Not being satisfied</w:t>
      </w:r>
    </w:p>
    <w:p w14:paraId="14D7AE31" w14:textId="4F807842" w:rsidR="009371F0" w:rsidRDefault="009371F0" w:rsidP="003E0DCB">
      <w:pPr>
        <w:pStyle w:val="ListParagraph"/>
        <w:spacing w:line="360" w:lineRule="auto"/>
        <w:jc w:val="both"/>
        <w:rPr>
          <w:rFonts w:ascii="Arial" w:hAnsi="Arial" w:cs="Arial"/>
          <w:sz w:val="24"/>
          <w:szCs w:val="24"/>
        </w:rPr>
      </w:pPr>
      <w:r>
        <w:rPr>
          <w:rFonts w:ascii="Arial" w:hAnsi="Arial" w:cs="Arial"/>
          <w:sz w:val="24"/>
          <w:szCs w:val="24"/>
        </w:rPr>
        <w:t xml:space="preserve">                </w:t>
      </w:r>
      <w:r w:rsidRPr="009371F0">
        <w:rPr>
          <w:rFonts w:ascii="Arial" w:hAnsi="Arial" w:cs="Arial"/>
          <w:sz w:val="24"/>
          <w:szCs w:val="24"/>
        </w:rPr>
        <w:t xml:space="preserve">This is a serious misunderstanding. There are so many businesses with "employee satisfaction" questionnaires. Being "satisfied" is a fantastic place to </w:t>
      </w:r>
      <w:r w:rsidR="00047FB8">
        <w:rPr>
          <w:rFonts w:ascii="Arial" w:hAnsi="Arial" w:cs="Arial"/>
          <w:sz w:val="24"/>
          <w:szCs w:val="24"/>
        </w:rPr>
        <w:t>begin</w:t>
      </w:r>
      <w:r w:rsidRPr="009371F0">
        <w:rPr>
          <w:rFonts w:ascii="Arial" w:hAnsi="Arial" w:cs="Arial"/>
          <w:sz w:val="24"/>
          <w:szCs w:val="24"/>
        </w:rPr>
        <w:t>, yet it falls short. A person can be content while working, but only to the point of becoming a clock-watching nine-to-fiver. Even if they are content, they will still accept the call from the recruiter who is offering them a salary raise of 5%. Satisfied is insufficient.</w:t>
      </w:r>
    </w:p>
    <w:p w14:paraId="7AF25F4D" w14:textId="77777777" w:rsidR="001475E5" w:rsidRDefault="001475E5" w:rsidP="009371F0">
      <w:pPr>
        <w:pStyle w:val="ListParagraph"/>
        <w:jc w:val="both"/>
        <w:rPr>
          <w:rFonts w:ascii="Arial" w:hAnsi="Arial" w:cs="Arial"/>
          <w:sz w:val="24"/>
          <w:szCs w:val="24"/>
        </w:rPr>
      </w:pPr>
    </w:p>
    <w:p w14:paraId="738E8504" w14:textId="3D02F592" w:rsidR="001475E5" w:rsidRDefault="001475E5" w:rsidP="003E0DCB">
      <w:pPr>
        <w:pStyle w:val="ListParagraph"/>
        <w:numPr>
          <w:ilvl w:val="0"/>
          <w:numId w:val="1"/>
        </w:numPr>
        <w:spacing w:line="360" w:lineRule="auto"/>
        <w:jc w:val="both"/>
        <w:rPr>
          <w:rFonts w:ascii="Arial" w:hAnsi="Arial" w:cs="Arial"/>
          <w:sz w:val="24"/>
          <w:szCs w:val="24"/>
        </w:rPr>
      </w:pPr>
      <w:r>
        <w:rPr>
          <w:rFonts w:ascii="Arial" w:hAnsi="Arial" w:cs="Arial"/>
          <w:sz w:val="24"/>
          <w:szCs w:val="24"/>
        </w:rPr>
        <w:t>Not for pay</w:t>
      </w:r>
      <w:r w:rsidR="009673E6">
        <w:rPr>
          <w:rFonts w:ascii="Arial" w:hAnsi="Arial" w:cs="Arial"/>
          <w:sz w:val="24"/>
          <w:szCs w:val="24"/>
        </w:rPr>
        <w:t xml:space="preserve"> </w:t>
      </w:r>
      <w:r>
        <w:rPr>
          <w:rFonts w:ascii="Arial" w:hAnsi="Arial" w:cs="Arial"/>
          <w:sz w:val="24"/>
          <w:szCs w:val="24"/>
        </w:rPr>
        <w:t>checks and promotion</w:t>
      </w:r>
    </w:p>
    <w:p w14:paraId="72A9B4EB" w14:textId="09696D52" w:rsidR="001475E5" w:rsidRDefault="00402706" w:rsidP="003E0DCB">
      <w:pPr>
        <w:pStyle w:val="ListParagraph"/>
        <w:spacing w:line="360" w:lineRule="auto"/>
        <w:jc w:val="both"/>
        <w:rPr>
          <w:rFonts w:ascii="Arial" w:hAnsi="Arial" w:cs="Arial"/>
          <w:sz w:val="24"/>
          <w:szCs w:val="24"/>
        </w:rPr>
      </w:pPr>
      <w:r>
        <w:rPr>
          <w:rFonts w:ascii="Arial" w:hAnsi="Arial" w:cs="Arial"/>
          <w:sz w:val="24"/>
          <w:szCs w:val="24"/>
        </w:rPr>
        <w:t xml:space="preserve">                  </w:t>
      </w:r>
      <w:r w:rsidR="004F2743" w:rsidRPr="004F2743">
        <w:rPr>
          <w:rFonts w:ascii="Arial" w:hAnsi="Arial" w:cs="Arial"/>
          <w:sz w:val="24"/>
          <w:szCs w:val="24"/>
        </w:rPr>
        <w:t xml:space="preserve">As they do now, people </w:t>
      </w:r>
      <w:r w:rsidR="007C6EBC">
        <w:rPr>
          <w:rFonts w:ascii="Arial" w:hAnsi="Arial" w:cs="Arial"/>
          <w:sz w:val="24"/>
          <w:szCs w:val="24"/>
        </w:rPr>
        <w:t xml:space="preserve">labour </w:t>
      </w:r>
      <w:r w:rsidR="004F2743" w:rsidRPr="004F2743">
        <w:rPr>
          <w:rFonts w:ascii="Arial" w:hAnsi="Arial" w:cs="Arial"/>
          <w:sz w:val="24"/>
          <w:szCs w:val="24"/>
        </w:rPr>
        <w:t>in order to advance professionally or benefit from wage raises. They may receive financial gratification through pay checks and promotions, but they won't have an emotional connection to their work. Additionally, emotional commitment to your responsibilities is necessary for the employee engagement aspect. Financial happiness alone won't increase employee engagement.</w:t>
      </w:r>
      <w:r w:rsidR="004F3C53" w:rsidRPr="004F3C53">
        <w:t xml:space="preserve"> </w:t>
      </w:r>
      <w:r w:rsidR="00C32BB1">
        <w:t>(</w:t>
      </w:r>
      <w:r w:rsidR="004F3C53">
        <w:t>k</w:t>
      </w:r>
      <w:r w:rsidR="004F3C53" w:rsidRPr="003C4C27">
        <w:t>evin Kruse</w:t>
      </w:r>
      <w:r w:rsidR="004F3C53">
        <w:t>,2012)</w:t>
      </w:r>
    </w:p>
    <w:p w14:paraId="250293E9" w14:textId="77777777" w:rsidR="007C6EBC" w:rsidRDefault="00402706" w:rsidP="003E0DCB">
      <w:pPr>
        <w:pStyle w:val="ListParagraph"/>
        <w:spacing w:line="360" w:lineRule="auto"/>
        <w:jc w:val="both"/>
        <w:rPr>
          <w:rFonts w:ascii="Arial" w:hAnsi="Arial" w:cs="Arial"/>
          <w:sz w:val="24"/>
          <w:szCs w:val="24"/>
        </w:rPr>
      </w:pPr>
      <w:r>
        <w:rPr>
          <w:rFonts w:ascii="Arial" w:hAnsi="Arial" w:cs="Arial"/>
          <w:sz w:val="24"/>
          <w:szCs w:val="24"/>
        </w:rPr>
        <w:t xml:space="preserve">           </w:t>
      </w:r>
    </w:p>
    <w:p w14:paraId="4AFE3809" w14:textId="0DDD7868" w:rsidR="009371F0" w:rsidRDefault="0092408A" w:rsidP="003E0DCB">
      <w:pPr>
        <w:pStyle w:val="ListParagraph"/>
        <w:spacing w:line="360" w:lineRule="auto"/>
        <w:jc w:val="both"/>
        <w:rPr>
          <w:rFonts w:ascii="Arial" w:hAnsi="Arial" w:cs="Arial"/>
          <w:sz w:val="24"/>
          <w:szCs w:val="24"/>
        </w:rPr>
      </w:pPr>
      <w:r>
        <w:rPr>
          <w:rFonts w:ascii="Arial" w:hAnsi="Arial" w:cs="Arial"/>
          <w:sz w:val="24"/>
          <w:szCs w:val="24"/>
        </w:rPr>
        <w:t>“</w:t>
      </w:r>
      <w:r w:rsidR="009371F0" w:rsidRPr="007C6EBC">
        <w:rPr>
          <w:rFonts w:ascii="Arial" w:hAnsi="Arial" w:cs="Arial"/>
          <w:sz w:val="24"/>
          <w:szCs w:val="24"/>
        </w:rPr>
        <w:t>Employee Engagement means the emotional commitment an employee has to the organization and its goals</w:t>
      </w:r>
      <w:r>
        <w:rPr>
          <w:rFonts w:ascii="Arial" w:hAnsi="Arial" w:cs="Arial"/>
          <w:sz w:val="24"/>
          <w:szCs w:val="24"/>
        </w:rPr>
        <w:t>”.</w:t>
      </w:r>
    </w:p>
    <w:p w14:paraId="51087337" w14:textId="0DEF61FD" w:rsidR="00871043" w:rsidRDefault="00871043" w:rsidP="003E0DCB">
      <w:pPr>
        <w:pStyle w:val="ListParagraph"/>
        <w:spacing w:line="360" w:lineRule="auto"/>
        <w:jc w:val="both"/>
      </w:pPr>
      <w:r>
        <w:rPr>
          <w:rFonts w:ascii="Arial" w:hAnsi="Arial" w:cs="Arial"/>
          <w:sz w:val="24"/>
          <w:szCs w:val="24"/>
        </w:rPr>
        <w:t xml:space="preserve">  </w:t>
      </w:r>
      <w:r w:rsidR="00302384">
        <w:rPr>
          <w:rFonts w:ascii="Arial" w:hAnsi="Arial" w:cs="Arial"/>
          <w:sz w:val="24"/>
          <w:szCs w:val="24"/>
        </w:rPr>
        <w:t xml:space="preserve">       </w:t>
      </w:r>
      <w:r w:rsidR="00302384" w:rsidRPr="00302384">
        <w:rPr>
          <w:rFonts w:ascii="Arial" w:hAnsi="Arial" w:cs="Arial"/>
          <w:sz w:val="24"/>
          <w:szCs w:val="24"/>
        </w:rPr>
        <w:t xml:space="preserve">Employees who are engaged participate in work performance. Engagement is said to be the outcome of a psychological and emotional state, </w:t>
      </w:r>
      <w:r w:rsidR="00302384" w:rsidRPr="00302384">
        <w:rPr>
          <w:rFonts w:ascii="Arial" w:hAnsi="Arial" w:cs="Arial"/>
          <w:sz w:val="24"/>
          <w:szCs w:val="24"/>
        </w:rPr>
        <w:lastRenderedPageBreak/>
        <w:t>which is described as "</w:t>
      </w:r>
      <w:r w:rsidR="00277DE5" w:rsidRPr="00277DE5">
        <w:rPr>
          <w:rFonts w:ascii="Arial" w:hAnsi="Arial" w:cs="Arial"/>
          <w:sz w:val="24"/>
          <w:szCs w:val="24"/>
        </w:rPr>
        <w:t>being energetically propelled</w:t>
      </w:r>
      <w:r w:rsidR="00EF05D5">
        <w:rPr>
          <w:rFonts w:ascii="Arial" w:hAnsi="Arial" w:cs="Arial"/>
          <w:sz w:val="24"/>
          <w:szCs w:val="24"/>
        </w:rPr>
        <w:t xml:space="preserve"> </w:t>
      </w:r>
      <w:r w:rsidR="00EF05D5" w:rsidRPr="00EF05D5">
        <w:rPr>
          <w:rFonts w:ascii="Arial" w:hAnsi="Arial" w:cs="Arial"/>
          <w:sz w:val="24"/>
          <w:szCs w:val="24"/>
        </w:rPr>
        <w:t xml:space="preserve">irrespective of time or responsibilities, entirely committed to one's task. </w:t>
      </w:r>
      <w:r w:rsidR="00EA432C">
        <w:t>(Markwich &amp; Robertson-Smith, 2009).</w:t>
      </w:r>
    </w:p>
    <w:p w14:paraId="7096EAD3" w14:textId="77777777" w:rsidR="004F51DB" w:rsidRDefault="004F51DB" w:rsidP="007C6EBC">
      <w:pPr>
        <w:pStyle w:val="ListParagraph"/>
        <w:jc w:val="both"/>
      </w:pPr>
    </w:p>
    <w:p w14:paraId="2D48E6ED" w14:textId="79AC9977" w:rsidR="009D38BB" w:rsidRDefault="004F51DB" w:rsidP="003E0DCB">
      <w:pPr>
        <w:pStyle w:val="ListParagraph"/>
        <w:spacing w:line="360" w:lineRule="auto"/>
        <w:jc w:val="both"/>
        <w:rPr>
          <w:rFonts w:ascii="Arial" w:hAnsi="Arial" w:cs="Arial"/>
          <w:sz w:val="24"/>
          <w:szCs w:val="24"/>
        </w:rPr>
      </w:pPr>
      <w:r>
        <w:rPr>
          <w:rFonts w:ascii="Arial" w:hAnsi="Arial" w:cs="Arial"/>
          <w:sz w:val="24"/>
          <w:szCs w:val="24"/>
        </w:rPr>
        <w:t xml:space="preserve">            </w:t>
      </w:r>
      <w:r w:rsidR="00FE01F8" w:rsidRPr="00FE01F8">
        <w:rPr>
          <w:rFonts w:ascii="Arial" w:hAnsi="Arial" w:cs="Arial"/>
          <w:sz w:val="24"/>
          <w:szCs w:val="24"/>
        </w:rPr>
        <w:t>Engagement is a process through which individuals exert their greatest effort to succeed as well as a driving force behind their tireless efforts</w:t>
      </w:r>
      <w:r w:rsidRPr="004F51DB">
        <w:rPr>
          <w:rFonts w:ascii="Arial" w:hAnsi="Arial" w:cs="Arial"/>
          <w:sz w:val="24"/>
          <w:szCs w:val="24"/>
        </w:rPr>
        <w:t>.</w:t>
      </w:r>
      <w:r w:rsidR="00BC2D62" w:rsidRPr="00BC2D62">
        <w:t xml:space="preserve"> </w:t>
      </w:r>
      <w:r w:rsidR="00BC2D62">
        <w:t>(Saks, 2006)</w:t>
      </w:r>
      <w:r w:rsidRPr="004F51DB">
        <w:rPr>
          <w:rFonts w:ascii="Arial" w:hAnsi="Arial" w:cs="Arial"/>
          <w:sz w:val="24"/>
          <w:szCs w:val="24"/>
        </w:rPr>
        <w:t xml:space="preserve"> As a result, </w:t>
      </w:r>
      <w:r w:rsidR="001937B7">
        <w:rPr>
          <w:rFonts w:ascii="Arial" w:hAnsi="Arial" w:cs="Arial"/>
          <w:sz w:val="24"/>
          <w:szCs w:val="24"/>
        </w:rPr>
        <w:t>t</w:t>
      </w:r>
      <w:r w:rsidR="009D2C2B" w:rsidRPr="009D2C2B">
        <w:rPr>
          <w:rFonts w:ascii="Arial" w:hAnsi="Arial" w:cs="Arial"/>
          <w:sz w:val="24"/>
          <w:szCs w:val="24"/>
        </w:rPr>
        <w:t>his procedure involves both the employer and the employee. It is thought of as a two-way process. Employees will want to stick around and help the business succeed if they feel their employers value them. Employers that sincerely feel their employees have a stake in their work environment will thus provide fantastic working conditions and suitable amenities.</w:t>
      </w:r>
    </w:p>
    <w:p w14:paraId="5279A76A" w14:textId="0198260B" w:rsidR="009D38BB" w:rsidRPr="00D90844" w:rsidRDefault="00D90844" w:rsidP="00D90844">
      <w:pPr>
        <w:spacing w:line="360" w:lineRule="auto"/>
        <w:jc w:val="both"/>
        <w:rPr>
          <w:rFonts w:ascii="Arial" w:hAnsi="Arial" w:cs="Arial"/>
          <w:sz w:val="24"/>
          <w:szCs w:val="24"/>
        </w:rPr>
      </w:pPr>
      <w:r>
        <w:rPr>
          <w:rFonts w:ascii="Arial" w:hAnsi="Arial" w:cs="Arial"/>
          <w:sz w:val="24"/>
          <w:szCs w:val="24"/>
        </w:rPr>
        <w:t xml:space="preserve">         </w:t>
      </w:r>
      <w:r w:rsidR="009D38BB" w:rsidRPr="00D90844">
        <w:rPr>
          <w:rFonts w:ascii="Arial" w:hAnsi="Arial" w:cs="Arial"/>
          <w:sz w:val="24"/>
          <w:szCs w:val="24"/>
        </w:rPr>
        <w:t>Examples of Employee Engagement:</w:t>
      </w:r>
    </w:p>
    <w:p w14:paraId="2697C5B2" w14:textId="77777777" w:rsidR="008F4990" w:rsidRPr="00D90844" w:rsidRDefault="00F453BD" w:rsidP="00D90844">
      <w:pPr>
        <w:pStyle w:val="ListParagraph"/>
        <w:numPr>
          <w:ilvl w:val="0"/>
          <w:numId w:val="5"/>
        </w:numPr>
        <w:spacing w:line="360" w:lineRule="auto"/>
        <w:jc w:val="both"/>
        <w:rPr>
          <w:rFonts w:ascii="Arial" w:hAnsi="Arial" w:cs="Arial"/>
          <w:sz w:val="24"/>
          <w:szCs w:val="24"/>
        </w:rPr>
      </w:pPr>
      <w:r w:rsidRPr="00D90844">
        <w:rPr>
          <w:rFonts w:ascii="Arial" w:hAnsi="Arial" w:cs="Arial"/>
          <w:sz w:val="24"/>
          <w:szCs w:val="24"/>
          <w:lang w:val="en-US"/>
        </w:rPr>
        <w:t>A committed salesperson will continue to work hard to close deals on Friday afternoon as he did on Monday.</w:t>
      </w:r>
    </w:p>
    <w:p w14:paraId="29CB04FE" w14:textId="043CABCF" w:rsidR="009D38BB" w:rsidRPr="008F4990" w:rsidRDefault="008F4990" w:rsidP="003E0DCB">
      <w:pPr>
        <w:pStyle w:val="ListParagraph"/>
        <w:numPr>
          <w:ilvl w:val="0"/>
          <w:numId w:val="5"/>
        </w:numPr>
        <w:spacing w:line="360" w:lineRule="auto"/>
        <w:jc w:val="both"/>
        <w:rPr>
          <w:rFonts w:ascii="Arial" w:hAnsi="Arial" w:cs="Arial"/>
          <w:sz w:val="24"/>
          <w:szCs w:val="24"/>
        </w:rPr>
      </w:pPr>
      <w:r w:rsidRPr="008F4990">
        <w:rPr>
          <w:rFonts w:ascii="Arial" w:hAnsi="Arial" w:cs="Arial"/>
          <w:sz w:val="24"/>
          <w:szCs w:val="24"/>
          <w:lang w:val="en-US"/>
        </w:rPr>
        <w:t>Factory employees that are motivated will be safer and more productive.</w:t>
      </w:r>
    </w:p>
    <w:p w14:paraId="4B31E94B" w14:textId="616D1A38" w:rsidR="009371F0" w:rsidRDefault="00302384" w:rsidP="003E0DCB">
      <w:pPr>
        <w:pStyle w:val="ListParagraph"/>
        <w:spacing w:line="360" w:lineRule="auto"/>
        <w:jc w:val="both"/>
        <w:rPr>
          <w:rFonts w:ascii="Arial" w:hAnsi="Arial" w:cs="Arial"/>
          <w:sz w:val="24"/>
          <w:szCs w:val="24"/>
        </w:rPr>
      </w:pPr>
      <w:r>
        <w:rPr>
          <w:rFonts w:ascii="Arial" w:hAnsi="Arial" w:cs="Arial"/>
          <w:sz w:val="24"/>
          <w:szCs w:val="24"/>
        </w:rPr>
        <w:t xml:space="preserve">   </w:t>
      </w:r>
    </w:p>
    <w:p w14:paraId="29EE25C4" w14:textId="6C0F049D" w:rsidR="009371F0" w:rsidRPr="00710820" w:rsidRDefault="009D38BB" w:rsidP="00710820">
      <w:pPr>
        <w:pStyle w:val="ListParagraph"/>
        <w:numPr>
          <w:ilvl w:val="0"/>
          <w:numId w:val="9"/>
        </w:numPr>
        <w:jc w:val="both"/>
        <w:rPr>
          <w:rFonts w:ascii="Arial" w:hAnsi="Arial" w:cs="Arial"/>
          <w:b/>
          <w:bCs/>
          <w:sz w:val="24"/>
          <w:szCs w:val="24"/>
        </w:rPr>
      </w:pPr>
      <w:r w:rsidRPr="00710820">
        <w:rPr>
          <w:rFonts w:ascii="Arial" w:hAnsi="Arial" w:cs="Arial"/>
          <w:b/>
          <w:bCs/>
          <w:sz w:val="24"/>
          <w:szCs w:val="24"/>
        </w:rPr>
        <w:t xml:space="preserve">Why it’s Important </w:t>
      </w:r>
    </w:p>
    <w:p w14:paraId="0F115DD8" w14:textId="413C82E9" w:rsidR="009D38BB" w:rsidRDefault="009D38BB" w:rsidP="009D38BB">
      <w:pPr>
        <w:jc w:val="center"/>
        <w:rPr>
          <w:rFonts w:ascii="Arial" w:hAnsi="Arial" w:cs="Arial"/>
          <w:b/>
          <w:bCs/>
          <w:sz w:val="40"/>
          <w:szCs w:val="40"/>
        </w:rPr>
      </w:pPr>
      <w:r w:rsidRPr="009D38BB">
        <w:rPr>
          <w:rFonts w:ascii="Arial" w:hAnsi="Arial" w:cs="Arial"/>
          <w:b/>
          <w:bCs/>
          <w:noProof/>
          <w:sz w:val="40"/>
          <w:szCs w:val="40"/>
        </w:rPr>
        <w:drawing>
          <wp:inline distT="0" distB="0" distL="0" distR="0" wp14:anchorId="4976EA67" wp14:editId="20488AA1">
            <wp:extent cx="6147785" cy="1809750"/>
            <wp:effectExtent l="0" t="0" r="5715" b="0"/>
            <wp:docPr id="14" name="Picture 13">
              <a:extLst xmlns:a="http://schemas.openxmlformats.org/drawingml/2006/main">
                <a:ext uri="{FF2B5EF4-FFF2-40B4-BE49-F238E27FC236}">
                  <a16:creationId xmlns:a16="http://schemas.microsoft.com/office/drawing/2014/main" id="{8C943913-F2E2-54AE-854B-0423E7B022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8C943913-F2E2-54AE-854B-0423E7B022CC}"/>
                        </a:ext>
                      </a:extLst>
                    </pic:cNvPr>
                    <pic:cNvPicPr>
                      <a:picLocks noChangeAspect="1"/>
                    </pic:cNvPicPr>
                  </pic:nvPicPr>
                  <pic:blipFill rotWithShape="1">
                    <a:blip r:embed="rId6"/>
                    <a:srcRect l="29738" t="50176" r="33610" b="38930"/>
                    <a:stretch/>
                  </pic:blipFill>
                  <pic:spPr>
                    <a:xfrm>
                      <a:off x="0" y="0"/>
                      <a:ext cx="6156262" cy="1812246"/>
                    </a:xfrm>
                    <a:prstGeom prst="rect">
                      <a:avLst/>
                    </a:prstGeom>
                  </pic:spPr>
                </pic:pic>
              </a:graphicData>
            </a:graphic>
          </wp:inline>
        </w:drawing>
      </w:r>
    </w:p>
    <w:p w14:paraId="64F00F5D" w14:textId="77777777" w:rsidR="00940CE6" w:rsidRDefault="009D38BB" w:rsidP="00D90844">
      <w:pPr>
        <w:spacing w:line="360" w:lineRule="auto"/>
        <w:jc w:val="both"/>
        <w:rPr>
          <w:rFonts w:ascii="Arial" w:hAnsi="Arial" w:cs="Arial"/>
          <w:sz w:val="24"/>
          <w:szCs w:val="24"/>
        </w:rPr>
      </w:pPr>
      <w:r w:rsidRPr="009D38BB">
        <w:rPr>
          <w:rFonts w:ascii="Arial" w:hAnsi="Arial" w:cs="Arial"/>
          <w:sz w:val="24"/>
          <w:szCs w:val="24"/>
        </w:rPr>
        <w:t>The good news is that a higher stock price is really caused by a secret component called employee engagement.</w:t>
      </w:r>
      <w:r>
        <w:rPr>
          <w:rFonts w:ascii="Arial" w:hAnsi="Arial" w:cs="Arial"/>
          <w:sz w:val="24"/>
          <w:szCs w:val="24"/>
        </w:rPr>
        <w:t xml:space="preserve"> </w:t>
      </w:r>
      <w:r w:rsidRPr="009D38BB">
        <w:rPr>
          <w:rFonts w:ascii="Arial" w:hAnsi="Arial" w:cs="Arial"/>
          <w:sz w:val="24"/>
          <w:szCs w:val="24"/>
        </w:rPr>
        <w:t xml:space="preserve">James Heskett and Earl Sasser initially proposed the Service-Profit Chain, which has now been developed to become the </w:t>
      </w:r>
      <w:r w:rsidR="00940CE6" w:rsidRPr="00940CE6">
        <w:rPr>
          <w:rFonts w:ascii="Arial" w:hAnsi="Arial" w:cs="Arial"/>
          <w:sz w:val="24"/>
          <w:szCs w:val="24"/>
        </w:rPr>
        <w:t>Stakeholder Chain of Responsibility for Engagement.</w:t>
      </w:r>
    </w:p>
    <w:p w14:paraId="484CE2B4" w14:textId="73DEA383" w:rsidR="008F1F5D" w:rsidRDefault="009D38BB" w:rsidP="00D90844">
      <w:pPr>
        <w:spacing w:line="360" w:lineRule="auto"/>
        <w:jc w:val="both"/>
        <w:rPr>
          <w:rFonts w:ascii="Arial" w:hAnsi="Arial" w:cs="Arial"/>
          <w:sz w:val="24"/>
          <w:szCs w:val="24"/>
        </w:rPr>
      </w:pPr>
      <w:r>
        <w:rPr>
          <w:rFonts w:ascii="Arial" w:hAnsi="Arial" w:cs="Arial"/>
          <w:sz w:val="24"/>
          <w:szCs w:val="24"/>
        </w:rPr>
        <w:t xml:space="preserve">               </w:t>
      </w:r>
      <w:r w:rsidR="000542BC" w:rsidRPr="000542BC">
        <w:rPr>
          <w:rFonts w:ascii="Arial" w:hAnsi="Arial" w:cs="Arial"/>
          <w:sz w:val="24"/>
          <w:szCs w:val="24"/>
        </w:rPr>
        <w:t>Engaged staff members</w:t>
      </w:r>
      <w:r w:rsidR="008F1F5D">
        <w:rPr>
          <w:rFonts w:ascii="Arial" w:hAnsi="Arial" w:cs="Arial"/>
          <w:sz w:val="24"/>
          <w:szCs w:val="24"/>
        </w:rPr>
        <w:t>&gt;</w:t>
      </w:r>
      <w:r w:rsidR="000542BC" w:rsidRPr="000542BC">
        <w:rPr>
          <w:rFonts w:ascii="Arial" w:hAnsi="Arial" w:cs="Arial"/>
          <w:sz w:val="24"/>
          <w:szCs w:val="24"/>
        </w:rPr>
        <w:t xml:space="preserve"> working more diligently</w:t>
      </w:r>
      <w:r w:rsidR="008F1F5D">
        <w:rPr>
          <w:rFonts w:ascii="Arial" w:hAnsi="Arial" w:cs="Arial"/>
          <w:sz w:val="24"/>
          <w:szCs w:val="24"/>
        </w:rPr>
        <w:t>&gt;</w:t>
      </w:r>
      <w:r w:rsidR="000542BC" w:rsidRPr="000542BC">
        <w:rPr>
          <w:rFonts w:ascii="Arial" w:hAnsi="Arial" w:cs="Arial"/>
          <w:sz w:val="24"/>
          <w:szCs w:val="24"/>
        </w:rPr>
        <w:t>for a longer period and more intently</w:t>
      </w:r>
      <w:r w:rsidR="008F1F5D">
        <w:rPr>
          <w:rFonts w:ascii="Arial" w:hAnsi="Arial" w:cs="Arial"/>
          <w:sz w:val="24"/>
          <w:szCs w:val="24"/>
        </w:rPr>
        <w:t>&gt;</w:t>
      </w:r>
      <w:r w:rsidR="000542BC" w:rsidRPr="000542BC">
        <w:rPr>
          <w:rFonts w:ascii="Arial" w:hAnsi="Arial" w:cs="Arial"/>
          <w:sz w:val="24"/>
          <w:szCs w:val="24"/>
        </w:rPr>
        <w:t xml:space="preserve">which boosts output and improves quality and customer service. Customer satisfaction </w:t>
      </w:r>
      <w:r w:rsidR="008F1F5D">
        <w:rPr>
          <w:rFonts w:ascii="Arial" w:hAnsi="Arial" w:cs="Arial"/>
          <w:sz w:val="24"/>
          <w:szCs w:val="24"/>
        </w:rPr>
        <w:t xml:space="preserve">&gt; </w:t>
      </w:r>
      <w:r w:rsidR="000542BC" w:rsidRPr="000542BC">
        <w:rPr>
          <w:rFonts w:ascii="Arial" w:hAnsi="Arial" w:cs="Arial"/>
          <w:sz w:val="24"/>
          <w:szCs w:val="24"/>
        </w:rPr>
        <w:t>increases sales and profits</w:t>
      </w:r>
      <w:r w:rsidR="008F1F5D">
        <w:rPr>
          <w:rFonts w:ascii="Arial" w:hAnsi="Arial" w:cs="Arial"/>
          <w:sz w:val="24"/>
          <w:szCs w:val="24"/>
        </w:rPr>
        <w:t>&gt;</w:t>
      </w:r>
      <w:r w:rsidR="000542BC" w:rsidRPr="000542BC">
        <w:rPr>
          <w:rFonts w:ascii="Arial" w:hAnsi="Arial" w:cs="Arial"/>
          <w:sz w:val="24"/>
          <w:szCs w:val="24"/>
        </w:rPr>
        <w:t>Increased stock price &gt; Increased value to shareholders.</w:t>
      </w:r>
    </w:p>
    <w:p w14:paraId="123EA872" w14:textId="614C545A" w:rsidR="00592810" w:rsidRDefault="00C32235" w:rsidP="00D90844">
      <w:pPr>
        <w:spacing w:line="360" w:lineRule="auto"/>
        <w:jc w:val="both"/>
        <w:rPr>
          <w:rFonts w:ascii="Arial" w:hAnsi="Arial" w:cs="Arial"/>
          <w:sz w:val="24"/>
          <w:szCs w:val="24"/>
        </w:rPr>
      </w:pPr>
      <w:r>
        <w:rPr>
          <w:rFonts w:ascii="Arial" w:hAnsi="Arial" w:cs="Arial"/>
          <w:sz w:val="24"/>
          <w:szCs w:val="24"/>
        </w:rPr>
        <w:lastRenderedPageBreak/>
        <w:t xml:space="preserve">It is very Important that </w:t>
      </w:r>
      <w:r w:rsidR="0029401E">
        <w:rPr>
          <w:rFonts w:ascii="Arial" w:hAnsi="Arial" w:cs="Arial"/>
          <w:sz w:val="24"/>
          <w:szCs w:val="24"/>
        </w:rPr>
        <w:t xml:space="preserve">company should focus on the employee engagement strategies and build the motivation of </w:t>
      </w:r>
      <w:r w:rsidR="00E13ECD">
        <w:rPr>
          <w:rFonts w:ascii="Arial" w:hAnsi="Arial" w:cs="Arial"/>
          <w:sz w:val="24"/>
          <w:szCs w:val="24"/>
        </w:rPr>
        <w:t xml:space="preserve">their </w:t>
      </w:r>
      <w:r w:rsidR="0029401E">
        <w:rPr>
          <w:rFonts w:ascii="Arial" w:hAnsi="Arial" w:cs="Arial"/>
          <w:sz w:val="24"/>
          <w:szCs w:val="24"/>
        </w:rPr>
        <w:t>employees</w:t>
      </w:r>
      <w:r w:rsidR="001F6F85">
        <w:rPr>
          <w:rFonts w:ascii="Arial" w:hAnsi="Arial" w:cs="Arial"/>
          <w:sz w:val="24"/>
          <w:szCs w:val="24"/>
        </w:rPr>
        <w:t>. All the effective strategies directly linked to the company development and growth.</w:t>
      </w:r>
      <w:r w:rsidR="00E13ECD">
        <w:rPr>
          <w:rFonts w:ascii="Arial" w:hAnsi="Arial" w:cs="Arial"/>
          <w:sz w:val="24"/>
          <w:szCs w:val="24"/>
        </w:rPr>
        <w:t xml:space="preserve"> Growth and development of the company leads to earn more profit.</w:t>
      </w:r>
      <w:r w:rsidR="00C32BB1" w:rsidRPr="00C32BB1">
        <w:t xml:space="preserve"> </w:t>
      </w:r>
      <w:r w:rsidR="00C32BB1">
        <w:t>(k</w:t>
      </w:r>
      <w:r w:rsidR="00C32BB1" w:rsidRPr="003C4C27">
        <w:t>evin Kruse</w:t>
      </w:r>
      <w:r w:rsidR="00C32BB1">
        <w:t>,2012)</w:t>
      </w:r>
    </w:p>
    <w:p w14:paraId="3CF2EA9A" w14:textId="609C423C" w:rsidR="00032E96" w:rsidRDefault="00032E96" w:rsidP="00D90844">
      <w:pPr>
        <w:spacing w:line="360" w:lineRule="auto"/>
        <w:jc w:val="both"/>
        <w:rPr>
          <w:rFonts w:ascii="Arial" w:hAnsi="Arial" w:cs="Arial"/>
          <w:sz w:val="24"/>
          <w:szCs w:val="24"/>
        </w:rPr>
      </w:pPr>
      <w:r w:rsidRPr="00032E96">
        <w:rPr>
          <w:rFonts w:ascii="Arial" w:hAnsi="Arial" w:cs="Arial"/>
          <w:sz w:val="24"/>
          <w:szCs w:val="24"/>
        </w:rPr>
        <w:t>In contrast to rational and physical considerations, training, relationships, growth, and performance are the highly documented driving forces for employee engagement</w:t>
      </w:r>
      <w:r w:rsidR="00597481">
        <w:rPr>
          <w:rFonts w:ascii="Arial" w:hAnsi="Arial" w:cs="Arial"/>
          <w:sz w:val="24"/>
          <w:szCs w:val="24"/>
        </w:rPr>
        <w:t xml:space="preserve">. </w:t>
      </w:r>
      <w:r w:rsidR="00127E52" w:rsidRPr="00127E52">
        <w:t xml:space="preserve"> </w:t>
      </w:r>
      <w:r w:rsidR="00597481">
        <w:t>“</w:t>
      </w:r>
      <w:r w:rsidR="00127E52" w:rsidRPr="00127E52">
        <w:rPr>
          <w:rFonts w:ascii="Arial" w:hAnsi="Arial" w:cs="Arial"/>
          <w:sz w:val="24"/>
          <w:szCs w:val="24"/>
        </w:rPr>
        <w:t>One of the main factors influencing retention as well as engagement is advancement in the career.</w:t>
      </w:r>
      <w:r w:rsidRPr="00032E96">
        <w:rPr>
          <w:rFonts w:ascii="Arial" w:hAnsi="Arial" w:cs="Arial"/>
          <w:sz w:val="24"/>
          <w:szCs w:val="24"/>
        </w:rPr>
        <w:t xml:space="preserve">" </w:t>
      </w:r>
      <w:r>
        <w:rPr>
          <w:rFonts w:ascii="Arial" w:hAnsi="Arial" w:cs="Arial"/>
          <w:sz w:val="24"/>
          <w:szCs w:val="24"/>
        </w:rPr>
        <w:t>(</w:t>
      </w:r>
      <w:r w:rsidRPr="00032E96">
        <w:t>Rice</w:t>
      </w:r>
      <w:r w:rsidRPr="00032E96">
        <w:rPr>
          <w:rFonts w:ascii="Arial" w:hAnsi="Arial" w:cs="Arial"/>
          <w:sz w:val="24"/>
          <w:szCs w:val="24"/>
        </w:rPr>
        <w:t xml:space="preserve">, </w:t>
      </w:r>
      <w:r w:rsidRPr="00032E96">
        <w:t>Marlow, and Masarech ,2012)</w:t>
      </w:r>
    </w:p>
    <w:p w14:paraId="4E9FA45A" w14:textId="77777777" w:rsidR="00592810" w:rsidRDefault="00592810" w:rsidP="009D38BB">
      <w:pPr>
        <w:jc w:val="both"/>
        <w:rPr>
          <w:rFonts w:ascii="Arial" w:hAnsi="Arial" w:cs="Arial"/>
          <w:sz w:val="24"/>
          <w:szCs w:val="24"/>
        </w:rPr>
      </w:pPr>
    </w:p>
    <w:p w14:paraId="66EF9515" w14:textId="5B6E4A15" w:rsidR="00592810" w:rsidRPr="005E2602" w:rsidRDefault="00E13ECD" w:rsidP="00D90844">
      <w:pPr>
        <w:spacing w:line="360" w:lineRule="auto"/>
        <w:jc w:val="both"/>
        <w:rPr>
          <w:rFonts w:ascii="Arial" w:hAnsi="Arial" w:cs="Arial"/>
          <w:b/>
          <w:bCs/>
          <w:sz w:val="32"/>
          <w:szCs w:val="32"/>
        </w:rPr>
      </w:pPr>
      <w:r>
        <w:rPr>
          <w:rFonts w:ascii="Arial" w:hAnsi="Arial" w:cs="Arial"/>
          <w:sz w:val="24"/>
          <w:szCs w:val="24"/>
        </w:rPr>
        <w:t xml:space="preserve"> </w:t>
      </w:r>
      <w:r w:rsidR="00592810">
        <w:rPr>
          <w:rFonts w:ascii="Arial" w:hAnsi="Arial" w:cs="Arial"/>
          <w:b/>
          <w:bCs/>
          <w:sz w:val="40"/>
          <w:szCs w:val="40"/>
        </w:rPr>
        <w:t xml:space="preserve"> 2.</w:t>
      </w:r>
      <w:r w:rsidR="00592810" w:rsidRPr="00710820">
        <w:rPr>
          <w:rFonts w:ascii="Arial" w:hAnsi="Arial" w:cs="Arial"/>
          <w:b/>
          <w:bCs/>
          <w:sz w:val="32"/>
          <w:szCs w:val="32"/>
          <w:u w:val="single"/>
        </w:rPr>
        <w:t>CHARATERISTICS O</w:t>
      </w:r>
      <w:r w:rsidR="005E2602" w:rsidRPr="00710820">
        <w:rPr>
          <w:rFonts w:ascii="Arial" w:hAnsi="Arial" w:cs="Arial"/>
          <w:b/>
          <w:bCs/>
          <w:sz w:val="32"/>
          <w:szCs w:val="32"/>
          <w:u w:val="single"/>
        </w:rPr>
        <w:t>F EMPLOYEE ENGAGEMENT</w:t>
      </w:r>
      <w:r w:rsidR="005E2602" w:rsidRPr="005E2602">
        <w:rPr>
          <w:rFonts w:ascii="Arial" w:hAnsi="Arial" w:cs="Arial"/>
          <w:b/>
          <w:bCs/>
          <w:sz w:val="32"/>
          <w:szCs w:val="32"/>
        </w:rPr>
        <w:t xml:space="preserve"> </w:t>
      </w:r>
    </w:p>
    <w:p w14:paraId="00C4C735" w14:textId="77777777" w:rsidR="00FB7EE2" w:rsidRDefault="007331B7" w:rsidP="00D90844">
      <w:pPr>
        <w:numPr>
          <w:ilvl w:val="0"/>
          <w:numId w:val="8"/>
        </w:numPr>
        <w:spacing w:line="360" w:lineRule="auto"/>
        <w:jc w:val="both"/>
        <w:rPr>
          <w:rFonts w:ascii="Arial" w:hAnsi="Arial" w:cs="Arial"/>
          <w:sz w:val="24"/>
          <w:szCs w:val="24"/>
        </w:rPr>
      </w:pPr>
      <w:r w:rsidRPr="007331B7">
        <w:rPr>
          <w:rFonts w:ascii="Arial" w:hAnsi="Arial" w:cs="Arial"/>
          <w:sz w:val="24"/>
          <w:szCs w:val="24"/>
        </w:rPr>
        <w:t>It improves employee performance</w:t>
      </w:r>
    </w:p>
    <w:p w14:paraId="6DE71756" w14:textId="01FA32EF" w:rsidR="007331B7" w:rsidRPr="007331B7" w:rsidRDefault="00625C15" w:rsidP="00D90844">
      <w:pPr>
        <w:spacing w:line="360" w:lineRule="auto"/>
        <w:ind w:left="720"/>
        <w:jc w:val="both"/>
        <w:rPr>
          <w:rFonts w:ascii="Arial" w:hAnsi="Arial" w:cs="Arial"/>
          <w:sz w:val="24"/>
          <w:szCs w:val="24"/>
        </w:rPr>
      </w:pPr>
      <w:r>
        <w:rPr>
          <w:rFonts w:ascii="Arial" w:hAnsi="Arial" w:cs="Arial"/>
          <w:sz w:val="24"/>
          <w:szCs w:val="24"/>
        </w:rPr>
        <w:t xml:space="preserve">                </w:t>
      </w:r>
      <w:r w:rsidR="000F47CB" w:rsidRPr="000F47CB">
        <w:rPr>
          <w:rFonts w:ascii="Arial" w:hAnsi="Arial" w:cs="Arial"/>
          <w:sz w:val="24"/>
          <w:szCs w:val="24"/>
        </w:rPr>
        <w:t>Participation of employees enhances an organization's performance on all fronts, from the method to the end result. The achievements and actions of the engaged employees may have a positive organizational impact. They are the individuals who believe in the organization, strive to become better versions of themselves,</w:t>
      </w:r>
      <w:r w:rsidR="00EE226A">
        <w:rPr>
          <w:rFonts w:ascii="Arial" w:hAnsi="Arial" w:cs="Arial"/>
          <w:sz w:val="24"/>
          <w:szCs w:val="24"/>
        </w:rPr>
        <w:t xml:space="preserve"> </w:t>
      </w:r>
      <w:r w:rsidR="000F47CB" w:rsidRPr="000F47CB">
        <w:rPr>
          <w:rFonts w:ascii="Arial" w:hAnsi="Arial" w:cs="Arial"/>
          <w:sz w:val="24"/>
          <w:szCs w:val="24"/>
        </w:rPr>
        <w:t>empathize with the organization,</w:t>
      </w:r>
      <w:r w:rsidR="00EE226A">
        <w:rPr>
          <w:rFonts w:ascii="Arial" w:hAnsi="Arial" w:cs="Arial"/>
          <w:sz w:val="24"/>
          <w:szCs w:val="24"/>
        </w:rPr>
        <w:t xml:space="preserve"> </w:t>
      </w:r>
      <w:r w:rsidR="000F47CB" w:rsidRPr="000F47CB">
        <w:rPr>
          <w:rFonts w:ascii="Arial" w:hAnsi="Arial" w:cs="Arial"/>
          <w:sz w:val="24"/>
          <w:szCs w:val="24"/>
        </w:rPr>
        <w:t>are reliable through trying times, and acknowledge the corporation's importance in the same way that they themselves do</w:t>
      </w:r>
      <w:r w:rsidR="0095044C" w:rsidRPr="00FB7EE2">
        <w:rPr>
          <w:rFonts w:ascii="Arial" w:hAnsi="Arial" w:cs="Arial"/>
          <w:sz w:val="24"/>
          <w:szCs w:val="24"/>
        </w:rPr>
        <w:t>.</w:t>
      </w:r>
      <w:r w:rsidR="00666F80" w:rsidRPr="00666F80">
        <w:t xml:space="preserve"> </w:t>
      </w:r>
      <w:r w:rsidR="00666F80">
        <w:t>(MacPherson, 2013</w:t>
      </w:r>
      <w:r w:rsidR="00B51771">
        <w:t>)</w:t>
      </w:r>
      <w:r w:rsidR="00480D05">
        <w:t>.</w:t>
      </w:r>
      <w:r w:rsidR="00480D05" w:rsidRPr="00480D05">
        <w:t xml:space="preserve"> </w:t>
      </w:r>
      <w:r w:rsidR="00645D46" w:rsidRPr="00645D46">
        <w:rPr>
          <w:rFonts w:ascii="Arial" w:hAnsi="Arial" w:cs="Arial"/>
          <w:sz w:val="24"/>
          <w:szCs w:val="24"/>
        </w:rPr>
        <w:t>The line of sight amongst one's personal achievement and company performance illustrates the relationship between employees' understanding of the company's objectives and their knowledge of how they positively impact the overall success of the organization.</w:t>
      </w:r>
    </w:p>
    <w:p w14:paraId="026083E6" w14:textId="78D6A7AF" w:rsidR="007331B7" w:rsidRDefault="007331B7" w:rsidP="00D90844">
      <w:pPr>
        <w:numPr>
          <w:ilvl w:val="0"/>
          <w:numId w:val="8"/>
        </w:numPr>
        <w:spacing w:line="360" w:lineRule="auto"/>
        <w:jc w:val="both"/>
        <w:rPr>
          <w:rFonts w:ascii="Arial" w:hAnsi="Arial" w:cs="Arial"/>
          <w:sz w:val="24"/>
          <w:szCs w:val="24"/>
        </w:rPr>
      </w:pPr>
      <w:r w:rsidRPr="007331B7">
        <w:rPr>
          <w:rFonts w:ascii="Arial" w:hAnsi="Arial" w:cs="Arial"/>
          <w:sz w:val="24"/>
          <w:szCs w:val="24"/>
        </w:rPr>
        <w:t>Develops the positive environment</w:t>
      </w:r>
    </w:p>
    <w:p w14:paraId="0103F758" w14:textId="542A13A1" w:rsidR="00AA3187" w:rsidRDefault="00852FF6" w:rsidP="00D90844">
      <w:pPr>
        <w:spacing w:line="360" w:lineRule="auto"/>
        <w:ind w:left="720"/>
        <w:jc w:val="both"/>
        <w:rPr>
          <w:rFonts w:ascii="Arial" w:hAnsi="Arial" w:cs="Arial"/>
          <w:sz w:val="24"/>
          <w:szCs w:val="24"/>
        </w:rPr>
      </w:pPr>
      <w:r>
        <w:rPr>
          <w:rFonts w:ascii="Arial" w:hAnsi="Arial" w:cs="Arial"/>
          <w:sz w:val="24"/>
          <w:szCs w:val="24"/>
        </w:rPr>
        <w:t xml:space="preserve">           </w:t>
      </w:r>
      <w:r w:rsidR="00735406" w:rsidRPr="00735406">
        <w:rPr>
          <w:rFonts w:ascii="Arial" w:hAnsi="Arial" w:cs="Arial"/>
          <w:sz w:val="24"/>
          <w:szCs w:val="24"/>
        </w:rPr>
        <w:t xml:space="preserve">A productive workplace is essential for both an organization and its </w:t>
      </w:r>
      <w:r w:rsidR="001A0C9D" w:rsidRPr="00735406">
        <w:rPr>
          <w:rFonts w:ascii="Arial" w:hAnsi="Arial" w:cs="Arial"/>
          <w:sz w:val="24"/>
          <w:szCs w:val="24"/>
        </w:rPr>
        <w:t>employe</w:t>
      </w:r>
      <w:r w:rsidR="001A0C9D">
        <w:rPr>
          <w:rFonts w:ascii="Arial" w:hAnsi="Arial" w:cs="Arial"/>
          <w:sz w:val="24"/>
          <w:szCs w:val="24"/>
        </w:rPr>
        <w:t>r</w:t>
      </w:r>
      <w:r w:rsidR="001A0C9D" w:rsidRPr="00735406">
        <w:rPr>
          <w:rFonts w:ascii="Arial" w:hAnsi="Arial" w:cs="Arial"/>
          <w:sz w:val="24"/>
          <w:szCs w:val="24"/>
        </w:rPr>
        <w:t>s. The</w:t>
      </w:r>
      <w:r w:rsidR="00735406" w:rsidRPr="00735406">
        <w:rPr>
          <w:rFonts w:ascii="Arial" w:hAnsi="Arial" w:cs="Arial"/>
          <w:sz w:val="24"/>
          <w:szCs w:val="24"/>
        </w:rPr>
        <w:t xml:space="preserve"> foundation of any organization is trust. One of the finest methods to engage employees is to let them do their task without instructing them on how to do it. The staff is open to one another's ideas and learns how to do tasks in a variety of methods. A staff that is highly engaged doesn't require instructions at every turn. With trust and assistance from one another, they can do their tasks. As a result of this functioning structure, the firm has a healthy and productive atmosphere.</w:t>
      </w:r>
      <w:r w:rsidR="00735406">
        <w:rPr>
          <w:rFonts w:ascii="Arial" w:hAnsi="Arial" w:cs="Arial"/>
          <w:sz w:val="24"/>
          <w:szCs w:val="24"/>
        </w:rPr>
        <w:t xml:space="preserve"> </w:t>
      </w:r>
    </w:p>
    <w:p w14:paraId="4D61ED11" w14:textId="77777777" w:rsidR="007331B7" w:rsidRPr="00125A85" w:rsidRDefault="007331B7" w:rsidP="00D90844">
      <w:pPr>
        <w:numPr>
          <w:ilvl w:val="0"/>
          <w:numId w:val="8"/>
        </w:numPr>
        <w:spacing w:line="360" w:lineRule="auto"/>
        <w:jc w:val="both"/>
        <w:rPr>
          <w:rFonts w:ascii="Arial" w:hAnsi="Arial" w:cs="Arial"/>
          <w:sz w:val="24"/>
          <w:szCs w:val="24"/>
        </w:rPr>
      </w:pPr>
      <w:r w:rsidRPr="007331B7">
        <w:rPr>
          <w:rFonts w:ascii="Arial" w:hAnsi="Arial" w:cs="Arial"/>
          <w:sz w:val="24"/>
          <w:szCs w:val="24"/>
          <w:lang w:val="en-US"/>
        </w:rPr>
        <w:lastRenderedPageBreak/>
        <w:t>They are fantastic role models</w:t>
      </w:r>
    </w:p>
    <w:p w14:paraId="40D08695" w14:textId="551C9364" w:rsidR="007331B7" w:rsidRPr="007331B7" w:rsidRDefault="00125A85" w:rsidP="00D90844">
      <w:pPr>
        <w:spacing w:before="240" w:line="360" w:lineRule="auto"/>
        <w:ind w:left="720"/>
        <w:jc w:val="both"/>
        <w:rPr>
          <w:rFonts w:ascii="Arial" w:hAnsi="Arial" w:cs="Arial"/>
          <w:sz w:val="24"/>
          <w:szCs w:val="24"/>
        </w:rPr>
      </w:pPr>
      <w:r>
        <w:rPr>
          <w:rFonts w:ascii="Arial" w:hAnsi="Arial" w:cs="Arial"/>
          <w:sz w:val="24"/>
          <w:szCs w:val="24"/>
          <w:lang w:val="en-US"/>
        </w:rPr>
        <w:t xml:space="preserve">                       </w:t>
      </w:r>
      <w:r w:rsidR="00FB1A57" w:rsidRPr="00FB1A57">
        <w:rPr>
          <w:rFonts w:ascii="Arial" w:hAnsi="Arial" w:cs="Arial"/>
          <w:sz w:val="24"/>
          <w:szCs w:val="24"/>
          <w:lang w:val="en-US"/>
        </w:rPr>
        <w:t>Engagement among employees has an impact on output and subsequently influences consumer loyalty to the business.</w:t>
      </w:r>
      <w:r w:rsidR="00B97FFD">
        <w:rPr>
          <w:rFonts w:ascii="Arial" w:hAnsi="Arial" w:cs="Arial"/>
          <w:sz w:val="24"/>
          <w:szCs w:val="24"/>
          <w:lang w:val="en-US"/>
        </w:rPr>
        <w:t xml:space="preserve"> </w:t>
      </w:r>
      <w:r w:rsidR="00C9252D" w:rsidRPr="00C9252D">
        <w:rPr>
          <w:rFonts w:ascii="Arial" w:hAnsi="Arial" w:cs="Arial"/>
          <w:sz w:val="24"/>
          <w:szCs w:val="24"/>
          <w:lang w:val="en-US"/>
        </w:rPr>
        <w:t>Engaged workers put in an abundance of dedication, are more reliable, and are more eager to go above and beyond for the business. Engaged staff members are more likely to remain with the business, be eager to win over customers, and become more loyal to it.</w:t>
      </w:r>
      <w:r w:rsidR="00D90844">
        <w:rPr>
          <w:rFonts w:ascii="Arial" w:hAnsi="Arial" w:cs="Arial"/>
          <w:sz w:val="24"/>
          <w:szCs w:val="24"/>
          <w:lang w:val="en-US"/>
        </w:rPr>
        <w:t xml:space="preserve"> </w:t>
      </w:r>
      <w:r w:rsidR="00E56F07" w:rsidRPr="00E56F07">
        <w:rPr>
          <w:rFonts w:ascii="Arial" w:hAnsi="Arial" w:cs="Arial"/>
          <w:sz w:val="24"/>
          <w:szCs w:val="24"/>
          <w:lang w:val="en-US"/>
        </w:rPr>
        <w:t xml:space="preserve">Compared to businesses with average employee engagement, customer loyalty, repeat business, and word-of-mouth referrals are doubled in areas where engaged employees sell to engaged </w:t>
      </w:r>
      <w:r w:rsidR="004D5F03" w:rsidRPr="00E56F07">
        <w:rPr>
          <w:rFonts w:ascii="Arial" w:hAnsi="Arial" w:cs="Arial"/>
          <w:sz w:val="24"/>
          <w:szCs w:val="24"/>
          <w:lang w:val="en-US"/>
        </w:rPr>
        <w:t>consumers.</w:t>
      </w:r>
      <w:r w:rsidR="004D5F03">
        <w:rPr>
          <w:rFonts w:ascii="Arial" w:hAnsi="Arial" w:cs="Arial"/>
          <w:sz w:val="24"/>
          <w:szCs w:val="24"/>
          <w:lang w:val="en-US"/>
        </w:rPr>
        <w:t xml:space="preserve"> This</w:t>
      </w:r>
      <w:r w:rsidR="00BD3A8F">
        <w:rPr>
          <w:rFonts w:ascii="Arial" w:hAnsi="Arial" w:cs="Arial"/>
          <w:sz w:val="24"/>
          <w:szCs w:val="24"/>
          <w:lang w:val="en-US"/>
        </w:rPr>
        <w:t xml:space="preserve"> dedication of work </w:t>
      </w:r>
      <w:r w:rsidR="00B97FFD">
        <w:rPr>
          <w:rFonts w:ascii="Arial" w:hAnsi="Arial" w:cs="Arial"/>
          <w:sz w:val="24"/>
          <w:szCs w:val="24"/>
          <w:lang w:val="en-US"/>
        </w:rPr>
        <w:t>generate</w:t>
      </w:r>
      <w:r w:rsidR="00BD3A8F">
        <w:rPr>
          <w:rFonts w:ascii="Arial" w:hAnsi="Arial" w:cs="Arial"/>
          <w:sz w:val="24"/>
          <w:szCs w:val="24"/>
          <w:lang w:val="en-US"/>
        </w:rPr>
        <w:t xml:space="preserve"> them </w:t>
      </w:r>
      <w:r w:rsidR="004D5F03">
        <w:rPr>
          <w:rFonts w:ascii="Arial" w:hAnsi="Arial" w:cs="Arial"/>
          <w:sz w:val="24"/>
          <w:szCs w:val="24"/>
          <w:lang w:val="en-US"/>
        </w:rPr>
        <w:t xml:space="preserve">role models for new entries in the organization </w:t>
      </w:r>
      <w:r w:rsidR="00C616FA">
        <w:t>(Markwich &amp; Robertson- Smith, 2009)</w:t>
      </w:r>
    </w:p>
    <w:p w14:paraId="1AC7E111" w14:textId="77777777" w:rsidR="007331B7" w:rsidRPr="00BA6BEA" w:rsidRDefault="007331B7" w:rsidP="00D90844">
      <w:pPr>
        <w:numPr>
          <w:ilvl w:val="0"/>
          <w:numId w:val="8"/>
        </w:numPr>
        <w:spacing w:line="360" w:lineRule="auto"/>
        <w:jc w:val="both"/>
        <w:rPr>
          <w:rFonts w:ascii="Arial" w:hAnsi="Arial" w:cs="Arial"/>
          <w:sz w:val="24"/>
          <w:szCs w:val="24"/>
        </w:rPr>
      </w:pPr>
      <w:r w:rsidRPr="007331B7">
        <w:rPr>
          <w:rFonts w:ascii="Arial" w:hAnsi="Arial" w:cs="Arial"/>
          <w:sz w:val="24"/>
          <w:szCs w:val="24"/>
          <w:lang w:val="en-US"/>
        </w:rPr>
        <w:t>They are versatile and flexible</w:t>
      </w:r>
    </w:p>
    <w:p w14:paraId="011201FA" w14:textId="1CE31646" w:rsidR="007331B7" w:rsidRPr="007331B7" w:rsidRDefault="00BA6BEA" w:rsidP="00D90844">
      <w:pPr>
        <w:spacing w:line="360" w:lineRule="auto"/>
        <w:ind w:left="720"/>
        <w:jc w:val="both"/>
        <w:rPr>
          <w:rFonts w:ascii="Arial" w:hAnsi="Arial" w:cs="Arial"/>
          <w:sz w:val="24"/>
          <w:szCs w:val="24"/>
        </w:rPr>
      </w:pPr>
      <w:r>
        <w:rPr>
          <w:rFonts w:ascii="Arial" w:hAnsi="Arial" w:cs="Arial"/>
          <w:sz w:val="24"/>
          <w:szCs w:val="24"/>
          <w:lang w:val="en-US"/>
        </w:rPr>
        <w:t xml:space="preserve">  </w:t>
      </w:r>
      <w:r w:rsidR="00C13CF8">
        <w:rPr>
          <w:rFonts w:ascii="Arial" w:hAnsi="Arial" w:cs="Arial"/>
          <w:sz w:val="24"/>
          <w:szCs w:val="24"/>
          <w:lang w:val="en-US"/>
        </w:rPr>
        <w:t xml:space="preserve">           </w:t>
      </w:r>
      <w:r w:rsidR="00C13CF8" w:rsidRPr="00C13CF8">
        <w:rPr>
          <w:rFonts w:ascii="Arial" w:hAnsi="Arial" w:cs="Arial"/>
          <w:sz w:val="24"/>
          <w:szCs w:val="24"/>
          <w:lang w:val="en-US"/>
        </w:rPr>
        <w:t>Engagement offers the chance for workers to become more effective at their jobs, to invest in and advance in themselves in line with the goals of the company. "</w:t>
      </w:r>
      <w:r w:rsidR="008D1291" w:rsidRPr="008D1291">
        <w:t xml:space="preserve"> </w:t>
      </w:r>
      <w:r w:rsidR="008D1291" w:rsidRPr="008D1291">
        <w:rPr>
          <w:rFonts w:ascii="Arial" w:hAnsi="Arial" w:cs="Arial"/>
          <w:sz w:val="24"/>
          <w:szCs w:val="24"/>
          <w:lang w:val="en-US"/>
        </w:rPr>
        <w:t>Utilizing and presenting one's chosen self-results in actions that activate the bond connecting the individual and the position being played</w:t>
      </w:r>
      <w:r w:rsidR="00C13CF8" w:rsidRPr="00C13CF8">
        <w:rPr>
          <w:rFonts w:ascii="Arial" w:hAnsi="Arial" w:cs="Arial"/>
          <w:sz w:val="24"/>
          <w:szCs w:val="24"/>
          <w:lang w:val="en-US"/>
        </w:rPr>
        <w:t>"</w:t>
      </w:r>
      <w:r w:rsidR="00EA1F4D" w:rsidRPr="00EA1F4D">
        <w:t xml:space="preserve"> </w:t>
      </w:r>
      <w:r w:rsidR="00EA1F4D" w:rsidRPr="00EA1F4D">
        <w:rPr>
          <w:rFonts w:ascii="Arial" w:hAnsi="Arial" w:cs="Arial"/>
          <w:sz w:val="24"/>
          <w:szCs w:val="24"/>
          <w:lang w:val="en-US"/>
        </w:rPr>
        <w:t>These efforts enable them to be adaptable and flexible</w:t>
      </w:r>
      <w:r w:rsidR="0065650F" w:rsidRPr="0065650F">
        <w:t xml:space="preserve"> </w:t>
      </w:r>
      <w:r w:rsidR="0065650F">
        <w:t>(</w:t>
      </w:r>
      <w:r w:rsidR="0065650F" w:rsidRPr="001220CA">
        <w:t xml:space="preserve">David MacLeod/ Nita </w:t>
      </w:r>
      <w:r w:rsidR="0065650F">
        <w:t>Clarke)</w:t>
      </w:r>
    </w:p>
    <w:p w14:paraId="2AE27B29" w14:textId="77777777" w:rsidR="007331B7" w:rsidRPr="007331B7" w:rsidRDefault="007331B7" w:rsidP="00D90844">
      <w:pPr>
        <w:numPr>
          <w:ilvl w:val="0"/>
          <w:numId w:val="8"/>
        </w:numPr>
        <w:spacing w:line="360" w:lineRule="auto"/>
        <w:jc w:val="both"/>
        <w:rPr>
          <w:rFonts w:ascii="Arial" w:hAnsi="Arial" w:cs="Arial"/>
          <w:sz w:val="24"/>
          <w:szCs w:val="24"/>
        </w:rPr>
      </w:pPr>
      <w:r w:rsidRPr="007331B7">
        <w:rPr>
          <w:rFonts w:ascii="Arial" w:hAnsi="Arial" w:cs="Arial"/>
          <w:sz w:val="24"/>
          <w:szCs w:val="24"/>
          <w:lang w:val="en-US"/>
        </w:rPr>
        <w:t>They exhibit strong leadership abilities</w:t>
      </w:r>
    </w:p>
    <w:p w14:paraId="018FA30F" w14:textId="6A54C376" w:rsidR="009D38BB" w:rsidRPr="009D38BB" w:rsidRDefault="00C965BC" w:rsidP="00D90844">
      <w:pPr>
        <w:spacing w:line="360" w:lineRule="auto"/>
        <w:jc w:val="both"/>
        <w:rPr>
          <w:rFonts w:ascii="Arial" w:hAnsi="Arial" w:cs="Arial"/>
          <w:sz w:val="24"/>
          <w:szCs w:val="24"/>
        </w:rPr>
      </w:pPr>
      <w:r>
        <w:rPr>
          <w:rFonts w:ascii="Arial" w:hAnsi="Arial" w:cs="Arial"/>
          <w:sz w:val="24"/>
          <w:szCs w:val="24"/>
        </w:rPr>
        <w:t xml:space="preserve">                              </w:t>
      </w:r>
      <w:r w:rsidRPr="00C965BC">
        <w:rPr>
          <w:rFonts w:ascii="Arial" w:hAnsi="Arial" w:cs="Arial"/>
          <w:sz w:val="24"/>
          <w:szCs w:val="24"/>
        </w:rPr>
        <w:t>As was already noted, an engaged workforce occasionally works without instructions to complete a particular task. Employees are aware of the best practices for completing tasks. They not only demonstrate trustworthy leadership traits when performing normal work, but they also think of creative solutions to problems or emergencies.</w:t>
      </w:r>
      <w:r w:rsidR="004F673C" w:rsidRPr="004F673C">
        <w:t xml:space="preserve"> </w:t>
      </w:r>
      <w:r w:rsidR="004F673C" w:rsidRPr="004F673C">
        <w:rPr>
          <w:rFonts w:ascii="Arial" w:hAnsi="Arial" w:cs="Arial"/>
          <w:sz w:val="24"/>
          <w:szCs w:val="24"/>
        </w:rPr>
        <w:t>After completing the task with ease, they gain experience in their sector, which helps them develop their leadership skills and serves as a motivator for their team.</w:t>
      </w:r>
      <w:r w:rsidR="00513FF9" w:rsidRPr="00513FF9">
        <w:t xml:space="preserve"> </w:t>
      </w:r>
      <w:r w:rsidR="00513FF9">
        <w:t>(</w:t>
      </w:r>
      <w:r w:rsidR="00513FF9" w:rsidRPr="001220CA">
        <w:t xml:space="preserve">David MacLeod/ Nita </w:t>
      </w:r>
      <w:r w:rsidR="00513FF9">
        <w:t>Clarke)</w:t>
      </w:r>
    </w:p>
    <w:p w14:paraId="765F0456" w14:textId="77777777" w:rsidR="00204C2F" w:rsidRDefault="00204C2F" w:rsidP="00204C2F">
      <w:pPr>
        <w:ind w:left="360"/>
        <w:jc w:val="both"/>
        <w:rPr>
          <w:rFonts w:ascii="Arial" w:hAnsi="Arial" w:cs="Arial"/>
          <w:b/>
          <w:bCs/>
          <w:sz w:val="32"/>
          <w:szCs w:val="32"/>
          <w:u w:val="single"/>
        </w:rPr>
      </w:pPr>
    </w:p>
    <w:p w14:paraId="59D76F6C" w14:textId="77777777" w:rsidR="00204C2F" w:rsidRDefault="00204C2F" w:rsidP="00204C2F">
      <w:pPr>
        <w:ind w:left="360"/>
        <w:jc w:val="both"/>
        <w:rPr>
          <w:rFonts w:ascii="Arial" w:hAnsi="Arial" w:cs="Arial"/>
          <w:b/>
          <w:bCs/>
          <w:sz w:val="32"/>
          <w:szCs w:val="32"/>
          <w:u w:val="single"/>
        </w:rPr>
      </w:pPr>
    </w:p>
    <w:p w14:paraId="7A5F5483" w14:textId="77777777" w:rsidR="00204C2F" w:rsidRDefault="00204C2F" w:rsidP="00D90844">
      <w:pPr>
        <w:jc w:val="both"/>
        <w:rPr>
          <w:rFonts w:ascii="Arial" w:hAnsi="Arial" w:cs="Arial"/>
          <w:b/>
          <w:bCs/>
          <w:sz w:val="32"/>
          <w:szCs w:val="32"/>
          <w:u w:val="single"/>
        </w:rPr>
      </w:pPr>
    </w:p>
    <w:p w14:paraId="5A707254" w14:textId="77777777" w:rsidR="00D90844" w:rsidRDefault="00D90844" w:rsidP="00D90844">
      <w:pPr>
        <w:jc w:val="both"/>
        <w:rPr>
          <w:rFonts w:ascii="Arial" w:hAnsi="Arial" w:cs="Arial"/>
          <w:b/>
          <w:bCs/>
          <w:sz w:val="32"/>
          <w:szCs w:val="32"/>
          <w:u w:val="single"/>
        </w:rPr>
      </w:pPr>
    </w:p>
    <w:p w14:paraId="42AE860F" w14:textId="7E7C1C87" w:rsidR="00596997" w:rsidRPr="00204C2F" w:rsidRDefault="00204C2F" w:rsidP="00204C2F">
      <w:pPr>
        <w:ind w:left="360"/>
        <w:jc w:val="both"/>
        <w:rPr>
          <w:rFonts w:ascii="Arial" w:hAnsi="Arial" w:cs="Arial"/>
          <w:b/>
          <w:bCs/>
          <w:sz w:val="32"/>
          <w:szCs w:val="32"/>
          <w:u w:val="single"/>
        </w:rPr>
      </w:pPr>
      <w:r>
        <w:rPr>
          <w:rFonts w:ascii="Arial" w:hAnsi="Arial" w:cs="Arial"/>
          <w:b/>
          <w:bCs/>
          <w:sz w:val="32"/>
          <w:szCs w:val="32"/>
          <w:u w:val="single"/>
        </w:rPr>
        <w:lastRenderedPageBreak/>
        <w:t>3.</w:t>
      </w:r>
      <w:r w:rsidR="001D1E75" w:rsidRPr="00204C2F">
        <w:rPr>
          <w:rFonts w:ascii="Arial" w:hAnsi="Arial" w:cs="Arial"/>
          <w:b/>
          <w:bCs/>
          <w:sz w:val="32"/>
          <w:szCs w:val="32"/>
          <w:u w:val="single"/>
        </w:rPr>
        <w:t>References</w:t>
      </w:r>
    </w:p>
    <w:p w14:paraId="409BEC3C" w14:textId="77777777" w:rsidR="00524E7C" w:rsidRDefault="00E77541" w:rsidP="00524E7C">
      <w:pPr>
        <w:pStyle w:val="ListParagraph"/>
        <w:numPr>
          <w:ilvl w:val="0"/>
          <w:numId w:val="12"/>
        </w:numPr>
        <w:rPr>
          <w:rFonts w:ascii="DM Sans" w:hAnsi="DM Sans"/>
          <w:color w:val="5F5F5F"/>
          <w:shd w:val="clear" w:color="auto" w:fill="F8F8F8"/>
        </w:rPr>
      </w:pPr>
      <w:r w:rsidRPr="00C45BDB">
        <w:rPr>
          <w:rFonts w:ascii="DM Sans" w:hAnsi="DM Sans"/>
          <w:color w:val="5F5F5F"/>
          <w:shd w:val="clear" w:color="auto" w:fill="F8F8F8"/>
        </w:rPr>
        <w:t>David MacLeod/ Nita clarke: enhancing performance through employee engagement</w:t>
      </w:r>
    </w:p>
    <w:p w14:paraId="2AC37312" w14:textId="77777777" w:rsidR="00524E7C" w:rsidRDefault="003C4C27" w:rsidP="00524E7C">
      <w:pPr>
        <w:pStyle w:val="ListParagraph"/>
        <w:numPr>
          <w:ilvl w:val="0"/>
          <w:numId w:val="12"/>
        </w:numPr>
        <w:rPr>
          <w:rFonts w:ascii="DM Sans" w:hAnsi="DM Sans"/>
          <w:color w:val="5F5F5F"/>
          <w:shd w:val="clear" w:color="auto" w:fill="F8F8F8"/>
        </w:rPr>
      </w:pPr>
      <w:r w:rsidRPr="00524E7C">
        <w:rPr>
          <w:rFonts w:ascii="DM Sans" w:hAnsi="DM Sans"/>
          <w:color w:val="5F5F5F"/>
          <w:shd w:val="clear" w:color="auto" w:fill="F8F8F8"/>
        </w:rPr>
        <w:t>kevin Kruse,(2012) employment engagement 2.0 5th edition</w:t>
      </w:r>
    </w:p>
    <w:p w14:paraId="443145EE" w14:textId="77777777" w:rsidR="00524E7C" w:rsidRDefault="00DE23F0" w:rsidP="00524E7C">
      <w:pPr>
        <w:pStyle w:val="ListParagraph"/>
        <w:numPr>
          <w:ilvl w:val="0"/>
          <w:numId w:val="12"/>
        </w:numPr>
        <w:rPr>
          <w:rFonts w:ascii="DM Sans" w:hAnsi="DM Sans"/>
          <w:color w:val="5F5F5F"/>
          <w:shd w:val="clear" w:color="auto" w:fill="F8F8F8"/>
        </w:rPr>
      </w:pPr>
      <w:r w:rsidRPr="00524E7C">
        <w:rPr>
          <w:rFonts w:ascii="DM Sans" w:hAnsi="DM Sans"/>
          <w:color w:val="5F5F5F"/>
          <w:shd w:val="clear" w:color="auto" w:fill="F8F8F8"/>
        </w:rPr>
        <w:t>MacPherson, D. (2013). Employee Engagement: the benefits extend beyond the organization's walls.</w:t>
      </w:r>
    </w:p>
    <w:p w14:paraId="512B0DF6" w14:textId="77777777" w:rsidR="00524E7C" w:rsidRDefault="004B04B0" w:rsidP="00524E7C">
      <w:pPr>
        <w:pStyle w:val="ListParagraph"/>
        <w:numPr>
          <w:ilvl w:val="0"/>
          <w:numId w:val="12"/>
        </w:numPr>
        <w:rPr>
          <w:rFonts w:ascii="DM Sans" w:hAnsi="DM Sans"/>
          <w:color w:val="5F5F5F"/>
          <w:shd w:val="clear" w:color="auto" w:fill="F8F8F8"/>
        </w:rPr>
      </w:pPr>
      <w:r w:rsidRPr="00524E7C">
        <w:rPr>
          <w:rFonts w:ascii="DM Sans" w:hAnsi="DM Sans"/>
          <w:color w:val="5F5F5F"/>
          <w:shd w:val="clear" w:color="auto" w:fill="F8F8F8"/>
        </w:rPr>
        <w:t>Markwich, C., &amp; Robertson-Smith, G. (2009). Employee Engagement. A review of current thinking. Brighton: Institute for Employment Studies</w:t>
      </w:r>
    </w:p>
    <w:p w14:paraId="65296564" w14:textId="562B2B5A" w:rsidR="00794F7E" w:rsidRPr="00524E7C" w:rsidRDefault="00794F7E" w:rsidP="00524E7C">
      <w:pPr>
        <w:pStyle w:val="ListParagraph"/>
        <w:numPr>
          <w:ilvl w:val="0"/>
          <w:numId w:val="12"/>
        </w:numPr>
        <w:rPr>
          <w:rFonts w:ascii="DM Sans" w:hAnsi="DM Sans"/>
          <w:color w:val="5F5F5F"/>
          <w:shd w:val="clear" w:color="auto" w:fill="F8F8F8"/>
        </w:rPr>
      </w:pPr>
      <w:r w:rsidRPr="00524E7C">
        <w:rPr>
          <w:rFonts w:ascii="DM Sans" w:hAnsi="DM Sans"/>
          <w:color w:val="5F5F5F"/>
          <w:shd w:val="clear" w:color="auto" w:fill="F8F8F8"/>
        </w:rPr>
        <w:t>Saks, A. (2006). Antecedents and consequences of employee engagement. Journal of Managerial Psychology, 21(7), 600-619</w:t>
      </w:r>
    </w:p>
    <w:p w14:paraId="52F28A77" w14:textId="77777777" w:rsidR="005A31FB" w:rsidRDefault="005A31FB" w:rsidP="005A31FB">
      <w:pPr>
        <w:pStyle w:val="ListParagraph"/>
        <w:ind w:left="360"/>
        <w:rPr>
          <w:rFonts w:ascii="DM Sans" w:hAnsi="DM Sans"/>
          <w:color w:val="5F5F5F"/>
          <w:shd w:val="clear" w:color="auto" w:fill="F8F8F8"/>
        </w:rPr>
      </w:pPr>
    </w:p>
    <w:p w14:paraId="674B8F60" w14:textId="19CCBC5A" w:rsidR="005A31FB" w:rsidRPr="00204C2F" w:rsidRDefault="005A31FB" w:rsidP="005A31FB">
      <w:pPr>
        <w:ind w:left="360"/>
        <w:jc w:val="both"/>
        <w:rPr>
          <w:rFonts w:ascii="Arial" w:hAnsi="Arial" w:cs="Arial"/>
          <w:b/>
          <w:bCs/>
          <w:sz w:val="32"/>
          <w:szCs w:val="32"/>
          <w:u w:val="single"/>
        </w:rPr>
      </w:pPr>
      <w:r>
        <w:rPr>
          <w:rFonts w:ascii="Arial" w:hAnsi="Arial" w:cs="Arial"/>
          <w:b/>
          <w:bCs/>
          <w:sz w:val="32"/>
          <w:szCs w:val="32"/>
          <w:u w:val="single"/>
        </w:rPr>
        <w:t>4.Concluding Slides</w:t>
      </w:r>
    </w:p>
    <w:p w14:paraId="2D4265E3" w14:textId="0CC43D64" w:rsidR="005A31FB" w:rsidRDefault="00E6472E" w:rsidP="005A31FB">
      <w:pPr>
        <w:pStyle w:val="ListParagraph"/>
        <w:ind w:left="360"/>
        <w:rPr>
          <w:rFonts w:ascii="DM Sans" w:hAnsi="DM Sans"/>
          <w:color w:val="5F5F5F"/>
          <w:shd w:val="clear" w:color="auto" w:fill="F8F8F8"/>
        </w:rPr>
      </w:pPr>
      <w:r>
        <w:rPr>
          <w:noProof/>
        </w:rPr>
        <w:drawing>
          <wp:inline distT="0" distB="0" distL="0" distR="0" wp14:anchorId="70B19515" wp14:editId="5F73ECCF">
            <wp:extent cx="5143500" cy="2902857"/>
            <wp:effectExtent l="0" t="0" r="0" b="0"/>
            <wp:docPr id="1025868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68520" name=""/>
                    <pic:cNvPicPr/>
                  </pic:nvPicPr>
                  <pic:blipFill rotWithShape="1">
                    <a:blip r:embed="rId7"/>
                    <a:srcRect l="25371" t="26394" r="11811" b="10577"/>
                    <a:stretch/>
                  </pic:blipFill>
                  <pic:spPr bwMode="auto">
                    <a:xfrm>
                      <a:off x="0" y="0"/>
                      <a:ext cx="5164495" cy="2914706"/>
                    </a:xfrm>
                    <a:prstGeom prst="rect">
                      <a:avLst/>
                    </a:prstGeom>
                    <a:ln>
                      <a:noFill/>
                    </a:ln>
                    <a:extLst>
                      <a:ext uri="{53640926-AAD7-44D8-BBD7-CCE9431645EC}">
                        <a14:shadowObscured xmlns:a14="http://schemas.microsoft.com/office/drawing/2010/main"/>
                      </a:ext>
                    </a:extLst>
                  </pic:spPr>
                </pic:pic>
              </a:graphicData>
            </a:graphic>
          </wp:inline>
        </w:drawing>
      </w:r>
    </w:p>
    <w:p w14:paraId="19FC4D6D" w14:textId="7B7EBBE2" w:rsidR="00EF72E6" w:rsidRPr="00C45BDB" w:rsidRDefault="00EF72E6" w:rsidP="005A31FB">
      <w:pPr>
        <w:pStyle w:val="ListParagraph"/>
        <w:ind w:left="360"/>
        <w:rPr>
          <w:rFonts w:ascii="DM Sans" w:hAnsi="DM Sans"/>
          <w:color w:val="5F5F5F"/>
          <w:shd w:val="clear" w:color="auto" w:fill="F8F8F8"/>
        </w:rPr>
      </w:pPr>
      <w:r>
        <w:rPr>
          <w:noProof/>
        </w:rPr>
        <w:drawing>
          <wp:inline distT="0" distB="0" distL="0" distR="0" wp14:anchorId="47FABD58" wp14:editId="5D19E16A">
            <wp:extent cx="5399107" cy="3163570"/>
            <wp:effectExtent l="0" t="0" r="0" b="0"/>
            <wp:docPr id="1055035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35759" name=""/>
                    <pic:cNvPicPr/>
                  </pic:nvPicPr>
                  <pic:blipFill rotWithShape="1">
                    <a:blip r:embed="rId8"/>
                    <a:srcRect l="24908" t="24276" r="10966" b="8925"/>
                    <a:stretch/>
                  </pic:blipFill>
                  <pic:spPr bwMode="auto">
                    <a:xfrm>
                      <a:off x="0" y="0"/>
                      <a:ext cx="5426005" cy="3179331"/>
                    </a:xfrm>
                    <a:prstGeom prst="rect">
                      <a:avLst/>
                    </a:prstGeom>
                    <a:ln>
                      <a:noFill/>
                    </a:ln>
                    <a:extLst>
                      <a:ext uri="{53640926-AAD7-44D8-BBD7-CCE9431645EC}">
                        <a14:shadowObscured xmlns:a14="http://schemas.microsoft.com/office/drawing/2010/main"/>
                      </a:ext>
                    </a:extLst>
                  </pic:spPr>
                </pic:pic>
              </a:graphicData>
            </a:graphic>
          </wp:inline>
        </w:drawing>
      </w:r>
    </w:p>
    <w:sectPr w:rsidR="00EF72E6" w:rsidRPr="00C45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M Sans">
    <w:charset w:val="00"/>
    <w:family w:val="auto"/>
    <w:pitch w:val="variable"/>
    <w:sig w:usb0="8000002F" w:usb1="5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75A1F"/>
    <w:multiLevelType w:val="hybridMultilevel"/>
    <w:tmpl w:val="1F6480D4"/>
    <w:lvl w:ilvl="0" w:tplc="4009000B">
      <w:start w:val="1"/>
      <w:numFmt w:val="bullet"/>
      <w:lvlText w:val=""/>
      <w:lvlJc w:val="left"/>
      <w:pPr>
        <w:ind w:left="830" w:hanging="360"/>
      </w:pPr>
      <w:rPr>
        <w:rFonts w:ascii="Wingdings" w:hAnsi="Wingdings" w:hint="default"/>
      </w:rPr>
    </w:lvl>
    <w:lvl w:ilvl="1" w:tplc="40090003" w:tentative="1">
      <w:start w:val="1"/>
      <w:numFmt w:val="bullet"/>
      <w:lvlText w:val="o"/>
      <w:lvlJc w:val="left"/>
      <w:pPr>
        <w:ind w:left="1550" w:hanging="360"/>
      </w:pPr>
      <w:rPr>
        <w:rFonts w:ascii="Courier New" w:hAnsi="Courier New" w:cs="Courier New" w:hint="default"/>
      </w:rPr>
    </w:lvl>
    <w:lvl w:ilvl="2" w:tplc="40090005" w:tentative="1">
      <w:start w:val="1"/>
      <w:numFmt w:val="bullet"/>
      <w:lvlText w:val=""/>
      <w:lvlJc w:val="left"/>
      <w:pPr>
        <w:ind w:left="2270" w:hanging="360"/>
      </w:pPr>
      <w:rPr>
        <w:rFonts w:ascii="Wingdings" w:hAnsi="Wingdings" w:hint="default"/>
      </w:rPr>
    </w:lvl>
    <w:lvl w:ilvl="3" w:tplc="40090001" w:tentative="1">
      <w:start w:val="1"/>
      <w:numFmt w:val="bullet"/>
      <w:lvlText w:val=""/>
      <w:lvlJc w:val="left"/>
      <w:pPr>
        <w:ind w:left="2990" w:hanging="360"/>
      </w:pPr>
      <w:rPr>
        <w:rFonts w:ascii="Symbol" w:hAnsi="Symbol" w:hint="default"/>
      </w:rPr>
    </w:lvl>
    <w:lvl w:ilvl="4" w:tplc="40090003" w:tentative="1">
      <w:start w:val="1"/>
      <w:numFmt w:val="bullet"/>
      <w:lvlText w:val="o"/>
      <w:lvlJc w:val="left"/>
      <w:pPr>
        <w:ind w:left="3710" w:hanging="360"/>
      </w:pPr>
      <w:rPr>
        <w:rFonts w:ascii="Courier New" w:hAnsi="Courier New" w:cs="Courier New" w:hint="default"/>
      </w:rPr>
    </w:lvl>
    <w:lvl w:ilvl="5" w:tplc="40090005" w:tentative="1">
      <w:start w:val="1"/>
      <w:numFmt w:val="bullet"/>
      <w:lvlText w:val=""/>
      <w:lvlJc w:val="left"/>
      <w:pPr>
        <w:ind w:left="4430" w:hanging="360"/>
      </w:pPr>
      <w:rPr>
        <w:rFonts w:ascii="Wingdings" w:hAnsi="Wingdings" w:hint="default"/>
      </w:rPr>
    </w:lvl>
    <w:lvl w:ilvl="6" w:tplc="40090001" w:tentative="1">
      <w:start w:val="1"/>
      <w:numFmt w:val="bullet"/>
      <w:lvlText w:val=""/>
      <w:lvlJc w:val="left"/>
      <w:pPr>
        <w:ind w:left="5150" w:hanging="360"/>
      </w:pPr>
      <w:rPr>
        <w:rFonts w:ascii="Symbol" w:hAnsi="Symbol" w:hint="default"/>
      </w:rPr>
    </w:lvl>
    <w:lvl w:ilvl="7" w:tplc="40090003" w:tentative="1">
      <w:start w:val="1"/>
      <w:numFmt w:val="bullet"/>
      <w:lvlText w:val="o"/>
      <w:lvlJc w:val="left"/>
      <w:pPr>
        <w:ind w:left="5870" w:hanging="360"/>
      </w:pPr>
      <w:rPr>
        <w:rFonts w:ascii="Courier New" w:hAnsi="Courier New" w:cs="Courier New" w:hint="default"/>
      </w:rPr>
    </w:lvl>
    <w:lvl w:ilvl="8" w:tplc="40090005" w:tentative="1">
      <w:start w:val="1"/>
      <w:numFmt w:val="bullet"/>
      <w:lvlText w:val=""/>
      <w:lvlJc w:val="left"/>
      <w:pPr>
        <w:ind w:left="6590" w:hanging="360"/>
      </w:pPr>
      <w:rPr>
        <w:rFonts w:ascii="Wingdings" w:hAnsi="Wingdings" w:hint="default"/>
      </w:rPr>
    </w:lvl>
  </w:abstractNum>
  <w:abstractNum w:abstractNumId="1" w15:restartNumberingAfterBreak="0">
    <w:nsid w:val="10B05871"/>
    <w:multiLevelType w:val="hybridMultilevel"/>
    <w:tmpl w:val="033A1BB2"/>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A31ABC"/>
    <w:multiLevelType w:val="hybridMultilevel"/>
    <w:tmpl w:val="A01AAAAE"/>
    <w:lvl w:ilvl="0" w:tplc="404AB918">
      <w:start w:val="1"/>
      <w:numFmt w:val="bullet"/>
      <w:lvlText w:val="•"/>
      <w:lvlJc w:val="left"/>
      <w:pPr>
        <w:tabs>
          <w:tab w:val="num" w:pos="720"/>
        </w:tabs>
        <w:ind w:left="720" w:hanging="360"/>
      </w:pPr>
      <w:rPr>
        <w:rFonts w:ascii="Arial" w:hAnsi="Arial" w:hint="default"/>
      </w:rPr>
    </w:lvl>
    <w:lvl w:ilvl="1" w:tplc="788630E0" w:tentative="1">
      <w:start w:val="1"/>
      <w:numFmt w:val="bullet"/>
      <w:lvlText w:val="•"/>
      <w:lvlJc w:val="left"/>
      <w:pPr>
        <w:tabs>
          <w:tab w:val="num" w:pos="1440"/>
        </w:tabs>
        <w:ind w:left="1440" w:hanging="360"/>
      </w:pPr>
      <w:rPr>
        <w:rFonts w:ascii="Arial" w:hAnsi="Arial" w:hint="default"/>
      </w:rPr>
    </w:lvl>
    <w:lvl w:ilvl="2" w:tplc="62AAB0D0" w:tentative="1">
      <w:start w:val="1"/>
      <w:numFmt w:val="bullet"/>
      <w:lvlText w:val="•"/>
      <w:lvlJc w:val="left"/>
      <w:pPr>
        <w:tabs>
          <w:tab w:val="num" w:pos="2160"/>
        </w:tabs>
        <w:ind w:left="2160" w:hanging="360"/>
      </w:pPr>
      <w:rPr>
        <w:rFonts w:ascii="Arial" w:hAnsi="Arial" w:hint="default"/>
      </w:rPr>
    </w:lvl>
    <w:lvl w:ilvl="3" w:tplc="BABC6DD4" w:tentative="1">
      <w:start w:val="1"/>
      <w:numFmt w:val="bullet"/>
      <w:lvlText w:val="•"/>
      <w:lvlJc w:val="left"/>
      <w:pPr>
        <w:tabs>
          <w:tab w:val="num" w:pos="2880"/>
        </w:tabs>
        <w:ind w:left="2880" w:hanging="360"/>
      </w:pPr>
      <w:rPr>
        <w:rFonts w:ascii="Arial" w:hAnsi="Arial" w:hint="default"/>
      </w:rPr>
    </w:lvl>
    <w:lvl w:ilvl="4" w:tplc="E820D5F0" w:tentative="1">
      <w:start w:val="1"/>
      <w:numFmt w:val="bullet"/>
      <w:lvlText w:val="•"/>
      <w:lvlJc w:val="left"/>
      <w:pPr>
        <w:tabs>
          <w:tab w:val="num" w:pos="3600"/>
        </w:tabs>
        <w:ind w:left="3600" w:hanging="360"/>
      </w:pPr>
      <w:rPr>
        <w:rFonts w:ascii="Arial" w:hAnsi="Arial" w:hint="default"/>
      </w:rPr>
    </w:lvl>
    <w:lvl w:ilvl="5" w:tplc="112C0CCE" w:tentative="1">
      <w:start w:val="1"/>
      <w:numFmt w:val="bullet"/>
      <w:lvlText w:val="•"/>
      <w:lvlJc w:val="left"/>
      <w:pPr>
        <w:tabs>
          <w:tab w:val="num" w:pos="4320"/>
        </w:tabs>
        <w:ind w:left="4320" w:hanging="360"/>
      </w:pPr>
      <w:rPr>
        <w:rFonts w:ascii="Arial" w:hAnsi="Arial" w:hint="default"/>
      </w:rPr>
    </w:lvl>
    <w:lvl w:ilvl="6" w:tplc="79C27F52" w:tentative="1">
      <w:start w:val="1"/>
      <w:numFmt w:val="bullet"/>
      <w:lvlText w:val="•"/>
      <w:lvlJc w:val="left"/>
      <w:pPr>
        <w:tabs>
          <w:tab w:val="num" w:pos="5040"/>
        </w:tabs>
        <w:ind w:left="5040" w:hanging="360"/>
      </w:pPr>
      <w:rPr>
        <w:rFonts w:ascii="Arial" w:hAnsi="Arial" w:hint="default"/>
      </w:rPr>
    </w:lvl>
    <w:lvl w:ilvl="7" w:tplc="F80EC2F8" w:tentative="1">
      <w:start w:val="1"/>
      <w:numFmt w:val="bullet"/>
      <w:lvlText w:val="•"/>
      <w:lvlJc w:val="left"/>
      <w:pPr>
        <w:tabs>
          <w:tab w:val="num" w:pos="5760"/>
        </w:tabs>
        <w:ind w:left="5760" w:hanging="360"/>
      </w:pPr>
      <w:rPr>
        <w:rFonts w:ascii="Arial" w:hAnsi="Arial" w:hint="default"/>
      </w:rPr>
    </w:lvl>
    <w:lvl w:ilvl="8" w:tplc="1B4468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89C294C"/>
    <w:multiLevelType w:val="hybridMultilevel"/>
    <w:tmpl w:val="04DE289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4" w15:restartNumberingAfterBreak="0">
    <w:nsid w:val="2A327406"/>
    <w:multiLevelType w:val="hybridMultilevel"/>
    <w:tmpl w:val="C3FAFD24"/>
    <w:lvl w:ilvl="0" w:tplc="40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 w15:restartNumberingAfterBreak="0">
    <w:nsid w:val="32233028"/>
    <w:multiLevelType w:val="hybridMultilevel"/>
    <w:tmpl w:val="E2D462F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6192757"/>
    <w:multiLevelType w:val="hybridMultilevel"/>
    <w:tmpl w:val="016E5BF2"/>
    <w:lvl w:ilvl="0" w:tplc="D46E2130">
      <w:start w:val="1"/>
      <w:numFmt w:val="bullet"/>
      <w:lvlText w:val="•"/>
      <w:lvlJc w:val="left"/>
      <w:pPr>
        <w:tabs>
          <w:tab w:val="num" w:pos="720"/>
        </w:tabs>
        <w:ind w:left="720" w:hanging="360"/>
      </w:pPr>
      <w:rPr>
        <w:rFonts w:ascii="Arial" w:hAnsi="Arial" w:hint="default"/>
      </w:rPr>
    </w:lvl>
    <w:lvl w:ilvl="1" w:tplc="A4FCF75A" w:tentative="1">
      <w:start w:val="1"/>
      <w:numFmt w:val="bullet"/>
      <w:lvlText w:val="•"/>
      <w:lvlJc w:val="left"/>
      <w:pPr>
        <w:tabs>
          <w:tab w:val="num" w:pos="1440"/>
        </w:tabs>
        <w:ind w:left="1440" w:hanging="360"/>
      </w:pPr>
      <w:rPr>
        <w:rFonts w:ascii="Arial" w:hAnsi="Arial" w:hint="default"/>
      </w:rPr>
    </w:lvl>
    <w:lvl w:ilvl="2" w:tplc="D73E108C" w:tentative="1">
      <w:start w:val="1"/>
      <w:numFmt w:val="bullet"/>
      <w:lvlText w:val="•"/>
      <w:lvlJc w:val="left"/>
      <w:pPr>
        <w:tabs>
          <w:tab w:val="num" w:pos="2160"/>
        </w:tabs>
        <w:ind w:left="2160" w:hanging="360"/>
      </w:pPr>
      <w:rPr>
        <w:rFonts w:ascii="Arial" w:hAnsi="Arial" w:hint="default"/>
      </w:rPr>
    </w:lvl>
    <w:lvl w:ilvl="3" w:tplc="42201A84" w:tentative="1">
      <w:start w:val="1"/>
      <w:numFmt w:val="bullet"/>
      <w:lvlText w:val="•"/>
      <w:lvlJc w:val="left"/>
      <w:pPr>
        <w:tabs>
          <w:tab w:val="num" w:pos="2880"/>
        </w:tabs>
        <w:ind w:left="2880" w:hanging="360"/>
      </w:pPr>
      <w:rPr>
        <w:rFonts w:ascii="Arial" w:hAnsi="Arial" w:hint="default"/>
      </w:rPr>
    </w:lvl>
    <w:lvl w:ilvl="4" w:tplc="8E389CBE" w:tentative="1">
      <w:start w:val="1"/>
      <w:numFmt w:val="bullet"/>
      <w:lvlText w:val="•"/>
      <w:lvlJc w:val="left"/>
      <w:pPr>
        <w:tabs>
          <w:tab w:val="num" w:pos="3600"/>
        </w:tabs>
        <w:ind w:left="3600" w:hanging="360"/>
      </w:pPr>
      <w:rPr>
        <w:rFonts w:ascii="Arial" w:hAnsi="Arial" w:hint="default"/>
      </w:rPr>
    </w:lvl>
    <w:lvl w:ilvl="5" w:tplc="9D007950" w:tentative="1">
      <w:start w:val="1"/>
      <w:numFmt w:val="bullet"/>
      <w:lvlText w:val="•"/>
      <w:lvlJc w:val="left"/>
      <w:pPr>
        <w:tabs>
          <w:tab w:val="num" w:pos="4320"/>
        </w:tabs>
        <w:ind w:left="4320" w:hanging="360"/>
      </w:pPr>
      <w:rPr>
        <w:rFonts w:ascii="Arial" w:hAnsi="Arial" w:hint="default"/>
      </w:rPr>
    </w:lvl>
    <w:lvl w:ilvl="6" w:tplc="850CB3E8" w:tentative="1">
      <w:start w:val="1"/>
      <w:numFmt w:val="bullet"/>
      <w:lvlText w:val="•"/>
      <w:lvlJc w:val="left"/>
      <w:pPr>
        <w:tabs>
          <w:tab w:val="num" w:pos="5040"/>
        </w:tabs>
        <w:ind w:left="5040" w:hanging="360"/>
      </w:pPr>
      <w:rPr>
        <w:rFonts w:ascii="Arial" w:hAnsi="Arial" w:hint="default"/>
      </w:rPr>
    </w:lvl>
    <w:lvl w:ilvl="7" w:tplc="67CA21B4" w:tentative="1">
      <w:start w:val="1"/>
      <w:numFmt w:val="bullet"/>
      <w:lvlText w:val="•"/>
      <w:lvlJc w:val="left"/>
      <w:pPr>
        <w:tabs>
          <w:tab w:val="num" w:pos="5760"/>
        </w:tabs>
        <w:ind w:left="5760" w:hanging="360"/>
      </w:pPr>
      <w:rPr>
        <w:rFonts w:ascii="Arial" w:hAnsi="Arial" w:hint="default"/>
      </w:rPr>
    </w:lvl>
    <w:lvl w:ilvl="8" w:tplc="7426388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B75824"/>
    <w:multiLevelType w:val="hybridMultilevel"/>
    <w:tmpl w:val="4008CF0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8" w15:restartNumberingAfterBreak="0">
    <w:nsid w:val="4B856DFF"/>
    <w:multiLevelType w:val="hybridMultilevel"/>
    <w:tmpl w:val="25E4FB40"/>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EF01974"/>
    <w:multiLevelType w:val="hybridMultilevel"/>
    <w:tmpl w:val="542456AE"/>
    <w:lvl w:ilvl="0" w:tplc="D27C7148">
      <w:start w:val="1"/>
      <w:numFmt w:val="bullet"/>
      <w:lvlText w:val="•"/>
      <w:lvlJc w:val="left"/>
      <w:pPr>
        <w:tabs>
          <w:tab w:val="num" w:pos="720"/>
        </w:tabs>
        <w:ind w:left="720" w:hanging="360"/>
      </w:pPr>
      <w:rPr>
        <w:rFonts w:ascii="Arial" w:hAnsi="Arial" w:hint="default"/>
      </w:rPr>
    </w:lvl>
    <w:lvl w:ilvl="1" w:tplc="77C2D474" w:tentative="1">
      <w:start w:val="1"/>
      <w:numFmt w:val="bullet"/>
      <w:lvlText w:val="•"/>
      <w:lvlJc w:val="left"/>
      <w:pPr>
        <w:tabs>
          <w:tab w:val="num" w:pos="1440"/>
        </w:tabs>
        <w:ind w:left="1440" w:hanging="360"/>
      </w:pPr>
      <w:rPr>
        <w:rFonts w:ascii="Arial" w:hAnsi="Arial" w:hint="default"/>
      </w:rPr>
    </w:lvl>
    <w:lvl w:ilvl="2" w:tplc="F47CD892" w:tentative="1">
      <w:start w:val="1"/>
      <w:numFmt w:val="bullet"/>
      <w:lvlText w:val="•"/>
      <w:lvlJc w:val="left"/>
      <w:pPr>
        <w:tabs>
          <w:tab w:val="num" w:pos="2160"/>
        </w:tabs>
        <w:ind w:left="2160" w:hanging="360"/>
      </w:pPr>
      <w:rPr>
        <w:rFonts w:ascii="Arial" w:hAnsi="Arial" w:hint="default"/>
      </w:rPr>
    </w:lvl>
    <w:lvl w:ilvl="3" w:tplc="DBCA6ED4" w:tentative="1">
      <w:start w:val="1"/>
      <w:numFmt w:val="bullet"/>
      <w:lvlText w:val="•"/>
      <w:lvlJc w:val="left"/>
      <w:pPr>
        <w:tabs>
          <w:tab w:val="num" w:pos="2880"/>
        </w:tabs>
        <w:ind w:left="2880" w:hanging="360"/>
      </w:pPr>
      <w:rPr>
        <w:rFonts w:ascii="Arial" w:hAnsi="Arial" w:hint="default"/>
      </w:rPr>
    </w:lvl>
    <w:lvl w:ilvl="4" w:tplc="46B6373A" w:tentative="1">
      <w:start w:val="1"/>
      <w:numFmt w:val="bullet"/>
      <w:lvlText w:val="•"/>
      <w:lvlJc w:val="left"/>
      <w:pPr>
        <w:tabs>
          <w:tab w:val="num" w:pos="3600"/>
        </w:tabs>
        <w:ind w:left="3600" w:hanging="360"/>
      </w:pPr>
      <w:rPr>
        <w:rFonts w:ascii="Arial" w:hAnsi="Arial" w:hint="default"/>
      </w:rPr>
    </w:lvl>
    <w:lvl w:ilvl="5" w:tplc="FEFE2240" w:tentative="1">
      <w:start w:val="1"/>
      <w:numFmt w:val="bullet"/>
      <w:lvlText w:val="•"/>
      <w:lvlJc w:val="left"/>
      <w:pPr>
        <w:tabs>
          <w:tab w:val="num" w:pos="4320"/>
        </w:tabs>
        <w:ind w:left="4320" w:hanging="360"/>
      </w:pPr>
      <w:rPr>
        <w:rFonts w:ascii="Arial" w:hAnsi="Arial" w:hint="default"/>
      </w:rPr>
    </w:lvl>
    <w:lvl w:ilvl="6" w:tplc="3DF414F8" w:tentative="1">
      <w:start w:val="1"/>
      <w:numFmt w:val="bullet"/>
      <w:lvlText w:val="•"/>
      <w:lvlJc w:val="left"/>
      <w:pPr>
        <w:tabs>
          <w:tab w:val="num" w:pos="5040"/>
        </w:tabs>
        <w:ind w:left="5040" w:hanging="360"/>
      </w:pPr>
      <w:rPr>
        <w:rFonts w:ascii="Arial" w:hAnsi="Arial" w:hint="default"/>
      </w:rPr>
    </w:lvl>
    <w:lvl w:ilvl="7" w:tplc="C8527904" w:tentative="1">
      <w:start w:val="1"/>
      <w:numFmt w:val="bullet"/>
      <w:lvlText w:val="•"/>
      <w:lvlJc w:val="left"/>
      <w:pPr>
        <w:tabs>
          <w:tab w:val="num" w:pos="5760"/>
        </w:tabs>
        <w:ind w:left="5760" w:hanging="360"/>
      </w:pPr>
      <w:rPr>
        <w:rFonts w:ascii="Arial" w:hAnsi="Arial" w:hint="default"/>
      </w:rPr>
    </w:lvl>
    <w:lvl w:ilvl="8" w:tplc="EDA2FB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7C4342"/>
    <w:multiLevelType w:val="hybridMultilevel"/>
    <w:tmpl w:val="1F4AA702"/>
    <w:lvl w:ilvl="0" w:tplc="40090019">
      <w:start w:val="1"/>
      <w:numFmt w:val="lowerLetter"/>
      <w:lvlText w:val="%1."/>
      <w:lvlJc w:val="left"/>
      <w:pPr>
        <w:ind w:left="1140" w:hanging="360"/>
      </w:pPr>
    </w:lvl>
    <w:lvl w:ilvl="1" w:tplc="40090019" w:tentative="1">
      <w:start w:val="1"/>
      <w:numFmt w:val="lowerLetter"/>
      <w:lvlText w:val="%2."/>
      <w:lvlJc w:val="left"/>
      <w:pPr>
        <w:ind w:left="1860" w:hanging="360"/>
      </w:pPr>
    </w:lvl>
    <w:lvl w:ilvl="2" w:tplc="4009001B" w:tentative="1">
      <w:start w:val="1"/>
      <w:numFmt w:val="lowerRoman"/>
      <w:lvlText w:val="%3."/>
      <w:lvlJc w:val="right"/>
      <w:pPr>
        <w:ind w:left="2580" w:hanging="180"/>
      </w:pPr>
    </w:lvl>
    <w:lvl w:ilvl="3" w:tplc="4009000F" w:tentative="1">
      <w:start w:val="1"/>
      <w:numFmt w:val="decimal"/>
      <w:lvlText w:val="%4."/>
      <w:lvlJc w:val="left"/>
      <w:pPr>
        <w:ind w:left="3300" w:hanging="360"/>
      </w:pPr>
    </w:lvl>
    <w:lvl w:ilvl="4" w:tplc="40090019" w:tentative="1">
      <w:start w:val="1"/>
      <w:numFmt w:val="lowerLetter"/>
      <w:lvlText w:val="%5."/>
      <w:lvlJc w:val="left"/>
      <w:pPr>
        <w:ind w:left="4020" w:hanging="360"/>
      </w:pPr>
    </w:lvl>
    <w:lvl w:ilvl="5" w:tplc="4009001B" w:tentative="1">
      <w:start w:val="1"/>
      <w:numFmt w:val="lowerRoman"/>
      <w:lvlText w:val="%6."/>
      <w:lvlJc w:val="right"/>
      <w:pPr>
        <w:ind w:left="4740" w:hanging="180"/>
      </w:pPr>
    </w:lvl>
    <w:lvl w:ilvl="6" w:tplc="4009000F" w:tentative="1">
      <w:start w:val="1"/>
      <w:numFmt w:val="decimal"/>
      <w:lvlText w:val="%7."/>
      <w:lvlJc w:val="left"/>
      <w:pPr>
        <w:ind w:left="5460" w:hanging="360"/>
      </w:pPr>
    </w:lvl>
    <w:lvl w:ilvl="7" w:tplc="40090019" w:tentative="1">
      <w:start w:val="1"/>
      <w:numFmt w:val="lowerLetter"/>
      <w:lvlText w:val="%8."/>
      <w:lvlJc w:val="left"/>
      <w:pPr>
        <w:ind w:left="6180" w:hanging="360"/>
      </w:pPr>
    </w:lvl>
    <w:lvl w:ilvl="8" w:tplc="4009001B" w:tentative="1">
      <w:start w:val="1"/>
      <w:numFmt w:val="lowerRoman"/>
      <w:lvlText w:val="%9."/>
      <w:lvlJc w:val="right"/>
      <w:pPr>
        <w:ind w:left="6900" w:hanging="180"/>
      </w:pPr>
    </w:lvl>
  </w:abstractNum>
  <w:abstractNum w:abstractNumId="11" w15:restartNumberingAfterBreak="0">
    <w:nsid w:val="70006F9C"/>
    <w:multiLevelType w:val="hybridMultilevel"/>
    <w:tmpl w:val="EA3CBFA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16cid:durableId="954211143">
    <w:abstractNumId w:val="5"/>
  </w:num>
  <w:num w:numId="2" w16cid:durableId="599071139">
    <w:abstractNumId w:val="7"/>
  </w:num>
  <w:num w:numId="3" w16cid:durableId="661396398">
    <w:abstractNumId w:val="3"/>
  </w:num>
  <w:num w:numId="4" w16cid:durableId="1070732161">
    <w:abstractNumId w:val="11"/>
  </w:num>
  <w:num w:numId="5" w16cid:durableId="1852723569">
    <w:abstractNumId w:val="1"/>
  </w:num>
  <w:num w:numId="6" w16cid:durableId="6520159">
    <w:abstractNumId w:val="2"/>
  </w:num>
  <w:num w:numId="7" w16cid:durableId="1099325567">
    <w:abstractNumId w:val="6"/>
  </w:num>
  <w:num w:numId="8" w16cid:durableId="86314879">
    <w:abstractNumId w:val="9"/>
  </w:num>
  <w:num w:numId="9" w16cid:durableId="575628157">
    <w:abstractNumId w:val="0"/>
  </w:num>
  <w:num w:numId="10" w16cid:durableId="1559125900">
    <w:abstractNumId w:val="8"/>
  </w:num>
  <w:num w:numId="11" w16cid:durableId="1950891978">
    <w:abstractNumId w:val="10"/>
  </w:num>
  <w:num w:numId="12" w16cid:durableId="15078631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997"/>
    <w:rsid w:val="00032E96"/>
    <w:rsid w:val="00047FB8"/>
    <w:rsid w:val="000542BC"/>
    <w:rsid w:val="00085E59"/>
    <w:rsid w:val="000B3D22"/>
    <w:rsid w:val="000F47CB"/>
    <w:rsid w:val="001220CA"/>
    <w:rsid w:val="00125A85"/>
    <w:rsid w:val="00127D30"/>
    <w:rsid w:val="00127E52"/>
    <w:rsid w:val="001475E5"/>
    <w:rsid w:val="00175447"/>
    <w:rsid w:val="001937B7"/>
    <w:rsid w:val="001A0C9D"/>
    <w:rsid w:val="001D1E75"/>
    <w:rsid w:val="001F6F85"/>
    <w:rsid w:val="00204C2F"/>
    <w:rsid w:val="00277DE5"/>
    <w:rsid w:val="0029401E"/>
    <w:rsid w:val="002A4D0C"/>
    <w:rsid w:val="002D392A"/>
    <w:rsid w:val="00302384"/>
    <w:rsid w:val="003111E2"/>
    <w:rsid w:val="00381A27"/>
    <w:rsid w:val="003C4C27"/>
    <w:rsid w:val="003E0DCB"/>
    <w:rsid w:val="00402706"/>
    <w:rsid w:val="00416A83"/>
    <w:rsid w:val="004775FD"/>
    <w:rsid w:val="00480D05"/>
    <w:rsid w:val="004B04B0"/>
    <w:rsid w:val="004D5F03"/>
    <w:rsid w:val="004F2743"/>
    <w:rsid w:val="004F3C53"/>
    <w:rsid w:val="004F51DB"/>
    <w:rsid w:val="004F673C"/>
    <w:rsid w:val="00513FF9"/>
    <w:rsid w:val="00524E7C"/>
    <w:rsid w:val="00592810"/>
    <w:rsid w:val="00596997"/>
    <w:rsid w:val="00597481"/>
    <w:rsid w:val="00597713"/>
    <w:rsid w:val="005A31FB"/>
    <w:rsid w:val="005E2602"/>
    <w:rsid w:val="00625C15"/>
    <w:rsid w:val="00645D46"/>
    <w:rsid w:val="00647B20"/>
    <w:rsid w:val="0065650F"/>
    <w:rsid w:val="00666F80"/>
    <w:rsid w:val="00681F1B"/>
    <w:rsid w:val="006B349B"/>
    <w:rsid w:val="00710820"/>
    <w:rsid w:val="007128DB"/>
    <w:rsid w:val="00725037"/>
    <w:rsid w:val="007331B7"/>
    <w:rsid w:val="00735406"/>
    <w:rsid w:val="00744C6B"/>
    <w:rsid w:val="00772E38"/>
    <w:rsid w:val="00794F7E"/>
    <w:rsid w:val="007C6EBC"/>
    <w:rsid w:val="0084270A"/>
    <w:rsid w:val="00852FF6"/>
    <w:rsid w:val="00871043"/>
    <w:rsid w:val="008B67D1"/>
    <w:rsid w:val="008C5EBD"/>
    <w:rsid w:val="008D1291"/>
    <w:rsid w:val="008F1F5D"/>
    <w:rsid w:val="008F4990"/>
    <w:rsid w:val="0092408A"/>
    <w:rsid w:val="009371F0"/>
    <w:rsid w:val="00940CE6"/>
    <w:rsid w:val="0095044C"/>
    <w:rsid w:val="009673E6"/>
    <w:rsid w:val="009947D6"/>
    <w:rsid w:val="009D2C2B"/>
    <w:rsid w:val="009D38BB"/>
    <w:rsid w:val="009E7994"/>
    <w:rsid w:val="00A47140"/>
    <w:rsid w:val="00A716D7"/>
    <w:rsid w:val="00AA3187"/>
    <w:rsid w:val="00B02B3E"/>
    <w:rsid w:val="00B05715"/>
    <w:rsid w:val="00B51771"/>
    <w:rsid w:val="00B97FFD"/>
    <w:rsid w:val="00BA6BEA"/>
    <w:rsid w:val="00BC2D62"/>
    <w:rsid w:val="00BD3A8F"/>
    <w:rsid w:val="00BE639C"/>
    <w:rsid w:val="00C13CF8"/>
    <w:rsid w:val="00C32235"/>
    <w:rsid w:val="00C32BB1"/>
    <w:rsid w:val="00C45BDB"/>
    <w:rsid w:val="00C616FA"/>
    <w:rsid w:val="00C81503"/>
    <w:rsid w:val="00C9252D"/>
    <w:rsid w:val="00C965BC"/>
    <w:rsid w:val="00CB00FC"/>
    <w:rsid w:val="00CE2867"/>
    <w:rsid w:val="00D90844"/>
    <w:rsid w:val="00D92C0C"/>
    <w:rsid w:val="00DE022E"/>
    <w:rsid w:val="00DE23F0"/>
    <w:rsid w:val="00E138B4"/>
    <w:rsid w:val="00E13ECD"/>
    <w:rsid w:val="00E56F07"/>
    <w:rsid w:val="00E6472E"/>
    <w:rsid w:val="00E77541"/>
    <w:rsid w:val="00EA1F4D"/>
    <w:rsid w:val="00EA432C"/>
    <w:rsid w:val="00EC6D90"/>
    <w:rsid w:val="00EE226A"/>
    <w:rsid w:val="00EF05D5"/>
    <w:rsid w:val="00EF72E6"/>
    <w:rsid w:val="00F11078"/>
    <w:rsid w:val="00F453BD"/>
    <w:rsid w:val="00FB1A57"/>
    <w:rsid w:val="00FB7EE2"/>
    <w:rsid w:val="00FE01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2ACD5"/>
  <w15:chartTrackingRefBased/>
  <w15:docId w15:val="{FB37D711-EC79-42B9-85AE-6BDF2F604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997"/>
  </w:style>
  <w:style w:type="paragraph" w:styleId="Heading1">
    <w:name w:val="heading 1"/>
    <w:basedOn w:val="Normal"/>
    <w:next w:val="Normal"/>
    <w:link w:val="Heading1Char"/>
    <w:uiPriority w:val="9"/>
    <w:qFormat/>
    <w:rsid w:val="00744C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71F0"/>
    <w:pPr>
      <w:ind w:left="720"/>
      <w:contextualSpacing/>
    </w:pPr>
  </w:style>
  <w:style w:type="character" w:styleId="Hyperlink">
    <w:name w:val="Hyperlink"/>
    <w:basedOn w:val="DefaultParagraphFont"/>
    <w:uiPriority w:val="99"/>
    <w:unhideWhenUsed/>
    <w:rsid w:val="00744C6B"/>
    <w:rPr>
      <w:color w:val="0563C1" w:themeColor="hyperlink"/>
      <w:u w:val="single"/>
    </w:rPr>
  </w:style>
  <w:style w:type="character" w:customStyle="1" w:styleId="Heading1Char">
    <w:name w:val="Heading 1 Char"/>
    <w:basedOn w:val="DefaultParagraphFont"/>
    <w:link w:val="Heading1"/>
    <w:uiPriority w:val="9"/>
    <w:rsid w:val="00744C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C6B"/>
    <w:pPr>
      <w:outlineLvl w:val="9"/>
    </w:pPr>
    <w:rPr>
      <w:kern w:val="0"/>
      <w:lang w:val="en-US"/>
      <w14:ligatures w14:val="none"/>
    </w:rPr>
  </w:style>
  <w:style w:type="paragraph" w:styleId="TOC1">
    <w:name w:val="toc 1"/>
    <w:basedOn w:val="Normal"/>
    <w:next w:val="Normal"/>
    <w:autoRedefine/>
    <w:uiPriority w:val="39"/>
    <w:unhideWhenUsed/>
    <w:rsid w:val="00744C6B"/>
    <w:pPr>
      <w:spacing w:before="120" w:after="100" w:line="240" w:lineRule="auto"/>
      <w:jc w:val="both"/>
    </w:pPr>
    <w:rPr>
      <w:kern w:val="0"/>
      <w:lang w:val="en-GB"/>
      <w14:ligatures w14:val="none"/>
    </w:rPr>
  </w:style>
  <w:style w:type="paragraph" w:styleId="TOC2">
    <w:name w:val="toc 2"/>
    <w:basedOn w:val="Normal"/>
    <w:next w:val="Normal"/>
    <w:autoRedefine/>
    <w:uiPriority w:val="39"/>
    <w:unhideWhenUsed/>
    <w:rsid w:val="00744C6B"/>
    <w:pPr>
      <w:spacing w:before="120" w:after="100" w:line="240" w:lineRule="auto"/>
      <w:ind w:left="220"/>
      <w:jc w:val="both"/>
    </w:pPr>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89026">
      <w:bodyDiv w:val="1"/>
      <w:marLeft w:val="0"/>
      <w:marRight w:val="0"/>
      <w:marTop w:val="0"/>
      <w:marBottom w:val="0"/>
      <w:divBdr>
        <w:top w:val="none" w:sz="0" w:space="0" w:color="auto"/>
        <w:left w:val="none" w:sz="0" w:space="0" w:color="auto"/>
        <w:bottom w:val="none" w:sz="0" w:space="0" w:color="auto"/>
        <w:right w:val="none" w:sz="0" w:space="0" w:color="auto"/>
      </w:divBdr>
      <w:divsChild>
        <w:div w:id="734622095">
          <w:marLeft w:val="446"/>
          <w:marRight w:val="0"/>
          <w:marTop w:val="0"/>
          <w:marBottom w:val="0"/>
          <w:divBdr>
            <w:top w:val="none" w:sz="0" w:space="0" w:color="auto"/>
            <w:left w:val="none" w:sz="0" w:space="0" w:color="auto"/>
            <w:bottom w:val="none" w:sz="0" w:space="0" w:color="auto"/>
            <w:right w:val="none" w:sz="0" w:space="0" w:color="auto"/>
          </w:divBdr>
        </w:div>
      </w:divsChild>
    </w:div>
    <w:div w:id="748356019">
      <w:bodyDiv w:val="1"/>
      <w:marLeft w:val="0"/>
      <w:marRight w:val="0"/>
      <w:marTop w:val="0"/>
      <w:marBottom w:val="0"/>
      <w:divBdr>
        <w:top w:val="none" w:sz="0" w:space="0" w:color="auto"/>
        <w:left w:val="none" w:sz="0" w:space="0" w:color="auto"/>
        <w:bottom w:val="none" w:sz="0" w:space="0" w:color="auto"/>
        <w:right w:val="none" w:sz="0" w:space="0" w:color="auto"/>
      </w:divBdr>
      <w:divsChild>
        <w:div w:id="1967351423">
          <w:marLeft w:val="446"/>
          <w:marRight w:val="0"/>
          <w:marTop w:val="0"/>
          <w:marBottom w:val="0"/>
          <w:divBdr>
            <w:top w:val="none" w:sz="0" w:space="0" w:color="auto"/>
            <w:left w:val="none" w:sz="0" w:space="0" w:color="auto"/>
            <w:bottom w:val="none" w:sz="0" w:space="0" w:color="auto"/>
            <w:right w:val="none" w:sz="0" w:space="0" w:color="auto"/>
          </w:divBdr>
        </w:div>
      </w:divsChild>
    </w:div>
    <w:div w:id="1430153635">
      <w:bodyDiv w:val="1"/>
      <w:marLeft w:val="0"/>
      <w:marRight w:val="0"/>
      <w:marTop w:val="0"/>
      <w:marBottom w:val="0"/>
      <w:divBdr>
        <w:top w:val="none" w:sz="0" w:space="0" w:color="auto"/>
        <w:left w:val="none" w:sz="0" w:space="0" w:color="auto"/>
        <w:bottom w:val="none" w:sz="0" w:space="0" w:color="auto"/>
        <w:right w:val="none" w:sz="0" w:space="0" w:color="auto"/>
      </w:divBdr>
      <w:divsChild>
        <w:div w:id="696586573">
          <w:marLeft w:val="446"/>
          <w:marRight w:val="0"/>
          <w:marTop w:val="0"/>
          <w:marBottom w:val="0"/>
          <w:divBdr>
            <w:top w:val="none" w:sz="0" w:space="0" w:color="auto"/>
            <w:left w:val="none" w:sz="0" w:space="0" w:color="auto"/>
            <w:bottom w:val="none" w:sz="0" w:space="0" w:color="auto"/>
            <w:right w:val="none" w:sz="0" w:space="0" w:color="auto"/>
          </w:divBdr>
        </w:div>
        <w:div w:id="2143497533">
          <w:marLeft w:val="446"/>
          <w:marRight w:val="0"/>
          <w:marTop w:val="0"/>
          <w:marBottom w:val="0"/>
          <w:divBdr>
            <w:top w:val="none" w:sz="0" w:space="0" w:color="auto"/>
            <w:left w:val="none" w:sz="0" w:space="0" w:color="auto"/>
            <w:bottom w:val="none" w:sz="0" w:space="0" w:color="auto"/>
            <w:right w:val="none" w:sz="0" w:space="0" w:color="auto"/>
          </w:divBdr>
        </w:div>
        <w:div w:id="199783020">
          <w:marLeft w:val="446"/>
          <w:marRight w:val="0"/>
          <w:marTop w:val="0"/>
          <w:marBottom w:val="0"/>
          <w:divBdr>
            <w:top w:val="none" w:sz="0" w:space="0" w:color="auto"/>
            <w:left w:val="none" w:sz="0" w:space="0" w:color="auto"/>
            <w:bottom w:val="none" w:sz="0" w:space="0" w:color="auto"/>
            <w:right w:val="none" w:sz="0" w:space="0" w:color="auto"/>
          </w:divBdr>
        </w:div>
        <w:div w:id="832836301">
          <w:marLeft w:val="446"/>
          <w:marRight w:val="0"/>
          <w:marTop w:val="0"/>
          <w:marBottom w:val="0"/>
          <w:divBdr>
            <w:top w:val="none" w:sz="0" w:space="0" w:color="auto"/>
            <w:left w:val="none" w:sz="0" w:space="0" w:color="auto"/>
            <w:bottom w:val="none" w:sz="0" w:space="0" w:color="auto"/>
            <w:right w:val="none" w:sz="0" w:space="0" w:color="auto"/>
          </w:divBdr>
        </w:div>
        <w:div w:id="1580141181">
          <w:marLeft w:val="446"/>
          <w:marRight w:val="0"/>
          <w:marTop w:val="0"/>
          <w:marBottom w:val="0"/>
          <w:divBdr>
            <w:top w:val="none" w:sz="0" w:space="0" w:color="auto"/>
            <w:left w:val="none" w:sz="0" w:space="0" w:color="auto"/>
            <w:bottom w:val="none" w:sz="0" w:space="0" w:color="auto"/>
            <w:right w:val="none" w:sz="0" w:space="0" w:color="auto"/>
          </w:divBdr>
        </w:div>
        <w:div w:id="1865631763">
          <w:marLeft w:val="446"/>
          <w:marRight w:val="0"/>
          <w:marTop w:val="0"/>
          <w:marBottom w:val="0"/>
          <w:divBdr>
            <w:top w:val="none" w:sz="0" w:space="0" w:color="auto"/>
            <w:left w:val="none" w:sz="0" w:space="0" w:color="auto"/>
            <w:bottom w:val="none" w:sz="0" w:space="0" w:color="auto"/>
            <w:right w:val="none" w:sz="0" w:space="0" w:color="auto"/>
          </w:divBdr>
        </w:div>
        <w:div w:id="207685909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832</TotalTime>
  <Pages>7</Pages>
  <Words>1189</Words>
  <Characters>6779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126</cp:revision>
  <dcterms:created xsi:type="dcterms:W3CDTF">2023-08-22T10:18:00Z</dcterms:created>
  <dcterms:modified xsi:type="dcterms:W3CDTF">2023-08-23T06:32:00Z</dcterms:modified>
</cp:coreProperties>
</file>