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70C2E" w14:textId="77777777" w:rsidR="00056346" w:rsidRDefault="00056346" w:rsidP="00F031A3">
      <w:pPr>
        <w:spacing w:line="360" w:lineRule="auto"/>
        <w:jc w:val="center"/>
        <w:rPr>
          <w:rFonts w:ascii="Arial" w:hAnsi="Arial" w:cs="Arial"/>
          <w:b/>
          <w:bCs/>
        </w:rPr>
      </w:pPr>
      <w:r>
        <w:rPr>
          <w:rFonts w:ascii="Arial" w:hAnsi="Arial" w:cs="Arial"/>
          <w:b/>
          <w:bCs/>
          <w:noProof/>
        </w:rPr>
        <w:drawing>
          <wp:inline distT="0" distB="0" distL="0" distR="0" wp14:anchorId="1BADD867" wp14:editId="003D0C6E">
            <wp:extent cx="2286000" cy="951230"/>
            <wp:effectExtent l="0" t="0" r="0" b="1270"/>
            <wp:docPr id="354353133"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951230"/>
                    </a:xfrm>
                    <a:prstGeom prst="rect">
                      <a:avLst/>
                    </a:prstGeom>
                    <a:noFill/>
                  </pic:spPr>
                </pic:pic>
              </a:graphicData>
            </a:graphic>
          </wp:inline>
        </w:drawing>
      </w:r>
    </w:p>
    <w:p w14:paraId="708EFB00" w14:textId="43ED4B85" w:rsidR="00DD5A3D" w:rsidRPr="008B29C8" w:rsidRDefault="00DD5A3D" w:rsidP="00F031A3">
      <w:pPr>
        <w:spacing w:line="360" w:lineRule="auto"/>
        <w:jc w:val="center"/>
        <w:rPr>
          <w:rFonts w:ascii="Arial" w:hAnsi="Arial" w:cs="Arial"/>
          <w:b/>
          <w:bCs/>
        </w:rPr>
      </w:pPr>
      <w:r w:rsidRPr="008B29C8">
        <w:rPr>
          <w:rFonts w:ascii="Arial" w:hAnsi="Arial" w:cs="Arial"/>
          <w:b/>
          <w:bCs/>
        </w:rPr>
        <w:t>Dissertation – Proposal</w:t>
      </w:r>
    </w:p>
    <w:p w14:paraId="384035A6" w14:textId="77777777" w:rsidR="00DD5A3D" w:rsidRPr="008B29C8" w:rsidRDefault="00DD5A3D" w:rsidP="00F031A3">
      <w:pPr>
        <w:spacing w:line="360" w:lineRule="auto"/>
        <w:jc w:val="center"/>
        <w:rPr>
          <w:rFonts w:ascii="Arial" w:hAnsi="Arial" w:cs="Arial"/>
          <w:b/>
          <w:bCs/>
        </w:rPr>
      </w:pPr>
      <w:r w:rsidRPr="008B29C8">
        <w:rPr>
          <w:rFonts w:ascii="Arial" w:hAnsi="Arial" w:cs="Arial"/>
          <w:b/>
          <w:bCs/>
        </w:rPr>
        <w:t>LCBB6000</w:t>
      </w:r>
    </w:p>
    <w:p w14:paraId="1256E485" w14:textId="6C997C14" w:rsidR="00DD5A3D" w:rsidRPr="008B29C8" w:rsidRDefault="00DD5A3D" w:rsidP="00F031A3">
      <w:pPr>
        <w:spacing w:line="360" w:lineRule="auto"/>
        <w:jc w:val="center"/>
        <w:rPr>
          <w:rFonts w:ascii="Arial" w:hAnsi="Arial" w:cs="Arial"/>
          <w:b/>
          <w:bCs/>
        </w:rPr>
      </w:pPr>
      <w:r w:rsidRPr="008B29C8">
        <w:rPr>
          <w:rFonts w:ascii="Arial" w:hAnsi="Arial" w:cs="Arial"/>
          <w:b/>
          <w:bCs/>
        </w:rPr>
        <w:t>BA (Hons) Business Management</w:t>
      </w:r>
    </w:p>
    <w:p w14:paraId="2A89732C" w14:textId="77777777" w:rsidR="00DD5A3D" w:rsidRPr="008B29C8" w:rsidRDefault="00DD5A3D" w:rsidP="00F031A3">
      <w:pPr>
        <w:spacing w:line="360" w:lineRule="auto"/>
        <w:jc w:val="center"/>
        <w:rPr>
          <w:rFonts w:ascii="Arial" w:hAnsi="Arial" w:cs="Arial"/>
          <w:b/>
          <w:bCs/>
        </w:rPr>
      </w:pPr>
      <w:r w:rsidRPr="008B29C8">
        <w:rPr>
          <w:rFonts w:ascii="Arial" w:hAnsi="Arial" w:cs="Arial"/>
          <w:b/>
          <w:bCs/>
        </w:rPr>
        <w:t>University of Wales Trinity Saint David (London Campus)</w:t>
      </w:r>
    </w:p>
    <w:p w14:paraId="40FCFD71" w14:textId="77777777" w:rsidR="00730130" w:rsidRPr="008B29C8" w:rsidRDefault="00730130" w:rsidP="00F031A3">
      <w:pPr>
        <w:spacing w:line="360" w:lineRule="auto"/>
        <w:jc w:val="center"/>
        <w:rPr>
          <w:rFonts w:ascii="Arial" w:hAnsi="Arial" w:cs="Arial"/>
        </w:rPr>
      </w:pPr>
    </w:p>
    <w:p w14:paraId="17BE8FA5" w14:textId="77777777" w:rsidR="00F031A3" w:rsidRPr="008B29C8" w:rsidRDefault="00F031A3" w:rsidP="00F031A3">
      <w:pPr>
        <w:spacing w:line="360" w:lineRule="auto"/>
        <w:jc w:val="center"/>
        <w:rPr>
          <w:rFonts w:ascii="Arial" w:hAnsi="Arial" w:cs="Arial"/>
        </w:rPr>
      </w:pPr>
    </w:p>
    <w:p w14:paraId="0BB8932D" w14:textId="77777777" w:rsidR="00F031A3" w:rsidRPr="008B29C8" w:rsidRDefault="00F031A3" w:rsidP="00F031A3">
      <w:pPr>
        <w:spacing w:line="360" w:lineRule="auto"/>
        <w:jc w:val="center"/>
        <w:rPr>
          <w:rFonts w:ascii="Arial" w:hAnsi="Arial" w:cs="Arial"/>
        </w:rPr>
      </w:pPr>
    </w:p>
    <w:p w14:paraId="35C5299E" w14:textId="5A5B3BD1" w:rsidR="00DD5A3D" w:rsidRPr="008B29C8" w:rsidRDefault="00DD5A3D" w:rsidP="00F031A3">
      <w:pPr>
        <w:spacing w:line="360" w:lineRule="auto"/>
        <w:jc w:val="center"/>
        <w:rPr>
          <w:rFonts w:ascii="Arial" w:hAnsi="Arial" w:cs="Arial"/>
        </w:rPr>
      </w:pPr>
      <w:r w:rsidRPr="008B29C8">
        <w:rPr>
          <w:rFonts w:ascii="Arial" w:hAnsi="Arial" w:cs="Arial"/>
        </w:rPr>
        <w:t>Student Name:</w:t>
      </w:r>
      <w:r w:rsidR="00056346">
        <w:rPr>
          <w:rFonts w:ascii="Arial" w:hAnsi="Arial" w:cs="Arial"/>
        </w:rPr>
        <w:t xml:space="preserve"> Elena Aleksandrova</w:t>
      </w:r>
    </w:p>
    <w:p w14:paraId="1368DEA8" w14:textId="43321665" w:rsidR="00DD5A3D" w:rsidRPr="008B29C8" w:rsidRDefault="00DD5A3D" w:rsidP="00F031A3">
      <w:pPr>
        <w:spacing w:line="360" w:lineRule="auto"/>
        <w:jc w:val="center"/>
        <w:rPr>
          <w:rFonts w:ascii="Arial" w:hAnsi="Arial" w:cs="Arial"/>
        </w:rPr>
      </w:pPr>
      <w:r w:rsidRPr="008B29C8">
        <w:rPr>
          <w:rFonts w:ascii="Arial" w:hAnsi="Arial" w:cs="Arial"/>
        </w:rPr>
        <w:t>Student ID:</w:t>
      </w:r>
      <w:r w:rsidR="00056346">
        <w:rPr>
          <w:rFonts w:ascii="Arial" w:hAnsi="Arial" w:cs="Arial"/>
        </w:rPr>
        <w:t xml:space="preserve"> 2023165</w:t>
      </w:r>
    </w:p>
    <w:p w14:paraId="72DC3A84" w14:textId="5B818F14" w:rsidR="00DD5A3D" w:rsidRPr="008B29C8" w:rsidRDefault="00DD5A3D" w:rsidP="00F031A3">
      <w:pPr>
        <w:spacing w:line="360" w:lineRule="auto"/>
        <w:jc w:val="center"/>
        <w:rPr>
          <w:rFonts w:ascii="Arial" w:hAnsi="Arial" w:cs="Arial"/>
        </w:rPr>
      </w:pPr>
    </w:p>
    <w:p w14:paraId="78AE913F" w14:textId="77777777" w:rsidR="00F031A3" w:rsidRPr="008B29C8" w:rsidRDefault="00F031A3" w:rsidP="00F031A3">
      <w:pPr>
        <w:spacing w:line="360" w:lineRule="auto"/>
        <w:jc w:val="center"/>
        <w:rPr>
          <w:rFonts w:ascii="Arial" w:hAnsi="Arial" w:cs="Arial"/>
        </w:rPr>
      </w:pPr>
    </w:p>
    <w:p w14:paraId="14A7B1BC" w14:textId="77777777" w:rsidR="00F031A3" w:rsidRPr="008B29C8" w:rsidRDefault="00F031A3" w:rsidP="00F031A3">
      <w:pPr>
        <w:spacing w:line="360" w:lineRule="auto"/>
        <w:jc w:val="center"/>
        <w:rPr>
          <w:rFonts w:ascii="Arial" w:hAnsi="Arial" w:cs="Arial"/>
        </w:rPr>
      </w:pPr>
    </w:p>
    <w:p w14:paraId="3BAE30A1" w14:textId="77777777" w:rsidR="00F031A3" w:rsidRPr="008B29C8" w:rsidRDefault="00F031A3" w:rsidP="00F031A3">
      <w:pPr>
        <w:spacing w:line="360" w:lineRule="auto"/>
        <w:jc w:val="center"/>
        <w:rPr>
          <w:rFonts w:ascii="Arial" w:hAnsi="Arial" w:cs="Arial"/>
        </w:rPr>
      </w:pPr>
    </w:p>
    <w:p w14:paraId="43038C74" w14:textId="39DA7A66" w:rsidR="00DD5A3D" w:rsidRPr="008B29C8" w:rsidRDefault="00DD5A3D" w:rsidP="00F031A3">
      <w:pPr>
        <w:spacing w:line="360" w:lineRule="auto"/>
        <w:jc w:val="center"/>
        <w:rPr>
          <w:rFonts w:ascii="Arial" w:hAnsi="Arial" w:cs="Arial"/>
        </w:rPr>
      </w:pPr>
      <w:r w:rsidRPr="008B29C8">
        <w:rPr>
          <w:rFonts w:ascii="Arial" w:hAnsi="Arial" w:cs="Arial"/>
        </w:rPr>
        <w:t>Research Title:</w:t>
      </w:r>
    </w:p>
    <w:p w14:paraId="45978A89" w14:textId="0D966E87" w:rsidR="00DD5A3D" w:rsidRPr="008B29C8" w:rsidRDefault="00D12972" w:rsidP="00F031A3">
      <w:pPr>
        <w:spacing w:line="360" w:lineRule="auto"/>
        <w:jc w:val="center"/>
        <w:rPr>
          <w:rFonts w:ascii="Arial" w:hAnsi="Arial" w:cs="Arial"/>
          <w:b/>
          <w:bCs/>
          <w:i/>
          <w:iCs/>
        </w:rPr>
      </w:pPr>
      <w:r w:rsidRPr="008B29C8">
        <w:rPr>
          <w:rFonts w:ascii="Arial" w:hAnsi="Arial" w:cs="Arial"/>
          <w:b/>
          <w:bCs/>
          <w:i/>
          <w:iCs/>
        </w:rPr>
        <w:t>Analysis the employee job satisfaction in travel industry in UK Tourism Union International (TUI) Company</w:t>
      </w:r>
    </w:p>
    <w:p w14:paraId="56D36688" w14:textId="77777777" w:rsidR="00D12972" w:rsidRPr="008B29C8" w:rsidRDefault="00D12972" w:rsidP="00F031A3">
      <w:pPr>
        <w:spacing w:line="360" w:lineRule="auto"/>
        <w:jc w:val="center"/>
        <w:rPr>
          <w:rFonts w:ascii="Arial" w:hAnsi="Arial" w:cs="Arial"/>
        </w:rPr>
      </w:pPr>
    </w:p>
    <w:p w14:paraId="1E439BCD" w14:textId="77777777" w:rsidR="00F031A3" w:rsidRPr="008B29C8" w:rsidRDefault="00F031A3" w:rsidP="00F031A3">
      <w:pPr>
        <w:spacing w:line="360" w:lineRule="auto"/>
        <w:jc w:val="center"/>
        <w:rPr>
          <w:rFonts w:ascii="Arial" w:hAnsi="Arial" w:cs="Arial"/>
        </w:rPr>
      </w:pPr>
    </w:p>
    <w:p w14:paraId="420B8668" w14:textId="77777777" w:rsidR="00F031A3" w:rsidRPr="008B29C8" w:rsidRDefault="00F031A3" w:rsidP="00F031A3">
      <w:pPr>
        <w:spacing w:line="360" w:lineRule="auto"/>
        <w:jc w:val="center"/>
        <w:rPr>
          <w:rFonts w:ascii="Arial" w:hAnsi="Arial" w:cs="Arial"/>
        </w:rPr>
      </w:pPr>
    </w:p>
    <w:p w14:paraId="0451C9E9" w14:textId="77777777" w:rsidR="00F031A3" w:rsidRPr="008B29C8" w:rsidRDefault="00F031A3" w:rsidP="00F031A3">
      <w:pPr>
        <w:spacing w:line="360" w:lineRule="auto"/>
        <w:jc w:val="center"/>
        <w:rPr>
          <w:rFonts w:ascii="Arial" w:hAnsi="Arial" w:cs="Arial"/>
        </w:rPr>
      </w:pPr>
    </w:p>
    <w:p w14:paraId="4ABDFECD" w14:textId="77777777" w:rsidR="00F031A3" w:rsidRPr="008B29C8" w:rsidRDefault="00F031A3" w:rsidP="00F031A3">
      <w:pPr>
        <w:spacing w:line="360" w:lineRule="auto"/>
        <w:jc w:val="center"/>
        <w:rPr>
          <w:rFonts w:ascii="Arial" w:hAnsi="Arial" w:cs="Arial"/>
        </w:rPr>
      </w:pPr>
    </w:p>
    <w:p w14:paraId="69B54AED" w14:textId="77777777" w:rsidR="00F031A3" w:rsidRPr="008B29C8" w:rsidRDefault="00F031A3" w:rsidP="00F031A3">
      <w:pPr>
        <w:spacing w:line="360" w:lineRule="auto"/>
        <w:jc w:val="center"/>
        <w:rPr>
          <w:rFonts w:ascii="Arial" w:hAnsi="Arial" w:cs="Arial"/>
        </w:rPr>
      </w:pPr>
    </w:p>
    <w:p w14:paraId="686FAA92" w14:textId="1C2094A6" w:rsidR="00DD5A3D" w:rsidRPr="008B29C8" w:rsidRDefault="00DD5A3D" w:rsidP="00F031A3">
      <w:pPr>
        <w:spacing w:line="360" w:lineRule="auto"/>
        <w:jc w:val="center"/>
        <w:rPr>
          <w:rFonts w:ascii="Arial" w:hAnsi="Arial" w:cs="Arial"/>
        </w:rPr>
      </w:pPr>
      <w:r w:rsidRPr="008B29C8">
        <w:rPr>
          <w:rFonts w:ascii="Arial" w:hAnsi="Arial" w:cs="Arial"/>
        </w:rPr>
        <w:t>Name of university</w:t>
      </w:r>
      <w:r w:rsidR="00056346">
        <w:rPr>
          <w:rFonts w:ascii="Arial" w:hAnsi="Arial" w:cs="Arial"/>
        </w:rPr>
        <w:t xml:space="preserve"> </w:t>
      </w:r>
      <w:proofErr w:type="spellStart"/>
      <w:r w:rsidR="00056346">
        <w:rPr>
          <w:rFonts w:ascii="Arial" w:hAnsi="Arial" w:cs="Arial"/>
        </w:rPr>
        <w:t>University</w:t>
      </w:r>
      <w:proofErr w:type="spellEnd"/>
      <w:r w:rsidR="00056346">
        <w:rPr>
          <w:rFonts w:ascii="Arial" w:hAnsi="Arial" w:cs="Arial"/>
        </w:rPr>
        <w:t xml:space="preserve"> of Wales Trinity Saint David</w:t>
      </w:r>
    </w:p>
    <w:p w14:paraId="66BA8710" w14:textId="083E8BAD" w:rsidR="00DD5A3D" w:rsidRPr="008B29C8" w:rsidRDefault="00DD5A3D" w:rsidP="00F031A3">
      <w:pPr>
        <w:spacing w:line="360" w:lineRule="auto"/>
        <w:jc w:val="center"/>
        <w:rPr>
          <w:rFonts w:ascii="Arial" w:hAnsi="Arial" w:cs="Arial"/>
        </w:rPr>
      </w:pPr>
      <w:r w:rsidRPr="008B29C8">
        <w:rPr>
          <w:rFonts w:ascii="Arial" w:hAnsi="Arial" w:cs="Arial"/>
        </w:rPr>
        <w:t>Submission date</w:t>
      </w:r>
      <w:r w:rsidR="00056346">
        <w:rPr>
          <w:rFonts w:ascii="Arial" w:hAnsi="Arial" w:cs="Arial"/>
        </w:rPr>
        <w:t xml:space="preserve"> 30/08/2023</w:t>
      </w:r>
    </w:p>
    <w:p w14:paraId="5A3A192E" w14:textId="77777777" w:rsidR="00FA1825" w:rsidRDefault="00FA1825">
      <w:pPr>
        <w:spacing w:after="160" w:line="259" w:lineRule="auto"/>
        <w:rPr>
          <w:rFonts w:ascii="Arial" w:hAnsi="Arial" w:cs="Arial"/>
        </w:rPr>
      </w:pPr>
      <w:r>
        <w:rPr>
          <w:rFonts w:ascii="Arial" w:hAnsi="Arial" w:cs="Arial"/>
        </w:rPr>
        <w:br w:type="page"/>
      </w:r>
    </w:p>
    <w:sdt>
      <w:sdtPr>
        <w:rPr>
          <w:rFonts w:asciiTheme="minorHAnsi" w:eastAsiaTheme="minorHAnsi" w:hAnsiTheme="minorHAnsi" w:cstheme="minorBidi"/>
          <w:color w:val="auto"/>
          <w:sz w:val="24"/>
          <w:szCs w:val="24"/>
          <w:lang w:val="en-GB" w:eastAsia="en-US"/>
        </w:rPr>
        <w:id w:val="1739587343"/>
        <w:docPartObj>
          <w:docPartGallery w:val="Table of Contents"/>
          <w:docPartUnique/>
        </w:docPartObj>
      </w:sdtPr>
      <w:sdtEndPr>
        <w:rPr>
          <w:b/>
          <w:bCs/>
        </w:rPr>
      </w:sdtEndPr>
      <w:sdtContent>
        <w:p w14:paraId="4ECDFAF7" w14:textId="653A7D47" w:rsidR="00FA1825" w:rsidRPr="00707A1D" w:rsidRDefault="00FA1825" w:rsidP="00707A1D">
          <w:pPr>
            <w:pStyle w:val="a8"/>
            <w:jc w:val="center"/>
            <w:rPr>
              <w:rFonts w:ascii="Arial" w:hAnsi="Arial" w:cs="Arial"/>
              <w:b/>
              <w:bCs/>
              <w:color w:val="auto"/>
              <w:sz w:val="24"/>
              <w:szCs w:val="24"/>
            </w:rPr>
          </w:pPr>
          <w:r w:rsidRPr="00707A1D">
            <w:rPr>
              <w:rFonts w:ascii="Arial" w:hAnsi="Arial" w:cs="Arial"/>
              <w:b/>
              <w:bCs/>
              <w:color w:val="auto"/>
              <w:sz w:val="24"/>
              <w:szCs w:val="24"/>
              <w:lang w:val="en-GB"/>
            </w:rPr>
            <w:t>Contents</w:t>
          </w:r>
        </w:p>
        <w:p w14:paraId="7BA9A1D9" w14:textId="421AD9BC" w:rsidR="00707A1D" w:rsidRDefault="00FA1825">
          <w:pPr>
            <w:pStyle w:val="11"/>
            <w:tabs>
              <w:tab w:val="right" w:leader="dot" w:pos="9016"/>
            </w:tabs>
            <w:rPr>
              <w:rFonts w:eastAsiaTheme="minorEastAsia"/>
              <w:noProof/>
              <w:kern w:val="2"/>
              <w:sz w:val="22"/>
              <w:szCs w:val="22"/>
              <w:lang w:val="bg-BG" w:eastAsia="bg-BG"/>
              <w14:ligatures w14:val="standardContextual"/>
            </w:rPr>
          </w:pPr>
          <w:r>
            <w:fldChar w:fldCharType="begin"/>
          </w:r>
          <w:r>
            <w:instrText xml:space="preserve"> TOC \o "1-3" \h \z \u </w:instrText>
          </w:r>
          <w:r>
            <w:fldChar w:fldCharType="separate"/>
          </w:r>
          <w:hyperlink w:anchor="_Toc143849746" w:history="1">
            <w:r w:rsidR="00707A1D" w:rsidRPr="00EB7008">
              <w:rPr>
                <w:rStyle w:val="a9"/>
                <w:rFonts w:ascii="Arial" w:hAnsi="Arial" w:cs="Arial"/>
                <w:b/>
                <w:bCs/>
                <w:noProof/>
              </w:rPr>
              <w:t>Chapter 1: Introduction</w:t>
            </w:r>
            <w:r w:rsidR="00707A1D">
              <w:rPr>
                <w:noProof/>
                <w:webHidden/>
              </w:rPr>
              <w:tab/>
            </w:r>
            <w:r w:rsidR="00707A1D">
              <w:rPr>
                <w:noProof/>
                <w:webHidden/>
              </w:rPr>
              <w:fldChar w:fldCharType="begin"/>
            </w:r>
            <w:r w:rsidR="00707A1D">
              <w:rPr>
                <w:noProof/>
                <w:webHidden/>
              </w:rPr>
              <w:instrText xml:space="preserve"> PAGEREF _Toc143849746 \h </w:instrText>
            </w:r>
            <w:r w:rsidR="00707A1D">
              <w:rPr>
                <w:noProof/>
                <w:webHidden/>
              </w:rPr>
            </w:r>
            <w:r w:rsidR="00707A1D">
              <w:rPr>
                <w:noProof/>
                <w:webHidden/>
              </w:rPr>
              <w:fldChar w:fldCharType="separate"/>
            </w:r>
            <w:r w:rsidR="00707A1D">
              <w:rPr>
                <w:noProof/>
                <w:webHidden/>
              </w:rPr>
              <w:t>3</w:t>
            </w:r>
            <w:r w:rsidR="00707A1D">
              <w:rPr>
                <w:noProof/>
                <w:webHidden/>
              </w:rPr>
              <w:fldChar w:fldCharType="end"/>
            </w:r>
          </w:hyperlink>
        </w:p>
        <w:p w14:paraId="35B30D80" w14:textId="2F060AC1" w:rsidR="00707A1D" w:rsidRDefault="00000000">
          <w:pPr>
            <w:pStyle w:val="11"/>
            <w:tabs>
              <w:tab w:val="right" w:leader="dot" w:pos="9016"/>
            </w:tabs>
            <w:rPr>
              <w:rFonts w:eastAsiaTheme="minorEastAsia"/>
              <w:noProof/>
              <w:kern w:val="2"/>
              <w:sz w:val="22"/>
              <w:szCs w:val="22"/>
              <w:lang w:val="bg-BG" w:eastAsia="bg-BG"/>
              <w14:ligatures w14:val="standardContextual"/>
            </w:rPr>
          </w:pPr>
          <w:hyperlink w:anchor="_Toc143849747" w:history="1">
            <w:r w:rsidR="00707A1D" w:rsidRPr="00EB7008">
              <w:rPr>
                <w:rStyle w:val="a9"/>
                <w:rFonts w:ascii="Arial" w:hAnsi="Arial" w:cs="Arial"/>
                <w:b/>
                <w:bCs/>
                <w:noProof/>
              </w:rPr>
              <w:t>Chapter 2: Literature review</w:t>
            </w:r>
            <w:r w:rsidR="00707A1D">
              <w:rPr>
                <w:noProof/>
                <w:webHidden/>
              </w:rPr>
              <w:tab/>
            </w:r>
            <w:r w:rsidR="00707A1D">
              <w:rPr>
                <w:noProof/>
                <w:webHidden/>
              </w:rPr>
              <w:fldChar w:fldCharType="begin"/>
            </w:r>
            <w:r w:rsidR="00707A1D">
              <w:rPr>
                <w:noProof/>
                <w:webHidden/>
              </w:rPr>
              <w:instrText xml:space="preserve"> PAGEREF _Toc143849747 \h </w:instrText>
            </w:r>
            <w:r w:rsidR="00707A1D">
              <w:rPr>
                <w:noProof/>
                <w:webHidden/>
              </w:rPr>
            </w:r>
            <w:r w:rsidR="00707A1D">
              <w:rPr>
                <w:noProof/>
                <w:webHidden/>
              </w:rPr>
              <w:fldChar w:fldCharType="separate"/>
            </w:r>
            <w:r w:rsidR="00707A1D">
              <w:rPr>
                <w:noProof/>
                <w:webHidden/>
              </w:rPr>
              <w:t>4</w:t>
            </w:r>
            <w:r w:rsidR="00707A1D">
              <w:rPr>
                <w:noProof/>
                <w:webHidden/>
              </w:rPr>
              <w:fldChar w:fldCharType="end"/>
            </w:r>
          </w:hyperlink>
        </w:p>
        <w:p w14:paraId="3119B128" w14:textId="3BE19C58" w:rsidR="00707A1D" w:rsidRDefault="00000000">
          <w:pPr>
            <w:pStyle w:val="11"/>
            <w:tabs>
              <w:tab w:val="right" w:leader="dot" w:pos="9016"/>
            </w:tabs>
            <w:rPr>
              <w:rFonts w:eastAsiaTheme="minorEastAsia"/>
              <w:noProof/>
              <w:kern w:val="2"/>
              <w:sz w:val="22"/>
              <w:szCs w:val="22"/>
              <w:lang w:val="bg-BG" w:eastAsia="bg-BG"/>
              <w14:ligatures w14:val="standardContextual"/>
            </w:rPr>
          </w:pPr>
          <w:hyperlink w:anchor="_Toc143849748" w:history="1">
            <w:r w:rsidR="00707A1D" w:rsidRPr="00EB7008">
              <w:rPr>
                <w:rStyle w:val="a9"/>
                <w:rFonts w:ascii="Arial" w:hAnsi="Arial" w:cs="Arial"/>
                <w:b/>
                <w:bCs/>
                <w:noProof/>
              </w:rPr>
              <w:t>Chapter 3: Research Methods and Methodology</w:t>
            </w:r>
            <w:r w:rsidR="00707A1D">
              <w:rPr>
                <w:noProof/>
                <w:webHidden/>
              </w:rPr>
              <w:tab/>
            </w:r>
            <w:r w:rsidR="00707A1D">
              <w:rPr>
                <w:noProof/>
                <w:webHidden/>
              </w:rPr>
              <w:fldChar w:fldCharType="begin"/>
            </w:r>
            <w:r w:rsidR="00707A1D">
              <w:rPr>
                <w:noProof/>
                <w:webHidden/>
              </w:rPr>
              <w:instrText xml:space="preserve"> PAGEREF _Toc143849748 \h </w:instrText>
            </w:r>
            <w:r w:rsidR="00707A1D">
              <w:rPr>
                <w:noProof/>
                <w:webHidden/>
              </w:rPr>
            </w:r>
            <w:r w:rsidR="00707A1D">
              <w:rPr>
                <w:noProof/>
                <w:webHidden/>
              </w:rPr>
              <w:fldChar w:fldCharType="separate"/>
            </w:r>
            <w:r w:rsidR="00707A1D">
              <w:rPr>
                <w:noProof/>
                <w:webHidden/>
              </w:rPr>
              <w:t>7</w:t>
            </w:r>
            <w:r w:rsidR="00707A1D">
              <w:rPr>
                <w:noProof/>
                <w:webHidden/>
              </w:rPr>
              <w:fldChar w:fldCharType="end"/>
            </w:r>
          </w:hyperlink>
        </w:p>
        <w:p w14:paraId="41AE1436" w14:textId="0AD70CC8" w:rsidR="00707A1D" w:rsidRDefault="00000000">
          <w:pPr>
            <w:pStyle w:val="11"/>
            <w:tabs>
              <w:tab w:val="right" w:leader="dot" w:pos="9016"/>
            </w:tabs>
            <w:rPr>
              <w:rFonts w:eastAsiaTheme="minorEastAsia"/>
              <w:noProof/>
              <w:kern w:val="2"/>
              <w:sz w:val="22"/>
              <w:szCs w:val="22"/>
              <w:lang w:val="bg-BG" w:eastAsia="bg-BG"/>
              <w14:ligatures w14:val="standardContextual"/>
            </w:rPr>
          </w:pPr>
          <w:hyperlink w:anchor="_Toc143849749" w:history="1">
            <w:r w:rsidR="00707A1D" w:rsidRPr="00EB7008">
              <w:rPr>
                <w:rStyle w:val="a9"/>
                <w:rFonts w:ascii="Arial" w:hAnsi="Arial" w:cs="Arial"/>
                <w:b/>
                <w:bCs/>
                <w:noProof/>
              </w:rPr>
              <w:t>Chapter 4: Conclusion</w:t>
            </w:r>
            <w:r w:rsidR="00707A1D">
              <w:rPr>
                <w:noProof/>
                <w:webHidden/>
              </w:rPr>
              <w:tab/>
            </w:r>
            <w:r w:rsidR="00707A1D">
              <w:rPr>
                <w:noProof/>
                <w:webHidden/>
              </w:rPr>
              <w:fldChar w:fldCharType="begin"/>
            </w:r>
            <w:r w:rsidR="00707A1D">
              <w:rPr>
                <w:noProof/>
                <w:webHidden/>
              </w:rPr>
              <w:instrText xml:space="preserve"> PAGEREF _Toc143849749 \h </w:instrText>
            </w:r>
            <w:r w:rsidR="00707A1D">
              <w:rPr>
                <w:noProof/>
                <w:webHidden/>
              </w:rPr>
            </w:r>
            <w:r w:rsidR="00707A1D">
              <w:rPr>
                <w:noProof/>
                <w:webHidden/>
              </w:rPr>
              <w:fldChar w:fldCharType="separate"/>
            </w:r>
            <w:r w:rsidR="00707A1D">
              <w:rPr>
                <w:noProof/>
                <w:webHidden/>
              </w:rPr>
              <w:t>8</w:t>
            </w:r>
            <w:r w:rsidR="00707A1D">
              <w:rPr>
                <w:noProof/>
                <w:webHidden/>
              </w:rPr>
              <w:fldChar w:fldCharType="end"/>
            </w:r>
          </w:hyperlink>
        </w:p>
        <w:p w14:paraId="4E4A3CCC" w14:textId="4ABB8F78" w:rsidR="00707A1D" w:rsidRDefault="00000000">
          <w:pPr>
            <w:pStyle w:val="11"/>
            <w:tabs>
              <w:tab w:val="right" w:leader="dot" w:pos="9016"/>
            </w:tabs>
            <w:rPr>
              <w:rFonts w:eastAsiaTheme="minorEastAsia"/>
              <w:noProof/>
              <w:kern w:val="2"/>
              <w:sz w:val="22"/>
              <w:szCs w:val="22"/>
              <w:lang w:val="bg-BG" w:eastAsia="bg-BG"/>
              <w14:ligatures w14:val="standardContextual"/>
            </w:rPr>
          </w:pPr>
          <w:hyperlink w:anchor="_Toc143849750" w:history="1">
            <w:r w:rsidR="00707A1D" w:rsidRPr="00EB7008">
              <w:rPr>
                <w:rStyle w:val="a9"/>
                <w:rFonts w:ascii="Arial" w:hAnsi="Arial" w:cs="Arial"/>
                <w:b/>
                <w:bCs/>
                <w:noProof/>
              </w:rPr>
              <w:t>Chapter 5: References</w:t>
            </w:r>
            <w:r w:rsidR="00707A1D">
              <w:rPr>
                <w:noProof/>
                <w:webHidden/>
              </w:rPr>
              <w:tab/>
            </w:r>
            <w:r w:rsidR="00707A1D">
              <w:rPr>
                <w:noProof/>
                <w:webHidden/>
              </w:rPr>
              <w:fldChar w:fldCharType="begin"/>
            </w:r>
            <w:r w:rsidR="00707A1D">
              <w:rPr>
                <w:noProof/>
                <w:webHidden/>
              </w:rPr>
              <w:instrText xml:space="preserve"> PAGEREF _Toc143849750 \h </w:instrText>
            </w:r>
            <w:r w:rsidR="00707A1D">
              <w:rPr>
                <w:noProof/>
                <w:webHidden/>
              </w:rPr>
            </w:r>
            <w:r w:rsidR="00707A1D">
              <w:rPr>
                <w:noProof/>
                <w:webHidden/>
              </w:rPr>
              <w:fldChar w:fldCharType="separate"/>
            </w:r>
            <w:r w:rsidR="00707A1D">
              <w:rPr>
                <w:noProof/>
                <w:webHidden/>
              </w:rPr>
              <w:t>9</w:t>
            </w:r>
            <w:r w:rsidR="00707A1D">
              <w:rPr>
                <w:noProof/>
                <w:webHidden/>
              </w:rPr>
              <w:fldChar w:fldCharType="end"/>
            </w:r>
          </w:hyperlink>
        </w:p>
        <w:p w14:paraId="4F21BE2E" w14:textId="110B4E81" w:rsidR="00FA1825" w:rsidRDefault="00FA1825">
          <w:r>
            <w:rPr>
              <w:b/>
              <w:bCs/>
            </w:rPr>
            <w:fldChar w:fldCharType="end"/>
          </w:r>
        </w:p>
      </w:sdtContent>
    </w:sdt>
    <w:p w14:paraId="62FE9CD6" w14:textId="1FD8C63F" w:rsidR="00DD5A3D" w:rsidRPr="008B29C8" w:rsidRDefault="00DD5A3D" w:rsidP="00FA1825">
      <w:pPr>
        <w:pStyle w:val="1"/>
        <w:rPr>
          <w:rFonts w:ascii="Arial" w:hAnsi="Arial" w:cs="Arial"/>
          <w:sz w:val="24"/>
          <w:szCs w:val="24"/>
        </w:rPr>
      </w:pPr>
      <w:r w:rsidRPr="008B29C8">
        <w:rPr>
          <w:rFonts w:ascii="Arial" w:hAnsi="Arial" w:cs="Arial"/>
          <w:sz w:val="24"/>
          <w:szCs w:val="24"/>
        </w:rPr>
        <w:br w:type="page"/>
      </w:r>
    </w:p>
    <w:p w14:paraId="12688B79" w14:textId="6FEBB5B3" w:rsidR="00DD5A3D" w:rsidRPr="005068D8" w:rsidRDefault="00DD5A3D" w:rsidP="008B29C8">
      <w:pPr>
        <w:pStyle w:val="1"/>
        <w:spacing w:line="360" w:lineRule="auto"/>
        <w:jc w:val="center"/>
        <w:rPr>
          <w:rFonts w:ascii="Arial" w:hAnsi="Arial" w:cs="Arial"/>
          <w:b/>
          <w:bCs/>
          <w:color w:val="auto"/>
          <w:sz w:val="24"/>
          <w:szCs w:val="24"/>
        </w:rPr>
      </w:pPr>
      <w:bookmarkStart w:id="0" w:name="_Toc143849746"/>
      <w:r w:rsidRPr="005068D8">
        <w:rPr>
          <w:rFonts w:ascii="Arial" w:hAnsi="Arial" w:cs="Arial"/>
          <w:b/>
          <w:bCs/>
          <w:color w:val="auto"/>
          <w:sz w:val="24"/>
          <w:szCs w:val="24"/>
        </w:rPr>
        <w:lastRenderedPageBreak/>
        <w:t>Chapter 1: Introduction</w:t>
      </w:r>
      <w:bookmarkEnd w:id="0"/>
    </w:p>
    <w:p w14:paraId="0005ECFC" w14:textId="7E613B30" w:rsidR="008B29C8" w:rsidRPr="005068D8" w:rsidRDefault="00A42E76" w:rsidP="00FA1825">
      <w:pPr>
        <w:jc w:val="center"/>
        <w:rPr>
          <w:rFonts w:ascii="Arial" w:hAnsi="Arial" w:cs="Arial"/>
          <w:b/>
          <w:bCs/>
        </w:rPr>
      </w:pPr>
      <w:r w:rsidRPr="005068D8">
        <w:rPr>
          <w:rFonts w:ascii="Arial" w:hAnsi="Arial" w:cs="Arial"/>
          <w:b/>
          <w:bCs/>
        </w:rPr>
        <w:t>Research Topic</w:t>
      </w:r>
    </w:p>
    <w:p w14:paraId="1781A925" w14:textId="5EF5E0CE" w:rsidR="008B29C8" w:rsidRPr="005068D8" w:rsidRDefault="008B29C8" w:rsidP="008B29C8">
      <w:pPr>
        <w:spacing w:line="360" w:lineRule="auto"/>
        <w:ind w:firstLine="708"/>
        <w:jc w:val="both"/>
        <w:rPr>
          <w:rFonts w:ascii="Arial" w:hAnsi="Arial" w:cs="Arial"/>
        </w:rPr>
      </w:pPr>
      <w:r w:rsidRPr="005068D8">
        <w:rPr>
          <w:rFonts w:ascii="Arial" w:hAnsi="Arial" w:cs="Arial"/>
        </w:rPr>
        <w:t>“Analysis the employee job satisfaction in travel industry in UK Tourism Union International (TUI) Company”</w:t>
      </w:r>
    </w:p>
    <w:p w14:paraId="34AA0404" w14:textId="1E77FDEB" w:rsidR="00A42E76" w:rsidRPr="005068D8" w:rsidRDefault="00A42E76" w:rsidP="00FA1825">
      <w:pPr>
        <w:jc w:val="center"/>
        <w:rPr>
          <w:rFonts w:ascii="Arial" w:hAnsi="Arial" w:cs="Arial"/>
          <w:b/>
          <w:bCs/>
        </w:rPr>
      </w:pPr>
      <w:r w:rsidRPr="005068D8">
        <w:rPr>
          <w:rFonts w:ascii="Arial" w:hAnsi="Arial" w:cs="Arial"/>
          <w:b/>
          <w:bCs/>
        </w:rPr>
        <w:t>Significance of the topic</w:t>
      </w:r>
    </w:p>
    <w:p w14:paraId="70D4F8AE" w14:textId="7ADD78E0" w:rsidR="008B29C8" w:rsidRPr="005068D8" w:rsidRDefault="008B29C8" w:rsidP="008B29C8">
      <w:pPr>
        <w:spacing w:line="360" w:lineRule="auto"/>
        <w:ind w:firstLine="708"/>
        <w:jc w:val="both"/>
        <w:rPr>
          <w:rFonts w:ascii="Arial" w:hAnsi="Arial" w:cs="Arial"/>
        </w:rPr>
      </w:pPr>
      <w:r w:rsidRPr="005068D8">
        <w:rPr>
          <w:rFonts w:ascii="Arial" w:hAnsi="Arial" w:cs="Arial"/>
        </w:rPr>
        <w:t>The overall performance of the travel industry is contingent upon the efficacy of organisational operations, the ability to retain personnel, and the level of job satisfaction experienced by employees. Gaining insight into the factors influencing employee job satisfaction can benefit organisations such as Tourism Union International (TUI), renowned for its dynamic and competitive characteristics. This knowledge can facilitate the enhancement of work environments, the promotion of employee well-being, and, ultimately, the provision of superior customer service. The findings of this research will provide valuable insights for the travel industry as a whole, shedding light on the specific factors that impact employee satisfaction within TUI.</w:t>
      </w:r>
    </w:p>
    <w:p w14:paraId="6185ED01" w14:textId="7AA38C68" w:rsidR="00A42E76" w:rsidRPr="005068D8" w:rsidRDefault="00A42E76" w:rsidP="00FA1825">
      <w:pPr>
        <w:jc w:val="center"/>
        <w:rPr>
          <w:rFonts w:ascii="Arial" w:hAnsi="Arial" w:cs="Arial"/>
          <w:b/>
          <w:bCs/>
        </w:rPr>
      </w:pPr>
      <w:r w:rsidRPr="005068D8">
        <w:rPr>
          <w:rFonts w:ascii="Arial" w:hAnsi="Arial" w:cs="Arial"/>
          <w:b/>
          <w:bCs/>
        </w:rPr>
        <w:t>Research purpose</w:t>
      </w:r>
    </w:p>
    <w:p w14:paraId="623D907B" w14:textId="310CA53F" w:rsidR="008B29C8" w:rsidRPr="005068D8" w:rsidRDefault="008B29C8" w:rsidP="008B29C8">
      <w:pPr>
        <w:spacing w:line="360" w:lineRule="auto"/>
        <w:ind w:firstLine="708"/>
        <w:jc w:val="both"/>
        <w:rPr>
          <w:rFonts w:ascii="Arial" w:hAnsi="Arial" w:cs="Arial"/>
        </w:rPr>
      </w:pPr>
      <w:r w:rsidRPr="005068D8">
        <w:rPr>
          <w:rFonts w:ascii="Arial" w:hAnsi="Arial" w:cs="Arial"/>
        </w:rPr>
        <w:t>This study aims to examine and evaluate the levels of job satisfaction among employees at Tourism Union International (TUI), a prominent participant in the tourism sector of the United Kingdom. This study aims to provide TUI and the broader travel industry with valuable insights for enhancing the work environment and fostering employee engagement. This will be achieved by comprehensively examining the factors that influence employee happiness.</w:t>
      </w:r>
    </w:p>
    <w:p w14:paraId="2E8BECE6" w14:textId="19BE353A" w:rsidR="00A42E76" w:rsidRPr="005068D8" w:rsidRDefault="00A42E76" w:rsidP="00FA1825">
      <w:pPr>
        <w:jc w:val="center"/>
        <w:rPr>
          <w:rFonts w:ascii="Arial" w:hAnsi="Arial" w:cs="Arial"/>
          <w:b/>
          <w:bCs/>
        </w:rPr>
      </w:pPr>
      <w:r w:rsidRPr="005068D8">
        <w:rPr>
          <w:rFonts w:ascii="Arial" w:hAnsi="Arial" w:cs="Arial"/>
          <w:b/>
          <w:bCs/>
        </w:rPr>
        <w:t>Research aim</w:t>
      </w:r>
    </w:p>
    <w:p w14:paraId="75501B88" w14:textId="10392056" w:rsidR="008B29C8" w:rsidRPr="005068D8" w:rsidRDefault="008B29C8" w:rsidP="008B29C8">
      <w:pPr>
        <w:spacing w:line="360" w:lineRule="auto"/>
        <w:ind w:firstLine="708"/>
        <w:jc w:val="both"/>
        <w:rPr>
          <w:rFonts w:ascii="Arial" w:hAnsi="Arial" w:cs="Arial"/>
          <w:lang w:val="en-US"/>
        </w:rPr>
      </w:pPr>
      <w:r w:rsidRPr="005068D8">
        <w:rPr>
          <w:rFonts w:ascii="Arial" w:hAnsi="Arial" w:cs="Arial"/>
          <w:lang w:val="en-US"/>
        </w:rPr>
        <w:t>“</w:t>
      </w:r>
      <w:proofErr w:type="gramStart"/>
      <w:r w:rsidRPr="005068D8">
        <w:rPr>
          <w:rFonts w:ascii="Arial" w:hAnsi="Arial" w:cs="Arial"/>
          <w:lang w:val="en-US"/>
        </w:rPr>
        <w:t>to</w:t>
      </w:r>
      <w:proofErr w:type="gramEnd"/>
      <w:r w:rsidRPr="005068D8">
        <w:rPr>
          <w:rFonts w:ascii="Arial" w:hAnsi="Arial" w:cs="Arial"/>
          <w:lang w:val="en-US"/>
        </w:rPr>
        <w:t xml:space="preserve"> assess and evaluate the factors influencing employee job satisfaction within Tourism Union International (TUI) in the context of the UK travel industry.”</w:t>
      </w:r>
    </w:p>
    <w:p w14:paraId="614F5BA1" w14:textId="4D2C3E0C" w:rsidR="00A42E76" w:rsidRPr="005068D8" w:rsidRDefault="00A42E76" w:rsidP="00FA1825">
      <w:pPr>
        <w:jc w:val="center"/>
        <w:rPr>
          <w:rFonts w:ascii="Arial" w:hAnsi="Arial" w:cs="Arial"/>
          <w:b/>
          <w:bCs/>
        </w:rPr>
      </w:pPr>
      <w:r w:rsidRPr="005068D8">
        <w:rPr>
          <w:rFonts w:ascii="Arial" w:hAnsi="Arial" w:cs="Arial"/>
          <w:b/>
          <w:bCs/>
        </w:rPr>
        <w:t>Research Objective</w:t>
      </w:r>
      <w:r w:rsidR="008B29C8" w:rsidRPr="005068D8">
        <w:rPr>
          <w:rFonts w:ascii="Arial" w:hAnsi="Arial" w:cs="Arial"/>
          <w:b/>
          <w:bCs/>
        </w:rPr>
        <w:t>s</w:t>
      </w:r>
    </w:p>
    <w:p w14:paraId="7BBE9671" w14:textId="77777777" w:rsidR="008B29C8" w:rsidRPr="005068D8" w:rsidRDefault="008B29C8" w:rsidP="008B29C8">
      <w:pPr>
        <w:spacing w:line="360" w:lineRule="auto"/>
        <w:ind w:firstLine="708"/>
        <w:jc w:val="both"/>
        <w:rPr>
          <w:rFonts w:ascii="Arial" w:hAnsi="Arial" w:cs="Arial"/>
        </w:rPr>
      </w:pPr>
      <w:r w:rsidRPr="005068D8">
        <w:rPr>
          <w:rFonts w:ascii="Arial" w:hAnsi="Arial" w:cs="Arial"/>
        </w:rPr>
        <w:t>This study aims to evaluate the job satisfaction level among employees at Tourism Union International (TUI).</w:t>
      </w:r>
    </w:p>
    <w:p w14:paraId="5500597D" w14:textId="6727BF1B" w:rsidR="008B29C8" w:rsidRPr="005068D8" w:rsidRDefault="008B29C8" w:rsidP="008B29C8">
      <w:pPr>
        <w:spacing w:line="360" w:lineRule="auto"/>
        <w:ind w:firstLine="708"/>
        <w:jc w:val="both"/>
        <w:rPr>
          <w:rFonts w:ascii="Arial" w:hAnsi="Arial" w:cs="Arial"/>
        </w:rPr>
      </w:pPr>
      <w:r w:rsidRPr="005068D8">
        <w:rPr>
          <w:rFonts w:ascii="Arial" w:hAnsi="Arial" w:cs="Arial"/>
        </w:rPr>
        <w:t>The objectives of this study are:</w:t>
      </w:r>
    </w:p>
    <w:p w14:paraId="599E54FA" w14:textId="257D84B6" w:rsidR="008B29C8" w:rsidRPr="005068D8" w:rsidRDefault="008B29C8" w:rsidP="008B29C8">
      <w:pPr>
        <w:spacing w:line="360" w:lineRule="auto"/>
        <w:ind w:firstLine="708"/>
        <w:jc w:val="both"/>
        <w:rPr>
          <w:rFonts w:ascii="Arial" w:hAnsi="Arial" w:cs="Arial"/>
        </w:rPr>
      </w:pPr>
      <w:r w:rsidRPr="005068D8">
        <w:rPr>
          <w:rFonts w:ascii="Arial" w:hAnsi="Arial" w:cs="Arial"/>
        </w:rPr>
        <w:t>1.  to ascertain the specific factors that influence job satisfaction among employees within the tourism industry in the United Kingdom.</w:t>
      </w:r>
    </w:p>
    <w:p w14:paraId="2DC624BA" w14:textId="77777777" w:rsidR="008B29C8" w:rsidRPr="005068D8" w:rsidRDefault="008B29C8" w:rsidP="008B29C8">
      <w:pPr>
        <w:spacing w:line="360" w:lineRule="auto"/>
        <w:ind w:firstLine="708"/>
        <w:jc w:val="both"/>
        <w:rPr>
          <w:rFonts w:ascii="Arial" w:hAnsi="Arial" w:cs="Arial"/>
        </w:rPr>
      </w:pPr>
      <w:r w:rsidRPr="005068D8">
        <w:rPr>
          <w:rFonts w:ascii="Arial" w:hAnsi="Arial" w:cs="Arial"/>
        </w:rPr>
        <w:t>2. to optimise the overall working environment and increase employee job satisfaction.</w:t>
      </w:r>
    </w:p>
    <w:p w14:paraId="35E40E11" w14:textId="08F9831E" w:rsidR="008B29C8" w:rsidRPr="005068D8" w:rsidRDefault="008B29C8" w:rsidP="008B29C8">
      <w:pPr>
        <w:spacing w:line="360" w:lineRule="auto"/>
        <w:ind w:firstLine="708"/>
        <w:jc w:val="both"/>
        <w:rPr>
          <w:rFonts w:ascii="Arial" w:hAnsi="Arial" w:cs="Arial"/>
        </w:rPr>
      </w:pPr>
      <w:r w:rsidRPr="005068D8">
        <w:rPr>
          <w:rFonts w:ascii="Arial" w:hAnsi="Arial" w:cs="Arial"/>
        </w:rPr>
        <w:t>3. to offer guidance to the broader travel industry in the United Kingdom regarding strategies for enhancing employee well-being and engagement, it is imperative to consider various approaches and recommendations.</w:t>
      </w:r>
    </w:p>
    <w:p w14:paraId="348909F7" w14:textId="13972108" w:rsidR="00A42E76" w:rsidRPr="005068D8" w:rsidRDefault="00A42E76" w:rsidP="00FA1825">
      <w:pPr>
        <w:jc w:val="center"/>
        <w:rPr>
          <w:rFonts w:ascii="Arial" w:hAnsi="Arial" w:cs="Arial"/>
          <w:b/>
          <w:bCs/>
        </w:rPr>
      </w:pPr>
      <w:r w:rsidRPr="005068D8">
        <w:rPr>
          <w:rFonts w:ascii="Arial" w:hAnsi="Arial" w:cs="Arial"/>
          <w:b/>
          <w:bCs/>
        </w:rPr>
        <w:lastRenderedPageBreak/>
        <w:t>Research Questions</w:t>
      </w:r>
    </w:p>
    <w:p w14:paraId="0A9C3B93" w14:textId="77777777" w:rsidR="008B29C8" w:rsidRPr="005068D8" w:rsidRDefault="008B29C8" w:rsidP="008B29C8">
      <w:pPr>
        <w:pStyle w:val="a7"/>
        <w:numPr>
          <w:ilvl w:val="0"/>
          <w:numId w:val="1"/>
        </w:numPr>
        <w:spacing w:line="360" w:lineRule="auto"/>
        <w:jc w:val="both"/>
        <w:rPr>
          <w:rFonts w:ascii="Arial" w:hAnsi="Arial" w:cs="Arial"/>
        </w:rPr>
      </w:pPr>
      <w:r w:rsidRPr="005068D8">
        <w:rPr>
          <w:rFonts w:ascii="Arial" w:hAnsi="Arial" w:cs="Arial"/>
        </w:rPr>
        <w:t xml:space="preserve">What is the current job satisfaction level for Tourism Union International (TUI) workers? </w:t>
      </w:r>
    </w:p>
    <w:p w14:paraId="26A62130" w14:textId="77777777" w:rsidR="008B29C8" w:rsidRPr="005068D8" w:rsidRDefault="008B29C8" w:rsidP="008B29C8">
      <w:pPr>
        <w:pStyle w:val="a7"/>
        <w:numPr>
          <w:ilvl w:val="0"/>
          <w:numId w:val="1"/>
        </w:numPr>
        <w:spacing w:line="360" w:lineRule="auto"/>
        <w:jc w:val="both"/>
        <w:rPr>
          <w:rFonts w:ascii="Arial" w:hAnsi="Arial" w:cs="Arial"/>
        </w:rPr>
      </w:pPr>
      <w:r w:rsidRPr="005068D8">
        <w:rPr>
          <w:rFonts w:ascii="Arial" w:hAnsi="Arial" w:cs="Arial"/>
        </w:rPr>
        <w:t>What are the most critical variables that have a significant impact on TUI employees' work satisfaction in the context of the UK tourism industry?</w:t>
      </w:r>
    </w:p>
    <w:p w14:paraId="4E53FD69" w14:textId="77777777" w:rsidR="008B29C8" w:rsidRPr="005068D8" w:rsidRDefault="008B29C8" w:rsidP="008B29C8">
      <w:pPr>
        <w:pStyle w:val="a7"/>
        <w:numPr>
          <w:ilvl w:val="0"/>
          <w:numId w:val="1"/>
        </w:numPr>
        <w:spacing w:line="360" w:lineRule="auto"/>
        <w:jc w:val="both"/>
        <w:rPr>
          <w:rFonts w:ascii="Arial" w:hAnsi="Arial" w:cs="Arial"/>
        </w:rPr>
      </w:pPr>
      <w:r w:rsidRPr="005068D8">
        <w:rPr>
          <w:rFonts w:ascii="Arial" w:hAnsi="Arial" w:cs="Arial"/>
        </w:rPr>
        <w:t>How do organisational success and personnel retention at TUI relate to employee job satisfaction?</w:t>
      </w:r>
    </w:p>
    <w:p w14:paraId="072D9039" w14:textId="77777777" w:rsidR="008B29C8" w:rsidRPr="005068D8" w:rsidRDefault="008B29C8" w:rsidP="008B29C8">
      <w:pPr>
        <w:pStyle w:val="a7"/>
        <w:numPr>
          <w:ilvl w:val="0"/>
          <w:numId w:val="1"/>
        </w:numPr>
        <w:spacing w:line="360" w:lineRule="auto"/>
        <w:jc w:val="both"/>
        <w:rPr>
          <w:rFonts w:ascii="Arial" w:hAnsi="Arial" w:cs="Arial"/>
        </w:rPr>
      </w:pPr>
      <w:r w:rsidRPr="005068D8">
        <w:rPr>
          <w:rFonts w:ascii="Arial" w:hAnsi="Arial" w:cs="Arial"/>
        </w:rPr>
        <w:t>What suggestions may be made in light of the results to improve employee job satisfaction and foster a happier work environment at TUI?</w:t>
      </w:r>
    </w:p>
    <w:p w14:paraId="4EAEDE3A" w14:textId="7A027D78" w:rsidR="008B29C8" w:rsidRPr="005068D8" w:rsidRDefault="008B29C8" w:rsidP="008B29C8">
      <w:pPr>
        <w:pStyle w:val="a7"/>
        <w:numPr>
          <w:ilvl w:val="0"/>
          <w:numId w:val="1"/>
        </w:numPr>
        <w:spacing w:line="360" w:lineRule="auto"/>
        <w:jc w:val="both"/>
        <w:rPr>
          <w:rFonts w:ascii="Arial" w:hAnsi="Arial" w:cs="Arial"/>
        </w:rPr>
      </w:pPr>
      <w:r w:rsidRPr="005068D8">
        <w:rPr>
          <w:rFonts w:ascii="Arial" w:hAnsi="Arial" w:cs="Arial"/>
        </w:rPr>
        <w:t>What more significant conclusions and understandings about the study's findings are pertinent to enhancing employee engagement and well-being within the UK tourism industry?</w:t>
      </w:r>
    </w:p>
    <w:p w14:paraId="01EF580D" w14:textId="512F051D" w:rsidR="00DD5A3D" w:rsidRPr="005068D8" w:rsidRDefault="00DD5A3D" w:rsidP="00F32965">
      <w:pPr>
        <w:pStyle w:val="1"/>
        <w:jc w:val="center"/>
        <w:rPr>
          <w:rFonts w:ascii="Arial" w:hAnsi="Arial" w:cs="Arial"/>
          <w:b/>
          <w:bCs/>
          <w:color w:val="auto"/>
          <w:sz w:val="24"/>
          <w:szCs w:val="24"/>
        </w:rPr>
      </w:pPr>
      <w:bookmarkStart w:id="1" w:name="_Toc143849747"/>
      <w:r w:rsidRPr="005068D8">
        <w:rPr>
          <w:rFonts w:ascii="Arial" w:hAnsi="Arial" w:cs="Arial"/>
          <w:b/>
          <w:bCs/>
          <w:color w:val="auto"/>
          <w:sz w:val="24"/>
          <w:szCs w:val="24"/>
        </w:rPr>
        <w:t>Chapter 2: Literature review</w:t>
      </w:r>
      <w:bookmarkEnd w:id="1"/>
    </w:p>
    <w:p w14:paraId="486D3AC4" w14:textId="77777777" w:rsidR="00F32965" w:rsidRPr="005068D8" w:rsidRDefault="00F32965" w:rsidP="00FA1825">
      <w:pPr>
        <w:spacing w:line="360" w:lineRule="auto"/>
        <w:ind w:firstLine="708"/>
        <w:jc w:val="both"/>
        <w:rPr>
          <w:rFonts w:ascii="Arial" w:hAnsi="Arial" w:cs="Arial"/>
          <w:lang w:val="en-US"/>
        </w:rPr>
      </w:pPr>
      <w:r w:rsidRPr="005068D8">
        <w:rPr>
          <w:rFonts w:ascii="Arial" w:hAnsi="Arial" w:cs="Arial"/>
          <w:lang w:val="en-US"/>
        </w:rPr>
        <w:t xml:space="preserve">HR managers' roles have developed in response to societal changes, the economy, government, and technological advancements. Furthermore, external events' impact on the company's needs has caused numerous jobs' relative importance to shift. Moreover, HR </w:t>
      </w:r>
      <w:proofErr w:type="spellStart"/>
      <w:r w:rsidRPr="005068D8">
        <w:rPr>
          <w:rFonts w:ascii="Arial" w:hAnsi="Arial" w:cs="Arial"/>
          <w:lang w:val="en-US"/>
        </w:rPr>
        <w:t>practises</w:t>
      </w:r>
      <w:proofErr w:type="spellEnd"/>
      <w:r w:rsidRPr="005068D8">
        <w:rPr>
          <w:rFonts w:ascii="Arial" w:hAnsi="Arial" w:cs="Arial"/>
          <w:lang w:val="en-US"/>
        </w:rPr>
        <w:t xml:space="preserve">, and </w:t>
      </w:r>
      <w:proofErr w:type="spellStart"/>
      <w:r w:rsidRPr="005068D8">
        <w:rPr>
          <w:rFonts w:ascii="Arial" w:hAnsi="Arial" w:cs="Arial"/>
          <w:lang w:val="en-US"/>
        </w:rPr>
        <w:t>organisational</w:t>
      </w:r>
      <w:proofErr w:type="spellEnd"/>
      <w:r w:rsidRPr="005068D8">
        <w:rPr>
          <w:rFonts w:ascii="Arial" w:hAnsi="Arial" w:cs="Arial"/>
          <w:lang w:val="en-US"/>
        </w:rPr>
        <w:t xml:space="preserve"> structures constantly evolve in this fast-paced sector. As a result, human resource managers may be asked to take on a wide range of duties, which may be better understood by tracing their profession's development over time (Hook &amp; Jenkins, 2019).</w:t>
      </w:r>
    </w:p>
    <w:p w14:paraId="21745263"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Human resource management was first used in the 1980s, but only in the 1990s did it take off. Although the vocabulary employed in the discipline could have been more precise at the time, early authors concentrated on trying to distinguish between people management and human resource management. However, as defined by Boxall and Purcell (2008), human resource management has emerged as the most common term for describing managers' responsibilities in people management</w:t>
      </w:r>
      <w:r w:rsidRPr="005068D8">
        <w:rPr>
          <w:rFonts w:ascii="Arial" w:hAnsi="Arial" w:cs="Arial"/>
        </w:rPr>
        <w:t xml:space="preserve"> (</w:t>
      </w:r>
      <w:r w:rsidRPr="005068D8">
        <w:rPr>
          <w:rFonts w:ascii="Arial" w:hAnsi="Arial" w:cs="Arial"/>
          <w:lang w:val="en-US"/>
        </w:rPr>
        <w:t xml:space="preserve">Benfield &amp; </w:t>
      </w:r>
      <w:proofErr w:type="spellStart"/>
      <w:r w:rsidRPr="005068D8">
        <w:rPr>
          <w:rFonts w:ascii="Arial" w:hAnsi="Arial" w:cs="Arial"/>
          <w:lang w:val="en-US"/>
        </w:rPr>
        <w:t>Royesl</w:t>
      </w:r>
      <w:proofErr w:type="spellEnd"/>
      <w:r w:rsidRPr="005068D8">
        <w:rPr>
          <w:rFonts w:ascii="Arial" w:hAnsi="Arial" w:cs="Arial"/>
          <w:lang w:val="en-US"/>
        </w:rPr>
        <w:t>, 2018</w:t>
      </w:r>
      <w:r w:rsidRPr="005068D8">
        <w:rPr>
          <w:rFonts w:ascii="Arial" w:hAnsi="Arial" w:cs="Arial"/>
        </w:rPr>
        <w:t>)</w:t>
      </w:r>
      <w:r w:rsidRPr="005068D8">
        <w:rPr>
          <w:rFonts w:ascii="Arial" w:hAnsi="Arial" w:cs="Arial"/>
          <w:lang w:val="en-US"/>
        </w:rPr>
        <w:t>.</w:t>
      </w:r>
    </w:p>
    <w:p w14:paraId="068969FF"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Here are some of the key aspects that set the human resource management methodology apart:</w:t>
      </w:r>
    </w:p>
    <w:p w14:paraId="60B420CB"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It is impossible to overestimate the value of having well-thought-out strategic plans and the roles that line managers play in making those plans a reality (</w:t>
      </w:r>
      <w:proofErr w:type="spellStart"/>
      <w:r w:rsidRPr="005068D8">
        <w:rPr>
          <w:rFonts w:ascii="Arial" w:hAnsi="Arial" w:cs="Arial"/>
          <w:lang w:val="en-US"/>
        </w:rPr>
        <w:t>Osibanjo</w:t>
      </w:r>
      <w:proofErr w:type="spellEnd"/>
      <w:r w:rsidRPr="005068D8">
        <w:rPr>
          <w:rFonts w:ascii="Arial" w:hAnsi="Arial" w:cs="Arial"/>
          <w:lang w:val="en-US"/>
        </w:rPr>
        <w:t xml:space="preserve"> &amp; Adeniji, 2012).</w:t>
      </w:r>
    </w:p>
    <w:p w14:paraId="795AFEAF" w14:textId="77777777" w:rsidR="00F32965" w:rsidRPr="005068D8" w:rsidRDefault="00F32965" w:rsidP="00F32965">
      <w:pPr>
        <w:pStyle w:val="a7"/>
        <w:numPr>
          <w:ilvl w:val="0"/>
          <w:numId w:val="2"/>
        </w:numPr>
        <w:spacing w:after="160" w:line="360" w:lineRule="auto"/>
        <w:jc w:val="both"/>
        <w:rPr>
          <w:rFonts w:ascii="Arial" w:hAnsi="Arial" w:cs="Arial"/>
          <w:lang w:val="en-US"/>
        </w:rPr>
      </w:pPr>
      <w:proofErr w:type="spellStart"/>
      <w:r w:rsidRPr="005068D8">
        <w:rPr>
          <w:rFonts w:ascii="Arial" w:hAnsi="Arial" w:cs="Arial"/>
          <w:lang w:val="en-US"/>
        </w:rPr>
        <w:lastRenderedPageBreak/>
        <w:t>Organisational</w:t>
      </w:r>
      <w:proofErr w:type="spellEnd"/>
      <w:r w:rsidRPr="005068D8">
        <w:rPr>
          <w:rFonts w:ascii="Arial" w:hAnsi="Arial" w:cs="Arial"/>
          <w:lang w:val="en-US"/>
        </w:rPr>
        <w:t xml:space="preserve"> policies must be integrated and unified to effectively express and promote the company's fundamental values and aims. This highlights the significance of open lines of communication.</w:t>
      </w:r>
    </w:p>
    <w:p w14:paraId="32E971D7" w14:textId="77777777" w:rsidR="00F32965" w:rsidRPr="005068D8" w:rsidRDefault="00F32965" w:rsidP="00F32965">
      <w:pPr>
        <w:pStyle w:val="a7"/>
        <w:numPr>
          <w:ilvl w:val="0"/>
          <w:numId w:val="2"/>
        </w:numPr>
        <w:spacing w:after="160" w:line="360" w:lineRule="auto"/>
        <w:jc w:val="both"/>
        <w:rPr>
          <w:rFonts w:ascii="Arial" w:hAnsi="Arial" w:cs="Arial"/>
          <w:lang w:val="en-US"/>
        </w:rPr>
      </w:pPr>
      <w:r w:rsidRPr="005068D8">
        <w:rPr>
          <w:rFonts w:ascii="Arial" w:hAnsi="Arial" w:cs="Arial"/>
          <w:lang w:val="en-US"/>
        </w:rPr>
        <w:t xml:space="preserve">An overall paradigm is built to </w:t>
      </w:r>
      <w:proofErr w:type="spellStart"/>
      <w:r w:rsidRPr="005068D8">
        <w:rPr>
          <w:rFonts w:ascii="Arial" w:hAnsi="Arial" w:cs="Arial"/>
          <w:lang w:val="en-US"/>
        </w:rPr>
        <w:t>emphasise</w:t>
      </w:r>
      <w:proofErr w:type="spellEnd"/>
      <w:r w:rsidRPr="005068D8">
        <w:rPr>
          <w:rFonts w:ascii="Arial" w:hAnsi="Arial" w:cs="Arial"/>
          <w:lang w:val="en-US"/>
        </w:rPr>
        <w:t xml:space="preserve"> people's actions to improve their chances of success in the marketplace. There are various ways to tackle this problem, including hard and soft HRM practices.</w:t>
      </w:r>
    </w:p>
    <w:p w14:paraId="40C11F18" w14:textId="77777777" w:rsidR="00F32965" w:rsidRPr="005068D8" w:rsidRDefault="00F32965" w:rsidP="00F32965">
      <w:pPr>
        <w:pStyle w:val="a7"/>
        <w:numPr>
          <w:ilvl w:val="0"/>
          <w:numId w:val="2"/>
        </w:numPr>
        <w:spacing w:after="160" w:line="360" w:lineRule="auto"/>
        <w:jc w:val="both"/>
        <w:rPr>
          <w:rFonts w:ascii="Arial" w:hAnsi="Arial" w:cs="Arial"/>
          <w:lang w:val="en-US"/>
        </w:rPr>
      </w:pPr>
      <w:r w:rsidRPr="005068D8">
        <w:rPr>
          <w:rFonts w:ascii="Arial" w:hAnsi="Arial" w:cs="Arial"/>
          <w:lang w:val="en-US"/>
        </w:rPr>
        <w:t xml:space="preserve">A unitarian worldview, rather than a pluralist one, </w:t>
      </w:r>
      <w:proofErr w:type="spellStart"/>
      <w:r w:rsidRPr="005068D8">
        <w:rPr>
          <w:rFonts w:ascii="Arial" w:hAnsi="Arial" w:cs="Arial"/>
          <w:lang w:val="en-US"/>
        </w:rPr>
        <w:t>characterises</w:t>
      </w:r>
      <w:proofErr w:type="spellEnd"/>
      <w:r w:rsidRPr="005068D8">
        <w:rPr>
          <w:rFonts w:ascii="Arial" w:hAnsi="Arial" w:cs="Arial"/>
          <w:lang w:val="en-US"/>
        </w:rPr>
        <w:t xml:space="preserve"> the relationship between managers and staff.</w:t>
      </w:r>
    </w:p>
    <w:p w14:paraId="4BD2BB54" w14:textId="77777777" w:rsidR="00F32965" w:rsidRPr="005068D8" w:rsidRDefault="00F32965" w:rsidP="00F32965">
      <w:pPr>
        <w:pStyle w:val="a7"/>
        <w:numPr>
          <w:ilvl w:val="0"/>
          <w:numId w:val="2"/>
        </w:numPr>
        <w:spacing w:after="160" w:line="360" w:lineRule="auto"/>
        <w:jc w:val="both"/>
        <w:rPr>
          <w:rFonts w:ascii="Arial" w:hAnsi="Arial" w:cs="Arial"/>
          <w:lang w:val="en-US"/>
        </w:rPr>
      </w:pPr>
      <w:r w:rsidRPr="005068D8">
        <w:rPr>
          <w:rFonts w:ascii="Arial" w:hAnsi="Arial" w:cs="Arial"/>
          <w:lang w:val="en-US"/>
        </w:rPr>
        <w:t>Everyone involved in a firm, whether employed full-time, part-time, or contracted, is essential to its success. Employees, outside consultants, and even volunteers are vital to the company's success.</w:t>
      </w:r>
    </w:p>
    <w:p w14:paraId="6E6956A9"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Human resource management includes hiring new staff, evaluating current workers' performance, and fostering positive working relationships. Management and staff have established human resources policies and procedures to facilitate daily business operations. They are crucial to a company's development and success. The HR Operations Manager's primary responsibilities include creating, implementing, and assessing HR and ER policies, </w:t>
      </w:r>
      <w:proofErr w:type="spellStart"/>
      <w:r w:rsidRPr="005068D8">
        <w:rPr>
          <w:rFonts w:ascii="Arial" w:hAnsi="Arial" w:cs="Arial"/>
          <w:lang w:val="en-US"/>
        </w:rPr>
        <w:t>programmes</w:t>
      </w:r>
      <w:proofErr w:type="spellEnd"/>
      <w:r w:rsidRPr="005068D8">
        <w:rPr>
          <w:rFonts w:ascii="Arial" w:hAnsi="Arial" w:cs="Arial"/>
          <w:lang w:val="en-US"/>
        </w:rPr>
        <w:t>, and practices (</w:t>
      </w:r>
      <w:proofErr w:type="spellStart"/>
      <w:r w:rsidRPr="005068D8">
        <w:rPr>
          <w:rFonts w:ascii="Arial" w:hAnsi="Arial" w:cs="Arial"/>
          <w:lang w:val="en-US"/>
        </w:rPr>
        <w:t>Osibanjo</w:t>
      </w:r>
      <w:proofErr w:type="spellEnd"/>
      <w:r w:rsidRPr="005068D8">
        <w:rPr>
          <w:rFonts w:ascii="Arial" w:hAnsi="Arial" w:cs="Arial"/>
          <w:lang w:val="en-US"/>
        </w:rPr>
        <w:t xml:space="preserve"> &amp; Adeniji, 2012). The purpose of these responsibilities is to safeguard and enhance the company's human resources.</w:t>
      </w:r>
    </w:p>
    <w:p w14:paraId="5A2E86BB"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Several aspects of employee </w:t>
      </w:r>
      <w:proofErr w:type="spellStart"/>
      <w:r w:rsidRPr="005068D8">
        <w:rPr>
          <w:rFonts w:ascii="Arial" w:hAnsi="Arial" w:cs="Arial"/>
          <w:lang w:val="en-US"/>
        </w:rPr>
        <w:t>behaviour</w:t>
      </w:r>
      <w:proofErr w:type="spellEnd"/>
      <w:r w:rsidRPr="005068D8">
        <w:rPr>
          <w:rFonts w:ascii="Arial" w:hAnsi="Arial" w:cs="Arial"/>
          <w:lang w:val="en-US"/>
        </w:rPr>
        <w:t xml:space="preserve"> </w:t>
      </w:r>
      <w:proofErr w:type="spellStart"/>
      <w:r w:rsidRPr="005068D8">
        <w:rPr>
          <w:rFonts w:ascii="Arial" w:hAnsi="Arial" w:cs="Arial"/>
          <w:lang w:val="en-US"/>
        </w:rPr>
        <w:t>symbolise</w:t>
      </w:r>
      <w:proofErr w:type="spellEnd"/>
      <w:r w:rsidRPr="005068D8">
        <w:rPr>
          <w:rFonts w:ascii="Arial" w:hAnsi="Arial" w:cs="Arial"/>
          <w:lang w:val="en-US"/>
        </w:rPr>
        <w:t xml:space="preserve"> the HRM system administration interface. A model or framework exists for every significant facet of </w:t>
      </w:r>
      <w:proofErr w:type="spellStart"/>
      <w:r w:rsidRPr="005068D8">
        <w:rPr>
          <w:rFonts w:ascii="Arial" w:hAnsi="Arial" w:cs="Arial"/>
          <w:lang w:val="en-US"/>
        </w:rPr>
        <w:t>organisational</w:t>
      </w:r>
      <w:proofErr w:type="spellEnd"/>
      <w:r w:rsidRPr="005068D8">
        <w:rPr>
          <w:rFonts w:ascii="Arial" w:hAnsi="Arial" w:cs="Arial"/>
          <w:lang w:val="en-US"/>
        </w:rPr>
        <w:t xml:space="preserve"> </w:t>
      </w:r>
      <w:proofErr w:type="spellStart"/>
      <w:r w:rsidRPr="005068D8">
        <w:rPr>
          <w:rFonts w:ascii="Arial" w:hAnsi="Arial" w:cs="Arial"/>
          <w:lang w:val="en-US"/>
        </w:rPr>
        <w:t>behaviour</w:t>
      </w:r>
      <w:proofErr w:type="spellEnd"/>
      <w:r w:rsidRPr="005068D8">
        <w:rPr>
          <w:rFonts w:ascii="Arial" w:hAnsi="Arial" w:cs="Arial"/>
          <w:lang w:val="en-US"/>
        </w:rPr>
        <w:t xml:space="preserve"> and design. However, </w:t>
      </w:r>
      <w:proofErr w:type="spellStart"/>
      <w:r w:rsidRPr="005068D8">
        <w:rPr>
          <w:rFonts w:ascii="Arial" w:hAnsi="Arial" w:cs="Arial"/>
          <w:lang w:val="en-US"/>
        </w:rPr>
        <w:t>organisational</w:t>
      </w:r>
      <w:proofErr w:type="spellEnd"/>
      <w:r w:rsidRPr="005068D8">
        <w:rPr>
          <w:rFonts w:ascii="Arial" w:hAnsi="Arial" w:cs="Arial"/>
          <w:lang w:val="en-US"/>
        </w:rPr>
        <w:t xml:space="preserve"> leaders have repeatedly said they have yet to make plans to </w:t>
      </w:r>
      <w:proofErr w:type="spellStart"/>
      <w:r w:rsidRPr="005068D8">
        <w:rPr>
          <w:rFonts w:ascii="Arial" w:hAnsi="Arial" w:cs="Arial"/>
          <w:lang w:val="en-US"/>
        </w:rPr>
        <w:t>standardise</w:t>
      </w:r>
      <w:proofErr w:type="spellEnd"/>
      <w:r w:rsidRPr="005068D8">
        <w:rPr>
          <w:rFonts w:ascii="Arial" w:hAnsi="Arial" w:cs="Arial"/>
          <w:lang w:val="en-US"/>
        </w:rPr>
        <w:t xml:space="preserve"> these models into a single set of </w:t>
      </w:r>
      <w:proofErr w:type="spellStart"/>
      <w:r w:rsidRPr="005068D8">
        <w:rPr>
          <w:rFonts w:ascii="Arial" w:hAnsi="Arial" w:cs="Arial"/>
          <w:lang w:val="en-US"/>
        </w:rPr>
        <w:t>behavioural</w:t>
      </w:r>
      <w:proofErr w:type="spellEnd"/>
      <w:r w:rsidRPr="005068D8">
        <w:rPr>
          <w:rFonts w:ascii="Arial" w:hAnsi="Arial" w:cs="Arial"/>
          <w:lang w:val="en-US"/>
        </w:rPr>
        <w:t xml:space="preserve"> traits. </w:t>
      </w:r>
    </w:p>
    <w:p w14:paraId="45F39F28" w14:textId="77777777" w:rsidR="00F32965" w:rsidRPr="005068D8" w:rsidRDefault="00F32965" w:rsidP="00F32965">
      <w:pPr>
        <w:spacing w:line="360" w:lineRule="auto"/>
        <w:jc w:val="both"/>
        <w:rPr>
          <w:rFonts w:ascii="Arial" w:hAnsi="Arial" w:cs="Arial"/>
          <w:lang w:val="en-US"/>
        </w:rPr>
      </w:pPr>
      <w:r w:rsidRPr="005068D8">
        <w:rPr>
          <w:rFonts w:ascii="Arial" w:hAnsi="Arial" w:cs="Arial"/>
          <w:lang w:val="en-US"/>
        </w:rPr>
        <w:t xml:space="preserve">Instead, it will use the four variables that are standard in virtually all models of workplace conduct to build a functional framework </w:t>
      </w:r>
      <w:r w:rsidRPr="005068D8">
        <w:rPr>
          <w:rFonts w:ascii="Arial" w:hAnsi="Arial" w:cs="Arial"/>
        </w:rPr>
        <w:t>(</w:t>
      </w:r>
      <w:r w:rsidRPr="005068D8">
        <w:rPr>
          <w:rFonts w:ascii="Arial" w:hAnsi="Arial" w:cs="Arial"/>
          <w:lang w:val="en-US"/>
        </w:rPr>
        <w:t xml:space="preserve">Benfield &amp; </w:t>
      </w:r>
      <w:proofErr w:type="spellStart"/>
      <w:r w:rsidRPr="005068D8">
        <w:rPr>
          <w:rFonts w:ascii="Arial" w:hAnsi="Arial" w:cs="Arial"/>
          <w:lang w:val="en-US"/>
        </w:rPr>
        <w:t>Royesl</w:t>
      </w:r>
      <w:proofErr w:type="spellEnd"/>
      <w:r w:rsidRPr="005068D8">
        <w:rPr>
          <w:rFonts w:ascii="Arial" w:hAnsi="Arial" w:cs="Arial"/>
          <w:lang w:val="en-US"/>
        </w:rPr>
        <w:t>, 2018</w:t>
      </w:r>
      <w:r w:rsidRPr="005068D8">
        <w:rPr>
          <w:rFonts w:ascii="Arial" w:hAnsi="Arial" w:cs="Arial"/>
        </w:rPr>
        <w:t>)</w:t>
      </w:r>
      <w:r w:rsidRPr="005068D8">
        <w:rPr>
          <w:rFonts w:ascii="Arial" w:hAnsi="Arial" w:cs="Arial"/>
          <w:lang w:val="en-US"/>
        </w:rPr>
        <w:t xml:space="preserve">: </w:t>
      </w:r>
    </w:p>
    <w:p w14:paraId="2E2D9899"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(1) Capability </w:t>
      </w:r>
      <w:proofErr w:type="gramStart"/>
      <w:r w:rsidRPr="005068D8">
        <w:rPr>
          <w:rFonts w:ascii="Arial" w:hAnsi="Arial" w:cs="Arial"/>
          <w:lang w:val="en-US"/>
        </w:rPr>
        <w:t>-  the</w:t>
      </w:r>
      <w:proofErr w:type="gramEnd"/>
      <w:r w:rsidRPr="005068D8">
        <w:rPr>
          <w:rFonts w:ascii="Arial" w:hAnsi="Arial" w:cs="Arial"/>
          <w:lang w:val="en-US"/>
        </w:rPr>
        <w:t xml:space="preserve"> skills, knowledge, and dispositions required to do a task successfully and advance the </w:t>
      </w:r>
      <w:proofErr w:type="spellStart"/>
      <w:r w:rsidRPr="005068D8">
        <w:rPr>
          <w:rFonts w:ascii="Arial" w:hAnsi="Arial" w:cs="Arial"/>
          <w:lang w:val="en-US"/>
        </w:rPr>
        <w:t>organisation's</w:t>
      </w:r>
      <w:proofErr w:type="spellEnd"/>
      <w:r w:rsidRPr="005068D8">
        <w:rPr>
          <w:rFonts w:ascii="Arial" w:hAnsi="Arial" w:cs="Arial"/>
          <w:lang w:val="en-US"/>
        </w:rPr>
        <w:t xml:space="preserve"> mission. </w:t>
      </w:r>
    </w:p>
    <w:p w14:paraId="264401F8"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(2) Motivation: the belief that participating in such </w:t>
      </w:r>
      <w:proofErr w:type="spellStart"/>
      <w:r w:rsidRPr="005068D8">
        <w:rPr>
          <w:rFonts w:ascii="Arial" w:hAnsi="Arial" w:cs="Arial"/>
          <w:lang w:val="en-US"/>
        </w:rPr>
        <w:t>behaviours</w:t>
      </w:r>
      <w:proofErr w:type="spellEnd"/>
      <w:r w:rsidRPr="005068D8">
        <w:rPr>
          <w:rFonts w:ascii="Arial" w:hAnsi="Arial" w:cs="Arial"/>
          <w:lang w:val="en-US"/>
        </w:rPr>
        <w:t xml:space="preserve"> would result in the attainment of one's goals and the acquisition of pleasurable rewards acts as the driving force behind the desire to participate in such conduct. </w:t>
      </w:r>
    </w:p>
    <w:p w14:paraId="1A0C5F83"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(3) </w:t>
      </w:r>
      <w:proofErr w:type="spellStart"/>
      <w:r w:rsidRPr="005068D8">
        <w:rPr>
          <w:rFonts w:ascii="Arial" w:hAnsi="Arial" w:cs="Arial"/>
          <w:lang w:val="en-US"/>
        </w:rPr>
        <w:t>Realising</w:t>
      </w:r>
      <w:proofErr w:type="spellEnd"/>
      <w:r w:rsidRPr="005068D8">
        <w:rPr>
          <w:rFonts w:ascii="Arial" w:hAnsi="Arial" w:cs="Arial"/>
          <w:lang w:val="en-US"/>
        </w:rPr>
        <w:t xml:space="preserve"> how one's actions affect the system as a whole and the success of the </w:t>
      </w:r>
      <w:proofErr w:type="spellStart"/>
      <w:r w:rsidRPr="005068D8">
        <w:rPr>
          <w:rFonts w:ascii="Arial" w:hAnsi="Arial" w:cs="Arial"/>
          <w:lang w:val="en-US"/>
        </w:rPr>
        <w:t>endeavour</w:t>
      </w:r>
      <w:proofErr w:type="spellEnd"/>
      <w:r w:rsidRPr="005068D8">
        <w:rPr>
          <w:rFonts w:ascii="Arial" w:hAnsi="Arial" w:cs="Arial"/>
          <w:lang w:val="en-US"/>
        </w:rPr>
        <w:t xml:space="preserve"> as a whole.</w:t>
      </w:r>
    </w:p>
    <w:p w14:paraId="67B8E4F3"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lastRenderedPageBreak/>
        <w:t xml:space="preserve">Academics and professionals in the field of operational management are well aware that their models simplify representations of human </w:t>
      </w:r>
      <w:proofErr w:type="spellStart"/>
      <w:r w:rsidRPr="005068D8">
        <w:rPr>
          <w:rFonts w:ascii="Arial" w:hAnsi="Arial" w:cs="Arial"/>
          <w:lang w:val="en-US"/>
        </w:rPr>
        <w:t>behaviour</w:t>
      </w:r>
      <w:proofErr w:type="spellEnd"/>
      <w:r w:rsidRPr="005068D8">
        <w:rPr>
          <w:rFonts w:ascii="Arial" w:hAnsi="Arial" w:cs="Arial"/>
          <w:lang w:val="en-US"/>
        </w:rPr>
        <w:t xml:space="preserve"> in various ways</w:t>
      </w:r>
      <w:r w:rsidRPr="005068D8">
        <w:rPr>
          <w:rFonts w:ascii="Arial" w:hAnsi="Arial" w:cs="Arial"/>
        </w:rPr>
        <w:t xml:space="preserve"> (Hook </w:t>
      </w:r>
      <w:r w:rsidRPr="005068D8">
        <w:rPr>
          <w:rFonts w:ascii="Arial" w:hAnsi="Arial" w:cs="Arial"/>
          <w:lang w:val="en-US"/>
        </w:rPr>
        <w:t xml:space="preserve">&amp; </w:t>
      </w:r>
      <w:r w:rsidRPr="005068D8">
        <w:rPr>
          <w:rFonts w:ascii="Arial" w:hAnsi="Arial" w:cs="Arial"/>
        </w:rPr>
        <w:t>Jenkins</w:t>
      </w:r>
      <w:r w:rsidRPr="005068D8">
        <w:rPr>
          <w:rFonts w:ascii="Arial" w:hAnsi="Arial" w:cs="Arial"/>
          <w:lang w:val="en-US"/>
        </w:rPr>
        <w:t>, 2019</w:t>
      </w:r>
      <w:r w:rsidRPr="005068D8">
        <w:rPr>
          <w:rFonts w:ascii="Arial" w:hAnsi="Arial" w:cs="Arial"/>
        </w:rPr>
        <w:t>)</w:t>
      </w:r>
      <w:r w:rsidRPr="005068D8">
        <w:rPr>
          <w:rFonts w:ascii="Arial" w:hAnsi="Arial" w:cs="Arial"/>
          <w:lang w:val="en-US"/>
        </w:rPr>
        <w:t xml:space="preserve">. However, the most common premise in </w:t>
      </w:r>
      <w:proofErr w:type="spellStart"/>
      <w:r w:rsidRPr="005068D8">
        <w:rPr>
          <w:rFonts w:ascii="Arial" w:hAnsi="Arial" w:cs="Arial"/>
          <w:lang w:val="en-US"/>
        </w:rPr>
        <w:t>organisational</w:t>
      </w:r>
      <w:proofErr w:type="spellEnd"/>
      <w:r w:rsidRPr="005068D8">
        <w:rPr>
          <w:rFonts w:ascii="Arial" w:hAnsi="Arial" w:cs="Arial"/>
          <w:lang w:val="en-US"/>
        </w:rPr>
        <w:t xml:space="preserve"> management models is that individuals are aware of these simplifications' impact on their decision-making abilities.</w:t>
      </w:r>
    </w:p>
    <w:p w14:paraId="3B343F9B"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The role that humans play is relatively unimportant. Many models completely ignore the part that humans play in the procedure. Individual actions are predictable because of their inherent predictability. No one is ever unavailable (there are never any breaks, sick days, or other absences). Each task has its own allotted amount of time. Incorrect actions cannot happen spontaneously or occur accidentally </w:t>
      </w:r>
      <w:r w:rsidRPr="005068D8">
        <w:rPr>
          <w:rFonts w:ascii="Arial" w:hAnsi="Arial" w:cs="Arial"/>
        </w:rPr>
        <w:t>(</w:t>
      </w:r>
      <w:r w:rsidRPr="005068D8">
        <w:rPr>
          <w:rFonts w:ascii="Arial" w:hAnsi="Arial" w:cs="Arial"/>
          <w:lang w:val="en-US"/>
        </w:rPr>
        <w:t xml:space="preserve">Benfield &amp; </w:t>
      </w:r>
      <w:proofErr w:type="spellStart"/>
      <w:r w:rsidRPr="005068D8">
        <w:rPr>
          <w:rFonts w:ascii="Arial" w:hAnsi="Arial" w:cs="Arial"/>
          <w:lang w:val="en-US"/>
        </w:rPr>
        <w:t>Royesl</w:t>
      </w:r>
      <w:proofErr w:type="spellEnd"/>
      <w:r w:rsidRPr="005068D8">
        <w:rPr>
          <w:rFonts w:ascii="Arial" w:hAnsi="Arial" w:cs="Arial"/>
          <w:lang w:val="en-US"/>
        </w:rPr>
        <w:t>, 2018</w:t>
      </w:r>
      <w:r w:rsidRPr="005068D8">
        <w:rPr>
          <w:rFonts w:ascii="Arial" w:hAnsi="Arial" w:cs="Arial"/>
        </w:rPr>
        <w:t>)</w:t>
      </w:r>
      <w:r w:rsidRPr="005068D8">
        <w:rPr>
          <w:rFonts w:ascii="Arial" w:hAnsi="Arial" w:cs="Arial"/>
          <w:lang w:val="en-US"/>
        </w:rPr>
        <w:t>. Employees tend to form groups with those who share their beliefs, work styles, and responses to incentives. As a result of their separation, employees cannot affect or be affected by one another. People who are regarded to have a "stationary" job are called "stationary workers." There is no indication of a change in pattern or learning or exhaustion. No effort is made to find ways to fix the issue. Workers' salaries and benefits are not factored into the final pricing. Workers make significant contributions to the "product" (via creation, maintenance, etc.), yet they are not formally acknowledged as part of the experience the client receives. Customers' interactions with employees have nothing to do with the system's design (</w:t>
      </w:r>
      <w:proofErr w:type="spellStart"/>
      <w:r w:rsidRPr="005068D8">
        <w:rPr>
          <w:rFonts w:ascii="Arial" w:hAnsi="Arial" w:cs="Arial"/>
          <w:lang w:val="en-US"/>
        </w:rPr>
        <w:t>Osibanjo</w:t>
      </w:r>
      <w:proofErr w:type="spellEnd"/>
      <w:r w:rsidRPr="005068D8">
        <w:rPr>
          <w:rFonts w:ascii="Arial" w:hAnsi="Arial" w:cs="Arial"/>
          <w:lang w:val="en-US"/>
        </w:rPr>
        <w:t xml:space="preserve"> &amp; Adeniji, 2012). No amount of pride, loyalty, or disgrace can motivate these workers. Everyone can see the finished product now. No consideration is given to the possibility that the measurement was taken incorrectly. The possibility that observation could influence performance (the Hawthorne effect) is disregarded.</w:t>
      </w:r>
    </w:p>
    <w:p w14:paraId="5E78E46A"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A company's human resource strategy is its comprehensive plan for managing its people and </w:t>
      </w:r>
      <w:proofErr w:type="spellStart"/>
      <w:r w:rsidRPr="005068D8">
        <w:rPr>
          <w:rFonts w:ascii="Arial" w:hAnsi="Arial" w:cs="Arial"/>
          <w:lang w:val="en-US"/>
        </w:rPr>
        <w:t>maximising</w:t>
      </w:r>
      <w:proofErr w:type="spellEnd"/>
      <w:r w:rsidRPr="005068D8">
        <w:rPr>
          <w:rFonts w:ascii="Arial" w:hAnsi="Arial" w:cs="Arial"/>
          <w:lang w:val="en-US"/>
        </w:rPr>
        <w:t xml:space="preserve"> their contributions to its bottom line. Human resource management includes hiring new staff, assessing their performance, training them, and paying them. It is guided by a set of principles known as the human resource strategy. The following components comprise a thorough human resource strategy (Hook &amp; </w:t>
      </w:r>
      <w:proofErr w:type="spellStart"/>
      <w:r w:rsidRPr="005068D8">
        <w:rPr>
          <w:rFonts w:ascii="Arial" w:hAnsi="Arial" w:cs="Arial"/>
          <w:lang w:val="en-US"/>
        </w:rPr>
        <w:t>Jenkis</w:t>
      </w:r>
      <w:proofErr w:type="spellEnd"/>
      <w:r w:rsidRPr="005068D8">
        <w:rPr>
          <w:rFonts w:ascii="Arial" w:hAnsi="Arial" w:cs="Arial"/>
          <w:lang w:val="en-US"/>
        </w:rPr>
        <w:t>, 2019):</w:t>
      </w:r>
    </w:p>
    <w:p w14:paraId="5EDF9ECE"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A thorough examination of the company and its immediate surroundings is required. It usually takes more than a year to put into action.</w:t>
      </w:r>
    </w:p>
    <w:p w14:paraId="43DC3F0B"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The scope and basic features of Human Resource Management are outlined in it. It has been revised yearly to allocate resources like time and human resources </w:t>
      </w:r>
      <w:r w:rsidRPr="005068D8">
        <w:rPr>
          <w:rFonts w:ascii="Arial" w:hAnsi="Arial" w:cs="Arial"/>
          <w:lang w:val="en-US"/>
        </w:rPr>
        <w:lastRenderedPageBreak/>
        <w:t>among the company's various divisions. In addition, it incorporates the expertise of HR professionals at the highest levels</w:t>
      </w:r>
      <w:r w:rsidRPr="005068D8">
        <w:rPr>
          <w:rFonts w:ascii="Arial" w:hAnsi="Arial" w:cs="Arial"/>
        </w:rPr>
        <w:t xml:space="preserve"> (</w:t>
      </w:r>
      <w:r w:rsidRPr="005068D8">
        <w:rPr>
          <w:rFonts w:ascii="Arial" w:hAnsi="Arial" w:cs="Arial"/>
          <w:lang w:val="en-US"/>
        </w:rPr>
        <w:t>David &amp; Cenzo, 2016).</w:t>
      </w:r>
    </w:p>
    <w:p w14:paraId="736B6CA6"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Keeping a few best practices in mind while creating and implementing an HR strategy is crucial. To get things off, HR staff should be made aware of and (to some extent) involved in developing the plan. The effectiveness of a strategy depends on a thorough explanation of its components. Giving people a chance to input into the planning process will increase communication and buy-in.</w:t>
      </w:r>
    </w:p>
    <w:p w14:paraId="7B340C78"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Allocating funds for human resources and receiving managerial support are critical to any plan's success. Therefore, human resource management strategies should always be evaluated in collaboration. It requires management buy-in, funding, human resource experts, and the right kind of digital tools. </w:t>
      </w:r>
    </w:p>
    <w:p w14:paraId="17202D0E" w14:textId="5B01F638"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Human resource initiatives must be consistent with the overarching human resource strategy established by the </w:t>
      </w:r>
      <w:proofErr w:type="spellStart"/>
      <w:r w:rsidRPr="005068D8">
        <w:rPr>
          <w:rFonts w:ascii="Arial" w:hAnsi="Arial" w:cs="Arial"/>
          <w:lang w:val="en-US"/>
        </w:rPr>
        <w:t>organisation</w:t>
      </w:r>
      <w:proofErr w:type="spellEnd"/>
      <w:r w:rsidRPr="005068D8">
        <w:rPr>
          <w:rFonts w:ascii="Arial" w:hAnsi="Arial" w:cs="Arial"/>
          <w:lang w:val="en-US"/>
        </w:rPr>
        <w:t>. This strategy has been crafted for a reason. The procedure should be used as a map to direct HR procedures and actions. Contingent compensation can be traced to the very origins of what is now known as human resource management. The strategy's execution must be tied to performance-based reward plans. When people's motivations align with the project's overall aims, they are more likely to put up the work necessary to complete it.</w:t>
      </w:r>
    </w:p>
    <w:p w14:paraId="3019EC40" w14:textId="36BA5F2A" w:rsidR="00DD5A3D" w:rsidRPr="005068D8" w:rsidRDefault="00DD5A3D" w:rsidP="00FA1825">
      <w:pPr>
        <w:pStyle w:val="1"/>
        <w:jc w:val="center"/>
        <w:rPr>
          <w:rFonts w:ascii="Arial" w:hAnsi="Arial" w:cs="Arial"/>
          <w:b/>
          <w:bCs/>
          <w:color w:val="auto"/>
          <w:sz w:val="24"/>
          <w:szCs w:val="24"/>
        </w:rPr>
      </w:pPr>
      <w:bookmarkStart w:id="2" w:name="_Toc143849748"/>
      <w:r w:rsidRPr="005068D8">
        <w:rPr>
          <w:rFonts w:ascii="Arial" w:hAnsi="Arial" w:cs="Arial"/>
          <w:b/>
          <w:bCs/>
          <w:color w:val="auto"/>
          <w:sz w:val="24"/>
          <w:szCs w:val="24"/>
        </w:rPr>
        <w:t>Chapter 3: Research Methods and Methodology</w:t>
      </w:r>
      <w:bookmarkEnd w:id="2"/>
    </w:p>
    <w:p w14:paraId="455BC333" w14:textId="1A4EBC03" w:rsidR="00DD5A3D" w:rsidRPr="005068D8" w:rsidRDefault="00DD5A3D" w:rsidP="00FA1825">
      <w:pPr>
        <w:jc w:val="center"/>
        <w:rPr>
          <w:rFonts w:ascii="Arial" w:hAnsi="Arial" w:cs="Arial"/>
          <w:b/>
          <w:bCs/>
        </w:rPr>
      </w:pPr>
      <w:r w:rsidRPr="005068D8">
        <w:rPr>
          <w:rFonts w:ascii="Arial" w:hAnsi="Arial" w:cs="Arial"/>
          <w:b/>
          <w:bCs/>
        </w:rPr>
        <w:t>Research Philosophy</w:t>
      </w:r>
    </w:p>
    <w:p w14:paraId="67FD7563" w14:textId="769DAEFB" w:rsidR="00FA1825" w:rsidRPr="005068D8" w:rsidRDefault="00FA1825" w:rsidP="00FA1825">
      <w:pPr>
        <w:spacing w:line="360" w:lineRule="auto"/>
        <w:ind w:firstLine="708"/>
        <w:jc w:val="both"/>
        <w:rPr>
          <w:rFonts w:ascii="Arial" w:hAnsi="Arial" w:cs="Arial"/>
        </w:rPr>
      </w:pPr>
      <w:r w:rsidRPr="005068D8">
        <w:rPr>
          <w:rFonts w:ascii="Arial" w:hAnsi="Arial" w:cs="Arial"/>
        </w:rPr>
        <w:t>The researcher's stance in this study is consistent with the human resource management philosophy, which strongly emphasises boosting employee motivation and work satisfaction. According to Bhasker (1989), the concept recognises the importance of social issues in business and management. Within the framework of Tourism Union International (TUI) Company, the objective is to discover and comprehend the social influence on employee development.</w:t>
      </w:r>
    </w:p>
    <w:p w14:paraId="74D9BC72" w14:textId="15B14A3D" w:rsidR="00DD5A3D" w:rsidRPr="005068D8" w:rsidRDefault="00DD5A3D" w:rsidP="00FA1825">
      <w:pPr>
        <w:jc w:val="center"/>
        <w:rPr>
          <w:rFonts w:ascii="Arial" w:hAnsi="Arial" w:cs="Arial"/>
          <w:b/>
          <w:bCs/>
        </w:rPr>
      </w:pPr>
      <w:r w:rsidRPr="005068D8">
        <w:rPr>
          <w:rFonts w:ascii="Arial" w:hAnsi="Arial" w:cs="Arial"/>
          <w:b/>
          <w:bCs/>
        </w:rPr>
        <w:t>Research Paradigm</w:t>
      </w:r>
    </w:p>
    <w:p w14:paraId="35DE8817" w14:textId="7B1EBE6E" w:rsidR="00FA1825" w:rsidRPr="005068D8" w:rsidRDefault="00FA1825" w:rsidP="00FA1825">
      <w:pPr>
        <w:spacing w:line="360" w:lineRule="auto"/>
        <w:ind w:firstLine="708"/>
        <w:jc w:val="both"/>
        <w:rPr>
          <w:rFonts w:ascii="Arial" w:hAnsi="Arial" w:cs="Arial"/>
        </w:rPr>
      </w:pPr>
      <w:r w:rsidRPr="005068D8">
        <w:rPr>
          <w:rFonts w:ascii="Arial" w:hAnsi="Arial" w:cs="Arial"/>
        </w:rPr>
        <w:t>The interpretative paradigm is used in this study to examine how different human resource management practices are influenced by motivational and satisfaction elements. This paradigm was selected because it enables a thorough investigation of the relationships between these elements and the organisation's training and professional development strategies. The interpretative method works effectively for revealing underlying views and meanings.</w:t>
      </w:r>
    </w:p>
    <w:p w14:paraId="52ED2736" w14:textId="15651860" w:rsidR="00DD5A3D" w:rsidRPr="005068D8" w:rsidRDefault="00DD5A3D" w:rsidP="00FA1825">
      <w:pPr>
        <w:jc w:val="center"/>
        <w:rPr>
          <w:rFonts w:ascii="Arial" w:hAnsi="Arial" w:cs="Arial"/>
          <w:b/>
          <w:bCs/>
        </w:rPr>
      </w:pPr>
      <w:r w:rsidRPr="005068D8">
        <w:rPr>
          <w:rFonts w:ascii="Arial" w:hAnsi="Arial" w:cs="Arial"/>
          <w:b/>
          <w:bCs/>
        </w:rPr>
        <w:t>Research Approach</w:t>
      </w:r>
    </w:p>
    <w:p w14:paraId="7372443F" w14:textId="719EA340" w:rsidR="00FA1825" w:rsidRPr="005068D8" w:rsidRDefault="00FA1825" w:rsidP="00FA1825">
      <w:pPr>
        <w:spacing w:line="360" w:lineRule="auto"/>
        <w:ind w:firstLine="708"/>
        <w:jc w:val="both"/>
        <w:rPr>
          <w:rFonts w:ascii="Arial" w:hAnsi="Arial" w:cs="Arial"/>
        </w:rPr>
      </w:pPr>
      <w:r w:rsidRPr="005068D8">
        <w:rPr>
          <w:rFonts w:ascii="Arial" w:hAnsi="Arial" w:cs="Arial"/>
        </w:rPr>
        <w:lastRenderedPageBreak/>
        <w:t>This study uses an inductive technique to learn more about certain management concepts and practices that impact human behaviour according to HRM theory. This strategy entails gathering qualitative data to comprehend the dynamics of people's behaviour in response to various stimuli. Human behaviour is understood to be dynamic and sensitive to various good and bad circumstances.</w:t>
      </w:r>
    </w:p>
    <w:p w14:paraId="37378135" w14:textId="598F770F" w:rsidR="00DD5A3D" w:rsidRPr="005068D8" w:rsidRDefault="00DD5A3D" w:rsidP="00FA1825">
      <w:pPr>
        <w:jc w:val="center"/>
        <w:rPr>
          <w:rFonts w:ascii="Arial" w:hAnsi="Arial" w:cs="Arial"/>
          <w:b/>
          <w:bCs/>
        </w:rPr>
      </w:pPr>
      <w:r w:rsidRPr="005068D8">
        <w:rPr>
          <w:rFonts w:ascii="Arial" w:hAnsi="Arial" w:cs="Arial"/>
          <w:b/>
          <w:bCs/>
        </w:rPr>
        <w:t>Research Methodology</w:t>
      </w:r>
    </w:p>
    <w:p w14:paraId="3B99C15F" w14:textId="236AF3F2" w:rsidR="00FA1825" w:rsidRPr="005068D8" w:rsidRDefault="00FA1825" w:rsidP="00FA1825">
      <w:pPr>
        <w:spacing w:line="360" w:lineRule="auto"/>
        <w:ind w:firstLine="708"/>
        <w:jc w:val="both"/>
        <w:rPr>
          <w:rFonts w:ascii="Arial" w:hAnsi="Arial" w:cs="Arial"/>
        </w:rPr>
      </w:pPr>
      <w:r w:rsidRPr="005068D8">
        <w:rPr>
          <w:rFonts w:ascii="Arial" w:hAnsi="Arial" w:cs="Arial"/>
        </w:rPr>
        <w:t xml:space="preserve">A case study and a survey are the two main tactics included in the research design. To get insight into the strategies and guiding principles employed by a big </w:t>
      </w:r>
      <w:proofErr w:type="gramStart"/>
      <w:r w:rsidRPr="005068D8">
        <w:rPr>
          <w:rFonts w:ascii="Arial" w:hAnsi="Arial" w:cs="Arial"/>
        </w:rPr>
        <w:t>business like</w:t>
      </w:r>
      <w:proofErr w:type="gramEnd"/>
      <w:r w:rsidRPr="005068D8">
        <w:rPr>
          <w:rFonts w:ascii="Arial" w:hAnsi="Arial" w:cs="Arial"/>
        </w:rPr>
        <w:t xml:space="preserve"> TUI, a survey is distributed to workers of TUI Group UK. Survey responses are analysed using quantitative approaches.</w:t>
      </w:r>
    </w:p>
    <w:p w14:paraId="2D78DA73" w14:textId="50DB0643" w:rsidR="00DD5A3D" w:rsidRPr="005068D8" w:rsidRDefault="00DD5A3D" w:rsidP="00FA1825">
      <w:pPr>
        <w:spacing w:line="360" w:lineRule="auto"/>
        <w:jc w:val="center"/>
        <w:rPr>
          <w:rFonts w:ascii="Arial" w:hAnsi="Arial" w:cs="Arial"/>
          <w:b/>
          <w:bCs/>
        </w:rPr>
      </w:pPr>
      <w:r w:rsidRPr="005068D8">
        <w:rPr>
          <w:rFonts w:ascii="Arial" w:hAnsi="Arial" w:cs="Arial"/>
          <w:b/>
          <w:bCs/>
        </w:rPr>
        <w:t>Sampling methods</w:t>
      </w:r>
    </w:p>
    <w:p w14:paraId="63322201" w14:textId="21B43E03" w:rsidR="00FA1825" w:rsidRPr="005068D8" w:rsidRDefault="00FA1825" w:rsidP="00FA1825">
      <w:pPr>
        <w:spacing w:line="360" w:lineRule="auto"/>
        <w:ind w:firstLine="708"/>
        <w:jc w:val="both"/>
        <w:rPr>
          <w:rFonts w:ascii="Arial" w:hAnsi="Arial" w:cs="Arial"/>
          <w:b/>
          <w:bCs/>
        </w:rPr>
      </w:pPr>
      <w:r w:rsidRPr="005068D8">
        <w:rPr>
          <w:rFonts w:ascii="Arial" w:hAnsi="Arial" w:cs="Arial"/>
        </w:rPr>
        <w:t>The poll includes a sample of 30 TUI Group UK workers. Participants may easily express their thoughts and views because the online survey uses Google Forms.</w:t>
      </w:r>
    </w:p>
    <w:p w14:paraId="0573946A" w14:textId="209D2B0C" w:rsidR="00DD5A3D" w:rsidRPr="005068D8" w:rsidRDefault="00DD5A3D" w:rsidP="00FA1825">
      <w:pPr>
        <w:spacing w:line="360" w:lineRule="auto"/>
        <w:jc w:val="center"/>
        <w:rPr>
          <w:rFonts w:ascii="Arial" w:hAnsi="Arial" w:cs="Arial"/>
          <w:b/>
          <w:bCs/>
        </w:rPr>
      </w:pPr>
      <w:r w:rsidRPr="005068D8">
        <w:rPr>
          <w:rFonts w:ascii="Arial" w:hAnsi="Arial" w:cs="Arial"/>
          <w:b/>
          <w:bCs/>
        </w:rPr>
        <w:t>Data collection methods</w:t>
      </w:r>
    </w:p>
    <w:p w14:paraId="3B8E0C95" w14:textId="77777777" w:rsidR="00FA1825" w:rsidRPr="005068D8" w:rsidRDefault="00FA1825" w:rsidP="00FA1825">
      <w:pPr>
        <w:spacing w:line="360" w:lineRule="auto"/>
        <w:ind w:firstLine="708"/>
        <w:jc w:val="both"/>
        <w:rPr>
          <w:rFonts w:ascii="Arial" w:hAnsi="Arial" w:cs="Arial"/>
        </w:rPr>
      </w:pPr>
      <w:r w:rsidRPr="005068D8">
        <w:rPr>
          <w:rFonts w:ascii="Arial" w:hAnsi="Arial" w:cs="Arial"/>
        </w:rPr>
        <w:t>Both primary and secondary data-gathering techniques are used. TUI Group UK workers' survey responses are used to collect primary data. The term "secondary data" refers to material that has already been published in books and other sources about motivation, work satisfaction, and human resource management.</w:t>
      </w:r>
    </w:p>
    <w:p w14:paraId="5256680C" w14:textId="12E0C014" w:rsidR="00DD5A3D" w:rsidRPr="005068D8" w:rsidRDefault="00DD5A3D" w:rsidP="00FA1825">
      <w:pPr>
        <w:jc w:val="center"/>
        <w:rPr>
          <w:rFonts w:ascii="Arial" w:hAnsi="Arial" w:cs="Arial"/>
          <w:b/>
          <w:bCs/>
        </w:rPr>
      </w:pPr>
      <w:r w:rsidRPr="005068D8">
        <w:rPr>
          <w:rFonts w:ascii="Arial" w:hAnsi="Arial" w:cs="Arial"/>
          <w:b/>
          <w:bCs/>
        </w:rPr>
        <w:t>Data interpretation</w:t>
      </w:r>
    </w:p>
    <w:p w14:paraId="06D45D08" w14:textId="2C8A6EE3" w:rsidR="00FA1825" w:rsidRPr="005068D8" w:rsidRDefault="00FA1825" w:rsidP="00FA1825">
      <w:pPr>
        <w:spacing w:line="360" w:lineRule="auto"/>
        <w:ind w:firstLine="708"/>
        <w:jc w:val="both"/>
        <w:rPr>
          <w:rFonts w:ascii="Arial" w:hAnsi="Arial" w:cs="Arial"/>
        </w:rPr>
      </w:pPr>
      <w:r w:rsidRPr="005068D8">
        <w:rPr>
          <w:rFonts w:ascii="Arial" w:hAnsi="Arial" w:cs="Arial"/>
        </w:rPr>
        <w:t>Content analysis and graphical representations are used to interpret the data gathered. Content analysis makes a better comprehension of qualitative replies possible, while graphics aid in visualising trends and patterns within the data.</w:t>
      </w:r>
    </w:p>
    <w:p w14:paraId="431584FE" w14:textId="0E766D2C" w:rsidR="00DD5A3D" w:rsidRDefault="00DD5A3D" w:rsidP="00FA1825">
      <w:pPr>
        <w:jc w:val="center"/>
        <w:rPr>
          <w:rFonts w:ascii="Arial" w:hAnsi="Arial" w:cs="Arial"/>
          <w:b/>
          <w:bCs/>
        </w:rPr>
      </w:pPr>
      <w:r w:rsidRPr="005068D8">
        <w:rPr>
          <w:rFonts w:ascii="Arial" w:hAnsi="Arial" w:cs="Arial"/>
          <w:b/>
          <w:bCs/>
        </w:rPr>
        <w:t>Time of the research</w:t>
      </w:r>
    </w:p>
    <w:p w14:paraId="2A46918A" w14:textId="30D8E7DA" w:rsidR="00E94395" w:rsidRDefault="00E94395" w:rsidP="00FA1825">
      <w:pPr>
        <w:jc w:val="center"/>
        <w:rPr>
          <w:rFonts w:ascii="Arial" w:hAnsi="Arial" w:cs="Arial"/>
          <w:b/>
          <w:bCs/>
        </w:rPr>
      </w:pPr>
      <w:r>
        <w:rPr>
          <w:rFonts w:ascii="Arial" w:hAnsi="Arial" w:cs="Arial"/>
          <w:b/>
          <w:bCs/>
        </w:rPr>
        <w:t xml:space="preserve">Gantt Chart of research </w:t>
      </w:r>
    </w:p>
    <w:tbl>
      <w:tblPr>
        <w:tblStyle w:val="aa"/>
        <w:tblW w:w="9557" w:type="dxa"/>
        <w:tblLayout w:type="fixed"/>
        <w:tblLook w:val="04A0" w:firstRow="1" w:lastRow="0" w:firstColumn="1" w:lastColumn="0" w:noHBand="0" w:noVBand="1"/>
      </w:tblPr>
      <w:tblGrid>
        <w:gridCol w:w="1819"/>
        <w:gridCol w:w="828"/>
        <w:gridCol w:w="1162"/>
        <w:gridCol w:w="1160"/>
        <w:gridCol w:w="1263"/>
        <w:gridCol w:w="1309"/>
        <w:gridCol w:w="1008"/>
        <w:gridCol w:w="1008"/>
      </w:tblGrid>
      <w:tr w:rsidR="00E94395" w:rsidRPr="00E94395" w14:paraId="6EFC074E" w14:textId="01458D7C" w:rsidTr="00E94395">
        <w:trPr>
          <w:trHeight w:val="342"/>
        </w:trPr>
        <w:tc>
          <w:tcPr>
            <w:tcW w:w="1819" w:type="dxa"/>
          </w:tcPr>
          <w:p w14:paraId="4C2DF214" w14:textId="4E9C69E9" w:rsidR="00E94395" w:rsidRPr="00E94395" w:rsidRDefault="00E94395" w:rsidP="00E94395">
            <w:pPr>
              <w:jc w:val="center"/>
              <w:rPr>
                <w:rFonts w:ascii="Arial" w:hAnsi="Arial" w:cs="Arial"/>
                <w:sz w:val="20"/>
                <w:szCs w:val="20"/>
              </w:rPr>
            </w:pPr>
            <w:r w:rsidRPr="00E94395">
              <w:rPr>
                <w:rFonts w:ascii="Arial" w:hAnsi="Arial" w:cs="Arial"/>
                <w:sz w:val="20"/>
                <w:szCs w:val="20"/>
              </w:rPr>
              <w:t>Timeline</w:t>
            </w:r>
          </w:p>
        </w:tc>
        <w:tc>
          <w:tcPr>
            <w:tcW w:w="828" w:type="dxa"/>
          </w:tcPr>
          <w:p w14:paraId="19ACC881" w14:textId="5E04761C" w:rsidR="00E94395" w:rsidRPr="00E94395" w:rsidRDefault="00E94395" w:rsidP="00E94395">
            <w:pPr>
              <w:jc w:val="center"/>
              <w:rPr>
                <w:rFonts w:ascii="Arial" w:hAnsi="Arial" w:cs="Arial"/>
                <w:sz w:val="14"/>
                <w:szCs w:val="14"/>
              </w:rPr>
            </w:pPr>
            <w:r w:rsidRPr="00E94395">
              <w:rPr>
                <w:rFonts w:ascii="Arial" w:hAnsi="Arial" w:cs="Arial"/>
                <w:sz w:val="14"/>
                <w:szCs w:val="14"/>
              </w:rPr>
              <w:t>August 2023</w:t>
            </w:r>
          </w:p>
        </w:tc>
        <w:tc>
          <w:tcPr>
            <w:tcW w:w="1162" w:type="dxa"/>
          </w:tcPr>
          <w:p w14:paraId="1494AB2C" w14:textId="14F36772" w:rsidR="00E94395" w:rsidRPr="00E94395" w:rsidRDefault="00E94395" w:rsidP="00FA1825">
            <w:pPr>
              <w:jc w:val="center"/>
              <w:rPr>
                <w:rFonts w:ascii="Arial" w:hAnsi="Arial" w:cs="Arial"/>
                <w:sz w:val="14"/>
                <w:szCs w:val="14"/>
              </w:rPr>
            </w:pPr>
            <w:r w:rsidRPr="00E94395">
              <w:rPr>
                <w:rFonts w:ascii="Arial" w:hAnsi="Arial" w:cs="Arial"/>
                <w:sz w:val="14"/>
                <w:szCs w:val="14"/>
              </w:rPr>
              <w:t>September 2023</w:t>
            </w:r>
          </w:p>
        </w:tc>
        <w:tc>
          <w:tcPr>
            <w:tcW w:w="1160" w:type="dxa"/>
          </w:tcPr>
          <w:p w14:paraId="26777434" w14:textId="2877C90A" w:rsidR="00E94395" w:rsidRPr="00E94395" w:rsidRDefault="00E94395" w:rsidP="00FA1825">
            <w:pPr>
              <w:jc w:val="center"/>
              <w:rPr>
                <w:rFonts w:ascii="Arial" w:hAnsi="Arial" w:cs="Arial"/>
                <w:sz w:val="14"/>
                <w:szCs w:val="14"/>
              </w:rPr>
            </w:pPr>
            <w:r w:rsidRPr="00E94395">
              <w:rPr>
                <w:rFonts w:ascii="Arial" w:hAnsi="Arial" w:cs="Arial"/>
                <w:sz w:val="14"/>
                <w:szCs w:val="14"/>
              </w:rPr>
              <w:t>October 2023</w:t>
            </w:r>
          </w:p>
        </w:tc>
        <w:tc>
          <w:tcPr>
            <w:tcW w:w="1263" w:type="dxa"/>
          </w:tcPr>
          <w:p w14:paraId="4FB1B1BA" w14:textId="2A72B99A" w:rsidR="00E94395" w:rsidRPr="00E94395" w:rsidRDefault="00E94395" w:rsidP="00FA1825">
            <w:pPr>
              <w:jc w:val="center"/>
              <w:rPr>
                <w:rFonts w:ascii="Arial" w:hAnsi="Arial" w:cs="Arial"/>
                <w:sz w:val="14"/>
                <w:szCs w:val="14"/>
              </w:rPr>
            </w:pPr>
            <w:r w:rsidRPr="00E94395">
              <w:rPr>
                <w:rFonts w:ascii="Arial" w:hAnsi="Arial" w:cs="Arial"/>
                <w:sz w:val="14"/>
                <w:szCs w:val="14"/>
              </w:rPr>
              <w:t>October 2023</w:t>
            </w:r>
          </w:p>
        </w:tc>
        <w:tc>
          <w:tcPr>
            <w:tcW w:w="1309" w:type="dxa"/>
          </w:tcPr>
          <w:p w14:paraId="5ED77F6D" w14:textId="3BE3CA58" w:rsidR="00E94395" w:rsidRPr="00E94395" w:rsidRDefault="00E94395" w:rsidP="00FA1825">
            <w:pPr>
              <w:jc w:val="center"/>
              <w:rPr>
                <w:rFonts w:ascii="Arial" w:hAnsi="Arial" w:cs="Arial"/>
                <w:sz w:val="14"/>
                <w:szCs w:val="14"/>
              </w:rPr>
            </w:pPr>
            <w:r w:rsidRPr="00E94395">
              <w:rPr>
                <w:rFonts w:ascii="Arial" w:hAnsi="Arial" w:cs="Arial"/>
                <w:sz w:val="14"/>
                <w:szCs w:val="14"/>
              </w:rPr>
              <w:t>November 2023</w:t>
            </w:r>
          </w:p>
        </w:tc>
        <w:tc>
          <w:tcPr>
            <w:tcW w:w="1008" w:type="dxa"/>
          </w:tcPr>
          <w:p w14:paraId="1849055F" w14:textId="36E5C8C7" w:rsidR="00E94395" w:rsidRPr="00E94395" w:rsidRDefault="00E94395" w:rsidP="00FA1825">
            <w:pPr>
              <w:jc w:val="center"/>
              <w:rPr>
                <w:rFonts w:ascii="Arial" w:hAnsi="Arial" w:cs="Arial"/>
                <w:sz w:val="14"/>
                <w:szCs w:val="14"/>
              </w:rPr>
            </w:pPr>
            <w:r w:rsidRPr="00E94395">
              <w:rPr>
                <w:rFonts w:ascii="Arial" w:hAnsi="Arial" w:cs="Arial"/>
                <w:sz w:val="14"/>
                <w:szCs w:val="14"/>
              </w:rPr>
              <w:t xml:space="preserve">December 2023 </w:t>
            </w:r>
          </w:p>
        </w:tc>
        <w:tc>
          <w:tcPr>
            <w:tcW w:w="1008" w:type="dxa"/>
          </w:tcPr>
          <w:p w14:paraId="64516F77" w14:textId="2A1B6D3F" w:rsidR="00E94395" w:rsidRPr="00E94395" w:rsidRDefault="00E94395" w:rsidP="00FA1825">
            <w:pPr>
              <w:jc w:val="center"/>
              <w:rPr>
                <w:rFonts w:ascii="Arial" w:hAnsi="Arial" w:cs="Arial"/>
                <w:sz w:val="14"/>
                <w:szCs w:val="14"/>
              </w:rPr>
            </w:pPr>
            <w:r w:rsidRPr="00E94395">
              <w:rPr>
                <w:rFonts w:ascii="Arial" w:hAnsi="Arial" w:cs="Arial"/>
                <w:sz w:val="14"/>
                <w:szCs w:val="14"/>
              </w:rPr>
              <w:t>December 2023</w:t>
            </w:r>
          </w:p>
        </w:tc>
      </w:tr>
      <w:tr w:rsidR="00E94395" w:rsidRPr="00E94395" w14:paraId="1A6CA918" w14:textId="232E0286" w:rsidTr="00E94395">
        <w:trPr>
          <w:trHeight w:val="481"/>
        </w:trPr>
        <w:tc>
          <w:tcPr>
            <w:tcW w:w="1819" w:type="dxa"/>
          </w:tcPr>
          <w:p w14:paraId="55B13A43" w14:textId="36A495A1" w:rsidR="00E94395" w:rsidRPr="00E94395" w:rsidRDefault="00E94395" w:rsidP="00FA1825">
            <w:pPr>
              <w:jc w:val="center"/>
              <w:rPr>
                <w:rFonts w:ascii="Arial" w:hAnsi="Arial" w:cs="Arial"/>
                <w:sz w:val="20"/>
                <w:szCs w:val="20"/>
              </w:rPr>
            </w:pPr>
            <w:r w:rsidRPr="00E94395">
              <w:rPr>
                <w:rFonts w:ascii="Arial" w:hAnsi="Arial" w:cs="Arial"/>
                <w:sz w:val="20"/>
                <w:szCs w:val="20"/>
              </w:rPr>
              <w:t xml:space="preserve">Research Proposal </w:t>
            </w:r>
          </w:p>
        </w:tc>
        <w:tc>
          <w:tcPr>
            <w:tcW w:w="828" w:type="dxa"/>
            <w:shd w:val="clear" w:color="auto" w:fill="FFC000" w:themeFill="accent4"/>
          </w:tcPr>
          <w:p w14:paraId="0B151128" w14:textId="6C33E776" w:rsidR="00E94395" w:rsidRPr="00E94395" w:rsidRDefault="00E94395" w:rsidP="00E94395">
            <w:pPr>
              <w:tabs>
                <w:tab w:val="left" w:pos="1284"/>
              </w:tabs>
              <w:rPr>
                <w:rFonts w:ascii="Arial" w:hAnsi="Arial" w:cs="Arial"/>
                <w:sz w:val="20"/>
                <w:szCs w:val="20"/>
              </w:rPr>
            </w:pPr>
            <w:r w:rsidRPr="00E94395">
              <w:rPr>
                <w:rFonts w:ascii="Arial" w:hAnsi="Arial" w:cs="Arial"/>
                <w:sz w:val="20"/>
                <w:szCs w:val="20"/>
              </w:rPr>
              <w:tab/>
            </w:r>
          </w:p>
        </w:tc>
        <w:tc>
          <w:tcPr>
            <w:tcW w:w="1162" w:type="dxa"/>
          </w:tcPr>
          <w:p w14:paraId="423FE5D3" w14:textId="77777777" w:rsidR="00E94395" w:rsidRPr="00E94395" w:rsidRDefault="00E94395" w:rsidP="00FA1825">
            <w:pPr>
              <w:jc w:val="center"/>
              <w:rPr>
                <w:rFonts w:ascii="Arial" w:hAnsi="Arial" w:cs="Arial"/>
                <w:sz w:val="20"/>
                <w:szCs w:val="20"/>
              </w:rPr>
            </w:pPr>
          </w:p>
        </w:tc>
        <w:tc>
          <w:tcPr>
            <w:tcW w:w="1160" w:type="dxa"/>
          </w:tcPr>
          <w:p w14:paraId="2860B5A2" w14:textId="77777777" w:rsidR="00E94395" w:rsidRPr="00E94395" w:rsidRDefault="00E94395" w:rsidP="00FA1825">
            <w:pPr>
              <w:jc w:val="center"/>
              <w:rPr>
                <w:rFonts w:ascii="Arial" w:hAnsi="Arial" w:cs="Arial"/>
                <w:sz w:val="20"/>
                <w:szCs w:val="20"/>
              </w:rPr>
            </w:pPr>
          </w:p>
        </w:tc>
        <w:tc>
          <w:tcPr>
            <w:tcW w:w="1263" w:type="dxa"/>
          </w:tcPr>
          <w:p w14:paraId="2124C37F" w14:textId="77777777" w:rsidR="00E94395" w:rsidRPr="00E94395" w:rsidRDefault="00E94395" w:rsidP="00FA1825">
            <w:pPr>
              <w:jc w:val="center"/>
              <w:rPr>
                <w:rFonts w:ascii="Arial" w:hAnsi="Arial" w:cs="Arial"/>
                <w:sz w:val="20"/>
                <w:szCs w:val="20"/>
              </w:rPr>
            </w:pPr>
          </w:p>
        </w:tc>
        <w:tc>
          <w:tcPr>
            <w:tcW w:w="1309" w:type="dxa"/>
          </w:tcPr>
          <w:p w14:paraId="1B5C7C37" w14:textId="77777777" w:rsidR="00E94395" w:rsidRPr="00E94395" w:rsidRDefault="00E94395" w:rsidP="00FA1825">
            <w:pPr>
              <w:jc w:val="center"/>
              <w:rPr>
                <w:rFonts w:ascii="Arial" w:hAnsi="Arial" w:cs="Arial"/>
                <w:sz w:val="20"/>
                <w:szCs w:val="20"/>
              </w:rPr>
            </w:pPr>
          </w:p>
        </w:tc>
        <w:tc>
          <w:tcPr>
            <w:tcW w:w="1008" w:type="dxa"/>
          </w:tcPr>
          <w:p w14:paraId="2CEAE880" w14:textId="77777777" w:rsidR="00E94395" w:rsidRPr="00E94395" w:rsidRDefault="00E94395" w:rsidP="00FA1825">
            <w:pPr>
              <w:jc w:val="center"/>
              <w:rPr>
                <w:rFonts w:ascii="Arial" w:hAnsi="Arial" w:cs="Arial"/>
                <w:sz w:val="20"/>
                <w:szCs w:val="20"/>
              </w:rPr>
            </w:pPr>
          </w:p>
        </w:tc>
        <w:tc>
          <w:tcPr>
            <w:tcW w:w="1008" w:type="dxa"/>
          </w:tcPr>
          <w:p w14:paraId="372388E6" w14:textId="77777777" w:rsidR="00E94395" w:rsidRPr="00E94395" w:rsidRDefault="00E94395" w:rsidP="00FA1825">
            <w:pPr>
              <w:jc w:val="center"/>
              <w:rPr>
                <w:rFonts w:ascii="Arial" w:hAnsi="Arial" w:cs="Arial"/>
                <w:sz w:val="20"/>
                <w:szCs w:val="20"/>
              </w:rPr>
            </w:pPr>
          </w:p>
        </w:tc>
      </w:tr>
      <w:tr w:rsidR="00E94395" w:rsidRPr="00E94395" w14:paraId="7B6F17EA" w14:textId="6947BE90" w:rsidTr="00E94395">
        <w:trPr>
          <w:trHeight w:val="722"/>
        </w:trPr>
        <w:tc>
          <w:tcPr>
            <w:tcW w:w="1819" w:type="dxa"/>
          </w:tcPr>
          <w:p w14:paraId="559FBBE9" w14:textId="246B82C3" w:rsidR="00E94395" w:rsidRPr="00E94395" w:rsidRDefault="00E94395" w:rsidP="00FA1825">
            <w:pPr>
              <w:jc w:val="center"/>
              <w:rPr>
                <w:rFonts w:ascii="Arial" w:hAnsi="Arial" w:cs="Arial"/>
                <w:sz w:val="20"/>
                <w:szCs w:val="20"/>
              </w:rPr>
            </w:pPr>
            <w:r w:rsidRPr="00E94395">
              <w:rPr>
                <w:rFonts w:ascii="Arial" w:hAnsi="Arial" w:cs="Arial"/>
                <w:sz w:val="20"/>
                <w:szCs w:val="20"/>
              </w:rPr>
              <w:t>Dissertation – Literature review</w:t>
            </w:r>
          </w:p>
        </w:tc>
        <w:tc>
          <w:tcPr>
            <w:tcW w:w="828" w:type="dxa"/>
          </w:tcPr>
          <w:p w14:paraId="6BF8AA57" w14:textId="77777777" w:rsidR="00E94395" w:rsidRPr="00E94395" w:rsidRDefault="00E94395" w:rsidP="00FA1825">
            <w:pPr>
              <w:jc w:val="center"/>
              <w:rPr>
                <w:rFonts w:ascii="Arial" w:hAnsi="Arial" w:cs="Arial"/>
                <w:sz w:val="20"/>
                <w:szCs w:val="20"/>
              </w:rPr>
            </w:pPr>
          </w:p>
        </w:tc>
        <w:tc>
          <w:tcPr>
            <w:tcW w:w="1162" w:type="dxa"/>
            <w:shd w:val="clear" w:color="auto" w:fill="FFC000" w:themeFill="accent4"/>
          </w:tcPr>
          <w:p w14:paraId="3DABBD7F" w14:textId="77777777" w:rsidR="00E94395" w:rsidRPr="00E94395" w:rsidRDefault="00E94395" w:rsidP="00FA1825">
            <w:pPr>
              <w:jc w:val="center"/>
              <w:rPr>
                <w:rFonts w:ascii="Arial" w:hAnsi="Arial" w:cs="Arial"/>
                <w:sz w:val="20"/>
                <w:szCs w:val="20"/>
              </w:rPr>
            </w:pPr>
          </w:p>
        </w:tc>
        <w:tc>
          <w:tcPr>
            <w:tcW w:w="1160" w:type="dxa"/>
          </w:tcPr>
          <w:p w14:paraId="00918E94" w14:textId="77777777" w:rsidR="00E94395" w:rsidRPr="00E94395" w:rsidRDefault="00E94395" w:rsidP="00FA1825">
            <w:pPr>
              <w:jc w:val="center"/>
              <w:rPr>
                <w:rFonts w:ascii="Arial" w:hAnsi="Arial" w:cs="Arial"/>
                <w:sz w:val="20"/>
                <w:szCs w:val="20"/>
              </w:rPr>
            </w:pPr>
          </w:p>
        </w:tc>
        <w:tc>
          <w:tcPr>
            <w:tcW w:w="1263" w:type="dxa"/>
          </w:tcPr>
          <w:p w14:paraId="6B176448" w14:textId="77777777" w:rsidR="00E94395" w:rsidRPr="00E94395" w:rsidRDefault="00E94395" w:rsidP="00FA1825">
            <w:pPr>
              <w:jc w:val="center"/>
              <w:rPr>
                <w:rFonts w:ascii="Arial" w:hAnsi="Arial" w:cs="Arial"/>
                <w:sz w:val="20"/>
                <w:szCs w:val="20"/>
              </w:rPr>
            </w:pPr>
          </w:p>
        </w:tc>
        <w:tc>
          <w:tcPr>
            <w:tcW w:w="1309" w:type="dxa"/>
          </w:tcPr>
          <w:p w14:paraId="55EE1490" w14:textId="77777777" w:rsidR="00E94395" w:rsidRPr="00E94395" w:rsidRDefault="00E94395" w:rsidP="00FA1825">
            <w:pPr>
              <w:jc w:val="center"/>
              <w:rPr>
                <w:rFonts w:ascii="Arial" w:hAnsi="Arial" w:cs="Arial"/>
                <w:sz w:val="20"/>
                <w:szCs w:val="20"/>
              </w:rPr>
            </w:pPr>
          </w:p>
        </w:tc>
        <w:tc>
          <w:tcPr>
            <w:tcW w:w="1008" w:type="dxa"/>
          </w:tcPr>
          <w:p w14:paraId="7E1868A1" w14:textId="77777777" w:rsidR="00E94395" w:rsidRPr="00E94395" w:rsidRDefault="00E94395" w:rsidP="00FA1825">
            <w:pPr>
              <w:jc w:val="center"/>
              <w:rPr>
                <w:rFonts w:ascii="Arial" w:hAnsi="Arial" w:cs="Arial"/>
                <w:sz w:val="20"/>
                <w:szCs w:val="20"/>
              </w:rPr>
            </w:pPr>
          </w:p>
        </w:tc>
        <w:tc>
          <w:tcPr>
            <w:tcW w:w="1008" w:type="dxa"/>
          </w:tcPr>
          <w:p w14:paraId="00668072" w14:textId="77777777" w:rsidR="00E94395" w:rsidRPr="00E94395" w:rsidRDefault="00E94395" w:rsidP="00FA1825">
            <w:pPr>
              <w:jc w:val="center"/>
              <w:rPr>
                <w:rFonts w:ascii="Arial" w:hAnsi="Arial" w:cs="Arial"/>
                <w:sz w:val="20"/>
                <w:szCs w:val="20"/>
              </w:rPr>
            </w:pPr>
          </w:p>
        </w:tc>
      </w:tr>
      <w:tr w:rsidR="00E94395" w:rsidRPr="00E94395" w14:paraId="1F02DC05" w14:textId="775A38A1" w:rsidTr="00E94395">
        <w:trPr>
          <w:trHeight w:val="722"/>
        </w:trPr>
        <w:tc>
          <w:tcPr>
            <w:tcW w:w="1819" w:type="dxa"/>
          </w:tcPr>
          <w:p w14:paraId="6FF557D4" w14:textId="4CF95BC7" w:rsidR="00E94395" w:rsidRPr="00E94395" w:rsidRDefault="00E94395" w:rsidP="00FA1825">
            <w:pPr>
              <w:jc w:val="center"/>
              <w:rPr>
                <w:rFonts w:ascii="Arial" w:hAnsi="Arial" w:cs="Arial"/>
                <w:sz w:val="20"/>
                <w:szCs w:val="20"/>
              </w:rPr>
            </w:pPr>
            <w:r w:rsidRPr="00E94395">
              <w:rPr>
                <w:rFonts w:ascii="Arial" w:hAnsi="Arial" w:cs="Arial"/>
                <w:sz w:val="20"/>
                <w:szCs w:val="20"/>
              </w:rPr>
              <w:t>Survey preparation and release</w:t>
            </w:r>
          </w:p>
        </w:tc>
        <w:tc>
          <w:tcPr>
            <w:tcW w:w="828" w:type="dxa"/>
          </w:tcPr>
          <w:p w14:paraId="3237488B" w14:textId="77777777" w:rsidR="00E94395" w:rsidRPr="00E94395" w:rsidRDefault="00E94395" w:rsidP="00FA1825">
            <w:pPr>
              <w:jc w:val="center"/>
              <w:rPr>
                <w:rFonts w:ascii="Arial" w:hAnsi="Arial" w:cs="Arial"/>
                <w:sz w:val="20"/>
                <w:szCs w:val="20"/>
              </w:rPr>
            </w:pPr>
          </w:p>
        </w:tc>
        <w:tc>
          <w:tcPr>
            <w:tcW w:w="1162" w:type="dxa"/>
          </w:tcPr>
          <w:p w14:paraId="0DE6BEF6" w14:textId="77777777" w:rsidR="00E94395" w:rsidRPr="00E94395" w:rsidRDefault="00E94395" w:rsidP="00FA1825">
            <w:pPr>
              <w:jc w:val="center"/>
              <w:rPr>
                <w:rFonts w:ascii="Arial" w:hAnsi="Arial" w:cs="Arial"/>
                <w:sz w:val="20"/>
                <w:szCs w:val="20"/>
              </w:rPr>
            </w:pPr>
          </w:p>
        </w:tc>
        <w:tc>
          <w:tcPr>
            <w:tcW w:w="1160" w:type="dxa"/>
            <w:shd w:val="clear" w:color="auto" w:fill="FFC000" w:themeFill="accent4"/>
          </w:tcPr>
          <w:p w14:paraId="68389B43" w14:textId="77777777" w:rsidR="00E94395" w:rsidRPr="00E94395" w:rsidRDefault="00E94395" w:rsidP="00FA1825">
            <w:pPr>
              <w:jc w:val="center"/>
              <w:rPr>
                <w:rFonts w:ascii="Arial" w:hAnsi="Arial" w:cs="Arial"/>
                <w:sz w:val="20"/>
                <w:szCs w:val="20"/>
              </w:rPr>
            </w:pPr>
          </w:p>
        </w:tc>
        <w:tc>
          <w:tcPr>
            <w:tcW w:w="1263" w:type="dxa"/>
          </w:tcPr>
          <w:p w14:paraId="5EA94682" w14:textId="77777777" w:rsidR="00E94395" w:rsidRPr="00E94395" w:rsidRDefault="00E94395" w:rsidP="00FA1825">
            <w:pPr>
              <w:jc w:val="center"/>
              <w:rPr>
                <w:rFonts w:ascii="Arial" w:hAnsi="Arial" w:cs="Arial"/>
                <w:sz w:val="20"/>
                <w:szCs w:val="20"/>
              </w:rPr>
            </w:pPr>
          </w:p>
        </w:tc>
        <w:tc>
          <w:tcPr>
            <w:tcW w:w="1309" w:type="dxa"/>
          </w:tcPr>
          <w:p w14:paraId="3ABCFDCC" w14:textId="77777777" w:rsidR="00E94395" w:rsidRPr="00E94395" w:rsidRDefault="00E94395" w:rsidP="00FA1825">
            <w:pPr>
              <w:jc w:val="center"/>
              <w:rPr>
                <w:rFonts w:ascii="Arial" w:hAnsi="Arial" w:cs="Arial"/>
                <w:sz w:val="20"/>
                <w:szCs w:val="20"/>
              </w:rPr>
            </w:pPr>
          </w:p>
        </w:tc>
        <w:tc>
          <w:tcPr>
            <w:tcW w:w="1008" w:type="dxa"/>
          </w:tcPr>
          <w:p w14:paraId="1A7AA76D" w14:textId="77777777" w:rsidR="00E94395" w:rsidRPr="00E94395" w:rsidRDefault="00E94395" w:rsidP="00FA1825">
            <w:pPr>
              <w:jc w:val="center"/>
              <w:rPr>
                <w:rFonts w:ascii="Arial" w:hAnsi="Arial" w:cs="Arial"/>
                <w:sz w:val="20"/>
                <w:szCs w:val="20"/>
              </w:rPr>
            </w:pPr>
          </w:p>
        </w:tc>
        <w:tc>
          <w:tcPr>
            <w:tcW w:w="1008" w:type="dxa"/>
          </w:tcPr>
          <w:p w14:paraId="5B3B6090" w14:textId="77777777" w:rsidR="00E94395" w:rsidRPr="00E94395" w:rsidRDefault="00E94395" w:rsidP="00FA1825">
            <w:pPr>
              <w:jc w:val="center"/>
              <w:rPr>
                <w:rFonts w:ascii="Arial" w:hAnsi="Arial" w:cs="Arial"/>
                <w:sz w:val="20"/>
                <w:szCs w:val="20"/>
              </w:rPr>
            </w:pPr>
          </w:p>
        </w:tc>
      </w:tr>
      <w:tr w:rsidR="00E94395" w:rsidRPr="00E94395" w14:paraId="6F68D856" w14:textId="0FF46814" w:rsidTr="00E94395">
        <w:trPr>
          <w:trHeight w:val="240"/>
        </w:trPr>
        <w:tc>
          <w:tcPr>
            <w:tcW w:w="1819" w:type="dxa"/>
          </w:tcPr>
          <w:p w14:paraId="4BBF69C8" w14:textId="1936CD0F" w:rsidR="00E94395" w:rsidRPr="00E94395" w:rsidRDefault="00E94395" w:rsidP="00FA1825">
            <w:pPr>
              <w:jc w:val="center"/>
              <w:rPr>
                <w:rFonts w:ascii="Arial" w:hAnsi="Arial" w:cs="Arial"/>
                <w:sz w:val="20"/>
                <w:szCs w:val="20"/>
              </w:rPr>
            </w:pPr>
            <w:r w:rsidRPr="00E94395">
              <w:rPr>
                <w:rFonts w:ascii="Arial" w:hAnsi="Arial" w:cs="Arial"/>
                <w:sz w:val="20"/>
                <w:szCs w:val="20"/>
              </w:rPr>
              <w:t>Data collection</w:t>
            </w:r>
          </w:p>
        </w:tc>
        <w:tc>
          <w:tcPr>
            <w:tcW w:w="828" w:type="dxa"/>
          </w:tcPr>
          <w:p w14:paraId="0949FFD1" w14:textId="77777777" w:rsidR="00E94395" w:rsidRPr="00E94395" w:rsidRDefault="00E94395" w:rsidP="00FA1825">
            <w:pPr>
              <w:jc w:val="center"/>
              <w:rPr>
                <w:rFonts w:ascii="Arial" w:hAnsi="Arial" w:cs="Arial"/>
                <w:sz w:val="20"/>
                <w:szCs w:val="20"/>
              </w:rPr>
            </w:pPr>
          </w:p>
        </w:tc>
        <w:tc>
          <w:tcPr>
            <w:tcW w:w="1162" w:type="dxa"/>
          </w:tcPr>
          <w:p w14:paraId="76E7A673" w14:textId="77777777" w:rsidR="00E94395" w:rsidRPr="00E94395" w:rsidRDefault="00E94395" w:rsidP="00FA1825">
            <w:pPr>
              <w:jc w:val="center"/>
              <w:rPr>
                <w:rFonts w:ascii="Arial" w:hAnsi="Arial" w:cs="Arial"/>
                <w:sz w:val="20"/>
                <w:szCs w:val="20"/>
              </w:rPr>
            </w:pPr>
          </w:p>
        </w:tc>
        <w:tc>
          <w:tcPr>
            <w:tcW w:w="1160" w:type="dxa"/>
          </w:tcPr>
          <w:p w14:paraId="2FE98C74" w14:textId="77777777" w:rsidR="00E94395" w:rsidRPr="00E94395" w:rsidRDefault="00E94395" w:rsidP="00FA1825">
            <w:pPr>
              <w:jc w:val="center"/>
              <w:rPr>
                <w:rFonts w:ascii="Arial" w:hAnsi="Arial" w:cs="Arial"/>
                <w:sz w:val="20"/>
                <w:szCs w:val="20"/>
              </w:rPr>
            </w:pPr>
          </w:p>
        </w:tc>
        <w:tc>
          <w:tcPr>
            <w:tcW w:w="1263" w:type="dxa"/>
            <w:shd w:val="clear" w:color="auto" w:fill="FFC000" w:themeFill="accent4"/>
          </w:tcPr>
          <w:p w14:paraId="2DBE0F97" w14:textId="77777777" w:rsidR="00E94395" w:rsidRPr="00E94395" w:rsidRDefault="00E94395" w:rsidP="00FA1825">
            <w:pPr>
              <w:jc w:val="center"/>
              <w:rPr>
                <w:rFonts w:ascii="Arial" w:hAnsi="Arial" w:cs="Arial"/>
                <w:sz w:val="20"/>
                <w:szCs w:val="20"/>
              </w:rPr>
            </w:pPr>
          </w:p>
        </w:tc>
        <w:tc>
          <w:tcPr>
            <w:tcW w:w="1309" w:type="dxa"/>
          </w:tcPr>
          <w:p w14:paraId="55830EBF" w14:textId="77777777" w:rsidR="00E94395" w:rsidRPr="00E94395" w:rsidRDefault="00E94395" w:rsidP="00FA1825">
            <w:pPr>
              <w:jc w:val="center"/>
              <w:rPr>
                <w:rFonts w:ascii="Arial" w:hAnsi="Arial" w:cs="Arial"/>
                <w:sz w:val="20"/>
                <w:szCs w:val="20"/>
              </w:rPr>
            </w:pPr>
          </w:p>
        </w:tc>
        <w:tc>
          <w:tcPr>
            <w:tcW w:w="1008" w:type="dxa"/>
          </w:tcPr>
          <w:p w14:paraId="3395B991" w14:textId="77777777" w:rsidR="00E94395" w:rsidRPr="00E94395" w:rsidRDefault="00E94395" w:rsidP="00FA1825">
            <w:pPr>
              <w:jc w:val="center"/>
              <w:rPr>
                <w:rFonts w:ascii="Arial" w:hAnsi="Arial" w:cs="Arial"/>
                <w:sz w:val="20"/>
                <w:szCs w:val="20"/>
              </w:rPr>
            </w:pPr>
          </w:p>
        </w:tc>
        <w:tc>
          <w:tcPr>
            <w:tcW w:w="1008" w:type="dxa"/>
          </w:tcPr>
          <w:p w14:paraId="2E499318" w14:textId="77777777" w:rsidR="00E94395" w:rsidRPr="00E94395" w:rsidRDefault="00E94395" w:rsidP="00FA1825">
            <w:pPr>
              <w:jc w:val="center"/>
              <w:rPr>
                <w:rFonts w:ascii="Arial" w:hAnsi="Arial" w:cs="Arial"/>
                <w:sz w:val="20"/>
                <w:szCs w:val="20"/>
              </w:rPr>
            </w:pPr>
          </w:p>
        </w:tc>
      </w:tr>
      <w:tr w:rsidR="00E94395" w:rsidRPr="00E94395" w14:paraId="2433C9FB" w14:textId="579CD2AA" w:rsidTr="00E94395">
        <w:trPr>
          <w:trHeight w:val="734"/>
        </w:trPr>
        <w:tc>
          <w:tcPr>
            <w:tcW w:w="1819" w:type="dxa"/>
          </w:tcPr>
          <w:p w14:paraId="24405C32" w14:textId="5FD3DD72" w:rsidR="00E94395" w:rsidRPr="00E94395" w:rsidRDefault="00E94395" w:rsidP="00FA1825">
            <w:pPr>
              <w:jc w:val="center"/>
              <w:rPr>
                <w:rFonts w:ascii="Arial" w:hAnsi="Arial" w:cs="Arial"/>
                <w:sz w:val="20"/>
                <w:szCs w:val="20"/>
              </w:rPr>
            </w:pPr>
            <w:r w:rsidRPr="00E94395">
              <w:rPr>
                <w:rFonts w:ascii="Arial" w:hAnsi="Arial" w:cs="Arial"/>
                <w:sz w:val="20"/>
                <w:szCs w:val="20"/>
              </w:rPr>
              <w:t xml:space="preserve">Data interpretation and analysis </w:t>
            </w:r>
          </w:p>
        </w:tc>
        <w:tc>
          <w:tcPr>
            <w:tcW w:w="828" w:type="dxa"/>
          </w:tcPr>
          <w:p w14:paraId="541DB4DE" w14:textId="77777777" w:rsidR="00E94395" w:rsidRPr="00E94395" w:rsidRDefault="00E94395" w:rsidP="00FA1825">
            <w:pPr>
              <w:jc w:val="center"/>
              <w:rPr>
                <w:rFonts w:ascii="Arial" w:hAnsi="Arial" w:cs="Arial"/>
                <w:sz w:val="20"/>
                <w:szCs w:val="20"/>
              </w:rPr>
            </w:pPr>
          </w:p>
        </w:tc>
        <w:tc>
          <w:tcPr>
            <w:tcW w:w="1162" w:type="dxa"/>
          </w:tcPr>
          <w:p w14:paraId="12B08629" w14:textId="77777777" w:rsidR="00E94395" w:rsidRPr="00E94395" w:rsidRDefault="00E94395" w:rsidP="00FA1825">
            <w:pPr>
              <w:jc w:val="center"/>
              <w:rPr>
                <w:rFonts w:ascii="Arial" w:hAnsi="Arial" w:cs="Arial"/>
                <w:sz w:val="20"/>
                <w:szCs w:val="20"/>
              </w:rPr>
            </w:pPr>
          </w:p>
        </w:tc>
        <w:tc>
          <w:tcPr>
            <w:tcW w:w="1160" w:type="dxa"/>
          </w:tcPr>
          <w:p w14:paraId="1917A0BF" w14:textId="77777777" w:rsidR="00E94395" w:rsidRPr="00E94395" w:rsidRDefault="00E94395" w:rsidP="00FA1825">
            <w:pPr>
              <w:jc w:val="center"/>
              <w:rPr>
                <w:rFonts w:ascii="Arial" w:hAnsi="Arial" w:cs="Arial"/>
                <w:sz w:val="20"/>
                <w:szCs w:val="20"/>
              </w:rPr>
            </w:pPr>
          </w:p>
        </w:tc>
        <w:tc>
          <w:tcPr>
            <w:tcW w:w="1263" w:type="dxa"/>
          </w:tcPr>
          <w:p w14:paraId="3A7E8EA9" w14:textId="77777777" w:rsidR="00E94395" w:rsidRPr="00E94395" w:rsidRDefault="00E94395" w:rsidP="00FA1825">
            <w:pPr>
              <w:jc w:val="center"/>
              <w:rPr>
                <w:rFonts w:ascii="Arial" w:hAnsi="Arial" w:cs="Arial"/>
                <w:sz w:val="20"/>
                <w:szCs w:val="20"/>
              </w:rPr>
            </w:pPr>
          </w:p>
        </w:tc>
        <w:tc>
          <w:tcPr>
            <w:tcW w:w="1309" w:type="dxa"/>
            <w:shd w:val="clear" w:color="auto" w:fill="FFC000" w:themeFill="accent4"/>
          </w:tcPr>
          <w:p w14:paraId="7C63472E" w14:textId="77777777" w:rsidR="00E94395" w:rsidRPr="00E94395" w:rsidRDefault="00E94395" w:rsidP="00FA1825">
            <w:pPr>
              <w:jc w:val="center"/>
              <w:rPr>
                <w:rFonts w:ascii="Arial" w:hAnsi="Arial" w:cs="Arial"/>
                <w:sz w:val="20"/>
                <w:szCs w:val="20"/>
              </w:rPr>
            </w:pPr>
          </w:p>
        </w:tc>
        <w:tc>
          <w:tcPr>
            <w:tcW w:w="1008" w:type="dxa"/>
          </w:tcPr>
          <w:p w14:paraId="2A7DD69C" w14:textId="77777777" w:rsidR="00E94395" w:rsidRPr="00E94395" w:rsidRDefault="00E94395" w:rsidP="00FA1825">
            <w:pPr>
              <w:jc w:val="center"/>
              <w:rPr>
                <w:rFonts w:ascii="Arial" w:hAnsi="Arial" w:cs="Arial"/>
                <w:sz w:val="20"/>
                <w:szCs w:val="20"/>
              </w:rPr>
            </w:pPr>
          </w:p>
        </w:tc>
        <w:tc>
          <w:tcPr>
            <w:tcW w:w="1008" w:type="dxa"/>
          </w:tcPr>
          <w:p w14:paraId="364AA085" w14:textId="77777777" w:rsidR="00E94395" w:rsidRPr="00E94395" w:rsidRDefault="00E94395" w:rsidP="00FA1825">
            <w:pPr>
              <w:jc w:val="center"/>
              <w:rPr>
                <w:rFonts w:ascii="Arial" w:hAnsi="Arial" w:cs="Arial"/>
                <w:sz w:val="20"/>
                <w:szCs w:val="20"/>
              </w:rPr>
            </w:pPr>
          </w:p>
        </w:tc>
      </w:tr>
      <w:tr w:rsidR="00E94395" w:rsidRPr="00E94395" w14:paraId="4A45B749" w14:textId="67FCE335" w:rsidTr="00E94395">
        <w:trPr>
          <w:trHeight w:val="722"/>
        </w:trPr>
        <w:tc>
          <w:tcPr>
            <w:tcW w:w="1819" w:type="dxa"/>
          </w:tcPr>
          <w:p w14:paraId="71D85AD4" w14:textId="5209543F" w:rsidR="00E94395" w:rsidRPr="00E94395" w:rsidRDefault="00E94395" w:rsidP="00FA1825">
            <w:pPr>
              <w:jc w:val="center"/>
              <w:rPr>
                <w:rFonts w:ascii="Arial" w:hAnsi="Arial" w:cs="Arial"/>
                <w:sz w:val="20"/>
                <w:szCs w:val="20"/>
              </w:rPr>
            </w:pPr>
            <w:r w:rsidRPr="00E94395">
              <w:rPr>
                <w:rFonts w:ascii="Arial" w:hAnsi="Arial" w:cs="Arial"/>
                <w:sz w:val="20"/>
                <w:szCs w:val="20"/>
              </w:rPr>
              <w:t>Final correction of dissertation</w:t>
            </w:r>
          </w:p>
        </w:tc>
        <w:tc>
          <w:tcPr>
            <w:tcW w:w="828" w:type="dxa"/>
          </w:tcPr>
          <w:p w14:paraId="14215D25" w14:textId="77777777" w:rsidR="00E94395" w:rsidRPr="00E94395" w:rsidRDefault="00E94395" w:rsidP="00FA1825">
            <w:pPr>
              <w:jc w:val="center"/>
              <w:rPr>
                <w:rFonts w:ascii="Arial" w:hAnsi="Arial" w:cs="Arial"/>
                <w:sz w:val="20"/>
                <w:szCs w:val="20"/>
              </w:rPr>
            </w:pPr>
          </w:p>
        </w:tc>
        <w:tc>
          <w:tcPr>
            <w:tcW w:w="1162" w:type="dxa"/>
          </w:tcPr>
          <w:p w14:paraId="5EFF1E18" w14:textId="77777777" w:rsidR="00E94395" w:rsidRPr="00E94395" w:rsidRDefault="00E94395" w:rsidP="00FA1825">
            <w:pPr>
              <w:jc w:val="center"/>
              <w:rPr>
                <w:rFonts w:ascii="Arial" w:hAnsi="Arial" w:cs="Arial"/>
                <w:sz w:val="20"/>
                <w:szCs w:val="20"/>
              </w:rPr>
            </w:pPr>
          </w:p>
        </w:tc>
        <w:tc>
          <w:tcPr>
            <w:tcW w:w="1160" w:type="dxa"/>
          </w:tcPr>
          <w:p w14:paraId="7C326DC2" w14:textId="77777777" w:rsidR="00E94395" w:rsidRPr="00E94395" w:rsidRDefault="00E94395" w:rsidP="00FA1825">
            <w:pPr>
              <w:jc w:val="center"/>
              <w:rPr>
                <w:rFonts w:ascii="Arial" w:hAnsi="Arial" w:cs="Arial"/>
                <w:sz w:val="20"/>
                <w:szCs w:val="20"/>
              </w:rPr>
            </w:pPr>
          </w:p>
        </w:tc>
        <w:tc>
          <w:tcPr>
            <w:tcW w:w="1263" w:type="dxa"/>
          </w:tcPr>
          <w:p w14:paraId="35A9B306" w14:textId="77777777" w:rsidR="00E94395" w:rsidRPr="00E94395" w:rsidRDefault="00E94395" w:rsidP="00FA1825">
            <w:pPr>
              <w:jc w:val="center"/>
              <w:rPr>
                <w:rFonts w:ascii="Arial" w:hAnsi="Arial" w:cs="Arial"/>
                <w:sz w:val="20"/>
                <w:szCs w:val="20"/>
              </w:rPr>
            </w:pPr>
          </w:p>
        </w:tc>
        <w:tc>
          <w:tcPr>
            <w:tcW w:w="1309" w:type="dxa"/>
          </w:tcPr>
          <w:p w14:paraId="557120CE" w14:textId="77777777" w:rsidR="00E94395" w:rsidRPr="00E94395" w:rsidRDefault="00E94395" w:rsidP="00FA1825">
            <w:pPr>
              <w:jc w:val="center"/>
              <w:rPr>
                <w:rFonts w:ascii="Arial" w:hAnsi="Arial" w:cs="Arial"/>
                <w:sz w:val="20"/>
                <w:szCs w:val="20"/>
              </w:rPr>
            </w:pPr>
          </w:p>
        </w:tc>
        <w:tc>
          <w:tcPr>
            <w:tcW w:w="1008" w:type="dxa"/>
            <w:shd w:val="clear" w:color="auto" w:fill="FFC000" w:themeFill="accent4"/>
          </w:tcPr>
          <w:p w14:paraId="41D3B7C0" w14:textId="77777777" w:rsidR="00E94395" w:rsidRPr="00E94395" w:rsidRDefault="00E94395" w:rsidP="00FA1825">
            <w:pPr>
              <w:jc w:val="center"/>
              <w:rPr>
                <w:rFonts w:ascii="Arial" w:hAnsi="Arial" w:cs="Arial"/>
                <w:sz w:val="20"/>
                <w:szCs w:val="20"/>
              </w:rPr>
            </w:pPr>
          </w:p>
        </w:tc>
        <w:tc>
          <w:tcPr>
            <w:tcW w:w="1008" w:type="dxa"/>
          </w:tcPr>
          <w:p w14:paraId="6BA560BC" w14:textId="77777777" w:rsidR="00E94395" w:rsidRPr="00E94395" w:rsidRDefault="00E94395" w:rsidP="00FA1825">
            <w:pPr>
              <w:jc w:val="center"/>
              <w:rPr>
                <w:rFonts w:ascii="Arial" w:hAnsi="Arial" w:cs="Arial"/>
                <w:sz w:val="20"/>
                <w:szCs w:val="20"/>
              </w:rPr>
            </w:pPr>
          </w:p>
        </w:tc>
      </w:tr>
      <w:tr w:rsidR="00E94395" w:rsidRPr="00E94395" w14:paraId="0C373781" w14:textId="427D0F7F" w:rsidTr="00E94395">
        <w:trPr>
          <w:trHeight w:val="481"/>
        </w:trPr>
        <w:tc>
          <w:tcPr>
            <w:tcW w:w="1819" w:type="dxa"/>
          </w:tcPr>
          <w:p w14:paraId="6F9537A5" w14:textId="338259F6" w:rsidR="00E94395" w:rsidRPr="00E94395" w:rsidRDefault="00E94395" w:rsidP="00FA1825">
            <w:pPr>
              <w:jc w:val="center"/>
              <w:rPr>
                <w:rFonts w:ascii="Arial" w:hAnsi="Arial" w:cs="Arial"/>
                <w:sz w:val="20"/>
                <w:szCs w:val="20"/>
              </w:rPr>
            </w:pPr>
            <w:r w:rsidRPr="00E94395">
              <w:rPr>
                <w:rFonts w:ascii="Arial" w:hAnsi="Arial" w:cs="Arial"/>
                <w:sz w:val="20"/>
                <w:szCs w:val="20"/>
              </w:rPr>
              <w:t xml:space="preserve">Dissertation Submission </w:t>
            </w:r>
          </w:p>
        </w:tc>
        <w:tc>
          <w:tcPr>
            <w:tcW w:w="828" w:type="dxa"/>
          </w:tcPr>
          <w:p w14:paraId="4A84A3C3" w14:textId="77777777" w:rsidR="00E94395" w:rsidRPr="00E94395" w:rsidRDefault="00E94395" w:rsidP="00FA1825">
            <w:pPr>
              <w:jc w:val="center"/>
              <w:rPr>
                <w:rFonts w:ascii="Arial" w:hAnsi="Arial" w:cs="Arial"/>
                <w:sz w:val="20"/>
                <w:szCs w:val="20"/>
              </w:rPr>
            </w:pPr>
          </w:p>
        </w:tc>
        <w:tc>
          <w:tcPr>
            <w:tcW w:w="1162" w:type="dxa"/>
          </w:tcPr>
          <w:p w14:paraId="5D8B3C31" w14:textId="77777777" w:rsidR="00E94395" w:rsidRPr="00E94395" w:rsidRDefault="00E94395" w:rsidP="00FA1825">
            <w:pPr>
              <w:jc w:val="center"/>
              <w:rPr>
                <w:rFonts w:ascii="Arial" w:hAnsi="Arial" w:cs="Arial"/>
                <w:sz w:val="20"/>
                <w:szCs w:val="20"/>
              </w:rPr>
            </w:pPr>
          </w:p>
        </w:tc>
        <w:tc>
          <w:tcPr>
            <w:tcW w:w="1160" w:type="dxa"/>
          </w:tcPr>
          <w:p w14:paraId="41910129" w14:textId="77777777" w:rsidR="00E94395" w:rsidRPr="00E94395" w:rsidRDefault="00E94395" w:rsidP="00FA1825">
            <w:pPr>
              <w:jc w:val="center"/>
              <w:rPr>
                <w:rFonts w:ascii="Arial" w:hAnsi="Arial" w:cs="Arial"/>
                <w:sz w:val="20"/>
                <w:szCs w:val="20"/>
              </w:rPr>
            </w:pPr>
          </w:p>
        </w:tc>
        <w:tc>
          <w:tcPr>
            <w:tcW w:w="1263" w:type="dxa"/>
          </w:tcPr>
          <w:p w14:paraId="72E6682B" w14:textId="77777777" w:rsidR="00E94395" w:rsidRPr="00E94395" w:rsidRDefault="00E94395" w:rsidP="00FA1825">
            <w:pPr>
              <w:jc w:val="center"/>
              <w:rPr>
                <w:rFonts w:ascii="Arial" w:hAnsi="Arial" w:cs="Arial"/>
                <w:sz w:val="20"/>
                <w:szCs w:val="20"/>
              </w:rPr>
            </w:pPr>
          </w:p>
        </w:tc>
        <w:tc>
          <w:tcPr>
            <w:tcW w:w="1309" w:type="dxa"/>
          </w:tcPr>
          <w:p w14:paraId="7074A5E8" w14:textId="77777777" w:rsidR="00E94395" w:rsidRPr="00E94395" w:rsidRDefault="00E94395" w:rsidP="00FA1825">
            <w:pPr>
              <w:jc w:val="center"/>
              <w:rPr>
                <w:rFonts w:ascii="Arial" w:hAnsi="Arial" w:cs="Arial"/>
                <w:sz w:val="20"/>
                <w:szCs w:val="20"/>
              </w:rPr>
            </w:pPr>
          </w:p>
        </w:tc>
        <w:tc>
          <w:tcPr>
            <w:tcW w:w="1008" w:type="dxa"/>
          </w:tcPr>
          <w:p w14:paraId="2CDBA869" w14:textId="77777777" w:rsidR="00E94395" w:rsidRPr="00E94395" w:rsidRDefault="00E94395" w:rsidP="00FA1825">
            <w:pPr>
              <w:jc w:val="center"/>
              <w:rPr>
                <w:rFonts w:ascii="Arial" w:hAnsi="Arial" w:cs="Arial"/>
                <w:sz w:val="20"/>
                <w:szCs w:val="20"/>
              </w:rPr>
            </w:pPr>
          </w:p>
        </w:tc>
        <w:tc>
          <w:tcPr>
            <w:tcW w:w="1008" w:type="dxa"/>
            <w:shd w:val="clear" w:color="auto" w:fill="FFC000" w:themeFill="accent4"/>
          </w:tcPr>
          <w:p w14:paraId="52C85713" w14:textId="77777777" w:rsidR="00E94395" w:rsidRPr="00E94395" w:rsidRDefault="00E94395" w:rsidP="00E94395">
            <w:pPr>
              <w:rPr>
                <w:rFonts w:ascii="Arial" w:hAnsi="Arial" w:cs="Arial"/>
                <w:sz w:val="20"/>
                <w:szCs w:val="20"/>
              </w:rPr>
            </w:pPr>
          </w:p>
        </w:tc>
      </w:tr>
    </w:tbl>
    <w:p w14:paraId="117E82D5" w14:textId="77777777" w:rsidR="00E94395" w:rsidRPr="00E94395" w:rsidRDefault="00E94395" w:rsidP="00FA1825">
      <w:pPr>
        <w:jc w:val="center"/>
        <w:rPr>
          <w:rFonts w:ascii="Arial" w:hAnsi="Arial" w:cs="Arial"/>
        </w:rPr>
      </w:pPr>
    </w:p>
    <w:p w14:paraId="6FC3D32D" w14:textId="77777777" w:rsidR="00FA1825" w:rsidRPr="005068D8" w:rsidRDefault="00FA1825" w:rsidP="00FA1825">
      <w:pPr>
        <w:jc w:val="center"/>
        <w:rPr>
          <w:rFonts w:ascii="Arial" w:hAnsi="Arial" w:cs="Arial"/>
          <w:b/>
          <w:bCs/>
        </w:rPr>
      </w:pPr>
    </w:p>
    <w:p w14:paraId="3B650EE0" w14:textId="591D4A4D" w:rsidR="00DD5A3D" w:rsidRPr="005068D8" w:rsidRDefault="00DD5A3D" w:rsidP="00FA1825">
      <w:pPr>
        <w:jc w:val="center"/>
        <w:rPr>
          <w:rFonts w:ascii="Arial" w:hAnsi="Arial" w:cs="Arial"/>
          <w:b/>
          <w:bCs/>
        </w:rPr>
      </w:pPr>
      <w:r w:rsidRPr="005068D8">
        <w:rPr>
          <w:rFonts w:ascii="Arial" w:hAnsi="Arial" w:cs="Arial"/>
          <w:b/>
          <w:bCs/>
        </w:rPr>
        <w:t>Ethical Consideration</w:t>
      </w:r>
    </w:p>
    <w:p w14:paraId="181FD684" w14:textId="11873C78" w:rsidR="00FA1825" w:rsidRPr="005068D8" w:rsidRDefault="00FA1825" w:rsidP="00FA1825">
      <w:pPr>
        <w:spacing w:line="360" w:lineRule="auto"/>
        <w:ind w:firstLine="708"/>
        <w:jc w:val="both"/>
        <w:rPr>
          <w:rFonts w:ascii="Arial" w:hAnsi="Arial" w:cs="Arial"/>
        </w:rPr>
      </w:pPr>
      <w:r w:rsidRPr="005068D8">
        <w:rPr>
          <w:rFonts w:ascii="Arial" w:hAnsi="Arial" w:cs="Arial"/>
        </w:rPr>
        <w:t>In this study, ethical issues are given top priority. The research is explained to participants, and their involvement is kept confidential. No personal information is required for the survey, and participants are free to withdraw at any moment. Participants willingly consent to using their submitted information for study by completing the survey.</w:t>
      </w:r>
    </w:p>
    <w:p w14:paraId="1F54C293" w14:textId="29FE7B1A" w:rsidR="00DD5A3D" w:rsidRPr="005068D8" w:rsidRDefault="00DD5A3D" w:rsidP="00E766A7">
      <w:pPr>
        <w:pStyle w:val="1"/>
        <w:spacing w:line="360" w:lineRule="auto"/>
        <w:jc w:val="center"/>
        <w:rPr>
          <w:rFonts w:ascii="Arial" w:hAnsi="Arial" w:cs="Arial"/>
          <w:b/>
          <w:bCs/>
          <w:color w:val="auto"/>
          <w:sz w:val="24"/>
          <w:szCs w:val="24"/>
        </w:rPr>
      </w:pPr>
      <w:bookmarkStart w:id="3" w:name="_Toc143849749"/>
      <w:r w:rsidRPr="005068D8">
        <w:rPr>
          <w:rFonts w:ascii="Arial" w:hAnsi="Arial" w:cs="Arial"/>
          <w:b/>
          <w:bCs/>
          <w:color w:val="auto"/>
          <w:sz w:val="24"/>
          <w:szCs w:val="24"/>
        </w:rPr>
        <w:t>Chapter 4: Conclusion</w:t>
      </w:r>
      <w:bookmarkEnd w:id="3"/>
    </w:p>
    <w:p w14:paraId="06359B9E" w14:textId="137CD042" w:rsidR="00E766A7" w:rsidRPr="005068D8" w:rsidRDefault="00E766A7" w:rsidP="00E766A7">
      <w:pPr>
        <w:spacing w:line="360" w:lineRule="auto"/>
        <w:ind w:firstLine="708"/>
        <w:jc w:val="both"/>
        <w:rPr>
          <w:rFonts w:ascii="Arial" w:hAnsi="Arial" w:cs="Arial"/>
        </w:rPr>
      </w:pPr>
      <w:r w:rsidRPr="005068D8">
        <w:rPr>
          <w:rFonts w:ascii="Arial" w:hAnsi="Arial" w:cs="Arial"/>
        </w:rPr>
        <w:t>With a focus on the instance of TUI Company, this research explores the topic of employee work satisfaction in the context of the UK tourism sector. This study aims to shed light on the critical social aspects that affect company management, particularly within a dynamic sector like travel, by adopting a human resource management viewpoint to enhance employee motivation and happiness.</w:t>
      </w:r>
    </w:p>
    <w:p w14:paraId="6E0E95C5" w14:textId="364E364A" w:rsidR="00DD5A3D" w:rsidRPr="005068D8" w:rsidRDefault="00DD5A3D" w:rsidP="00E766A7">
      <w:pPr>
        <w:pStyle w:val="1"/>
        <w:jc w:val="center"/>
        <w:rPr>
          <w:rFonts w:ascii="Arial" w:hAnsi="Arial" w:cs="Arial"/>
          <w:b/>
          <w:bCs/>
          <w:color w:val="auto"/>
          <w:sz w:val="24"/>
          <w:szCs w:val="24"/>
        </w:rPr>
      </w:pPr>
      <w:bookmarkStart w:id="4" w:name="_Toc143849750"/>
      <w:r w:rsidRPr="005068D8">
        <w:rPr>
          <w:rFonts w:ascii="Arial" w:hAnsi="Arial" w:cs="Arial"/>
          <w:b/>
          <w:bCs/>
          <w:color w:val="auto"/>
          <w:sz w:val="24"/>
          <w:szCs w:val="24"/>
        </w:rPr>
        <w:t>Chapter 5: References</w:t>
      </w:r>
      <w:bookmarkEnd w:id="4"/>
    </w:p>
    <w:p w14:paraId="04D26F10" w14:textId="77777777" w:rsidR="00E766A7" w:rsidRPr="005068D8" w:rsidRDefault="00E766A7" w:rsidP="00E766A7">
      <w:pPr>
        <w:pStyle w:val="a7"/>
        <w:numPr>
          <w:ilvl w:val="0"/>
          <w:numId w:val="3"/>
        </w:numPr>
        <w:spacing w:after="160" w:line="360" w:lineRule="auto"/>
        <w:jc w:val="both"/>
        <w:rPr>
          <w:rFonts w:ascii="Arial" w:hAnsi="Arial" w:cs="Arial"/>
          <w:lang w:val="en-US"/>
        </w:rPr>
      </w:pPr>
      <w:r w:rsidRPr="005068D8">
        <w:rPr>
          <w:rFonts w:ascii="Arial" w:hAnsi="Arial" w:cs="Arial"/>
          <w:lang w:val="en-US"/>
        </w:rPr>
        <w:t xml:space="preserve">Banfield. P., Kay. R., and Royles. D., (2018). Introduction to Human Resource Development. 3rd Ed. Oxford: Oxford University Press </w:t>
      </w:r>
    </w:p>
    <w:p w14:paraId="17FB7369" w14:textId="77777777" w:rsidR="00E766A7" w:rsidRPr="005068D8" w:rsidRDefault="00E766A7" w:rsidP="00E766A7">
      <w:pPr>
        <w:pStyle w:val="a7"/>
        <w:numPr>
          <w:ilvl w:val="0"/>
          <w:numId w:val="3"/>
        </w:numPr>
        <w:spacing w:after="160" w:line="360" w:lineRule="auto"/>
        <w:jc w:val="both"/>
        <w:rPr>
          <w:rFonts w:ascii="Arial" w:hAnsi="Arial" w:cs="Arial"/>
          <w:lang w:val="en-US"/>
        </w:rPr>
      </w:pPr>
      <w:r w:rsidRPr="005068D8">
        <w:rPr>
          <w:rFonts w:ascii="Arial" w:hAnsi="Arial" w:cs="Arial"/>
          <w:lang w:val="en-US"/>
        </w:rPr>
        <w:t>Bhaskar, R. (1989) Reclaiming Reality: A Critical Introduction to Contemporary Philosophy, London: Verso.</w:t>
      </w:r>
    </w:p>
    <w:p w14:paraId="24873845" w14:textId="77777777" w:rsidR="00E766A7" w:rsidRPr="005068D8" w:rsidRDefault="00E766A7" w:rsidP="00E766A7">
      <w:pPr>
        <w:pStyle w:val="a7"/>
        <w:numPr>
          <w:ilvl w:val="0"/>
          <w:numId w:val="3"/>
        </w:numPr>
        <w:spacing w:after="160" w:line="360" w:lineRule="auto"/>
        <w:jc w:val="both"/>
        <w:rPr>
          <w:rFonts w:ascii="Arial" w:hAnsi="Arial" w:cs="Arial"/>
          <w:lang w:val="en-US"/>
        </w:rPr>
      </w:pPr>
      <w:r w:rsidRPr="005068D8">
        <w:rPr>
          <w:rFonts w:ascii="Arial" w:hAnsi="Arial" w:cs="Arial"/>
          <w:lang w:val="en-US"/>
        </w:rPr>
        <w:t>Burke, M. (2007) ‘Making choices: research paradigms and information management: practical applications of philosophy in IM research’, Library Review, Vol. 56, No. 6, pp. 476–84.</w:t>
      </w:r>
    </w:p>
    <w:p w14:paraId="72868096" w14:textId="77777777" w:rsidR="00E766A7" w:rsidRPr="005068D8" w:rsidRDefault="00E766A7" w:rsidP="00E766A7">
      <w:pPr>
        <w:pStyle w:val="a7"/>
        <w:numPr>
          <w:ilvl w:val="0"/>
          <w:numId w:val="3"/>
        </w:numPr>
        <w:spacing w:after="160" w:line="360" w:lineRule="auto"/>
        <w:jc w:val="both"/>
        <w:rPr>
          <w:rFonts w:ascii="Arial" w:hAnsi="Arial" w:cs="Arial"/>
          <w:lang w:val="en-US"/>
        </w:rPr>
      </w:pPr>
      <w:r w:rsidRPr="005068D8">
        <w:rPr>
          <w:rFonts w:ascii="Arial" w:hAnsi="Arial" w:cs="Arial"/>
          <w:lang w:val="en-US"/>
        </w:rPr>
        <w:t xml:space="preserve">Creswell, J. (2002) Research Design: Quantitative and Qualitative Approaches (2nd </w:t>
      </w:r>
      <w:proofErr w:type="spellStart"/>
      <w:r w:rsidRPr="005068D8">
        <w:rPr>
          <w:rFonts w:ascii="Arial" w:hAnsi="Arial" w:cs="Arial"/>
          <w:lang w:val="en-US"/>
        </w:rPr>
        <w:t>edn</w:t>
      </w:r>
      <w:proofErr w:type="spellEnd"/>
      <w:r w:rsidRPr="005068D8">
        <w:rPr>
          <w:rFonts w:ascii="Arial" w:hAnsi="Arial" w:cs="Arial"/>
          <w:lang w:val="en-US"/>
        </w:rPr>
        <w:t>). Thousand Oaks, CA: Sage.</w:t>
      </w:r>
    </w:p>
    <w:p w14:paraId="2CFFEC4F" w14:textId="77777777" w:rsidR="00E766A7" w:rsidRPr="005068D8" w:rsidRDefault="00E766A7" w:rsidP="00E766A7">
      <w:pPr>
        <w:pStyle w:val="a7"/>
        <w:numPr>
          <w:ilvl w:val="0"/>
          <w:numId w:val="3"/>
        </w:numPr>
        <w:spacing w:after="160" w:line="360" w:lineRule="auto"/>
        <w:jc w:val="both"/>
        <w:rPr>
          <w:rFonts w:ascii="Arial" w:hAnsi="Arial" w:cs="Arial"/>
        </w:rPr>
      </w:pPr>
      <w:proofErr w:type="gramStart"/>
      <w:r w:rsidRPr="005068D8">
        <w:rPr>
          <w:rFonts w:ascii="Arial" w:hAnsi="Arial" w:cs="Arial"/>
        </w:rPr>
        <w:t>David  De</w:t>
      </w:r>
      <w:proofErr w:type="gramEnd"/>
      <w:r w:rsidRPr="005068D8">
        <w:rPr>
          <w:rFonts w:ascii="Arial" w:hAnsi="Arial" w:cs="Arial"/>
        </w:rPr>
        <w:t xml:space="preserve">  Cenzo, (2016).  “</w:t>
      </w:r>
      <w:proofErr w:type="gramStart"/>
      <w:r w:rsidRPr="005068D8">
        <w:rPr>
          <w:rFonts w:ascii="Arial" w:hAnsi="Arial" w:cs="Arial"/>
        </w:rPr>
        <w:t>Fundamentals  of</w:t>
      </w:r>
      <w:proofErr w:type="gramEnd"/>
      <w:r w:rsidRPr="005068D8">
        <w:rPr>
          <w:rFonts w:ascii="Arial" w:hAnsi="Arial" w:cs="Arial"/>
        </w:rPr>
        <w:t xml:space="preserve">  Human  Resource Management”.</w:t>
      </w:r>
    </w:p>
    <w:p w14:paraId="7119693D" w14:textId="77777777" w:rsidR="00E766A7" w:rsidRPr="005068D8" w:rsidRDefault="00E766A7" w:rsidP="00E766A7">
      <w:pPr>
        <w:pStyle w:val="a7"/>
        <w:numPr>
          <w:ilvl w:val="0"/>
          <w:numId w:val="3"/>
        </w:numPr>
        <w:spacing w:after="160" w:line="360" w:lineRule="auto"/>
        <w:jc w:val="both"/>
        <w:rPr>
          <w:rFonts w:ascii="Arial" w:hAnsi="Arial" w:cs="Arial"/>
        </w:rPr>
      </w:pPr>
      <w:r w:rsidRPr="005068D8">
        <w:rPr>
          <w:rFonts w:ascii="Arial" w:hAnsi="Arial" w:cs="Arial"/>
        </w:rPr>
        <w:t xml:space="preserve">Gill, J. and Johnson, P. (2002) Research Methods for Managers. (3rd </w:t>
      </w:r>
      <w:proofErr w:type="spellStart"/>
      <w:r w:rsidRPr="005068D8">
        <w:rPr>
          <w:rFonts w:ascii="Arial" w:hAnsi="Arial" w:cs="Arial"/>
        </w:rPr>
        <w:t>edn</w:t>
      </w:r>
      <w:proofErr w:type="spellEnd"/>
      <w:r w:rsidRPr="005068D8">
        <w:rPr>
          <w:rFonts w:ascii="Arial" w:hAnsi="Arial" w:cs="Arial"/>
        </w:rPr>
        <w:t>). London: Sage</w:t>
      </w:r>
    </w:p>
    <w:p w14:paraId="76E7417E" w14:textId="77777777" w:rsidR="00E766A7" w:rsidRPr="005068D8" w:rsidRDefault="00E766A7" w:rsidP="00E766A7">
      <w:pPr>
        <w:pStyle w:val="a7"/>
        <w:numPr>
          <w:ilvl w:val="0"/>
          <w:numId w:val="3"/>
        </w:numPr>
        <w:spacing w:after="160" w:line="360" w:lineRule="auto"/>
        <w:jc w:val="both"/>
        <w:rPr>
          <w:rFonts w:ascii="Arial" w:hAnsi="Arial" w:cs="Arial"/>
          <w:lang w:val="en-US"/>
        </w:rPr>
      </w:pPr>
      <w:r w:rsidRPr="005068D8">
        <w:rPr>
          <w:rFonts w:ascii="Arial" w:hAnsi="Arial" w:cs="Arial"/>
          <w:lang w:val="en-US"/>
        </w:rPr>
        <w:t xml:space="preserve">Hook., C., Jenkins, A., </w:t>
      </w:r>
      <w:r w:rsidRPr="005068D8">
        <w:rPr>
          <w:rFonts w:ascii="Arial" w:hAnsi="Arial" w:cs="Arial"/>
        </w:rPr>
        <w:t>(</w:t>
      </w:r>
      <w:r w:rsidRPr="005068D8">
        <w:rPr>
          <w:rFonts w:ascii="Arial" w:hAnsi="Arial" w:cs="Arial"/>
          <w:lang w:val="en-US"/>
        </w:rPr>
        <w:t>2019</w:t>
      </w:r>
      <w:r w:rsidRPr="005068D8">
        <w:rPr>
          <w:rFonts w:ascii="Arial" w:hAnsi="Arial" w:cs="Arial"/>
        </w:rPr>
        <w:t>)</w:t>
      </w:r>
      <w:r w:rsidRPr="005068D8">
        <w:rPr>
          <w:rFonts w:ascii="Arial" w:hAnsi="Arial" w:cs="Arial"/>
          <w:lang w:val="en-US"/>
        </w:rPr>
        <w:t>. Introducing Human Resource Management. 8th ed. Pearson.</w:t>
      </w:r>
    </w:p>
    <w:p w14:paraId="20C87430" w14:textId="77777777" w:rsidR="00E766A7" w:rsidRPr="005068D8" w:rsidRDefault="00E766A7" w:rsidP="00E766A7">
      <w:pPr>
        <w:pStyle w:val="a7"/>
        <w:numPr>
          <w:ilvl w:val="0"/>
          <w:numId w:val="3"/>
        </w:numPr>
        <w:spacing w:after="160" w:line="360" w:lineRule="auto"/>
        <w:jc w:val="both"/>
        <w:rPr>
          <w:rFonts w:ascii="Arial" w:hAnsi="Arial" w:cs="Arial"/>
          <w:lang w:val="en-US"/>
        </w:rPr>
      </w:pPr>
      <w:proofErr w:type="spellStart"/>
      <w:r w:rsidRPr="005068D8">
        <w:rPr>
          <w:rFonts w:ascii="Arial" w:hAnsi="Arial" w:cs="Arial"/>
          <w:lang w:val="en-US"/>
        </w:rPr>
        <w:t>Osibanjo</w:t>
      </w:r>
      <w:proofErr w:type="spellEnd"/>
      <w:r w:rsidRPr="005068D8">
        <w:rPr>
          <w:rFonts w:ascii="Arial" w:hAnsi="Arial" w:cs="Arial"/>
          <w:lang w:val="en-US"/>
        </w:rPr>
        <w:t>, O.</w:t>
      </w:r>
      <w:proofErr w:type="gramStart"/>
      <w:r w:rsidRPr="005068D8">
        <w:rPr>
          <w:rFonts w:ascii="Arial" w:hAnsi="Arial" w:cs="Arial"/>
          <w:lang w:val="en-US"/>
        </w:rPr>
        <w:t>,  &amp;</w:t>
      </w:r>
      <w:proofErr w:type="gramEnd"/>
      <w:r w:rsidRPr="005068D8">
        <w:rPr>
          <w:rFonts w:ascii="Arial" w:hAnsi="Arial" w:cs="Arial"/>
          <w:lang w:val="en-US"/>
        </w:rPr>
        <w:t xml:space="preserve"> Adeniji, An. (2012). Human Resource Management: Theory and Practice.</w:t>
      </w:r>
    </w:p>
    <w:p w14:paraId="451E2131" w14:textId="77777777" w:rsidR="00E766A7" w:rsidRPr="005068D8" w:rsidRDefault="00E766A7" w:rsidP="00E766A7">
      <w:pPr>
        <w:pStyle w:val="a7"/>
        <w:numPr>
          <w:ilvl w:val="0"/>
          <w:numId w:val="3"/>
        </w:numPr>
        <w:spacing w:after="160" w:line="360" w:lineRule="auto"/>
        <w:jc w:val="both"/>
        <w:rPr>
          <w:rFonts w:ascii="Arial" w:hAnsi="Arial" w:cs="Arial"/>
          <w:lang w:val="en-US"/>
        </w:rPr>
      </w:pPr>
      <w:r w:rsidRPr="005068D8">
        <w:rPr>
          <w:rFonts w:ascii="Arial" w:hAnsi="Arial" w:cs="Arial"/>
        </w:rPr>
        <w:t>Saunders</w:t>
      </w:r>
      <w:r w:rsidRPr="005068D8">
        <w:rPr>
          <w:rFonts w:ascii="Arial" w:hAnsi="Arial" w:cs="Arial"/>
          <w:lang w:val="en-US"/>
        </w:rPr>
        <w:t>, М., Lewis, Ph., Thornhill, A.  (2019) Research Methods for business students, 18th ed. Pearson</w:t>
      </w:r>
    </w:p>
    <w:p w14:paraId="2FEC20C8" w14:textId="4B627238" w:rsidR="00E766A7" w:rsidRPr="005068D8" w:rsidRDefault="00E766A7" w:rsidP="00E766A7">
      <w:pPr>
        <w:pStyle w:val="a7"/>
        <w:numPr>
          <w:ilvl w:val="0"/>
          <w:numId w:val="3"/>
        </w:numPr>
        <w:spacing w:after="160" w:line="360" w:lineRule="auto"/>
        <w:jc w:val="both"/>
        <w:rPr>
          <w:rFonts w:ascii="Arial" w:hAnsi="Arial" w:cs="Arial"/>
          <w:lang w:val="en-US"/>
        </w:rPr>
      </w:pPr>
      <w:r w:rsidRPr="005068D8">
        <w:rPr>
          <w:rFonts w:ascii="Arial" w:hAnsi="Arial" w:cs="Arial"/>
          <w:lang w:val="en-US"/>
        </w:rPr>
        <w:lastRenderedPageBreak/>
        <w:t xml:space="preserve">TUI, (2023). About us. Available at </w:t>
      </w:r>
      <w:hyperlink r:id="rId9" w:history="1">
        <w:r w:rsidRPr="005068D8">
          <w:rPr>
            <w:rStyle w:val="a9"/>
            <w:rFonts w:ascii="Arial" w:hAnsi="Arial" w:cs="Arial"/>
            <w:lang w:val="en-US"/>
          </w:rPr>
          <w:t>https://www.tuigroup.com/en-en/about-us</w:t>
        </w:r>
      </w:hyperlink>
      <w:r w:rsidRPr="005068D8">
        <w:rPr>
          <w:rFonts w:ascii="Arial" w:hAnsi="Arial" w:cs="Arial"/>
          <w:lang w:val="en-US"/>
        </w:rPr>
        <w:t xml:space="preserve"> Last accessed on 20 August 2023 </w:t>
      </w:r>
    </w:p>
    <w:p w14:paraId="1F8D2508" w14:textId="77777777" w:rsidR="00E766A7" w:rsidRPr="005068D8" w:rsidRDefault="00E766A7" w:rsidP="00E766A7">
      <w:pPr>
        <w:rPr>
          <w:rFonts w:ascii="Arial" w:hAnsi="Arial" w:cs="Arial"/>
        </w:rPr>
      </w:pPr>
    </w:p>
    <w:sectPr w:rsidR="00E766A7" w:rsidRPr="005068D8" w:rsidSect="00DD5A3D">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0791E" w14:textId="77777777" w:rsidR="000511CA" w:rsidRDefault="000511CA" w:rsidP="00DD5A3D">
      <w:r>
        <w:separator/>
      </w:r>
    </w:p>
  </w:endnote>
  <w:endnote w:type="continuationSeparator" w:id="0">
    <w:p w14:paraId="53D92493" w14:textId="77777777" w:rsidR="000511CA" w:rsidRDefault="000511CA" w:rsidP="00DD5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8632219"/>
      <w:docPartObj>
        <w:docPartGallery w:val="Page Numbers (Bottom of Page)"/>
        <w:docPartUnique/>
      </w:docPartObj>
    </w:sdtPr>
    <w:sdtContent>
      <w:p w14:paraId="2BF24F15" w14:textId="2572A1BE" w:rsidR="00DD5A3D" w:rsidRDefault="00DD5A3D">
        <w:pPr>
          <w:pStyle w:val="a5"/>
          <w:jc w:val="center"/>
        </w:pPr>
        <w:r>
          <w:fldChar w:fldCharType="begin"/>
        </w:r>
        <w:r>
          <w:instrText>PAGE   \* MERGEFORMAT</w:instrText>
        </w:r>
        <w:r>
          <w:fldChar w:fldCharType="separate"/>
        </w:r>
        <w:r>
          <w:t>2</w:t>
        </w:r>
        <w:r>
          <w:fldChar w:fldCharType="end"/>
        </w:r>
      </w:p>
    </w:sdtContent>
  </w:sdt>
  <w:p w14:paraId="122F046E" w14:textId="77777777" w:rsidR="00DD5A3D" w:rsidRDefault="00DD5A3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24F70" w14:textId="77777777" w:rsidR="000511CA" w:rsidRDefault="000511CA" w:rsidP="00DD5A3D">
      <w:r>
        <w:separator/>
      </w:r>
    </w:p>
  </w:footnote>
  <w:footnote w:type="continuationSeparator" w:id="0">
    <w:p w14:paraId="07978608" w14:textId="77777777" w:rsidR="000511CA" w:rsidRDefault="000511CA" w:rsidP="00DD5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82093"/>
    <w:multiLevelType w:val="hybridMultilevel"/>
    <w:tmpl w:val="ADA2A46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F4371F1"/>
    <w:multiLevelType w:val="hybridMultilevel"/>
    <w:tmpl w:val="DB40A956"/>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 w15:restartNumberingAfterBreak="0">
    <w:nsid w:val="61F94CD0"/>
    <w:multiLevelType w:val="hybridMultilevel"/>
    <w:tmpl w:val="25D0E8E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061060401">
    <w:abstractNumId w:val="2"/>
  </w:num>
  <w:num w:numId="2" w16cid:durableId="848909495">
    <w:abstractNumId w:val="1"/>
  </w:num>
  <w:num w:numId="3" w16cid:durableId="1718897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265"/>
    <w:rsid w:val="000511CA"/>
    <w:rsid w:val="00056346"/>
    <w:rsid w:val="000F5A8D"/>
    <w:rsid w:val="004C0B80"/>
    <w:rsid w:val="005068D8"/>
    <w:rsid w:val="005C7162"/>
    <w:rsid w:val="005F3FA6"/>
    <w:rsid w:val="00635F63"/>
    <w:rsid w:val="00707A1D"/>
    <w:rsid w:val="00730130"/>
    <w:rsid w:val="00813927"/>
    <w:rsid w:val="008B29C8"/>
    <w:rsid w:val="00937265"/>
    <w:rsid w:val="00A42E76"/>
    <w:rsid w:val="00D12972"/>
    <w:rsid w:val="00D76374"/>
    <w:rsid w:val="00DD5A3D"/>
    <w:rsid w:val="00E766A7"/>
    <w:rsid w:val="00E94395"/>
    <w:rsid w:val="00F031A3"/>
    <w:rsid w:val="00F32965"/>
    <w:rsid w:val="00FA182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422F1"/>
  <w15:chartTrackingRefBased/>
  <w15:docId w15:val="{E5A3126C-A4B1-4A7A-9011-C9177397D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5A3D"/>
    <w:pPr>
      <w:spacing w:after="0" w:line="240" w:lineRule="auto"/>
    </w:pPr>
    <w:rPr>
      <w:kern w:val="0"/>
      <w:sz w:val="24"/>
      <w:szCs w:val="24"/>
      <w:lang w:val="en-GB"/>
      <w14:ligatures w14:val="none"/>
    </w:rPr>
  </w:style>
  <w:style w:type="paragraph" w:styleId="1">
    <w:name w:val="heading 1"/>
    <w:basedOn w:val="a"/>
    <w:next w:val="a"/>
    <w:link w:val="10"/>
    <w:uiPriority w:val="9"/>
    <w:qFormat/>
    <w:rsid w:val="00DD5A3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8B29C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5A3D"/>
    <w:pPr>
      <w:tabs>
        <w:tab w:val="center" w:pos="4513"/>
        <w:tab w:val="right" w:pos="9026"/>
      </w:tabs>
    </w:pPr>
  </w:style>
  <w:style w:type="character" w:customStyle="1" w:styleId="a4">
    <w:name w:val="Горен колонтитул Знак"/>
    <w:basedOn w:val="a0"/>
    <w:link w:val="a3"/>
    <w:uiPriority w:val="99"/>
    <w:rsid w:val="00DD5A3D"/>
    <w:rPr>
      <w:kern w:val="0"/>
      <w:sz w:val="24"/>
      <w:szCs w:val="24"/>
      <w:lang w:val="en-GB"/>
      <w14:ligatures w14:val="none"/>
    </w:rPr>
  </w:style>
  <w:style w:type="paragraph" w:styleId="a5">
    <w:name w:val="footer"/>
    <w:basedOn w:val="a"/>
    <w:link w:val="a6"/>
    <w:uiPriority w:val="99"/>
    <w:unhideWhenUsed/>
    <w:rsid w:val="00DD5A3D"/>
    <w:pPr>
      <w:tabs>
        <w:tab w:val="center" w:pos="4513"/>
        <w:tab w:val="right" w:pos="9026"/>
      </w:tabs>
    </w:pPr>
  </w:style>
  <w:style w:type="character" w:customStyle="1" w:styleId="a6">
    <w:name w:val="Долен колонтитул Знак"/>
    <w:basedOn w:val="a0"/>
    <w:link w:val="a5"/>
    <w:uiPriority w:val="99"/>
    <w:rsid w:val="00DD5A3D"/>
    <w:rPr>
      <w:kern w:val="0"/>
      <w:sz w:val="24"/>
      <w:szCs w:val="24"/>
      <w:lang w:val="en-GB"/>
      <w14:ligatures w14:val="none"/>
    </w:rPr>
  </w:style>
  <w:style w:type="character" w:customStyle="1" w:styleId="10">
    <w:name w:val="Заглавие 1 Знак"/>
    <w:basedOn w:val="a0"/>
    <w:link w:val="1"/>
    <w:uiPriority w:val="9"/>
    <w:rsid w:val="00DD5A3D"/>
    <w:rPr>
      <w:rFonts w:asciiTheme="majorHAnsi" w:eastAsiaTheme="majorEastAsia" w:hAnsiTheme="majorHAnsi" w:cstheme="majorBidi"/>
      <w:color w:val="2F5496" w:themeColor="accent1" w:themeShade="BF"/>
      <w:kern w:val="0"/>
      <w:sz w:val="32"/>
      <w:szCs w:val="32"/>
      <w:lang w:val="en-GB"/>
      <w14:ligatures w14:val="none"/>
    </w:rPr>
  </w:style>
  <w:style w:type="character" w:customStyle="1" w:styleId="20">
    <w:name w:val="Заглавие 2 Знак"/>
    <w:basedOn w:val="a0"/>
    <w:link w:val="2"/>
    <w:uiPriority w:val="9"/>
    <w:semiHidden/>
    <w:rsid w:val="008B29C8"/>
    <w:rPr>
      <w:rFonts w:asciiTheme="majorHAnsi" w:eastAsiaTheme="majorEastAsia" w:hAnsiTheme="majorHAnsi" w:cstheme="majorBidi"/>
      <w:color w:val="2F5496" w:themeColor="accent1" w:themeShade="BF"/>
      <w:kern w:val="0"/>
      <w:sz w:val="26"/>
      <w:szCs w:val="26"/>
      <w:lang w:val="en-GB"/>
      <w14:ligatures w14:val="none"/>
    </w:rPr>
  </w:style>
  <w:style w:type="paragraph" w:styleId="a7">
    <w:name w:val="List Paragraph"/>
    <w:basedOn w:val="a"/>
    <w:uiPriority w:val="34"/>
    <w:qFormat/>
    <w:rsid w:val="008B29C8"/>
    <w:pPr>
      <w:ind w:left="720"/>
      <w:contextualSpacing/>
    </w:pPr>
  </w:style>
  <w:style w:type="paragraph" w:styleId="a8">
    <w:name w:val="TOC Heading"/>
    <w:basedOn w:val="1"/>
    <w:next w:val="a"/>
    <w:uiPriority w:val="39"/>
    <w:unhideWhenUsed/>
    <w:qFormat/>
    <w:rsid w:val="00FA1825"/>
    <w:pPr>
      <w:spacing w:line="259" w:lineRule="auto"/>
      <w:outlineLvl w:val="9"/>
    </w:pPr>
    <w:rPr>
      <w:lang w:val="bg-BG" w:eastAsia="bg-BG"/>
    </w:rPr>
  </w:style>
  <w:style w:type="paragraph" w:styleId="11">
    <w:name w:val="toc 1"/>
    <w:basedOn w:val="a"/>
    <w:next w:val="a"/>
    <w:autoRedefine/>
    <w:uiPriority w:val="39"/>
    <w:unhideWhenUsed/>
    <w:rsid w:val="00FA1825"/>
    <w:pPr>
      <w:spacing w:after="100"/>
    </w:pPr>
  </w:style>
  <w:style w:type="paragraph" w:styleId="21">
    <w:name w:val="toc 2"/>
    <w:basedOn w:val="a"/>
    <w:next w:val="a"/>
    <w:autoRedefine/>
    <w:uiPriority w:val="39"/>
    <w:unhideWhenUsed/>
    <w:rsid w:val="00FA1825"/>
    <w:pPr>
      <w:spacing w:after="100"/>
      <w:ind w:left="240"/>
    </w:pPr>
  </w:style>
  <w:style w:type="character" w:styleId="a9">
    <w:name w:val="Hyperlink"/>
    <w:basedOn w:val="a0"/>
    <w:uiPriority w:val="99"/>
    <w:unhideWhenUsed/>
    <w:rsid w:val="00FA1825"/>
    <w:rPr>
      <w:color w:val="0563C1" w:themeColor="hyperlink"/>
      <w:u w:val="single"/>
    </w:rPr>
  </w:style>
  <w:style w:type="table" w:styleId="aa">
    <w:name w:val="Table Grid"/>
    <w:basedOn w:val="a1"/>
    <w:uiPriority w:val="39"/>
    <w:rsid w:val="00E94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11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uigroup.com/en-en/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A867B-0636-4D40-A160-B496DF858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2362</Words>
  <Characters>13703</Characters>
  <Application>Microsoft Office Word</Application>
  <DocSecurity>0</DocSecurity>
  <Lines>351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Elena Aleksandrova (2023165)</cp:lastModifiedBy>
  <cp:revision>2</cp:revision>
  <dcterms:created xsi:type="dcterms:W3CDTF">2023-08-29T19:53:00Z</dcterms:created>
  <dcterms:modified xsi:type="dcterms:W3CDTF">2023-08-29T19:53:00Z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fa9d19ba05d54ff0fc143a09e3a201d7cf73f19fa4b84c0e1240d03fb2d88bb4</vt:lpwstr>
  </property>
</Properties>
</file>