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F1ACC" w14:textId="2AD11E44" w:rsidR="005551A5" w:rsidRDefault="005551A5" w:rsidP="005551A5">
      <w:pPr>
        <w:jc w:val="center"/>
        <w:rPr>
          <w:b/>
          <w:bCs/>
          <w:sz w:val="72"/>
          <w:szCs w:val="72"/>
        </w:rPr>
      </w:pPr>
      <w:r>
        <w:rPr>
          <w:b/>
          <w:bCs/>
          <w:sz w:val="72"/>
          <w:szCs w:val="72"/>
        </w:rPr>
        <w:t>Taguchi Analysis</w:t>
      </w:r>
    </w:p>
    <w:p w14:paraId="4F17C16E" w14:textId="77777777" w:rsidR="005551A5" w:rsidRPr="005551A5" w:rsidRDefault="005551A5" w:rsidP="005551A5">
      <w:pPr>
        <w:jc w:val="center"/>
        <w:rPr>
          <w:b/>
          <w:bCs/>
          <w:sz w:val="72"/>
          <w:szCs w:val="72"/>
        </w:rPr>
      </w:pPr>
    </w:p>
    <w:p w14:paraId="2A13C9CB" w14:textId="77777777" w:rsidR="005551A5" w:rsidRPr="005551A5" w:rsidRDefault="005551A5" w:rsidP="005551A5">
      <w:pPr>
        <w:rPr>
          <w:b/>
          <w:bCs/>
        </w:rPr>
      </w:pPr>
    </w:p>
    <w:p w14:paraId="543147BD" w14:textId="77777777" w:rsidR="005551A5" w:rsidRPr="005551A5" w:rsidRDefault="005551A5" w:rsidP="005551A5">
      <w:pPr>
        <w:rPr>
          <w:b/>
          <w:bCs/>
        </w:rPr>
      </w:pPr>
    </w:p>
    <w:p w14:paraId="0199F315" w14:textId="77777777" w:rsidR="005551A5" w:rsidRPr="005551A5" w:rsidRDefault="005551A5" w:rsidP="005551A5">
      <w:pPr>
        <w:rPr>
          <w:b/>
          <w:bCs/>
          <w:sz w:val="32"/>
          <w:szCs w:val="32"/>
        </w:rPr>
      </w:pPr>
      <w:r w:rsidRPr="005551A5">
        <w:rPr>
          <w:b/>
          <w:bCs/>
          <w:sz w:val="32"/>
          <w:szCs w:val="32"/>
        </w:rPr>
        <w:t>Emma Hughes</w:t>
      </w:r>
      <w:r w:rsidRPr="005551A5">
        <w:rPr>
          <w:b/>
          <w:bCs/>
          <w:sz w:val="32"/>
          <w:szCs w:val="32"/>
        </w:rPr>
        <w:tab/>
      </w:r>
      <w:r w:rsidRPr="005551A5">
        <w:rPr>
          <w:b/>
          <w:bCs/>
          <w:sz w:val="32"/>
          <w:szCs w:val="32"/>
        </w:rPr>
        <w:tab/>
      </w:r>
      <w:r w:rsidRPr="005551A5">
        <w:rPr>
          <w:b/>
          <w:bCs/>
          <w:sz w:val="32"/>
          <w:szCs w:val="32"/>
        </w:rPr>
        <w:tab/>
      </w:r>
      <w:r w:rsidRPr="005551A5">
        <w:rPr>
          <w:b/>
          <w:bCs/>
          <w:sz w:val="32"/>
          <w:szCs w:val="32"/>
        </w:rPr>
        <w:tab/>
      </w:r>
      <w:r w:rsidRPr="005551A5">
        <w:rPr>
          <w:b/>
          <w:bCs/>
          <w:sz w:val="32"/>
          <w:szCs w:val="32"/>
        </w:rPr>
        <w:tab/>
      </w:r>
      <w:r w:rsidRPr="005551A5">
        <w:rPr>
          <w:b/>
          <w:bCs/>
          <w:sz w:val="32"/>
          <w:szCs w:val="32"/>
        </w:rPr>
        <w:tab/>
      </w:r>
      <w:r w:rsidRPr="005551A5">
        <w:rPr>
          <w:b/>
          <w:bCs/>
          <w:sz w:val="32"/>
          <w:szCs w:val="32"/>
        </w:rPr>
        <w:tab/>
      </w:r>
      <w:r w:rsidRPr="005551A5">
        <w:rPr>
          <w:b/>
          <w:bCs/>
          <w:sz w:val="32"/>
          <w:szCs w:val="32"/>
        </w:rPr>
        <w:tab/>
        <w:t>2313851</w:t>
      </w:r>
    </w:p>
    <w:p w14:paraId="0A0F22CE" w14:textId="77777777" w:rsidR="005551A5" w:rsidRPr="005551A5" w:rsidRDefault="005551A5" w:rsidP="005551A5">
      <w:pPr>
        <w:rPr>
          <w:b/>
          <w:bCs/>
          <w:sz w:val="32"/>
          <w:szCs w:val="32"/>
        </w:rPr>
      </w:pPr>
    </w:p>
    <w:p w14:paraId="01B6F8D4" w14:textId="77777777" w:rsidR="005551A5" w:rsidRPr="005551A5" w:rsidRDefault="005551A5" w:rsidP="005551A5">
      <w:pPr>
        <w:rPr>
          <w:b/>
          <w:bCs/>
          <w:sz w:val="32"/>
          <w:szCs w:val="32"/>
        </w:rPr>
      </w:pPr>
    </w:p>
    <w:p w14:paraId="6374A0A3" w14:textId="77777777" w:rsidR="005551A5" w:rsidRPr="005551A5" w:rsidRDefault="005551A5" w:rsidP="005551A5">
      <w:pPr>
        <w:rPr>
          <w:b/>
          <w:bCs/>
          <w:sz w:val="32"/>
          <w:szCs w:val="32"/>
        </w:rPr>
      </w:pPr>
    </w:p>
    <w:p w14:paraId="0C437795" w14:textId="77777777" w:rsidR="005551A5" w:rsidRPr="005551A5" w:rsidRDefault="005551A5" w:rsidP="005551A5">
      <w:pPr>
        <w:jc w:val="center"/>
        <w:rPr>
          <w:sz w:val="32"/>
          <w:szCs w:val="32"/>
        </w:rPr>
      </w:pPr>
      <w:r w:rsidRPr="005551A5">
        <w:rPr>
          <w:b/>
          <w:bCs/>
          <w:sz w:val="32"/>
          <w:szCs w:val="32"/>
        </w:rPr>
        <w:t xml:space="preserve">Module: </w:t>
      </w:r>
      <w:r w:rsidRPr="005551A5">
        <w:rPr>
          <w:sz w:val="32"/>
          <w:szCs w:val="32"/>
        </w:rPr>
        <w:t>Systems Engineering</w:t>
      </w:r>
    </w:p>
    <w:p w14:paraId="134F4036" w14:textId="77777777" w:rsidR="005551A5" w:rsidRPr="005551A5" w:rsidRDefault="005551A5" w:rsidP="005551A5">
      <w:pPr>
        <w:jc w:val="center"/>
        <w:rPr>
          <w:sz w:val="32"/>
          <w:szCs w:val="32"/>
        </w:rPr>
      </w:pPr>
      <w:r w:rsidRPr="005551A5">
        <w:rPr>
          <w:b/>
          <w:bCs/>
          <w:sz w:val="32"/>
          <w:szCs w:val="32"/>
        </w:rPr>
        <w:t xml:space="preserve">Module Code: </w:t>
      </w:r>
      <w:r w:rsidRPr="005551A5">
        <w:rPr>
          <w:sz w:val="32"/>
          <w:szCs w:val="32"/>
        </w:rPr>
        <w:t>ACDA5021</w:t>
      </w:r>
    </w:p>
    <w:p w14:paraId="625F0A1E" w14:textId="3382E0CF" w:rsidR="005551A5" w:rsidRPr="005551A5" w:rsidRDefault="005551A5" w:rsidP="005551A5">
      <w:pPr>
        <w:jc w:val="center"/>
        <w:rPr>
          <w:b/>
          <w:bCs/>
          <w:sz w:val="32"/>
          <w:szCs w:val="32"/>
        </w:rPr>
      </w:pPr>
      <w:r w:rsidRPr="005551A5">
        <w:rPr>
          <w:b/>
          <w:bCs/>
          <w:sz w:val="32"/>
          <w:szCs w:val="32"/>
        </w:rPr>
        <w:t xml:space="preserve">Lecturers: </w:t>
      </w:r>
      <w:r w:rsidRPr="005551A5">
        <w:rPr>
          <w:sz w:val="32"/>
          <w:szCs w:val="32"/>
        </w:rPr>
        <w:t>Dave Holley and Jenni Steen</w:t>
      </w:r>
    </w:p>
    <w:p w14:paraId="77956E2F" w14:textId="77777777" w:rsidR="005551A5" w:rsidRDefault="005551A5"/>
    <w:p w14:paraId="70D17CF0" w14:textId="77777777" w:rsidR="005551A5" w:rsidRDefault="005551A5"/>
    <w:p w14:paraId="7D8553E3" w14:textId="77777777" w:rsidR="005551A5" w:rsidRDefault="005551A5"/>
    <w:p w14:paraId="5F1B6D0A" w14:textId="77777777" w:rsidR="005551A5" w:rsidRDefault="005551A5"/>
    <w:p w14:paraId="5494A3B1" w14:textId="77777777" w:rsidR="005551A5" w:rsidRDefault="005551A5"/>
    <w:p w14:paraId="11E1DACE" w14:textId="77777777" w:rsidR="005551A5" w:rsidRDefault="005551A5"/>
    <w:p w14:paraId="62CA611C" w14:textId="77777777" w:rsidR="005551A5" w:rsidRDefault="005551A5"/>
    <w:p w14:paraId="51E005E2" w14:textId="77777777" w:rsidR="005551A5" w:rsidRDefault="005551A5"/>
    <w:p w14:paraId="508F66BE" w14:textId="77777777" w:rsidR="005551A5" w:rsidRDefault="005551A5"/>
    <w:p w14:paraId="538F97F9" w14:textId="77777777" w:rsidR="005551A5" w:rsidRDefault="005551A5"/>
    <w:p w14:paraId="39805B59" w14:textId="77777777" w:rsidR="005551A5" w:rsidRDefault="005551A5"/>
    <w:p w14:paraId="20CAB968" w14:textId="77777777" w:rsidR="005551A5" w:rsidRDefault="005551A5"/>
    <w:p w14:paraId="18D9714E" w14:textId="77777777" w:rsidR="005551A5" w:rsidRDefault="005551A5"/>
    <w:sdt>
      <w:sdtPr>
        <w:id w:val="-133213171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7DE88E0" w14:textId="69AC6AAF" w:rsidR="005551A5" w:rsidRDefault="005551A5">
          <w:pPr>
            <w:pStyle w:val="TOCHeading"/>
          </w:pPr>
          <w:r>
            <w:t>Contents</w:t>
          </w:r>
        </w:p>
        <w:p w14:paraId="6F35C0A1" w14:textId="6369B75E" w:rsidR="005551A5" w:rsidRDefault="005551A5">
          <w:r>
            <w:fldChar w:fldCharType="begin"/>
          </w:r>
          <w:r>
            <w:instrText xml:space="preserve"> TOC \o "1-3" \h \z \u </w:instrText>
          </w:r>
          <w:r>
            <w:fldChar w:fldCharType="separate"/>
          </w:r>
          <w:r>
            <w:rPr>
              <w:b/>
              <w:bCs/>
              <w:noProof/>
              <w:lang w:val="en-US"/>
            </w:rPr>
            <w:t>No table of contents entries found.</w:t>
          </w:r>
          <w:r>
            <w:rPr>
              <w:b/>
              <w:bCs/>
              <w:noProof/>
            </w:rPr>
            <w:fldChar w:fldCharType="end"/>
          </w:r>
        </w:p>
      </w:sdtContent>
    </w:sdt>
    <w:p w14:paraId="6E25531C" w14:textId="77777777" w:rsidR="005551A5" w:rsidRDefault="005551A5"/>
    <w:p w14:paraId="7875B5A1" w14:textId="77777777" w:rsidR="005551A5" w:rsidRDefault="005551A5"/>
    <w:p w14:paraId="00C0916E" w14:textId="77777777" w:rsidR="005551A5" w:rsidRDefault="005551A5"/>
    <w:p w14:paraId="3BDF1BA1" w14:textId="77777777" w:rsidR="005551A5" w:rsidRDefault="005551A5"/>
    <w:p w14:paraId="4F279692" w14:textId="77777777" w:rsidR="005551A5" w:rsidRDefault="005551A5"/>
    <w:p w14:paraId="6A574918" w14:textId="77777777" w:rsidR="005551A5" w:rsidRDefault="005551A5"/>
    <w:p w14:paraId="4C04061D" w14:textId="77777777" w:rsidR="005551A5" w:rsidRDefault="005551A5"/>
    <w:p w14:paraId="2184FBB8" w14:textId="77777777" w:rsidR="005551A5" w:rsidRDefault="005551A5"/>
    <w:p w14:paraId="38ED4468" w14:textId="77777777" w:rsidR="005551A5" w:rsidRDefault="005551A5"/>
    <w:p w14:paraId="467CDBEB" w14:textId="77777777" w:rsidR="005551A5" w:rsidRDefault="005551A5"/>
    <w:p w14:paraId="063E71FC" w14:textId="77777777" w:rsidR="005551A5" w:rsidRDefault="005551A5"/>
    <w:p w14:paraId="49D4081A" w14:textId="77777777" w:rsidR="005551A5" w:rsidRDefault="005551A5"/>
    <w:p w14:paraId="652E9598" w14:textId="77777777" w:rsidR="005551A5" w:rsidRDefault="005551A5"/>
    <w:p w14:paraId="470F2AD9" w14:textId="77777777" w:rsidR="005551A5" w:rsidRDefault="005551A5"/>
    <w:p w14:paraId="073272AC" w14:textId="77777777" w:rsidR="005551A5" w:rsidRDefault="005551A5"/>
    <w:p w14:paraId="20F58565" w14:textId="77777777" w:rsidR="005551A5" w:rsidRDefault="005551A5"/>
    <w:p w14:paraId="7782706A" w14:textId="77777777" w:rsidR="005551A5" w:rsidRDefault="005551A5"/>
    <w:p w14:paraId="714BF647" w14:textId="77777777" w:rsidR="005551A5" w:rsidRDefault="005551A5"/>
    <w:p w14:paraId="04F32B5B" w14:textId="77777777" w:rsidR="005551A5" w:rsidRDefault="005551A5"/>
    <w:p w14:paraId="5A2285F3" w14:textId="77777777" w:rsidR="005551A5" w:rsidRDefault="005551A5"/>
    <w:p w14:paraId="4B850D1A" w14:textId="77777777" w:rsidR="005551A5" w:rsidRDefault="005551A5"/>
    <w:p w14:paraId="23D6EE5E" w14:textId="77777777" w:rsidR="005551A5" w:rsidRDefault="005551A5"/>
    <w:p w14:paraId="5576BD65" w14:textId="77777777" w:rsidR="005551A5" w:rsidRDefault="005551A5"/>
    <w:p w14:paraId="6232272E" w14:textId="77777777" w:rsidR="005551A5" w:rsidRDefault="005551A5"/>
    <w:p w14:paraId="1BEF3264" w14:textId="77777777" w:rsidR="005551A5" w:rsidRDefault="005551A5"/>
    <w:p w14:paraId="69BACE27" w14:textId="77777777" w:rsidR="005551A5" w:rsidRDefault="005551A5"/>
    <w:p w14:paraId="2F10BCAC" w14:textId="613EB4EC" w:rsidR="005551A5" w:rsidRDefault="005551A5" w:rsidP="005551A5">
      <w:pPr>
        <w:pStyle w:val="Heading1"/>
        <w:numPr>
          <w:ilvl w:val="0"/>
          <w:numId w:val="1"/>
        </w:numPr>
      </w:pPr>
      <w:r>
        <w:lastRenderedPageBreak/>
        <w:t>Introduction</w:t>
      </w:r>
    </w:p>
    <w:p w14:paraId="5946B89B" w14:textId="49D8E9FA" w:rsidR="005551A5" w:rsidRPr="005551A5" w:rsidRDefault="005551A5" w:rsidP="005551A5">
      <w:pPr>
        <w:pStyle w:val="NormalWeb"/>
        <w:rPr>
          <w:rFonts w:asciiTheme="minorHAnsi" w:hAnsiTheme="minorHAnsi"/>
        </w:rPr>
      </w:pPr>
      <w:r w:rsidRPr="005551A5">
        <w:rPr>
          <w:rFonts w:asciiTheme="minorHAnsi" w:hAnsiTheme="minorHAnsi"/>
        </w:rPr>
        <w:t xml:space="preserve">The Taguchi method is a structured approach to experimental design that allows </w:t>
      </w:r>
      <w:r>
        <w:rPr>
          <w:rFonts w:asciiTheme="minorHAnsi" w:hAnsiTheme="minorHAnsi"/>
        </w:rPr>
        <w:t>multiple factors to be tested simultaneously without running</w:t>
      </w:r>
      <w:r w:rsidRPr="005551A5">
        <w:rPr>
          <w:rFonts w:asciiTheme="minorHAnsi" w:hAnsiTheme="minorHAnsi"/>
        </w:rPr>
        <w:t xml:space="preserve"> an excessive number of experiments. Instead of changing one variable at a time and hoping to spot patterns, Taguchi’s approach uses orthogonal arrays to vary multiple factors simultaneously in a balanced and controlled way. This makes it possible to identify which factors genuinely influence performance, which ones have little effect, and whether any interactions between factors matter. It is especially useful in situations where running a full set of experiments would be impractical or time</w:t>
      </w:r>
      <w:r w:rsidRPr="005551A5">
        <w:rPr>
          <w:rFonts w:asciiTheme="minorHAnsi" w:hAnsiTheme="minorHAnsi"/>
        </w:rPr>
        <w:noBreakHyphen/>
        <w:t>consuming.</w:t>
      </w:r>
    </w:p>
    <w:p w14:paraId="0924F944" w14:textId="6D35F89D" w:rsidR="005551A5" w:rsidRPr="005551A5" w:rsidRDefault="005551A5" w:rsidP="005551A5">
      <w:pPr>
        <w:pStyle w:val="NormalWeb"/>
        <w:rPr>
          <w:rFonts w:asciiTheme="minorHAnsi" w:hAnsiTheme="minorHAnsi"/>
        </w:rPr>
      </w:pPr>
      <w:r w:rsidRPr="005551A5">
        <w:rPr>
          <w:rFonts w:asciiTheme="minorHAnsi" w:hAnsiTheme="minorHAnsi"/>
        </w:rPr>
        <w:t xml:space="preserve">In this experiment, the Taguchi method was applied to a small catapult to investigate </w:t>
      </w:r>
      <w:r>
        <w:rPr>
          <w:rFonts w:asciiTheme="minorHAnsi" w:hAnsiTheme="minorHAnsi"/>
        </w:rPr>
        <w:t>the factors affecting</w:t>
      </w:r>
      <w:r w:rsidRPr="005551A5">
        <w:rPr>
          <w:rFonts w:asciiTheme="minorHAnsi" w:hAnsiTheme="minorHAnsi"/>
        </w:rPr>
        <w:t xml:space="preserve"> its firing performance. Although the catapult looks </w:t>
      </w:r>
      <w:proofErr w:type="gramStart"/>
      <w:r>
        <w:rPr>
          <w:rFonts w:asciiTheme="minorHAnsi" w:hAnsiTheme="minorHAnsi"/>
        </w:rPr>
        <w:t>simple</w:t>
      </w:r>
      <w:proofErr w:type="gramEnd"/>
      <w:r w:rsidRPr="005551A5">
        <w:rPr>
          <w:rFonts w:asciiTheme="minorHAnsi" w:hAnsiTheme="minorHAnsi"/>
        </w:rPr>
        <w:t>, it contains several adjustable settings that can all influence how far the projectile travels. These include the band positions, the pull</w:t>
      </w:r>
      <w:r w:rsidRPr="005551A5">
        <w:rPr>
          <w:rFonts w:asciiTheme="minorHAnsi" w:hAnsiTheme="minorHAnsi"/>
        </w:rPr>
        <w:noBreakHyphen/>
        <w:t>back distance, the stop position, and even the operator. Rather than relying on guesswork or trial</w:t>
      </w:r>
      <w:r w:rsidRPr="005551A5">
        <w:rPr>
          <w:rFonts w:asciiTheme="minorHAnsi" w:hAnsiTheme="minorHAnsi"/>
        </w:rPr>
        <w:noBreakHyphen/>
        <w:t>and</w:t>
      </w:r>
      <w:r w:rsidRPr="005551A5">
        <w:rPr>
          <w:rFonts w:asciiTheme="minorHAnsi" w:hAnsiTheme="minorHAnsi"/>
        </w:rPr>
        <w:noBreakHyphen/>
        <w:t>error, the Taguchi method provides a systematic way to explore these variables and determine which ones have the greatest impact.</w:t>
      </w:r>
    </w:p>
    <w:p w14:paraId="6A7B48D8" w14:textId="082BE37E" w:rsidR="005551A5" w:rsidRDefault="005551A5" w:rsidP="005551A5">
      <w:pPr>
        <w:pStyle w:val="NormalWeb"/>
        <w:rPr>
          <w:rFonts w:asciiTheme="minorHAnsi" w:hAnsiTheme="minorHAnsi"/>
        </w:rPr>
      </w:pPr>
      <w:r>
        <w:rPr>
          <w:rFonts w:asciiTheme="minorHAnsi" w:hAnsiTheme="minorHAnsi"/>
        </w:rPr>
        <w:t>The exercise aimed</w:t>
      </w:r>
      <w:r w:rsidRPr="005551A5">
        <w:rPr>
          <w:rFonts w:asciiTheme="minorHAnsi" w:hAnsiTheme="minorHAnsi"/>
        </w:rPr>
        <w:t xml:space="preserve"> to identify the key control factors </w:t>
      </w:r>
      <w:r>
        <w:rPr>
          <w:rFonts w:asciiTheme="minorHAnsi" w:hAnsiTheme="minorHAnsi"/>
        </w:rPr>
        <w:t xml:space="preserve">governing the catapult’s performance and to use the results to predict </w:t>
      </w:r>
      <w:r w:rsidR="00AB7D16">
        <w:rPr>
          <w:rFonts w:asciiTheme="minorHAnsi" w:hAnsiTheme="minorHAnsi"/>
        </w:rPr>
        <w:t>its performance</w:t>
      </w:r>
      <w:r>
        <w:rPr>
          <w:rFonts w:asciiTheme="minorHAnsi" w:hAnsiTheme="minorHAnsi"/>
        </w:rPr>
        <w:t xml:space="preserve"> under optimal </w:t>
      </w:r>
      <w:r w:rsidRPr="005551A5">
        <w:rPr>
          <w:rFonts w:asciiTheme="minorHAnsi" w:hAnsiTheme="minorHAnsi"/>
        </w:rPr>
        <w:t>conditions. By analysing the data from the orthogonal array, we were able to see not only which factors mattered most, but also how they interacted and how consistent the system was in the presence of noise factors such as bolt tightness or slight variations in how the projectile was loaded. The experiment also provided an opportunity to apply the Taguchi additive model to estimate the expected firing distance when the catapult is set to its best</w:t>
      </w:r>
      <w:r w:rsidRPr="005551A5">
        <w:rPr>
          <w:rFonts w:asciiTheme="minorHAnsi" w:hAnsiTheme="minorHAnsi"/>
        </w:rPr>
        <w:noBreakHyphen/>
        <w:t>performing configuration.</w:t>
      </w:r>
    </w:p>
    <w:p w14:paraId="24A3A6C7" w14:textId="77777777" w:rsidR="005551A5" w:rsidRDefault="005551A5" w:rsidP="005551A5">
      <w:pPr>
        <w:pStyle w:val="NormalWeb"/>
        <w:rPr>
          <w:rFonts w:asciiTheme="minorHAnsi" w:hAnsiTheme="minorHAnsi"/>
        </w:rPr>
      </w:pPr>
    </w:p>
    <w:p w14:paraId="3CFAF4FC" w14:textId="77777777" w:rsidR="005551A5" w:rsidRDefault="005551A5" w:rsidP="005551A5">
      <w:pPr>
        <w:pStyle w:val="NormalWeb"/>
        <w:rPr>
          <w:rFonts w:asciiTheme="minorHAnsi" w:hAnsiTheme="minorHAnsi"/>
        </w:rPr>
      </w:pPr>
    </w:p>
    <w:p w14:paraId="315F3722" w14:textId="77777777" w:rsidR="005551A5" w:rsidRDefault="005551A5" w:rsidP="005551A5">
      <w:pPr>
        <w:pStyle w:val="NormalWeb"/>
        <w:rPr>
          <w:rFonts w:asciiTheme="minorHAnsi" w:hAnsiTheme="minorHAnsi"/>
        </w:rPr>
      </w:pPr>
    </w:p>
    <w:p w14:paraId="2F25248B" w14:textId="77777777" w:rsidR="005551A5" w:rsidRDefault="005551A5" w:rsidP="005551A5">
      <w:pPr>
        <w:pStyle w:val="NormalWeb"/>
        <w:rPr>
          <w:rFonts w:asciiTheme="minorHAnsi" w:hAnsiTheme="minorHAnsi"/>
        </w:rPr>
      </w:pPr>
    </w:p>
    <w:p w14:paraId="3F29CE78" w14:textId="77777777" w:rsidR="005551A5" w:rsidRDefault="005551A5" w:rsidP="005551A5">
      <w:pPr>
        <w:pStyle w:val="NormalWeb"/>
        <w:rPr>
          <w:rFonts w:asciiTheme="minorHAnsi" w:hAnsiTheme="minorHAnsi"/>
        </w:rPr>
      </w:pPr>
    </w:p>
    <w:p w14:paraId="30FCC5CE" w14:textId="77777777" w:rsidR="005551A5" w:rsidRDefault="005551A5" w:rsidP="005551A5">
      <w:pPr>
        <w:pStyle w:val="NormalWeb"/>
        <w:rPr>
          <w:rFonts w:asciiTheme="minorHAnsi" w:hAnsiTheme="minorHAnsi"/>
        </w:rPr>
      </w:pPr>
    </w:p>
    <w:p w14:paraId="066E4174" w14:textId="77777777" w:rsidR="005551A5" w:rsidRDefault="005551A5" w:rsidP="005551A5">
      <w:pPr>
        <w:pStyle w:val="NormalWeb"/>
        <w:rPr>
          <w:rFonts w:asciiTheme="minorHAnsi" w:hAnsiTheme="minorHAnsi"/>
        </w:rPr>
      </w:pPr>
    </w:p>
    <w:p w14:paraId="5F5096F7" w14:textId="77777777" w:rsidR="005551A5" w:rsidRDefault="005551A5" w:rsidP="005551A5">
      <w:pPr>
        <w:pStyle w:val="NormalWeb"/>
        <w:rPr>
          <w:rFonts w:asciiTheme="minorHAnsi" w:hAnsiTheme="minorHAnsi"/>
        </w:rPr>
      </w:pPr>
    </w:p>
    <w:p w14:paraId="21C70513" w14:textId="77777777" w:rsidR="005551A5" w:rsidRDefault="005551A5" w:rsidP="005551A5">
      <w:pPr>
        <w:pStyle w:val="NormalWeb"/>
        <w:rPr>
          <w:rFonts w:asciiTheme="minorHAnsi" w:hAnsiTheme="minorHAnsi"/>
        </w:rPr>
      </w:pPr>
    </w:p>
    <w:p w14:paraId="71FAF02D" w14:textId="77777777" w:rsidR="005551A5" w:rsidRDefault="005551A5" w:rsidP="005551A5">
      <w:pPr>
        <w:pStyle w:val="NormalWeb"/>
        <w:rPr>
          <w:rFonts w:asciiTheme="minorHAnsi" w:hAnsiTheme="minorHAnsi"/>
        </w:rPr>
      </w:pPr>
    </w:p>
    <w:p w14:paraId="0EED38AE" w14:textId="3F750B6F" w:rsidR="005551A5" w:rsidRDefault="005551A5" w:rsidP="005551A5">
      <w:pPr>
        <w:pStyle w:val="Heading1"/>
        <w:numPr>
          <w:ilvl w:val="0"/>
          <w:numId w:val="1"/>
        </w:numPr>
      </w:pPr>
      <w:r>
        <w:lastRenderedPageBreak/>
        <w:t>Objectives</w:t>
      </w:r>
    </w:p>
    <w:p w14:paraId="454A1689" w14:textId="77070CDD" w:rsidR="005551A5" w:rsidRPr="005551A5" w:rsidRDefault="005551A5" w:rsidP="005551A5">
      <w:r w:rsidRPr="005551A5">
        <w:t xml:space="preserve">The purpose of this experiment was to use the Taguchi method to identify which factors have the greatest influence on the performance of a small catapult. The performance measure we focused on was the </w:t>
      </w:r>
      <w:r>
        <w:t>projectile's distance travelled</w:t>
      </w:r>
      <w:r w:rsidRPr="005551A5">
        <w:t xml:space="preserve">. The Taguchi method allowed us to explore multiple factors at once using a structured orthogonal array, rather than testing every possible combination. The aim was to determine which factors matter most, how they interact, and </w:t>
      </w:r>
      <w:r>
        <w:t>which combination of settings yields</w:t>
      </w:r>
      <w:r w:rsidRPr="005551A5">
        <w:t xml:space="preserve"> the best overall performance. Once the key factors were identified, we also used the Taguchi additive model to predict the catapult’s optimal firing distance.</w:t>
      </w:r>
    </w:p>
    <w:p w14:paraId="198D9E63" w14:textId="77777777" w:rsidR="005551A5" w:rsidRDefault="005551A5" w:rsidP="005551A5"/>
    <w:p w14:paraId="3EAA942A" w14:textId="77777777" w:rsidR="005551A5" w:rsidRDefault="005551A5" w:rsidP="005551A5"/>
    <w:p w14:paraId="58814C92" w14:textId="77777777" w:rsidR="005551A5" w:rsidRDefault="005551A5" w:rsidP="005551A5"/>
    <w:p w14:paraId="471C8F7C" w14:textId="77777777" w:rsidR="005551A5" w:rsidRDefault="005551A5" w:rsidP="005551A5"/>
    <w:p w14:paraId="3C998B61" w14:textId="77777777" w:rsidR="005551A5" w:rsidRDefault="005551A5" w:rsidP="005551A5"/>
    <w:p w14:paraId="27414934" w14:textId="77777777" w:rsidR="005551A5" w:rsidRDefault="005551A5" w:rsidP="005551A5"/>
    <w:p w14:paraId="791FF68A" w14:textId="77777777" w:rsidR="005551A5" w:rsidRDefault="005551A5" w:rsidP="005551A5"/>
    <w:p w14:paraId="3386C97D" w14:textId="77777777" w:rsidR="005551A5" w:rsidRDefault="005551A5" w:rsidP="005551A5"/>
    <w:p w14:paraId="138D3EEF" w14:textId="77777777" w:rsidR="005551A5" w:rsidRDefault="005551A5" w:rsidP="005551A5"/>
    <w:p w14:paraId="13D08891" w14:textId="77777777" w:rsidR="005551A5" w:rsidRDefault="005551A5" w:rsidP="005551A5"/>
    <w:p w14:paraId="10CBA828" w14:textId="77777777" w:rsidR="005551A5" w:rsidRDefault="005551A5" w:rsidP="005551A5"/>
    <w:p w14:paraId="1E0CA40B" w14:textId="77777777" w:rsidR="005551A5" w:rsidRDefault="005551A5" w:rsidP="005551A5"/>
    <w:p w14:paraId="5A60C30F" w14:textId="77777777" w:rsidR="005551A5" w:rsidRDefault="005551A5" w:rsidP="005551A5"/>
    <w:p w14:paraId="107395F9" w14:textId="77777777" w:rsidR="005551A5" w:rsidRDefault="005551A5" w:rsidP="005551A5"/>
    <w:p w14:paraId="52A3011A" w14:textId="77777777" w:rsidR="005551A5" w:rsidRDefault="005551A5" w:rsidP="005551A5"/>
    <w:p w14:paraId="6414FBA4" w14:textId="77777777" w:rsidR="005551A5" w:rsidRDefault="005551A5" w:rsidP="005551A5"/>
    <w:p w14:paraId="5D973BF0" w14:textId="77777777" w:rsidR="005551A5" w:rsidRDefault="005551A5" w:rsidP="005551A5"/>
    <w:p w14:paraId="63249251" w14:textId="77777777" w:rsidR="005551A5" w:rsidRDefault="005551A5" w:rsidP="005551A5"/>
    <w:p w14:paraId="6ED4C664" w14:textId="77777777" w:rsidR="005551A5" w:rsidRDefault="005551A5" w:rsidP="005551A5"/>
    <w:p w14:paraId="6C456AF3" w14:textId="77777777" w:rsidR="005551A5" w:rsidRDefault="005551A5" w:rsidP="005551A5"/>
    <w:p w14:paraId="5DA3384D" w14:textId="77777777" w:rsidR="005551A5" w:rsidRDefault="005551A5" w:rsidP="005551A5"/>
    <w:p w14:paraId="61FEEC4A" w14:textId="75AB08EB" w:rsidR="005551A5" w:rsidRDefault="005551A5" w:rsidP="005551A5">
      <w:pPr>
        <w:pStyle w:val="Heading1"/>
        <w:numPr>
          <w:ilvl w:val="0"/>
          <w:numId w:val="1"/>
        </w:numPr>
      </w:pPr>
      <w:r>
        <w:lastRenderedPageBreak/>
        <w:t>Method and apparatus</w:t>
      </w:r>
    </w:p>
    <w:p w14:paraId="70312FE2" w14:textId="77777777" w:rsidR="005551A5" w:rsidRPr="005551A5" w:rsidRDefault="005551A5" w:rsidP="005551A5">
      <w:r w:rsidRPr="005551A5">
        <w:t>The experiment was carried out using a tabletop catapult with several adjustable features. The factors chosen for investigation were:</w:t>
      </w:r>
    </w:p>
    <w:p w14:paraId="2A06E1A5" w14:textId="77777777" w:rsidR="005551A5" w:rsidRPr="005551A5" w:rsidRDefault="005551A5" w:rsidP="005551A5">
      <w:pPr>
        <w:numPr>
          <w:ilvl w:val="0"/>
          <w:numId w:val="2"/>
        </w:numPr>
      </w:pPr>
      <w:r w:rsidRPr="005551A5">
        <w:t>Band front position</w:t>
      </w:r>
    </w:p>
    <w:p w14:paraId="650B4A2F" w14:textId="77777777" w:rsidR="005551A5" w:rsidRPr="005551A5" w:rsidRDefault="005551A5" w:rsidP="005551A5">
      <w:pPr>
        <w:numPr>
          <w:ilvl w:val="0"/>
          <w:numId w:val="2"/>
        </w:numPr>
      </w:pPr>
      <w:r w:rsidRPr="005551A5">
        <w:t>Band anchor position</w:t>
      </w:r>
    </w:p>
    <w:p w14:paraId="7D29E5B5" w14:textId="77777777" w:rsidR="005551A5" w:rsidRPr="005551A5" w:rsidRDefault="005551A5" w:rsidP="005551A5">
      <w:pPr>
        <w:numPr>
          <w:ilvl w:val="0"/>
          <w:numId w:val="2"/>
        </w:numPr>
      </w:pPr>
      <w:r w:rsidRPr="005551A5">
        <w:t>AB interaction</w:t>
      </w:r>
    </w:p>
    <w:p w14:paraId="4B5E3B87" w14:textId="77777777" w:rsidR="005551A5" w:rsidRPr="005551A5" w:rsidRDefault="005551A5" w:rsidP="005551A5">
      <w:pPr>
        <w:numPr>
          <w:ilvl w:val="0"/>
          <w:numId w:val="2"/>
        </w:numPr>
      </w:pPr>
      <w:r w:rsidRPr="005551A5">
        <w:t>Stop position</w:t>
      </w:r>
    </w:p>
    <w:p w14:paraId="791E7DBC" w14:textId="77777777" w:rsidR="005551A5" w:rsidRPr="005551A5" w:rsidRDefault="005551A5" w:rsidP="005551A5">
      <w:pPr>
        <w:numPr>
          <w:ilvl w:val="0"/>
          <w:numId w:val="2"/>
        </w:numPr>
      </w:pPr>
      <w:r w:rsidRPr="005551A5">
        <w:t>Pull</w:t>
      </w:r>
      <w:r w:rsidRPr="005551A5">
        <w:noBreakHyphen/>
        <w:t>back distance</w:t>
      </w:r>
    </w:p>
    <w:p w14:paraId="21CA9161" w14:textId="77777777" w:rsidR="005551A5" w:rsidRPr="005551A5" w:rsidRDefault="005551A5" w:rsidP="005551A5">
      <w:pPr>
        <w:numPr>
          <w:ilvl w:val="0"/>
          <w:numId w:val="2"/>
        </w:numPr>
      </w:pPr>
      <w:r w:rsidRPr="005551A5">
        <w:t>BC interaction</w:t>
      </w:r>
    </w:p>
    <w:p w14:paraId="73380848" w14:textId="77777777" w:rsidR="005551A5" w:rsidRPr="005551A5" w:rsidRDefault="005551A5" w:rsidP="005551A5">
      <w:pPr>
        <w:numPr>
          <w:ilvl w:val="0"/>
          <w:numId w:val="2"/>
        </w:numPr>
      </w:pPr>
      <w:r w:rsidRPr="005551A5">
        <w:t>Operator</w:t>
      </w:r>
    </w:p>
    <w:p w14:paraId="47A2AE63" w14:textId="4C2C42F2" w:rsidR="005551A5" w:rsidRPr="005551A5" w:rsidRDefault="005551A5" w:rsidP="005551A5">
      <w:r w:rsidRPr="005551A5">
        <w:t>These seven factors were assigned to the columns of an L8 Taguchi orthogonal array. This meant that only eight experiments were required to explore the effects of all seven factors, rather than the dozens needed in a full factorial design.</w:t>
      </w:r>
    </w:p>
    <w:p w14:paraId="4708EC19" w14:textId="118F89B0" w:rsidR="005551A5" w:rsidRPr="005551A5" w:rsidRDefault="005551A5" w:rsidP="005551A5">
      <w:r w:rsidRPr="005551A5">
        <w:t xml:space="preserve">For each experiment, the catapult was set according to the levels specified in the array. The projectile was placed in the cup, the </w:t>
      </w:r>
      <w:r>
        <w:t>pullback distance was measured, and the catapult was fired</w:t>
      </w:r>
      <w:r w:rsidRPr="005551A5">
        <w:t>. The distance travelled by the projectile was recorded</w:t>
      </w:r>
      <w:r>
        <w:t xml:space="preserve">. </w:t>
      </w:r>
      <w:r w:rsidRPr="005551A5">
        <w:t>Each experiment was repeated three times to reduce the influence of random variation, and the range or average of these firings was used as the output value.</w:t>
      </w:r>
    </w:p>
    <w:p w14:paraId="3C5656A5" w14:textId="0A21AF07" w:rsidR="005551A5" w:rsidRDefault="005551A5" w:rsidP="005551A5">
      <w:r w:rsidRPr="005551A5">
        <w:t xml:space="preserve">Noise factors such as bolt tightness, </w:t>
      </w:r>
      <w:r>
        <w:t>firing rate, how firmly the ball was seated in the cup, and any twisting of</w:t>
      </w:r>
      <w:r w:rsidRPr="005551A5">
        <w:t xml:space="preserve"> the band were acknowledged. This is intentional in Taguchi experiments, as the method is designed to identify factor settings that are robust to such variations.</w:t>
      </w:r>
    </w:p>
    <w:p w14:paraId="00C701CB" w14:textId="77777777" w:rsidR="007C12EA" w:rsidRDefault="007C12EA" w:rsidP="005551A5"/>
    <w:p w14:paraId="29A96D9C" w14:textId="77777777" w:rsidR="007C12EA" w:rsidRDefault="007C12EA" w:rsidP="005551A5"/>
    <w:p w14:paraId="76B596A3" w14:textId="77777777" w:rsidR="007C12EA" w:rsidRDefault="007C12EA" w:rsidP="005551A5"/>
    <w:p w14:paraId="34177AEA" w14:textId="77777777" w:rsidR="007C12EA" w:rsidRDefault="007C12EA" w:rsidP="005551A5"/>
    <w:p w14:paraId="5579B48D" w14:textId="77777777" w:rsidR="007C12EA" w:rsidRDefault="007C12EA" w:rsidP="005551A5"/>
    <w:p w14:paraId="4754B55E" w14:textId="77777777" w:rsidR="007C12EA" w:rsidRDefault="007C12EA" w:rsidP="005551A5"/>
    <w:p w14:paraId="0A81811C" w14:textId="77777777" w:rsidR="007C12EA" w:rsidRDefault="007C12EA" w:rsidP="005551A5"/>
    <w:p w14:paraId="0ED8B8F8" w14:textId="77777777" w:rsidR="007C12EA" w:rsidRDefault="007C12EA" w:rsidP="005551A5"/>
    <w:p w14:paraId="5430C6A6" w14:textId="77777777" w:rsidR="007C12EA" w:rsidRDefault="007C12EA" w:rsidP="005551A5"/>
    <w:p w14:paraId="68A87BEE" w14:textId="384DE6BF" w:rsidR="007C12EA" w:rsidRDefault="007C12EA" w:rsidP="007C12EA">
      <w:pPr>
        <w:pStyle w:val="Heading1"/>
        <w:numPr>
          <w:ilvl w:val="0"/>
          <w:numId w:val="1"/>
        </w:numPr>
      </w:pPr>
      <w:r>
        <w:lastRenderedPageBreak/>
        <w:t>Experimental Data</w:t>
      </w:r>
    </w:p>
    <w:p w14:paraId="0FD7016E" w14:textId="2F74FEE1" w:rsidR="00AB7D16" w:rsidRPr="00AB7D16" w:rsidRDefault="00AB7D16" w:rsidP="00AB7D16">
      <w:r w:rsidRPr="00AB7D16">
        <w:t xml:space="preserve">The experiment consisted of eight trials, each representing a unique combination of factor levels taken from the L8 Taguchi orthogonal array. This meant that every </w:t>
      </w:r>
      <w:r>
        <w:t>launch</w:t>
      </w:r>
      <w:r w:rsidRPr="00AB7D16">
        <w:t xml:space="preserve"> used a different configuration of the catapult’s adjustable features, such as the band positions, stop position, pull</w:t>
      </w:r>
      <w:r w:rsidRPr="00AB7D16">
        <w:noBreakHyphen/>
        <w:t>back distance, and operator. The aim was to see how these different combinations influenced the distance the projectile travelled.</w:t>
      </w:r>
    </w:p>
    <w:p w14:paraId="465E9F18" w14:textId="0E4F5BBB" w:rsidR="00AB7D16" w:rsidRPr="00AB7D16" w:rsidRDefault="00AB7D16" w:rsidP="00AB7D16">
      <w:r w:rsidRPr="007C12EA">
        <w:drawing>
          <wp:anchor distT="0" distB="0" distL="114300" distR="114300" simplePos="0" relativeHeight="251658240" behindDoc="0" locked="0" layoutInCell="1" allowOverlap="1" wp14:anchorId="7B60A801" wp14:editId="3EB5F6A1">
            <wp:simplePos x="0" y="0"/>
            <wp:positionH relativeFrom="margin">
              <wp:align>center</wp:align>
            </wp:positionH>
            <wp:positionV relativeFrom="paragraph">
              <wp:posOffset>1428750</wp:posOffset>
            </wp:positionV>
            <wp:extent cx="7414260" cy="2062480"/>
            <wp:effectExtent l="0" t="0" r="0" b="0"/>
            <wp:wrapSquare wrapText="bothSides"/>
            <wp:docPr id="26152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28817" name=""/>
                    <pic:cNvPicPr/>
                  </pic:nvPicPr>
                  <pic:blipFill>
                    <a:blip r:embed="rId5">
                      <a:extLst>
                        <a:ext uri="{28A0092B-C50C-407E-A947-70E740481C1C}">
                          <a14:useLocalDpi xmlns:a14="http://schemas.microsoft.com/office/drawing/2010/main" val="0"/>
                        </a:ext>
                      </a:extLst>
                    </a:blip>
                    <a:stretch>
                      <a:fillRect/>
                    </a:stretch>
                  </pic:blipFill>
                  <pic:spPr>
                    <a:xfrm>
                      <a:off x="0" y="0"/>
                      <a:ext cx="7414260" cy="2062480"/>
                    </a:xfrm>
                    <a:prstGeom prst="rect">
                      <a:avLst/>
                    </a:prstGeom>
                  </pic:spPr>
                </pic:pic>
              </a:graphicData>
            </a:graphic>
            <wp14:sizeRelH relativeFrom="margin">
              <wp14:pctWidth>0</wp14:pctWidth>
            </wp14:sizeRelH>
            <wp14:sizeRelV relativeFrom="margin">
              <wp14:pctHeight>0</wp14:pctHeight>
            </wp14:sizeRelV>
          </wp:anchor>
        </w:drawing>
      </w:r>
      <w:r w:rsidRPr="00AB7D16">
        <w:t>For each experiment, the catapult was fired three times to reduce the effect of random variation. Small inconsistencies are unavoidable in a physical system like this</w:t>
      </w:r>
      <w:r>
        <w:t>,</w:t>
      </w:r>
      <w:r w:rsidRPr="00AB7D16">
        <w:t xml:space="preserve"> for example, slight differences in how the ball sits in the cup, tiny changes in how the band twists, or minor differences in how firmly the operator pulls back the arm. By taking three shots per experiment, we were able to get a more reliable sense of </w:t>
      </w:r>
      <w:r>
        <w:t>each configuration's true performance</w:t>
      </w:r>
      <w:r w:rsidRPr="00AB7D16">
        <w:t>.</w:t>
      </w:r>
    </w:p>
    <w:p w14:paraId="7150C20B" w14:textId="370A3628" w:rsidR="007C12EA" w:rsidRDefault="007C12EA" w:rsidP="007C12EA"/>
    <w:p w14:paraId="4867EB4A" w14:textId="0883ACB1" w:rsidR="007C12EA" w:rsidRPr="007C12EA" w:rsidRDefault="007C12EA" w:rsidP="007C12EA"/>
    <w:p w14:paraId="3492AE8A" w14:textId="4CC2A4F3" w:rsidR="00AB7D16" w:rsidRPr="00AB7D16" w:rsidRDefault="00AB7D16" w:rsidP="00AB7D16">
      <w:r w:rsidRPr="00AB7D16">
        <w:t>These values show the catapult’s performance varies widely depending on the settings. Some combinations produced very short shots, while others produced extremely long ones. This variation is exactly what the Taguchi method is designed to capture and explain.</w:t>
      </w:r>
    </w:p>
    <w:p w14:paraId="7A3EB73A" w14:textId="60B2F5D1" w:rsidR="00AB7D16" w:rsidRDefault="00AB7D16" w:rsidP="00AB7D16">
      <w:r w:rsidRPr="00AB7D16">
        <w:t>To understand which factors were responsible for these differences, the next step was to group the results according to the levels of each factor. For example, to analyse the effect of the pull</w:t>
      </w:r>
      <w:r w:rsidRPr="00AB7D16">
        <w:noBreakHyphen/>
        <w:t>back distance, all experiments using the 140 mm pull</w:t>
      </w:r>
      <w:r w:rsidRPr="00AB7D16">
        <w:noBreakHyphen/>
        <w:t>back were grouped, and their distances were averaged. The same was done for the 170 mm pull</w:t>
      </w:r>
      <w:r w:rsidRPr="00AB7D16">
        <w:noBreakHyphen/>
        <w:t>back. This allowed us to see how much the performance changed between level 1 and level 2 of that factor.</w:t>
      </w:r>
    </w:p>
    <w:p w14:paraId="337D521A" w14:textId="77777777" w:rsidR="008451FA" w:rsidRDefault="008451FA" w:rsidP="00AB7D16"/>
    <w:p w14:paraId="08FE7AAB" w14:textId="77777777" w:rsidR="008451FA" w:rsidRPr="00AB7D16" w:rsidRDefault="008451FA" w:rsidP="00AB7D16"/>
    <w:p w14:paraId="77F77477" w14:textId="1F4FBE61" w:rsidR="008451FA" w:rsidRDefault="008451FA" w:rsidP="008451FA">
      <w:r w:rsidRPr="008451FA">
        <w:lastRenderedPageBreak/>
        <w:drawing>
          <wp:inline distT="0" distB="0" distL="0" distR="0" wp14:anchorId="51475A64" wp14:editId="1EEFB2DC">
            <wp:extent cx="5731510" cy="729615"/>
            <wp:effectExtent l="0" t="0" r="2540" b="0"/>
            <wp:docPr id="1033870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70343" name=""/>
                    <pic:cNvPicPr/>
                  </pic:nvPicPr>
                  <pic:blipFill>
                    <a:blip r:embed="rId6"/>
                    <a:stretch>
                      <a:fillRect/>
                    </a:stretch>
                  </pic:blipFill>
                  <pic:spPr>
                    <a:xfrm>
                      <a:off x="0" y="0"/>
                      <a:ext cx="5731510" cy="729615"/>
                    </a:xfrm>
                    <a:prstGeom prst="rect">
                      <a:avLst/>
                    </a:prstGeom>
                  </pic:spPr>
                </pic:pic>
              </a:graphicData>
            </a:graphic>
          </wp:inline>
        </w:drawing>
      </w:r>
    </w:p>
    <w:p w14:paraId="3E9FF3FE" w14:textId="5196FE79" w:rsidR="008451FA" w:rsidRPr="008451FA" w:rsidRDefault="008451FA" w:rsidP="008451FA">
      <w:r w:rsidRPr="008451FA">
        <w:t>To support the numerical analysis, the level averages were also plotted on main</w:t>
      </w:r>
      <w:r>
        <w:t xml:space="preserve"> effects graphs (shown above), with level 1 and level 2 </w:t>
      </w:r>
      <w:r w:rsidRPr="008451FA">
        <w:t xml:space="preserve">on the horizontal axis and the average firing distance on the vertical axis. </w:t>
      </w:r>
    </w:p>
    <w:p w14:paraId="19603C21" w14:textId="77777777" w:rsidR="008451FA" w:rsidRPr="008451FA" w:rsidRDefault="008451FA" w:rsidP="008451FA">
      <w:r w:rsidRPr="008451FA">
        <w:t>The graphs showed several clear patterns:</w:t>
      </w:r>
    </w:p>
    <w:p w14:paraId="1BEF8433" w14:textId="77777777" w:rsidR="008451FA" w:rsidRPr="008451FA" w:rsidRDefault="008451FA" w:rsidP="008451FA">
      <w:pPr>
        <w:numPr>
          <w:ilvl w:val="0"/>
          <w:numId w:val="4"/>
        </w:numPr>
      </w:pPr>
      <w:r w:rsidRPr="008451FA">
        <w:rPr>
          <w:b/>
          <w:bCs/>
        </w:rPr>
        <w:t>Front Position:</w:t>
      </w:r>
      <w:r w:rsidRPr="008451FA">
        <w:t xml:space="preserve"> The line slopes downward from level 1 to level 2, indicating that level 1 consistently produced better performance.</w:t>
      </w:r>
    </w:p>
    <w:p w14:paraId="4EAF5392" w14:textId="77777777" w:rsidR="008451FA" w:rsidRPr="008451FA" w:rsidRDefault="008451FA" w:rsidP="008451FA">
      <w:pPr>
        <w:numPr>
          <w:ilvl w:val="0"/>
          <w:numId w:val="4"/>
        </w:numPr>
      </w:pPr>
      <w:r w:rsidRPr="008451FA">
        <w:rPr>
          <w:b/>
          <w:bCs/>
        </w:rPr>
        <w:t>Anchor Position:</w:t>
      </w:r>
      <w:r w:rsidRPr="008451FA">
        <w:t xml:space="preserve"> A slight downward slope, suggesting a small preference for level 1.</w:t>
      </w:r>
    </w:p>
    <w:p w14:paraId="3725E6F9" w14:textId="77777777" w:rsidR="008451FA" w:rsidRPr="008451FA" w:rsidRDefault="008451FA" w:rsidP="008451FA">
      <w:pPr>
        <w:numPr>
          <w:ilvl w:val="0"/>
          <w:numId w:val="4"/>
        </w:numPr>
      </w:pPr>
      <w:r w:rsidRPr="008451FA">
        <w:rPr>
          <w:b/>
          <w:bCs/>
        </w:rPr>
        <w:t>AB Interaction:</w:t>
      </w:r>
      <w:r w:rsidRPr="008451FA">
        <w:t xml:space="preserve"> Again, a downward trend, showing that level 1 performed better.</w:t>
      </w:r>
    </w:p>
    <w:p w14:paraId="441ABD9E" w14:textId="68AB4C15" w:rsidR="008451FA" w:rsidRPr="008451FA" w:rsidRDefault="008451FA" w:rsidP="008451FA">
      <w:pPr>
        <w:numPr>
          <w:ilvl w:val="0"/>
          <w:numId w:val="4"/>
        </w:numPr>
      </w:pPr>
      <w:r w:rsidRPr="008451FA">
        <w:rPr>
          <w:b/>
          <w:bCs/>
        </w:rPr>
        <w:t>Stop Position:</w:t>
      </w:r>
      <w:r w:rsidRPr="008451FA">
        <w:t xml:space="preserve"> A strong upward slope, meaning level 2 produced much higher distances.</w:t>
      </w:r>
    </w:p>
    <w:p w14:paraId="50E92419" w14:textId="1ACA9EFB" w:rsidR="008451FA" w:rsidRPr="008451FA" w:rsidRDefault="008451FA" w:rsidP="008451FA">
      <w:pPr>
        <w:numPr>
          <w:ilvl w:val="0"/>
          <w:numId w:val="4"/>
        </w:numPr>
      </w:pPr>
      <w:r w:rsidRPr="008451FA">
        <w:rPr>
          <w:b/>
          <w:bCs/>
        </w:rPr>
        <w:t>Pull</w:t>
      </w:r>
      <w:r w:rsidRPr="008451FA">
        <w:rPr>
          <w:b/>
          <w:bCs/>
        </w:rPr>
        <w:noBreakHyphen/>
        <w:t>Back Distance:</w:t>
      </w:r>
      <w:r w:rsidRPr="008451FA">
        <w:t xml:space="preserve"> A steep upward slope</w:t>
      </w:r>
      <w:r>
        <w:t xml:space="preserve">, </w:t>
      </w:r>
      <w:r w:rsidRPr="008451FA">
        <w:t>the strongest of all factors</w:t>
      </w:r>
      <w:r>
        <w:t xml:space="preserve">, </w:t>
      </w:r>
      <w:r w:rsidRPr="008451FA">
        <w:t>confirming that the 170 mm pull</w:t>
      </w:r>
      <w:r w:rsidRPr="008451FA">
        <w:noBreakHyphen/>
        <w:t>back improves performance.</w:t>
      </w:r>
    </w:p>
    <w:p w14:paraId="1B1ABAC9" w14:textId="77777777" w:rsidR="008451FA" w:rsidRPr="008451FA" w:rsidRDefault="008451FA" w:rsidP="008451FA">
      <w:pPr>
        <w:numPr>
          <w:ilvl w:val="0"/>
          <w:numId w:val="4"/>
        </w:numPr>
      </w:pPr>
      <w:r w:rsidRPr="008451FA">
        <w:rPr>
          <w:b/>
          <w:bCs/>
        </w:rPr>
        <w:t>BC Interaction:</w:t>
      </w:r>
      <w:r w:rsidRPr="008451FA">
        <w:t xml:space="preserve"> A slight upward slope, indicating a small improvement at level 2.</w:t>
      </w:r>
    </w:p>
    <w:p w14:paraId="6B7C737B" w14:textId="77777777" w:rsidR="008451FA" w:rsidRPr="008451FA" w:rsidRDefault="008451FA" w:rsidP="008451FA">
      <w:pPr>
        <w:numPr>
          <w:ilvl w:val="0"/>
          <w:numId w:val="4"/>
        </w:numPr>
      </w:pPr>
      <w:r w:rsidRPr="008451FA">
        <w:rPr>
          <w:b/>
          <w:bCs/>
        </w:rPr>
        <w:t>Operator:</w:t>
      </w:r>
      <w:r w:rsidRPr="008451FA">
        <w:t xml:space="preserve"> A small upward slope, showing that one operator produced slightly better results than the other.</w:t>
      </w:r>
    </w:p>
    <w:p w14:paraId="206713F2" w14:textId="184FC99A" w:rsidR="008451FA" w:rsidRPr="008451FA" w:rsidRDefault="008451FA" w:rsidP="008451FA">
      <w:r w:rsidRPr="008451FA">
        <w:t xml:space="preserve">These plots are important because they reinforce the numerical findings. A steep slope indicates a strong effect, while a flat or nearly flat line indicates a weak effect. In </w:t>
      </w:r>
      <w:r>
        <w:t>this</w:t>
      </w:r>
      <w:r w:rsidRPr="008451FA">
        <w:t xml:space="preserve"> case, the pull</w:t>
      </w:r>
      <w:r w:rsidRPr="008451FA">
        <w:noBreakHyphen/>
        <w:t>back distance and stop position had the steepest slopes, making them the dominant factors. The band positions and operator had smaller slopes, meaning their influence was present but less significant.</w:t>
      </w:r>
    </w:p>
    <w:p w14:paraId="42642EC6" w14:textId="77777777" w:rsidR="005551A5" w:rsidRDefault="005551A5" w:rsidP="005551A5">
      <w:pPr>
        <w:rPr>
          <w:b/>
          <w:bCs/>
        </w:rPr>
      </w:pPr>
    </w:p>
    <w:p w14:paraId="3E6D7D5A" w14:textId="77777777" w:rsidR="008451FA" w:rsidRDefault="008451FA" w:rsidP="005551A5">
      <w:pPr>
        <w:rPr>
          <w:b/>
          <w:bCs/>
        </w:rPr>
      </w:pPr>
    </w:p>
    <w:p w14:paraId="776F0B2E" w14:textId="77777777" w:rsidR="008451FA" w:rsidRDefault="008451FA" w:rsidP="005551A5">
      <w:pPr>
        <w:rPr>
          <w:b/>
          <w:bCs/>
        </w:rPr>
      </w:pPr>
    </w:p>
    <w:p w14:paraId="5CE94A3C" w14:textId="77777777" w:rsidR="008451FA" w:rsidRDefault="008451FA" w:rsidP="005551A5">
      <w:pPr>
        <w:rPr>
          <w:b/>
          <w:bCs/>
        </w:rPr>
      </w:pPr>
    </w:p>
    <w:p w14:paraId="16696144" w14:textId="77777777" w:rsidR="008451FA" w:rsidRDefault="008451FA" w:rsidP="005551A5">
      <w:pPr>
        <w:rPr>
          <w:b/>
          <w:bCs/>
        </w:rPr>
      </w:pPr>
    </w:p>
    <w:p w14:paraId="1F9910BA" w14:textId="77777777" w:rsidR="008451FA" w:rsidRDefault="008451FA" w:rsidP="005551A5">
      <w:pPr>
        <w:rPr>
          <w:b/>
          <w:bCs/>
        </w:rPr>
      </w:pPr>
    </w:p>
    <w:p w14:paraId="3FC0C7D7" w14:textId="77777777" w:rsidR="008451FA" w:rsidRDefault="008451FA" w:rsidP="005551A5">
      <w:pPr>
        <w:rPr>
          <w:b/>
          <w:bCs/>
        </w:rPr>
      </w:pPr>
    </w:p>
    <w:p w14:paraId="058B7F85" w14:textId="77777777" w:rsidR="008451FA" w:rsidRDefault="008451FA" w:rsidP="005551A5">
      <w:pPr>
        <w:rPr>
          <w:b/>
          <w:bCs/>
        </w:rPr>
      </w:pPr>
    </w:p>
    <w:p w14:paraId="67C21F92" w14:textId="4D9DD171" w:rsidR="008451FA" w:rsidRDefault="00ED4324" w:rsidP="008451FA">
      <w:pPr>
        <w:pStyle w:val="Heading1"/>
        <w:numPr>
          <w:ilvl w:val="0"/>
          <w:numId w:val="1"/>
        </w:numPr>
      </w:pPr>
      <w:r>
        <w:lastRenderedPageBreak/>
        <w:t>Predicted optimal performance</w:t>
      </w:r>
    </w:p>
    <w:p w14:paraId="68FEC04F" w14:textId="7873DFF5" w:rsidR="00A56DDD" w:rsidRPr="00A56DDD" w:rsidRDefault="00A56DDD" w:rsidP="00A56DDD">
      <w:r w:rsidRPr="00A56DDD">
        <w:drawing>
          <wp:inline distT="0" distB="0" distL="0" distR="0" wp14:anchorId="1063A2AF" wp14:editId="04A70AD2">
            <wp:extent cx="5731510" cy="1997075"/>
            <wp:effectExtent l="0" t="0" r="2540" b="3175"/>
            <wp:docPr id="1435588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588774" name=""/>
                    <pic:cNvPicPr/>
                  </pic:nvPicPr>
                  <pic:blipFill>
                    <a:blip r:embed="rId7"/>
                    <a:stretch>
                      <a:fillRect/>
                    </a:stretch>
                  </pic:blipFill>
                  <pic:spPr>
                    <a:xfrm>
                      <a:off x="0" y="0"/>
                      <a:ext cx="5731510" cy="1997075"/>
                    </a:xfrm>
                    <a:prstGeom prst="rect">
                      <a:avLst/>
                    </a:prstGeom>
                  </pic:spPr>
                </pic:pic>
              </a:graphicData>
            </a:graphic>
          </wp:inline>
        </w:drawing>
      </w:r>
    </w:p>
    <w:p w14:paraId="2D41D6F2" w14:textId="58462C0D" w:rsidR="00A56DDD" w:rsidRPr="00A56DDD" w:rsidRDefault="00A56DDD" w:rsidP="00A56DDD">
      <w:r w:rsidRPr="00A56DDD">
        <w:t xml:space="preserve">After identifying the most influential factors and calculating the predicted optimal performance using the Taguchi additive model, we </w:t>
      </w:r>
      <w:r>
        <w:t>conducted a separate set of firings to assess the accuracy of the prediction</w:t>
      </w:r>
      <w:r w:rsidR="00DB5235">
        <w:t xml:space="preserve"> (as shown above)</w:t>
      </w:r>
      <w:r w:rsidRPr="00A56DDD">
        <w:t xml:space="preserve">. This </w:t>
      </w:r>
      <w:r>
        <w:t xml:space="preserve">follow-up experiment used </w:t>
      </w:r>
      <w:r w:rsidR="00F57D2A">
        <w:t>a single operator to reduce</w:t>
      </w:r>
      <w:r>
        <w:t xml:space="preserve"> human variability and ensure that the results reflected the catapult's mechanical behaviour </w:t>
      </w:r>
      <w:r w:rsidRPr="00A56DDD">
        <w:t>rather than differences in technique.</w:t>
      </w:r>
    </w:p>
    <w:p w14:paraId="51DFD682" w14:textId="77777777" w:rsidR="00A56DDD" w:rsidRPr="00A56DDD" w:rsidRDefault="00A56DDD" w:rsidP="00A56DDD">
      <w:r w:rsidRPr="00A56DDD">
        <w:t>The predicted optimal performance was 142.9 units of distance, based on the best levels of the key factors:</w:t>
      </w:r>
    </w:p>
    <w:p w14:paraId="133515D7" w14:textId="77777777" w:rsidR="00A56DDD" w:rsidRPr="00A56DDD" w:rsidRDefault="00A56DDD" w:rsidP="00A56DDD">
      <w:pPr>
        <w:numPr>
          <w:ilvl w:val="0"/>
          <w:numId w:val="6"/>
        </w:numPr>
      </w:pPr>
      <w:r w:rsidRPr="00A56DDD">
        <w:t>Stop position = Level 3</w:t>
      </w:r>
    </w:p>
    <w:p w14:paraId="7693A00F" w14:textId="77777777" w:rsidR="00A56DDD" w:rsidRPr="00A56DDD" w:rsidRDefault="00A56DDD" w:rsidP="00A56DDD">
      <w:pPr>
        <w:numPr>
          <w:ilvl w:val="0"/>
          <w:numId w:val="6"/>
        </w:numPr>
      </w:pPr>
      <w:r w:rsidRPr="00A56DDD">
        <w:t>Pull</w:t>
      </w:r>
      <w:r w:rsidRPr="00A56DDD">
        <w:noBreakHyphen/>
        <w:t>back distance = 170 mm</w:t>
      </w:r>
    </w:p>
    <w:p w14:paraId="1870602E" w14:textId="77777777" w:rsidR="00A56DDD" w:rsidRPr="00A56DDD" w:rsidRDefault="00A56DDD" w:rsidP="00A56DDD">
      <w:pPr>
        <w:numPr>
          <w:ilvl w:val="0"/>
          <w:numId w:val="6"/>
        </w:numPr>
      </w:pPr>
      <w:r w:rsidRPr="00A56DDD">
        <w:t>Band front position = Level 2</w:t>
      </w:r>
    </w:p>
    <w:p w14:paraId="2A267A96" w14:textId="77777777" w:rsidR="00A56DDD" w:rsidRPr="00A56DDD" w:rsidRDefault="00A56DDD" w:rsidP="00A56DDD">
      <w:pPr>
        <w:numPr>
          <w:ilvl w:val="0"/>
          <w:numId w:val="6"/>
        </w:numPr>
      </w:pPr>
      <w:r w:rsidRPr="00A56DDD">
        <w:t>Band anchor position = Level 2</w:t>
      </w:r>
    </w:p>
    <w:p w14:paraId="213996F9" w14:textId="6544F0E4" w:rsidR="00A56DDD" w:rsidRPr="00A56DDD" w:rsidRDefault="00A56DDD" w:rsidP="00A56DDD">
      <w:r w:rsidRPr="00A56DDD">
        <w:t xml:space="preserve">To test this prediction, four sets of firings were </w:t>
      </w:r>
      <w:r>
        <w:t xml:space="preserve">conducted using combinations of </w:t>
      </w:r>
      <w:r w:rsidRPr="00A56DDD">
        <w:t xml:space="preserve">key factor levels. </w:t>
      </w:r>
    </w:p>
    <w:p w14:paraId="1EC6A9D3" w14:textId="77777777" w:rsidR="00A56DDD" w:rsidRPr="00A56DDD" w:rsidRDefault="00A56DDD" w:rsidP="00A56DDD">
      <w:r w:rsidRPr="00A56DDD">
        <w:t>From these, the mid</w:t>
      </w:r>
      <w:r w:rsidRPr="00A56DDD">
        <w:noBreakHyphen/>
        <w:t>point values for each factor were calculated and combined to give the predicted optimal value of 142.9.</w:t>
      </w:r>
    </w:p>
    <w:p w14:paraId="466DC0A5" w14:textId="62DAC2AC" w:rsidR="00A56DDD" w:rsidRPr="00A56DDD" w:rsidRDefault="00DB5235" w:rsidP="00A56DDD">
      <w:r>
        <w:t>T</w:t>
      </w:r>
      <w:r w:rsidR="00A56DDD" w:rsidRPr="00A56DDD">
        <w:t>he experimental results came</w:t>
      </w:r>
      <w:r w:rsidR="00A56DDD">
        <w:t xml:space="preserve"> close</w:t>
      </w:r>
      <w:r w:rsidR="00A56DDD" w:rsidRPr="00A56DDD">
        <w:t xml:space="preserve"> to th</w:t>
      </w:r>
      <w:r w:rsidR="00A56DDD">
        <w:t xml:space="preserve">e </w:t>
      </w:r>
      <w:r w:rsidR="00A56DDD" w:rsidRPr="00A56DDD">
        <w:t>predicted value. The mid</w:t>
      </w:r>
      <w:r w:rsidR="00A56DDD" w:rsidRPr="00A56DDD">
        <w:noBreakHyphen/>
        <w:t>point averages for the stop position and pull</w:t>
      </w:r>
      <w:r w:rsidR="00A56DDD" w:rsidRPr="00A56DDD">
        <w:noBreakHyphen/>
        <w:t xml:space="preserve">back distance were both 142.9, </w:t>
      </w:r>
      <w:r>
        <w:t xml:space="preserve">almost </w:t>
      </w:r>
      <w:r w:rsidR="00A56DDD" w:rsidRPr="00A56DDD">
        <w:t xml:space="preserve">matching the combined prediction. This shows that the Taguchi model was effective </w:t>
      </w:r>
      <w:r w:rsidR="00A56DDD">
        <w:t xml:space="preserve">in estimating the catapult's expected performance </w:t>
      </w:r>
      <w:r w:rsidR="00A56DDD" w:rsidRPr="00A56DDD">
        <w:t>under optimal conditions.</w:t>
      </w:r>
    </w:p>
    <w:p w14:paraId="7B844E3C" w14:textId="5D4C1920" w:rsidR="00A56DDD" w:rsidRPr="00A56DDD" w:rsidRDefault="00F57D2A" w:rsidP="00A56DDD">
      <w:r>
        <w:t>T</w:t>
      </w:r>
      <w:r w:rsidR="00A56DDD" w:rsidRPr="00A56DDD">
        <w:t xml:space="preserve">he best individual firing (269.3) </w:t>
      </w:r>
      <w:r>
        <w:t>exceeded</w:t>
      </w:r>
      <w:r w:rsidR="00A56DDD" w:rsidRPr="00A56DDD">
        <w:t xml:space="preserve"> the predicted value. This highlights the difference between </w:t>
      </w:r>
      <w:r>
        <w:t xml:space="preserve">the </w:t>
      </w:r>
      <w:r w:rsidR="00A56DDD" w:rsidRPr="00A56DDD">
        <w:t xml:space="preserve">expected average performance and </w:t>
      </w:r>
      <w:r>
        <w:t xml:space="preserve">the </w:t>
      </w:r>
      <w:r w:rsidR="00A56DDD" w:rsidRPr="00A56DDD">
        <w:t xml:space="preserve">maximum possible performance. The Taguchi prediction aims to estimate what the system should deliver consistently, not the occasional peak result. </w:t>
      </w:r>
    </w:p>
    <w:p w14:paraId="1DBA3AE7" w14:textId="344A6917" w:rsidR="00A56DDD" w:rsidRPr="00A56DDD" w:rsidRDefault="00A56DDD" w:rsidP="00A56DDD">
      <w:r w:rsidRPr="00A56DDD">
        <w:lastRenderedPageBreak/>
        <w:t>Overall, the close match between the predicted and experimental mid</w:t>
      </w:r>
      <w:r w:rsidRPr="00A56DDD">
        <w:noBreakHyphen/>
        <w:t>point values demonstrates that the Taguchi method provided a reliable and accurate model for this system. It shows that the key factors were correctly identified</w:t>
      </w:r>
      <w:r w:rsidR="00AC4C06">
        <w:t>.</w:t>
      </w:r>
    </w:p>
    <w:p w14:paraId="461A2427" w14:textId="77777777" w:rsidR="00ED4324" w:rsidRDefault="00ED4324" w:rsidP="00ED4324"/>
    <w:p w14:paraId="2528F78C" w14:textId="77777777" w:rsidR="00DB5235" w:rsidRDefault="00DB5235" w:rsidP="00ED4324"/>
    <w:p w14:paraId="2FAB207F" w14:textId="77777777" w:rsidR="00DB5235" w:rsidRDefault="00DB5235" w:rsidP="00ED4324"/>
    <w:p w14:paraId="5118944F" w14:textId="77777777" w:rsidR="00DB5235" w:rsidRDefault="00DB5235" w:rsidP="00ED4324"/>
    <w:p w14:paraId="5A11AC15" w14:textId="77777777" w:rsidR="00DB5235" w:rsidRDefault="00DB5235" w:rsidP="00ED4324"/>
    <w:p w14:paraId="66DB4551" w14:textId="77777777" w:rsidR="00DB5235" w:rsidRDefault="00DB5235" w:rsidP="00ED4324"/>
    <w:p w14:paraId="4ABE76C0" w14:textId="77777777" w:rsidR="00DB5235" w:rsidRDefault="00DB5235" w:rsidP="00ED4324"/>
    <w:p w14:paraId="7DDB17A5" w14:textId="77777777" w:rsidR="00DB5235" w:rsidRDefault="00DB5235" w:rsidP="00ED4324"/>
    <w:p w14:paraId="4A0A0DB5" w14:textId="77777777" w:rsidR="00DB5235" w:rsidRDefault="00DB5235" w:rsidP="00ED4324"/>
    <w:p w14:paraId="28755EE2" w14:textId="77777777" w:rsidR="00DB5235" w:rsidRDefault="00DB5235" w:rsidP="00ED4324"/>
    <w:p w14:paraId="74EC0EB9" w14:textId="77777777" w:rsidR="00DB5235" w:rsidRDefault="00DB5235" w:rsidP="00ED4324"/>
    <w:p w14:paraId="0833561B" w14:textId="77777777" w:rsidR="00DB5235" w:rsidRDefault="00DB5235" w:rsidP="00ED4324"/>
    <w:p w14:paraId="6C1A5949" w14:textId="77777777" w:rsidR="00DB5235" w:rsidRDefault="00DB5235" w:rsidP="00ED4324"/>
    <w:p w14:paraId="3A220FED" w14:textId="77777777" w:rsidR="00DB5235" w:rsidRDefault="00DB5235" w:rsidP="00ED4324"/>
    <w:p w14:paraId="224D90C9" w14:textId="77777777" w:rsidR="00DB5235" w:rsidRDefault="00DB5235" w:rsidP="00ED4324"/>
    <w:p w14:paraId="7C03DAC6" w14:textId="77777777" w:rsidR="00DB5235" w:rsidRDefault="00DB5235" w:rsidP="00ED4324"/>
    <w:p w14:paraId="29DC49A7" w14:textId="77777777" w:rsidR="00DB5235" w:rsidRDefault="00DB5235" w:rsidP="00ED4324"/>
    <w:p w14:paraId="0B313E1B" w14:textId="77777777" w:rsidR="00DB5235" w:rsidRDefault="00DB5235" w:rsidP="00ED4324"/>
    <w:p w14:paraId="5172DBA5" w14:textId="77777777" w:rsidR="00DB5235" w:rsidRDefault="00DB5235" w:rsidP="00ED4324"/>
    <w:p w14:paraId="2EB12DA4" w14:textId="77777777" w:rsidR="00DB5235" w:rsidRDefault="00DB5235" w:rsidP="00ED4324"/>
    <w:p w14:paraId="0EA09AE9" w14:textId="77777777" w:rsidR="00DB5235" w:rsidRDefault="00DB5235" w:rsidP="00ED4324"/>
    <w:p w14:paraId="020136E7" w14:textId="77777777" w:rsidR="00DB5235" w:rsidRDefault="00DB5235" w:rsidP="00ED4324"/>
    <w:p w14:paraId="413B1D5A" w14:textId="77777777" w:rsidR="00DB5235" w:rsidRDefault="00DB5235" w:rsidP="00ED4324"/>
    <w:p w14:paraId="5A6BAA63" w14:textId="77777777" w:rsidR="00DB5235" w:rsidRDefault="00DB5235" w:rsidP="00ED4324"/>
    <w:p w14:paraId="6B08E59D" w14:textId="667CD706" w:rsidR="00DB5235" w:rsidRDefault="00DB5235" w:rsidP="00DB5235">
      <w:pPr>
        <w:pStyle w:val="Heading1"/>
        <w:numPr>
          <w:ilvl w:val="0"/>
          <w:numId w:val="1"/>
        </w:numPr>
      </w:pPr>
      <w:r>
        <w:lastRenderedPageBreak/>
        <w:t>Conclusion</w:t>
      </w:r>
    </w:p>
    <w:p w14:paraId="2D068BD0" w14:textId="78EB2D3F" w:rsidR="00EA3E10" w:rsidRPr="00EA3E10" w:rsidRDefault="00EA3E10" w:rsidP="00EA3E10">
      <w:pPr>
        <w:pStyle w:val="NormalWeb"/>
        <w:rPr>
          <w:rFonts w:asciiTheme="minorHAnsi" w:hAnsiTheme="minorHAnsi"/>
        </w:rPr>
      </w:pPr>
      <w:r>
        <w:rPr>
          <w:rFonts w:asciiTheme="minorHAnsi" w:hAnsiTheme="minorHAnsi"/>
        </w:rPr>
        <w:t>T</w:t>
      </w:r>
      <w:r w:rsidRPr="00EA3E10">
        <w:rPr>
          <w:rFonts w:asciiTheme="minorHAnsi" w:hAnsiTheme="minorHAnsi"/>
        </w:rPr>
        <w:t xml:space="preserve">he Taguchi approach </w:t>
      </w:r>
      <w:r w:rsidR="00F57D2A">
        <w:rPr>
          <w:rFonts w:asciiTheme="minorHAnsi" w:hAnsiTheme="minorHAnsi"/>
        </w:rPr>
        <w:t>allowed a</w:t>
      </w:r>
      <w:r w:rsidRPr="00EA3E10">
        <w:rPr>
          <w:rFonts w:asciiTheme="minorHAnsi" w:hAnsiTheme="minorHAnsi"/>
        </w:rPr>
        <w:t xml:space="preserve"> </w:t>
      </w:r>
      <w:r>
        <w:rPr>
          <w:rFonts w:asciiTheme="minorHAnsi" w:hAnsiTheme="minorHAnsi"/>
        </w:rPr>
        <w:t xml:space="preserve">good </w:t>
      </w:r>
      <w:r w:rsidRPr="00EA3E10">
        <w:rPr>
          <w:rFonts w:asciiTheme="minorHAnsi" w:hAnsiTheme="minorHAnsi"/>
        </w:rPr>
        <w:t xml:space="preserve">understanding of how the catapult behaves. The first </w:t>
      </w:r>
      <w:r w:rsidRPr="00EA3E10">
        <w:rPr>
          <w:rFonts w:asciiTheme="minorHAnsi" w:hAnsiTheme="minorHAnsi"/>
        </w:rPr>
        <w:t>experiment,</w:t>
      </w:r>
      <w:r w:rsidRPr="00EA3E10">
        <w:rPr>
          <w:rFonts w:asciiTheme="minorHAnsi" w:hAnsiTheme="minorHAnsi"/>
        </w:rPr>
        <w:t xml:space="preserve"> the L8 orthogonal array</w:t>
      </w:r>
      <w:r w:rsidRPr="00EA3E10">
        <w:rPr>
          <w:rFonts w:asciiTheme="minorHAnsi" w:hAnsiTheme="minorHAnsi"/>
        </w:rPr>
        <w:t>,</w:t>
      </w:r>
      <w:r w:rsidRPr="00EA3E10">
        <w:rPr>
          <w:rFonts w:asciiTheme="minorHAnsi" w:hAnsiTheme="minorHAnsi"/>
        </w:rPr>
        <w:t xml:space="preserve"> showed straight away that not all factors are equal. Some settings barely moved, while others completely changed the outcome. The pull</w:t>
      </w:r>
      <w:r w:rsidRPr="00EA3E10">
        <w:rPr>
          <w:rFonts w:asciiTheme="minorHAnsi" w:hAnsiTheme="minorHAnsi"/>
        </w:rPr>
        <w:noBreakHyphen/>
        <w:t xml:space="preserve">back distance and the stop position stood out as the real drivers of performance. Whenever those two were set to their stronger levels, the catapult consistently fired much further. The band positions and the operator still mattered, but </w:t>
      </w:r>
      <w:r>
        <w:rPr>
          <w:rFonts w:asciiTheme="minorHAnsi" w:hAnsiTheme="minorHAnsi"/>
        </w:rPr>
        <w:t>not</w:t>
      </w:r>
      <w:r w:rsidRPr="00EA3E10">
        <w:rPr>
          <w:rFonts w:asciiTheme="minorHAnsi" w:hAnsiTheme="minorHAnsi"/>
        </w:rPr>
        <w:t xml:space="preserve"> as much as those two main factors.</w:t>
      </w:r>
    </w:p>
    <w:p w14:paraId="62F3FF1E" w14:textId="686C2FBE" w:rsidR="00EA3E10" w:rsidRPr="00EA3E10" w:rsidRDefault="00F57D2A" w:rsidP="00EA3E10">
      <w:pPr>
        <w:pStyle w:val="NormalWeb"/>
        <w:rPr>
          <w:rFonts w:asciiTheme="minorHAnsi" w:hAnsiTheme="minorHAnsi"/>
        </w:rPr>
      </w:pPr>
      <w:r>
        <w:rPr>
          <w:rFonts w:asciiTheme="minorHAnsi" w:hAnsiTheme="minorHAnsi"/>
        </w:rPr>
        <w:t>During</w:t>
      </w:r>
      <w:r w:rsidR="00EA3E10" w:rsidRPr="00EA3E10">
        <w:rPr>
          <w:rFonts w:asciiTheme="minorHAnsi" w:hAnsiTheme="minorHAnsi"/>
        </w:rPr>
        <w:t xml:space="preserve"> </w:t>
      </w:r>
      <w:r>
        <w:rPr>
          <w:rFonts w:asciiTheme="minorHAnsi" w:hAnsiTheme="minorHAnsi"/>
        </w:rPr>
        <w:t xml:space="preserve">the second </w:t>
      </w:r>
      <w:r w:rsidR="00EA3E10" w:rsidRPr="00EA3E10">
        <w:rPr>
          <w:rFonts w:asciiTheme="minorHAnsi" w:hAnsiTheme="minorHAnsi"/>
        </w:rPr>
        <w:t>tes</w:t>
      </w:r>
      <w:r>
        <w:rPr>
          <w:rFonts w:asciiTheme="minorHAnsi" w:hAnsiTheme="minorHAnsi"/>
        </w:rPr>
        <w:t>t</w:t>
      </w:r>
      <w:r w:rsidR="00EA3E10" w:rsidRPr="00EA3E10">
        <w:rPr>
          <w:rFonts w:asciiTheme="minorHAnsi" w:hAnsiTheme="minorHAnsi"/>
        </w:rPr>
        <w:t>, one operator</w:t>
      </w:r>
      <w:r>
        <w:rPr>
          <w:rFonts w:asciiTheme="minorHAnsi" w:hAnsiTheme="minorHAnsi"/>
        </w:rPr>
        <w:t xml:space="preserve"> was used</w:t>
      </w:r>
      <w:r w:rsidR="00EA3E10" w:rsidRPr="00EA3E10">
        <w:rPr>
          <w:rFonts w:asciiTheme="minorHAnsi" w:hAnsiTheme="minorHAnsi"/>
        </w:rPr>
        <w:t xml:space="preserve"> to </w:t>
      </w:r>
      <w:r>
        <w:rPr>
          <w:rFonts w:asciiTheme="minorHAnsi" w:hAnsiTheme="minorHAnsi"/>
        </w:rPr>
        <w:t>maintain consistency, and the results were</w:t>
      </w:r>
      <w:r w:rsidR="00EA3E10" w:rsidRPr="00EA3E10">
        <w:rPr>
          <w:rFonts w:asciiTheme="minorHAnsi" w:hAnsiTheme="minorHAnsi"/>
        </w:rPr>
        <w:t xml:space="preserve"> almost on target. The mid</w:t>
      </w:r>
      <w:r w:rsidR="00EA3E10" w:rsidRPr="00EA3E10">
        <w:rPr>
          <w:rFonts w:asciiTheme="minorHAnsi" w:hAnsiTheme="minorHAnsi"/>
        </w:rPr>
        <w:noBreakHyphen/>
        <w:t xml:space="preserve">point averages matched the predicted value of </w:t>
      </w:r>
      <w:r w:rsidR="00EA3E10" w:rsidRPr="00EA3E10">
        <w:rPr>
          <w:rStyle w:val="Strong"/>
          <w:rFonts w:asciiTheme="minorHAnsi" w:hAnsiTheme="minorHAnsi"/>
          <w:b w:val="0"/>
          <w:bCs w:val="0"/>
        </w:rPr>
        <w:t>1</w:t>
      </w:r>
      <w:r>
        <w:rPr>
          <w:rStyle w:val="Strong"/>
          <w:rFonts w:asciiTheme="minorHAnsi" w:hAnsiTheme="minorHAnsi"/>
          <w:b w:val="0"/>
          <w:bCs w:val="0"/>
        </w:rPr>
        <w:t>42.9</w:t>
      </w:r>
      <w:r w:rsidR="00EA3E10" w:rsidRPr="00EA3E10">
        <w:rPr>
          <w:rFonts w:asciiTheme="minorHAnsi" w:hAnsiTheme="minorHAnsi"/>
        </w:rPr>
        <w:t xml:space="preserve">. It showed that the </w:t>
      </w:r>
      <w:r>
        <w:rPr>
          <w:rFonts w:asciiTheme="minorHAnsi" w:hAnsiTheme="minorHAnsi"/>
        </w:rPr>
        <w:t>identified factors</w:t>
      </w:r>
      <w:r w:rsidR="00EA3E10" w:rsidRPr="00EA3E10">
        <w:rPr>
          <w:rFonts w:asciiTheme="minorHAnsi" w:hAnsiTheme="minorHAnsi"/>
        </w:rPr>
        <w:t xml:space="preserve"> were the right ones</w:t>
      </w:r>
      <w:r>
        <w:rPr>
          <w:rFonts w:asciiTheme="minorHAnsi" w:hAnsiTheme="minorHAnsi"/>
        </w:rPr>
        <w:t>.</w:t>
      </w:r>
    </w:p>
    <w:p w14:paraId="458F1E5B" w14:textId="0A166EC2" w:rsidR="00EA3E10" w:rsidRPr="00EA3E10" w:rsidRDefault="00EA3E10" w:rsidP="00EA3E10">
      <w:pPr>
        <w:pStyle w:val="NormalWeb"/>
        <w:rPr>
          <w:rFonts w:asciiTheme="minorHAnsi" w:hAnsiTheme="minorHAnsi"/>
        </w:rPr>
      </w:pPr>
      <w:r w:rsidRPr="00EA3E10">
        <w:rPr>
          <w:rFonts w:asciiTheme="minorHAnsi" w:hAnsiTheme="minorHAnsi"/>
        </w:rPr>
        <w:t>One of the optimal</w:t>
      </w:r>
      <w:r w:rsidRPr="00EA3E10">
        <w:rPr>
          <w:rFonts w:asciiTheme="minorHAnsi" w:hAnsiTheme="minorHAnsi"/>
        </w:rPr>
        <w:noBreakHyphen/>
        <w:t xml:space="preserve">setting shots reached </w:t>
      </w:r>
      <w:r w:rsidRPr="00EA3E10">
        <w:rPr>
          <w:rStyle w:val="Strong"/>
          <w:rFonts w:asciiTheme="minorHAnsi" w:hAnsiTheme="minorHAnsi"/>
          <w:b w:val="0"/>
          <w:bCs w:val="0"/>
        </w:rPr>
        <w:t>269</w:t>
      </w:r>
      <w:r w:rsidRPr="00EA3E10">
        <w:rPr>
          <w:rFonts w:asciiTheme="minorHAnsi" w:hAnsiTheme="minorHAnsi"/>
        </w:rPr>
        <w:t xml:space="preserve">, </w:t>
      </w:r>
      <w:r w:rsidR="00F57D2A">
        <w:rPr>
          <w:rFonts w:asciiTheme="minorHAnsi" w:hAnsiTheme="minorHAnsi"/>
        </w:rPr>
        <w:t>highlighting</w:t>
      </w:r>
      <w:r w:rsidRPr="00EA3E10">
        <w:rPr>
          <w:rFonts w:asciiTheme="minorHAnsi" w:hAnsiTheme="minorHAnsi"/>
        </w:rPr>
        <w:t xml:space="preserve"> the difference between what the system can do on a </w:t>
      </w:r>
      <w:r w:rsidR="00F57D2A" w:rsidRPr="00EA3E10">
        <w:rPr>
          <w:rFonts w:asciiTheme="minorHAnsi" w:hAnsiTheme="minorHAnsi"/>
        </w:rPr>
        <w:t>good</w:t>
      </w:r>
      <w:r w:rsidRPr="00EA3E10">
        <w:rPr>
          <w:rFonts w:asciiTheme="minorHAnsi" w:hAnsiTheme="minorHAnsi"/>
        </w:rPr>
        <w:t xml:space="preserve"> shot and what it can be expected to do consistently. The Taguchi prediction is about reliable performance, not the occasional outlier. The fact that the catapult </w:t>
      </w:r>
      <w:r w:rsidR="00F57D2A">
        <w:rPr>
          <w:rFonts w:asciiTheme="minorHAnsi" w:hAnsiTheme="minorHAnsi"/>
        </w:rPr>
        <w:t>exceeded the prediction reinforces that the chosen settings improved</w:t>
      </w:r>
      <w:r w:rsidRPr="00EA3E10">
        <w:rPr>
          <w:rFonts w:asciiTheme="minorHAnsi" w:hAnsiTheme="minorHAnsi"/>
        </w:rPr>
        <w:t xml:space="preserve"> its potential.</w:t>
      </w:r>
    </w:p>
    <w:p w14:paraId="1E8C5796" w14:textId="7EC40ED0" w:rsidR="00EA3E10" w:rsidRPr="00EA3E10" w:rsidRDefault="00EA3E10" w:rsidP="00EA3E10">
      <w:pPr>
        <w:pStyle w:val="NormalWeb"/>
        <w:rPr>
          <w:rFonts w:asciiTheme="minorHAnsi" w:hAnsiTheme="minorHAnsi"/>
        </w:rPr>
      </w:pPr>
      <w:r w:rsidRPr="00EA3E10">
        <w:rPr>
          <w:rFonts w:asciiTheme="minorHAnsi" w:hAnsiTheme="minorHAnsi"/>
        </w:rPr>
        <w:t xml:space="preserve">Overall, the two experiments worked </w:t>
      </w:r>
      <w:r w:rsidR="00F57D2A">
        <w:rPr>
          <w:rFonts w:asciiTheme="minorHAnsi" w:hAnsiTheme="minorHAnsi"/>
        </w:rPr>
        <w:t>well together</w:t>
      </w:r>
      <w:r w:rsidRPr="00EA3E10">
        <w:rPr>
          <w:rFonts w:asciiTheme="minorHAnsi" w:hAnsiTheme="minorHAnsi"/>
        </w:rPr>
        <w:t xml:space="preserve">. The first </w:t>
      </w:r>
      <w:r w:rsidR="00F57D2A">
        <w:rPr>
          <w:rFonts w:asciiTheme="minorHAnsi" w:hAnsiTheme="minorHAnsi"/>
        </w:rPr>
        <w:t xml:space="preserve">helped </w:t>
      </w:r>
      <w:r w:rsidR="00AC4C06">
        <w:rPr>
          <w:rFonts w:asciiTheme="minorHAnsi" w:hAnsiTheme="minorHAnsi"/>
        </w:rPr>
        <w:t>in understanding the system and identifying</w:t>
      </w:r>
      <w:r w:rsidR="00F57D2A">
        <w:rPr>
          <w:rFonts w:asciiTheme="minorHAnsi" w:hAnsiTheme="minorHAnsi"/>
        </w:rPr>
        <w:t xml:space="preserve"> the key factors, and the second </w:t>
      </w:r>
      <w:r w:rsidRPr="00EA3E10">
        <w:rPr>
          <w:rFonts w:asciiTheme="minorHAnsi" w:hAnsiTheme="minorHAnsi"/>
        </w:rPr>
        <w:t xml:space="preserve">confirmed that the prediction based on those factors was accurate. Together, they showed how a structured method like Taguchi can turn what looks like a simple fire it and see activity into a proper engineering investigation. </w:t>
      </w:r>
    </w:p>
    <w:p w14:paraId="0A2BA85D" w14:textId="77777777" w:rsidR="00DB5235" w:rsidRDefault="00DB5235" w:rsidP="00DB5235"/>
    <w:p w14:paraId="2D597DF2" w14:textId="77777777" w:rsidR="00AC4C06" w:rsidRDefault="00AC4C06" w:rsidP="00DB5235"/>
    <w:p w14:paraId="32EA4DAB" w14:textId="77777777" w:rsidR="00AC4C06" w:rsidRDefault="00AC4C06" w:rsidP="00DB5235"/>
    <w:p w14:paraId="16B4903F" w14:textId="77777777" w:rsidR="00AC4C06" w:rsidRDefault="00AC4C06" w:rsidP="00DB5235"/>
    <w:p w14:paraId="5180F831" w14:textId="77777777" w:rsidR="00AC4C06" w:rsidRDefault="00AC4C06" w:rsidP="00DB5235"/>
    <w:p w14:paraId="305AD063" w14:textId="77777777" w:rsidR="00AC4C06" w:rsidRDefault="00AC4C06" w:rsidP="00DB5235"/>
    <w:p w14:paraId="4037745B" w14:textId="77777777" w:rsidR="00AC4C06" w:rsidRDefault="00AC4C06" w:rsidP="00DB5235"/>
    <w:p w14:paraId="4BF6D71F" w14:textId="77777777" w:rsidR="00AC4C06" w:rsidRDefault="00AC4C06" w:rsidP="00DB5235"/>
    <w:p w14:paraId="5384EC7B" w14:textId="77777777" w:rsidR="00AC4C06" w:rsidRDefault="00AC4C06" w:rsidP="00DB5235"/>
    <w:p w14:paraId="628568D6" w14:textId="77777777" w:rsidR="00AC4C06" w:rsidRDefault="00AC4C06" w:rsidP="00DB5235"/>
    <w:p w14:paraId="15F9EB83" w14:textId="77777777" w:rsidR="00AC4C06" w:rsidRDefault="00AC4C06" w:rsidP="00DB5235"/>
    <w:p w14:paraId="5AA64789" w14:textId="77777777" w:rsidR="00AC4C06" w:rsidRDefault="00AC4C06" w:rsidP="00DB5235"/>
    <w:p w14:paraId="56BF3F02" w14:textId="1681C57A" w:rsidR="00AC4C06" w:rsidRDefault="00AC4C06" w:rsidP="00AC4C06">
      <w:pPr>
        <w:pStyle w:val="Heading1"/>
        <w:numPr>
          <w:ilvl w:val="0"/>
          <w:numId w:val="1"/>
        </w:numPr>
      </w:pPr>
      <w:r>
        <w:lastRenderedPageBreak/>
        <w:t>Reflection</w:t>
      </w:r>
    </w:p>
    <w:p w14:paraId="4298F910" w14:textId="7B825498" w:rsidR="00AC4C06" w:rsidRPr="00AC4C06" w:rsidRDefault="000B2E84" w:rsidP="00AC4C06">
      <w:pPr>
        <w:pStyle w:val="NormalWeb"/>
        <w:rPr>
          <w:rFonts w:asciiTheme="minorHAnsi" w:hAnsiTheme="minorHAnsi"/>
        </w:rPr>
      </w:pPr>
      <w:r>
        <w:rPr>
          <w:rFonts w:asciiTheme="minorHAnsi" w:hAnsiTheme="minorHAnsi"/>
        </w:rPr>
        <w:t>T</w:t>
      </w:r>
      <w:r w:rsidR="00AC4C06" w:rsidRPr="00AC4C06">
        <w:rPr>
          <w:rFonts w:asciiTheme="minorHAnsi" w:hAnsiTheme="minorHAnsi"/>
        </w:rPr>
        <w:t>he experiment</w:t>
      </w:r>
      <w:r>
        <w:rPr>
          <w:rFonts w:asciiTheme="minorHAnsi" w:hAnsiTheme="minorHAnsi"/>
        </w:rPr>
        <w:t xml:space="preserve"> helped </w:t>
      </w:r>
      <w:r w:rsidR="00AC4C06" w:rsidRPr="00AC4C06">
        <w:rPr>
          <w:rFonts w:asciiTheme="minorHAnsi" w:hAnsiTheme="minorHAnsi"/>
        </w:rPr>
        <w:t xml:space="preserve">the group </w:t>
      </w:r>
      <w:r>
        <w:rPr>
          <w:rFonts w:asciiTheme="minorHAnsi" w:hAnsiTheme="minorHAnsi"/>
        </w:rPr>
        <w:t>gain</w:t>
      </w:r>
      <w:r w:rsidR="00AC4C06" w:rsidRPr="00AC4C06">
        <w:rPr>
          <w:rFonts w:asciiTheme="minorHAnsi" w:hAnsiTheme="minorHAnsi"/>
        </w:rPr>
        <w:t xml:space="preserve"> a </w:t>
      </w:r>
      <w:r>
        <w:rPr>
          <w:rFonts w:asciiTheme="minorHAnsi" w:hAnsiTheme="minorHAnsi"/>
        </w:rPr>
        <w:t>better</w:t>
      </w:r>
      <w:r w:rsidR="00AC4C06" w:rsidRPr="00AC4C06">
        <w:rPr>
          <w:rFonts w:asciiTheme="minorHAnsi" w:hAnsiTheme="minorHAnsi"/>
        </w:rPr>
        <w:t xml:space="preserve"> understanding of how structured experimental design</w:t>
      </w:r>
      <w:r>
        <w:rPr>
          <w:rFonts w:asciiTheme="minorHAnsi" w:hAnsiTheme="minorHAnsi"/>
        </w:rPr>
        <w:t>s</w:t>
      </w:r>
      <w:r w:rsidR="00AC4C06" w:rsidRPr="00AC4C06">
        <w:rPr>
          <w:rFonts w:asciiTheme="minorHAnsi" w:hAnsiTheme="minorHAnsi"/>
        </w:rPr>
        <w:t xml:space="preserve"> can simplify task</w:t>
      </w:r>
      <w:r>
        <w:rPr>
          <w:rFonts w:asciiTheme="minorHAnsi" w:hAnsiTheme="minorHAnsi"/>
        </w:rPr>
        <w:t>s</w:t>
      </w:r>
      <w:r w:rsidR="00AC4C06" w:rsidRPr="00AC4C06">
        <w:rPr>
          <w:rFonts w:asciiTheme="minorHAnsi" w:hAnsiTheme="minorHAnsi"/>
        </w:rPr>
        <w:t xml:space="preserve">. </w:t>
      </w:r>
      <w:r>
        <w:rPr>
          <w:rFonts w:asciiTheme="minorHAnsi" w:hAnsiTheme="minorHAnsi"/>
        </w:rPr>
        <w:t>To begin with</w:t>
      </w:r>
      <w:r w:rsidR="00AC4C06" w:rsidRPr="00AC4C06">
        <w:rPr>
          <w:rFonts w:asciiTheme="minorHAnsi" w:hAnsiTheme="minorHAnsi"/>
        </w:rPr>
        <w:t xml:space="preserve">, the </w:t>
      </w:r>
      <w:r>
        <w:rPr>
          <w:rFonts w:asciiTheme="minorHAnsi" w:hAnsiTheme="minorHAnsi"/>
        </w:rPr>
        <w:t>catapult's performance</w:t>
      </w:r>
      <w:r w:rsidR="00AC4C06" w:rsidRPr="00AC4C06">
        <w:rPr>
          <w:rFonts w:asciiTheme="minorHAnsi" w:hAnsiTheme="minorHAnsi"/>
        </w:rPr>
        <w:t xml:space="preserve"> seemed </w:t>
      </w:r>
      <w:r>
        <w:rPr>
          <w:rFonts w:asciiTheme="minorHAnsi" w:hAnsiTheme="minorHAnsi"/>
        </w:rPr>
        <w:t>to depend</w:t>
      </w:r>
      <w:r w:rsidR="00AC4C06" w:rsidRPr="00AC4C06">
        <w:rPr>
          <w:rFonts w:asciiTheme="minorHAnsi" w:hAnsiTheme="minorHAnsi"/>
        </w:rPr>
        <w:t xml:space="preserve"> on luck, technique, and guesswork. However, once the Taguchi method was applied, the </w:t>
      </w:r>
      <w:r w:rsidR="00AC4C06">
        <w:rPr>
          <w:rFonts w:asciiTheme="minorHAnsi" w:hAnsiTheme="minorHAnsi"/>
        </w:rPr>
        <w:t>system's behaviour became</w:t>
      </w:r>
      <w:r w:rsidR="00AC4C06" w:rsidRPr="00AC4C06">
        <w:rPr>
          <w:rFonts w:asciiTheme="minorHAnsi" w:hAnsiTheme="minorHAnsi"/>
        </w:rPr>
        <w:t xml:space="preserve"> easier to interpret. The orthogonal array helped the group break the problem down into manageable parts, showing which factors </w:t>
      </w:r>
      <w:r w:rsidR="00AC4C06">
        <w:rPr>
          <w:rFonts w:asciiTheme="minorHAnsi" w:hAnsiTheme="minorHAnsi"/>
        </w:rPr>
        <w:t>had major and minor effects on the outcome.</w:t>
      </w:r>
    </w:p>
    <w:p w14:paraId="31FD733B" w14:textId="16B017FF" w:rsidR="00AC4C06" w:rsidRPr="00AC4C06" w:rsidRDefault="00AC4C06" w:rsidP="00AC4C06">
      <w:pPr>
        <w:pStyle w:val="NormalWeb"/>
        <w:rPr>
          <w:rFonts w:asciiTheme="minorHAnsi" w:hAnsiTheme="minorHAnsi"/>
        </w:rPr>
      </w:pPr>
      <w:r w:rsidRPr="00AC4C06">
        <w:rPr>
          <w:rFonts w:asciiTheme="minorHAnsi" w:hAnsiTheme="minorHAnsi"/>
        </w:rPr>
        <w:t xml:space="preserve">The </w:t>
      </w:r>
      <w:r>
        <w:rPr>
          <w:rFonts w:asciiTheme="minorHAnsi" w:hAnsiTheme="minorHAnsi"/>
        </w:rPr>
        <w:t>follow-up experiment, in which the predicted optimal performance was tested with</w:t>
      </w:r>
      <w:r w:rsidRPr="00AC4C06">
        <w:rPr>
          <w:rFonts w:asciiTheme="minorHAnsi" w:hAnsiTheme="minorHAnsi"/>
        </w:rPr>
        <w:t xml:space="preserve"> a single operator, demonstrated how a theoretical prediction can be checked in practice, and it was encouraging to see how closely the experimental results matched the Taguchi estimate. This gave the group confidence that the analysis had been carried out correctly and that the method was genuinely effective </w:t>
      </w:r>
      <w:r>
        <w:rPr>
          <w:rFonts w:asciiTheme="minorHAnsi" w:hAnsiTheme="minorHAnsi"/>
        </w:rPr>
        <w:t>in modelling the catapult's behaviour</w:t>
      </w:r>
      <w:r w:rsidRPr="00AC4C06">
        <w:rPr>
          <w:rFonts w:asciiTheme="minorHAnsi" w:hAnsiTheme="minorHAnsi"/>
        </w:rPr>
        <w:t xml:space="preserve">. </w:t>
      </w:r>
    </w:p>
    <w:p w14:paraId="633A7859" w14:textId="2EBC8506" w:rsidR="00AC4C06" w:rsidRPr="00AC4C06" w:rsidRDefault="00AC4C06" w:rsidP="00AC4C06">
      <w:pPr>
        <w:pStyle w:val="NormalWeb"/>
        <w:rPr>
          <w:rFonts w:asciiTheme="minorHAnsi" w:hAnsiTheme="minorHAnsi"/>
        </w:rPr>
      </w:pPr>
      <w:r w:rsidRPr="00AC4C06">
        <w:rPr>
          <w:rFonts w:asciiTheme="minorHAnsi" w:hAnsiTheme="minorHAnsi"/>
        </w:rPr>
        <w:t xml:space="preserve">Overall, the experiment showed that even a simple classroom device can be analysed in a structured way, and that the Taguchi method provides a practical framework for identifying key variables and predicting performance. The </w:t>
      </w:r>
      <w:r>
        <w:rPr>
          <w:rFonts w:asciiTheme="minorHAnsi" w:hAnsiTheme="minorHAnsi"/>
        </w:rPr>
        <w:t>experiment showed</w:t>
      </w:r>
      <w:r w:rsidRPr="00AC4C06">
        <w:rPr>
          <w:rFonts w:asciiTheme="minorHAnsi" w:hAnsiTheme="minorHAnsi"/>
        </w:rPr>
        <w:t xml:space="preserve"> how controlling </w:t>
      </w:r>
      <w:r>
        <w:rPr>
          <w:rFonts w:asciiTheme="minorHAnsi" w:hAnsiTheme="minorHAnsi"/>
        </w:rPr>
        <w:t>variables</w:t>
      </w:r>
      <w:r w:rsidRPr="00AC4C06">
        <w:rPr>
          <w:rFonts w:asciiTheme="minorHAnsi" w:hAnsiTheme="minorHAnsi"/>
        </w:rPr>
        <w:t xml:space="preserve"> can </w:t>
      </w:r>
      <w:r w:rsidR="000B2E84">
        <w:rPr>
          <w:rFonts w:asciiTheme="minorHAnsi" w:hAnsiTheme="minorHAnsi"/>
        </w:rPr>
        <w:t>influence</w:t>
      </w:r>
      <w:r w:rsidRPr="00AC4C06">
        <w:rPr>
          <w:rFonts w:asciiTheme="minorHAnsi" w:hAnsiTheme="minorHAnsi"/>
        </w:rPr>
        <w:t xml:space="preserve"> experimental result</w:t>
      </w:r>
      <w:r w:rsidR="000B2E84">
        <w:rPr>
          <w:rFonts w:asciiTheme="minorHAnsi" w:hAnsiTheme="minorHAnsi"/>
        </w:rPr>
        <w:t>s</w:t>
      </w:r>
      <w:r w:rsidRPr="00AC4C06">
        <w:rPr>
          <w:rFonts w:asciiTheme="minorHAnsi" w:hAnsiTheme="minorHAnsi"/>
        </w:rPr>
        <w:t xml:space="preserve">. </w:t>
      </w:r>
    </w:p>
    <w:p w14:paraId="0505F425" w14:textId="77777777" w:rsidR="00AC4C06" w:rsidRPr="00AC4C06" w:rsidRDefault="00AC4C06" w:rsidP="00AC4C06"/>
    <w:p w14:paraId="3044834A" w14:textId="77777777" w:rsidR="00AC4C06" w:rsidRPr="00AC4C06" w:rsidRDefault="00AC4C06" w:rsidP="00AC4C06"/>
    <w:sectPr w:rsidR="00AC4C06" w:rsidRPr="00AC4C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76826"/>
    <w:multiLevelType w:val="multilevel"/>
    <w:tmpl w:val="75F6F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901FC"/>
    <w:multiLevelType w:val="hybridMultilevel"/>
    <w:tmpl w:val="97D8B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0F516C"/>
    <w:multiLevelType w:val="multilevel"/>
    <w:tmpl w:val="ABD24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CC0E7D"/>
    <w:multiLevelType w:val="multilevel"/>
    <w:tmpl w:val="F912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563D60"/>
    <w:multiLevelType w:val="multilevel"/>
    <w:tmpl w:val="74987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E9460B"/>
    <w:multiLevelType w:val="multilevel"/>
    <w:tmpl w:val="A5F8B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6A58AA"/>
    <w:multiLevelType w:val="multilevel"/>
    <w:tmpl w:val="6EE60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6669760">
    <w:abstractNumId w:val="1"/>
  </w:num>
  <w:num w:numId="2" w16cid:durableId="522979516">
    <w:abstractNumId w:val="4"/>
  </w:num>
  <w:num w:numId="3" w16cid:durableId="1241983068">
    <w:abstractNumId w:val="2"/>
  </w:num>
  <w:num w:numId="4" w16cid:durableId="721179457">
    <w:abstractNumId w:val="5"/>
  </w:num>
  <w:num w:numId="5" w16cid:durableId="1168250170">
    <w:abstractNumId w:val="3"/>
  </w:num>
  <w:num w:numId="6" w16cid:durableId="1923293155">
    <w:abstractNumId w:val="0"/>
  </w:num>
  <w:num w:numId="7" w16cid:durableId="6597759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1A5"/>
    <w:rsid w:val="000B2E84"/>
    <w:rsid w:val="000E7860"/>
    <w:rsid w:val="005551A5"/>
    <w:rsid w:val="00616634"/>
    <w:rsid w:val="007C12EA"/>
    <w:rsid w:val="008451FA"/>
    <w:rsid w:val="00A56DDD"/>
    <w:rsid w:val="00AB7D16"/>
    <w:rsid w:val="00AC4C06"/>
    <w:rsid w:val="00DB5235"/>
    <w:rsid w:val="00EA3E10"/>
    <w:rsid w:val="00ED4324"/>
    <w:rsid w:val="00F5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250F5"/>
  <w15:chartTrackingRefBased/>
  <w15:docId w15:val="{4ED375D6-1739-479D-990F-2BAD946CF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1A5"/>
    <w:rPr>
      <w:rFonts w:eastAsiaTheme="majorEastAsia" w:cstheme="majorBidi"/>
      <w:color w:val="272727" w:themeColor="text1" w:themeTint="D8"/>
    </w:rPr>
  </w:style>
  <w:style w:type="paragraph" w:styleId="Title">
    <w:name w:val="Title"/>
    <w:basedOn w:val="Normal"/>
    <w:next w:val="Normal"/>
    <w:link w:val="TitleChar"/>
    <w:uiPriority w:val="10"/>
    <w:qFormat/>
    <w:rsid w:val="00555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1A5"/>
    <w:pPr>
      <w:spacing w:before="160"/>
      <w:jc w:val="center"/>
    </w:pPr>
    <w:rPr>
      <w:i/>
      <w:iCs/>
      <w:color w:val="404040" w:themeColor="text1" w:themeTint="BF"/>
    </w:rPr>
  </w:style>
  <w:style w:type="character" w:customStyle="1" w:styleId="QuoteChar">
    <w:name w:val="Quote Char"/>
    <w:basedOn w:val="DefaultParagraphFont"/>
    <w:link w:val="Quote"/>
    <w:uiPriority w:val="29"/>
    <w:rsid w:val="005551A5"/>
    <w:rPr>
      <w:i/>
      <w:iCs/>
      <w:color w:val="404040" w:themeColor="text1" w:themeTint="BF"/>
    </w:rPr>
  </w:style>
  <w:style w:type="paragraph" w:styleId="ListParagraph">
    <w:name w:val="List Paragraph"/>
    <w:basedOn w:val="Normal"/>
    <w:uiPriority w:val="34"/>
    <w:qFormat/>
    <w:rsid w:val="005551A5"/>
    <w:pPr>
      <w:ind w:left="720"/>
      <w:contextualSpacing/>
    </w:pPr>
  </w:style>
  <w:style w:type="character" w:styleId="IntenseEmphasis">
    <w:name w:val="Intense Emphasis"/>
    <w:basedOn w:val="DefaultParagraphFont"/>
    <w:uiPriority w:val="21"/>
    <w:qFormat/>
    <w:rsid w:val="005551A5"/>
    <w:rPr>
      <w:i/>
      <w:iCs/>
      <w:color w:val="0F4761" w:themeColor="accent1" w:themeShade="BF"/>
    </w:rPr>
  </w:style>
  <w:style w:type="paragraph" w:styleId="IntenseQuote">
    <w:name w:val="Intense Quote"/>
    <w:basedOn w:val="Normal"/>
    <w:next w:val="Normal"/>
    <w:link w:val="IntenseQuoteChar"/>
    <w:uiPriority w:val="30"/>
    <w:qFormat/>
    <w:rsid w:val="00555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1A5"/>
    <w:rPr>
      <w:i/>
      <w:iCs/>
      <w:color w:val="0F4761" w:themeColor="accent1" w:themeShade="BF"/>
    </w:rPr>
  </w:style>
  <w:style w:type="character" w:styleId="IntenseReference">
    <w:name w:val="Intense Reference"/>
    <w:basedOn w:val="DefaultParagraphFont"/>
    <w:uiPriority w:val="32"/>
    <w:qFormat/>
    <w:rsid w:val="005551A5"/>
    <w:rPr>
      <w:b/>
      <w:bCs/>
      <w:smallCaps/>
      <w:color w:val="0F4761" w:themeColor="accent1" w:themeShade="BF"/>
      <w:spacing w:val="5"/>
    </w:rPr>
  </w:style>
  <w:style w:type="paragraph" w:styleId="TOCHeading">
    <w:name w:val="TOC Heading"/>
    <w:basedOn w:val="Heading1"/>
    <w:next w:val="Normal"/>
    <w:uiPriority w:val="39"/>
    <w:unhideWhenUsed/>
    <w:qFormat/>
    <w:rsid w:val="005551A5"/>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5551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A3E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301</TotalTime>
  <Pages>11</Pages>
  <Words>1708</Words>
  <Characters>9737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Emma Lane (2313851)</cp:lastModifiedBy>
  <cp:revision>1</cp:revision>
  <dcterms:created xsi:type="dcterms:W3CDTF">2026-04-20T07:16:00Z</dcterms:created>
  <dcterms:modified xsi:type="dcterms:W3CDTF">2026-04-20T12:17:00Z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b9cc00e9-de56-4231-8c0f-5d3f11bc23a4</vt:lpwstr>
  </property>
</Properties>
</file>