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7CEC9" w14:textId="77777777" w:rsidR="00CA4B12" w:rsidRDefault="00CA4B12" w:rsidP="00ED7AF2">
      <w:pPr>
        <w:spacing w:line="360" w:lineRule="auto"/>
        <w:rPr>
          <w:rFonts w:ascii="Arial" w:hAnsi="Arial" w:cs="Arial"/>
        </w:rPr>
      </w:pPr>
    </w:p>
    <w:p w14:paraId="1E4747E7" w14:textId="77777777" w:rsidR="008913DB" w:rsidRDefault="008913DB" w:rsidP="00ED7AF2">
      <w:pPr>
        <w:spacing w:line="360" w:lineRule="auto"/>
        <w:rPr>
          <w:rFonts w:ascii="Arial" w:hAnsi="Arial" w:cs="Arial"/>
        </w:rPr>
      </w:pPr>
    </w:p>
    <w:p w14:paraId="5F5DE43E" w14:textId="40408987" w:rsidR="008913DB" w:rsidRDefault="008913DB" w:rsidP="00ED7AF2">
      <w:pPr>
        <w:spacing w:line="360" w:lineRule="auto"/>
        <w:rPr>
          <w:rFonts w:ascii="Arial" w:hAnsi="Arial" w:cs="Arial"/>
        </w:rPr>
      </w:pPr>
      <w:r>
        <w:rPr>
          <w:rFonts w:ascii="Arial" w:hAnsi="Arial" w:cs="Arial"/>
        </w:rPr>
        <w:t xml:space="preserve">Content list: </w:t>
      </w:r>
    </w:p>
    <w:p w14:paraId="2EDBBAB0" w14:textId="5DBE81C6" w:rsidR="008913DB" w:rsidRDefault="008913DB" w:rsidP="008913DB">
      <w:pPr>
        <w:pStyle w:val="ListParagraph"/>
        <w:numPr>
          <w:ilvl w:val="0"/>
          <w:numId w:val="2"/>
        </w:numPr>
        <w:spacing w:line="360" w:lineRule="auto"/>
        <w:rPr>
          <w:rFonts w:ascii="Arial" w:hAnsi="Arial" w:cs="Arial"/>
        </w:rPr>
      </w:pPr>
      <w:r>
        <w:rPr>
          <w:rFonts w:ascii="Arial" w:hAnsi="Arial" w:cs="Arial"/>
        </w:rPr>
        <w:t xml:space="preserve">Link to the video presentation- </w:t>
      </w:r>
      <w:hyperlink r:id="rId7" w:history="1">
        <w:r w:rsidR="00013A5F">
          <w:rPr>
            <w:rStyle w:val="Hyperlink"/>
          </w:rPr>
          <w:t>IMG_1783.mov</w:t>
        </w:r>
      </w:hyperlink>
    </w:p>
    <w:p w14:paraId="5D6652A6" w14:textId="0B63FCCA" w:rsidR="008913DB" w:rsidRDefault="008913DB" w:rsidP="008913DB">
      <w:pPr>
        <w:pStyle w:val="ListParagraph"/>
        <w:numPr>
          <w:ilvl w:val="0"/>
          <w:numId w:val="2"/>
        </w:numPr>
        <w:spacing w:line="360" w:lineRule="auto"/>
        <w:rPr>
          <w:rFonts w:ascii="Arial" w:hAnsi="Arial" w:cs="Arial"/>
        </w:rPr>
      </w:pPr>
      <w:r>
        <w:rPr>
          <w:rFonts w:ascii="Arial" w:hAnsi="Arial" w:cs="Arial"/>
        </w:rPr>
        <w:t>Script – 1816 words</w:t>
      </w:r>
    </w:p>
    <w:p w14:paraId="373DCC60" w14:textId="0E30EC5A" w:rsidR="008913DB" w:rsidRPr="008913DB" w:rsidRDefault="008913DB" w:rsidP="008913DB">
      <w:pPr>
        <w:pStyle w:val="ListParagraph"/>
        <w:numPr>
          <w:ilvl w:val="0"/>
          <w:numId w:val="2"/>
        </w:numPr>
        <w:spacing w:line="360" w:lineRule="auto"/>
        <w:rPr>
          <w:rFonts w:ascii="Arial" w:hAnsi="Arial" w:cs="Arial"/>
        </w:rPr>
      </w:pPr>
      <w:r>
        <w:rPr>
          <w:rFonts w:ascii="Arial" w:hAnsi="Arial" w:cs="Arial"/>
        </w:rPr>
        <w:t xml:space="preserve">Reference list </w:t>
      </w:r>
    </w:p>
    <w:p w14:paraId="0AC04B7E" w14:textId="5E5961B1" w:rsidR="008913DB" w:rsidRDefault="00013A5F" w:rsidP="00013A5F">
      <w:pPr>
        <w:tabs>
          <w:tab w:val="left" w:pos="5418"/>
        </w:tabs>
        <w:spacing w:line="360" w:lineRule="auto"/>
        <w:rPr>
          <w:rFonts w:ascii="Arial" w:hAnsi="Arial" w:cs="Arial"/>
        </w:rPr>
      </w:pPr>
      <w:r>
        <w:rPr>
          <w:rFonts w:ascii="Arial" w:hAnsi="Arial" w:cs="Arial"/>
        </w:rPr>
        <w:tab/>
        <w:t xml:space="preserve"> </w:t>
      </w:r>
    </w:p>
    <w:p w14:paraId="05409352" w14:textId="77777777" w:rsidR="008913DB" w:rsidRDefault="008913DB" w:rsidP="00ED7AF2">
      <w:pPr>
        <w:spacing w:line="360" w:lineRule="auto"/>
        <w:rPr>
          <w:rFonts w:ascii="Arial" w:hAnsi="Arial" w:cs="Arial"/>
        </w:rPr>
      </w:pPr>
    </w:p>
    <w:p w14:paraId="20556900" w14:textId="77777777" w:rsidR="008913DB" w:rsidRDefault="008913DB" w:rsidP="00ED7AF2">
      <w:pPr>
        <w:spacing w:line="360" w:lineRule="auto"/>
        <w:rPr>
          <w:rFonts w:ascii="Arial" w:hAnsi="Arial" w:cs="Arial"/>
        </w:rPr>
      </w:pPr>
    </w:p>
    <w:p w14:paraId="1C8333BB" w14:textId="77777777" w:rsidR="008913DB" w:rsidRDefault="008913DB" w:rsidP="00ED7AF2">
      <w:pPr>
        <w:spacing w:line="360" w:lineRule="auto"/>
        <w:rPr>
          <w:rFonts w:ascii="Arial" w:hAnsi="Arial" w:cs="Arial"/>
        </w:rPr>
      </w:pPr>
    </w:p>
    <w:p w14:paraId="55ED156E" w14:textId="77777777" w:rsidR="008913DB" w:rsidRDefault="008913DB" w:rsidP="00ED7AF2">
      <w:pPr>
        <w:spacing w:line="360" w:lineRule="auto"/>
        <w:rPr>
          <w:rFonts w:ascii="Arial" w:hAnsi="Arial" w:cs="Arial"/>
        </w:rPr>
      </w:pPr>
    </w:p>
    <w:p w14:paraId="7AF81E0E" w14:textId="77777777" w:rsidR="008913DB" w:rsidRDefault="008913DB" w:rsidP="00ED7AF2">
      <w:pPr>
        <w:spacing w:line="360" w:lineRule="auto"/>
        <w:rPr>
          <w:rFonts w:ascii="Arial" w:hAnsi="Arial" w:cs="Arial"/>
        </w:rPr>
      </w:pPr>
    </w:p>
    <w:p w14:paraId="4800A57F" w14:textId="77777777" w:rsidR="008913DB" w:rsidRDefault="008913DB" w:rsidP="00ED7AF2">
      <w:pPr>
        <w:spacing w:line="360" w:lineRule="auto"/>
        <w:rPr>
          <w:rFonts w:ascii="Arial" w:hAnsi="Arial" w:cs="Arial"/>
        </w:rPr>
      </w:pPr>
    </w:p>
    <w:p w14:paraId="4C82C962" w14:textId="77777777" w:rsidR="008913DB" w:rsidRDefault="008913DB" w:rsidP="00ED7AF2">
      <w:pPr>
        <w:spacing w:line="360" w:lineRule="auto"/>
        <w:rPr>
          <w:rFonts w:ascii="Arial" w:hAnsi="Arial" w:cs="Arial"/>
        </w:rPr>
      </w:pPr>
    </w:p>
    <w:p w14:paraId="228C3698" w14:textId="77777777" w:rsidR="008913DB" w:rsidRDefault="008913DB" w:rsidP="00ED7AF2">
      <w:pPr>
        <w:spacing w:line="360" w:lineRule="auto"/>
        <w:rPr>
          <w:rFonts w:ascii="Arial" w:hAnsi="Arial" w:cs="Arial"/>
        </w:rPr>
      </w:pPr>
    </w:p>
    <w:p w14:paraId="2E2B9C03" w14:textId="77777777" w:rsidR="008913DB" w:rsidRDefault="008913DB" w:rsidP="00ED7AF2">
      <w:pPr>
        <w:spacing w:line="360" w:lineRule="auto"/>
        <w:rPr>
          <w:rFonts w:ascii="Arial" w:hAnsi="Arial" w:cs="Arial"/>
        </w:rPr>
      </w:pPr>
    </w:p>
    <w:p w14:paraId="3C15F265" w14:textId="77777777" w:rsidR="008913DB" w:rsidRDefault="008913DB" w:rsidP="00ED7AF2">
      <w:pPr>
        <w:spacing w:line="360" w:lineRule="auto"/>
        <w:rPr>
          <w:rFonts w:ascii="Arial" w:hAnsi="Arial" w:cs="Arial"/>
        </w:rPr>
      </w:pPr>
    </w:p>
    <w:p w14:paraId="0B50B8CE" w14:textId="77777777" w:rsidR="008913DB" w:rsidRDefault="008913DB" w:rsidP="00ED7AF2">
      <w:pPr>
        <w:spacing w:line="360" w:lineRule="auto"/>
        <w:rPr>
          <w:rFonts w:ascii="Arial" w:hAnsi="Arial" w:cs="Arial"/>
        </w:rPr>
      </w:pPr>
    </w:p>
    <w:p w14:paraId="3478093C" w14:textId="77777777" w:rsidR="008913DB" w:rsidRDefault="008913DB" w:rsidP="00ED7AF2">
      <w:pPr>
        <w:spacing w:line="360" w:lineRule="auto"/>
        <w:rPr>
          <w:rFonts w:ascii="Arial" w:hAnsi="Arial" w:cs="Arial"/>
        </w:rPr>
      </w:pPr>
    </w:p>
    <w:p w14:paraId="367DFAED" w14:textId="77777777" w:rsidR="008913DB" w:rsidRDefault="008913DB" w:rsidP="00ED7AF2">
      <w:pPr>
        <w:spacing w:line="360" w:lineRule="auto"/>
        <w:rPr>
          <w:rFonts w:ascii="Arial" w:hAnsi="Arial" w:cs="Arial"/>
        </w:rPr>
      </w:pPr>
    </w:p>
    <w:p w14:paraId="761249A3" w14:textId="77777777" w:rsidR="008913DB" w:rsidRDefault="008913DB" w:rsidP="00ED7AF2">
      <w:pPr>
        <w:spacing w:line="360" w:lineRule="auto"/>
        <w:rPr>
          <w:rFonts w:ascii="Arial" w:hAnsi="Arial" w:cs="Arial"/>
        </w:rPr>
      </w:pPr>
    </w:p>
    <w:p w14:paraId="313AC396" w14:textId="77777777" w:rsidR="008913DB" w:rsidRDefault="008913DB" w:rsidP="00ED7AF2">
      <w:pPr>
        <w:spacing w:line="360" w:lineRule="auto"/>
        <w:rPr>
          <w:rFonts w:ascii="Arial" w:hAnsi="Arial" w:cs="Arial"/>
        </w:rPr>
      </w:pPr>
    </w:p>
    <w:p w14:paraId="378A7B34" w14:textId="77777777" w:rsidR="008913DB" w:rsidRDefault="008913DB" w:rsidP="00ED7AF2">
      <w:pPr>
        <w:spacing w:line="360" w:lineRule="auto"/>
        <w:rPr>
          <w:rFonts w:ascii="Arial" w:hAnsi="Arial" w:cs="Arial"/>
        </w:rPr>
      </w:pPr>
    </w:p>
    <w:p w14:paraId="1F02E4B0" w14:textId="77777777" w:rsidR="008913DB" w:rsidRDefault="008913DB" w:rsidP="00ED7AF2">
      <w:pPr>
        <w:spacing w:line="360" w:lineRule="auto"/>
        <w:rPr>
          <w:rFonts w:ascii="Arial" w:hAnsi="Arial" w:cs="Arial"/>
        </w:rPr>
      </w:pPr>
    </w:p>
    <w:p w14:paraId="197DB4A5" w14:textId="77777777" w:rsidR="008913DB" w:rsidRDefault="008913DB" w:rsidP="00ED7AF2">
      <w:pPr>
        <w:spacing w:line="360" w:lineRule="auto"/>
        <w:rPr>
          <w:rFonts w:ascii="Arial" w:hAnsi="Arial" w:cs="Arial"/>
        </w:rPr>
      </w:pPr>
    </w:p>
    <w:p w14:paraId="75E1D296" w14:textId="77777777" w:rsidR="00CA4B12" w:rsidRDefault="00CA4B12" w:rsidP="00ED7AF2">
      <w:pPr>
        <w:spacing w:line="360" w:lineRule="auto"/>
        <w:rPr>
          <w:rFonts w:ascii="Arial" w:hAnsi="Arial" w:cs="Arial"/>
        </w:rPr>
      </w:pPr>
    </w:p>
    <w:p w14:paraId="72BBFD79" w14:textId="4241CA41" w:rsidR="0050094F" w:rsidRPr="00A2406C" w:rsidRDefault="00BB2740" w:rsidP="00A2406C">
      <w:pPr>
        <w:spacing w:line="360" w:lineRule="auto"/>
        <w:rPr>
          <w:rFonts w:ascii="Arial" w:hAnsi="Arial" w:cs="Arial"/>
        </w:rPr>
      </w:pPr>
      <w:r w:rsidRPr="00A2406C">
        <w:rPr>
          <w:rFonts w:ascii="Arial" w:hAnsi="Arial" w:cs="Arial"/>
        </w:rPr>
        <w:t xml:space="preserve">Hello, my name is Lucy Pitt, and my student number is 2405438. This presentation </w:t>
      </w:r>
      <w:r w:rsidR="000938B3" w:rsidRPr="00A2406C">
        <w:rPr>
          <w:rFonts w:ascii="Arial" w:hAnsi="Arial" w:cs="Arial"/>
        </w:rPr>
        <w:t xml:space="preserve">was created with </w:t>
      </w:r>
      <w:r w:rsidR="0050094F" w:rsidRPr="00A2406C">
        <w:rPr>
          <w:rFonts w:ascii="Arial" w:hAnsi="Arial" w:cs="Arial"/>
        </w:rPr>
        <w:t>an</w:t>
      </w:r>
      <w:r w:rsidR="000938B3" w:rsidRPr="00A2406C">
        <w:rPr>
          <w:rFonts w:ascii="Arial" w:hAnsi="Arial" w:cs="Arial"/>
        </w:rPr>
        <w:t xml:space="preserve"> </w:t>
      </w:r>
      <w:r w:rsidRPr="00A2406C">
        <w:rPr>
          <w:rFonts w:ascii="Arial" w:hAnsi="Arial" w:cs="Arial"/>
        </w:rPr>
        <w:t xml:space="preserve">aim to define and understand </w:t>
      </w:r>
      <w:r w:rsidR="000938B3" w:rsidRPr="00A2406C">
        <w:rPr>
          <w:rFonts w:ascii="Arial" w:hAnsi="Arial" w:cs="Arial"/>
        </w:rPr>
        <w:t xml:space="preserve">what </w:t>
      </w:r>
      <w:proofErr w:type="gramStart"/>
      <w:r w:rsidR="000938B3" w:rsidRPr="00A2406C">
        <w:rPr>
          <w:rFonts w:ascii="Arial" w:hAnsi="Arial" w:cs="Arial"/>
        </w:rPr>
        <w:t>is mental</w:t>
      </w:r>
      <w:r w:rsidRPr="00A2406C">
        <w:rPr>
          <w:rFonts w:ascii="Arial" w:hAnsi="Arial" w:cs="Arial"/>
        </w:rPr>
        <w:t xml:space="preserve"> health</w:t>
      </w:r>
      <w:proofErr w:type="gramEnd"/>
      <w:r w:rsidR="009F22A4" w:rsidRPr="00A2406C">
        <w:rPr>
          <w:rFonts w:ascii="Arial" w:hAnsi="Arial" w:cs="Arial"/>
        </w:rPr>
        <w:t>?</w:t>
      </w:r>
      <w:r w:rsidRPr="00A2406C">
        <w:rPr>
          <w:rFonts w:ascii="Arial" w:hAnsi="Arial" w:cs="Arial"/>
        </w:rPr>
        <w:t xml:space="preserve"> and how it causes significant issues on children's </w:t>
      </w:r>
      <w:r w:rsidR="000938B3" w:rsidRPr="00A2406C">
        <w:rPr>
          <w:rFonts w:ascii="Arial" w:hAnsi="Arial" w:cs="Arial"/>
        </w:rPr>
        <w:t xml:space="preserve">health, </w:t>
      </w:r>
      <w:r w:rsidRPr="00A2406C">
        <w:rPr>
          <w:rFonts w:ascii="Arial" w:hAnsi="Arial" w:cs="Arial"/>
        </w:rPr>
        <w:t>well-being</w:t>
      </w:r>
      <w:r w:rsidR="000938B3" w:rsidRPr="00A2406C">
        <w:rPr>
          <w:rFonts w:ascii="Arial" w:hAnsi="Arial" w:cs="Arial"/>
        </w:rPr>
        <w:t xml:space="preserve"> </w:t>
      </w:r>
      <w:r w:rsidR="0050094F" w:rsidRPr="00A2406C">
        <w:rPr>
          <w:rFonts w:ascii="Arial" w:hAnsi="Arial" w:cs="Arial"/>
        </w:rPr>
        <w:t>and</w:t>
      </w:r>
      <w:r w:rsidR="009F22A4" w:rsidRPr="00A2406C">
        <w:rPr>
          <w:rFonts w:ascii="Arial" w:hAnsi="Arial" w:cs="Arial"/>
        </w:rPr>
        <w:t xml:space="preserve"> </w:t>
      </w:r>
      <w:r w:rsidRPr="00A2406C">
        <w:rPr>
          <w:rFonts w:ascii="Arial" w:hAnsi="Arial" w:cs="Arial"/>
        </w:rPr>
        <w:t>the impact it causes on their lifestyles.</w:t>
      </w:r>
      <w:r w:rsidR="005B54FB" w:rsidRPr="00A2406C">
        <w:rPr>
          <w:rFonts w:ascii="Arial" w:hAnsi="Arial" w:cs="Arial"/>
        </w:rPr>
        <w:t xml:space="preserve"> </w:t>
      </w:r>
      <w:r w:rsidR="005B54FB" w:rsidRPr="00A2406C">
        <w:rPr>
          <w:rFonts w:ascii="Arial" w:hAnsi="Arial" w:cs="Arial"/>
          <w:highlight w:val="yellow"/>
        </w:rPr>
        <w:t>The World Health Organization (no date)</w:t>
      </w:r>
      <w:r w:rsidR="005B54FB" w:rsidRPr="00A2406C">
        <w:rPr>
          <w:rFonts w:ascii="Arial" w:hAnsi="Arial" w:cs="Arial"/>
        </w:rPr>
        <w:t xml:space="preserve"> defines mental health as an individual's psychological well-being and their ability to handle life's challenges, </w:t>
      </w:r>
      <w:r w:rsidR="00CA4B12" w:rsidRPr="00A2406C">
        <w:rPr>
          <w:rFonts w:ascii="Arial" w:hAnsi="Arial" w:cs="Arial"/>
        </w:rPr>
        <w:t xml:space="preserve">often </w:t>
      </w:r>
      <w:r w:rsidR="005B54FB" w:rsidRPr="00A2406C">
        <w:rPr>
          <w:rFonts w:ascii="Arial" w:hAnsi="Arial" w:cs="Arial"/>
        </w:rPr>
        <w:t xml:space="preserve">influenced by social experiences or workloads, and their social contributions all these factors can cause a negative impact </w:t>
      </w:r>
      <w:r w:rsidR="009F22A4" w:rsidRPr="00A2406C">
        <w:rPr>
          <w:rFonts w:ascii="Arial" w:hAnsi="Arial" w:cs="Arial"/>
        </w:rPr>
        <w:t>on the individual’s</w:t>
      </w:r>
      <w:r w:rsidR="005B54FB" w:rsidRPr="00A2406C">
        <w:rPr>
          <w:rFonts w:ascii="Arial" w:hAnsi="Arial" w:cs="Arial"/>
        </w:rPr>
        <w:t xml:space="preserve"> mental capacity.</w:t>
      </w:r>
      <w:r w:rsidR="00ED7AF2" w:rsidRPr="00A2406C">
        <w:rPr>
          <w:rFonts w:ascii="Arial" w:hAnsi="Arial" w:cs="Arial"/>
        </w:rPr>
        <w:t xml:space="preserve"> Moreover </w:t>
      </w:r>
      <w:r w:rsidR="00ED7AF2" w:rsidRPr="00A2406C">
        <w:rPr>
          <w:rFonts w:ascii="Arial" w:hAnsi="Arial" w:cs="Arial"/>
          <w:highlight w:val="yellow"/>
        </w:rPr>
        <w:t>NSPCC (2024)</w:t>
      </w:r>
      <w:r w:rsidR="00ED7AF2" w:rsidRPr="00A2406C">
        <w:rPr>
          <w:rFonts w:ascii="Arial" w:hAnsi="Arial" w:cs="Arial"/>
        </w:rPr>
        <w:t xml:space="preserve"> emphasizes that mental health is crucial for a child's safety and neurological wellbeing.</w:t>
      </w:r>
    </w:p>
    <w:p w14:paraId="12870175" w14:textId="6CDD97E8" w:rsidR="002B495D" w:rsidRPr="00A2406C" w:rsidRDefault="005B54FB" w:rsidP="00A2406C">
      <w:pPr>
        <w:spacing w:line="360" w:lineRule="auto"/>
        <w:rPr>
          <w:rFonts w:ascii="Arial" w:hAnsi="Arial" w:cs="Arial"/>
        </w:rPr>
      </w:pPr>
      <w:r w:rsidRPr="00A2406C">
        <w:rPr>
          <w:rFonts w:ascii="Arial" w:hAnsi="Arial" w:cs="Arial"/>
        </w:rPr>
        <w:t xml:space="preserve"> </w:t>
      </w:r>
      <w:r w:rsidR="00C40262" w:rsidRPr="00A2406C">
        <w:rPr>
          <w:rFonts w:ascii="Arial" w:hAnsi="Arial" w:cs="Arial"/>
          <w:highlight w:val="yellow"/>
        </w:rPr>
        <w:t>Howard (2020)</w:t>
      </w:r>
      <w:r w:rsidR="00C40262" w:rsidRPr="00A2406C">
        <w:rPr>
          <w:rFonts w:ascii="Arial" w:hAnsi="Arial" w:cs="Arial"/>
        </w:rPr>
        <w:t xml:space="preserve"> states that mental health issues can arise not only from social experiences and workloads but also from biological and genetic factors. It is noted that if a child's parent has previously suffered or is currently suffering from a mental health issue, the child is more likely to experience mental health challenges</w:t>
      </w:r>
      <w:r w:rsidR="001A7F93" w:rsidRPr="00A2406C">
        <w:rPr>
          <w:rFonts w:ascii="Arial" w:hAnsi="Arial" w:cs="Arial"/>
        </w:rPr>
        <w:t xml:space="preserve"> at some point in their lives</w:t>
      </w:r>
      <w:r w:rsidR="00C40262" w:rsidRPr="00A2406C">
        <w:rPr>
          <w:rFonts w:ascii="Arial" w:hAnsi="Arial" w:cs="Arial"/>
        </w:rPr>
        <w:t xml:space="preserve">. </w:t>
      </w:r>
      <w:r w:rsidR="0050094F" w:rsidRPr="00A2406C">
        <w:rPr>
          <w:rFonts w:ascii="Arial" w:hAnsi="Arial" w:cs="Arial"/>
        </w:rPr>
        <w:t>Additionally,</w:t>
      </w:r>
      <w:r w:rsidR="009F22A4" w:rsidRPr="00A2406C">
        <w:rPr>
          <w:rFonts w:ascii="Arial" w:hAnsi="Arial" w:cs="Arial"/>
        </w:rPr>
        <w:t xml:space="preserve"> according to the </w:t>
      </w:r>
      <w:r w:rsidR="009F22A4" w:rsidRPr="00A2406C">
        <w:rPr>
          <w:rFonts w:ascii="Arial" w:hAnsi="Arial" w:cs="Arial"/>
          <w:highlight w:val="yellow"/>
        </w:rPr>
        <w:t>World Health Organization (no date),</w:t>
      </w:r>
      <w:r w:rsidR="009F22A4" w:rsidRPr="00A2406C">
        <w:rPr>
          <w:rFonts w:ascii="Arial" w:hAnsi="Arial" w:cs="Arial"/>
        </w:rPr>
        <w:t xml:space="preserve"> individuals including children who may </w:t>
      </w:r>
      <w:r w:rsidR="00917094" w:rsidRPr="00A2406C">
        <w:rPr>
          <w:rFonts w:ascii="Arial" w:hAnsi="Arial" w:cs="Arial"/>
        </w:rPr>
        <w:t xml:space="preserve">experience a </w:t>
      </w:r>
      <w:r w:rsidR="00686D92" w:rsidRPr="00A2406C">
        <w:rPr>
          <w:rFonts w:ascii="Arial" w:hAnsi="Arial" w:cs="Arial"/>
        </w:rPr>
        <w:t>singular,</w:t>
      </w:r>
      <w:r w:rsidR="00917094" w:rsidRPr="00A2406C">
        <w:rPr>
          <w:rFonts w:ascii="Arial" w:hAnsi="Arial" w:cs="Arial"/>
        </w:rPr>
        <w:t xml:space="preserve"> or </w:t>
      </w:r>
      <w:r w:rsidR="001A7F93" w:rsidRPr="00A2406C">
        <w:rPr>
          <w:rFonts w:ascii="Arial" w:hAnsi="Arial" w:cs="Arial"/>
        </w:rPr>
        <w:t xml:space="preserve">a </w:t>
      </w:r>
      <w:r w:rsidR="00917094" w:rsidRPr="00A2406C">
        <w:rPr>
          <w:rFonts w:ascii="Arial" w:hAnsi="Arial" w:cs="Arial"/>
        </w:rPr>
        <w:t xml:space="preserve">range </w:t>
      </w:r>
      <w:r w:rsidR="00C40262" w:rsidRPr="00A2406C">
        <w:rPr>
          <w:rFonts w:ascii="Arial" w:hAnsi="Arial" w:cs="Arial"/>
        </w:rPr>
        <w:t>of challenging</w:t>
      </w:r>
      <w:r w:rsidR="009F22A4" w:rsidRPr="00A2406C">
        <w:rPr>
          <w:rFonts w:ascii="Arial" w:hAnsi="Arial" w:cs="Arial"/>
        </w:rPr>
        <w:t xml:space="preserve"> personal circumstances are more likely to experience mental health issues.</w:t>
      </w:r>
      <w:r w:rsidR="00917094" w:rsidRPr="00A2406C">
        <w:rPr>
          <w:rFonts w:ascii="Arial" w:hAnsi="Arial" w:cs="Arial"/>
        </w:rPr>
        <w:t xml:space="preserve"> </w:t>
      </w:r>
      <w:r w:rsidR="00C40262" w:rsidRPr="00A2406C">
        <w:rPr>
          <w:rFonts w:ascii="Arial" w:hAnsi="Arial" w:cs="Arial"/>
        </w:rPr>
        <w:t>Furthermore, challenging</w:t>
      </w:r>
      <w:r w:rsidR="009F22A4" w:rsidRPr="00A2406C">
        <w:rPr>
          <w:rFonts w:ascii="Arial" w:hAnsi="Arial" w:cs="Arial"/>
        </w:rPr>
        <w:t xml:space="preserve"> personal circumstances can present themselves in </w:t>
      </w:r>
      <w:proofErr w:type="gramStart"/>
      <w:r w:rsidR="00FE27C8" w:rsidRPr="00A2406C">
        <w:rPr>
          <w:rFonts w:ascii="Arial" w:hAnsi="Arial" w:cs="Arial"/>
        </w:rPr>
        <w:t xml:space="preserve">various </w:t>
      </w:r>
      <w:r w:rsidR="009F22A4" w:rsidRPr="00A2406C">
        <w:rPr>
          <w:rFonts w:ascii="Arial" w:hAnsi="Arial" w:cs="Arial"/>
        </w:rPr>
        <w:t>different</w:t>
      </w:r>
      <w:proofErr w:type="gramEnd"/>
      <w:r w:rsidR="009F22A4" w:rsidRPr="00A2406C">
        <w:rPr>
          <w:rFonts w:ascii="Arial" w:hAnsi="Arial" w:cs="Arial"/>
        </w:rPr>
        <w:t xml:space="preserve"> ways. </w:t>
      </w:r>
      <w:r w:rsidR="002B495D" w:rsidRPr="00A2406C">
        <w:rPr>
          <w:rFonts w:ascii="Arial" w:hAnsi="Arial" w:cs="Arial"/>
        </w:rPr>
        <w:t>In recent times, there has been a noticeable increase in the number of reported abuse cases compared to</w:t>
      </w:r>
      <w:r w:rsidR="00CA4B12" w:rsidRPr="00A2406C">
        <w:rPr>
          <w:rFonts w:ascii="Arial" w:hAnsi="Arial" w:cs="Arial"/>
        </w:rPr>
        <w:t xml:space="preserve"> in</w:t>
      </w:r>
      <w:r w:rsidR="002B495D" w:rsidRPr="00A2406C">
        <w:rPr>
          <w:rFonts w:ascii="Arial" w:hAnsi="Arial" w:cs="Arial"/>
        </w:rPr>
        <w:t xml:space="preserve"> previous years. </w:t>
      </w:r>
    </w:p>
    <w:p w14:paraId="2805F0A1" w14:textId="259E042E" w:rsidR="0050094F" w:rsidRPr="00A2406C" w:rsidRDefault="002B495D" w:rsidP="00A2406C">
      <w:pPr>
        <w:spacing w:line="360" w:lineRule="auto"/>
        <w:rPr>
          <w:rFonts w:ascii="Arial" w:hAnsi="Arial" w:cs="Arial"/>
        </w:rPr>
      </w:pPr>
      <w:r w:rsidRPr="00A2406C">
        <w:rPr>
          <w:rFonts w:ascii="Arial" w:hAnsi="Arial" w:cs="Arial"/>
        </w:rPr>
        <w:t xml:space="preserve">According to </w:t>
      </w:r>
      <w:r w:rsidRPr="00A2406C">
        <w:rPr>
          <w:rFonts w:ascii="Arial" w:hAnsi="Arial" w:cs="Arial"/>
          <w:highlight w:val="yellow"/>
        </w:rPr>
        <w:t>Barnardo’s (No date),</w:t>
      </w:r>
      <w:r w:rsidRPr="00A2406C">
        <w:rPr>
          <w:rFonts w:ascii="Arial" w:hAnsi="Arial" w:cs="Arial"/>
        </w:rPr>
        <w:t xml:space="preserve"> children who witness any form of abuse are at serious risk of developing short-term and long-term physical, psychological, and mental health issues. Short-term effects of abuse can manifest in various ways, such as bed-wetting due to fear, difficulty sleeping due to nightmares, and heightened emotions that cause increased sensitivity and frequent crying. Examples of long-term issues include lowered self-worth, which may lead</w:t>
      </w:r>
      <w:r w:rsidR="00C447E1" w:rsidRPr="00A2406C">
        <w:rPr>
          <w:rFonts w:ascii="Arial" w:hAnsi="Arial" w:cs="Arial"/>
        </w:rPr>
        <w:t xml:space="preserve"> t</w:t>
      </w:r>
      <w:r w:rsidRPr="00A2406C">
        <w:rPr>
          <w:rFonts w:ascii="Arial" w:hAnsi="Arial" w:cs="Arial"/>
        </w:rPr>
        <w:t>he child to feel unloved and lost in their thoughts, and the reenactment of the abuse they witness at home during playtime in their educational settings.</w:t>
      </w:r>
    </w:p>
    <w:p w14:paraId="3E673D98" w14:textId="1302997C" w:rsidR="00C63745" w:rsidRPr="00A2406C" w:rsidRDefault="0082714C" w:rsidP="00A2406C">
      <w:pPr>
        <w:spacing w:line="360" w:lineRule="auto"/>
        <w:rPr>
          <w:rFonts w:ascii="Arial" w:hAnsi="Arial" w:cs="Arial"/>
        </w:rPr>
      </w:pPr>
      <w:r w:rsidRPr="00A2406C">
        <w:rPr>
          <w:rFonts w:ascii="Arial" w:hAnsi="Arial" w:cs="Arial"/>
          <w:highlight w:val="yellow"/>
        </w:rPr>
        <w:t>Howard (2020)</w:t>
      </w:r>
      <w:r w:rsidRPr="00A2406C">
        <w:rPr>
          <w:rFonts w:ascii="Arial" w:hAnsi="Arial" w:cs="Arial"/>
        </w:rPr>
        <w:t xml:space="preserve"> notes that mental health issues commonly start to appear by the age of 11</w:t>
      </w:r>
      <w:r w:rsidR="001A7F93" w:rsidRPr="00A2406C">
        <w:rPr>
          <w:rFonts w:ascii="Arial" w:hAnsi="Arial" w:cs="Arial"/>
        </w:rPr>
        <w:t xml:space="preserve"> years old</w:t>
      </w:r>
      <w:r w:rsidRPr="00A2406C">
        <w:rPr>
          <w:rFonts w:ascii="Arial" w:hAnsi="Arial" w:cs="Arial"/>
        </w:rPr>
        <w:t xml:space="preserve">. </w:t>
      </w:r>
      <w:r w:rsidR="00265A68" w:rsidRPr="00A2406C">
        <w:rPr>
          <w:rFonts w:ascii="Arial" w:hAnsi="Arial" w:cs="Arial"/>
        </w:rPr>
        <w:t xml:space="preserve">Initial symptoms can include becoming increasingly self-conscious about </w:t>
      </w:r>
      <w:r w:rsidR="001A7F93" w:rsidRPr="00A2406C">
        <w:rPr>
          <w:rFonts w:ascii="Arial" w:hAnsi="Arial" w:cs="Arial"/>
        </w:rPr>
        <w:t xml:space="preserve">their </w:t>
      </w:r>
      <w:r w:rsidR="00265A68" w:rsidRPr="00A2406C">
        <w:rPr>
          <w:rFonts w:ascii="Arial" w:hAnsi="Arial" w:cs="Arial"/>
        </w:rPr>
        <w:t>physical appearance, which may lead to eating disorders</w:t>
      </w:r>
      <w:r w:rsidR="00C63745" w:rsidRPr="00A2406C">
        <w:rPr>
          <w:rFonts w:ascii="Arial" w:hAnsi="Arial" w:cs="Arial"/>
        </w:rPr>
        <w:t xml:space="preserve">. According to </w:t>
      </w:r>
      <w:r w:rsidR="001A7F93" w:rsidRPr="00A2406C">
        <w:rPr>
          <w:rFonts w:ascii="Arial" w:hAnsi="Arial" w:cs="Arial"/>
        </w:rPr>
        <w:t xml:space="preserve">the </w:t>
      </w:r>
      <w:r w:rsidR="00C63745" w:rsidRPr="00A2406C">
        <w:rPr>
          <w:rFonts w:ascii="Arial" w:hAnsi="Arial" w:cs="Arial"/>
          <w:highlight w:val="yellow"/>
        </w:rPr>
        <w:t>NHS (no date)</w:t>
      </w:r>
      <w:r w:rsidR="00265A68" w:rsidRPr="00A2406C">
        <w:rPr>
          <w:rFonts w:ascii="Arial" w:hAnsi="Arial" w:cs="Arial"/>
        </w:rPr>
        <w:t xml:space="preserve"> anorexia</w:t>
      </w:r>
      <w:r w:rsidR="00C63745" w:rsidRPr="00A2406C">
        <w:rPr>
          <w:rFonts w:ascii="Arial" w:hAnsi="Arial" w:cs="Arial"/>
        </w:rPr>
        <w:t xml:space="preserve"> is where the child severely restricts their food intake in </w:t>
      </w:r>
      <w:r w:rsidR="00C63745" w:rsidRPr="00A2406C">
        <w:rPr>
          <w:rFonts w:ascii="Arial" w:hAnsi="Arial" w:cs="Arial"/>
        </w:rPr>
        <w:lastRenderedPageBreak/>
        <w:t>comparison to</w:t>
      </w:r>
      <w:r w:rsidR="00265A68" w:rsidRPr="00A2406C">
        <w:rPr>
          <w:rFonts w:ascii="Arial" w:hAnsi="Arial" w:cs="Arial"/>
        </w:rPr>
        <w:t xml:space="preserve"> </w:t>
      </w:r>
      <w:r w:rsidR="00C63745" w:rsidRPr="00A2406C">
        <w:rPr>
          <w:rFonts w:ascii="Arial" w:hAnsi="Arial" w:cs="Arial"/>
        </w:rPr>
        <w:t xml:space="preserve">bulimia </w:t>
      </w:r>
      <w:r w:rsidR="00C447E1" w:rsidRPr="00A2406C">
        <w:rPr>
          <w:rFonts w:ascii="Arial" w:hAnsi="Arial" w:cs="Arial"/>
        </w:rPr>
        <w:t xml:space="preserve">in </w:t>
      </w:r>
      <w:r w:rsidR="00C63745" w:rsidRPr="00A2406C">
        <w:rPr>
          <w:rFonts w:ascii="Arial" w:hAnsi="Arial" w:cs="Arial"/>
        </w:rPr>
        <w:t xml:space="preserve">which </w:t>
      </w:r>
      <w:r w:rsidR="00C447E1" w:rsidRPr="00A2406C">
        <w:rPr>
          <w:rFonts w:ascii="Arial" w:hAnsi="Arial" w:cs="Arial"/>
        </w:rPr>
        <w:t xml:space="preserve">is </w:t>
      </w:r>
      <w:r w:rsidR="00C63745" w:rsidRPr="00A2406C">
        <w:rPr>
          <w:rFonts w:ascii="Arial" w:hAnsi="Arial" w:cs="Arial"/>
        </w:rPr>
        <w:t xml:space="preserve">where the child may engage in a cycle </w:t>
      </w:r>
      <w:r w:rsidR="00C447E1" w:rsidRPr="00A2406C">
        <w:rPr>
          <w:rFonts w:ascii="Arial" w:hAnsi="Arial" w:cs="Arial"/>
        </w:rPr>
        <w:t xml:space="preserve">where </w:t>
      </w:r>
      <w:r w:rsidR="00C63745" w:rsidRPr="00A2406C">
        <w:rPr>
          <w:rFonts w:ascii="Arial" w:hAnsi="Arial" w:cs="Arial"/>
        </w:rPr>
        <w:t>they over eat unhealthy foods which is then followed by self-induced vomiting however this is more commonly seen in older children</w:t>
      </w:r>
      <w:r w:rsidR="00265A68" w:rsidRPr="00A2406C">
        <w:rPr>
          <w:rFonts w:ascii="Arial" w:hAnsi="Arial" w:cs="Arial"/>
        </w:rPr>
        <w:t xml:space="preserve">. Additionally, some individuals may engage in self-inflicted injuries </w:t>
      </w:r>
      <w:r w:rsidR="00157948" w:rsidRPr="00A2406C">
        <w:rPr>
          <w:rFonts w:ascii="Arial" w:hAnsi="Arial" w:cs="Arial"/>
        </w:rPr>
        <w:t xml:space="preserve">by </w:t>
      </w:r>
      <w:r w:rsidR="00265A68" w:rsidRPr="00A2406C">
        <w:rPr>
          <w:rFonts w:ascii="Arial" w:hAnsi="Arial" w:cs="Arial"/>
        </w:rPr>
        <w:t>using sharp objects</w:t>
      </w:r>
      <w:r w:rsidR="00385CA4" w:rsidRPr="00A2406C">
        <w:rPr>
          <w:rFonts w:ascii="Arial" w:hAnsi="Arial" w:cs="Arial"/>
        </w:rPr>
        <w:t xml:space="preserve"> to harm themselves</w:t>
      </w:r>
      <w:r w:rsidR="00265A68" w:rsidRPr="00A2406C">
        <w:rPr>
          <w:rFonts w:ascii="Arial" w:hAnsi="Arial" w:cs="Arial"/>
        </w:rPr>
        <w:t xml:space="preserve">. </w:t>
      </w:r>
    </w:p>
    <w:p w14:paraId="18C5C89D" w14:textId="34EE8B6A" w:rsidR="0050094F" w:rsidRPr="00A2406C" w:rsidRDefault="0082714C" w:rsidP="00A2406C">
      <w:pPr>
        <w:spacing w:line="360" w:lineRule="auto"/>
        <w:rPr>
          <w:rFonts w:ascii="Arial" w:hAnsi="Arial" w:cs="Arial"/>
        </w:rPr>
      </w:pPr>
      <w:r w:rsidRPr="00A2406C">
        <w:rPr>
          <w:rFonts w:ascii="Arial" w:hAnsi="Arial" w:cs="Arial"/>
        </w:rPr>
        <w:t xml:space="preserve"> </w:t>
      </w:r>
      <w:r w:rsidR="00C40262" w:rsidRPr="00A2406C">
        <w:rPr>
          <w:rFonts w:ascii="Arial" w:hAnsi="Arial" w:cs="Arial"/>
        </w:rPr>
        <w:t xml:space="preserve">However, according to </w:t>
      </w:r>
      <w:r w:rsidR="00C40262" w:rsidRPr="00A2406C">
        <w:rPr>
          <w:rFonts w:ascii="Arial" w:hAnsi="Arial" w:cs="Arial"/>
          <w:highlight w:val="yellow"/>
        </w:rPr>
        <w:t>Howard (2020),</w:t>
      </w:r>
      <w:r w:rsidR="00C40262" w:rsidRPr="00A2406C">
        <w:rPr>
          <w:rFonts w:ascii="Arial" w:hAnsi="Arial" w:cs="Arial"/>
        </w:rPr>
        <w:t xml:space="preserve"> when a child attends an educational setting, signs and symptoms of mental health issues can be observed. </w:t>
      </w:r>
      <w:r w:rsidR="00FE27C8" w:rsidRPr="00A2406C">
        <w:rPr>
          <w:rFonts w:ascii="Arial" w:hAnsi="Arial" w:cs="Arial"/>
        </w:rPr>
        <w:t>Due to t</w:t>
      </w:r>
      <w:r w:rsidR="00C40262" w:rsidRPr="00A2406C">
        <w:rPr>
          <w:rFonts w:ascii="Arial" w:hAnsi="Arial" w:cs="Arial"/>
        </w:rPr>
        <w:t xml:space="preserve">his </w:t>
      </w:r>
      <w:r w:rsidR="00FE27C8" w:rsidRPr="00A2406C">
        <w:rPr>
          <w:rFonts w:ascii="Arial" w:hAnsi="Arial" w:cs="Arial"/>
        </w:rPr>
        <w:t xml:space="preserve">it </w:t>
      </w:r>
      <w:r w:rsidR="00C40262" w:rsidRPr="00A2406C">
        <w:rPr>
          <w:rFonts w:ascii="Arial" w:hAnsi="Arial" w:cs="Arial"/>
        </w:rPr>
        <w:t xml:space="preserve">allows </w:t>
      </w:r>
      <w:r w:rsidR="00FE27C8" w:rsidRPr="00A2406C">
        <w:rPr>
          <w:rFonts w:ascii="Arial" w:hAnsi="Arial" w:cs="Arial"/>
        </w:rPr>
        <w:t xml:space="preserve">the practitioners to become </w:t>
      </w:r>
      <w:r w:rsidR="00C40262" w:rsidRPr="00A2406C">
        <w:rPr>
          <w:rFonts w:ascii="Arial" w:hAnsi="Arial" w:cs="Arial"/>
        </w:rPr>
        <w:t xml:space="preserve">fast </w:t>
      </w:r>
      <w:r w:rsidR="00FE27C8" w:rsidRPr="00A2406C">
        <w:rPr>
          <w:rFonts w:ascii="Arial" w:hAnsi="Arial" w:cs="Arial"/>
        </w:rPr>
        <w:t xml:space="preserve">and </w:t>
      </w:r>
      <w:r w:rsidR="00C40262" w:rsidRPr="00A2406C">
        <w:rPr>
          <w:rFonts w:ascii="Arial" w:hAnsi="Arial" w:cs="Arial"/>
        </w:rPr>
        <w:t xml:space="preserve">responsive </w:t>
      </w:r>
      <w:r w:rsidR="00FE27C8" w:rsidRPr="00A2406C">
        <w:rPr>
          <w:rFonts w:ascii="Arial" w:hAnsi="Arial" w:cs="Arial"/>
        </w:rPr>
        <w:t xml:space="preserve">in submitting </w:t>
      </w:r>
      <w:r w:rsidR="00760B73" w:rsidRPr="00A2406C">
        <w:rPr>
          <w:rFonts w:ascii="Arial" w:hAnsi="Arial" w:cs="Arial"/>
        </w:rPr>
        <w:t xml:space="preserve">adequate </w:t>
      </w:r>
      <w:r w:rsidR="00C40262" w:rsidRPr="00A2406C">
        <w:rPr>
          <w:rFonts w:ascii="Arial" w:hAnsi="Arial" w:cs="Arial"/>
        </w:rPr>
        <w:t xml:space="preserve">referral to the appropriate agencies that can help to provide support and guidance through </w:t>
      </w:r>
      <w:r w:rsidR="00760B73" w:rsidRPr="00A2406C">
        <w:rPr>
          <w:rFonts w:ascii="Arial" w:hAnsi="Arial" w:cs="Arial"/>
        </w:rPr>
        <w:t xml:space="preserve">addressing </w:t>
      </w:r>
      <w:r w:rsidR="00C40262" w:rsidRPr="00A2406C">
        <w:rPr>
          <w:rFonts w:ascii="Arial" w:hAnsi="Arial" w:cs="Arial"/>
        </w:rPr>
        <w:t xml:space="preserve">their challenges. </w:t>
      </w:r>
    </w:p>
    <w:p w14:paraId="1B72E1F7" w14:textId="02DDD6C0" w:rsidR="00ED7AF2" w:rsidRPr="00A2406C" w:rsidRDefault="00EC19B1" w:rsidP="00A2406C">
      <w:pPr>
        <w:spacing w:line="360" w:lineRule="auto"/>
        <w:rPr>
          <w:rFonts w:ascii="Arial" w:hAnsi="Arial" w:cs="Arial"/>
        </w:rPr>
      </w:pPr>
      <w:r w:rsidRPr="00A2406C">
        <w:rPr>
          <w:rFonts w:ascii="Arial" w:hAnsi="Arial" w:cs="Arial"/>
          <w:highlight w:val="yellow"/>
        </w:rPr>
        <w:t>Maurer (2017)</w:t>
      </w:r>
      <w:r w:rsidRPr="00A2406C">
        <w:rPr>
          <w:rFonts w:ascii="Arial" w:hAnsi="Arial" w:cs="Arial"/>
        </w:rPr>
        <w:t xml:space="preserve"> reports that approximately 10% to 20% of children and teenagers are diagnosed with some form of neurodevelopmental disorder each year.</w:t>
      </w:r>
      <w:r w:rsidR="00265A68" w:rsidRPr="00A2406C">
        <w:rPr>
          <w:rFonts w:ascii="Arial" w:hAnsi="Arial" w:cs="Arial"/>
        </w:rPr>
        <w:t xml:space="preserve"> </w:t>
      </w:r>
      <w:r w:rsidR="00686D92" w:rsidRPr="00A2406C">
        <w:rPr>
          <w:rFonts w:ascii="Arial" w:hAnsi="Arial" w:cs="Arial"/>
        </w:rPr>
        <w:t>However,</w:t>
      </w:r>
      <w:r w:rsidR="001A7F93" w:rsidRPr="00A2406C">
        <w:rPr>
          <w:rFonts w:ascii="Arial" w:hAnsi="Arial" w:cs="Arial"/>
        </w:rPr>
        <w:t xml:space="preserve"> </w:t>
      </w:r>
      <w:r w:rsidR="002E3B7D" w:rsidRPr="00A2406C">
        <w:rPr>
          <w:rFonts w:ascii="Arial" w:hAnsi="Arial" w:cs="Arial"/>
        </w:rPr>
        <w:t>O</w:t>
      </w:r>
      <w:r w:rsidR="00265A68" w:rsidRPr="00A2406C">
        <w:rPr>
          <w:rFonts w:ascii="Arial" w:hAnsi="Arial" w:cs="Arial"/>
        </w:rPr>
        <w:t>n the other hand</w:t>
      </w:r>
      <w:r w:rsidR="002E3B7D" w:rsidRPr="00A2406C">
        <w:rPr>
          <w:rFonts w:ascii="Arial" w:hAnsi="Arial" w:cs="Arial"/>
        </w:rPr>
        <w:t>,</w:t>
      </w:r>
      <w:r w:rsidR="00265A68" w:rsidRPr="00A2406C">
        <w:rPr>
          <w:rFonts w:ascii="Arial" w:hAnsi="Arial" w:cs="Arial"/>
        </w:rPr>
        <w:t xml:space="preserve"> </w:t>
      </w:r>
      <w:r w:rsidR="003344FA" w:rsidRPr="00A2406C">
        <w:rPr>
          <w:rFonts w:ascii="Arial" w:hAnsi="Arial" w:cs="Arial"/>
          <w:highlight w:val="yellow"/>
        </w:rPr>
        <w:t>Duggan (2021)</w:t>
      </w:r>
      <w:r w:rsidR="003344FA" w:rsidRPr="00A2406C">
        <w:rPr>
          <w:rFonts w:ascii="Arial" w:hAnsi="Arial" w:cs="Arial"/>
        </w:rPr>
        <w:t xml:space="preserve"> argues that 50% of adults </w:t>
      </w:r>
      <w:r w:rsidR="002E3B7D" w:rsidRPr="00A2406C">
        <w:rPr>
          <w:rFonts w:ascii="Arial" w:hAnsi="Arial" w:cs="Arial"/>
        </w:rPr>
        <w:t>who</w:t>
      </w:r>
      <w:r w:rsidR="003344FA" w:rsidRPr="00A2406C">
        <w:rPr>
          <w:rFonts w:ascii="Arial" w:hAnsi="Arial" w:cs="Arial"/>
        </w:rPr>
        <w:t xml:space="preserve"> have been diagnosed with mental health issues began presenting </w:t>
      </w:r>
      <w:r w:rsidR="002E3B7D" w:rsidRPr="00A2406C">
        <w:rPr>
          <w:rFonts w:ascii="Arial" w:hAnsi="Arial" w:cs="Arial"/>
        </w:rPr>
        <w:t>signs and symptoms</w:t>
      </w:r>
      <w:r w:rsidR="003344FA" w:rsidRPr="00A2406C">
        <w:rPr>
          <w:rFonts w:ascii="Arial" w:hAnsi="Arial" w:cs="Arial"/>
        </w:rPr>
        <w:t xml:space="preserve"> by the age of 14. </w:t>
      </w:r>
      <w:r w:rsidR="0050094F" w:rsidRPr="00A2406C">
        <w:rPr>
          <w:rFonts w:ascii="Arial" w:hAnsi="Arial" w:cs="Arial"/>
        </w:rPr>
        <w:t>However,</w:t>
      </w:r>
      <w:r w:rsidR="003344FA" w:rsidRPr="00A2406C">
        <w:rPr>
          <w:rFonts w:ascii="Arial" w:hAnsi="Arial" w:cs="Arial"/>
        </w:rPr>
        <w:t xml:space="preserve"> the figure in diagnoses rises from 50% to 75% by the age of 24 years old. Supporting the individual’s mental health during childhood is vital to </w:t>
      </w:r>
      <w:proofErr w:type="gramStart"/>
      <w:r w:rsidR="00C447E1" w:rsidRPr="00A2406C">
        <w:rPr>
          <w:rFonts w:ascii="Arial" w:hAnsi="Arial" w:cs="Arial"/>
        </w:rPr>
        <w:t>in order to</w:t>
      </w:r>
      <w:proofErr w:type="gramEnd"/>
      <w:r w:rsidR="00C447E1" w:rsidRPr="00A2406C">
        <w:rPr>
          <w:rFonts w:ascii="Arial" w:hAnsi="Arial" w:cs="Arial"/>
        </w:rPr>
        <w:t xml:space="preserve"> </w:t>
      </w:r>
      <w:r w:rsidR="003344FA" w:rsidRPr="00A2406C">
        <w:rPr>
          <w:rFonts w:ascii="Arial" w:hAnsi="Arial" w:cs="Arial"/>
        </w:rPr>
        <w:t xml:space="preserve">lower the rates of mental health issues arising later in life. </w:t>
      </w:r>
    </w:p>
    <w:p w14:paraId="2D3CA5EE" w14:textId="4DC50C3A" w:rsidR="00157948" w:rsidRPr="00A2406C" w:rsidRDefault="00F1386D" w:rsidP="00A2406C">
      <w:pPr>
        <w:spacing w:line="360" w:lineRule="auto"/>
        <w:rPr>
          <w:rFonts w:ascii="Arial" w:hAnsi="Arial" w:cs="Arial"/>
        </w:rPr>
      </w:pPr>
      <w:r w:rsidRPr="00A2406C">
        <w:rPr>
          <w:rFonts w:ascii="Arial" w:hAnsi="Arial" w:cs="Arial"/>
          <w:highlight w:val="yellow"/>
        </w:rPr>
        <w:t xml:space="preserve">Stamatis </w:t>
      </w:r>
      <w:r w:rsidRPr="00A2406C">
        <w:rPr>
          <w:rFonts w:ascii="Arial" w:hAnsi="Arial" w:cs="Arial"/>
          <w:i/>
          <w:highlight w:val="yellow"/>
        </w:rPr>
        <w:t>et al.</w:t>
      </w:r>
      <w:r w:rsidRPr="00A2406C">
        <w:rPr>
          <w:rFonts w:ascii="Arial" w:hAnsi="Arial" w:cs="Arial"/>
          <w:highlight w:val="yellow"/>
        </w:rPr>
        <w:t xml:space="preserve"> (2020)</w:t>
      </w:r>
      <w:r w:rsidRPr="00A2406C">
        <w:rPr>
          <w:rFonts w:ascii="Arial" w:hAnsi="Arial" w:cs="Arial"/>
        </w:rPr>
        <w:t xml:space="preserve"> indicates that behaviour is frequently causing fundamental issue concerning neurodevelopmental conditions. This may be linked to a child's difficulty in understanding their emotions, which can result in self-inflicted injuries through using unsafe objects to harm themselves due to the act of frustration. </w:t>
      </w:r>
    </w:p>
    <w:p w14:paraId="488663EC" w14:textId="77777777" w:rsidR="00C447E1" w:rsidRPr="00A2406C" w:rsidRDefault="00F1386D" w:rsidP="00A2406C">
      <w:pPr>
        <w:spacing w:line="360" w:lineRule="auto"/>
        <w:rPr>
          <w:rFonts w:ascii="Arial" w:hAnsi="Arial" w:cs="Arial"/>
        </w:rPr>
      </w:pPr>
      <w:r w:rsidRPr="00A2406C">
        <w:rPr>
          <w:rFonts w:ascii="Arial" w:hAnsi="Arial" w:cs="Arial"/>
        </w:rPr>
        <w:t xml:space="preserve">Moreover, </w:t>
      </w:r>
      <w:r w:rsidRPr="00A2406C">
        <w:rPr>
          <w:rFonts w:ascii="Arial" w:hAnsi="Arial" w:cs="Arial"/>
          <w:highlight w:val="yellow"/>
        </w:rPr>
        <w:t>Stamatis et al. (2020</w:t>
      </w:r>
      <w:r w:rsidRPr="00A2406C">
        <w:rPr>
          <w:rFonts w:ascii="Arial" w:hAnsi="Arial" w:cs="Arial"/>
        </w:rPr>
        <w:t>) suggest that for a child to comprehend their emotions, it is essential that they receive professional medical assistance through regular consultations with a counsellor. This process will help them understand how to manage their emotions</w:t>
      </w:r>
      <w:r w:rsidR="008C5903" w:rsidRPr="00A2406C">
        <w:rPr>
          <w:rFonts w:ascii="Arial" w:hAnsi="Arial" w:cs="Arial"/>
        </w:rPr>
        <w:t xml:space="preserve"> through finding strategies that supports their emotions</w:t>
      </w:r>
      <w:r w:rsidRPr="00A2406C">
        <w:rPr>
          <w:rFonts w:ascii="Arial" w:hAnsi="Arial" w:cs="Arial"/>
        </w:rPr>
        <w:t xml:space="preserve"> and </w:t>
      </w:r>
      <w:r w:rsidR="008C5903" w:rsidRPr="00A2406C">
        <w:rPr>
          <w:rFonts w:ascii="Arial" w:hAnsi="Arial" w:cs="Arial"/>
        </w:rPr>
        <w:t>how</w:t>
      </w:r>
      <w:r w:rsidR="00760B73" w:rsidRPr="00A2406C">
        <w:rPr>
          <w:rFonts w:ascii="Arial" w:hAnsi="Arial" w:cs="Arial"/>
        </w:rPr>
        <w:t xml:space="preserve"> to</w:t>
      </w:r>
      <w:r w:rsidR="008C5903" w:rsidRPr="00A2406C">
        <w:rPr>
          <w:rFonts w:ascii="Arial" w:hAnsi="Arial" w:cs="Arial"/>
        </w:rPr>
        <w:t xml:space="preserve"> </w:t>
      </w:r>
      <w:r w:rsidRPr="00A2406C">
        <w:rPr>
          <w:rFonts w:ascii="Arial" w:hAnsi="Arial" w:cs="Arial"/>
        </w:rPr>
        <w:t>redirect their frustration towards achieving positive outcomes.</w:t>
      </w:r>
    </w:p>
    <w:p w14:paraId="31F8754C" w14:textId="6F8020B0" w:rsidR="00ED7AF2" w:rsidRPr="00A2406C" w:rsidRDefault="00DB1B53" w:rsidP="00A2406C">
      <w:pPr>
        <w:spacing w:line="360" w:lineRule="auto"/>
        <w:rPr>
          <w:rFonts w:ascii="Arial" w:hAnsi="Arial" w:cs="Arial"/>
        </w:rPr>
      </w:pPr>
      <w:r w:rsidRPr="00A2406C">
        <w:rPr>
          <w:rFonts w:ascii="Arial" w:hAnsi="Arial" w:cs="Arial"/>
        </w:rPr>
        <w:t xml:space="preserve"> </w:t>
      </w:r>
      <w:r w:rsidRPr="00A2406C">
        <w:rPr>
          <w:rFonts w:ascii="Arial" w:hAnsi="Arial" w:cs="Arial"/>
          <w:highlight w:val="yellow"/>
        </w:rPr>
        <w:t>Barnardo's (no date)</w:t>
      </w:r>
      <w:r w:rsidRPr="00A2406C">
        <w:rPr>
          <w:rFonts w:ascii="Arial" w:hAnsi="Arial" w:cs="Arial"/>
        </w:rPr>
        <w:t xml:space="preserve"> provides support for children to understand their mental health issues by communicating with them to explore the reasons behind their emotions. This approach aims to guide and support children in the right direction, helping them feel comfortable </w:t>
      </w:r>
      <w:r w:rsidR="00C447E1" w:rsidRPr="00A2406C">
        <w:rPr>
          <w:rFonts w:ascii="Arial" w:hAnsi="Arial" w:cs="Arial"/>
        </w:rPr>
        <w:t xml:space="preserve">to </w:t>
      </w:r>
      <w:r w:rsidRPr="00A2406C">
        <w:rPr>
          <w:rFonts w:ascii="Arial" w:hAnsi="Arial" w:cs="Arial"/>
        </w:rPr>
        <w:t>expressing their feelings.</w:t>
      </w:r>
      <w:r w:rsidR="00ED7AF2" w:rsidRPr="00A2406C">
        <w:rPr>
          <w:rFonts w:ascii="Arial" w:hAnsi="Arial" w:cs="Arial"/>
        </w:rPr>
        <w:t xml:space="preserve"> </w:t>
      </w:r>
    </w:p>
    <w:p w14:paraId="1E359209" w14:textId="6DECD6C7" w:rsidR="00ED7AF2" w:rsidRPr="00A2406C" w:rsidRDefault="00ED7AF2" w:rsidP="00A2406C">
      <w:pPr>
        <w:spacing w:line="360" w:lineRule="auto"/>
        <w:rPr>
          <w:rFonts w:ascii="Arial" w:hAnsi="Arial" w:cs="Arial"/>
        </w:rPr>
      </w:pPr>
      <w:r w:rsidRPr="00A2406C">
        <w:rPr>
          <w:rFonts w:ascii="Arial" w:hAnsi="Arial" w:cs="Arial"/>
        </w:rPr>
        <w:lastRenderedPageBreak/>
        <w:t xml:space="preserve">Furthermore </w:t>
      </w:r>
      <w:r w:rsidRPr="00A2406C">
        <w:rPr>
          <w:rFonts w:ascii="Arial" w:hAnsi="Arial" w:cs="Arial"/>
          <w:highlight w:val="yellow"/>
        </w:rPr>
        <w:t>NSPCC (2024)</w:t>
      </w:r>
      <w:r w:rsidRPr="00A2406C">
        <w:rPr>
          <w:rFonts w:ascii="Arial" w:hAnsi="Arial" w:cs="Arial"/>
        </w:rPr>
        <w:t xml:space="preserve"> states that half of the counselling sessions that have been provided through ChildLine in 2023 to 2024 have been based on childhood mental and emotional health and wellbeing. </w:t>
      </w:r>
    </w:p>
    <w:p w14:paraId="14BECF99" w14:textId="728F7EE5" w:rsidR="009F07F8" w:rsidRPr="00A2406C" w:rsidRDefault="00DB1B53" w:rsidP="00A2406C">
      <w:pPr>
        <w:spacing w:line="360" w:lineRule="auto"/>
        <w:rPr>
          <w:rFonts w:ascii="Arial" w:hAnsi="Arial" w:cs="Arial"/>
        </w:rPr>
      </w:pPr>
      <w:r w:rsidRPr="00A2406C">
        <w:rPr>
          <w:rFonts w:ascii="Arial" w:hAnsi="Arial" w:cs="Arial"/>
        </w:rPr>
        <w:t xml:space="preserve"> </w:t>
      </w:r>
      <w:r w:rsidR="00686D92" w:rsidRPr="00A2406C">
        <w:rPr>
          <w:rFonts w:ascii="Arial" w:hAnsi="Arial" w:cs="Arial"/>
        </w:rPr>
        <w:t>However,</w:t>
      </w:r>
      <w:r w:rsidR="00CD738E" w:rsidRPr="00A2406C">
        <w:rPr>
          <w:rFonts w:ascii="Arial" w:hAnsi="Arial" w:cs="Arial"/>
        </w:rPr>
        <w:t xml:space="preserve"> </w:t>
      </w:r>
      <w:r w:rsidRPr="00A2406C">
        <w:rPr>
          <w:rFonts w:ascii="Arial" w:hAnsi="Arial" w:cs="Arial"/>
          <w:highlight w:val="yellow"/>
        </w:rPr>
        <w:t>Barnardo's</w:t>
      </w:r>
      <w:r w:rsidRPr="00A2406C">
        <w:rPr>
          <w:rFonts w:ascii="Arial" w:hAnsi="Arial" w:cs="Arial"/>
        </w:rPr>
        <w:t xml:space="preserve"> reassures children that it is normal to have such emotions and offers strategies to help them manage these feelings effectively. </w:t>
      </w:r>
      <w:r w:rsidR="00157948" w:rsidRPr="00A2406C">
        <w:rPr>
          <w:rFonts w:ascii="Arial" w:hAnsi="Arial" w:cs="Arial"/>
        </w:rPr>
        <w:t>Barnardo’s</w:t>
      </w:r>
      <w:r w:rsidRPr="00A2406C">
        <w:rPr>
          <w:rFonts w:ascii="Arial" w:hAnsi="Arial" w:cs="Arial"/>
        </w:rPr>
        <w:t xml:space="preserve"> (no date)</w:t>
      </w:r>
      <w:r w:rsidRPr="00A2406C">
        <w:rPr>
          <w:rFonts w:ascii="Arial" w:hAnsi="Arial" w:cs="Arial"/>
        </w:rPr>
        <w:t xml:space="preserve"> quotes that “No child should be left to deal with poor mental health alone”</w:t>
      </w:r>
    </w:p>
    <w:p w14:paraId="5A285984" w14:textId="385E9BFF" w:rsidR="009F07F8" w:rsidRPr="00A2406C" w:rsidRDefault="009F07F8" w:rsidP="00A2406C">
      <w:pPr>
        <w:spacing w:line="360" w:lineRule="auto"/>
        <w:rPr>
          <w:rFonts w:ascii="Arial" w:hAnsi="Arial" w:cs="Arial"/>
        </w:rPr>
      </w:pPr>
      <w:r w:rsidRPr="00A2406C">
        <w:rPr>
          <w:rFonts w:ascii="Arial" w:hAnsi="Arial" w:cs="Arial"/>
          <w:highlight w:val="yellow"/>
        </w:rPr>
        <w:t xml:space="preserve">Loveless </w:t>
      </w:r>
      <w:r w:rsidRPr="00A2406C">
        <w:rPr>
          <w:rFonts w:ascii="Arial" w:hAnsi="Arial" w:cs="Arial"/>
          <w:i/>
          <w:highlight w:val="yellow"/>
        </w:rPr>
        <w:t>et al</w:t>
      </w:r>
      <w:r w:rsidRPr="00A2406C">
        <w:rPr>
          <w:rFonts w:ascii="Arial" w:hAnsi="Arial" w:cs="Arial"/>
          <w:highlight w:val="yellow"/>
        </w:rPr>
        <w:t>. (2023)</w:t>
      </w:r>
      <w:r w:rsidRPr="00A2406C">
        <w:rPr>
          <w:rFonts w:ascii="Arial" w:hAnsi="Arial" w:cs="Arial"/>
        </w:rPr>
        <w:t xml:space="preserve"> conducted a study to estimate the number of children living in homes where substances are used and to determine how many of these children have mental health issues as a result. </w:t>
      </w:r>
      <w:r w:rsidR="00686D92" w:rsidRPr="00A2406C">
        <w:rPr>
          <w:rFonts w:ascii="Arial" w:hAnsi="Arial" w:cs="Arial"/>
        </w:rPr>
        <w:t>Furthermore, Data</w:t>
      </w:r>
      <w:r w:rsidRPr="00A2406C">
        <w:rPr>
          <w:rFonts w:ascii="Arial" w:hAnsi="Arial" w:cs="Arial"/>
        </w:rPr>
        <w:t xml:space="preserve"> from the project indicates that approximately one in eight children reside in households where parents or guardians either consume illegal substances or suffer from mental health issues most are </w:t>
      </w:r>
      <w:r w:rsidR="00760B73" w:rsidRPr="00A2406C">
        <w:rPr>
          <w:rFonts w:ascii="Arial" w:hAnsi="Arial" w:cs="Arial"/>
        </w:rPr>
        <w:t>caused due</w:t>
      </w:r>
      <w:r w:rsidRPr="00A2406C">
        <w:rPr>
          <w:rFonts w:ascii="Arial" w:hAnsi="Arial" w:cs="Arial"/>
        </w:rPr>
        <w:t xml:space="preserve"> to experiencing an </w:t>
      </w:r>
      <w:proofErr w:type="gramStart"/>
      <w:r w:rsidRPr="00A2406C">
        <w:rPr>
          <w:rFonts w:ascii="Arial" w:hAnsi="Arial" w:cs="Arial"/>
        </w:rPr>
        <w:t>adverse childhood experiences</w:t>
      </w:r>
      <w:proofErr w:type="gramEnd"/>
      <w:r w:rsidRPr="00A2406C">
        <w:rPr>
          <w:rFonts w:ascii="Arial" w:hAnsi="Arial" w:cs="Arial"/>
        </w:rPr>
        <w:t xml:space="preserve"> </w:t>
      </w:r>
      <w:r w:rsidR="00ED51B4" w:rsidRPr="00A2406C">
        <w:rPr>
          <w:rFonts w:ascii="Arial" w:hAnsi="Arial" w:cs="Arial"/>
        </w:rPr>
        <w:t xml:space="preserve">also known as aces </w:t>
      </w:r>
      <w:r w:rsidRPr="00A2406C">
        <w:rPr>
          <w:rFonts w:ascii="Arial" w:hAnsi="Arial" w:cs="Arial"/>
        </w:rPr>
        <w:t>during their early lives. However, it has been observed that children growing up in such environments often develop resilience and are less likely to experience neurodevelopmental issues</w:t>
      </w:r>
      <w:r w:rsidR="00385CA4" w:rsidRPr="00A2406C">
        <w:rPr>
          <w:rFonts w:ascii="Arial" w:hAnsi="Arial" w:cs="Arial"/>
        </w:rPr>
        <w:t xml:space="preserve"> themselves</w:t>
      </w:r>
      <w:r w:rsidRPr="00A2406C">
        <w:rPr>
          <w:rFonts w:ascii="Arial" w:hAnsi="Arial" w:cs="Arial"/>
        </w:rPr>
        <w:t>.</w:t>
      </w:r>
    </w:p>
    <w:p w14:paraId="06295222" w14:textId="335E957E" w:rsidR="00022182" w:rsidRPr="00A2406C" w:rsidRDefault="00022182" w:rsidP="00A2406C">
      <w:pPr>
        <w:spacing w:line="360" w:lineRule="auto"/>
        <w:rPr>
          <w:rFonts w:ascii="Arial" w:hAnsi="Arial" w:cs="Arial"/>
        </w:rPr>
      </w:pPr>
      <w:r w:rsidRPr="00A2406C">
        <w:rPr>
          <w:rFonts w:ascii="Arial" w:hAnsi="Arial" w:cs="Arial"/>
          <w:highlight w:val="yellow"/>
        </w:rPr>
        <w:t>Rippon (no date)</w:t>
      </w:r>
      <w:r w:rsidRPr="00A2406C">
        <w:rPr>
          <w:rFonts w:ascii="Arial" w:hAnsi="Arial" w:cs="Arial"/>
        </w:rPr>
        <w:t xml:space="preserve"> emphasizes that adhering to all relevant legislations is crucial for ensuring children's safety in early years settings. Relevant legislation includes the </w:t>
      </w:r>
      <w:r w:rsidRPr="00A2406C">
        <w:rPr>
          <w:rFonts w:ascii="Arial" w:hAnsi="Arial" w:cs="Arial"/>
          <w:highlight w:val="green"/>
        </w:rPr>
        <w:t>Children Act 1989</w:t>
      </w:r>
      <w:r w:rsidRPr="00A2406C">
        <w:rPr>
          <w:rFonts w:ascii="Arial" w:hAnsi="Arial" w:cs="Arial"/>
        </w:rPr>
        <w:t xml:space="preserve">, which emphasizes that the child's welfare is paramount. Additionally, </w:t>
      </w:r>
      <w:r w:rsidRPr="00A2406C">
        <w:rPr>
          <w:rFonts w:ascii="Arial" w:hAnsi="Arial" w:cs="Arial"/>
          <w:highlight w:val="green"/>
        </w:rPr>
        <w:t>the United Nations Convention on the Rights of the Child (UNCRC)</w:t>
      </w:r>
      <w:r w:rsidRPr="00A2406C">
        <w:rPr>
          <w:rFonts w:ascii="Arial" w:hAnsi="Arial" w:cs="Arial"/>
        </w:rPr>
        <w:t xml:space="preserve"> underpins the rights of children, ensuring they understand their ability to communicate freely as they wish. </w:t>
      </w:r>
      <w:r w:rsidR="00ED51B4" w:rsidRPr="00A2406C">
        <w:rPr>
          <w:rFonts w:ascii="Arial" w:hAnsi="Arial" w:cs="Arial"/>
          <w:highlight w:val="green"/>
        </w:rPr>
        <w:t>The Mental Health Act 1983</w:t>
      </w:r>
      <w:r w:rsidR="00ED51B4" w:rsidRPr="00A2406C">
        <w:rPr>
          <w:rFonts w:ascii="Arial" w:hAnsi="Arial" w:cs="Arial"/>
        </w:rPr>
        <w:t xml:space="preserve">, </w:t>
      </w:r>
      <w:r w:rsidR="001A7F93" w:rsidRPr="00A2406C">
        <w:rPr>
          <w:rFonts w:ascii="Arial" w:hAnsi="Arial" w:cs="Arial"/>
        </w:rPr>
        <w:t xml:space="preserve">recently </w:t>
      </w:r>
      <w:r w:rsidR="00ED51B4" w:rsidRPr="00A2406C">
        <w:rPr>
          <w:rFonts w:ascii="Arial" w:hAnsi="Arial" w:cs="Arial"/>
        </w:rPr>
        <w:t xml:space="preserve">updated in </w:t>
      </w:r>
      <w:r w:rsidR="00ED51B4" w:rsidRPr="00A2406C">
        <w:rPr>
          <w:rFonts w:ascii="Arial" w:hAnsi="Arial" w:cs="Arial"/>
          <w:highlight w:val="green"/>
        </w:rPr>
        <w:t>2007</w:t>
      </w:r>
      <w:r w:rsidR="00ED51B4" w:rsidRPr="00A2406C">
        <w:rPr>
          <w:rFonts w:ascii="Arial" w:hAnsi="Arial" w:cs="Arial"/>
        </w:rPr>
        <w:t>, ensures that there are provisions for children and adults to access appropriate support for their mental health and wellbeing.</w:t>
      </w:r>
    </w:p>
    <w:p w14:paraId="3CBA1E8C" w14:textId="77777777" w:rsidR="00540BF1" w:rsidRPr="00A2406C" w:rsidRDefault="00540BF1" w:rsidP="00A2406C">
      <w:pPr>
        <w:spacing w:line="360" w:lineRule="auto"/>
        <w:rPr>
          <w:rFonts w:ascii="Arial" w:hAnsi="Arial" w:cs="Arial"/>
        </w:rPr>
      </w:pPr>
      <w:r w:rsidRPr="00A2406C">
        <w:rPr>
          <w:rFonts w:ascii="Arial" w:hAnsi="Arial" w:cs="Arial"/>
        </w:rPr>
        <w:t xml:space="preserve">It can be argued that the recent increase in cases of children experiencing mental health issues is not only attributed to abuse and self-image concerns related to social media. It may also be influenced by the coronavirus pandemic, also known as Covid-19. According to </w:t>
      </w:r>
      <w:r w:rsidRPr="00A2406C">
        <w:rPr>
          <w:rFonts w:ascii="Arial" w:hAnsi="Arial" w:cs="Arial"/>
          <w:highlight w:val="yellow"/>
        </w:rPr>
        <w:t>the Mental Health Foundation (no date.),</w:t>
      </w:r>
      <w:r w:rsidRPr="00A2406C">
        <w:rPr>
          <w:rFonts w:ascii="Arial" w:hAnsi="Arial" w:cs="Arial"/>
        </w:rPr>
        <w:t xml:space="preserve"> Covid-19 was a particularly isolating period for children, as they were required to remain away from friends and family, leading to social interactions being limited solely through electronic means.</w:t>
      </w:r>
    </w:p>
    <w:p w14:paraId="38745F22" w14:textId="190130AA" w:rsidR="005A712E" w:rsidRPr="00A2406C" w:rsidRDefault="00444B97" w:rsidP="00A2406C">
      <w:pPr>
        <w:spacing w:line="360" w:lineRule="auto"/>
        <w:rPr>
          <w:rFonts w:ascii="Arial" w:hAnsi="Arial" w:cs="Arial"/>
        </w:rPr>
      </w:pPr>
      <w:r w:rsidRPr="00A2406C">
        <w:rPr>
          <w:rFonts w:ascii="Arial" w:hAnsi="Arial" w:cs="Arial"/>
        </w:rPr>
        <w:t xml:space="preserve">Moreover, due to COVID-19, practitioners </w:t>
      </w:r>
      <w:r w:rsidR="00661D96" w:rsidRPr="00A2406C">
        <w:rPr>
          <w:rFonts w:ascii="Arial" w:hAnsi="Arial" w:cs="Arial"/>
        </w:rPr>
        <w:t xml:space="preserve">have found that they </w:t>
      </w:r>
      <w:r w:rsidRPr="00A2406C">
        <w:rPr>
          <w:rFonts w:ascii="Arial" w:hAnsi="Arial" w:cs="Arial"/>
        </w:rPr>
        <w:t xml:space="preserve">can identify children born before the pandemic and those born during it. These children often find </w:t>
      </w:r>
      <w:r w:rsidRPr="00A2406C">
        <w:rPr>
          <w:rFonts w:ascii="Arial" w:hAnsi="Arial" w:cs="Arial"/>
        </w:rPr>
        <w:lastRenderedPageBreak/>
        <w:t>socializing and communicating with others challenging because they missed out on early childhood experiences such as parent and baby classes, which are important for building</w:t>
      </w:r>
      <w:r w:rsidR="00C447E1" w:rsidRPr="00A2406C">
        <w:rPr>
          <w:rFonts w:ascii="Arial" w:hAnsi="Arial" w:cs="Arial"/>
        </w:rPr>
        <w:t xml:space="preserve"> their</w:t>
      </w:r>
      <w:r w:rsidRPr="00A2406C">
        <w:rPr>
          <w:rFonts w:ascii="Arial" w:hAnsi="Arial" w:cs="Arial"/>
        </w:rPr>
        <w:t xml:space="preserve"> social skills. As a result, when they enter an educational setting</w:t>
      </w:r>
      <w:r w:rsidR="00C447E1" w:rsidRPr="00A2406C">
        <w:rPr>
          <w:rFonts w:ascii="Arial" w:hAnsi="Arial" w:cs="Arial"/>
        </w:rPr>
        <w:t xml:space="preserve"> for the first time</w:t>
      </w:r>
      <w:r w:rsidRPr="00A2406C">
        <w:rPr>
          <w:rFonts w:ascii="Arial" w:hAnsi="Arial" w:cs="Arial"/>
        </w:rPr>
        <w:t>, they might struggle to integrate and feel isolated.</w:t>
      </w:r>
    </w:p>
    <w:p w14:paraId="68D6F7BA" w14:textId="77777777" w:rsidR="00ED51B4" w:rsidRPr="00A2406C" w:rsidRDefault="00ED51B4" w:rsidP="00A2406C">
      <w:pPr>
        <w:spacing w:line="360" w:lineRule="auto"/>
        <w:rPr>
          <w:rFonts w:ascii="Arial" w:hAnsi="Arial" w:cs="Arial"/>
        </w:rPr>
      </w:pPr>
    </w:p>
    <w:p w14:paraId="1C3D041F" w14:textId="2251D44C" w:rsidR="00BF28DF" w:rsidRPr="00A2406C" w:rsidRDefault="00BF28DF" w:rsidP="00A2406C">
      <w:pPr>
        <w:spacing w:line="360" w:lineRule="auto"/>
        <w:rPr>
          <w:rFonts w:ascii="Arial" w:hAnsi="Arial" w:cs="Arial"/>
        </w:rPr>
      </w:pPr>
      <w:r w:rsidRPr="00A2406C">
        <w:rPr>
          <w:rFonts w:ascii="Arial" w:hAnsi="Arial" w:cs="Arial"/>
          <w:highlight w:val="yellow"/>
        </w:rPr>
        <w:t xml:space="preserve">Man </w:t>
      </w:r>
      <w:r w:rsidRPr="00A2406C">
        <w:rPr>
          <w:rFonts w:ascii="Arial" w:hAnsi="Arial" w:cs="Arial"/>
          <w:i/>
          <w:highlight w:val="yellow"/>
        </w:rPr>
        <w:t>et al.</w:t>
      </w:r>
      <w:r w:rsidRPr="00A2406C">
        <w:rPr>
          <w:rFonts w:ascii="Arial" w:hAnsi="Arial" w:cs="Arial"/>
          <w:highlight w:val="yellow"/>
        </w:rPr>
        <w:t xml:space="preserve"> (2022)</w:t>
      </w:r>
      <w:r w:rsidRPr="00A2406C">
        <w:rPr>
          <w:rFonts w:ascii="Arial" w:hAnsi="Arial" w:cs="Arial"/>
        </w:rPr>
        <w:t xml:space="preserve"> agree with the Mental Health Foundation (no date) in noting that, due to COVID-19, children encountered significant life-changing challenges. The closure of schools and educational settings </w:t>
      </w:r>
      <w:r w:rsidR="00CD738E" w:rsidRPr="00A2406C">
        <w:rPr>
          <w:rFonts w:ascii="Arial" w:hAnsi="Arial" w:cs="Arial"/>
        </w:rPr>
        <w:t>requiring a</w:t>
      </w:r>
      <w:r w:rsidRPr="00A2406C">
        <w:rPr>
          <w:rFonts w:ascii="Arial" w:hAnsi="Arial" w:cs="Arial"/>
        </w:rPr>
        <w:t xml:space="preserve"> shift to digital learning. However, social distancing measures and limited outdoor access caused children to struggle mentally as they were confined to their homes. This situation had a profound impact on their mental health, well-being, and physical development. </w:t>
      </w:r>
      <w:r w:rsidR="006605E0" w:rsidRPr="00A2406C">
        <w:rPr>
          <w:rFonts w:ascii="Arial" w:hAnsi="Arial" w:cs="Arial"/>
          <w:highlight w:val="yellow"/>
        </w:rPr>
        <w:t xml:space="preserve">Man </w:t>
      </w:r>
      <w:r w:rsidR="006605E0" w:rsidRPr="00A2406C">
        <w:rPr>
          <w:rFonts w:ascii="Arial" w:hAnsi="Arial" w:cs="Arial"/>
          <w:i/>
          <w:highlight w:val="yellow"/>
        </w:rPr>
        <w:t>et al.</w:t>
      </w:r>
      <w:r w:rsidR="006605E0" w:rsidRPr="00A2406C">
        <w:rPr>
          <w:rFonts w:ascii="Arial" w:hAnsi="Arial" w:cs="Arial"/>
          <w:highlight w:val="yellow"/>
        </w:rPr>
        <w:t xml:space="preserve"> (2022)</w:t>
      </w:r>
      <w:r w:rsidR="006605E0" w:rsidRPr="00A2406C">
        <w:rPr>
          <w:rFonts w:ascii="Arial" w:hAnsi="Arial" w:cs="Arial"/>
        </w:rPr>
        <w:t xml:space="preserve"> suggests that the confinement of children to their homes increased the risk of mental health issues. Furthermore, the closure of health facilities during this period posed an additional risk, as children were unable to access necessary professional medical assistance.</w:t>
      </w:r>
    </w:p>
    <w:p w14:paraId="5612C8B1" w14:textId="17CC952D" w:rsidR="00ED51B4" w:rsidRPr="00A2406C" w:rsidRDefault="00BC01FE" w:rsidP="00A2406C">
      <w:pPr>
        <w:spacing w:line="360" w:lineRule="auto"/>
        <w:rPr>
          <w:rFonts w:ascii="Arial" w:hAnsi="Arial" w:cs="Arial"/>
        </w:rPr>
      </w:pPr>
      <w:r w:rsidRPr="00A2406C">
        <w:rPr>
          <w:rFonts w:ascii="Arial" w:hAnsi="Arial" w:cs="Arial"/>
        </w:rPr>
        <w:t xml:space="preserve">According to </w:t>
      </w:r>
      <w:r w:rsidRPr="00A2406C">
        <w:rPr>
          <w:rFonts w:ascii="Arial" w:hAnsi="Arial" w:cs="Arial"/>
          <w:highlight w:val="yellow"/>
        </w:rPr>
        <w:t xml:space="preserve">DelCarmen-Wiggins </w:t>
      </w:r>
      <w:r w:rsidRPr="00A2406C">
        <w:rPr>
          <w:rFonts w:ascii="Arial" w:hAnsi="Arial" w:cs="Arial"/>
          <w:i/>
          <w:iCs/>
          <w:highlight w:val="yellow"/>
        </w:rPr>
        <w:t xml:space="preserve">et al. </w:t>
      </w:r>
      <w:r w:rsidRPr="00A2406C">
        <w:rPr>
          <w:rFonts w:ascii="Arial" w:hAnsi="Arial" w:cs="Arial"/>
          <w:highlight w:val="yellow"/>
        </w:rPr>
        <w:t>(2019)</w:t>
      </w:r>
      <w:r w:rsidRPr="00A2406C">
        <w:rPr>
          <w:rFonts w:ascii="Arial" w:hAnsi="Arial" w:cs="Arial"/>
        </w:rPr>
        <w:t xml:space="preserve"> clinical assessment is vital </w:t>
      </w:r>
      <w:proofErr w:type="gramStart"/>
      <w:r w:rsidRPr="00A2406C">
        <w:rPr>
          <w:rFonts w:ascii="Arial" w:hAnsi="Arial" w:cs="Arial"/>
        </w:rPr>
        <w:t>in order to</w:t>
      </w:r>
      <w:proofErr w:type="gramEnd"/>
      <w:r w:rsidRPr="00A2406C">
        <w:rPr>
          <w:rFonts w:ascii="Arial" w:hAnsi="Arial" w:cs="Arial"/>
        </w:rPr>
        <w:t xml:space="preserve"> know and understand what</w:t>
      </w:r>
      <w:r w:rsidR="00FA0110" w:rsidRPr="00A2406C">
        <w:rPr>
          <w:rFonts w:ascii="Arial" w:hAnsi="Arial" w:cs="Arial"/>
        </w:rPr>
        <w:t xml:space="preserve"> strategies</w:t>
      </w:r>
      <w:r w:rsidRPr="00A2406C">
        <w:rPr>
          <w:rFonts w:ascii="Arial" w:hAnsi="Arial" w:cs="Arial"/>
        </w:rPr>
        <w:t xml:space="preserve"> need to be put in place </w:t>
      </w:r>
      <w:proofErr w:type="gramStart"/>
      <w:r w:rsidRPr="00A2406C">
        <w:rPr>
          <w:rFonts w:ascii="Arial" w:hAnsi="Arial" w:cs="Arial"/>
        </w:rPr>
        <w:t>in order to</w:t>
      </w:r>
      <w:proofErr w:type="gramEnd"/>
      <w:r w:rsidRPr="00A2406C">
        <w:rPr>
          <w:rFonts w:ascii="Arial" w:hAnsi="Arial" w:cs="Arial"/>
        </w:rPr>
        <w:t xml:space="preserve"> support the child. </w:t>
      </w:r>
      <w:r w:rsidR="00FA0110" w:rsidRPr="00A2406C">
        <w:rPr>
          <w:rFonts w:ascii="Arial" w:hAnsi="Arial" w:cs="Arial"/>
          <w:highlight w:val="yellow"/>
        </w:rPr>
        <w:t>Delcarmen-Wiggins et al. (2019</w:t>
      </w:r>
      <w:r w:rsidR="00FA0110" w:rsidRPr="00A2406C">
        <w:rPr>
          <w:rFonts w:ascii="Arial" w:hAnsi="Arial" w:cs="Arial"/>
        </w:rPr>
        <w:t>) suggest that for a child to receive appropriate care and support, it is essential for medical practitioners to provide strategies to early years educational settings. This ensures that children with neurodevelopmental disorders are correctly supported, facilitating seamless care and aiming for positive outcomes.</w:t>
      </w:r>
    </w:p>
    <w:p w14:paraId="71C4CF95" w14:textId="71A36FE2" w:rsidR="00AB038B" w:rsidRPr="00A2406C" w:rsidRDefault="00AB038B" w:rsidP="00A2406C">
      <w:pPr>
        <w:spacing w:line="360" w:lineRule="auto"/>
        <w:rPr>
          <w:rFonts w:ascii="Arial" w:hAnsi="Arial" w:cs="Arial"/>
        </w:rPr>
      </w:pPr>
      <w:r w:rsidRPr="00A2406C">
        <w:rPr>
          <w:rFonts w:ascii="Arial" w:hAnsi="Arial" w:cs="Arial"/>
          <w:highlight w:val="yellow"/>
        </w:rPr>
        <w:t xml:space="preserve">Bradbury </w:t>
      </w:r>
      <w:r w:rsidRPr="00A2406C">
        <w:rPr>
          <w:rFonts w:ascii="Arial" w:hAnsi="Arial" w:cs="Arial"/>
          <w:i/>
          <w:highlight w:val="yellow"/>
        </w:rPr>
        <w:t>et al.</w:t>
      </w:r>
      <w:r w:rsidRPr="00A2406C">
        <w:rPr>
          <w:rFonts w:ascii="Arial" w:hAnsi="Arial" w:cs="Arial"/>
          <w:highlight w:val="yellow"/>
        </w:rPr>
        <w:t xml:space="preserve"> (2021)</w:t>
      </w:r>
      <w:r w:rsidRPr="00A2406C">
        <w:rPr>
          <w:rFonts w:ascii="Arial" w:hAnsi="Arial" w:cs="Arial"/>
        </w:rPr>
        <w:t xml:space="preserve"> argue that educational institutions lack sufficient funding to provide on-site support for students experiencing mental health challenges, and who may need to discuss their difficulties verbally. Having an onsite counsellor can provide children with a safe and secure environment for communicating their problems. Engaging with a counsellor can provide a more comfortable experience for a child compared to discussing their issues with a teacher or practitioner who might inadvertently make them feel judged or pitied. Counsellors are trained to listen without judgment and to help children develop strategies for understanding and managing their emotions independently. This professional relationship can foster a sense of support and empowerment for the child.</w:t>
      </w:r>
    </w:p>
    <w:p w14:paraId="1347CFC1" w14:textId="15E58D7A" w:rsidR="00CD738E" w:rsidRPr="00A2406C" w:rsidRDefault="0029619B" w:rsidP="00A2406C">
      <w:pPr>
        <w:spacing w:line="360" w:lineRule="auto"/>
        <w:rPr>
          <w:rFonts w:ascii="Arial" w:hAnsi="Arial" w:cs="Arial"/>
        </w:rPr>
      </w:pPr>
      <w:r w:rsidRPr="00A2406C">
        <w:rPr>
          <w:rFonts w:ascii="Arial" w:hAnsi="Arial" w:cs="Arial"/>
          <w:highlight w:val="yellow"/>
        </w:rPr>
        <w:lastRenderedPageBreak/>
        <w:t>The National Institute for Health and Care Excellence (2012)</w:t>
      </w:r>
      <w:r w:rsidRPr="00A2406C">
        <w:rPr>
          <w:rFonts w:ascii="Arial" w:hAnsi="Arial" w:cs="Arial"/>
        </w:rPr>
        <w:t xml:space="preserve"> states that </w:t>
      </w:r>
      <w:proofErr w:type="spellStart"/>
      <w:r w:rsidRPr="00A2406C">
        <w:rPr>
          <w:rFonts w:ascii="Arial" w:hAnsi="Arial" w:cs="Arial"/>
        </w:rPr>
        <w:t>practitionershave</w:t>
      </w:r>
      <w:proofErr w:type="spellEnd"/>
      <w:r w:rsidRPr="00A2406C">
        <w:rPr>
          <w:rFonts w:ascii="Arial" w:hAnsi="Arial" w:cs="Arial"/>
        </w:rPr>
        <w:t xml:space="preserve"> a duty to build relationships with children under their care, as these children may not receive adequate care at home. Practitioners must prioritize the needs of the children, include parents and carers in the setting to foster trust between practitioners and staff, and ensure that the child's mental health and well-being are always supported through open discussions about emotions. Furthermore, </w:t>
      </w:r>
      <w:r w:rsidRPr="00A2406C">
        <w:rPr>
          <w:rFonts w:ascii="Arial" w:hAnsi="Arial" w:cs="Arial"/>
          <w:highlight w:val="yellow"/>
        </w:rPr>
        <w:t>Grocott (2024)</w:t>
      </w:r>
      <w:r w:rsidRPr="00A2406C">
        <w:rPr>
          <w:rFonts w:ascii="Arial" w:hAnsi="Arial" w:cs="Arial"/>
        </w:rPr>
        <w:t xml:space="preserve"> emphasizes the significance of establishing a consistent daily routine, as it provides children with a sense of security and fosters feelings of being loved and nurtured.</w:t>
      </w:r>
    </w:p>
    <w:p w14:paraId="0E2B4E84" w14:textId="77777777" w:rsidR="004A52D7" w:rsidRPr="00A2406C" w:rsidRDefault="004A52D7" w:rsidP="00A2406C">
      <w:pPr>
        <w:spacing w:line="360" w:lineRule="auto"/>
        <w:rPr>
          <w:rFonts w:ascii="Arial" w:hAnsi="Arial" w:cs="Arial"/>
        </w:rPr>
      </w:pPr>
    </w:p>
    <w:p w14:paraId="02CA384E" w14:textId="1A0B2EF5" w:rsidR="000F29A6" w:rsidRPr="00A2406C" w:rsidRDefault="000F29A6" w:rsidP="00A2406C">
      <w:pPr>
        <w:spacing w:line="360" w:lineRule="auto"/>
        <w:rPr>
          <w:rFonts w:ascii="Arial" w:hAnsi="Arial" w:cs="Arial"/>
        </w:rPr>
      </w:pPr>
      <w:r w:rsidRPr="00A2406C">
        <w:rPr>
          <w:rFonts w:ascii="Arial" w:hAnsi="Arial" w:cs="Arial"/>
        </w:rPr>
        <w:t xml:space="preserve">In conclusion, the mental health and emotional well-being of children remain paramount concerns that demand multiple different approaches involving legislation, education, healthcare, and social support. The challenges faced by children, whether stemming from adverse childhood experiences, and or the isolating impact of the COVID-19 pandemic, or insufficient access to professional help, highlight the importance of fostering resilience and providing consistent care. Empowering children through accessible counselling services and guidance provided through </w:t>
      </w:r>
      <w:proofErr w:type="spellStart"/>
      <w:r w:rsidRPr="00A2406C">
        <w:rPr>
          <w:rFonts w:ascii="Arial" w:hAnsi="Arial" w:cs="Arial"/>
          <w:highlight w:val="yellow"/>
        </w:rPr>
        <w:t>Barnados</w:t>
      </w:r>
      <w:proofErr w:type="spellEnd"/>
      <w:r w:rsidRPr="00A2406C">
        <w:rPr>
          <w:rFonts w:ascii="Arial" w:hAnsi="Arial" w:cs="Arial"/>
          <w:highlight w:val="yellow"/>
        </w:rPr>
        <w:t xml:space="preserve"> (no date) </w:t>
      </w:r>
      <w:r w:rsidRPr="00A2406C">
        <w:rPr>
          <w:rFonts w:ascii="Arial" w:hAnsi="Arial" w:cs="Arial"/>
        </w:rPr>
        <w:t xml:space="preserve">and the </w:t>
      </w:r>
      <w:r w:rsidRPr="00A2406C">
        <w:rPr>
          <w:rFonts w:ascii="Arial" w:hAnsi="Arial" w:cs="Arial"/>
          <w:highlight w:val="yellow"/>
        </w:rPr>
        <w:t>NSPCC (no date),</w:t>
      </w:r>
      <w:r w:rsidRPr="00A2406C">
        <w:rPr>
          <w:rFonts w:ascii="Arial" w:hAnsi="Arial" w:cs="Arial"/>
        </w:rPr>
        <w:t xml:space="preserve"> inclusive educational practices which allows the children to express their feelings </w:t>
      </w:r>
      <w:proofErr w:type="gramStart"/>
      <w:r w:rsidRPr="00A2406C">
        <w:rPr>
          <w:rFonts w:ascii="Arial" w:hAnsi="Arial" w:cs="Arial"/>
        </w:rPr>
        <w:t>and also</w:t>
      </w:r>
      <w:proofErr w:type="gramEnd"/>
      <w:r w:rsidRPr="00A2406C">
        <w:rPr>
          <w:rFonts w:ascii="Arial" w:hAnsi="Arial" w:cs="Arial"/>
        </w:rPr>
        <w:t xml:space="preserve"> enabling nurturing environments in </w:t>
      </w:r>
      <w:proofErr w:type="gramStart"/>
      <w:r w:rsidRPr="00A2406C">
        <w:rPr>
          <w:rFonts w:ascii="Arial" w:hAnsi="Arial" w:cs="Arial"/>
        </w:rPr>
        <w:t>which  enable</w:t>
      </w:r>
      <w:proofErr w:type="gramEnd"/>
      <w:r w:rsidRPr="00A2406C">
        <w:rPr>
          <w:rFonts w:ascii="Arial" w:hAnsi="Arial" w:cs="Arial"/>
        </w:rPr>
        <w:t xml:space="preserve"> them to navigate their emotions and find stability in the place of life's adversities. when providing and contributing to collective efforts, sustained funding, and commitment to understanding the unique needs of every child that meaningful experiences can be made toward ensuring their holistic well-being </w:t>
      </w:r>
      <w:r w:rsidR="00686D92" w:rsidRPr="00A2406C">
        <w:rPr>
          <w:rFonts w:ascii="Arial" w:hAnsi="Arial" w:cs="Arial"/>
        </w:rPr>
        <w:t xml:space="preserve">is being supported. </w:t>
      </w:r>
    </w:p>
    <w:p w14:paraId="41528288" w14:textId="6010BB37" w:rsidR="00CD738E" w:rsidRDefault="000F29A6" w:rsidP="00A2406C">
      <w:pPr>
        <w:spacing w:line="360" w:lineRule="auto"/>
        <w:rPr>
          <w:rFonts w:ascii="Arial" w:hAnsi="Arial" w:cs="Arial"/>
        </w:rPr>
      </w:pPr>
      <w:r w:rsidRPr="00A2406C">
        <w:rPr>
          <w:rFonts w:ascii="Arial" w:hAnsi="Arial" w:cs="Arial"/>
        </w:rPr>
        <w:t xml:space="preserve">In addition, fostering an inclusive approach in educational settings can beneficial children due to a child experiencing mental health challenges. This includes implementing strategies of different interventions, such as yoga and mindfulness exercises, expressing their emotions through talking to other children who may be suffering. These strategies can help children express their </w:t>
      </w:r>
      <w:proofErr w:type="gramStart"/>
      <w:r w:rsidRPr="00A2406C">
        <w:rPr>
          <w:rFonts w:ascii="Arial" w:hAnsi="Arial" w:cs="Arial"/>
        </w:rPr>
        <w:t>emotions .</w:t>
      </w:r>
      <w:proofErr w:type="gramEnd"/>
      <w:r w:rsidRPr="00A2406C">
        <w:rPr>
          <w:rFonts w:ascii="Arial" w:hAnsi="Arial" w:cs="Arial"/>
        </w:rPr>
        <w:t xml:space="preserve"> Schools and early years settings can collaborate with local communities and health specialists </w:t>
      </w:r>
      <w:proofErr w:type="gramStart"/>
      <w:r w:rsidRPr="00A2406C">
        <w:rPr>
          <w:rFonts w:ascii="Arial" w:hAnsi="Arial" w:cs="Arial"/>
        </w:rPr>
        <w:t>in order to</w:t>
      </w:r>
      <w:proofErr w:type="gramEnd"/>
      <w:r w:rsidRPr="00A2406C">
        <w:rPr>
          <w:rFonts w:ascii="Arial" w:hAnsi="Arial" w:cs="Arial"/>
        </w:rPr>
        <w:t xml:space="preserve"> create aimed at strategies to support emotional resilience. By </w:t>
      </w:r>
      <w:r w:rsidR="00686D92" w:rsidRPr="00A2406C">
        <w:rPr>
          <w:rFonts w:ascii="Arial" w:hAnsi="Arial" w:cs="Arial"/>
        </w:rPr>
        <w:t xml:space="preserve">creating </w:t>
      </w:r>
      <w:proofErr w:type="gramStart"/>
      <w:r w:rsidR="00686D92" w:rsidRPr="00A2406C">
        <w:rPr>
          <w:rFonts w:ascii="Arial" w:hAnsi="Arial" w:cs="Arial"/>
        </w:rPr>
        <w:t>a</w:t>
      </w:r>
      <w:proofErr w:type="gramEnd"/>
      <w:r w:rsidRPr="00A2406C">
        <w:rPr>
          <w:rFonts w:ascii="Arial" w:hAnsi="Arial" w:cs="Arial"/>
        </w:rPr>
        <w:t xml:space="preserve"> understanding</w:t>
      </w:r>
      <w:r w:rsidR="00686D92" w:rsidRPr="00A2406C">
        <w:rPr>
          <w:rFonts w:ascii="Arial" w:hAnsi="Arial" w:cs="Arial"/>
        </w:rPr>
        <w:t xml:space="preserve">, </w:t>
      </w:r>
      <w:r w:rsidRPr="00A2406C">
        <w:rPr>
          <w:rFonts w:ascii="Arial" w:hAnsi="Arial" w:cs="Arial"/>
        </w:rPr>
        <w:t xml:space="preserve">children </w:t>
      </w:r>
      <w:r w:rsidR="00686D92" w:rsidRPr="00A2406C">
        <w:rPr>
          <w:rFonts w:ascii="Arial" w:hAnsi="Arial" w:cs="Arial"/>
        </w:rPr>
        <w:t>may feel a sense of encouragement</w:t>
      </w:r>
      <w:r w:rsidRPr="00A2406C">
        <w:rPr>
          <w:rFonts w:ascii="Arial" w:hAnsi="Arial" w:cs="Arial"/>
        </w:rPr>
        <w:t xml:space="preserve"> to explore their feelings </w:t>
      </w:r>
      <w:r w:rsidRPr="00A2406C">
        <w:rPr>
          <w:rFonts w:ascii="Arial" w:hAnsi="Arial" w:cs="Arial"/>
        </w:rPr>
        <w:lastRenderedPageBreak/>
        <w:t xml:space="preserve">without fear of judgment. </w:t>
      </w:r>
      <w:r w:rsidR="00686D92" w:rsidRPr="00A2406C">
        <w:rPr>
          <w:rFonts w:ascii="Arial" w:hAnsi="Arial" w:cs="Arial"/>
        </w:rPr>
        <w:t>This not</w:t>
      </w:r>
      <w:r w:rsidRPr="00A2406C">
        <w:rPr>
          <w:rFonts w:ascii="Arial" w:hAnsi="Arial" w:cs="Arial"/>
        </w:rPr>
        <w:t xml:space="preserve"> only aid individual </w:t>
      </w:r>
      <w:r w:rsidR="00686D92" w:rsidRPr="00A2406C">
        <w:rPr>
          <w:rFonts w:ascii="Arial" w:hAnsi="Arial" w:cs="Arial"/>
        </w:rPr>
        <w:t xml:space="preserve">physical wellbeing but also their emotional and mental health through their </w:t>
      </w:r>
      <w:r w:rsidRPr="00A2406C">
        <w:rPr>
          <w:rFonts w:ascii="Arial" w:hAnsi="Arial" w:cs="Arial"/>
        </w:rPr>
        <w:t xml:space="preserve">development also </w:t>
      </w:r>
      <w:r w:rsidR="00686D92" w:rsidRPr="00A2406C">
        <w:rPr>
          <w:rFonts w:ascii="Arial" w:hAnsi="Arial" w:cs="Arial"/>
        </w:rPr>
        <w:t>by</w:t>
      </w:r>
      <w:r w:rsidRPr="00A2406C">
        <w:rPr>
          <w:rFonts w:ascii="Arial" w:hAnsi="Arial" w:cs="Arial"/>
        </w:rPr>
        <w:t xml:space="preserve"> to creating a supportive environment for all </w:t>
      </w:r>
      <w:r w:rsidR="00686D92" w:rsidRPr="00A2406C">
        <w:rPr>
          <w:rFonts w:ascii="Arial" w:hAnsi="Arial" w:cs="Arial"/>
        </w:rPr>
        <w:t>children to express themselves freely</w:t>
      </w:r>
      <w:r w:rsidRPr="00A2406C">
        <w:rPr>
          <w:rFonts w:ascii="Arial" w:hAnsi="Arial" w:cs="Arial"/>
        </w:rPr>
        <w:t>.</w:t>
      </w:r>
    </w:p>
    <w:p w14:paraId="5FE472C9" w14:textId="77777777" w:rsidR="008913DB" w:rsidRDefault="008913DB" w:rsidP="00A2406C">
      <w:pPr>
        <w:spacing w:line="360" w:lineRule="auto"/>
        <w:rPr>
          <w:rFonts w:ascii="Arial" w:hAnsi="Arial" w:cs="Arial"/>
        </w:rPr>
      </w:pPr>
    </w:p>
    <w:p w14:paraId="5F1AF5D0" w14:textId="77777777" w:rsidR="008913DB" w:rsidRDefault="008913DB" w:rsidP="00A2406C">
      <w:pPr>
        <w:spacing w:line="360" w:lineRule="auto"/>
        <w:rPr>
          <w:rFonts w:ascii="Arial" w:hAnsi="Arial" w:cs="Arial"/>
        </w:rPr>
      </w:pPr>
    </w:p>
    <w:p w14:paraId="60A9F1AD" w14:textId="77777777" w:rsidR="008913DB" w:rsidRDefault="008913DB" w:rsidP="00A2406C">
      <w:pPr>
        <w:spacing w:line="360" w:lineRule="auto"/>
        <w:rPr>
          <w:rFonts w:ascii="Arial" w:hAnsi="Arial" w:cs="Arial"/>
        </w:rPr>
      </w:pPr>
    </w:p>
    <w:p w14:paraId="65C58F8E" w14:textId="77777777" w:rsidR="008913DB" w:rsidRDefault="008913DB" w:rsidP="00A2406C">
      <w:pPr>
        <w:spacing w:line="360" w:lineRule="auto"/>
        <w:rPr>
          <w:rFonts w:ascii="Arial" w:hAnsi="Arial" w:cs="Arial"/>
        </w:rPr>
      </w:pPr>
    </w:p>
    <w:p w14:paraId="7DCB4C3A" w14:textId="77777777" w:rsidR="008913DB" w:rsidRDefault="008913DB" w:rsidP="00A2406C">
      <w:pPr>
        <w:spacing w:line="360" w:lineRule="auto"/>
        <w:rPr>
          <w:rFonts w:ascii="Arial" w:hAnsi="Arial" w:cs="Arial"/>
        </w:rPr>
      </w:pPr>
    </w:p>
    <w:p w14:paraId="3B29FA78" w14:textId="77777777" w:rsidR="008913DB" w:rsidRDefault="008913DB" w:rsidP="00A2406C">
      <w:pPr>
        <w:spacing w:line="360" w:lineRule="auto"/>
        <w:rPr>
          <w:rFonts w:ascii="Arial" w:hAnsi="Arial" w:cs="Arial"/>
        </w:rPr>
      </w:pPr>
    </w:p>
    <w:p w14:paraId="7F39ED38" w14:textId="77777777" w:rsidR="008913DB" w:rsidRDefault="008913DB" w:rsidP="00A2406C">
      <w:pPr>
        <w:spacing w:line="360" w:lineRule="auto"/>
        <w:rPr>
          <w:rFonts w:ascii="Arial" w:hAnsi="Arial" w:cs="Arial"/>
        </w:rPr>
      </w:pPr>
    </w:p>
    <w:p w14:paraId="1913C28B" w14:textId="77777777" w:rsidR="008913DB" w:rsidRDefault="008913DB" w:rsidP="00A2406C">
      <w:pPr>
        <w:spacing w:line="360" w:lineRule="auto"/>
        <w:rPr>
          <w:rFonts w:ascii="Arial" w:hAnsi="Arial" w:cs="Arial"/>
        </w:rPr>
      </w:pPr>
    </w:p>
    <w:p w14:paraId="74A904D1" w14:textId="77777777" w:rsidR="008913DB" w:rsidRDefault="008913DB" w:rsidP="00A2406C">
      <w:pPr>
        <w:spacing w:line="360" w:lineRule="auto"/>
        <w:rPr>
          <w:rFonts w:ascii="Arial" w:hAnsi="Arial" w:cs="Arial"/>
        </w:rPr>
      </w:pPr>
    </w:p>
    <w:p w14:paraId="695C049D" w14:textId="77777777" w:rsidR="008913DB" w:rsidRDefault="008913DB" w:rsidP="00A2406C">
      <w:pPr>
        <w:spacing w:line="360" w:lineRule="auto"/>
        <w:rPr>
          <w:rFonts w:ascii="Arial" w:hAnsi="Arial" w:cs="Arial"/>
        </w:rPr>
      </w:pPr>
    </w:p>
    <w:p w14:paraId="06C08E89" w14:textId="77777777" w:rsidR="008913DB" w:rsidRDefault="008913DB" w:rsidP="00A2406C">
      <w:pPr>
        <w:spacing w:line="360" w:lineRule="auto"/>
        <w:rPr>
          <w:rFonts w:ascii="Arial" w:hAnsi="Arial" w:cs="Arial"/>
        </w:rPr>
      </w:pPr>
    </w:p>
    <w:p w14:paraId="4D324C95" w14:textId="77777777" w:rsidR="008913DB" w:rsidRDefault="008913DB" w:rsidP="00A2406C">
      <w:pPr>
        <w:spacing w:line="360" w:lineRule="auto"/>
        <w:rPr>
          <w:rFonts w:ascii="Arial" w:hAnsi="Arial" w:cs="Arial"/>
        </w:rPr>
      </w:pPr>
    </w:p>
    <w:p w14:paraId="253ABE7F" w14:textId="77777777" w:rsidR="008913DB" w:rsidRDefault="008913DB" w:rsidP="00A2406C">
      <w:pPr>
        <w:spacing w:line="360" w:lineRule="auto"/>
        <w:rPr>
          <w:rFonts w:ascii="Arial" w:hAnsi="Arial" w:cs="Arial"/>
        </w:rPr>
      </w:pPr>
    </w:p>
    <w:p w14:paraId="09D1F32E" w14:textId="77777777" w:rsidR="008913DB" w:rsidRDefault="008913DB" w:rsidP="00A2406C">
      <w:pPr>
        <w:spacing w:line="360" w:lineRule="auto"/>
        <w:rPr>
          <w:rFonts w:ascii="Arial" w:hAnsi="Arial" w:cs="Arial"/>
        </w:rPr>
      </w:pPr>
    </w:p>
    <w:p w14:paraId="5EC451CE" w14:textId="77777777" w:rsidR="008913DB" w:rsidRDefault="008913DB" w:rsidP="00A2406C">
      <w:pPr>
        <w:spacing w:line="360" w:lineRule="auto"/>
        <w:rPr>
          <w:rFonts w:ascii="Arial" w:hAnsi="Arial" w:cs="Arial"/>
        </w:rPr>
      </w:pPr>
    </w:p>
    <w:p w14:paraId="3EFE475F" w14:textId="77777777" w:rsidR="008913DB" w:rsidRDefault="008913DB" w:rsidP="00A2406C">
      <w:pPr>
        <w:spacing w:line="360" w:lineRule="auto"/>
        <w:rPr>
          <w:rFonts w:ascii="Arial" w:hAnsi="Arial" w:cs="Arial"/>
        </w:rPr>
      </w:pPr>
    </w:p>
    <w:p w14:paraId="238ADCC1" w14:textId="77777777" w:rsidR="008913DB" w:rsidRDefault="008913DB" w:rsidP="00A2406C">
      <w:pPr>
        <w:spacing w:line="360" w:lineRule="auto"/>
        <w:rPr>
          <w:rFonts w:ascii="Arial" w:hAnsi="Arial" w:cs="Arial"/>
        </w:rPr>
      </w:pPr>
    </w:p>
    <w:p w14:paraId="3C315945" w14:textId="77777777" w:rsidR="008913DB" w:rsidRDefault="008913DB" w:rsidP="00A2406C">
      <w:pPr>
        <w:spacing w:line="360" w:lineRule="auto"/>
        <w:rPr>
          <w:rFonts w:ascii="Arial" w:hAnsi="Arial" w:cs="Arial"/>
        </w:rPr>
      </w:pPr>
    </w:p>
    <w:p w14:paraId="7DAE35C0" w14:textId="77777777" w:rsidR="008913DB" w:rsidRDefault="008913DB" w:rsidP="00A2406C">
      <w:pPr>
        <w:spacing w:line="360" w:lineRule="auto"/>
        <w:rPr>
          <w:rFonts w:ascii="Arial" w:hAnsi="Arial" w:cs="Arial"/>
        </w:rPr>
      </w:pPr>
    </w:p>
    <w:p w14:paraId="00CCC41A" w14:textId="77777777" w:rsidR="008913DB" w:rsidRDefault="008913DB" w:rsidP="00A2406C">
      <w:pPr>
        <w:spacing w:line="360" w:lineRule="auto"/>
        <w:rPr>
          <w:rFonts w:ascii="Arial" w:hAnsi="Arial" w:cs="Arial"/>
        </w:rPr>
      </w:pPr>
    </w:p>
    <w:p w14:paraId="72B10F57" w14:textId="77777777" w:rsidR="008913DB" w:rsidRDefault="008913DB" w:rsidP="00A2406C">
      <w:pPr>
        <w:spacing w:line="360" w:lineRule="auto"/>
        <w:rPr>
          <w:rFonts w:ascii="Arial" w:hAnsi="Arial" w:cs="Arial"/>
        </w:rPr>
      </w:pPr>
    </w:p>
    <w:p w14:paraId="46EC647F" w14:textId="77777777" w:rsidR="008913DB" w:rsidRDefault="008913DB" w:rsidP="00A2406C">
      <w:pPr>
        <w:spacing w:line="360" w:lineRule="auto"/>
        <w:rPr>
          <w:rFonts w:ascii="Arial" w:hAnsi="Arial" w:cs="Arial"/>
        </w:rPr>
      </w:pPr>
    </w:p>
    <w:p w14:paraId="1F2D6F0B" w14:textId="0432A957" w:rsidR="008913DB" w:rsidRDefault="008913DB" w:rsidP="008913DB">
      <w:pPr>
        <w:autoSpaceDE w:val="0"/>
        <w:autoSpaceDN w:val="0"/>
        <w:adjustRightInd w:val="0"/>
        <w:spacing w:after="0" w:line="240" w:lineRule="auto"/>
        <w:rPr>
          <w:rFonts w:ascii="Arial" w:hAnsi="Arial" w:cs="Arial"/>
          <w:color w:val="000000"/>
          <w:kern w:val="0"/>
        </w:rPr>
      </w:pPr>
      <w:r>
        <w:rPr>
          <w:rFonts w:ascii="Arial" w:hAnsi="Arial" w:cs="Arial"/>
          <w:color w:val="000000"/>
          <w:kern w:val="0"/>
        </w:rPr>
        <w:lastRenderedPageBreak/>
        <w:t xml:space="preserve">Reference list: </w:t>
      </w:r>
    </w:p>
    <w:p w14:paraId="6C579402" w14:textId="77777777" w:rsidR="008913DB" w:rsidRDefault="008913DB" w:rsidP="008913DB">
      <w:pPr>
        <w:autoSpaceDE w:val="0"/>
        <w:autoSpaceDN w:val="0"/>
        <w:adjustRightInd w:val="0"/>
        <w:spacing w:after="0" w:line="240" w:lineRule="auto"/>
        <w:rPr>
          <w:rFonts w:ascii="Arial" w:hAnsi="Arial" w:cs="Arial"/>
          <w:color w:val="000000"/>
          <w:kern w:val="0"/>
        </w:rPr>
      </w:pPr>
    </w:p>
    <w:p w14:paraId="2C8D837A" w14:textId="2D09CF04"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Bernardo’s (no date). “</w:t>
      </w:r>
      <w:r w:rsidRPr="00BA18A6">
        <w:rPr>
          <w:rFonts w:ascii="Arial" w:hAnsi="Arial" w:cs="Arial"/>
          <w:i/>
          <w:iCs/>
          <w:color w:val="000000"/>
          <w:kern w:val="0"/>
        </w:rPr>
        <w:t xml:space="preserve">Children affected by domestic abuse”. </w:t>
      </w:r>
      <w:r w:rsidRPr="00BA18A6">
        <w:rPr>
          <w:rFonts w:ascii="Arial" w:hAnsi="Arial" w:cs="Arial"/>
          <w:color w:val="000000"/>
          <w:kern w:val="0"/>
        </w:rPr>
        <w:t xml:space="preserve">Available at: </w:t>
      </w:r>
      <w:hyperlink r:id="rId8" w:history="1">
        <w:r w:rsidRPr="00BA18A6">
          <w:rPr>
            <w:rFonts w:ascii="Arial" w:hAnsi="Arial" w:cs="Arial"/>
            <w:i/>
            <w:iCs/>
            <w:color w:val="000000"/>
            <w:kern w:val="0"/>
            <w:u w:val="single"/>
          </w:rPr>
          <w:t>https://www.barnardos.org.uk/get-support/support-for-parents-and-carers/child-abuse-and-harm/children-affected-domestic-abuse-violence#HowAreChildrenAffectedByDomesticAbuse</w:t>
        </w:r>
      </w:hyperlink>
      <w:r w:rsidRPr="00BA18A6">
        <w:rPr>
          <w:rFonts w:ascii="Arial" w:hAnsi="Arial" w:cs="Arial"/>
          <w:color w:val="000000"/>
          <w:kern w:val="0"/>
        </w:rPr>
        <w:t xml:space="preserve">. (Accessed: 14 June 2025). </w:t>
      </w:r>
    </w:p>
    <w:p w14:paraId="4BF9AA9F"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441384A8"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Bernardo’s (no date). </w:t>
      </w:r>
      <w:r w:rsidRPr="00BA18A6">
        <w:rPr>
          <w:rFonts w:ascii="Arial" w:hAnsi="Arial" w:cs="Arial"/>
          <w:i/>
          <w:iCs/>
          <w:color w:val="000000"/>
          <w:kern w:val="0"/>
        </w:rPr>
        <w:t xml:space="preserve">“Mental health and wellbeing”. </w:t>
      </w:r>
      <w:r w:rsidRPr="00BA18A6">
        <w:rPr>
          <w:rFonts w:ascii="Arial" w:hAnsi="Arial" w:cs="Arial"/>
          <w:color w:val="000000"/>
          <w:kern w:val="0"/>
        </w:rPr>
        <w:t xml:space="preserve">Available at: </w:t>
      </w:r>
      <w:hyperlink r:id="rId9" w:history="1">
        <w:r w:rsidRPr="00BA18A6">
          <w:rPr>
            <w:rFonts w:ascii="Arial" w:hAnsi="Arial" w:cs="Arial"/>
            <w:i/>
            <w:iCs/>
            <w:color w:val="000000"/>
            <w:kern w:val="0"/>
            <w:u w:val="single"/>
          </w:rPr>
          <w:t>https://www.barnardos.org.uk/get-support/support-for-parents-and-carers/mental-health</w:t>
        </w:r>
      </w:hyperlink>
      <w:r w:rsidRPr="00BA18A6">
        <w:rPr>
          <w:rFonts w:ascii="Arial" w:hAnsi="Arial" w:cs="Arial"/>
          <w:color w:val="000000"/>
          <w:kern w:val="0"/>
        </w:rPr>
        <w:t xml:space="preserve">. (Accessed: 14 June 2024). </w:t>
      </w:r>
    </w:p>
    <w:p w14:paraId="3BD4F447"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73AC1A10" w14:textId="77777777" w:rsidR="008913DB" w:rsidRPr="00BA18A6" w:rsidRDefault="008913DB" w:rsidP="008913DB">
      <w:pPr>
        <w:autoSpaceDE w:val="0"/>
        <w:autoSpaceDN w:val="0"/>
        <w:adjustRightInd w:val="0"/>
        <w:spacing w:after="0" w:line="240" w:lineRule="auto"/>
        <w:rPr>
          <w:rFonts w:ascii="Arial" w:hAnsi="Arial" w:cs="Arial"/>
          <w:color w:val="434343"/>
          <w:kern w:val="0"/>
        </w:rPr>
      </w:pPr>
      <w:r w:rsidRPr="00BA18A6">
        <w:rPr>
          <w:rFonts w:ascii="Arial" w:hAnsi="Arial" w:cs="Arial"/>
          <w:color w:val="434343"/>
          <w:kern w:val="0"/>
        </w:rPr>
        <w:t xml:space="preserve">Bradbury, </w:t>
      </w:r>
      <w:proofErr w:type="gramStart"/>
      <w:r w:rsidRPr="00BA18A6">
        <w:rPr>
          <w:rFonts w:ascii="Arial" w:hAnsi="Arial" w:cs="Arial"/>
          <w:color w:val="434343"/>
          <w:kern w:val="0"/>
        </w:rPr>
        <w:t>C,L</w:t>
      </w:r>
      <w:proofErr w:type="gramEnd"/>
      <w:r w:rsidRPr="00BA18A6">
        <w:rPr>
          <w:rFonts w:ascii="Arial" w:hAnsi="Arial" w:cs="Arial"/>
          <w:color w:val="434343"/>
          <w:kern w:val="0"/>
        </w:rPr>
        <w:t xml:space="preserve"> , Thompson, </w:t>
      </w:r>
      <w:proofErr w:type="gramStart"/>
      <w:r w:rsidRPr="00BA18A6">
        <w:rPr>
          <w:rFonts w:ascii="Arial" w:hAnsi="Arial" w:cs="Arial"/>
          <w:color w:val="434343"/>
          <w:kern w:val="0"/>
        </w:rPr>
        <w:t>M,J</w:t>
      </w:r>
      <w:proofErr w:type="gramEnd"/>
      <w:r w:rsidRPr="00BA18A6">
        <w:rPr>
          <w:rFonts w:ascii="Arial" w:hAnsi="Arial" w:cs="Arial"/>
          <w:color w:val="434343"/>
          <w:kern w:val="0"/>
        </w:rPr>
        <w:t xml:space="preserve">,J, Gale, C, and Hooper, </w:t>
      </w:r>
      <w:proofErr w:type="gramStart"/>
      <w:r w:rsidRPr="00BA18A6">
        <w:rPr>
          <w:rFonts w:ascii="Arial" w:hAnsi="Arial" w:cs="Arial"/>
          <w:color w:val="434343"/>
          <w:kern w:val="0"/>
        </w:rPr>
        <w:t>C,M</w:t>
      </w:r>
      <w:proofErr w:type="gramEnd"/>
      <w:r w:rsidRPr="00BA18A6">
        <w:rPr>
          <w:rFonts w:ascii="Arial" w:hAnsi="Arial" w:cs="Arial"/>
          <w:color w:val="434343"/>
          <w:kern w:val="0"/>
        </w:rPr>
        <w:t xml:space="preserve"> (2021). </w:t>
      </w:r>
      <w:r w:rsidRPr="00BA18A6">
        <w:rPr>
          <w:rFonts w:ascii="Arial" w:hAnsi="Arial" w:cs="Arial"/>
          <w:i/>
          <w:iCs/>
          <w:color w:val="434343"/>
          <w:kern w:val="0"/>
        </w:rPr>
        <w:t xml:space="preserve"> “Child and Adolescent Mental </w:t>
      </w:r>
      <w:proofErr w:type="gramStart"/>
      <w:r w:rsidRPr="00BA18A6">
        <w:rPr>
          <w:rFonts w:ascii="Arial" w:hAnsi="Arial" w:cs="Arial"/>
          <w:i/>
          <w:iCs/>
          <w:color w:val="434343"/>
          <w:kern w:val="0"/>
        </w:rPr>
        <w:t>Health :</w:t>
      </w:r>
      <w:proofErr w:type="gramEnd"/>
      <w:r w:rsidRPr="00BA18A6">
        <w:rPr>
          <w:rFonts w:ascii="Arial" w:hAnsi="Arial" w:cs="Arial"/>
          <w:i/>
          <w:iCs/>
          <w:color w:val="434343"/>
          <w:kern w:val="0"/>
        </w:rPr>
        <w:t xml:space="preserve"> Theory and Practice”</w:t>
      </w:r>
      <w:r w:rsidRPr="00BA18A6">
        <w:rPr>
          <w:rFonts w:ascii="Arial" w:hAnsi="Arial" w:cs="Arial"/>
          <w:color w:val="434343"/>
          <w:kern w:val="0"/>
        </w:rPr>
        <w:t xml:space="preserve">. Taylor &amp; Francis Group: Oxford. Available from: ProQuest </w:t>
      </w:r>
      <w:proofErr w:type="spellStart"/>
      <w:r w:rsidRPr="00BA18A6">
        <w:rPr>
          <w:rFonts w:ascii="Arial" w:hAnsi="Arial" w:cs="Arial"/>
          <w:color w:val="434343"/>
          <w:kern w:val="0"/>
        </w:rPr>
        <w:t>Ebook</w:t>
      </w:r>
      <w:proofErr w:type="spellEnd"/>
      <w:r w:rsidRPr="00BA18A6">
        <w:rPr>
          <w:rFonts w:ascii="Arial" w:hAnsi="Arial" w:cs="Arial"/>
          <w:color w:val="434343"/>
          <w:kern w:val="0"/>
        </w:rPr>
        <w:t xml:space="preserve"> Central. (Accessed: 15 June 2025).</w:t>
      </w:r>
    </w:p>
    <w:p w14:paraId="2C70C296" w14:textId="77777777" w:rsidR="008913DB" w:rsidRPr="00BA18A6" w:rsidRDefault="008913DB" w:rsidP="008913DB">
      <w:pPr>
        <w:autoSpaceDE w:val="0"/>
        <w:autoSpaceDN w:val="0"/>
        <w:adjustRightInd w:val="0"/>
        <w:spacing w:after="0" w:line="240" w:lineRule="auto"/>
        <w:rPr>
          <w:rFonts w:ascii="Arial" w:hAnsi="Arial" w:cs="Arial"/>
          <w:color w:val="434343"/>
          <w:kern w:val="0"/>
        </w:rPr>
      </w:pPr>
    </w:p>
    <w:p w14:paraId="7CE5C82F" w14:textId="77777777" w:rsidR="008913DB" w:rsidRPr="00BA18A6" w:rsidRDefault="008913DB" w:rsidP="008913DB">
      <w:pPr>
        <w:autoSpaceDE w:val="0"/>
        <w:autoSpaceDN w:val="0"/>
        <w:adjustRightInd w:val="0"/>
        <w:spacing w:after="0" w:line="240" w:lineRule="auto"/>
        <w:rPr>
          <w:rFonts w:ascii="Arial" w:hAnsi="Arial" w:cs="Arial"/>
          <w:color w:val="2C2C2C"/>
          <w:kern w:val="0"/>
        </w:rPr>
      </w:pPr>
      <w:r w:rsidRPr="00BA18A6">
        <w:rPr>
          <w:rFonts w:ascii="Arial" w:hAnsi="Arial" w:cs="Arial"/>
          <w:color w:val="2C2C2C"/>
          <w:kern w:val="0"/>
        </w:rPr>
        <w:t xml:space="preserve">DelCarmen-Wiggins, R. And Carter, A. (2019) </w:t>
      </w:r>
      <w:r w:rsidRPr="00BA18A6">
        <w:rPr>
          <w:rFonts w:ascii="Arial" w:hAnsi="Arial" w:cs="Arial"/>
          <w:i/>
          <w:iCs/>
          <w:color w:val="2C2C2C"/>
          <w:kern w:val="0"/>
        </w:rPr>
        <w:t>“The Oxford handbook of infant, toddler, and preschool mental health assessment”</w:t>
      </w:r>
      <w:r w:rsidRPr="00BA18A6">
        <w:rPr>
          <w:rFonts w:ascii="Arial" w:hAnsi="Arial" w:cs="Arial"/>
          <w:color w:val="2C2C2C"/>
          <w:kern w:val="0"/>
        </w:rPr>
        <w:t>. Second edition. New York: Oxford University Press.</w:t>
      </w:r>
    </w:p>
    <w:p w14:paraId="163DAF29" w14:textId="77777777" w:rsidR="008913DB" w:rsidRPr="00BA18A6" w:rsidRDefault="008913DB" w:rsidP="008913DB">
      <w:pPr>
        <w:autoSpaceDE w:val="0"/>
        <w:autoSpaceDN w:val="0"/>
        <w:adjustRightInd w:val="0"/>
        <w:spacing w:after="0" w:line="240" w:lineRule="auto"/>
        <w:rPr>
          <w:rFonts w:ascii="Arial" w:hAnsi="Arial" w:cs="Arial"/>
          <w:color w:val="2C2C2C"/>
          <w:kern w:val="0"/>
        </w:rPr>
      </w:pPr>
    </w:p>
    <w:p w14:paraId="57756394"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roofErr w:type="spellStart"/>
      <w:proofErr w:type="gramStart"/>
      <w:r w:rsidRPr="00BA18A6">
        <w:rPr>
          <w:rFonts w:ascii="Arial" w:hAnsi="Arial" w:cs="Arial"/>
          <w:color w:val="000000"/>
          <w:kern w:val="0"/>
        </w:rPr>
        <w:t>Duggan,S</w:t>
      </w:r>
      <w:proofErr w:type="spellEnd"/>
      <w:proofErr w:type="gramEnd"/>
      <w:r w:rsidRPr="00BA18A6">
        <w:rPr>
          <w:rFonts w:ascii="Arial" w:hAnsi="Arial" w:cs="Arial"/>
          <w:color w:val="000000"/>
          <w:kern w:val="0"/>
        </w:rPr>
        <w:t xml:space="preserve"> (2021). “</w:t>
      </w:r>
      <w:proofErr w:type="gramStart"/>
      <w:r w:rsidRPr="00BA18A6">
        <w:rPr>
          <w:rFonts w:ascii="Arial" w:hAnsi="Arial" w:cs="Arial"/>
          <w:i/>
          <w:iCs/>
          <w:color w:val="000000"/>
          <w:kern w:val="0"/>
        </w:rPr>
        <w:t>support</w:t>
      </w:r>
      <w:proofErr w:type="gramEnd"/>
      <w:r w:rsidRPr="00BA18A6">
        <w:rPr>
          <w:rFonts w:ascii="Arial" w:hAnsi="Arial" w:cs="Arial"/>
          <w:i/>
          <w:iCs/>
          <w:color w:val="000000"/>
          <w:kern w:val="0"/>
        </w:rPr>
        <w:t xml:space="preserve"> from the start: the importance of children and young people’s mental health”. </w:t>
      </w:r>
      <w:r w:rsidRPr="00BA18A6">
        <w:rPr>
          <w:rFonts w:ascii="Arial" w:hAnsi="Arial" w:cs="Arial"/>
          <w:color w:val="000000"/>
          <w:kern w:val="0"/>
        </w:rPr>
        <w:t xml:space="preserve">Available at: </w:t>
      </w:r>
      <w:hyperlink r:id="rId10" w:history="1">
        <w:r w:rsidRPr="00BA18A6">
          <w:rPr>
            <w:rFonts w:ascii="Arial" w:hAnsi="Arial" w:cs="Arial"/>
            <w:color w:val="000000"/>
            <w:kern w:val="0"/>
            <w:u w:val="single"/>
          </w:rPr>
          <w:t>https://www.nhsconfed.org/articles/support-start-importance-children-and-young-peoples-mental-health?utm_source=chatgpt.com</w:t>
        </w:r>
      </w:hyperlink>
      <w:r w:rsidRPr="00BA18A6">
        <w:rPr>
          <w:rFonts w:ascii="Arial" w:hAnsi="Arial" w:cs="Arial"/>
          <w:color w:val="000000"/>
          <w:kern w:val="0"/>
        </w:rPr>
        <w:t xml:space="preserve">. (accessed: 13 June 2025). </w:t>
      </w:r>
    </w:p>
    <w:p w14:paraId="4D79FAA2"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5B90F8D5" w14:textId="77777777" w:rsidR="008913DB" w:rsidRPr="00BA18A6" w:rsidRDefault="008913DB" w:rsidP="008913DB">
      <w:pPr>
        <w:autoSpaceDE w:val="0"/>
        <w:autoSpaceDN w:val="0"/>
        <w:adjustRightInd w:val="0"/>
        <w:spacing w:after="0" w:line="360" w:lineRule="auto"/>
        <w:rPr>
          <w:rFonts w:ascii="Arial" w:hAnsi="Arial" w:cs="Arial"/>
          <w:color w:val="2E3033"/>
          <w:kern w:val="0"/>
        </w:rPr>
      </w:pPr>
      <w:proofErr w:type="spellStart"/>
      <w:r w:rsidRPr="00BA18A6">
        <w:rPr>
          <w:rFonts w:ascii="Arial" w:hAnsi="Arial" w:cs="Arial"/>
          <w:color w:val="000000"/>
          <w:kern w:val="0"/>
        </w:rPr>
        <w:t>Grocott.L</w:t>
      </w:r>
      <w:proofErr w:type="spellEnd"/>
      <w:r w:rsidRPr="00BA18A6">
        <w:rPr>
          <w:rFonts w:ascii="Arial" w:hAnsi="Arial" w:cs="Arial"/>
          <w:color w:val="000000"/>
          <w:kern w:val="0"/>
        </w:rPr>
        <w:t xml:space="preserve"> (2024). “</w:t>
      </w:r>
      <w:r w:rsidRPr="00BA18A6">
        <w:rPr>
          <w:rFonts w:ascii="Arial" w:hAnsi="Arial" w:cs="Arial"/>
          <w:i/>
          <w:iCs/>
          <w:color w:val="000000"/>
          <w:kern w:val="0"/>
        </w:rPr>
        <w:t xml:space="preserve">Supporting children’s mental health and wellbeing”. </w:t>
      </w:r>
      <w:r w:rsidRPr="00BA18A6">
        <w:rPr>
          <w:rFonts w:ascii="Arial" w:hAnsi="Arial" w:cs="Arial"/>
          <w:color w:val="000000"/>
          <w:kern w:val="0"/>
        </w:rPr>
        <w:t>Available at:</w:t>
      </w:r>
      <w:r w:rsidRPr="00BA18A6">
        <w:rPr>
          <w:rFonts w:ascii="Arial" w:hAnsi="Arial" w:cs="Arial"/>
          <w:color w:val="000000"/>
          <w:kern w:val="0"/>
        </w:rPr>
        <w:t xml:space="preserve"> </w:t>
      </w:r>
      <w:hyperlink r:id="rId11" w:history="1">
        <w:r w:rsidRPr="00BA18A6">
          <w:rPr>
            <w:rStyle w:val="Hyperlink"/>
            <w:rFonts w:ascii="Arial" w:hAnsi="Arial" w:cs="Arial"/>
            <w:kern w:val="0"/>
          </w:rPr>
          <w:t>https://www.nice.org.uk/guidance/ph40/chapter/References</w:t>
        </w:r>
      </w:hyperlink>
      <w:r w:rsidRPr="00BA18A6">
        <w:rPr>
          <w:rFonts w:ascii="Arial" w:hAnsi="Arial" w:cs="Arial"/>
          <w:color w:val="000000"/>
          <w:kern w:val="0"/>
        </w:rPr>
        <w:t>. (Accessed: 15 June 2025).</w:t>
      </w:r>
    </w:p>
    <w:p w14:paraId="63A6F75E"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Howard, C. (2020) </w:t>
      </w:r>
      <w:r w:rsidRPr="00BA18A6">
        <w:rPr>
          <w:rFonts w:ascii="Arial" w:hAnsi="Arial" w:cs="Arial"/>
          <w:i/>
          <w:iCs/>
          <w:color w:val="000000"/>
          <w:kern w:val="0"/>
        </w:rPr>
        <w:t xml:space="preserve">Children’s mental health and emotional well-being in primary schools: a whole school approach. </w:t>
      </w:r>
      <w:r w:rsidRPr="00BA18A6">
        <w:rPr>
          <w:rFonts w:ascii="Arial" w:hAnsi="Arial" w:cs="Arial"/>
          <w:color w:val="000000"/>
          <w:kern w:val="0"/>
        </w:rPr>
        <w:t xml:space="preserve"> Second edition. </w:t>
      </w:r>
      <w:proofErr w:type="gramStart"/>
      <w:r w:rsidRPr="00BA18A6">
        <w:rPr>
          <w:rFonts w:ascii="Arial" w:hAnsi="Arial" w:cs="Arial"/>
          <w:color w:val="000000"/>
          <w:kern w:val="0"/>
        </w:rPr>
        <w:t>London :</w:t>
      </w:r>
      <w:proofErr w:type="gramEnd"/>
      <w:r w:rsidRPr="00BA18A6">
        <w:rPr>
          <w:rFonts w:ascii="Arial" w:hAnsi="Arial" w:cs="Arial"/>
          <w:color w:val="000000"/>
          <w:kern w:val="0"/>
        </w:rPr>
        <w:t xml:space="preserve"> Learning Matters.</w:t>
      </w:r>
    </w:p>
    <w:p w14:paraId="176CB1E2"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3FF0F1AF"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Loveless, A, Tucker, L. </w:t>
      </w:r>
      <w:proofErr w:type="gramStart"/>
      <w:r w:rsidRPr="00BA18A6">
        <w:rPr>
          <w:rFonts w:ascii="Arial" w:hAnsi="Arial" w:cs="Arial"/>
          <w:color w:val="000000"/>
          <w:kern w:val="0"/>
        </w:rPr>
        <w:t>P ,</w:t>
      </w:r>
      <w:proofErr w:type="gramEnd"/>
      <w:r w:rsidRPr="00BA18A6">
        <w:rPr>
          <w:rFonts w:ascii="Arial" w:hAnsi="Arial" w:cs="Arial"/>
          <w:color w:val="000000"/>
          <w:kern w:val="0"/>
        </w:rPr>
        <w:t xml:space="preserve"> Brewsaugh, K, and McDaniel, M (2023). “</w:t>
      </w:r>
      <w:r w:rsidRPr="00BA18A6">
        <w:rPr>
          <w:rFonts w:ascii="Arial" w:hAnsi="Arial" w:cs="Arial"/>
          <w:i/>
          <w:iCs/>
          <w:color w:val="000000"/>
          <w:kern w:val="0"/>
        </w:rPr>
        <w:t>CHILDREN AFFECTED BY HOUSEHOLD SUBSTANCE USE OR MENTAL HEALTH ISSUES: HOUSEHOLD SUBSTANCE USE AND MENTAL HEALTH ISSUES, ADVERSE CHILDHOOD EXPERIENCES, AND FAMILY RESILIENCE”</w:t>
      </w:r>
      <w:r w:rsidRPr="00BA18A6">
        <w:rPr>
          <w:rFonts w:ascii="Arial" w:hAnsi="Arial" w:cs="Arial"/>
          <w:color w:val="000000"/>
          <w:kern w:val="0"/>
        </w:rPr>
        <w:t xml:space="preserve">. Urban Institute. Available </w:t>
      </w:r>
      <w:proofErr w:type="spellStart"/>
      <w:r w:rsidRPr="00BA18A6">
        <w:rPr>
          <w:rFonts w:ascii="Arial" w:hAnsi="Arial" w:cs="Arial"/>
          <w:color w:val="000000"/>
          <w:kern w:val="0"/>
        </w:rPr>
        <w:t>at:</w:t>
      </w:r>
      <w:hyperlink r:id="rId12" w:history="1">
        <w:r w:rsidRPr="00BA18A6">
          <w:rPr>
            <w:rFonts w:ascii="Arial" w:hAnsi="Arial" w:cs="Arial"/>
            <w:i/>
            <w:iCs/>
            <w:color w:val="000000"/>
            <w:kern w:val="0"/>
            <w:u w:val="single"/>
          </w:rPr>
          <w:t>http</w:t>
        </w:r>
        <w:proofErr w:type="spellEnd"/>
        <w:r w:rsidRPr="00BA18A6">
          <w:rPr>
            <w:rFonts w:ascii="Arial" w:hAnsi="Arial" w:cs="Arial"/>
            <w:i/>
            <w:iCs/>
            <w:color w:val="000000"/>
            <w:kern w:val="0"/>
            <w:u w:val="single"/>
          </w:rPr>
          <w:t>://www.jstor.org/stable/resrep68241</w:t>
        </w:r>
      </w:hyperlink>
      <w:r w:rsidRPr="00BA18A6">
        <w:rPr>
          <w:rFonts w:ascii="Arial" w:hAnsi="Arial" w:cs="Arial"/>
          <w:color w:val="000000"/>
          <w:kern w:val="0"/>
        </w:rPr>
        <w:t>. (Accessed: 14 June 2025).</w:t>
      </w:r>
    </w:p>
    <w:p w14:paraId="1974A476"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2AD60D33"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Man, </w:t>
      </w:r>
      <w:proofErr w:type="gramStart"/>
      <w:r w:rsidRPr="00BA18A6">
        <w:rPr>
          <w:rFonts w:ascii="Arial" w:hAnsi="Arial" w:cs="Arial"/>
          <w:color w:val="000000"/>
          <w:kern w:val="0"/>
        </w:rPr>
        <w:t>C,S</w:t>
      </w:r>
      <w:proofErr w:type="gramEnd"/>
      <w:r w:rsidRPr="00BA18A6">
        <w:rPr>
          <w:rFonts w:ascii="Arial" w:hAnsi="Arial" w:cs="Arial"/>
          <w:color w:val="000000"/>
          <w:kern w:val="0"/>
        </w:rPr>
        <w:t xml:space="preserve"> and </w:t>
      </w:r>
      <w:proofErr w:type="spellStart"/>
      <w:proofErr w:type="gramStart"/>
      <w:r w:rsidRPr="00BA18A6">
        <w:rPr>
          <w:rFonts w:ascii="Arial" w:hAnsi="Arial" w:cs="Arial"/>
          <w:color w:val="000000"/>
          <w:kern w:val="0"/>
        </w:rPr>
        <w:t>Ling,S</w:t>
      </w:r>
      <w:proofErr w:type="gramEnd"/>
      <w:r w:rsidRPr="00BA18A6">
        <w:rPr>
          <w:rFonts w:ascii="Arial" w:hAnsi="Arial" w:cs="Arial"/>
          <w:color w:val="000000"/>
          <w:kern w:val="0"/>
        </w:rPr>
        <w:t>,S</w:t>
      </w:r>
      <w:proofErr w:type="spellEnd"/>
      <w:r w:rsidRPr="00BA18A6">
        <w:rPr>
          <w:rFonts w:ascii="Arial" w:hAnsi="Arial" w:cs="Arial"/>
          <w:color w:val="000000"/>
          <w:kern w:val="0"/>
        </w:rPr>
        <w:t xml:space="preserve"> (2022). “</w:t>
      </w:r>
      <w:r w:rsidRPr="00BA18A6">
        <w:rPr>
          <w:rFonts w:ascii="Arial" w:hAnsi="Arial" w:cs="Arial"/>
          <w:i/>
          <w:iCs/>
          <w:color w:val="000000"/>
          <w:kern w:val="0"/>
        </w:rPr>
        <w:t xml:space="preserve">The impact of covid-19 pandemic on children’s mental health: a systematic review”. </w:t>
      </w:r>
      <w:r w:rsidRPr="00BA18A6">
        <w:rPr>
          <w:rFonts w:ascii="Arial" w:hAnsi="Arial" w:cs="Arial"/>
          <w:color w:val="000000"/>
          <w:kern w:val="0"/>
        </w:rPr>
        <w:t xml:space="preserve">Available at: </w:t>
      </w:r>
      <w:hyperlink r:id="rId13" w:history="1">
        <w:r w:rsidRPr="00BA18A6">
          <w:rPr>
            <w:rFonts w:ascii="Arial" w:hAnsi="Arial" w:cs="Arial"/>
            <w:color w:val="000000"/>
            <w:kern w:val="0"/>
            <w:u w:val="single"/>
          </w:rPr>
          <w:t>https://pmc.ncbi.nlm.nih.gov/articles/PMC9622998/</w:t>
        </w:r>
      </w:hyperlink>
      <w:r w:rsidRPr="00BA18A6">
        <w:rPr>
          <w:rFonts w:ascii="Arial" w:hAnsi="Arial" w:cs="Arial"/>
          <w:color w:val="000000"/>
          <w:kern w:val="0"/>
        </w:rPr>
        <w:t xml:space="preserve">. (Accessed: 15 June 2025). </w:t>
      </w:r>
    </w:p>
    <w:p w14:paraId="70C51832"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543E189E"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Maurer MH (ed.) (2017) </w:t>
      </w:r>
      <w:r w:rsidRPr="00BA18A6">
        <w:rPr>
          <w:rFonts w:ascii="Arial" w:hAnsi="Arial" w:cs="Arial"/>
          <w:i/>
          <w:iCs/>
          <w:color w:val="000000"/>
          <w:kern w:val="0"/>
        </w:rPr>
        <w:t>“Child and Adolescent Mental Health</w:t>
      </w:r>
      <w:r w:rsidRPr="00BA18A6">
        <w:rPr>
          <w:rFonts w:ascii="Arial" w:hAnsi="Arial" w:cs="Arial"/>
          <w:color w:val="000000"/>
          <w:kern w:val="0"/>
        </w:rPr>
        <w:t xml:space="preserve">”. </w:t>
      </w:r>
      <w:proofErr w:type="spellStart"/>
      <w:r w:rsidRPr="00BA18A6">
        <w:rPr>
          <w:rFonts w:ascii="Arial" w:hAnsi="Arial" w:cs="Arial"/>
          <w:color w:val="000000"/>
          <w:kern w:val="0"/>
        </w:rPr>
        <w:t>InTech</w:t>
      </w:r>
      <w:proofErr w:type="spellEnd"/>
      <w:r w:rsidRPr="00BA18A6">
        <w:rPr>
          <w:rFonts w:ascii="Arial" w:hAnsi="Arial" w:cs="Arial"/>
          <w:color w:val="000000"/>
          <w:kern w:val="0"/>
        </w:rPr>
        <w:t xml:space="preserve">. Available at: </w:t>
      </w:r>
      <w:hyperlink r:id="rId14" w:history="1">
        <w:r w:rsidRPr="00BA18A6">
          <w:rPr>
            <w:rFonts w:ascii="Arial" w:hAnsi="Arial" w:cs="Arial"/>
            <w:color w:val="000000"/>
            <w:kern w:val="0"/>
            <w:u w:val="single"/>
          </w:rPr>
          <w:t>http://dx.doi.org/10.5772/63037</w:t>
        </w:r>
      </w:hyperlink>
      <w:r w:rsidRPr="00BA18A6">
        <w:rPr>
          <w:rFonts w:ascii="Arial" w:hAnsi="Arial" w:cs="Arial"/>
          <w:color w:val="000000"/>
          <w:kern w:val="0"/>
        </w:rPr>
        <w:t xml:space="preserve">. (Accessed: 13 June 2025). </w:t>
      </w:r>
    </w:p>
    <w:p w14:paraId="6D435929"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4BC06C16"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Mental Health foundation (no date). </w:t>
      </w:r>
      <w:r w:rsidRPr="00BA18A6">
        <w:rPr>
          <w:rFonts w:ascii="Arial" w:hAnsi="Arial" w:cs="Arial"/>
          <w:i/>
          <w:iCs/>
          <w:color w:val="000000"/>
          <w:kern w:val="0"/>
        </w:rPr>
        <w:t xml:space="preserve">“Impacts of lockdown on the mental health of children and young people”. </w:t>
      </w:r>
      <w:r w:rsidRPr="00BA18A6">
        <w:rPr>
          <w:rFonts w:ascii="Arial" w:hAnsi="Arial" w:cs="Arial"/>
          <w:color w:val="000000"/>
          <w:kern w:val="0"/>
        </w:rPr>
        <w:t xml:space="preserve">Available at: </w:t>
      </w:r>
      <w:hyperlink r:id="rId15" w:history="1">
        <w:r w:rsidRPr="00BA18A6">
          <w:rPr>
            <w:rFonts w:ascii="Arial" w:hAnsi="Arial" w:cs="Arial"/>
            <w:color w:val="000000"/>
            <w:kern w:val="0"/>
            <w:u w:val="single"/>
          </w:rPr>
          <w:t>https://www.mentalhealth.org.uk/explore-mental-health/publications/impacts-lockdown-mental-health-children-and-young-people</w:t>
        </w:r>
      </w:hyperlink>
      <w:r w:rsidRPr="00BA18A6">
        <w:rPr>
          <w:rFonts w:ascii="Arial" w:hAnsi="Arial" w:cs="Arial"/>
          <w:color w:val="000000"/>
          <w:kern w:val="0"/>
        </w:rPr>
        <w:t xml:space="preserve">. (Accessed: 14 June 2025). </w:t>
      </w:r>
    </w:p>
    <w:p w14:paraId="2FFF5AF0"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725085F2" w14:textId="77777777" w:rsidR="008913DB" w:rsidRPr="00BA18A6" w:rsidRDefault="008913DB" w:rsidP="008913DB">
      <w:pPr>
        <w:autoSpaceDE w:val="0"/>
        <w:autoSpaceDN w:val="0"/>
        <w:adjustRightInd w:val="0"/>
        <w:spacing w:after="0" w:line="368" w:lineRule="atLeast"/>
        <w:rPr>
          <w:rFonts w:ascii="Arial" w:hAnsi="Arial" w:cs="Arial"/>
          <w:color w:val="000000"/>
          <w:kern w:val="0"/>
        </w:rPr>
      </w:pPr>
      <w:r w:rsidRPr="00BA18A6">
        <w:rPr>
          <w:rFonts w:ascii="Arial" w:hAnsi="Arial" w:cs="Arial"/>
          <w:color w:val="000000"/>
          <w:kern w:val="0"/>
        </w:rPr>
        <w:lastRenderedPageBreak/>
        <w:t xml:space="preserve">National Institute for Health and Care Excellence (2012). </w:t>
      </w:r>
      <w:proofErr w:type="gramStart"/>
      <w:r w:rsidRPr="00BA18A6">
        <w:rPr>
          <w:rFonts w:ascii="Arial" w:hAnsi="Arial" w:cs="Arial"/>
          <w:color w:val="000000"/>
          <w:kern w:val="0"/>
        </w:rPr>
        <w:t xml:space="preserve">“ </w:t>
      </w:r>
      <w:r w:rsidRPr="00BA18A6">
        <w:rPr>
          <w:rFonts w:ascii="Arial" w:hAnsi="Arial" w:cs="Arial"/>
          <w:i/>
          <w:iCs/>
          <w:color w:val="000000"/>
          <w:kern w:val="0"/>
        </w:rPr>
        <w:t>social</w:t>
      </w:r>
      <w:proofErr w:type="gramEnd"/>
      <w:r w:rsidRPr="00BA18A6">
        <w:rPr>
          <w:rFonts w:ascii="Arial" w:hAnsi="Arial" w:cs="Arial"/>
          <w:i/>
          <w:iCs/>
          <w:color w:val="000000"/>
          <w:kern w:val="0"/>
        </w:rPr>
        <w:t xml:space="preserve"> and emotional wellbeing: early years”. </w:t>
      </w:r>
      <w:r w:rsidRPr="00BA18A6">
        <w:rPr>
          <w:rFonts w:ascii="Arial" w:hAnsi="Arial" w:cs="Arial"/>
          <w:color w:val="000000"/>
          <w:kern w:val="0"/>
        </w:rPr>
        <w:t xml:space="preserve">Available at: </w:t>
      </w:r>
      <w:hyperlink r:id="rId16" w:history="1">
        <w:r w:rsidRPr="00BA18A6">
          <w:rPr>
            <w:rFonts w:ascii="Arial" w:hAnsi="Arial" w:cs="Arial"/>
            <w:color w:val="000000"/>
            <w:kern w:val="0"/>
            <w:u w:val="single"/>
          </w:rPr>
          <w:t>https://www.nice.org.uk/guidance/ph40/chapter/References</w:t>
        </w:r>
      </w:hyperlink>
      <w:r w:rsidRPr="00BA18A6">
        <w:rPr>
          <w:rFonts w:ascii="Arial" w:hAnsi="Arial" w:cs="Arial"/>
          <w:color w:val="000000"/>
          <w:kern w:val="0"/>
        </w:rPr>
        <w:t xml:space="preserve">. (Accessed: 15 June 2025). </w:t>
      </w:r>
    </w:p>
    <w:p w14:paraId="162F902D" w14:textId="77777777" w:rsidR="008913DB" w:rsidRPr="00BA18A6" w:rsidRDefault="008913DB" w:rsidP="008913DB">
      <w:pPr>
        <w:autoSpaceDE w:val="0"/>
        <w:autoSpaceDN w:val="0"/>
        <w:adjustRightInd w:val="0"/>
        <w:spacing w:after="0" w:line="368" w:lineRule="atLeast"/>
        <w:rPr>
          <w:rFonts w:ascii="Arial" w:hAnsi="Arial" w:cs="Arial"/>
          <w:color w:val="000000"/>
          <w:kern w:val="0"/>
        </w:rPr>
      </w:pPr>
    </w:p>
    <w:p w14:paraId="39BABA2E"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NHS (no date). </w:t>
      </w:r>
      <w:proofErr w:type="gramStart"/>
      <w:r w:rsidRPr="00BA18A6">
        <w:rPr>
          <w:rFonts w:ascii="Arial" w:hAnsi="Arial" w:cs="Arial"/>
          <w:color w:val="000000"/>
          <w:kern w:val="0"/>
        </w:rPr>
        <w:t>“</w:t>
      </w:r>
      <w:r w:rsidRPr="00BA18A6">
        <w:rPr>
          <w:rFonts w:ascii="Arial" w:hAnsi="Arial" w:cs="Arial"/>
          <w:i/>
          <w:iCs/>
          <w:color w:val="000000"/>
          <w:kern w:val="0"/>
        </w:rPr>
        <w:t xml:space="preserve"> overview</w:t>
      </w:r>
      <w:proofErr w:type="gramEnd"/>
      <w:r w:rsidRPr="00BA18A6">
        <w:rPr>
          <w:rFonts w:ascii="Arial" w:hAnsi="Arial" w:cs="Arial"/>
          <w:i/>
          <w:iCs/>
          <w:color w:val="000000"/>
          <w:kern w:val="0"/>
        </w:rPr>
        <w:t xml:space="preserve">- Anorexia nervosa”. </w:t>
      </w:r>
      <w:r w:rsidRPr="00BA18A6">
        <w:rPr>
          <w:rFonts w:ascii="Arial" w:hAnsi="Arial" w:cs="Arial"/>
          <w:color w:val="000000"/>
          <w:kern w:val="0"/>
        </w:rPr>
        <w:t xml:space="preserve">Available at: </w:t>
      </w:r>
      <w:hyperlink r:id="rId17" w:history="1">
        <w:r w:rsidRPr="00BA18A6">
          <w:rPr>
            <w:rFonts w:ascii="Arial" w:hAnsi="Arial" w:cs="Arial"/>
            <w:color w:val="000000"/>
            <w:kern w:val="0"/>
            <w:u w:val="single"/>
          </w:rPr>
          <w:t>https://www.nhs.uk/mental-health/conditions/anorexia/overview/</w:t>
        </w:r>
      </w:hyperlink>
      <w:r w:rsidRPr="00BA18A6">
        <w:rPr>
          <w:rFonts w:ascii="Arial" w:hAnsi="Arial" w:cs="Arial"/>
          <w:color w:val="000000"/>
          <w:kern w:val="0"/>
        </w:rPr>
        <w:t xml:space="preserve">. (Accessed: 14 June </w:t>
      </w:r>
    </w:p>
    <w:p w14:paraId="4B855A84"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2025).</w:t>
      </w:r>
    </w:p>
    <w:p w14:paraId="55EE51B1"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32C0E80A"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NHS (no date). “</w:t>
      </w:r>
      <w:r w:rsidRPr="00BA18A6">
        <w:rPr>
          <w:rFonts w:ascii="Arial" w:hAnsi="Arial" w:cs="Arial"/>
          <w:i/>
          <w:iCs/>
          <w:color w:val="000000"/>
          <w:kern w:val="0"/>
        </w:rPr>
        <w:t xml:space="preserve">Bulimia”. </w:t>
      </w:r>
      <w:r w:rsidRPr="00BA18A6">
        <w:rPr>
          <w:rFonts w:ascii="Arial" w:hAnsi="Arial" w:cs="Arial"/>
          <w:color w:val="000000"/>
          <w:kern w:val="0"/>
        </w:rPr>
        <w:t xml:space="preserve">Available at: </w:t>
      </w:r>
      <w:hyperlink r:id="rId18" w:history="1">
        <w:r w:rsidRPr="00BA18A6">
          <w:rPr>
            <w:rFonts w:ascii="Arial" w:hAnsi="Arial" w:cs="Arial"/>
            <w:i/>
            <w:iCs/>
            <w:color w:val="000000"/>
            <w:kern w:val="0"/>
            <w:u w:val="single"/>
          </w:rPr>
          <w:t>https://www.nhs.uk/mental-health/conditions/bulimia/</w:t>
        </w:r>
      </w:hyperlink>
      <w:r w:rsidRPr="00BA18A6">
        <w:rPr>
          <w:rFonts w:ascii="Arial" w:hAnsi="Arial" w:cs="Arial"/>
          <w:color w:val="000000"/>
          <w:kern w:val="0"/>
        </w:rPr>
        <w:t xml:space="preserve">. (Accessed: 14 June 2025). </w:t>
      </w:r>
    </w:p>
    <w:p w14:paraId="2D92A153"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6D43B0E3"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NSPCC (2024). “</w:t>
      </w:r>
      <w:r w:rsidRPr="00BA18A6">
        <w:rPr>
          <w:rFonts w:ascii="Arial" w:hAnsi="Arial" w:cs="Arial"/>
          <w:i/>
          <w:iCs/>
          <w:color w:val="000000"/>
          <w:kern w:val="0"/>
        </w:rPr>
        <w:t>Child mental health”.</w:t>
      </w:r>
      <w:r w:rsidRPr="00BA18A6">
        <w:rPr>
          <w:rFonts w:ascii="Arial" w:hAnsi="Arial" w:cs="Arial"/>
          <w:color w:val="000000"/>
          <w:kern w:val="0"/>
        </w:rPr>
        <w:t xml:space="preserve"> Available at: </w:t>
      </w:r>
      <w:hyperlink r:id="rId19" w:history="1">
        <w:r w:rsidRPr="00BA18A6">
          <w:rPr>
            <w:rFonts w:ascii="Arial" w:hAnsi="Arial" w:cs="Arial"/>
            <w:color w:val="000000"/>
            <w:kern w:val="0"/>
            <w:u w:val="single"/>
          </w:rPr>
          <w:t>https://learning.nspcc.org.uk/child-health-development/child-mental-health</w:t>
        </w:r>
      </w:hyperlink>
      <w:r w:rsidRPr="00BA18A6">
        <w:rPr>
          <w:rFonts w:ascii="Arial" w:hAnsi="Arial" w:cs="Arial"/>
          <w:color w:val="000000"/>
          <w:kern w:val="0"/>
        </w:rPr>
        <w:t xml:space="preserve">. (Accessed: 14 June 2025). </w:t>
      </w:r>
    </w:p>
    <w:p w14:paraId="58E5D618"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04534AA3"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roofErr w:type="spellStart"/>
      <w:r w:rsidRPr="00BA18A6">
        <w:rPr>
          <w:rFonts w:ascii="Arial" w:hAnsi="Arial" w:cs="Arial"/>
          <w:color w:val="000000"/>
          <w:kern w:val="0"/>
        </w:rPr>
        <w:t>Rippon.L</w:t>
      </w:r>
      <w:proofErr w:type="spellEnd"/>
      <w:r w:rsidRPr="00BA18A6">
        <w:rPr>
          <w:rFonts w:ascii="Arial" w:hAnsi="Arial" w:cs="Arial"/>
          <w:color w:val="000000"/>
          <w:kern w:val="0"/>
        </w:rPr>
        <w:t xml:space="preserve"> (no date). </w:t>
      </w:r>
      <w:proofErr w:type="gramStart"/>
      <w:r w:rsidRPr="00BA18A6">
        <w:rPr>
          <w:rFonts w:ascii="Arial" w:hAnsi="Arial" w:cs="Arial"/>
          <w:color w:val="000000"/>
          <w:kern w:val="0"/>
        </w:rPr>
        <w:t xml:space="preserve">“ </w:t>
      </w:r>
      <w:r w:rsidRPr="00BA18A6">
        <w:rPr>
          <w:rFonts w:ascii="Arial" w:hAnsi="Arial" w:cs="Arial"/>
          <w:i/>
          <w:iCs/>
          <w:color w:val="000000"/>
          <w:kern w:val="0"/>
        </w:rPr>
        <w:t>legislation</w:t>
      </w:r>
      <w:proofErr w:type="gramEnd"/>
      <w:r w:rsidRPr="00BA18A6">
        <w:rPr>
          <w:rFonts w:ascii="Arial" w:hAnsi="Arial" w:cs="Arial"/>
          <w:i/>
          <w:iCs/>
          <w:color w:val="000000"/>
          <w:kern w:val="0"/>
        </w:rPr>
        <w:t xml:space="preserve"> relevant to children and young people”. </w:t>
      </w:r>
      <w:r w:rsidRPr="00BA18A6">
        <w:rPr>
          <w:rFonts w:ascii="Arial" w:hAnsi="Arial" w:cs="Arial"/>
          <w:color w:val="000000"/>
          <w:kern w:val="0"/>
        </w:rPr>
        <w:t xml:space="preserve">Available at: </w:t>
      </w:r>
      <w:hyperlink r:id="rId20" w:history="1">
        <w:r w:rsidRPr="00BA18A6">
          <w:rPr>
            <w:rFonts w:ascii="Arial" w:hAnsi="Arial" w:cs="Arial"/>
            <w:i/>
            <w:iCs/>
            <w:color w:val="000000"/>
            <w:kern w:val="0"/>
            <w:u w:val="single"/>
          </w:rPr>
          <w:t>https://www.youngepilepsy.org.uk/sites/default/files/dmdocuments/mindthegap-rippon.pdf</w:t>
        </w:r>
      </w:hyperlink>
      <w:r w:rsidRPr="00BA18A6">
        <w:rPr>
          <w:rFonts w:ascii="Arial" w:hAnsi="Arial" w:cs="Arial"/>
          <w:color w:val="000000"/>
          <w:kern w:val="0"/>
        </w:rPr>
        <w:t xml:space="preserve">. (accessed: 14 June 2025). </w:t>
      </w:r>
    </w:p>
    <w:p w14:paraId="0A63029F"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p>
    <w:p w14:paraId="1368321B" w14:textId="77777777" w:rsidR="008913DB" w:rsidRPr="00BA18A6" w:rsidRDefault="008913DB" w:rsidP="008913DB">
      <w:pPr>
        <w:autoSpaceDE w:val="0"/>
        <w:autoSpaceDN w:val="0"/>
        <w:adjustRightInd w:val="0"/>
        <w:spacing w:after="0" w:line="240" w:lineRule="auto"/>
        <w:rPr>
          <w:rFonts w:ascii="Arial" w:hAnsi="Arial" w:cs="Arial"/>
          <w:color w:val="434343"/>
          <w:kern w:val="0"/>
        </w:rPr>
      </w:pPr>
      <w:r w:rsidRPr="00BA18A6">
        <w:rPr>
          <w:rFonts w:ascii="Arial" w:hAnsi="Arial" w:cs="Arial"/>
          <w:color w:val="434343"/>
          <w:kern w:val="0"/>
        </w:rPr>
        <w:t xml:space="preserve">Stamatis, </w:t>
      </w:r>
      <w:proofErr w:type="gramStart"/>
      <w:r w:rsidRPr="00BA18A6">
        <w:rPr>
          <w:rFonts w:ascii="Arial" w:hAnsi="Arial" w:cs="Arial"/>
          <w:color w:val="434343"/>
          <w:kern w:val="0"/>
        </w:rPr>
        <w:t>P,J</w:t>
      </w:r>
      <w:proofErr w:type="gramEnd"/>
      <w:r w:rsidRPr="00BA18A6">
        <w:rPr>
          <w:rFonts w:ascii="Arial" w:hAnsi="Arial" w:cs="Arial"/>
          <w:color w:val="434343"/>
          <w:kern w:val="0"/>
        </w:rPr>
        <w:t xml:space="preserve"> and </w:t>
      </w:r>
      <w:proofErr w:type="spellStart"/>
      <w:proofErr w:type="gramStart"/>
      <w:r w:rsidRPr="00BA18A6">
        <w:rPr>
          <w:rFonts w:ascii="Arial" w:hAnsi="Arial" w:cs="Arial"/>
          <w:color w:val="434343"/>
          <w:kern w:val="0"/>
        </w:rPr>
        <w:t>Nikolaou,E</w:t>
      </w:r>
      <w:proofErr w:type="gramEnd"/>
      <w:r w:rsidRPr="00BA18A6">
        <w:rPr>
          <w:rFonts w:ascii="Arial" w:hAnsi="Arial" w:cs="Arial"/>
          <w:color w:val="434343"/>
          <w:kern w:val="0"/>
        </w:rPr>
        <w:t>,N</w:t>
      </w:r>
      <w:proofErr w:type="spellEnd"/>
      <w:r w:rsidRPr="00BA18A6">
        <w:rPr>
          <w:rFonts w:ascii="Arial" w:hAnsi="Arial" w:cs="Arial"/>
          <w:color w:val="434343"/>
          <w:kern w:val="0"/>
        </w:rPr>
        <w:t xml:space="preserve"> (2020)</w:t>
      </w:r>
      <w:proofErr w:type="gramStart"/>
      <w:r w:rsidRPr="00BA18A6">
        <w:rPr>
          <w:rFonts w:ascii="Arial" w:hAnsi="Arial" w:cs="Arial"/>
          <w:color w:val="434343"/>
          <w:kern w:val="0"/>
        </w:rPr>
        <w:t>.”</w:t>
      </w:r>
      <w:r w:rsidRPr="00BA18A6">
        <w:rPr>
          <w:rFonts w:ascii="Arial" w:hAnsi="Arial" w:cs="Arial"/>
          <w:i/>
          <w:iCs/>
          <w:color w:val="434343"/>
          <w:kern w:val="0"/>
        </w:rPr>
        <w:t>Communication</w:t>
      </w:r>
      <w:proofErr w:type="gramEnd"/>
      <w:r w:rsidRPr="00BA18A6">
        <w:rPr>
          <w:rFonts w:ascii="Arial" w:hAnsi="Arial" w:cs="Arial"/>
          <w:i/>
          <w:iCs/>
          <w:color w:val="434343"/>
          <w:kern w:val="0"/>
        </w:rPr>
        <w:t xml:space="preserve"> and Mental Health Promotion in Early Childhood Education”. </w:t>
      </w:r>
      <w:r w:rsidRPr="00BA18A6">
        <w:rPr>
          <w:rFonts w:ascii="Arial" w:hAnsi="Arial" w:cs="Arial"/>
          <w:color w:val="434343"/>
          <w:kern w:val="0"/>
        </w:rPr>
        <w:t xml:space="preserve">Nova Science Publishers, Incorporated: New York. Available from: ProQuest </w:t>
      </w:r>
      <w:proofErr w:type="spellStart"/>
      <w:r w:rsidRPr="00BA18A6">
        <w:rPr>
          <w:rFonts w:ascii="Arial" w:hAnsi="Arial" w:cs="Arial"/>
          <w:color w:val="434343"/>
          <w:kern w:val="0"/>
        </w:rPr>
        <w:t>Ebook</w:t>
      </w:r>
      <w:proofErr w:type="spellEnd"/>
      <w:r w:rsidRPr="00BA18A6">
        <w:rPr>
          <w:rFonts w:ascii="Arial" w:hAnsi="Arial" w:cs="Arial"/>
          <w:color w:val="434343"/>
          <w:kern w:val="0"/>
        </w:rPr>
        <w:t xml:space="preserve"> Central. (Accessed: 14 June 2025).</w:t>
      </w:r>
    </w:p>
    <w:p w14:paraId="1F56ECF5" w14:textId="77777777" w:rsidR="008913DB" w:rsidRPr="00BA18A6" w:rsidRDefault="008913DB" w:rsidP="008913DB">
      <w:pPr>
        <w:autoSpaceDE w:val="0"/>
        <w:autoSpaceDN w:val="0"/>
        <w:adjustRightInd w:val="0"/>
        <w:spacing w:after="0" w:line="240" w:lineRule="auto"/>
        <w:rPr>
          <w:rFonts w:ascii="Arial" w:hAnsi="Arial" w:cs="Arial"/>
          <w:color w:val="434343"/>
          <w:kern w:val="0"/>
        </w:rPr>
      </w:pPr>
    </w:p>
    <w:p w14:paraId="64CD40DA" w14:textId="77777777" w:rsidR="008913DB" w:rsidRPr="00BA18A6" w:rsidRDefault="008913DB" w:rsidP="008913DB">
      <w:pPr>
        <w:autoSpaceDE w:val="0"/>
        <w:autoSpaceDN w:val="0"/>
        <w:adjustRightInd w:val="0"/>
        <w:spacing w:after="0" w:line="240" w:lineRule="auto"/>
        <w:rPr>
          <w:rFonts w:ascii="Arial" w:hAnsi="Arial" w:cs="Arial"/>
          <w:color w:val="000000"/>
          <w:kern w:val="0"/>
        </w:rPr>
      </w:pPr>
      <w:r w:rsidRPr="00BA18A6">
        <w:rPr>
          <w:rFonts w:ascii="Arial" w:hAnsi="Arial" w:cs="Arial"/>
          <w:color w:val="000000"/>
          <w:kern w:val="0"/>
        </w:rPr>
        <w:t xml:space="preserve">World Health Organization (no date). </w:t>
      </w:r>
      <w:proofErr w:type="gramStart"/>
      <w:r w:rsidRPr="00BA18A6">
        <w:rPr>
          <w:rFonts w:ascii="Arial" w:hAnsi="Arial" w:cs="Arial"/>
          <w:color w:val="000000"/>
          <w:kern w:val="0"/>
        </w:rPr>
        <w:t xml:space="preserve">“ </w:t>
      </w:r>
      <w:r w:rsidRPr="00BA18A6">
        <w:rPr>
          <w:rFonts w:ascii="Arial" w:hAnsi="Arial" w:cs="Arial"/>
          <w:i/>
          <w:iCs/>
          <w:color w:val="000000"/>
          <w:kern w:val="0"/>
        </w:rPr>
        <w:t>Mental</w:t>
      </w:r>
      <w:proofErr w:type="gramEnd"/>
      <w:r w:rsidRPr="00BA18A6">
        <w:rPr>
          <w:rFonts w:ascii="Arial" w:hAnsi="Arial" w:cs="Arial"/>
          <w:i/>
          <w:iCs/>
          <w:color w:val="000000"/>
          <w:kern w:val="0"/>
        </w:rPr>
        <w:t xml:space="preserve"> Health”. </w:t>
      </w:r>
      <w:r w:rsidRPr="00BA18A6">
        <w:rPr>
          <w:rFonts w:ascii="Arial" w:hAnsi="Arial" w:cs="Arial"/>
          <w:color w:val="000000"/>
          <w:kern w:val="0"/>
        </w:rPr>
        <w:t xml:space="preserve">Available at: </w:t>
      </w:r>
      <w:hyperlink r:id="rId21" w:history="1">
        <w:r w:rsidRPr="00BA18A6">
          <w:rPr>
            <w:rFonts w:ascii="Arial" w:hAnsi="Arial" w:cs="Arial"/>
            <w:color w:val="000000"/>
            <w:kern w:val="0"/>
            <w:u w:val="single"/>
          </w:rPr>
          <w:t>https://www.who.int/health-topics/mental-health#tab=tab_1</w:t>
        </w:r>
      </w:hyperlink>
      <w:r w:rsidRPr="00BA18A6">
        <w:rPr>
          <w:rFonts w:ascii="Arial" w:hAnsi="Arial" w:cs="Arial"/>
          <w:color w:val="000000"/>
          <w:kern w:val="0"/>
        </w:rPr>
        <w:t xml:space="preserve">. (Accessed 13 June 2025). </w:t>
      </w:r>
    </w:p>
    <w:p w14:paraId="053F0B1B" w14:textId="77777777" w:rsidR="008913DB" w:rsidRPr="00A2406C" w:rsidRDefault="008913DB" w:rsidP="00A2406C">
      <w:pPr>
        <w:spacing w:line="360" w:lineRule="auto"/>
        <w:rPr>
          <w:rFonts w:ascii="Arial" w:hAnsi="Arial" w:cs="Arial"/>
        </w:rPr>
      </w:pPr>
    </w:p>
    <w:sectPr w:rsidR="008913DB" w:rsidRPr="00A2406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311D9" w14:textId="77777777" w:rsidR="00FC004D" w:rsidRDefault="00FC004D" w:rsidP="008913DB">
      <w:pPr>
        <w:spacing w:after="0" w:line="240" w:lineRule="auto"/>
      </w:pPr>
      <w:r>
        <w:separator/>
      </w:r>
    </w:p>
  </w:endnote>
  <w:endnote w:type="continuationSeparator" w:id="0">
    <w:p w14:paraId="3EF7AA5A" w14:textId="77777777" w:rsidR="00FC004D" w:rsidRDefault="00FC004D" w:rsidP="00891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A4DA9" w14:textId="77777777" w:rsidR="00D26970" w:rsidRDefault="00D269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F642F" w14:textId="77777777" w:rsidR="00D26970" w:rsidRDefault="00D2697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16388DC8" w14:textId="77777777" w:rsidR="00D26970" w:rsidRDefault="00D269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1DA7" w14:textId="77777777" w:rsidR="00D26970" w:rsidRDefault="00D2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F8413" w14:textId="77777777" w:rsidR="00FC004D" w:rsidRDefault="00FC004D" w:rsidP="008913DB">
      <w:pPr>
        <w:spacing w:after="0" w:line="240" w:lineRule="auto"/>
      </w:pPr>
      <w:r>
        <w:separator/>
      </w:r>
    </w:p>
  </w:footnote>
  <w:footnote w:type="continuationSeparator" w:id="0">
    <w:p w14:paraId="66F2C100" w14:textId="77777777" w:rsidR="00FC004D" w:rsidRDefault="00FC004D" w:rsidP="00891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3E9C6" w14:textId="77777777" w:rsidR="00D26970" w:rsidRDefault="00D2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A5D01" w14:textId="59725927" w:rsidR="008913DB" w:rsidRDefault="008913DB">
    <w:pPr>
      <w:pStyle w:val="Header"/>
    </w:pPr>
    <w:r>
      <w:t>2405438</w:t>
    </w:r>
    <w:r>
      <w:ptab w:relativeTo="margin" w:alignment="center" w:leader="none"/>
    </w:r>
    <w:r>
      <w:t>ECEY5009</w:t>
    </w:r>
    <w:r>
      <w:ptab w:relativeTo="margin" w:alignment="right" w:leader="none"/>
    </w:r>
    <w:r>
      <w:t>Word count: 1816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C4CDB" w14:textId="77777777" w:rsidR="00D26970" w:rsidRDefault="00D26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53480C"/>
    <w:multiLevelType w:val="hybridMultilevel"/>
    <w:tmpl w:val="9062A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708D7"/>
    <w:multiLevelType w:val="hybridMultilevel"/>
    <w:tmpl w:val="B5D66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280767">
    <w:abstractNumId w:val="1"/>
  </w:num>
  <w:num w:numId="2" w16cid:durableId="1448692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740"/>
    <w:rsid w:val="00013A5F"/>
    <w:rsid w:val="00022182"/>
    <w:rsid w:val="0007639C"/>
    <w:rsid w:val="000938B3"/>
    <w:rsid w:val="000F29A6"/>
    <w:rsid w:val="00157948"/>
    <w:rsid w:val="001A7F93"/>
    <w:rsid w:val="00265A68"/>
    <w:rsid w:val="0029619B"/>
    <w:rsid w:val="002B495D"/>
    <w:rsid w:val="002E3B7D"/>
    <w:rsid w:val="003344FA"/>
    <w:rsid w:val="00385CA4"/>
    <w:rsid w:val="003D1135"/>
    <w:rsid w:val="00417DB8"/>
    <w:rsid w:val="00444B97"/>
    <w:rsid w:val="004A52D7"/>
    <w:rsid w:val="0050094F"/>
    <w:rsid w:val="00510C49"/>
    <w:rsid w:val="00540BF1"/>
    <w:rsid w:val="005A712E"/>
    <w:rsid w:val="005B54FB"/>
    <w:rsid w:val="006605E0"/>
    <w:rsid w:val="00661D96"/>
    <w:rsid w:val="00686D92"/>
    <w:rsid w:val="00760B73"/>
    <w:rsid w:val="007968E3"/>
    <w:rsid w:val="0082714C"/>
    <w:rsid w:val="008913DB"/>
    <w:rsid w:val="008C5903"/>
    <w:rsid w:val="00917094"/>
    <w:rsid w:val="009A3F0C"/>
    <w:rsid w:val="009F07F8"/>
    <w:rsid w:val="009F22A4"/>
    <w:rsid w:val="00A2406C"/>
    <w:rsid w:val="00A40401"/>
    <w:rsid w:val="00AB038B"/>
    <w:rsid w:val="00B64D76"/>
    <w:rsid w:val="00BB2740"/>
    <w:rsid w:val="00BC01FE"/>
    <w:rsid w:val="00BF28DF"/>
    <w:rsid w:val="00C40262"/>
    <w:rsid w:val="00C447E1"/>
    <w:rsid w:val="00C63745"/>
    <w:rsid w:val="00CA4B12"/>
    <w:rsid w:val="00CD738E"/>
    <w:rsid w:val="00D26970"/>
    <w:rsid w:val="00DB1B53"/>
    <w:rsid w:val="00E43F4A"/>
    <w:rsid w:val="00EC19B1"/>
    <w:rsid w:val="00ED51B4"/>
    <w:rsid w:val="00ED7AF2"/>
    <w:rsid w:val="00F1386D"/>
    <w:rsid w:val="00FA0110"/>
    <w:rsid w:val="00FC004D"/>
    <w:rsid w:val="00FD41FC"/>
    <w:rsid w:val="00FE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AE0774"/>
  <w15:chartTrackingRefBased/>
  <w15:docId w15:val="{323E819C-6A56-144B-9A6F-873C24B2A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2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2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740"/>
    <w:rPr>
      <w:rFonts w:eastAsiaTheme="majorEastAsia" w:cstheme="majorBidi"/>
      <w:color w:val="272727" w:themeColor="text1" w:themeTint="D8"/>
    </w:rPr>
  </w:style>
  <w:style w:type="paragraph" w:styleId="Title">
    <w:name w:val="Title"/>
    <w:basedOn w:val="Normal"/>
    <w:next w:val="Normal"/>
    <w:link w:val="TitleChar"/>
    <w:uiPriority w:val="10"/>
    <w:qFormat/>
    <w:rsid w:val="00BB2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740"/>
    <w:pPr>
      <w:spacing w:before="160"/>
      <w:jc w:val="center"/>
    </w:pPr>
    <w:rPr>
      <w:i/>
      <w:iCs/>
      <w:color w:val="404040" w:themeColor="text1" w:themeTint="BF"/>
    </w:rPr>
  </w:style>
  <w:style w:type="character" w:customStyle="1" w:styleId="QuoteChar">
    <w:name w:val="Quote Char"/>
    <w:basedOn w:val="DefaultParagraphFont"/>
    <w:link w:val="Quote"/>
    <w:uiPriority w:val="29"/>
    <w:rsid w:val="00BB2740"/>
    <w:rPr>
      <w:i/>
      <w:iCs/>
      <w:color w:val="404040" w:themeColor="text1" w:themeTint="BF"/>
    </w:rPr>
  </w:style>
  <w:style w:type="paragraph" w:styleId="ListParagraph">
    <w:name w:val="List Paragraph"/>
    <w:basedOn w:val="Normal"/>
    <w:uiPriority w:val="34"/>
    <w:qFormat/>
    <w:rsid w:val="00BB2740"/>
    <w:pPr>
      <w:ind w:left="720"/>
      <w:contextualSpacing/>
    </w:pPr>
  </w:style>
  <w:style w:type="character" w:styleId="IntenseEmphasis">
    <w:name w:val="Intense Emphasis"/>
    <w:basedOn w:val="DefaultParagraphFont"/>
    <w:uiPriority w:val="21"/>
    <w:qFormat/>
    <w:rsid w:val="00BB2740"/>
    <w:rPr>
      <w:i/>
      <w:iCs/>
      <w:color w:val="0F4761" w:themeColor="accent1" w:themeShade="BF"/>
    </w:rPr>
  </w:style>
  <w:style w:type="paragraph" w:styleId="IntenseQuote">
    <w:name w:val="Intense Quote"/>
    <w:basedOn w:val="Normal"/>
    <w:next w:val="Normal"/>
    <w:link w:val="IntenseQuoteChar"/>
    <w:uiPriority w:val="30"/>
    <w:qFormat/>
    <w:rsid w:val="00BB2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740"/>
    <w:rPr>
      <w:i/>
      <w:iCs/>
      <w:color w:val="0F4761" w:themeColor="accent1" w:themeShade="BF"/>
    </w:rPr>
  </w:style>
  <w:style w:type="character" w:styleId="IntenseReference">
    <w:name w:val="Intense Reference"/>
    <w:basedOn w:val="DefaultParagraphFont"/>
    <w:uiPriority w:val="32"/>
    <w:qFormat/>
    <w:rsid w:val="00BB2740"/>
    <w:rPr>
      <w:b/>
      <w:bCs/>
      <w:smallCaps/>
      <w:color w:val="0F4761" w:themeColor="accent1" w:themeShade="BF"/>
      <w:spacing w:val="5"/>
    </w:rPr>
  </w:style>
  <w:style w:type="paragraph" w:styleId="Header">
    <w:name w:val="header"/>
    <w:basedOn w:val="Normal"/>
    <w:link w:val="HeaderChar"/>
    <w:uiPriority w:val="99"/>
    <w:unhideWhenUsed/>
    <w:rsid w:val="00891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3DB"/>
  </w:style>
  <w:style w:type="paragraph" w:styleId="Footer">
    <w:name w:val="footer"/>
    <w:basedOn w:val="Normal"/>
    <w:link w:val="FooterChar"/>
    <w:uiPriority w:val="99"/>
    <w:unhideWhenUsed/>
    <w:rsid w:val="00891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3DB"/>
  </w:style>
  <w:style w:type="character" w:styleId="Hyperlink">
    <w:name w:val="Hyperlink"/>
    <w:basedOn w:val="DefaultParagraphFont"/>
    <w:uiPriority w:val="99"/>
    <w:unhideWhenUsed/>
    <w:rsid w:val="008913D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get-support/support-for-parents-and-carers/child-abuse-and-harm/children-affected-domestic-abuse-violence#HowAreChildrenAffectedByDomesticAbuse" TargetMode="External"/><Relationship Id="rId13" Type="http://schemas.openxmlformats.org/officeDocument/2006/relationships/hyperlink" Target="https://pmc.ncbi.nlm.nih.gov/articles/PMC9622998/" TargetMode="External"/><Relationship Id="rId18" Type="http://schemas.openxmlformats.org/officeDocument/2006/relationships/hyperlink" Target="https://www.nhs.uk/mental-health/conditions/bulimia/"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who.int/health-topics/mental-health#tab=tab_1" TargetMode="External"/><Relationship Id="rId7" Type="http://schemas.openxmlformats.org/officeDocument/2006/relationships/hyperlink" Target="https://uowtsd-my.sharepoint.com/:v:/r/personal/2405438_student_uwtsd_ac_uk/Documents/IMG_1783.mov?csf=1&amp;web=1&amp;e=o5yxMz&amp;nav=eyJyZWZlcnJhbEluZm8iOnsicmVmZXJyYWxBcHAiOiJTdHJlYW1XZWJBcHAiLCJyZWZlcnJhbFZpZXciOiJTaGFyZURpYWxvZy1MaW5rIiwicmVmZXJyYWxBcHBQbGF0Zm9ybSI6IldlYiIsInJlZmVycmFsTW9kZSI6InZpZXcifX0%3D" TargetMode="External"/><Relationship Id="rId12" Type="http://schemas.openxmlformats.org/officeDocument/2006/relationships/hyperlink" Target="http://www.jstor.org/stable/resrep68241" TargetMode="External"/><Relationship Id="rId17" Type="http://schemas.openxmlformats.org/officeDocument/2006/relationships/hyperlink" Target="https://www.nhs.uk/mental-health/conditions/anorexia/overview/"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nice.org.uk/guidance/ph40/chapter/References" TargetMode="External"/><Relationship Id="rId20" Type="http://schemas.openxmlformats.org/officeDocument/2006/relationships/hyperlink" Target="https://www.youngepilepsy.org.uk/sites/default/files/dmdocuments/mindthegap-rippon.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ph40/chapter/Reference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entalhealth.org.uk/explore-mental-health/publications/impacts-lockdown-mental-health-children-and-young-peopl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nhsconfed.org/articles/support-start-importance-children-and-young-peoples-mental-health?utm_source=chatgpt.com" TargetMode="External"/><Relationship Id="rId19" Type="http://schemas.openxmlformats.org/officeDocument/2006/relationships/hyperlink" Target="https://learning.nspcc.org.uk/child-health-development/child-mental-health" TargetMode="External"/><Relationship Id="rId4" Type="http://schemas.openxmlformats.org/officeDocument/2006/relationships/webSettings" Target="webSettings.xml"/><Relationship Id="rId9" Type="http://schemas.openxmlformats.org/officeDocument/2006/relationships/hyperlink" Target="https://www.barnardos.org.uk/get-support/support-for-parents-and-carers/mental-health" TargetMode="External"/><Relationship Id="rId14" Type="http://schemas.openxmlformats.org/officeDocument/2006/relationships/hyperlink" Target="http://dx.doi.org/10.5772/63037"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pitt</dc:creator>
  <cp:keywords/>
  <dc:description/>
  <cp:lastModifiedBy>lucy pitt</cp:lastModifiedBy>
  <cp:revision>2</cp:revision>
  <cp:lastPrinted>2025-06-15T14:05:00Z</cp:lastPrinted>
  <dcterms:created xsi:type="dcterms:W3CDTF">2025-06-15T16:32:00Z</dcterms:created>
  <dcterms:modified xsi:type="dcterms:W3CDTF">2025-06-15T16:32:00Z</dcterms:modified>
</cp:coreProperties>
</file>