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2C2B44" w14:textId="26C445ED" w:rsidR="00B454C1" w:rsidRDefault="00B454C1" w:rsidP="005E156A">
      <w:pPr>
        <w:rPr>
          <w:lang w:val="en-US"/>
        </w:rPr>
      </w:pPr>
      <w:r>
        <w:rPr>
          <w:lang w:val="en-US"/>
        </w:rPr>
        <w:t>Student name: Ingke Terry</w:t>
      </w:r>
    </w:p>
    <w:p w14:paraId="77BEEB58" w14:textId="336A52B1" w:rsidR="00B454C1" w:rsidRDefault="00B454C1" w:rsidP="005E156A">
      <w:pPr>
        <w:rPr>
          <w:lang w:val="en-US"/>
        </w:rPr>
      </w:pPr>
      <w:r>
        <w:rPr>
          <w:lang w:val="en-US"/>
        </w:rPr>
        <w:t>Student Number: 2515265</w:t>
      </w:r>
    </w:p>
    <w:p w14:paraId="5A4B8845" w14:textId="77777777" w:rsidR="00B454C1" w:rsidRPr="00B454C1" w:rsidRDefault="00B454C1" w:rsidP="005E156A">
      <w:pPr>
        <w:rPr>
          <w:b/>
          <w:bCs/>
          <w:u w:val="single"/>
          <w:lang w:val="en-US"/>
        </w:rPr>
      </w:pPr>
    </w:p>
    <w:p w14:paraId="03BF95FA" w14:textId="464A6700" w:rsidR="00B454C1" w:rsidRPr="00B454C1" w:rsidRDefault="00B454C1" w:rsidP="005E156A">
      <w:pPr>
        <w:rPr>
          <w:b/>
          <w:bCs/>
          <w:u w:val="single"/>
          <w:lang w:val="en-US"/>
        </w:rPr>
      </w:pPr>
      <w:r w:rsidRPr="00B454C1">
        <w:rPr>
          <w:b/>
          <w:bCs/>
          <w:u w:val="single"/>
          <w:lang w:val="en-US"/>
        </w:rPr>
        <w:t>Unit 5009 Video scrip and references</w:t>
      </w:r>
    </w:p>
    <w:p w14:paraId="6D5BF0D6" w14:textId="774947D4" w:rsidR="005E156A" w:rsidRPr="005E156A" w:rsidRDefault="005E156A" w:rsidP="005E156A">
      <w:r w:rsidRPr="005E156A">
        <w:rPr>
          <w:lang w:val="en-US"/>
        </w:rPr>
        <w:t xml:space="preserve">Hi I’m Ingke Terry, student number 2515265, and today </w:t>
      </w:r>
      <w:proofErr w:type="spellStart"/>
      <w:r w:rsidRPr="005E156A">
        <w:rPr>
          <w:lang w:val="en-US"/>
        </w:rPr>
        <w:t>im</w:t>
      </w:r>
      <w:proofErr w:type="spellEnd"/>
      <w:r w:rsidRPr="005E156A">
        <w:rPr>
          <w:lang w:val="en-US"/>
        </w:rPr>
        <w:t xml:space="preserve"> going to talk about Longterm Illnesses and Disabilities that have an effect on Health, Wellbeing and Lifestyle. I’m going to start with Brain development and then move to disabilities and illnesses that have to do with the brain and how these effect health, wellbeing and </w:t>
      </w:r>
      <w:proofErr w:type="gramStart"/>
      <w:r w:rsidRPr="005E156A">
        <w:rPr>
          <w:lang w:val="en-US"/>
        </w:rPr>
        <w:t>lifestyle ,</w:t>
      </w:r>
      <w:proofErr w:type="gramEnd"/>
      <w:r w:rsidRPr="005E156A">
        <w:rPr>
          <w:lang w:val="en-US"/>
        </w:rPr>
        <w:t xml:space="preserve"> </w:t>
      </w:r>
      <w:proofErr w:type="spellStart"/>
      <w:r w:rsidRPr="005E156A">
        <w:rPr>
          <w:lang w:val="en-US"/>
        </w:rPr>
        <w:t>specially</w:t>
      </w:r>
      <w:proofErr w:type="spellEnd"/>
      <w:r w:rsidRPr="005E156A">
        <w:rPr>
          <w:lang w:val="en-US"/>
        </w:rPr>
        <w:t xml:space="preserve"> when these are </w:t>
      </w:r>
      <w:proofErr w:type="spellStart"/>
      <w:r w:rsidRPr="005E156A">
        <w:rPr>
          <w:lang w:val="en-US"/>
        </w:rPr>
        <w:t>longterm</w:t>
      </w:r>
      <w:proofErr w:type="spellEnd"/>
      <w:r w:rsidRPr="005E156A">
        <w:rPr>
          <w:lang w:val="en-US"/>
        </w:rPr>
        <w:t xml:space="preserve"> or lifelong conditions. </w:t>
      </w:r>
    </w:p>
    <w:p w14:paraId="7B332C36" w14:textId="77777777" w:rsidR="005E156A" w:rsidRPr="005E156A" w:rsidRDefault="005E156A" w:rsidP="005E156A">
      <w:r w:rsidRPr="005E156A">
        <w:rPr>
          <w:lang w:val="en-US"/>
        </w:rPr>
        <w:t xml:space="preserve">So according to Skogna, K (2022) in the first trimester the neural plate forms which is the foundational structure for the brain and </w:t>
      </w:r>
      <w:proofErr w:type="gramStart"/>
      <w:r w:rsidRPr="005E156A">
        <w:rPr>
          <w:lang w:val="en-US"/>
        </w:rPr>
        <w:t xml:space="preserve">spinal </w:t>
      </w:r>
      <w:proofErr w:type="spellStart"/>
      <w:r w:rsidRPr="005E156A">
        <w:rPr>
          <w:lang w:val="en-US"/>
        </w:rPr>
        <w:t>chord</w:t>
      </w:r>
      <w:proofErr w:type="spellEnd"/>
      <w:proofErr w:type="gramEnd"/>
      <w:r w:rsidRPr="005E156A">
        <w:rPr>
          <w:lang w:val="en-US"/>
        </w:rPr>
        <w:t xml:space="preserve">. By week 6 the neural tube closes and basic brain regions begin to take shape. Neuron and synapsis start forming and by the end of this trimester the fetus </w:t>
      </w:r>
      <w:proofErr w:type="gramStart"/>
      <w:r w:rsidRPr="005E156A">
        <w:rPr>
          <w:lang w:val="en-US"/>
        </w:rPr>
        <w:t>is able to</w:t>
      </w:r>
      <w:proofErr w:type="gramEnd"/>
      <w:r w:rsidRPr="005E156A">
        <w:rPr>
          <w:lang w:val="en-US"/>
        </w:rPr>
        <w:t xml:space="preserve"> make basic movements.</w:t>
      </w:r>
    </w:p>
    <w:p w14:paraId="7534182A" w14:textId="77777777" w:rsidR="005E156A" w:rsidRPr="005E156A" w:rsidRDefault="005E156A" w:rsidP="005E156A">
      <w:r w:rsidRPr="005E156A">
        <w:rPr>
          <w:lang w:val="en-US"/>
        </w:rPr>
        <w:t xml:space="preserve">During the second trimester the brains specialized regions develop. The fetus senses and reflexes develop, and rapid cell division occurs in the cerebral cortex. </w:t>
      </w:r>
    </w:p>
    <w:p w14:paraId="6A8FE988" w14:textId="77777777" w:rsidR="005E156A" w:rsidRPr="005E156A" w:rsidRDefault="005E156A" w:rsidP="005E156A">
      <w:r w:rsidRPr="005E156A">
        <w:rPr>
          <w:lang w:val="en-US"/>
        </w:rPr>
        <w:t xml:space="preserve">In the third trimester the brain grows drastically, tripling in weight, and develops its signature folds and grooves. The cerebral cortex becomes active and allows the fetus to process sensory information and establish sleep wake cycles in preparation for birth. </w:t>
      </w:r>
    </w:p>
    <w:p w14:paraId="2DFF045D" w14:textId="77777777" w:rsidR="005E156A" w:rsidRPr="005E156A" w:rsidRDefault="005E156A" w:rsidP="005E156A">
      <w:r w:rsidRPr="005E156A">
        <w:rPr>
          <w:lang w:val="en-US"/>
        </w:rPr>
        <w:t xml:space="preserve">During this time Nutrition is very </w:t>
      </w:r>
      <w:proofErr w:type="gramStart"/>
      <w:r w:rsidRPr="005E156A">
        <w:rPr>
          <w:lang w:val="en-US"/>
        </w:rPr>
        <w:t>important .</w:t>
      </w:r>
      <w:proofErr w:type="gramEnd"/>
      <w:r w:rsidRPr="005E156A">
        <w:rPr>
          <w:lang w:val="en-US"/>
        </w:rPr>
        <w:t xml:space="preserve"> According to Show (2022) Folic Acid, Iron, Omega 3 fatty acids, Choline, Zinc and iodine are very important during pregnancy as they help prevent neural tube defects, support brain cell </w:t>
      </w:r>
      <w:proofErr w:type="gramStart"/>
      <w:r w:rsidRPr="005E156A">
        <w:rPr>
          <w:lang w:val="en-US"/>
        </w:rPr>
        <w:t>formation ,</w:t>
      </w:r>
      <w:proofErr w:type="gramEnd"/>
      <w:r w:rsidRPr="005E156A">
        <w:rPr>
          <w:lang w:val="en-US"/>
        </w:rPr>
        <w:t xml:space="preserve"> carry oxygen to the brain and help control memory, attention and problem solving. They also support structure and function of brain cells and play key roles in brain development and healthy function of the nervous </w:t>
      </w:r>
      <w:proofErr w:type="gramStart"/>
      <w:r w:rsidRPr="005E156A">
        <w:rPr>
          <w:lang w:val="en-US"/>
        </w:rPr>
        <w:t>system .</w:t>
      </w:r>
      <w:proofErr w:type="gramEnd"/>
      <w:r w:rsidRPr="005E156A">
        <w:rPr>
          <w:lang w:val="en-US"/>
        </w:rPr>
        <w:t xml:space="preserve"> </w:t>
      </w:r>
    </w:p>
    <w:p w14:paraId="2B57243A" w14:textId="77777777" w:rsidR="005E156A" w:rsidRPr="005E156A" w:rsidRDefault="005E156A" w:rsidP="005E156A">
      <w:r w:rsidRPr="005E156A">
        <w:rPr>
          <w:lang w:val="en-US"/>
        </w:rPr>
        <w:t xml:space="preserve">Medline Plus states that smoking during pregnancy can cause birth </w:t>
      </w:r>
      <w:proofErr w:type="gramStart"/>
      <w:r w:rsidRPr="005E156A">
        <w:rPr>
          <w:lang w:val="en-US"/>
        </w:rPr>
        <w:t>defects ,</w:t>
      </w:r>
      <w:proofErr w:type="gramEnd"/>
      <w:r w:rsidRPr="005E156A">
        <w:rPr>
          <w:lang w:val="en-US"/>
        </w:rPr>
        <w:t xml:space="preserve"> SIDS, babies be born small or low in weight and later in life asthma and obesity. Even some of the </w:t>
      </w:r>
      <w:proofErr w:type="gramStart"/>
      <w:r w:rsidRPr="005E156A">
        <w:rPr>
          <w:lang w:val="en-US"/>
        </w:rPr>
        <w:t>E-cigarettes</w:t>
      </w:r>
      <w:proofErr w:type="gramEnd"/>
      <w:r w:rsidRPr="005E156A">
        <w:rPr>
          <w:lang w:val="en-US"/>
        </w:rPr>
        <w:t xml:space="preserve"> </w:t>
      </w:r>
      <w:proofErr w:type="spellStart"/>
      <w:r w:rsidRPr="005E156A">
        <w:rPr>
          <w:lang w:val="en-US"/>
        </w:rPr>
        <w:t>flavours</w:t>
      </w:r>
      <w:proofErr w:type="spellEnd"/>
      <w:r w:rsidRPr="005E156A">
        <w:rPr>
          <w:lang w:val="en-US"/>
        </w:rPr>
        <w:t xml:space="preserve"> are harmful to the fetus. Alcohol during pregnancy can cause fetal alcohol spectrum disorders which is life long and causes a mix of physical, </w:t>
      </w:r>
      <w:proofErr w:type="spellStart"/>
      <w:r w:rsidRPr="005E156A">
        <w:rPr>
          <w:lang w:val="en-US"/>
        </w:rPr>
        <w:t>behavioural</w:t>
      </w:r>
      <w:proofErr w:type="spellEnd"/>
      <w:r w:rsidRPr="005E156A">
        <w:rPr>
          <w:lang w:val="en-US"/>
        </w:rPr>
        <w:t xml:space="preserve"> and learning problems. Using illegal drugs during pregnancy such as cocaine, meth and club drugs can cause miscarriage, learning and developmental disabilities and pouts you and your baby at risk for HIV.</w:t>
      </w:r>
    </w:p>
    <w:p w14:paraId="491580A3" w14:textId="77777777" w:rsidR="005E156A" w:rsidRPr="005E156A" w:rsidRDefault="005E156A" w:rsidP="005E156A">
      <w:r w:rsidRPr="005E156A">
        <w:rPr>
          <w:lang w:val="en-US"/>
        </w:rPr>
        <w:t xml:space="preserve">Taking Opioids during pregnancy can cause babies to go through withdrawal. </w:t>
      </w:r>
    </w:p>
    <w:p w14:paraId="58F4D690" w14:textId="77777777" w:rsidR="005E156A" w:rsidRPr="005E156A" w:rsidRDefault="005E156A" w:rsidP="005E156A">
      <w:proofErr w:type="spellStart"/>
      <w:r w:rsidRPr="005E156A">
        <w:rPr>
          <w:lang w:val="en-US"/>
        </w:rPr>
        <w:t>Nowaday</w:t>
      </w:r>
      <w:proofErr w:type="spellEnd"/>
      <w:r w:rsidRPr="005E156A">
        <w:rPr>
          <w:lang w:val="en-US"/>
        </w:rPr>
        <w:t xml:space="preserve"> Doctors will </w:t>
      </w:r>
      <w:proofErr w:type="spellStart"/>
      <w:r w:rsidRPr="005E156A">
        <w:rPr>
          <w:lang w:val="en-US"/>
        </w:rPr>
        <w:t>priscribe</w:t>
      </w:r>
      <w:proofErr w:type="spellEnd"/>
      <w:r w:rsidRPr="005E156A">
        <w:rPr>
          <w:lang w:val="en-US"/>
        </w:rPr>
        <w:t xml:space="preserve"> things like Folic acid to help babies develop healthy brains. Claire McCarthy (2018) says that food plays a vital role in brain development in the first 1000 days. Nerves grow and connect and get covered in myelin, creating the system that decides how the child – and the adult it becomes- thinks and feels. She </w:t>
      </w:r>
      <w:r w:rsidRPr="005E156A">
        <w:rPr>
          <w:lang w:val="en-US"/>
        </w:rPr>
        <w:lastRenderedPageBreak/>
        <w:t xml:space="preserve">says how the brain begins so it stays. It </w:t>
      </w:r>
      <w:proofErr w:type="spellStart"/>
      <w:r w:rsidRPr="005E156A">
        <w:rPr>
          <w:lang w:val="en-US"/>
        </w:rPr>
        <w:t>can not</w:t>
      </w:r>
      <w:proofErr w:type="spellEnd"/>
      <w:r w:rsidRPr="005E156A">
        <w:rPr>
          <w:lang w:val="en-US"/>
        </w:rPr>
        <w:t xml:space="preserve"> be undone. She says the environment and how the child is nurtured and loved forms crucial connections. </w:t>
      </w:r>
      <w:proofErr w:type="gramStart"/>
      <w:r w:rsidRPr="005E156A">
        <w:rPr>
          <w:lang w:val="en-US"/>
        </w:rPr>
        <w:t>So</w:t>
      </w:r>
      <w:proofErr w:type="gramEnd"/>
      <w:r w:rsidRPr="005E156A">
        <w:rPr>
          <w:lang w:val="en-US"/>
        </w:rPr>
        <w:t xml:space="preserve"> if this nutrition is not given to children there may be delays in brain activity or in building brain cells and even in </w:t>
      </w:r>
      <w:proofErr w:type="spellStart"/>
      <w:r w:rsidRPr="005E156A">
        <w:rPr>
          <w:lang w:val="en-US"/>
        </w:rPr>
        <w:t>builcing</w:t>
      </w:r>
      <w:proofErr w:type="spellEnd"/>
      <w:r w:rsidRPr="005E156A">
        <w:rPr>
          <w:lang w:val="en-US"/>
        </w:rPr>
        <w:t xml:space="preserve"> those </w:t>
      </w:r>
      <w:proofErr w:type="gramStart"/>
      <w:r w:rsidRPr="005E156A">
        <w:rPr>
          <w:lang w:val="en-US"/>
        </w:rPr>
        <w:t>connections .</w:t>
      </w:r>
      <w:proofErr w:type="gramEnd"/>
      <w:r w:rsidRPr="005E156A">
        <w:rPr>
          <w:lang w:val="en-US"/>
        </w:rPr>
        <w:t xml:space="preserve"> This can cause disabilities and </w:t>
      </w:r>
      <w:proofErr w:type="spellStart"/>
      <w:r w:rsidRPr="005E156A">
        <w:rPr>
          <w:lang w:val="en-US"/>
        </w:rPr>
        <w:t>mailfunctions</w:t>
      </w:r>
      <w:proofErr w:type="spellEnd"/>
      <w:r w:rsidRPr="005E156A">
        <w:rPr>
          <w:lang w:val="en-US"/>
        </w:rPr>
        <w:t xml:space="preserve"> that will be lifelong problems. </w:t>
      </w:r>
    </w:p>
    <w:p w14:paraId="43D83AFD" w14:textId="77777777" w:rsidR="005E156A" w:rsidRPr="005E156A" w:rsidRDefault="005E156A" w:rsidP="005E156A">
      <w:r w:rsidRPr="005E156A">
        <w:rPr>
          <w:lang w:val="en-US"/>
        </w:rPr>
        <w:t xml:space="preserve">Disabilities such as Downs Syndrome however are genetic and do not have anything to do with not having enough nutrition. Downs Syndrome is caused by an accidental extra chromosome, according to NHS (2023). Seizures however can be caused by deficiencies but are not always the reason. Low levels of sodium, magnesium and calcium can cause </w:t>
      </w:r>
      <w:proofErr w:type="gramStart"/>
      <w:r w:rsidRPr="005E156A">
        <w:rPr>
          <w:lang w:val="en-US"/>
        </w:rPr>
        <w:t>seizure, but</w:t>
      </w:r>
      <w:proofErr w:type="gramEnd"/>
      <w:r w:rsidRPr="005E156A">
        <w:rPr>
          <w:lang w:val="en-US"/>
        </w:rPr>
        <w:t xml:space="preserve"> can also be detected by blood tests. Epilepsy and some </w:t>
      </w:r>
      <w:proofErr w:type="spellStart"/>
      <w:r w:rsidRPr="005E156A">
        <w:rPr>
          <w:lang w:val="en-US"/>
        </w:rPr>
        <w:t>longterm</w:t>
      </w:r>
      <w:proofErr w:type="spellEnd"/>
      <w:r w:rsidRPr="005E156A">
        <w:rPr>
          <w:lang w:val="en-US"/>
        </w:rPr>
        <w:t xml:space="preserve"> medication can cause deficiencies though such as calcium deficiency which can cause osteoporosis according to the Royal Osteoporosis Society (2017). </w:t>
      </w:r>
    </w:p>
    <w:p w14:paraId="595BCC3B" w14:textId="77777777" w:rsidR="005E156A" w:rsidRPr="005E156A" w:rsidRDefault="005E156A" w:rsidP="005E156A">
      <w:r w:rsidRPr="005E156A">
        <w:rPr>
          <w:lang w:val="en-US"/>
        </w:rPr>
        <w:t xml:space="preserve">Cambridge University (2026) states 50 million people worldwide are affected by epilepsy, yet current management focuses primarily on seizure treatment, even though it is known that seizures and medications to treat seizures, have side effects of mental health issues such as depression, anxiety, psychosis and suicidality. Research is bringing more to light that a more holistic approach is necessary to treat epilepsy in all age groups. </w:t>
      </w:r>
    </w:p>
    <w:p w14:paraId="31B6E8D9" w14:textId="77777777" w:rsidR="005E156A" w:rsidRPr="005E156A" w:rsidRDefault="005E156A" w:rsidP="005E156A">
      <w:r w:rsidRPr="005E156A">
        <w:rPr>
          <w:lang w:val="en-US"/>
        </w:rPr>
        <w:t xml:space="preserve">For </w:t>
      </w:r>
      <w:proofErr w:type="gramStart"/>
      <w:r w:rsidRPr="005E156A">
        <w:rPr>
          <w:lang w:val="en-US"/>
        </w:rPr>
        <w:t>example</w:t>
      </w:r>
      <w:proofErr w:type="gramEnd"/>
      <w:r w:rsidRPr="005E156A">
        <w:rPr>
          <w:lang w:val="en-US"/>
        </w:rPr>
        <w:t xml:space="preserve"> the medication called levetiracetam, also called Keppra, is known to have side effects of extreme irritability, agitation and aggression. Research into the medication by </w:t>
      </w:r>
      <w:proofErr w:type="spellStart"/>
      <w:r w:rsidRPr="005E156A">
        <w:rPr>
          <w:lang w:val="en-US"/>
        </w:rPr>
        <w:t>Ogunsakin</w:t>
      </w:r>
      <w:proofErr w:type="spellEnd"/>
      <w:r w:rsidRPr="005E156A">
        <w:rPr>
          <w:lang w:val="en-US"/>
        </w:rPr>
        <w:t xml:space="preserve">, O. (2020) shows that 13.3% of patients have side effects like this. In severe cases people develop acute </w:t>
      </w:r>
      <w:proofErr w:type="spellStart"/>
      <w:r w:rsidRPr="005E156A">
        <w:rPr>
          <w:lang w:val="en-US"/>
        </w:rPr>
        <w:t>behavioural</w:t>
      </w:r>
      <w:proofErr w:type="spellEnd"/>
      <w:r w:rsidRPr="005E156A">
        <w:rPr>
          <w:lang w:val="en-US"/>
        </w:rPr>
        <w:t xml:space="preserve"> symptoms, like aggressive </w:t>
      </w:r>
      <w:proofErr w:type="spellStart"/>
      <w:r w:rsidRPr="005E156A">
        <w:rPr>
          <w:lang w:val="en-US"/>
        </w:rPr>
        <w:t>behaviour</w:t>
      </w:r>
      <w:proofErr w:type="spellEnd"/>
      <w:r w:rsidRPr="005E156A">
        <w:rPr>
          <w:lang w:val="en-US"/>
        </w:rPr>
        <w:t xml:space="preserve">, paranoia and severe hostility. Speaking from personal experiences, as my son was diagnosed with epilepsy in 2022, this </w:t>
      </w:r>
      <w:proofErr w:type="gramStart"/>
      <w:r w:rsidRPr="005E156A">
        <w:rPr>
          <w:lang w:val="en-US"/>
        </w:rPr>
        <w:t>has an effect on</w:t>
      </w:r>
      <w:proofErr w:type="gramEnd"/>
      <w:r w:rsidRPr="005E156A">
        <w:rPr>
          <w:lang w:val="en-US"/>
        </w:rPr>
        <w:t xml:space="preserve"> the whole family and friends too. My sons character completely changed from being able to make a joke to being very careful what anyone said as an emotional blow up was imminent. We were able to </w:t>
      </w:r>
      <w:proofErr w:type="spellStart"/>
      <w:r w:rsidRPr="005E156A">
        <w:rPr>
          <w:lang w:val="en-US"/>
        </w:rPr>
        <w:t>advocat</w:t>
      </w:r>
      <w:proofErr w:type="spellEnd"/>
      <w:r w:rsidRPr="005E156A">
        <w:rPr>
          <w:lang w:val="en-US"/>
        </w:rPr>
        <w:t xml:space="preserve"> for him and speak to the doctors for him and he was fortunate enough that his friends all noticed the change in </w:t>
      </w:r>
      <w:proofErr w:type="spellStart"/>
      <w:r w:rsidRPr="005E156A">
        <w:rPr>
          <w:lang w:val="en-US"/>
        </w:rPr>
        <w:t>behaviour</w:t>
      </w:r>
      <w:proofErr w:type="spellEnd"/>
      <w:r w:rsidRPr="005E156A">
        <w:rPr>
          <w:lang w:val="en-US"/>
        </w:rPr>
        <w:t xml:space="preserve"> too. For us it got as bad as having to wrestle him physically to take a cable of him as he was going to strangle himself with it. But I do question if this is a good way to treat patients specially if they live on their own. Epilepsy society (2023) states that not getting enough sleep can be a trigger for </w:t>
      </w:r>
      <w:proofErr w:type="gramStart"/>
      <w:r w:rsidRPr="005E156A">
        <w:rPr>
          <w:lang w:val="en-US"/>
        </w:rPr>
        <w:t>seizures ,</w:t>
      </w:r>
      <w:proofErr w:type="gramEnd"/>
      <w:r w:rsidRPr="005E156A">
        <w:rPr>
          <w:lang w:val="en-US"/>
        </w:rPr>
        <w:t xml:space="preserve"> but at the same time medication can make you drowsy, fatigued and sleepy during the day which then doesn’t help with sleeping at night</w:t>
      </w:r>
      <w:proofErr w:type="gramStart"/>
      <w:r w:rsidRPr="005E156A">
        <w:rPr>
          <w:lang w:val="en-US"/>
        </w:rPr>
        <w:t>. .</w:t>
      </w:r>
      <w:proofErr w:type="gramEnd"/>
      <w:r w:rsidRPr="005E156A">
        <w:rPr>
          <w:lang w:val="en-US"/>
        </w:rPr>
        <w:t xml:space="preserve"> According to the Epilepsy foundation (2013) some medications can cause deficiencies such as Vitamin D, Calcium, Folic acid and B12. These can lead to other health issues such as </w:t>
      </w:r>
      <w:proofErr w:type="spellStart"/>
      <w:r w:rsidRPr="005E156A">
        <w:rPr>
          <w:lang w:val="en-US"/>
        </w:rPr>
        <w:t>alredy</w:t>
      </w:r>
      <w:proofErr w:type="spellEnd"/>
      <w:r w:rsidRPr="005E156A">
        <w:rPr>
          <w:lang w:val="en-US"/>
        </w:rPr>
        <w:t xml:space="preserve"> mentioned Osteoporosis. These deficiencies could be avoided with a more Holistic approach in treating </w:t>
      </w:r>
      <w:proofErr w:type="gramStart"/>
      <w:r w:rsidRPr="005E156A">
        <w:rPr>
          <w:lang w:val="en-US"/>
        </w:rPr>
        <w:t>epilepsy .</w:t>
      </w:r>
      <w:proofErr w:type="gramEnd"/>
      <w:r w:rsidRPr="005E156A">
        <w:rPr>
          <w:lang w:val="en-US"/>
        </w:rPr>
        <w:t xml:space="preserve"> </w:t>
      </w:r>
      <w:proofErr w:type="gramStart"/>
      <w:r w:rsidRPr="005E156A">
        <w:rPr>
          <w:lang w:val="en-US"/>
        </w:rPr>
        <w:t>Again</w:t>
      </w:r>
      <w:proofErr w:type="gramEnd"/>
      <w:r w:rsidRPr="005E156A">
        <w:rPr>
          <w:lang w:val="en-US"/>
        </w:rPr>
        <w:t xml:space="preserve"> I speak from personal experiences as my family researched into treatment in Germany and how my </w:t>
      </w:r>
      <w:proofErr w:type="gramStart"/>
      <w:r w:rsidRPr="005E156A">
        <w:rPr>
          <w:lang w:val="en-US"/>
        </w:rPr>
        <w:t>sons</w:t>
      </w:r>
      <w:proofErr w:type="gramEnd"/>
      <w:r w:rsidRPr="005E156A">
        <w:rPr>
          <w:lang w:val="en-US"/>
        </w:rPr>
        <w:t xml:space="preserve"> case would have been handled over there. We were given </w:t>
      </w:r>
      <w:proofErr w:type="gramStart"/>
      <w:r w:rsidRPr="005E156A">
        <w:rPr>
          <w:lang w:val="en-US"/>
        </w:rPr>
        <w:t>medication</w:t>
      </w:r>
      <w:proofErr w:type="gramEnd"/>
      <w:r w:rsidRPr="005E156A">
        <w:rPr>
          <w:lang w:val="en-US"/>
        </w:rPr>
        <w:t xml:space="preserve"> which was </w:t>
      </w:r>
      <w:proofErr w:type="gramStart"/>
      <w:r w:rsidRPr="005E156A">
        <w:rPr>
          <w:lang w:val="en-US"/>
        </w:rPr>
        <w:t>actually the</w:t>
      </w:r>
      <w:proofErr w:type="gramEnd"/>
      <w:r w:rsidRPr="005E156A">
        <w:rPr>
          <w:lang w:val="en-US"/>
        </w:rPr>
        <w:t xml:space="preserve"> wrong medication for him, </w:t>
      </w:r>
      <w:r w:rsidRPr="005E156A">
        <w:rPr>
          <w:lang w:val="en-US"/>
        </w:rPr>
        <w:lastRenderedPageBreak/>
        <w:t xml:space="preserve">hence why he kept ending up in hospital with more seizures again until he had a very bad seizure that put him into ICU for 12 days as they could not control the seizures. They needed to sedate him heavily to keep a lid on the </w:t>
      </w:r>
      <w:proofErr w:type="gramStart"/>
      <w:r w:rsidRPr="005E156A">
        <w:rPr>
          <w:lang w:val="en-US"/>
        </w:rPr>
        <w:t>seizure .</w:t>
      </w:r>
      <w:proofErr w:type="gramEnd"/>
      <w:r w:rsidRPr="005E156A">
        <w:rPr>
          <w:lang w:val="en-US"/>
        </w:rPr>
        <w:t xml:space="preserve"> Since changing his medication to one that treats his form of epilepsy he has had no further visits to the hospital. This took 3 years of being in and out of hospital, but tremendous strain on us financially and mentally. Nobody even asked him since how he was </w:t>
      </w:r>
      <w:proofErr w:type="gramStart"/>
      <w:r w:rsidRPr="005E156A">
        <w:rPr>
          <w:lang w:val="en-US"/>
        </w:rPr>
        <w:t>doing .</w:t>
      </w:r>
      <w:proofErr w:type="gramEnd"/>
      <w:r w:rsidRPr="005E156A">
        <w:rPr>
          <w:lang w:val="en-US"/>
        </w:rPr>
        <w:t xml:space="preserve"> He went down </w:t>
      </w:r>
      <w:proofErr w:type="gramStart"/>
      <w:r w:rsidRPr="005E156A">
        <w:rPr>
          <w:lang w:val="en-US"/>
        </w:rPr>
        <w:t>mentally ,</w:t>
      </w:r>
      <w:proofErr w:type="gramEnd"/>
      <w:r w:rsidRPr="005E156A">
        <w:rPr>
          <w:lang w:val="en-US"/>
        </w:rPr>
        <w:t xml:space="preserve"> scared and panicking as he did not know when </w:t>
      </w:r>
      <w:proofErr w:type="gramStart"/>
      <w:r w:rsidRPr="005E156A">
        <w:rPr>
          <w:lang w:val="en-US"/>
        </w:rPr>
        <w:t>would the next one</w:t>
      </w:r>
      <w:proofErr w:type="gramEnd"/>
      <w:r w:rsidRPr="005E156A">
        <w:rPr>
          <w:lang w:val="en-US"/>
        </w:rPr>
        <w:t xml:space="preserve"> come. This was with us being there every step of the way and getting help through epilepsy in actions website and their mental health </w:t>
      </w:r>
      <w:proofErr w:type="gramStart"/>
      <w:r w:rsidRPr="005E156A">
        <w:rPr>
          <w:lang w:val="en-US"/>
        </w:rPr>
        <w:t>services .</w:t>
      </w:r>
      <w:proofErr w:type="gramEnd"/>
      <w:r w:rsidRPr="005E156A">
        <w:rPr>
          <w:lang w:val="en-US"/>
        </w:rPr>
        <w:t xml:space="preserve">  This service is not available in all regions though and waiting times for mental </w:t>
      </w:r>
      <w:proofErr w:type="spellStart"/>
      <w:r w:rsidRPr="005E156A">
        <w:rPr>
          <w:lang w:val="en-US"/>
        </w:rPr>
        <w:t>heath</w:t>
      </w:r>
      <w:proofErr w:type="spellEnd"/>
      <w:r w:rsidRPr="005E156A">
        <w:rPr>
          <w:lang w:val="en-US"/>
        </w:rPr>
        <w:t xml:space="preserve"> help are months. </w:t>
      </w:r>
    </w:p>
    <w:p w14:paraId="510F9882" w14:textId="77777777" w:rsidR="005E156A" w:rsidRPr="005E156A" w:rsidRDefault="005E156A" w:rsidP="005E156A">
      <w:r w:rsidRPr="005E156A">
        <w:rPr>
          <w:lang w:val="en-US"/>
        </w:rPr>
        <w:t xml:space="preserve">Epilepsy is such a high impact illness and </w:t>
      </w:r>
      <w:proofErr w:type="gramStart"/>
      <w:r w:rsidRPr="005E156A">
        <w:rPr>
          <w:lang w:val="en-US"/>
        </w:rPr>
        <w:t>has an effect on</w:t>
      </w:r>
      <w:proofErr w:type="gramEnd"/>
      <w:r w:rsidRPr="005E156A">
        <w:rPr>
          <w:lang w:val="en-US"/>
        </w:rPr>
        <w:t xml:space="preserve"> every area of </w:t>
      </w:r>
      <w:proofErr w:type="spellStart"/>
      <w:r w:rsidRPr="005E156A">
        <w:rPr>
          <w:lang w:val="en-US"/>
        </w:rPr>
        <w:t>peoples</w:t>
      </w:r>
      <w:proofErr w:type="spellEnd"/>
      <w:r w:rsidRPr="005E156A">
        <w:rPr>
          <w:lang w:val="en-US"/>
        </w:rPr>
        <w:t xml:space="preserve"> </w:t>
      </w:r>
      <w:proofErr w:type="gramStart"/>
      <w:r w:rsidRPr="005E156A">
        <w:rPr>
          <w:lang w:val="en-US"/>
        </w:rPr>
        <w:t>lives .</w:t>
      </w:r>
      <w:proofErr w:type="gramEnd"/>
      <w:r w:rsidRPr="005E156A">
        <w:rPr>
          <w:lang w:val="en-US"/>
        </w:rPr>
        <w:t xml:space="preserve"> </w:t>
      </w:r>
      <w:proofErr w:type="gramStart"/>
      <w:r w:rsidRPr="005E156A">
        <w:rPr>
          <w:lang w:val="en-US"/>
        </w:rPr>
        <w:t>Its</w:t>
      </w:r>
      <w:proofErr w:type="gramEnd"/>
      <w:r w:rsidRPr="005E156A">
        <w:rPr>
          <w:lang w:val="en-US"/>
        </w:rPr>
        <w:t xml:space="preserve"> known to make people lonely and loneliness is increasingly recognized as a significant psychological determinant of health says a study by Epilepsy </w:t>
      </w:r>
      <w:proofErr w:type="spellStart"/>
      <w:r w:rsidRPr="005E156A">
        <w:rPr>
          <w:lang w:val="en-US"/>
        </w:rPr>
        <w:t>Behaviour</w:t>
      </w:r>
      <w:proofErr w:type="spellEnd"/>
      <w:r w:rsidRPr="005E156A">
        <w:rPr>
          <w:lang w:val="en-US"/>
        </w:rPr>
        <w:t xml:space="preserve"> rep (2025). This loneliness comes often because people with epilepsy have restrictions to going out on their own because of fear, tiredness, time restrictions because of public transport, tiredness because of medication and therefore their social time is reduced significantly as stated by Ali, A. (2025). This is topped by facts from Epilepsy in Action report (2023) that more than half (53.1%) of working age people with </w:t>
      </w:r>
      <w:proofErr w:type="spellStart"/>
      <w:r w:rsidRPr="005E156A">
        <w:rPr>
          <w:lang w:val="en-US"/>
        </w:rPr>
        <w:t>epilepsyare</w:t>
      </w:r>
      <w:proofErr w:type="spellEnd"/>
      <w:r w:rsidRPr="005E156A">
        <w:rPr>
          <w:lang w:val="en-US"/>
        </w:rPr>
        <w:t xml:space="preserve"> economically inactive. The amounts of posts I have read on the epilepsy group of people being depressed and frustrated because they </w:t>
      </w:r>
      <w:proofErr w:type="spellStart"/>
      <w:proofErr w:type="gramStart"/>
      <w:r w:rsidRPr="005E156A">
        <w:rPr>
          <w:lang w:val="en-US"/>
        </w:rPr>
        <w:t>cant</w:t>
      </w:r>
      <w:proofErr w:type="spellEnd"/>
      <w:proofErr w:type="gramEnd"/>
      <w:r w:rsidRPr="005E156A">
        <w:rPr>
          <w:lang w:val="en-US"/>
        </w:rPr>
        <w:t xml:space="preserve"> get a job because of their condition is </w:t>
      </w:r>
      <w:proofErr w:type="gramStart"/>
      <w:r w:rsidRPr="005E156A">
        <w:rPr>
          <w:lang w:val="en-US"/>
        </w:rPr>
        <w:t>rising .</w:t>
      </w:r>
      <w:proofErr w:type="gramEnd"/>
      <w:r w:rsidRPr="005E156A">
        <w:rPr>
          <w:lang w:val="en-US"/>
        </w:rPr>
        <w:t xml:space="preserve"> Studies indicate that the true disability employment gap is exceptionally </w:t>
      </w:r>
      <w:proofErr w:type="gramStart"/>
      <w:r w:rsidRPr="005E156A">
        <w:rPr>
          <w:lang w:val="en-US"/>
        </w:rPr>
        <w:t>high ,</w:t>
      </w:r>
      <w:proofErr w:type="gramEnd"/>
      <w:r w:rsidRPr="005E156A">
        <w:rPr>
          <w:lang w:val="en-US"/>
        </w:rPr>
        <w:t xml:space="preserve"> with up to two thirds (66%) of people with epilepsy out of work. This gives people little chance to gain an income. The World Health </w:t>
      </w:r>
      <w:proofErr w:type="spellStart"/>
      <w:r w:rsidRPr="005E156A">
        <w:rPr>
          <w:lang w:val="en-US"/>
        </w:rPr>
        <w:t>Organisation</w:t>
      </w:r>
      <w:proofErr w:type="spellEnd"/>
      <w:r w:rsidRPr="005E156A">
        <w:rPr>
          <w:lang w:val="en-US"/>
        </w:rPr>
        <w:t xml:space="preserve"> (2024) states nearly 80% of people with epilepsy live in </w:t>
      </w:r>
      <w:proofErr w:type="gramStart"/>
      <w:r w:rsidRPr="005E156A">
        <w:rPr>
          <w:lang w:val="en-US"/>
        </w:rPr>
        <w:t>low or middle income</w:t>
      </w:r>
      <w:proofErr w:type="gramEnd"/>
      <w:r w:rsidRPr="005E156A">
        <w:rPr>
          <w:lang w:val="en-US"/>
        </w:rPr>
        <w:t xml:space="preserve"> </w:t>
      </w:r>
      <w:proofErr w:type="gramStart"/>
      <w:r w:rsidRPr="005E156A">
        <w:rPr>
          <w:lang w:val="en-US"/>
        </w:rPr>
        <w:t>countries .</w:t>
      </w:r>
      <w:proofErr w:type="gramEnd"/>
      <w:r w:rsidRPr="005E156A">
        <w:rPr>
          <w:lang w:val="en-US"/>
        </w:rPr>
        <w:t xml:space="preserve"> Its estimate is that 70 % of people living with epilepsy could live seizure free if properly diagnosed and treated. There quarter of people with epilepsy living in </w:t>
      </w:r>
      <w:proofErr w:type="gramStart"/>
      <w:r w:rsidRPr="005E156A">
        <w:rPr>
          <w:lang w:val="en-US"/>
        </w:rPr>
        <w:t>low income</w:t>
      </w:r>
      <w:proofErr w:type="gramEnd"/>
      <w:r w:rsidRPr="005E156A">
        <w:rPr>
          <w:lang w:val="en-US"/>
        </w:rPr>
        <w:t xml:space="preserve"> countries do not get the treatment they </w:t>
      </w:r>
      <w:proofErr w:type="gramStart"/>
      <w:r w:rsidRPr="005E156A">
        <w:rPr>
          <w:lang w:val="en-US"/>
        </w:rPr>
        <w:t>need .</w:t>
      </w:r>
      <w:proofErr w:type="gramEnd"/>
      <w:r w:rsidRPr="005E156A">
        <w:rPr>
          <w:lang w:val="en-US"/>
        </w:rPr>
        <w:t xml:space="preserve"> This significantly lowers their ability to </w:t>
      </w:r>
      <w:proofErr w:type="gramStart"/>
      <w:r w:rsidRPr="005E156A">
        <w:rPr>
          <w:lang w:val="en-US"/>
        </w:rPr>
        <w:t>survive .</w:t>
      </w:r>
      <w:proofErr w:type="gramEnd"/>
      <w:r w:rsidRPr="005E156A">
        <w:rPr>
          <w:lang w:val="en-US"/>
        </w:rPr>
        <w:t xml:space="preserve"> But even when treated there is still so much stigma around epilepsy to get through. According to Bandstra, et al (2008) Stigmas based on </w:t>
      </w:r>
      <w:proofErr w:type="gramStart"/>
      <w:r w:rsidRPr="005E156A">
        <w:rPr>
          <w:lang w:val="en-US"/>
        </w:rPr>
        <w:t>Myths ,</w:t>
      </w:r>
      <w:proofErr w:type="gramEnd"/>
      <w:r w:rsidRPr="005E156A">
        <w:rPr>
          <w:lang w:val="en-US"/>
        </w:rPr>
        <w:t xml:space="preserve"> misconception and misunderstandings still have a massive effect on people living with epilepsy, causing them to become lonely and avoiding social occasions in school, nursery and workplace. People with epilepsy are often viewed as having mental health and antisocial issues and as being potentially violent towards others. According to Boye, T. (2025) the consequences of stigmas in the UK and Europe are negative self-perceptions, anxiety, depression, poor quality of life, social isolation, and lower socioeconomic status. In less developed regions stigmas are associated with less education, poorer socioeconomic status, being unmarried or separated, anxiety, depression, including severe manifestations involving suicidal ideation. </w:t>
      </w:r>
    </w:p>
    <w:p w14:paraId="5E5A9E99" w14:textId="5B7A0DBD" w:rsidR="005E156A" w:rsidRPr="005E156A" w:rsidRDefault="005E156A" w:rsidP="005E156A">
      <w:r w:rsidRPr="005E156A">
        <w:rPr>
          <w:lang w:val="en-US"/>
        </w:rPr>
        <w:t xml:space="preserve">As stated above </w:t>
      </w:r>
      <w:r>
        <w:rPr>
          <w:lang w:val="en-US"/>
        </w:rPr>
        <w:t xml:space="preserve">this is not just adults who have to live with the stigma, fear and illness. Childress with epilepsy often </w:t>
      </w:r>
      <w:proofErr w:type="gramStart"/>
      <w:r>
        <w:rPr>
          <w:lang w:val="en-US"/>
        </w:rPr>
        <w:t>have to</w:t>
      </w:r>
      <w:proofErr w:type="gramEnd"/>
      <w:r>
        <w:rPr>
          <w:lang w:val="en-US"/>
        </w:rPr>
        <w:t xml:space="preserve"> miss school because of their illness which then </w:t>
      </w:r>
      <w:r>
        <w:rPr>
          <w:lang w:val="en-US"/>
        </w:rPr>
        <w:lastRenderedPageBreak/>
        <w:t xml:space="preserve">makes it hard to form friendships and makes them almost stand as outsiders in a classroom. </w:t>
      </w:r>
      <w:proofErr w:type="spellStart"/>
      <w:r>
        <w:rPr>
          <w:lang w:val="en-US"/>
        </w:rPr>
        <w:t>Explaning</w:t>
      </w:r>
      <w:proofErr w:type="spellEnd"/>
      <w:r>
        <w:rPr>
          <w:lang w:val="en-US"/>
        </w:rPr>
        <w:t xml:space="preserve"> to their friends what is happening and why a child is missing so much school may help with stigma and helps the child when they return to school. Also getting involved and asking questions can reduce the anxiety of parents. Settings can be informed by looking at websites the likes of epilepsy in action to know how to deal with children with epilepsy and what to expect. They even have a video to watch for first aid in epilepsy and if teachers or practitioners notice that parents </w:t>
      </w:r>
      <w:proofErr w:type="gramStart"/>
      <w:r>
        <w:rPr>
          <w:lang w:val="en-US"/>
        </w:rPr>
        <w:t>struggle</w:t>
      </w:r>
      <w:proofErr w:type="gramEnd"/>
      <w:r>
        <w:rPr>
          <w:lang w:val="en-US"/>
        </w:rPr>
        <w:t xml:space="preserve"> they can point them in the direction of the website. </w:t>
      </w:r>
    </w:p>
    <w:p w14:paraId="6F2D2CEA" w14:textId="77777777" w:rsidR="00AA3D2D" w:rsidRDefault="00AA3D2D"/>
    <w:p w14:paraId="4EAC1FAE" w14:textId="77777777" w:rsidR="00AD3B3D" w:rsidRPr="00AD3B3D" w:rsidRDefault="00AD3B3D" w:rsidP="00AD3B3D">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AD3B3D">
        <w:rPr>
          <w:rFonts w:ascii="Times New Roman" w:eastAsia="Times New Roman" w:hAnsi="Times New Roman" w:cs="Times New Roman"/>
          <w:b/>
          <w:bCs/>
          <w:color w:val="000000"/>
          <w:kern w:val="36"/>
          <w:sz w:val="36"/>
          <w:szCs w:val="36"/>
          <w:lang w:eastAsia="en-GB"/>
          <w14:ligatures w14:val="none"/>
        </w:rPr>
        <w:t>Reference list</w:t>
      </w:r>
    </w:p>
    <w:p w14:paraId="3C482629"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 xml:space="preserve">Ali, A. (2025). ‘I’m lonely’: An underrecognized marker of silent suffering in PWE in </w:t>
      </w:r>
      <w:proofErr w:type="spellStart"/>
      <w:r w:rsidRPr="00AD3B3D">
        <w:rPr>
          <w:rFonts w:ascii="Times New Roman" w:eastAsia="Times New Roman" w:hAnsi="Times New Roman" w:cs="Times New Roman"/>
          <w:color w:val="000000"/>
          <w:kern w:val="0"/>
          <w:lang w:eastAsia="en-GB"/>
          <w14:ligatures w14:val="none"/>
        </w:rPr>
        <w:t>underresourced</w:t>
      </w:r>
      <w:proofErr w:type="spellEnd"/>
      <w:r w:rsidRPr="00AD3B3D">
        <w:rPr>
          <w:rFonts w:ascii="Times New Roman" w:eastAsia="Times New Roman" w:hAnsi="Times New Roman" w:cs="Times New Roman"/>
          <w:color w:val="000000"/>
          <w:kern w:val="0"/>
          <w:lang w:eastAsia="en-GB"/>
          <w14:ligatures w14:val="none"/>
        </w:rPr>
        <w:t xml:space="preserve"> </w:t>
      </w:r>
      <w:proofErr w:type="gramStart"/>
      <w:r w:rsidRPr="00AD3B3D">
        <w:rPr>
          <w:rFonts w:ascii="Times New Roman" w:eastAsia="Times New Roman" w:hAnsi="Times New Roman" w:cs="Times New Roman"/>
          <w:color w:val="000000"/>
          <w:kern w:val="0"/>
          <w:lang w:eastAsia="en-GB"/>
          <w14:ligatures w14:val="none"/>
        </w:rPr>
        <w:t>settings?.</w:t>
      </w:r>
      <w:proofErr w:type="gramEnd"/>
      <w:r w:rsidRPr="00AD3B3D">
        <w:rPr>
          <w:rFonts w:ascii="Times New Roman" w:eastAsia="Times New Roman" w:hAnsi="Times New Roman" w:cs="Times New Roman"/>
          <w:color w:val="000000"/>
          <w:kern w:val="0"/>
          <w:lang w:eastAsia="en-GB"/>
          <w14:ligatures w14:val="none"/>
        </w:rPr>
        <w:t> </w:t>
      </w:r>
      <w:r w:rsidRPr="00AD3B3D">
        <w:rPr>
          <w:rFonts w:ascii="Times New Roman" w:eastAsia="Times New Roman" w:hAnsi="Times New Roman" w:cs="Times New Roman"/>
          <w:i/>
          <w:iCs/>
          <w:color w:val="000000"/>
          <w:kern w:val="0"/>
          <w:lang w:eastAsia="en-GB"/>
          <w14:ligatures w14:val="none"/>
        </w:rPr>
        <w:t xml:space="preserve">Epilepsy &amp; </w:t>
      </w:r>
      <w:proofErr w:type="spellStart"/>
      <w:r w:rsidRPr="00AD3B3D">
        <w:rPr>
          <w:rFonts w:ascii="Times New Roman" w:eastAsia="Times New Roman" w:hAnsi="Times New Roman" w:cs="Times New Roman"/>
          <w:i/>
          <w:iCs/>
          <w:color w:val="000000"/>
          <w:kern w:val="0"/>
          <w:lang w:eastAsia="en-GB"/>
          <w14:ligatures w14:val="none"/>
        </w:rPr>
        <w:t>behavior</w:t>
      </w:r>
      <w:proofErr w:type="spellEnd"/>
      <w:r w:rsidRPr="00AD3B3D">
        <w:rPr>
          <w:rFonts w:ascii="Times New Roman" w:eastAsia="Times New Roman" w:hAnsi="Times New Roman" w:cs="Times New Roman"/>
          <w:i/>
          <w:iCs/>
          <w:color w:val="000000"/>
          <w:kern w:val="0"/>
          <w:lang w:eastAsia="en-GB"/>
          <w14:ligatures w14:val="none"/>
        </w:rPr>
        <w:t xml:space="preserve"> reports</w:t>
      </w:r>
      <w:r w:rsidRPr="00AD3B3D">
        <w:rPr>
          <w:rFonts w:ascii="Times New Roman" w:eastAsia="Times New Roman" w:hAnsi="Times New Roman" w:cs="Times New Roman"/>
          <w:color w:val="000000"/>
          <w:kern w:val="0"/>
          <w:lang w:eastAsia="en-GB"/>
          <w14:ligatures w14:val="none"/>
        </w:rPr>
        <w:t xml:space="preserve">, [online] 33, p.100841. </w:t>
      </w:r>
      <w:proofErr w:type="spellStart"/>
      <w:proofErr w:type="gramStart"/>
      <w:r w:rsidRPr="00AD3B3D">
        <w:rPr>
          <w:rFonts w:ascii="Times New Roman" w:eastAsia="Times New Roman" w:hAnsi="Times New Roman" w:cs="Times New Roman"/>
          <w:color w:val="000000"/>
          <w:kern w:val="0"/>
          <w:lang w:eastAsia="en-GB"/>
          <w14:ligatures w14:val="none"/>
        </w:rPr>
        <w:t>doi:https</w:t>
      </w:r>
      <w:proofErr w:type="spellEnd"/>
      <w:r w:rsidRPr="00AD3B3D">
        <w:rPr>
          <w:rFonts w:ascii="Times New Roman" w:eastAsia="Times New Roman" w:hAnsi="Times New Roman" w:cs="Times New Roman"/>
          <w:color w:val="000000"/>
          <w:kern w:val="0"/>
          <w:lang w:eastAsia="en-GB"/>
          <w14:ligatures w14:val="none"/>
        </w:rPr>
        <w:t>://doi.org/10.1016/j.ebr.2025.100841</w:t>
      </w:r>
      <w:proofErr w:type="gramEnd"/>
      <w:r w:rsidRPr="00AD3B3D">
        <w:rPr>
          <w:rFonts w:ascii="Times New Roman" w:eastAsia="Times New Roman" w:hAnsi="Times New Roman" w:cs="Times New Roman"/>
          <w:color w:val="000000"/>
          <w:kern w:val="0"/>
          <w:lang w:eastAsia="en-GB"/>
          <w14:ligatures w14:val="none"/>
        </w:rPr>
        <w:t>.</w:t>
      </w:r>
    </w:p>
    <w:p w14:paraId="36ECC577"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Bandstra, N.F., Camfield, C.S. and Camfield, P.R. (2008). Stigma of epilepsy. </w:t>
      </w:r>
      <w:r w:rsidRPr="00AD3B3D">
        <w:rPr>
          <w:rFonts w:ascii="Times New Roman" w:eastAsia="Times New Roman" w:hAnsi="Times New Roman" w:cs="Times New Roman"/>
          <w:i/>
          <w:iCs/>
          <w:color w:val="000000"/>
          <w:kern w:val="0"/>
          <w:lang w:eastAsia="en-GB"/>
          <w14:ligatures w14:val="none"/>
        </w:rPr>
        <w:t xml:space="preserve">The Canadian Journal of Neurological Sciences. Le Journal Canadien </w:t>
      </w:r>
      <w:proofErr w:type="gramStart"/>
      <w:r w:rsidRPr="00AD3B3D">
        <w:rPr>
          <w:rFonts w:ascii="Times New Roman" w:eastAsia="Times New Roman" w:hAnsi="Times New Roman" w:cs="Times New Roman"/>
          <w:i/>
          <w:iCs/>
          <w:color w:val="000000"/>
          <w:kern w:val="0"/>
          <w:lang w:eastAsia="en-GB"/>
          <w14:ligatures w14:val="none"/>
        </w:rPr>
        <w:t>Des</w:t>
      </w:r>
      <w:proofErr w:type="gramEnd"/>
      <w:r w:rsidRPr="00AD3B3D">
        <w:rPr>
          <w:rFonts w:ascii="Times New Roman" w:eastAsia="Times New Roman" w:hAnsi="Times New Roman" w:cs="Times New Roman"/>
          <w:i/>
          <w:iCs/>
          <w:color w:val="000000"/>
          <w:kern w:val="0"/>
          <w:lang w:eastAsia="en-GB"/>
          <w14:ligatures w14:val="none"/>
        </w:rPr>
        <w:t xml:space="preserve"> Sciences </w:t>
      </w:r>
      <w:proofErr w:type="spellStart"/>
      <w:r w:rsidRPr="00AD3B3D">
        <w:rPr>
          <w:rFonts w:ascii="Times New Roman" w:eastAsia="Times New Roman" w:hAnsi="Times New Roman" w:cs="Times New Roman"/>
          <w:i/>
          <w:iCs/>
          <w:color w:val="000000"/>
          <w:kern w:val="0"/>
          <w:lang w:eastAsia="en-GB"/>
          <w14:ligatures w14:val="none"/>
        </w:rPr>
        <w:t>Neurologiques</w:t>
      </w:r>
      <w:proofErr w:type="spellEnd"/>
      <w:r w:rsidRPr="00AD3B3D">
        <w:rPr>
          <w:rFonts w:ascii="Times New Roman" w:eastAsia="Times New Roman" w:hAnsi="Times New Roman" w:cs="Times New Roman"/>
          <w:color w:val="000000"/>
          <w:kern w:val="0"/>
          <w:lang w:eastAsia="en-GB"/>
          <w14:ligatures w14:val="none"/>
        </w:rPr>
        <w:t xml:space="preserve">, [online] 35(4), pp.436–440. </w:t>
      </w:r>
      <w:proofErr w:type="spellStart"/>
      <w:proofErr w:type="gramStart"/>
      <w:r w:rsidRPr="00AD3B3D">
        <w:rPr>
          <w:rFonts w:ascii="Times New Roman" w:eastAsia="Times New Roman" w:hAnsi="Times New Roman" w:cs="Times New Roman"/>
          <w:color w:val="000000"/>
          <w:kern w:val="0"/>
          <w:lang w:eastAsia="en-GB"/>
          <w14:ligatures w14:val="none"/>
        </w:rPr>
        <w:t>doi:https</w:t>
      </w:r>
      <w:proofErr w:type="spellEnd"/>
      <w:r w:rsidRPr="00AD3B3D">
        <w:rPr>
          <w:rFonts w:ascii="Times New Roman" w:eastAsia="Times New Roman" w:hAnsi="Times New Roman" w:cs="Times New Roman"/>
          <w:color w:val="000000"/>
          <w:kern w:val="0"/>
          <w:lang w:eastAsia="en-GB"/>
          <w14:ligatures w14:val="none"/>
        </w:rPr>
        <w:t>://doi.org/10.1017/s0317167100009082</w:t>
      </w:r>
      <w:proofErr w:type="gramEnd"/>
      <w:r w:rsidRPr="00AD3B3D">
        <w:rPr>
          <w:rFonts w:ascii="Times New Roman" w:eastAsia="Times New Roman" w:hAnsi="Times New Roman" w:cs="Times New Roman"/>
          <w:color w:val="000000"/>
          <w:kern w:val="0"/>
          <w:lang w:eastAsia="en-GB"/>
          <w14:ligatures w14:val="none"/>
        </w:rPr>
        <w:t>.</w:t>
      </w:r>
    </w:p>
    <w:p w14:paraId="34604684"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Boye, T. (2025). </w:t>
      </w:r>
      <w:r w:rsidRPr="00AD3B3D">
        <w:rPr>
          <w:rFonts w:ascii="Times New Roman" w:eastAsia="Times New Roman" w:hAnsi="Times New Roman" w:cs="Times New Roman"/>
          <w:i/>
          <w:iCs/>
          <w:color w:val="000000"/>
          <w:kern w:val="0"/>
          <w:lang w:eastAsia="en-GB"/>
          <w14:ligatures w14:val="none"/>
        </w:rPr>
        <w:t>Epilepsy-Associated Stigma: The Burden Beyond Seizures</w:t>
      </w:r>
      <w:r w:rsidRPr="00AD3B3D">
        <w:rPr>
          <w:rFonts w:ascii="Times New Roman" w:eastAsia="Times New Roman" w:hAnsi="Times New Roman" w:cs="Times New Roman"/>
          <w:color w:val="000000"/>
          <w:kern w:val="0"/>
          <w:lang w:eastAsia="en-GB"/>
          <w14:ligatures w14:val="none"/>
        </w:rPr>
        <w:t xml:space="preserve">. [online] </w:t>
      </w:r>
      <w:proofErr w:type="spellStart"/>
      <w:r w:rsidRPr="00AD3B3D">
        <w:rPr>
          <w:rFonts w:ascii="Times New Roman" w:eastAsia="Times New Roman" w:hAnsi="Times New Roman" w:cs="Times New Roman"/>
          <w:color w:val="000000"/>
          <w:kern w:val="0"/>
          <w:lang w:eastAsia="en-GB"/>
          <w14:ligatures w14:val="none"/>
        </w:rPr>
        <w:t>Neurotorium</w:t>
      </w:r>
      <w:proofErr w:type="spellEnd"/>
      <w:r w:rsidRPr="00AD3B3D">
        <w:rPr>
          <w:rFonts w:ascii="Times New Roman" w:eastAsia="Times New Roman" w:hAnsi="Times New Roman" w:cs="Times New Roman"/>
          <w:color w:val="000000"/>
          <w:kern w:val="0"/>
          <w:lang w:eastAsia="en-GB"/>
          <w14:ligatures w14:val="none"/>
        </w:rPr>
        <w:t>. Available at: https://neurotorium.org/article/epilepsy-associated-stigma/.</w:t>
      </w:r>
    </w:p>
    <w:p w14:paraId="6C7DF916"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Cambridge University (2026). </w:t>
      </w:r>
      <w:r w:rsidRPr="00AD3B3D">
        <w:rPr>
          <w:rFonts w:ascii="Times New Roman" w:eastAsia="Times New Roman" w:hAnsi="Times New Roman" w:cs="Times New Roman"/>
          <w:i/>
          <w:iCs/>
          <w:color w:val="000000"/>
          <w:kern w:val="0"/>
          <w:lang w:eastAsia="en-GB"/>
          <w14:ligatures w14:val="none"/>
        </w:rPr>
        <w:t>Shibboleth Authentication Request</w:t>
      </w:r>
      <w:r w:rsidRPr="00AD3B3D">
        <w:rPr>
          <w:rFonts w:ascii="Times New Roman" w:eastAsia="Times New Roman" w:hAnsi="Times New Roman" w:cs="Times New Roman"/>
          <w:color w:val="000000"/>
          <w:kern w:val="0"/>
          <w:lang w:eastAsia="en-GB"/>
          <w14:ligatures w14:val="none"/>
        </w:rPr>
        <w:t>. [online] Oclc.org. Available at: https://www-cambridge-org.uwtsd.idm.oclc.org/core/journals/the-british-journal-of-psychiatry/article/epilepsy-and-mental-health-disorders-current-challenges-and-potential-solutions/FF21AB1183F475EC626ACB2CE85D64E5 [Accessed 13 Jun. 2026].</w:t>
      </w:r>
    </w:p>
    <w:p w14:paraId="37C9B79B"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Epilepsy Action (2023). </w:t>
      </w:r>
      <w:r w:rsidRPr="00AD3B3D">
        <w:rPr>
          <w:rFonts w:ascii="Times New Roman" w:eastAsia="Times New Roman" w:hAnsi="Times New Roman" w:cs="Times New Roman"/>
          <w:i/>
          <w:iCs/>
          <w:color w:val="000000"/>
          <w:kern w:val="0"/>
          <w:lang w:eastAsia="en-GB"/>
          <w14:ligatures w14:val="none"/>
        </w:rPr>
        <w:t>Epilepsy facts and terminology</w:t>
      </w:r>
      <w:r w:rsidRPr="00AD3B3D">
        <w:rPr>
          <w:rFonts w:ascii="Times New Roman" w:eastAsia="Times New Roman" w:hAnsi="Times New Roman" w:cs="Times New Roman"/>
          <w:color w:val="000000"/>
          <w:kern w:val="0"/>
          <w:lang w:eastAsia="en-GB"/>
          <w14:ligatures w14:val="none"/>
        </w:rPr>
        <w:t>. [online] Epilepsy Action. Available at: https://www.epilepsy.org.uk/press/epilepsy-facts-and-terminology.</w:t>
      </w:r>
    </w:p>
    <w:p w14:paraId="50957D77"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Epilepsy Society (2023). </w:t>
      </w:r>
      <w:r w:rsidRPr="00AD3B3D">
        <w:rPr>
          <w:rFonts w:ascii="Times New Roman" w:eastAsia="Times New Roman" w:hAnsi="Times New Roman" w:cs="Times New Roman"/>
          <w:i/>
          <w:iCs/>
          <w:color w:val="000000"/>
          <w:kern w:val="0"/>
          <w:lang w:eastAsia="en-GB"/>
          <w14:ligatures w14:val="none"/>
        </w:rPr>
        <w:t>Sleep and epilepsy | Epilepsy Society</w:t>
      </w:r>
      <w:r w:rsidRPr="00AD3B3D">
        <w:rPr>
          <w:rFonts w:ascii="Times New Roman" w:eastAsia="Times New Roman" w:hAnsi="Times New Roman" w:cs="Times New Roman"/>
          <w:color w:val="000000"/>
          <w:kern w:val="0"/>
          <w:lang w:eastAsia="en-GB"/>
          <w14:ligatures w14:val="none"/>
        </w:rPr>
        <w:t>. [online] epilepsysociety.org.uk. Available at: https://epilepsysociety.org.uk/about-epilepsy/epileptic-seizures/seizure-triggers/sleep-epilepsy.</w:t>
      </w:r>
    </w:p>
    <w:p w14:paraId="11FB1500"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McCarthy, C. (2018). </w:t>
      </w:r>
      <w:r w:rsidRPr="00AD3B3D">
        <w:rPr>
          <w:rFonts w:ascii="Times New Roman" w:eastAsia="Times New Roman" w:hAnsi="Times New Roman" w:cs="Times New Roman"/>
          <w:i/>
          <w:iCs/>
          <w:color w:val="000000"/>
          <w:kern w:val="0"/>
          <w:lang w:eastAsia="en-GB"/>
          <w14:ligatures w14:val="none"/>
        </w:rPr>
        <w:t>The crucial brain foods all children need - Harvard Health Blog</w:t>
      </w:r>
      <w:r w:rsidRPr="00AD3B3D">
        <w:rPr>
          <w:rFonts w:ascii="Times New Roman" w:eastAsia="Times New Roman" w:hAnsi="Times New Roman" w:cs="Times New Roman"/>
          <w:color w:val="000000"/>
          <w:kern w:val="0"/>
          <w:lang w:eastAsia="en-GB"/>
          <w14:ligatures w14:val="none"/>
        </w:rPr>
        <w:t>. [online] Harvard Health Blog. Available at: https://www.health.harvard.edu/blog/brain-food-children-nutrition-2018012313168.</w:t>
      </w:r>
    </w:p>
    <w:p w14:paraId="68616183"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Medline plus (2024). </w:t>
      </w:r>
      <w:r w:rsidRPr="00AD3B3D">
        <w:rPr>
          <w:rFonts w:ascii="Times New Roman" w:eastAsia="Times New Roman" w:hAnsi="Times New Roman" w:cs="Times New Roman"/>
          <w:i/>
          <w:iCs/>
          <w:color w:val="000000"/>
          <w:kern w:val="0"/>
          <w:lang w:eastAsia="en-GB"/>
          <w14:ligatures w14:val="none"/>
        </w:rPr>
        <w:t>Pregnancy and Substance Use</w:t>
      </w:r>
      <w:r w:rsidRPr="00AD3B3D">
        <w:rPr>
          <w:rFonts w:ascii="Times New Roman" w:eastAsia="Times New Roman" w:hAnsi="Times New Roman" w:cs="Times New Roman"/>
          <w:color w:val="000000"/>
          <w:kern w:val="0"/>
          <w:lang w:eastAsia="en-GB"/>
          <w14:ligatures w14:val="none"/>
        </w:rPr>
        <w:t>. [online] medlineplus.gov. Available at: https://medlineplus.gov/pregnancyandsubstanceuse.html.</w:t>
      </w:r>
    </w:p>
    <w:p w14:paraId="7AE6C77C"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lastRenderedPageBreak/>
        <w:t>NHS (2023). </w:t>
      </w:r>
      <w:r w:rsidRPr="00AD3B3D">
        <w:rPr>
          <w:rFonts w:ascii="Times New Roman" w:eastAsia="Times New Roman" w:hAnsi="Times New Roman" w:cs="Times New Roman"/>
          <w:i/>
          <w:iCs/>
          <w:color w:val="000000"/>
          <w:kern w:val="0"/>
          <w:lang w:eastAsia="en-GB"/>
          <w14:ligatures w14:val="none"/>
        </w:rPr>
        <w:t>Down’s Syndrome</w:t>
      </w:r>
      <w:r w:rsidRPr="00AD3B3D">
        <w:rPr>
          <w:rFonts w:ascii="Times New Roman" w:eastAsia="Times New Roman" w:hAnsi="Times New Roman" w:cs="Times New Roman"/>
          <w:color w:val="000000"/>
          <w:kern w:val="0"/>
          <w:lang w:eastAsia="en-GB"/>
          <w14:ligatures w14:val="none"/>
        </w:rPr>
        <w:t>. [online] NHS. Available at: https://www.nhs.uk/conditions/downs-syndrome/.</w:t>
      </w:r>
    </w:p>
    <w:p w14:paraId="027FEBA4"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proofErr w:type="spellStart"/>
      <w:r w:rsidRPr="00AD3B3D">
        <w:rPr>
          <w:rFonts w:ascii="Times New Roman" w:eastAsia="Times New Roman" w:hAnsi="Times New Roman" w:cs="Times New Roman"/>
          <w:color w:val="000000"/>
          <w:kern w:val="0"/>
          <w:lang w:eastAsia="en-GB"/>
          <w14:ligatures w14:val="none"/>
        </w:rPr>
        <w:t>Ogunsakin</w:t>
      </w:r>
      <w:proofErr w:type="spellEnd"/>
      <w:r w:rsidRPr="00AD3B3D">
        <w:rPr>
          <w:rFonts w:ascii="Times New Roman" w:eastAsia="Times New Roman" w:hAnsi="Times New Roman" w:cs="Times New Roman"/>
          <w:color w:val="000000"/>
          <w:kern w:val="0"/>
          <w:lang w:eastAsia="en-GB"/>
          <w14:ligatures w14:val="none"/>
        </w:rPr>
        <w:t xml:space="preserve">, O., </w:t>
      </w:r>
      <w:proofErr w:type="spellStart"/>
      <w:r w:rsidRPr="00AD3B3D">
        <w:rPr>
          <w:rFonts w:ascii="Times New Roman" w:eastAsia="Times New Roman" w:hAnsi="Times New Roman" w:cs="Times New Roman"/>
          <w:color w:val="000000"/>
          <w:kern w:val="0"/>
          <w:lang w:eastAsia="en-GB"/>
          <w14:ligatures w14:val="none"/>
        </w:rPr>
        <w:t>Tumenta</w:t>
      </w:r>
      <w:proofErr w:type="spellEnd"/>
      <w:r w:rsidRPr="00AD3B3D">
        <w:rPr>
          <w:rFonts w:ascii="Times New Roman" w:eastAsia="Times New Roman" w:hAnsi="Times New Roman" w:cs="Times New Roman"/>
          <w:color w:val="000000"/>
          <w:kern w:val="0"/>
          <w:lang w:eastAsia="en-GB"/>
          <w14:ligatures w14:val="none"/>
        </w:rPr>
        <w:t xml:space="preserve">, T., Louis-Jean, S., Mahbub, A., Rabel, P., Olupona, T. and Alam, S. (2020). Levetiracetam Induced </w:t>
      </w:r>
      <w:proofErr w:type="spellStart"/>
      <w:r w:rsidRPr="00AD3B3D">
        <w:rPr>
          <w:rFonts w:ascii="Times New Roman" w:eastAsia="Times New Roman" w:hAnsi="Times New Roman" w:cs="Times New Roman"/>
          <w:color w:val="000000"/>
          <w:kern w:val="0"/>
          <w:lang w:eastAsia="en-GB"/>
          <w14:ligatures w14:val="none"/>
        </w:rPr>
        <w:t>Behavioral</w:t>
      </w:r>
      <w:proofErr w:type="spellEnd"/>
      <w:r w:rsidRPr="00AD3B3D">
        <w:rPr>
          <w:rFonts w:ascii="Times New Roman" w:eastAsia="Times New Roman" w:hAnsi="Times New Roman" w:cs="Times New Roman"/>
          <w:color w:val="000000"/>
          <w:kern w:val="0"/>
          <w:lang w:eastAsia="en-GB"/>
          <w14:ligatures w14:val="none"/>
        </w:rPr>
        <w:t xml:space="preserve"> Abnormalities in a Patient with Seizure Disorder: A Diagnostic Challenge. </w:t>
      </w:r>
      <w:r w:rsidRPr="00AD3B3D">
        <w:rPr>
          <w:rFonts w:ascii="Times New Roman" w:eastAsia="Times New Roman" w:hAnsi="Times New Roman" w:cs="Times New Roman"/>
          <w:i/>
          <w:iCs/>
          <w:color w:val="000000"/>
          <w:kern w:val="0"/>
          <w:lang w:eastAsia="en-GB"/>
          <w14:ligatures w14:val="none"/>
        </w:rPr>
        <w:t>Case Reports in Psychiatry</w:t>
      </w:r>
      <w:r w:rsidRPr="00AD3B3D">
        <w:rPr>
          <w:rFonts w:ascii="Times New Roman" w:eastAsia="Times New Roman" w:hAnsi="Times New Roman" w:cs="Times New Roman"/>
          <w:color w:val="000000"/>
          <w:kern w:val="0"/>
          <w:lang w:eastAsia="en-GB"/>
          <w14:ligatures w14:val="none"/>
        </w:rPr>
        <w:t xml:space="preserve">, [online] 2020, p.8883802. </w:t>
      </w:r>
      <w:proofErr w:type="spellStart"/>
      <w:proofErr w:type="gramStart"/>
      <w:r w:rsidRPr="00AD3B3D">
        <w:rPr>
          <w:rFonts w:ascii="Times New Roman" w:eastAsia="Times New Roman" w:hAnsi="Times New Roman" w:cs="Times New Roman"/>
          <w:color w:val="000000"/>
          <w:kern w:val="0"/>
          <w:lang w:eastAsia="en-GB"/>
          <w14:ligatures w14:val="none"/>
        </w:rPr>
        <w:t>doi:https</w:t>
      </w:r>
      <w:proofErr w:type="spellEnd"/>
      <w:r w:rsidRPr="00AD3B3D">
        <w:rPr>
          <w:rFonts w:ascii="Times New Roman" w:eastAsia="Times New Roman" w:hAnsi="Times New Roman" w:cs="Times New Roman"/>
          <w:color w:val="000000"/>
          <w:kern w:val="0"/>
          <w:lang w:eastAsia="en-GB"/>
          <w14:ligatures w14:val="none"/>
        </w:rPr>
        <w:t>://doi.org/10.1155/2020/8883802</w:t>
      </w:r>
      <w:proofErr w:type="gramEnd"/>
      <w:r w:rsidRPr="00AD3B3D">
        <w:rPr>
          <w:rFonts w:ascii="Times New Roman" w:eastAsia="Times New Roman" w:hAnsi="Times New Roman" w:cs="Times New Roman"/>
          <w:color w:val="000000"/>
          <w:kern w:val="0"/>
          <w:lang w:eastAsia="en-GB"/>
          <w14:ligatures w14:val="none"/>
        </w:rPr>
        <w:t>.</w:t>
      </w:r>
    </w:p>
    <w:p w14:paraId="007FB558"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Royal Osteoporosis Society (2017). </w:t>
      </w:r>
      <w:r w:rsidRPr="00AD3B3D">
        <w:rPr>
          <w:rFonts w:ascii="Times New Roman" w:eastAsia="Times New Roman" w:hAnsi="Times New Roman" w:cs="Times New Roman"/>
          <w:i/>
          <w:iCs/>
          <w:color w:val="000000"/>
          <w:kern w:val="0"/>
          <w:lang w:eastAsia="en-GB"/>
          <w14:ligatures w14:val="none"/>
        </w:rPr>
        <w:t>Anti-epileptic drugs risk factor for osteoporosis</w:t>
      </w:r>
      <w:r w:rsidRPr="00AD3B3D">
        <w:rPr>
          <w:rFonts w:ascii="Times New Roman" w:eastAsia="Times New Roman" w:hAnsi="Times New Roman" w:cs="Times New Roman"/>
          <w:color w:val="000000"/>
          <w:kern w:val="0"/>
          <w:lang w:eastAsia="en-GB"/>
          <w14:ligatures w14:val="none"/>
        </w:rPr>
        <w:t>. [online] theros.org.uk. Available at: https://theros.org.uk/information-and-support/osteoporosis/causes/anti-epileptic-drugs/.</w:t>
      </w:r>
    </w:p>
    <w:p w14:paraId="3E5C9E61"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Schachter, M.S.C. (n.d.). </w:t>
      </w:r>
      <w:r w:rsidRPr="00AD3B3D">
        <w:rPr>
          <w:rFonts w:ascii="Times New Roman" w:eastAsia="Times New Roman" w:hAnsi="Times New Roman" w:cs="Times New Roman"/>
          <w:i/>
          <w:iCs/>
          <w:color w:val="000000"/>
          <w:kern w:val="0"/>
          <w:lang w:eastAsia="en-GB"/>
          <w14:ligatures w14:val="none"/>
        </w:rPr>
        <w:t>Nutritional Deficiencies as a Seizure Trigger</w:t>
      </w:r>
      <w:r w:rsidRPr="00AD3B3D">
        <w:rPr>
          <w:rFonts w:ascii="Times New Roman" w:eastAsia="Times New Roman" w:hAnsi="Times New Roman" w:cs="Times New Roman"/>
          <w:color w:val="000000"/>
          <w:kern w:val="0"/>
          <w:lang w:eastAsia="en-GB"/>
          <w14:ligatures w14:val="none"/>
        </w:rPr>
        <w:t>. [online] Epilepsy Foundation. Available at: https://www.epilepsy.com/what-is-epilepsy/seizure-triggers/nutritional-deficiencies [Accessed 28 Jun. 2026].</w:t>
      </w:r>
    </w:p>
    <w:p w14:paraId="0234BC90"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proofErr w:type="spellStart"/>
      <w:r w:rsidRPr="00AD3B3D">
        <w:rPr>
          <w:rFonts w:ascii="Times New Roman" w:eastAsia="Times New Roman" w:hAnsi="Times New Roman" w:cs="Times New Roman"/>
          <w:color w:val="000000"/>
          <w:kern w:val="0"/>
          <w:lang w:eastAsia="en-GB"/>
          <w14:ligatures w14:val="none"/>
        </w:rPr>
        <w:t>schow</w:t>
      </w:r>
      <w:proofErr w:type="spellEnd"/>
      <w:r w:rsidRPr="00AD3B3D">
        <w:rPr>
          <w:rFonts w:ascii="Times New Roman" w:eastAsia="Times New Roman" w:hAnsi="Times New Roman" w:cs="Times New Roman"/>
          <w:color w:val="000000"/>
          <w:kern w:val="0"/>
          <w:lang w:eastAsia="en-GB"/>
          <w14:ligatures w14:val="none"/>
        </w:rPr>
        <w:t xml:space="preserve"> (2022). </w:t>
      </w:r>
      <w:r w:rsidRPr="00AD3B3D">
        <w:rPr>
          <w:rFonts w:ascii="Times New Roman" w:eastAsia="Times New Roman" w:hAnsi="Times New Roman" w:cs="Times New Roman"/>
          <w:i/>
          <w:iCs/>
          <w:color w:val="000000"/>
          <w:kern w:val="0"/>
          <w:lang w:eastAsia="en-GB"/>
          <w14:ligatures w14:val="none"/>
        </w:rPr>
        <w:t>What are the most important influences on brain development before birth?</w:t>
      </w:r>
      <w:r w:rsidRPr="00AD3B3D">
        <w:rPr>
          <w:rFonts w:ascii="Times New Roman" w:eastAsia="Times New Roman" w:hAnsi="Times New Roman" w:cs="Times New Roman"/>
          <w:color w:val="000000"/>
          <w:kern w:val="0"/>
          <w:lang w:eastAsia="en-GB"/>
          <w14:ligatures w14:val="none"/>
        </w:rPr>
        <w:t> [online] ZERO TO THREE. Available at: https://www.zerotothree.org/resource/what-are-the-most-important-influences-on-brain-development-before-birth/.</w:t>
      </w:r>
    </w:p>
    <w:p w14:paraId="3C329211"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SCOGNA, K. (2022). </w:t>
      </w:r>
      <w:r w:rsidRPr="00AD3B3D">
        <w:rPr>
          <w:rFonts w:ascii="Times New Roman" w:eastAsia="Times New Roman" w:hAnsi="Times New Roman" w:cs="Times New Roman"/>
          <w:i/>
          <w:iCs/>
          <w:color w:val="000000"/>
          <w:kern w:val="0"/>
          <w:lang w:eastAsia="en-GB"/>
          <w14:ligatures w14:val="none"/>
        </w:rPr>
        <w:t>How your baby’s brain develops | BabyCenter</w:t>
      </w:r>
      <w:r w:rsidRPr="00AD3B3D">
        <w:rPr>
          <w:rFonts w:ascii="Times New Roman" w:eastAsia="Times New Roman" w:hAnsi="Times New Roman" w:cs="Times New Roman"/>
          <w:color w:val="000000"/>
          <w:kern w:val="0"/>
          <w:lang w:eastAsia="en-GB"/>
          <w14:ligatures w14:val="none"/>
        </w:rPr>
        <w:t>. [online] BabyCenter. Available at: https://www.babycenter.com/pregnancy/your-baby/fetal-development-your-babys-brain_20004924.</w:t>
      </w:r>
    </w:p>
    <w:p w14:paraId="7B1A6107"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Sirven, M.J.I., Schafer, R.M.P.O. and Schachter, M.S.C. (2013). </w:t>
      </w:r>
      <w:r w:rsidRPr="00AD3B3D">
        <w:rPr>
          <w:rFonts w:ascii="Times New Roman" w:eastAsia="Times New Roman" w:hAnsi="Times New Roman" w:cs="Times New Roman"/>
          <w:i/>
          <w:iCs/>
          <w:color w:val="000000"/>
          <w:kern w:val="0"/>
          <w:lang w:eastAsia="en-GB"/>
          <w14:ligatures w14:val="none"/>
        </w:rPr>
        <w:t>Side Effects of Seizure Medicine</w:t>
      </w:r>
      <w:r w:rsidRPr="00AD3B3D">
        <w:rPr>
          <w:rFonts w:ascii="Times New Roman" w:eastAsia="Times New Roman" w:hAnsi="Times New Roman" w:cs="Times New Roman"/>
          <w:color w:val="000000"/>
          <w:kern w:val="0"/>
          <w:lang w:eastAsia="en-GB"/>
          <w14:ligatures w14:val="none"/>
        </w:rPr>
        <w:t>. [online] Epilepsy Foundation. Available at: https://www.epilepsy.com/treatment/medicines/side-effects [Accessed 13 Jun. 2026].</w:t>
      </w:r>
    </w:p>
    <w:p w14:paraId="3E094BFE" w14:textId="77777777" w:rsidR="00AD3B3D" w:rsidRPr="00AD3B3D" w:rsidRDefault="00AD3B3D" w:rsidP="00AD3B3D">
      <w:pPr>
        <w:spacing w:after="240" w:line="360" w:lineRule="atLeast"/>
        <w:rPr>
          <w:rFonts w:ascii="Times New Roman" w:eastAsia="Times New Roman" w:hAnsi="Times New Roman" w:cs="Times New Roman"/>
          <w:color w:val="000000"/>
          <w:kern w:val="0"/>
          <w:lang w:eastAsia="en-GB"/>
          <w14:ligatures w14:val="none"/>
        </w:rPr>
      </w:pPr>
      <w:r w:rsidRPr="00AD3B3D">
        <w:rPr>
          <w:rFonts w:ascii="Times New Roman" w:eastAsia="Times New Roman" w:hAnsi="Times New Roman" w:cs="Times New Roman"/>
          <w:color w:val="000000"/>
          <w:kern w:val="0"/>
          <w:lang w:eastAsia="en-GB"/>
          <w14:ligatures w14:val="none"/>
        </w:rPr>
        <w:t>WHO (2024). </w:t>
      </w:r>
      <w:r w:rsidRPr="00AD3B3D">
        <w:rPr>
          <w:rFonts w:ascii="Times New Roman" w:eastAsia="Times New Roman" w:hAnsi="Times New Roman" w:cs="Times New Roman"/>
          <w:i/>
          <w:iCs/>
          <w:color w:val="000000"/>
          <w:kern w:val="0"/>
          <w:lang w:eastAsia="en-GB"/>
          <w14:ligatures w14:val="none"/>
        </w:rPr>
        <w:t>Epilepsy</w:t>
      </w:r>
      <w:r w:rsidRPr="00AD3B3D">
        <w:rPr>
          <w:rFonts w:ascii="Times New Roman" w:eastAsia="Times New Roman" w:hAnsi="Times New Roman" w:cs="Times New Roman"/>
          <w:color w:val="000000"/>
          <w:kern w:val="0"/>
          <w:lang w:eastAsia="en-GB"/>
          <w14:ligatures w14:val="none"/>
        </w:rPr>
        <w:t>. [online] World Health Organization. Available at: https://www.who.int/news-room/fact-sheets/detail/epilepsy.</w:t>
      </w:r>
    </w:p>
    <w:p w14:paraId="20289AB3" w14:textId="77777777" w:rsidR="00AD3B3D" w:rsidRDefault="00AD3B3D"/>
    <w:sectPr w:rsidR="00AD3B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56A"/>
    <w:rsid w:val="002F28CB"/>
    <w:rsid w:val="005E156A"/>
    <w:rsid w:val="00A95107"/>
    <w:rsid w:val="00AA3D2D"/>
    <w:rsid w:val="00AD3B3D"/>
    <w:rsid w:val="00B454C1"/>
    <w:rsid w:val="00C63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86C04B"/>
  <w15:chartTrackingRefBased/>
  <w15:docId w15:val="{B59A2461-11B0-BA41-982B-B94F0B09E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5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56A"/>
    <w:rPr>
      <w:rFonts w:eastAsiaTheme="majorEastAsia" w:cstheme="majorBidi"/>
      <w:color w:val="272727" w:themeColor="text1" w:themeTint="D8"/>
    </w:rPr>
  </w:style>
  <w:style w:type="paragraph" w:styleId="Title">
    <w:name w:val="Title"/>
    <w:basedOn w:val="Normal"/>
    <w:next w:val="Normal"/>
    <w:link w:val="TitleChar"/>
    <w:uiPriority w:val="10"/>
    <w:qFormat/>
    <w:rsid w:val="005E1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5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56A"/>
    <w:pPr>
      <w:spacing w:before="160"/>
      <w:jc w:val="center"/>
    </w:pPr>
    <w:rPr>
      <w:i/>
      <w:iCs/>
      <w:color w:val="404040" w:themeColor="text1" w:themeTint="BF"/>
    </w:rPr>
  </w:style>
  <w:style w:type="character" w:customStyle="1" w:styleId="QuoteChar">
    <w:name w:val="Quote Char"/>
    <w:basedOn w:val="DefaultParagraphFont"/>
    <w:link w:val="Quote"/>
    <w:uiPriority w:val="29"/>
    <w:rsid w:val="005E156A"/>
    <w:rPr>
      <w:i/>
      <w:iCs/>
      <w:color w:val="404040" w:themeColor="text1" w:themeTint="BF"/>
    </w:rPr>
  </w:style>
  <w:style w:type="paragraph" w:styleId="ListParagraph">
    <w:name w:val="List Paragraph"/>
    <w:basedOn w:val="Normal"/>
    <w:uiPriority w:val="34"/>
    <w:qFormat/>
    <w:rsid w:val="005E156A"/>
    <w:pPr>
      <w:ind w:left="720"/>
      <w:contextualSpacing/>
    </w:pPr>
  </w:style>
  <w:style w:type="character" w:styleId="IntenseEmphasis">
    <w:name w:val="Intense Emphasis"/>
    <w:basedOn w:val="DefaultParagraphFont"/>
    <w:uiPriority w:val="21"/>
    <w:qFormat/>
    <w:rsid w:val="005E156A"/>
    <w:rPr>
      <w:i/>
      <w:iCs/>
      <w:color w:val="0F4761" w:themeColor="accent1" w:themeShade="BF"/>
    </w:rPr>
  </w:style>
  <w:style w:type="paragraph" w:styleId="IntenseQuote">
    <w:name w:val="Intense Quote"/>
    <w:basedOn w:val="Normal"/>
    <w:next w:val="Normal"/>
    <w:link w:val="IntenseQuoteChar"/>
    <w:uiPriority w:val="30"/>
    <w:qFormat/>
    <w:rsid w:val="005E1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56A"/>
    <w:rPr>
      <w:i/>
      <w:iCs/>
      <w:color w:val="0F4761" w:themeColor="accent1" w:themeShade="BF"/>
    </w:rPr>
  </w:style>
  <w:style w:type="character" w:styleId="IntenseReference">
    <w:name w:val="Intense Reference"/>
    <w:basedOn w:val="DefaultParagraphFont"/>
    <w:uiPriority w:val="32"/>
    <w:qFormat/>
    <w:rsid w:val="005E156A"/>
    <w:rPr>
      <w:b/>
      <w:bCs/>
      <w:smallCaps/>
      <w:color w:val="0F4761" w:themeColor="accent1" w:themeShade="BF"/>
      <w:spacing w:val="5"/>
    </w:rPr>
  </w:style>
  <w:style w:type="paragraph" w:styleId="NormalWeb">
    <w:name w:val="Normal (Web)"/>
    <w:basedOn w:val="Normal"/>
    <w:uiPriority w:val="99"/>
    <w:semiHidden/>
    <w:unhideWhenUsed/>
    <w:rsid w:val="00AD3B3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D3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Ingke Terry (2515265)</dc:creator>
  <cp:keywords/>
  <dc:description/>
  <cp:lastModifiedBy>Ingke Terry (2515265)</cp:lastModifiedBy>
  <cp:revision>2</cp:revision>
  <dcterms:created xsi:type="dcterms:W3CDTF">2026-06-28T16:05:00Z</dcterms:created>
  <dcterms:modified xsi:type="dcterms:W3CDTF">2026-06-28T18:25:00Z</dcterms:modified>
</cp:coreProperties>
</file>