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A884D5" w14:textId="77777777" w:rsidR="002D4F80" w:rsidRPr="002D4F80" w:rsidRDefault="002D4F80" w:rsidP="002D4F80">
      <w:pPr>
        <w:jc w:val="both"/>
        <w:rPr>
          <w:b/>
        </w:rPr>
      </w:pPr>
      <w:bookmarkStart w:id="0" w:name="_GoBack"/>
      <w:bookmarkEnd w:id="0"/>
      <w:r w:rsidRPr="002D4F80">
        <w:rPr>
          <w:b/>
        </w:rPr>
        <w:t>PCDA Cohort 03.21 Academic Assignment 1</w:t>
      </w:r>
    </w:p>
    <w:p w14:paraId="4CFCA25D" w14:textId="77777777" w:rsidR="002D4F80" w:rsidRPr="002D4F80" w:rsidRDefault="002D4F80" w:rsidP="002D4F80">
      <w:pPr>
        <w:jc w:val="both"/>
        <w:rPr>
          <w:b/>
        </w:rPr>
      </w:pPr>
      <w:r w:rsidRPr="002D4F80">
        <w:rPr>
          <w:b/>
        </w:rPr>
        <w:t>Student Name: JACK FENTON</w:t>
      </w:r>
    </w:p>
    <w:p w14:paraId="40B9741E" w14:textId="43E42931" w:rsidR="002D4F80" w:rsidRPr="002D4F80" w:rsidRDefault="002D4F80" w:rsidP="002D4F80">
      <w:pPr>
        <w:jc w:val="both"/>
        <w:rPr>
          <w:b/>
        </w:rPr>
      </w:pPr>
      <w:r w:rsidRPr="002D4F80">
        <w:rPr>
          <w:b/>
        </w:rPr>
        <w:t>Student ID number: 2031240</w:t>
      </w:r>
    </w:p>
    <w:p w14:paraId="230D0BDA" w14:textId="77777777" w:rsidR="002D4F80" w:rsidRPr="002D4F80" w:rsidRDefault="002D4F80" w:rsidP="002D4F80">
      <w:pPr>
        <w:jc w:val="both"/>
      </w:pPr>
    </w:p>
    <w:p w14:paraId="49570A8F" w14:textId="77777777" w:rsidR="00B10F17" w:rsidRPr="004250E4" w:rsidRDefault="00185609">
      <w:pPr>
        <w:rPr>
          <w:b/>
          <w:sz w:val="28"/>
          <w:u w:val="single"/>
        </w:rPr>
      </w:pPr>
      <w:r w:rsidRPr="004250E4">
        <w:rPr>
          <w:b/>
          <w:sz w:val="28"/>
          <w:u w:val="single"/>
        </w:rPr>
        <w:t>ESSAY ONE</w:t>
      </w:r>
    </w:p>
    <w:p w14:paraId="58BF94A0" w14:textId="77777777" w:rsidR="00B10F17" w:rsidRDefault="00B10F17">
      <w:pPr>
        <w:rPr>
          <w:b/>
          <w:u w:val="single"/>
        </w:rPr>
      </w:pPr>
    </w:p>
    <w:p w14:paraId="48B5A740" w14:textId="2E7F16FA" w:rsidR="00B10F17" w:rsidRDefault="00B10F17" w:rsidP="00B10F17">
      <w:pPr>
        <w:jc w:val="both"/>
        <w:rPr>
          <w:color w:val="000000" w:themeColor="text1"/>
        </w:rPr>
      </w:pPr>
      <w:r w:rsidRPr="00B10F17">
        <w:rPr>
          <w:color w:val="000000" w:themeColor="text1"/>
        </w:rPr>
        <w:t xml:space="preserve">Policing is a profession regularly scrutinised in the public eye, with “117,132 police officers being employed in frontline policing” (Gov.uk, 2022a). Officers deal with numerous incidents during their daily duty where they are expected to work in accordance of many policies, including the Code of Ethics </w:t>
      </w:r>
      <w:r w:rsidR="004D3F86">
        <w:rPr>
          <w:color w:val="000000" w:themeColor="text1"/>
        </w:rPr>
        <w:t>(</w:t>
      </w:r>
      <w:r w:rsidR="00F14A1E">
        <w:t>College of Policing, 2022b</w:t>
      </w:r>
      <w:r w:rsidR="004D3F86">
        <w:t xml:space="preserve">) </w:t>
      </w:r>
      <w:r w:rsidRPr="00B10F17">
        <w:rPr>
          <w:color w:val="000000" w:themeColor="text1"/>
        </w:rPr>
        <w:t xml:space="preserve">and </w:t>
      </w:r>
      <w:r w:rsidR="002C1131">
        <w:rPr>
          <w:color w:val="000000" w:themeColor="text1"/>
        </w:rPr>
        <w:t>The Police (C</w:t>
      </w:r>
      <w:r w:rsidRPr="00B10F17">
        <w:rPr>
          <w:color w:val="000000" w:themeColor="text1"/>
        </w:rPr>
        <w:t xml:space="preserve">onduct) Regulations Act </w:t>
      </w:r>
      <w:r w:rsidR="004D3F86">
        <w:rPr>
          <w:color w:val="000000" w:themeColor="text1"/>
        </w:rPr>
        <w:t>(</w:t>
      </w:r>
      <w:r w:rsidRPr="00B10F17">
        <w:rPr>
          <w:color w:val="000000" w:themeColor="text1"/>
        </w:rPr>
        <w:t>2012</w:t>
      </w:r>
      <w:r w:rsidR="004D3F86">
        <w:rPr>
          <w:color w:val="000000" w:themeColor="text1"/>
        </w:rPr>
        <w:t xml:space="preserve">). </w:t>
      </w:r>
      <w:r w:rsidRPr="00B10F17">
        <w:rPr>
          <w:color w:val="000000" w:themeColor="text1"/>
        </w:rPr>
        <w:t>Unfortunately, there are occasions where officers fail to adhere to the standards expected of them as laid out in policies such as these, which in some cases can amount to police misconduct or malpractice.</w:t>
      </w:r>
    </w:p>
    <w:p w14:paraId="69B9DF09" w14:textId="77777777" w:rsidR="00B10F17" w:rsidRPr="00B10F17" w:rsidRDefault="00B10F17" w:rsidP="00B10F17">
      <w:pPr>
        <w:jc w:val="both"/>
        <w:rPr>
          <w:color w:val="000000" w:themeColor="text1"/>
        </w:rPr>
      </w:pPr>
    </w:p>
    <w:p w14:paraId="7BDE1604" w14:textId="7723DA69" w:rsidR="00B10F17" w:rsidRDefault="00B10F17" w:rsidP="00B10F17">
      <w:pPr>
        <w:jc w:val="both"/>
        <w:rPr>
          <w:color w:val="000000" w:themeColor="text1"/>
        </w:rPr>
      </w:pPr>
      <w:r w:rsidRPr="00B10F17">
        <w:rPr>
          <w:color w:val="000000" w:themeColor="text1"/>
        </w:rPr>
        <w:t>Police misconduct can be defined as “improper or illegal behaviour engaged in by a police officer while attempting to administer justice</w:t>
      </w:r>
      <w:r w:rsidR="004D3F86">
        <w:rPr>
          <w:color w:val="000000" w:themeColor="text1"/>
        </w:rPr>
        <w:t>” (Legal Dictionary, 2017). Higgs Newton Kenyon Solicitors</w:t>
      </w:r>
      <w:r w:rsidRPr="00B10F17">
        <w:rPr>
          <w:color w:val="000000" w:themeColor="text1"/>
        </w:rPr>
        <w:t xml:space="preserve"> (2021) recognise that there are numerous precise examples of police misconduct including an overuse of force, wrongful arrest, unlawful use of police powers and police assault against persons. Misconduct is also often considered to be associated with discrimination where persons are treated differently because of judgements surrounding their race, religion or ethnicity (Legal Dictionary, 2017).  </w:t>
      </w:r>
    </w:p>
    <w:p w14:paraId="1AAE3BBB" w14:textId="77777777" w:rsidR="00B10F17" w:rsidRPr="00B10F17" w:rsidRDefault="00B10F17" w:rsidP="00B10F17">
      <w:pPr>
        <w:jc w:val="both"/>
        <w:rPr>
          <w:color w:val="000000" w:themeColor="text1"/>
        </w:rPr>
      </w:pPr>
    </w:p>
    <w:p w14:paraId="11FF9A81" w14:textId="77777777" w:rsidR="00B10F17" w:rsidRDefault="00B10F17" w:rsidP="00B10F17">
      <w:pPr>
        <w:jc w:val="both"/>
        <w:rPr>
          <w:color w:val="000000" w:themeColor="text1"/>
        </w:rPr>
      </w:pPr>
      <w:r w:rsidRPr="00B10F17">
        <w:rPr>
          <w:color w:val="000000" w:themeColor="text1"/>
        </w:rPr>
        <w:t>As a job role within the public service sector, the police must uphold their strict professional standards and conduct within the eyes of the law and the public in order to avoid cases of police misconduct. Unfortunately, it is often publically documented that there are numerous examples of where this has not always been achieved.</w:t>
      </w:r>
    </w:p>
    <w:p w14:paraId="29363825" w14:textId="77777777" w:rsidR="00B10F17" w:rsidRPr="00B10F17" w:rsidRDefault="00B10F17" w:rsidP="00B10F17">
      <w:pPr>
        <w:jc w:val="both"/>
        <w:rPr>
          <w:color w:val="000000" w:themeColor="text1"/>
        </w:rPr>
      </w:pPr>
    </w:p>
    <w:p w14:paraId="15D714DE" w14:textId="77777777" w:rsidR="00B10F17" w:rsidRDefault="00B10F17" w:rsidP="00B10F17">
      <w:pPr>
        <w:jc w:val="both"/>
        <w:rPr>
          <w:color w:val="000000" w:themeColor="text1"/>
        </w:rPr>
      </w:pPr>
      <w:r w:rsidRPr="00B10F17">
        <w:rPr>
          <w:color w:val="000000" w:themeColor="text1"/>
        </w:rPr>
        <w:t xml:space="preserve">The police allow members of the public to submit complaints in cases they deem the police service they have received to not have met such expectations. From the Official Statistics of Police misconduct, England and Wales year ending 31 March 2021 (gov.uk, 2022b), it has been identified that out of the matters against police officers that were reviewed and classified as requiring further investigation, “there were: 14,393 public complaints, 1,675 conduct matters [and] 940 recordable conduct matters”. However, it must be noted that of these allegations “no action was taken in 92% and only 1% were referred to proceedings” (Gov.uk, 2022b). </w:t>
      </w:r>
    </w:p>
    <w:p w14:paraId="2014BAA9" w14:textId="77777777" w:rsidR="00B10F17" w:rsidRPr="00B10F17" w:rsidRDefault="00B10F17" w:rsidP="00B10F17">
      <w:pPr>
        <w:jc w:val="both"/>
        <w:rPr>
          <w:color w:val="000000" w:themeColor="text1"/>
        </w:rPr>
      </w:pPr>
    </w:p>
    <w:p w14:paraId="77483F7E" w14:textId="5CA1497D" w:rsidR="00B10F17" w:rsidRDefault="00B10F17" w:rsidP="00B10F17">
      <w:pPr>
        <w:jc w:val="both"/>
        <w:rPr>
          <w:color w:val="000000" w:themeColor="text1"/>
        </w:rPr>
      </w:pPr>
      <w:r w:rsidRPr="00B10F17">
        <w:rPr>
          <w:color w:val="000000" w:themeColor="text1"/>
        </w:rPr>
        <w:t>It is these 1% however, that are often publicly scrutinised and influence modern policing policies. It is important as an organisation to recognise these downfalls in policing expectations and to learn from officers’ mistakes. From theses we can build our policing policies to ensure the community maintain confidence in the police force. This is important because without public support to “trust the police to be fair, acting ethically and in their best interests, they are less likely to assist the police in upholding the law” (College of Policing, 2022</w:t>
      </w:r>
      <w:r w:rsidR="00F14A1E">
        <w:rPr>
          <w:color w:val="000000" w:themeColor="text1"/>
        </w:rPr>
        <w:t>b</w:t>
      </w:r>
      <w:r w:rsidRPr="00B10F17">
        <w:rPr>
          <w:color w:val="000000" w:themeColor="text1"/>
        </w:rPr>
        <w:t xml:space="preserve">). </w:t>
      </w:r>
    </w:p>
    <w:p w14:paraId="5649A95A" w14:textId="77777777" w:rsidR="00B10F17" w:rsidRPr="00B10F17" w:rsidRDefault="00B10F17" w:rsidP="00B10F17">
      <w:pPr>
        <w:jc w:val="both"/>
        <w:rPr>
          <w:color w:val="000000" w:themeColor="text1"/>
        </w:rPr>
      </w:pPr>
    </w:p>
    <w:p w14:paraId="29B8C37B" w14:textId="77777777" w:rsidR="00B10F17" w:rsidRDefault="00B10F17" w:rsidP="00B10F17">
      <w:pPr>
        <w:jc w:val="both"/>
        <w:rPr>
          <w:color w:val="000000" w:themeColor="text1"/>
        </w:rPr>
      </w:pPr>
      <w:r w:rsidRPr="00B10F17">
        <w:rPr>
          <w:color w:val="000000" w:themeColor="text1"/>
        </w:rPr>
        <w:t>The Brixton Riots 1981 is an example of a prominent case which has influenced current professional policing policies. The riots are considered in Britain to be the “first serious riots of the 20</w:t>
      </w:r>
      <w:r w:rsidRPr="00B10F17">
        <w:rPr>
          <w:color w:val="000000" w:themeColor="text1"/>
          <w:vertAlign w:val="superscript"/>
        </w:rPr>
        <w:t>th</w:t>
      </w:r>
      <w:r w:rsidRPr="00B10F17">
        <w:rPr>
          <w:color w:val="000000" w:themeColor="text1"/>
        </w:rPr>
        <w:t xml:space="preserve"> century” (Brenton, 2010) caused by “antagonism between black youths and the police”. These riots still continue to be one of the most important case to reflect upon in </w:t>
      </w:r>
      <w:r w:rsidRPr="00B10F17">
        <w:rPr>
          <w:color w:val="000000" w:themeColor="text1"/>
        </w:rPr>
        <w:lastRenderedPageBreak/>
        <w:t xml:space="preserve">modern day policing as they portray exactly how police misconduct causes the faltering of community confidence. </w:t>
      </w:r>
    </w:p>
    <w:p w14:paraId="62F2D83B" w14:textId="77777777" w:rsidR="00B10F17" w:rsidRPr="00B10F17" w:rsidRDefault="00B10F17" w:rsidP="00B10F17">
      <w:pPr>
        <w:jc w:val="both"/>
        <w:rPr>
          <w:color w:val="000000" w:themeColor="text1"/>
        </w:rPr>
      </w:pPr>
    </w:p>
    <w:p w14:paraId="302FFF28" w14:textId="77777777" w:rsidR="00B10F17" w:rsidRDefault="00B10F17" w:rsidP="00B10F17">
      <w:pPr>
        <w:jc w:val="both"/>
        <w:rPr>
          <w:color w:val="000000" w:themeColor="text1"/>
        </w:rPr>
      </w:pPr>
      <w:r w:rsidRPr="00B10F17">
        <w:rPr>
          <w:color w:val="000000" w:themeColor="text1"/>
        </w:rPr>
        <w:t xml:space="preserve">The example of police misconduct within this case study is the overuse of stop and search policing powers (HNKS, 2021; BBC, 2021). Whilst this power gave officers legal powers to “stop anyone to search them if they thought they might be planning to commit a crime” (BBC, 2021), it also saw a disproportionate unlawful use of the power resulting in “a significant number of black youths being stopped and searched” (Brenton, 2010). </w:t>
      </w:r>
      <w:proofErr w:type="spellStart"/>
      <w:r w:rsidRPr="00B10F17">
        <w:rPr>
          <w:color w:val="000000" w:themeColor="text1"/>
        </w:rPr>
        <w:t>Peplow</w:t>
      </w:r>
      <w:proofErr w:type="spellEnd"/>
      <w:r w:rsidRPr="00B10F17">
        <w:rPr>
          <w:color w:val="000000" w:themeColor="text1"/>
        </w:rPr>
        <w:t xml:space="preserve"> (2019) identifies that this created the impression that the police officers held high disregard for the black community and the community believing that black persons were being specifically targeted as the subject of such searches (BBC, 2021). This is a clear example of police misconduct with officers discriminating and targeting black people causing “racial confrontations between black British youth and white British police” (Brenton, 2010). </w:t>
      </w:r>
    </w:p>
    <w:p w14:paraId="195E36EA" w14:textId="77777777" w:rsidR="00B10F17" w:rsidRPr="00B10F17" w:rsidRDefault="00B10F17" w:rsidP="00B10F17">
      <w:pPr>
        <w:jc w:val="both"/>
        <w:rPr>
          <w:color w:val="000000" w:themeColor="text1"/>
        </w:rPr>
      </w:pPr>
    </w:p>
    <w:p w14:paraId="3C5C6139" w14:textId="44605C3E" w:rsidR="00B10F17" w:rsidRDefault="00B10F17" w:rsidP="00B10F17">
      <w:pPr>
        <w:jc w:val="both"/>
        <w:rPr>
          <w:color w:val="000000" w:themeColor="text1"/>
        </w:rPr>
      </w:pPr>
      <w:r w:rsidRPr="00B10F17">
        <w:rPr>
          <w:color w:val="000000" w:themeColor="text1"/>
        </w:rPr>
        <w:t xml:space="preserve">As a result of this, community confidence in policing faltered which resulted in three days of rioting, where “more that 300 people were injured and the damage caused came to an estimated cost of £7.5 million” (BBC, 2021). The public scrutiny and damage to police reputation after this event led to a public inquiry led by Lord George </w:t>
      </w:r>
      <w:proofErr w:type="spellStart"/>
      <w:r w:rsidRPr="00B10F17">
        <w:rPr>
          <w:color w:val="000000" w:themeColor="text1"/>
        </w:rPr>
        <w:t>Scarman</w:t>
      </w:r>
      <w:proofErr w:type="spellEnd"/>
      <w:r w:rsidR="002C1131">
        <w:rPr>
          <w:color w:val="000000" w:themeColor="text1"/>
        </w:rPr>
        <w:t xml:space="preserve"> in 1981</w:t>
      </w:r>
      <w:r w:rsidRPr="00B10F17">
        <w:rPr>
          <w:color w:val="000000" w:themeColor="text1"/>
        </w:rPr>
        <w:t xml:space="preserve"> (</w:t>
      </w:r>
      <w:proofErr w:type="spellStart"/>
      <w:r w:rsidR="002C1131">
        <w:rPr>
          <w:color w:val="000000" w:themeColor="text1"/>
        </w:rPr>
        <w:t>Bhushan</w:t>
      </w:r>
      <w:proofErr w:type="spellEnd"/>
      <w:r w:rsidR="002C1131">
        <w:rPr>
          <w:color w:val="000000" w:themeColor="text1"/>
        </w:rPr>
        <w:t xml:space="preserve">, 1982). </w:t>
      </w:r>
      <w:r w:rsidRPr="00B10F17">
        <w:rPr>
          <w:color w:val="000000" w:themeColor="text1"/>
        </w:rPr>
        <w:t>This inquiry concluded that the riots erupted due to a clear racial disadvantage (BBC, 2021) and “an outburst of anger and resentment by young black people against the police” (</w:t>
      </w:r>
      <w:proofErr w:type="spellStart"/>
      <w:r w:rsidRPr="00B10F17">
        <w:rPr>
          <w:color w:val="000000" w:themeColor="text1"/>
        </w:rPr>
        <w:t>Bhushan</w:t>
      </w:r>
      <w:proofErr w:type="spellEnd"/>
      <w:r w:rsidRPr="00B10F17">
        <w:rPr>
          <w:color w:val="000000" w:themeColor="text1"/>
        </w:rPr>
        <w:t xml:space="preserve">, 1982). </w:t>
      </w:r>
    </w:p>
    <w:p w14:paraId="4E6D5C90" w14:textId="77777777" w:rsidR="00B10F17" w:rsidRPr="00B10F17" w:rsidRDefault="00B10F17" w:rsidP="00B10F17">
      <w:pPr>
        <w:jc w:val="both"/>
        <w:rPr>
          <w:color w:val="000000" w:themeColor="text1"/>
        </w:rPr>
      </w:pPr>
    </w:p>
    <w:p w14:paraId="3F0A8A52" w14:textId="6BE3CF9D" w:rsidR="00B10F17" w:rsidRDefault="00B10F17" w:rsidP="00B10F17">
      <w:pPr>
        <w:jc w:val="both"/>
        <w:rPr>
          <w:color w:val="000000" w:themeColor="text1"/>
        </w:rPr>
      </w:pPr>
      <w:r w:rsidRPr="00B10F17">
        <w:rPr>
          <w:color w:val="000000" w:themeColor="text1"/>
        </w:rPr>
        <w:t>The police responded to this in an attempt to recover community confidence, which led to arguably the biggest influence over current professional policing policies – the introduction of Police and Criminal Evidence Act (1984)</w:t>
      </w:r>
      <w:r w:rsidR="002C1131">
        <w:rPr>
          <w:color w:val="000000" w:themeColor="text1"/>
        </w:rPr>
        <w:t xml:space="preserve">. </w:t>
      </w:r>
      <w:r w:rsidRPr="00B10F17">
        <w:rPr>
          <w:color w:val="000000" w:themeColor="text1"/>
        </w:rPr>
        <w:t>This act “regulates police powers and protec</w:t>
      </w:r>
      <w:r w:rsidR="004D3F86">
        <w:rPr>
          <w:color w:val="000000" w:themeColor="text1"/>
        </w:rPr>
        <w:t>ts public rights” (Gov.uk, 2013</w:t>
      </w:r>
      <w:r w:rsidRPr="00B10F17">
        <w:rPr>
          <w:color w:val="000000" w:themeColor="text1"/>
        </w:rPr>
        <w:t xml:space="preserve">). An example of this is Code A of the act, which lays out the codes of practice for the search of a person – portraying the direct response to the Brixton Riots. This has been such an influential incorporation in policing policies as It provides structure for officers, showing how to “standardise and professionalise police work” (Zander, 2012) in order to avoid policing misconduct and malpractice. </w:t>
      </w:r>
    </w:p>
    <w:p w14:paraId="5484EAEF" w14:textId="77777777" w:rsidR="00B10F17" w:rsidRPr="00B10F17" w:rsidRDefault="00B10F17" w:rsidP="00B10F17">
      <w:pPr>
        <w:jc w:val="both"/>
        <w:rPr>
          <w:color w:val="000000" w:themeColor="text1"/>
        </w:rPr>
      </w:pPr>
    </w:p>
    <w:p w14:paraId="126931A0" w14:textId="77777777" w:rsidR="00B10F17" w:rsidRDefault="00B10F17" w:rsidP="00B10F17">
      <w:pPr>
        <w:jc w:val="both"/>
        <w:rPr>
          <w:color w:val="000000" w:themeColor="text1"/>
        </w:rPr>
      </w:pPr>
      <w:r w:rsidRPr="00B10F17">
        <w:rPr>
          <w:color w:val="000000" w:themeColor="text1"/>
        </w:rPr>
        <w:t xml:space="preserve">As discussed, PACE 1984 was introduced as a direct result of the Brixton Riots, providing officers with guidance on how to conduct themselves within their roles and as a result, limit cases of police misconduct. Of course, as a national force, there may still be occasions where this is not met, however every matter police are involved with can be reviewed, and any cases of misconduct or malpractice that are brought to light will be reviewed and acted upon by the Police Standard Department as appropriate. This knowledge will help to increate community confidence in police due to holding all persons accountable for their actions. </w:t>
      </w:r>
    </w:p>
    <w:p w14:paraId="7D833F2C" w14:textId="77777777" w:rsidR="00FB2F4E" w:rsidRPr="00B10F17" w:rsidRDefault="00FB2F4E" w:rsidP="00B10F17">
      <w:pPr>
        <w:jc w:val="both"/>
        <w:rPr>
          <w:color w:val="000000" w:themeColor="text1"/>
        </w:rPr>
      </w:pPr>
    </w:p>
    <w:p w14:paraId="68A185B0" w14:textId="77777777" w:rsidR="00B10F17" w:rsidRPr="00B10F17" w:rsidRDefault="00B10F17" w:rsidP="00B10F17">
      <w:pPr>
        <w:jc w:val="both"/>
        <w:rPr>
          <w:color w:val="000000" w:themeColor="text1"/>
        </w:rPr>
      </w:pPr>
      <w:r w:rsidRPr="00B10F17">
        <w:rPr>
          <w:color w:val="000000" w:themeColor="text1"/>
        </w:rPr>
        <w:t xml:space="preserve">In summary, modern policing assumes greater responsibility for police accountability, portraying how the Code of Ethics require officers to be fair and show respect to the public whilst showing accountability for their decisions and actions (College of Policing, 2014). Police misconduct remains a regularly disputed topic within modern policing, which the police must continue to react to efficiently and impartially in order to maintain community confidence. </w:t>
      </w:r>
    </w:p>
    <w:p w14:paraId="4AE84801" w14:textId="77777777" w:rsidR="00B10F17" w:rsidRDefault="00B10F17">
      <w:pPr>
        <w:rPr>
          <w:color w:val="000000" w:themeColor="text1"/>
        </w:rPr>
      </w:pPr>
    </w:p>
    <w:p w14:paraId="61AC8C31" w14:textId="75854EEC" w:rsidR="00B10F17" w:rsidRDefault="00CE46B9" w:rsidP="00CE46B9">
      <w:pPr>
        <w:jc w:val="right"/>
        <w:rPr>
          <w:color w:val="000000" w:themeColor="text1"/>
        </w:rPr>
      </w:pPr>
      <w:r>
        <w:rPr>
          <w:color w:val="000000" w:themeColor="text1"/>
        </w:rPr>
        <w:t>Word Count: 1008</w:t>
      </w:r>
      <w:r w:rsidR="00B10F17">
        <w:rPr>
          <w:color w:val="000000" w:themeColor="text1"/>
        </w:rPr>
        <w:br w:type="page"/>
      </w:r>
    </w:p>
    <w:p w14:paraId="681207D5" w14:textId="77777777" w:rsidR="004D3F86" w:rsidRPr="00321CE7" w:rsidRDefault="004D3F86">
      <w:pPr>
        <w:rPr>
          <w:b/>
          <w:color w:val="000000" w:themeColor="text1"/>
          <w:u w:val="single"/>
        </w:rPr>
      </w:pPr>
      <w:r w:rsidRPr="00321CE7">
        <w:rPr>
          <w:b/>
          <w:color w:val="000000" w:themeColor="text1"/>
          <w:u w:val="single"/>
        </w:rPr>
        <w:lastRenderedPageBreak/>
        <w:t>Essay One References</w:t>
      </w:r>
    </w:p>
    <w:p w14:paraId="5FD7AFC5" w14:textId="77777777" w:rsidR="004D3F86" w:rsidRDefault="004D3F86">
      <w:pPr>
        <w:rPr>
          <w:color w:val="000000" w:themeColor="text1"/>
        </w:rPr>
      </w:pPr>
    </w:p>
    <w:p w14:paraId="707F0609" w14:textId="77777777" w:rsidR="004D3F86" w:rsidRPr="00F4646B" w:rsidRDefault="004D3F86" w:rsidP="004D3F86">
      <w:pPr>
        <w:jc w:val="both"/>
        <w:rPr>
          <w:color w:val="000000" w:themeColor="text1"/>
        </w:rPr>
      </w:pPr>
      <w:r w:rsidRPr="00F4646B">
        <w:rPr>
          <w:color w:val="000000" w:themeColor="text1"/>
        </w:rPr>
        <w:t xml:space="preserve">BBC (2021) </w:t>
      </w:r>
      <w:r w:rsidRPr="00F4646B">
        <w:rPr>
          <w:i/>
          <w:color w:val="000000" w:themeColor="text1"/>
        </w:rPr>
        <w:t>Brixton riots 1981: What happened 40 years ago in London.</w:t>
      </w:r>
      <w:r w:rsidRPr="00F4646B">
        <w:rPr>
          <w:color w:val="000000" w:themeColor="text1"/>
        </w:rPr>
        <w:t xml:space="preserve"> Available at:  </w:t>
      </w:r>
      <w:hyperlink r:id="rId5" w:history="1">
        <w:r w:rsidRPr="00F4646B">
          <w:rPr>
            <w:rStyle w:val="Hyperlink"/>
            <w:color w:val="000000" w:themeColor="text1"/>
          </w:rPr>
          <w:t>https://www.bbc.co.uk/newsround/50035769</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w:t>
      </w:r>
    </w:p>
    <w:p w14:paraId="39B87ADC" w14:textId="77777777" w:rsidR="004D3F86" w:rsidRPr="00F4646B" w:rsidRDefault="004D3F86" w:rsidP="004D3F86">
      <w:pPr>
        <w:jc w:val="both"/>
        <w:rPr>
          <w:color w:val="000000" w:themeColor="text1"/>
        </w:rPr>
      </w:pPr>
    </w:p>
    <w:p w14:paraId="54176F92" w14:textId="77777777" w:rsidR="004D3F86" w:rsidRPr="00F4646B" w:rsidRDefault="004D3F86" w:rsidP="004D3F86">
      <w:pPr>
        <w:jc w:val="both"/>
        <w:rPr>
          <w:color w:val="000000" w:themeColor="text1"/>
        </w:rPr>
      </w:pPr>
      <w:proofErr w:type="spellStart"/>
      <w:r w:rsidRPr="00F4646B">
        <w:rPr>
          <w:color w:val="000000" w:themeColor="text1"/>
        </w:rPr>
        <w:t>Bhushan</w:t>
      </w:r>
      <w:proofErr w:type="spellEnd"/>
      <w:r w:rsidRPr="00F4646B">
        <w:rPr>
          <w:color w:val="000000" w:themeColor="text1"/>
        </w:rPr>
        <w:t xml:space="preserve">, B. (1982) ‘Lord </w:t>
      </w:r>
      <w:proofErr w:type="spellStart"/>
      <w:r w:rsidRPr="00F4646B">
        <w:rPr>
          <w:color w:val="000000" w:themeColor="text1"/>
        </w:rPr>
        <w:t>Scarman</w:t>
      </w:r>
      <w:proofErr w:type="spellEnd"/>
      <w:r w:rsidRPr="00F4646B">
        <w:rPr>
          <w:color w:val="000000" w:themeColor="text1"/>
        </w:rPr>
        <w:t xml:space="preserve"> Reports’, </w:t>
      </w:r>
      <w:r w:rsidRPr="00F4646B">
        <w:rPr>
          <w:i/>
          <w:color w:val="000000" w:themeColor="text1"/>
        </w:rPr>
        <w:t xml:space="preserve">Economic and Political </w:t>
      </w:r>
      <w:proofErr w:type="spellStart"/>
      <w:r w:rsidRPr="00F4646B">
        <w:rPr>
          <w:i/>
          <w:color w:val="000000" w:themeColor="text1"/>
        </w:rPr>
        <w:t>Weekley</w:t>
      </w:r>
      <w:proofErr w:type="spellEnd"/>
      <w:r w:rsidRPr="00F4646B">
        <w:rPr>
          <w:i/>
          <w:color w:val="000000" w:themeColor="text1"/>
        </w:rPr>
        <w:t xml:space="preserve">, </w:t>
      </w:r>
      <w:r w:rsidRPr="00F4646B">
        <w:rPr>
          <w:color w:val="000000" w:themeColor="text1"/>
        </w:rPr>
        <w:t xml:space="preserve">17(1/2), p.19. Available at: </w:t>
      </w:r>
      <w:hyperlink r:id="rId6" w:history="1">
        <w:r w:rsidRPr="00F4646B">
          <w:rPr>
            <w:rStyle w:val="Hyperlink"/>
            <w:color w:val="000000" w:themeColor="text1"/>
          </w:rPr>
          <w:t>https://ezproxy.uwtsd.ac.uk/login?url=https://www.jstor.org/stable/4370549</w:t>
        </w:r>
      </w:hyperlink>
      <w:r w:rsidRPr="00F4646B">
        <w:rPr>
          <w:color w:val="000000" w:themeColor="text1"/>
        </w:rPr>
        <w:t xml:space="preserve"> (Accessed 19th September 2022)</w:t>
      </w:r>
    </w:p>
    <w:p w14:paraId="754E23C2" w14:textId="77777777" w:rsidR="004D3F86" w:rsidRPr="00F4646B" w:rsidRDefault="004D3F86" w:rsidP="004D3F86">
      <w:pPr>
        <w:jc w:val="both"/>
        <w:rPr>
          <w:color w:val="000000" w:themeColor="text1"/>
        </w:rPr>
      </w:pPr>
    </w:p>
    <w:p w14:paraId="222007E3" w14:textId="77777777" w:rsidR="004D3F86" w:rsidRPr="00F4646B" w:rsidRDefault="004D3F86" w:rsidP="004D3F86">
      <w:pPr>
        <w:jc w:val="both"/>
        <w:rPr>
          <w:color w:val="000000" w:themeColor="text1"/>
        </w:rPr>
      </w:pPr>
      <w:r w:rsidRPr="00F4646B">
        <w:rPr>
          <w:color w:val="000000" w:themeColor="text1"/>
        </w:rPr>
        <w:t xml:space="preserve">Brenton, F. (2010) </w:t>
      </w:r>
      <w:r w:rsidRPr="00F4646B">
        <w:rPr>
          <w:i/>
          <w:color w:val="000000" w:themeColor="text1"/>
        </w:rPr>
        <w:t xml:space="preserve">Brixton Riots (April 10-12, 1981). </w:t>
      </w:r>
      <w:r w:rsidRPr="00F4646B">
        <w:rPr>
          <w:color w:val="000000" w:themeColor="text1"/>
        </w:rPr>
        <w:t xml:space="preserve">Available at: </w:t>
      </w:r>
      <w:hyperlink r:id="rId7" w:history="1">
        <w:r w:rsidRPr="00F4646B">
          <w:rPr>
            <w:rStyle w:val="Hyperlink"/>
            <w:color w:val="000000" w:themeColor="text1"/>
          </w:rPr>
          <w:t>https://www.blackpast.org/global-african-history/brixton-riots-april-10-12-1981/</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 </w:t>
      </w:r>
    </w:p>
    <w:p w14:paraId="51BEC183" w14:textId="77777777" w:rsidR="004D3F86" w:rsidRPr="00F4646B" w:rsidRDefault="004D3F86" w:rsidP="004D3F86">
      <w:pPr>
        <w:jc w:val="both"/>
        <w:rPr>
          <w:color w:val="000000" w:themeColor="text1"/>
        </w:rPr>
      </w:pPr>
    </w:p>
    <w:p w14:paraId="41DB4CC2" w14:textId="77777777" w:rsidR="004D3F86" w:rsidRPr="00F4646B" w:rsidRDefault="004D3F86" w:rsidP="004D3F86">
      <w:pPr>
        <w:rPr>
          <w:color w:val="000000" w:themeColor="text1"/>
        </w:rPr>
      </w:pPr>
      <w:r w:rsidRPr="00F4646B">
        <w:rPr>
          <w:color w:val="000000" w:themeColor="text1"/>
        </w:rPr>
        <w:t xml:space="preserve">College of Policing (2014) </w:t>
      </w:r>
      <w:r w:rsidRPr="00F4646B">
        <w:rPr>
          <w:i/>
          <w:color w:val="000000" w:themeColor="text1"/>
        </w:rPr>
        <w:t xml:space="preserve">National Decision Model. </w:t>
      </w:r>
      <w:r w:rsidRPr="00F4646B">
        <w:rPr>
          <w:color w:val="000000" w:themeColor="text1"/>
        </w:rPr>
        <w:t xml:space="preserve">Available at: </w:t>
      </w:r>
      <w:hyperlink r:id="rId8" w:anchor="code-of-ethics" w:history="1">
        <w:r w:rsidRPr="00F4646B">
          <w:rPr>
            <w:rStyle w:val="Hyperlink"/>
            <w:color w:val="000000" w:themeColor="text1"/>
          </w:rPr>
          <w:t>https://www.college.police.uk/app/national-decision-model/national-decision-model#code-of-ethics</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w:t>
      </w:r>
    </w:p>
    <w:p w14:paraId="1E129822" w14:textId="77777777" w:rsidR="004D3F86" w:rsidRPr="00F4646B" w:rsidRDefault="004D3F86" w:rsidP="004D3F86">
      <w:pPr>
        <w:rPr>
          <w:color w:val="000000" w:themeColor="text1"/>
        </w:rPr>
      </w:pPr>
    </w:p>
    <w:p w14:paraId="151C7849" w14:textId="0E00C403" w:rsidR="004D3F86" w:rsidRPr="00F4646B" w:rsidRDefault="00F14A1E" w:rsidP="004D3F86">
      <w:pPr>
        <w:rPr>
          <w:color w:val="000000" w:themeColor="text1"/>
        </w:rPr>
      </w:pPr>
      <w:r w:rsidRPr="00F4646B">
        <w:rPr>
          <w:color w:val="000000" w:themeColor="text1"/>
        </w:rPr>
        <w:t>College of Policing (2022b</w:t>
      </w:r>
      <w:r w:rsidR="004D3F86" w:rsidRPr="00F4646B">
        <w:rPr>
          <w:color w:val="000000" w:themeColor="text1"/>
        </w:rPr>
        <w:t xml:space="preserve">) </w:t>
      </w:r>
      <w:r w:rsidR="004D3F86" w:rsidRPr="00F4646B">
        <w:rPr>
          <w:i/>
          <w:color w:val="000000" w:themeColor="text1"/>
        </w:rPr>
        <w:t>Code of Ethics</w:t>
      </w:r>
      <w:r w:rsidR="004D3F86" w:rsidRPr="00F4646B">
        <w:rPr>
          <w:color w:val="000000" w:themeColor="text1"/>
        </w:rPr>
        <w:t xml:space="preserve">. Available at: </w:t>
      </w:r>
      <w:hyperlink r:id="rId9" w:history="1">
        <w:r w:rsidR="004D3F86" w:rsidRPr="00F4646B">
          <w:rPr>
            <w:rStyle w:val="Hyperlink"/>
            <w:color w:val="000000" w:themeColor="text1"/>
          </w:rPr>
          <w:t>https://www.college.police.uk/ethics/code-of-ethics</w:t>
        </w:r>
      </w:hyperlink>
      <w:r w:rsidR="004D3F86" w:rsidRPr="00F4646B">
        <w:rPr>
          <w:color w:val="000000" w:themeColor="text1"/>
        </w:rPr>
        <w:t xml:space="preserve"> (Accessed 18th September 2022)</w:t>
      </w:r>
    </w:p>
    <w:p w14:paraId="4A630626" w14:textId="77777777" w:rsidR="004D3F86" w:rsidRPr="00F4646B" w:rsidRDefault="004D3F86" w:rsidP="004D3F86">
      <w:pPr>
        <w:rPr>
          <w:color w:val="000000" w:themeColor="text1"/>
        </w:rPr>
      </w:pPr>
    </w:p>
    <w:p w14:paraId="003F38C7" w14:textId="3F39F05D" w:rsidR="004D3F86" w:rsidRPr="00F4646B" w:rsidRDefault="004F75C6" w:rsidP="004D3F86">
      <w:pPr>
        <w:jc w:val="both"/>
        <w:rPr>
          <w:color w:val="000000" w:themeColor="text1"/>
        </w:rPr>
      </w:pPr>
      <w:r w:rsidRPr="00F4646B">
        <w:rPr>
          <w:color w:val="000000" w:themeColor="text1"/>
        </w:rPr>
        <w:t>GOV.UK</w:t>
      </w:r>
      <w:r w:rsidR="004D3F86" w:rsidRPr="00F4646B">
        <w:rPr>
          <w:color w:val="000000" w:themeColor="text1"/>
        </w:rPr>
        <w:t xml:space="preserve"> (2013) </w:t>
      </w:r>
      <w:r w:rsidR="004D3F86" w:rsidRPr="00F4646B">
        <w:rPr>
          <w:i/>
          <w:color w:val="000000" w:themeColor="text1"/>
        </w:rPr>
        <w:t xml:space="preserve">Police and Criminal Evidence Act 1984 (PACE) codes of practice. </w:t>
      </w:r>
      <w:r w:rsidR="004D3F86" w:rsidRPr="00F4646B">
        <w:rPr>
          <w:color w:val="000000" w:themeColor="text1"/>
        </w:rPr>
        <w:t xml:space="preserve">Available at: </w:t>
      </w:r>
      <w:hyperlink r:id="rId10" w:history="1">
        <w:r w:rsidR="004D3F86" w:rsidRPr="00F4646B">
          <w:rPr>
            <w:rStyle w:val="Hyperlink"/>
            <w:color w:val="000000" w:themeColor="text1"/>
          </w:rPr>
          <w:t>https://www.gov.uk/guidance/police-and-criminal-evidence-act-1984-pace-codes-of-practice</w:t>
        </w:r>
      </w:hyperlink>
      <w:r w:rsidR="004D3F86" w:rsidRPr="00F4646B">
        <w:rPr>
          <w:color w:val="000000" w:themeColor="text1"/>
        </w:rPr>
        <w:t xml:space="preserve"> (Accessed 19th September 2022)</w:t>
      </w:r>
    </w:p>
    <w:p w14:paraId="53EFC9AD" w14:textId="77777777" w:rsidR="004D3F86" w:rsidRPr="00F4646B" w:rsidRDefault="004D3F86" w:rsidP="004D3F86">
      <w:pPr>
        <w:jc w:val="both"/>
        <w:rPr>
          <w:color w:val="000000" w:themeColor="text1"/>
        </w:rPr>
      </w:pPr>
    </w:p>
    <w:p w14:paraId="1471DCDF" w14:textId="6669578E" w:rsidR="004D3F86" w:rsidRPr="00F4646B" w:rsidRDefault="004F75C6" w:rsidP="004D3F86">
      <w:pPr>
        <w:jc w:val="both"/>
        <w:rPr>
          <w:color w:val="000000" w:themeColor="text1"/>
        </w:rPr>
      </w:pPr>
      <w:r w:rsidRPr="00F4646B">
        <w:rPr>
          <w:color w:val="000000" w:themeColor="text1"/>
        </w:rPr>
        <w:t>GOV.UK</w:t>
      </w:r>
      <w:r w:rsidR="004D3F86" w:rsidRPr="00F4646B">
        <w:rPr>
          <w:color w:val="000000" w:themeColor="text1"/>
        </w:rPr>
        <w:t xml:space="preserve"> (2022a) </w:t>
      </w:r>
      <w:r w:rsidR="004D3F86" w:rsidRPr="00F4646B">
        <w:rPr>
          <w:i/>
          <w:color w:val="000000" w:themeColor="text1"/>
        </w:rPr>
        <w:t>National Statistics Police Workforce, England and Wales: 31 March 2022</w:t>
      </w:r>
      <w:r w:rsidR="004D3F86" w:rsidRPr="00F4646B">
        <w:rPr>
          <w:color w:val="000000" w:themeColor="text1"/>
        </w:rPr>
        <w:t xml:space="preserve">. Available at:   </w:t>
      </w:r>
      <w:hyperlink r:id="rId11" w:history="1">
        <w:r w:rsidR="004D3F86" w:rsidRPr="00F4646B">
          <w:rPr>
            <w:rStyle w:val="Hyperlink"/>
            <w:color w:val="000000" w:themeColor="text1"/>
          </w:rPr>
          <w:t>https://www.gov.uk/government/statistics/police-workforce-england-and-wales-31-march-2022/police-workforce-england-and-wales-31-march-2022</w:t>
        </w:r>
      </w:hyperlink>
      <w:r w:rsidR="004D3F86" w:rsidRPr="00F4646B">
        <w:rPr>
          <w:color w:val="000000" w:themeColor="text1"/>
        </w:rPr>
        <w:t xml:space="preserve">  (Accessed: 18</w:t>
      </w:r>
      <w:r w:rsidR="004D3F86" w:rsidRPr="00F4646B">
        <w:rPr>
          <w:color w:val="000000" w:themeColor="text1"/>
          <w:vertAlign w:val="superscript"/>
        </w:rPr>
        <w:t>th</w:t>
      </w:r>
      <w:r w:rsidR="004D3F86" w:rsidRPr="00F4646B">
        <w:rPr>
          <w:color w:val="000000" w:themeColor="text1"/>
        </w:rPr>
        <w:t xml:space="preserve"> September 2022)</w:t>
      </w:r>
    </w:p>
    <w:p w14:paraId="3118E4F0" w14:textId="77777777" w:rsidR="004D3F86" w:rsidRPr="00F4646B" w:rsidRDefault="004D3F86" w:rsidP="004D3F86">
      <w:pPr>
        <w:jc w:val="both"/>
        <w:rPr>
          <w:color w:val="000000" w:themeColor="text1"/>
        </w:rPr>
      </w:pPr>
    </w:p>
    <w:p w14:paraId="6F3321CA" w14:textId="237DF80A" w:rsidR="004D3F86" w:rsidRPr="00F4646B" w:rsidRDefault="004F75C6" w:rsidP="004D3F86">
      <w:pPr>
        <w:jc w:val="both"/>
        <w:rPr>
          <w:color w:val="000000" w:themeColor="text1"/>
        </w:rPr>
      </w:pPr>
      <w:r w:rsidRPr="00F4646B">
        <w:rPr>
          <w:color w:val="000000" w:themeColor="text1"/>
        </w:rPr>
        <w:t>GOV.UK</w:t>
      </w:r>
      <w:r w:rsidR="004D3F86" w:rsidRPr="00F4646B">
        <w:rPr>
          <w:color w:val="000000" w:themeColor="text1"/>
        </w:rPr>
        <w:t xml:space="preserve"> (2022b) </w:t>
      </w:r>
      <w:r w:rsidR="004D3F86" w:rsidRPr="00F4646B">
        <w:rPr>
          <w:i/>
          <w:color w:val="000000" w:themeColor="text1"/>
        </w:rPr>
        <w:t>Official Statistics Police misconduct, England and Wales year ending 31 March 2021</w:t>
      </w:r>
      <w:r w:rsidR="004D3F86" w:rsidRPr="00F4646B">
        <w:rPr>
          <w:color w:val="000000" w:themeColor="text1"/>
        </w:rPr>
        <w:t xml:space="preserve">. Available at: </w:t>
      </w:r>
      <w:hyperlink r:id="rId12" w:history="1">
        <w:r w:rsidR="004D3F86" w:rsidRPr="00F4646B">
          <w:rPr>
            <w:rStyle w:val="Hyperlink"/>
            <w:color w:val="000000" w:themeColor="text1"/>
          </w:rPr>
          <w:t>https://www.gov.uk/government/statistics/police-misconduct-england-and-wales-year-ending-31-march-2021/police-misconduct-england-and-wales-year-ending-31-march-2021</w:t>
        </w:r>
      </w:hyperlink>
      <w:r w:rsidR="004D3F86" w:rsidRPr="00F4646B">
        <w:rPr>
          <w:color w:val="000000" w:themeColor="text1"/>
        </w:rPr>
        <w:t xml:space="preserve"> (Accessed 18th September 2022)</w:t>
      </w:r>
    </w:p>
    <w:p w14:paraId="2313A507" w14:textId="77777777" w:rsidR="004D3F86" w:rsidRPr="00F4646B" w:rsidRDefault="004D3F86" w:rsidP="004D3F86">
      <w:pPr>
        <w:jc w:val="both"/>
        <w:rPr>
          <w:color w:val="000000" w:themeColor="text1"/>
        </w:rPr>
      </w:pPr>
    </w:p>
    <w:p w14:paraId="17A4353B" w14:textId="77777777" w:rsidR="004D3F86" w:rsidRPr="00F4646B" w:rsidRDefault="004D3F86" w:rsidP="004D3F86">
      <w:pPr>
        <w:jc w:val="both"/>
        <w:rPr>
          <w:color w:val="000000" w:themeColor="text1"/>
        </w:rPr>
      </w:pPr>
      <w:r w:rsidRPr="00F4646B">
        <w:rPr>
          <w:color w:val="000000" w:themeColor="text1"/>
        </w:rPr>
        <w:t xml:space="preserve">Higgs Newton Kenyon Solicitors (2021) </w:t>
      </w:r>
      <w:r w:rsidRPr="00F4646B">
        <w:rPr>
          <w:i/>
          <w:color w:val="000000" w:themeColor="text1"/>
        </w:rPr>
        <w:t>Examples of police misconduct cases</w:t>
      </w:r>
      <w:r w:rsidRPr="00F4646B">
        <w:rPr>
          <w:color w:val="000000" w:themeColor="text1"/>
        </w:rPr>
        <w:t xml:space="preserve">. Available at: </w:t>
      </w:r>
      <w:hyperlink r:id="rId13" w:history="1">
        <w:r w:rsidRPr="00F4646B">
          <w:rPr>
            <w:rStyle w:val="Hyperlink"/>
            <w:color w:val="000000" w:themeColor="text1"/>
          </w:rPr>
          <w:t>https://hnksolicitors.com/news/examples-of-police-misconduct-cases/</w:t>
        </w:r>
      </w:hyperlink>
      <w:r w:rsidRPr="00F4646B">
        <w:rPr>
          <w:color w:val="000000" w:themeColor="text1"/>
        </w:rPr>
        <w:t xml:space="preserve"> (Accessed 18th September 2022)</w:t>
      </w:r>
    </w:p>
    <w:p w14:paraId="43AECF37" w14:textId="77777777" w:rsidR="004D3F86" w:rsidRPr="00F4646B" w:rsidRDefault="004D3F86" w:rsidP="004D3F86">
      <w:pPr>
        <w:jc w:val="both"/>
        <w:rPr>
          <w:color w:val="000000" w:themeColor="text1"/>
        </w:rPr>
      </w:pPr>
    </w:p>
    <w:p w14:paraId="119AE53D" w14:textId="77777777" w:rsidR="004D3F86" w:rsidRPr="00F4646B" w:rsidRDefault="004D3F86" w:rsidP="004D3F86">
      <w:pPr>
        <w:jc w:val="both"/>
        <w:rPr>
          <w:color w:val="000000" w:themeColor="text1"/>
        </w:rPr>
      </w:pPr>
      <w:r w:rsidRPr="00F4646B">
        <w:rPr>
          <w:color w:val="000000" w:themeColor="text1"/>
        </w:rPr>
        <w:t xml:space="preserve">Legal Dictionary (2017) </w:t>
      </w:r>
      <w:r w:rsidRPr="00F4646B">
        <w:rPr>
          <w:i/>
          <w:color w:val="000000" w:themeColor="text1"/>
        </w:rPr>
        <w:t>Police Misconduct.</w:t>
      </w:r>
      <w:r w:rsidRPr="00F4646B">
        <w:rPr>
          <w:color w:val="000000" w:themeColor="text1"/>
        </w:rPr>
        <w:t xml:space="preserve"> Available at: </w:t>
      </w:r>
      <w:hyperlink r:id="rId14" w:history="1">
        <w:r w:rsidRPr="00F4646B">
          <w:rPr>
            <w:rStyle w:val="Hyperlink"/>
            <w:color w:val="000000" w:themeColor="text1"/>
          </w:rPr>
          <w:t>https://legaldictionary.net/police-misconduct/</w:t>
        </w:r>
      </w:hyperlink>
      <w:r w:rsidRPr="00F4646B">
        <w:rPr>
          <w:color w:val="000000" w:themeColor="text1"/>
        </w:rPr>
        <w:t xml:space="preserve"> (Accessed 18th September 2022)</w:t>
      </w:r>
    </w:p>
    <w:p w14:paraId="24504A5F" w14:textId="77777777" w:rsidR="004D3F86" w:rsidRPr="00F4646B" w:rsidRDefault="004D3F86" w:rsidP="004D3F86">
      <w:pPr>
        <w:jc w:val="both"/>
        <w:rPr>
          <w:color w:val="000000" w:themeColor="text1"/>
        </w:rPr>
      </w:pPr>
    </w:p>
    <w:p w14:paraId="7E590F9A" w14:textId="77777777" w:rsidR="004D3F86" w:rsidRPr="00F4646B" w:rsidRDefault="004D3F86" w:rsidP="004D3F86">
      <w:pPr>
        <w:rPr>
          <w:color w:val="000000" w:themeColor="text1"/>
        </w:rPr>
      </w:pPr>
      <w:proofErr w:type="spellStart"/>
      <w:r w:rsidRPr="00F4646B">
        <w:rPr>
          <w:color w:val="000000" w:themeColor="text1"/>
        </w:rPr>
        <w:t>Peplow</w:t>
      </w:r>
      <w:proofErr w:type="spellEnd"/>
      <w:r w:rsidRPr="00F4646B">
        <w:rPr>
          <w:color w:val="000000" w:themeColor="text1"/>
        </w:rPr>
        <w:t xml:space="preserve">, S. (2019) Race and Riots in Thatcher’s Britain, Manchester: Manchester University Press. Available at: </w:t>
      </w:r>
      <w:hyperlink r:id="rId15" w:anchor="metadata_info_tab_contents" w:history="1">
        <w:r w:rsidRPr="00F4646B">
          <w:rPr>
            <w:rStyle w:val="Hyperlink"/>
            <w:color w:val="000000" w:themeColor="text1"/>
          </w:rPr>
          <w:t>https://www-jstor-org.ezproxy.uwtsd.ac.uk/stable/j.ctvnb7qmk.10?seq=2#metadata_info_tab_contents</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w:t>
      </w:r>
    </w:p>
    <w:p w14:paraId="3DC1E104" w14:textId="6A0DC553" w:rsidR="002C1131" w:rsidRPr="00F4646B" w:rsidRDefault="002C1131">
      <w:pPr>
        <w:rPr>
          <w:color w:val="000000" w:themeColor="text1"/>
        </w:rPr>
      </w:pPr>
    </w:p>
    <w:p w14:paraId="1DA0BDB0" w14:textId="727B9FB1" w:rsidR="002C1131" w:rsidRPr="00F4646B" w:rsidRDefault="002C1131">
      <w:pPr>
        <w:rPr>
          <w:color w:val="000000" w:themeColor="text1"/>
        </w:rPr>
      </w:pPr>
      <w:r w:rsidRPr="00F4646B">
        <w:rPr>
          <w:color w:val="000000" w:themeColor="text1"/>
        </w:rPr>
        <w:lastRenderedPageBreak/>
        <w:t xml:space="preserve">Police and Criminal Evidence Act 1984, c. 60, Available at: </w:t>
      </w:r>
      <w:hyperlink r:id="rId16" w:history="1">
        <w:r w:rsidRPr="00F4646B">
          <w:rPr>
            <w:rStyle w:val="Hyperlink"/>
            <w:color w:val="000000" w:themeColor="text1"/>
          </w:rPr>
          <w:t>https://www.legislation.gov.uk/ukpga/1984/60/contents</w:t>
        </w:r>
      </w:hyperlink>
      <w:r w:rsidRPr="00F4646B">
        <w:rPr>
          <w:color w:val="000000" w:themeColor="text1"/>
        </w:rPr>
        <w:t xml:space="preserve"> (Accessed 23rd October 2022)</w:t>
      </w:r>
    </w:p>
    <w:p w14:paraId="65A7D3F7" w14:textId="77777777" w:rsidR="002C1131" w:rsidRPr="00F4646B" w:rsidRDefault="002C1131">
      <w:pPr>
        <w:rPr>
          <w:color w:val="000000" w:themeColor="text1"/>
        </w:rPr>
      </w:pPr>
    </w:p>
    <w:p w14:paraId="239AB8D8" w14:textId="3C819912" w:rsidR="002C1131" w:rsidRPr="00F4646B" w:rsidRDefault="002C1131">
      <w:pPr>
        <w:rPr>
          <w:color w:val="000000" w:themeColor="text1"/>
        </w:rPr>
      </w:pPr>
      <w:r w:rsidRPr="00F4646B">
        <w:rPr>
          <w:color w:val="000000" w:themeColor="text1"/>
        </w:rPr>
        <w:t xml:space="preserve">The Police (Conduct) Regulations 2012, Available at: </w:t>
      </w:r>
      <w:hyperlink r:id="rId17" w:history="1">
        <w:r w:rsidRPr="00F4646B">
          <w:rPr>
            <w:rStyle w:val="Hyperlink"/>
            <w:color w:val="000000" w:themeColor="text1"/>
          </w:rPr>
          <w:t>https://www.legislation.gov.uk/uksi/2012/2632/contents/made</w:t>
        </w:r>
      </w:hyperlink>
      <w:r w:rsidRPr="00F4646B">
        <w:rPr>
          <w:color w:val="000000" w:themeColor="text1"/>
        </w:rPr>
        <w:t xml:space="preserve"> (Accessed 23rd October 2022)</w:t>
      </w:r>
    </w:p>
    <w:p w14:paraId="2D57FD3C" w14:textId="77804326" w:rsidR="002C1131" w:rsidRDefault="002C1131">
      <w:pPr>
        <w:rPr>
          <w:color w:val="000000" w:themeColor="text1"/>
        </w:rPr>
      </w:pPr>
    </w:p>
    <w:p w14:paraId="0E9D0530" w14:textId="77777777" w:rsidR="002C1131" w:rsidRDefault="002C1131">
      <w:pPr>
        <w:rPr>
          <w:color w:val="000000" w:themeColor="text1"/>
        </w:rPr>
      </w:pPr>
      <w:r>
        <w:rPr>
          <w:color w:val="000000" w:themeColor="text1"/>
        </w:rPr>
        <w:br w:type="page"/>
      </w:r>
    </w:p>
    <w:p w14:paraId="771E1534" w14:textId="77777777" w:rsidR="00185609" w:rsidRPr="004250E4" w:rsidRDefault="00185609">
      <w:pPr>
        <w:rPr>
          <w:b/>
          <w:sz w:val="28"/>
          <w:u w:val="single"/>
        </w:rPr>
      </w:pPr>
      <w:r w:rsidRPr="004250E4">
        <w:rPr>
          <w:b/>
          <w:sz w:val="28"/>
          <w:u w:val="single"/>
        </w:rPr>
        <w:lastRenderedPageBreak/>
        <w:t>ESSAY TWO</w:t>
      </w:r>
    </w:p>
    <w:p w14:paraId="58205637" w14:textId="77777777" w:rsidR="00185609" w:rsidRDefault="00185609">
      <w:pPr>
        <w:rPr>
          <w:b/>
          <w:u w:val="single"/>
        </w:rPr>
      </w:pPr>
    </w:p>
    <w:p w14:paraId="6B9857C4" w14:textId="32A16961" w:rsidR="00216079" w:rsidRDefault="004957A9" w:rsidP="004957A9">
      <w:pPr>
        <w:jc w:val="both"/>
      </w:pPr>
      <w:r>
        <w:t>Risk is something the police deal with in everything they do, and the responsibility to do so is only ever increasing with approximately 5.3million incidents being recorded between 2021 and 2022 (</w:t>
      </w:r>
      <w:r w:rsidR="00062947">
        <w:t>GOV.UK</w:t>
      </w:r>
      <w:r>
        <w:t>, 2022</w:t>
      </w:r>
      <w:r w:rsidR="004F75C6">
        <w:t>c</w:t>
      </w:r>
      <w:r>
        <w:t>). No longer do officers simply attend, deal wi</w:t>
      </w:r>
      <w:r w:rsidR="000E15EA">
        <w:t>th an incident, then move on to the next incident with no further thought. Officers now have a responsibility to identify the victim’s risk and vulnerability</w:t>
      </w:r>
      <w:r w:rsidR="00216079">
        <w:t xml:space="preserve">, even though </w:t>
      </w:r>
      <w:r w:rsidR="000E15EA">
        <w:t xml:space="preserve">“dealing with vulnerability is a relatively new and complex matter for the police, who are often first responders” (College of Policing, 2016). </w:t>
      </w:r>
      <w:r w:rsidR="00216079">
        <w:t>Within this, officers need to identify certain groups who might be vulnerable to being targeted by Serious and Organised Crime Groups (SOCG).</w:t>
      </w:r>
    </w:p>
    <w:p w14:paraId="4E6BE799" w14:textId="77777777" w:rsidR="00216079" w:rsidRDefault="00216079" w:rsidP="004957A9">
      <w:pPr>
        <w:jc w:val="both"/>
      </w:pPr>
    </w:p>
    <w:p w14:paraId="1CA0B9EB" w14:textId="765D7FC2" w:rsidR="00A757D9" w:rsidRDefault="00216079" w:rsidP="004957A9">
      <w:pPr>
        <w:jc w:val="both"/>
      </w:pPr>
      <w:r>
        <w:t>This is not an easy job for officers, and for this initial identification to be effective, officers must first be able to understand how to define a vulnerable person. A vulnerable person can be considered as one “who is or may be in need of community care services by reason disability, age or illness; and is or may be unable to take care or unable to protect him or herself against significant harm or exploitation”</w:t>
      </w:r>
      <w:r w:rsidR="00F11776">
        <w:t xml:space="preserve"> (</w:t>
      </w:r>
      <w:proofErr w:type="spellStart"/>
      <w:r w:rsidR="00F11776">
        <w:t>Bartkowiak-Théron</w:t>
      </w:r>
      <w:proofErr w:type="spellEnd"/>
      <w:r w:rsidR="00F11776">
        <w:t xml:space="preserve"> et al., 2017, p.7</w:t>
      </w:r>
      <w:r>
        <w:t>). An officer’s ability to understand this definition is essential, as if a person is incapable of protecting themselves they increase the amount of risk that exists for them to be exploited by SOCG.</w:t>
      </w:r>
    </w:p>
    <w:p w14:paraId="5D091DF9" w14:textId="77777777" w:rsidR="00A757D9" w:rsidRDefault="00A757D9" w:rsidP="004957A9">
      <w:pPr>
        <w:jc w:val="both"/>
      </w:pPr>
    </w:p>
    <w:p w14:paraId="41CFBCBD" w14:textId="77777777" w:rsidR="00EB63CA" w:rsidRDefault="00A757D9" w:rsidP="004957A9">
      <w:pPr>
        <w:jc w:val="both"/>
      </w:pPr>
      <w:r>
        <w:t>As identified in the above definition, age is a large factor to take into consideration when recognising vulnerability. For example, children are always considered vulnerable and are at high risk of being targeted by SOCG. This occurs when “an individual or group takes advantage of an imbalance of power to coerce, control, manipulate or deceive a child or young person under the age of 18” (Home Office, 2018, p.3) and is considered to be what is referred to as child criminal exploitation.</w:t>
      </w:r>
      <w:r w:rsidR="00EB63CA">
        <w:t xml:space="preserve"> </w:t>
      </w:r>
    </w:p>
    <w:p w14:paraId="467A40EA" w14:textId="77777777" w:rsidR="00D85EDB" w:rsidRDefault="00D85EDB" w:rsidP="004957A9">
      <w:pPr>
        <w:jc w:val="both"/>
      </w:pPr>
    </w:p>
    <w:p w14:paraId="5B191E2F" w14:textId="012BFB56" w:rsidR="00D85EDB" w:rsidRDefault="00D85EDB" w:rsidP="004957A9">
      <w:pPr>
        <w:jc w:val="both"/>
      </w:pPr>
      <w:r>
        <w:t>A common way that children are exploited by SOCG is through County Lines</w:t>
      </w:r>
      <w:r w:rsidR="001B7221">
        <w:t xml:space="preserve"> which is summarised by the National Crime Agency (2019) as </w:t>
      </w:r>
      <w:r w:rsidR="009C7AB2">
        <w:t>when OCG are associated with the exportation of illegal substances into various areas within the UK. Furthermore, an important part of County Lines to consider is that “they are likely to exploit children and vulnerable adults” (National Crime Agency, 2019). A case study that records an example of this is an incident recorded by Suffolk Police</w:t>
      </w:r>
      <w:r w:rsidR="00337659">
        <w:t>,</w:t>
      </w:r>
      <w:r w:rsidR="009C7AB2">
        <w:t xml:space="preserve"> whereby a missing 16-year old male from London was located in Ipswich and was in “possession of a 6-inch knife and 30 wraps of drugs” (Gov.uk, 2020). </w:t>
      </w:r>
    </w:p>
    <w:p w14:paraId="61843A26" w14:textId="77777777" w:rsidR="00D85EDB" w:rsidRDefault="00D85EDB" w:rsidP="004957A9">
      <w:pPr>
        <w:jc w:val="both"/>
      </w:pPr>
    </w:p>
    <w:p w14:paraId="687BCE46" w14:textId="5CE2FA62" w:rsidR="00337659" w:rsidRDefault="00337659" w:rsidP="004957A9">
      <w:pPr>
        <w:jc w:val="both"/>
      </w:pPr>
      <w:r>
        <w:t>It is important to consider why children may be vulnerable to being targeted by SOCG. A main reason that highlights the benefits experienced for SOCG is that children are “less likely to alert police attention, or be susceptible to stop and search by police”</w:t>
      </w:r>
      <w:r w:rsidR="007F445B">
        <w:t xml:space="preserve"> (</w:t>
      </w:r>
      <w:r w:rsidR="007F445B" w:rsidRPr="007F445B">
        <w:t>Founder of Stop &amp; Prevent Adolescent Criminal Exploitation</w:t>
      </w:r>
      <w:r w:rsidR="007F445B">
        <w:t>, 2019</w:t>
      </w:r>
      <w:r>
        <w:t xml:space="preserve">). This is an attractive consideration within organised crime as theoretically it means that children are less likely to be caught in the act of carrying out of illegal movements. Another factor that contributes to a child’s vulnerability is their home life. Gov.uk (2020) explain that children who have a history of experiencing negligence and lack stability are more likely to be targeted by being “offered, promises or given something they need or want” (Gov.uk, 2020). This can include items such as clothes and money, or even reputation in exchange for the child conducting the act that the SOCG require them to do. </w:t>
      </w:r>
    </w:p>
    <w:p w14:paraId="59886BFC" w14:textId="77777777" w:rsidR="00EB63CA" w:rsidRDefault="00EB63CA" w:rsidP="004957A9">
      <w:pPr>
        <w:jc w:val="both"/>
      </w:pPr>
    </w:p>
    <w:p w14:paraId="0FDDF464" w14:textId="2799301A" w:rsidR="00091B61" w:rsidRDefault="00EB63CA" w:rsidP="004957A9">
      <w:pPr>
        <w:jc w:val="both"/>
      </w:pPr>
      <w:r>
        <w:t xml:space="preserve">On the other hand, </w:t>
      </w:r>
      <w:r w:rsidR="00EB115C">
        <w:t xml:space="preserve">vulnerability in adults </w:t>
      </w:r>
      <w:r w:rsidR="007F445B">
        <w:t>can be targeted by SOCG via a method ‘Cuckooing’. This is “a practice where people take over a person’s home and use the property for some of exploitation”</w:t>
      </w:r>
      <w:r w:rsidR="008466AB">
        <w:t xml:space="preserve"> (Lee</w:t>
      </w:r>
      <w:r w:rsidR="00C32AE2">
        <w:t>, 2022</w:t>
      </w:r>
      <w:r w:rsidR="007F445B">
        <w:t>)</w:t>
      </w:r>
      <w:r w:rsidR="00C32AE2">
        <w:t>. A person may be targeted because they have a desirable property that is essential for the SOCG to conduct their illegal activity within, and they have been identified as vulnerable through previously mentioned factors such as age or the inability to care for themselves (</w:t>
      </w:r>
      <w:proofErr w:type="spellStart"/>
      <w:r w:rsidR="006B6C4A">
        <w:t>Bartkowiak-Théron</w:t>
      </w:r>
      <w:proofErr w:type="spellEnd"/>
      <w:r w:rsidR="006B6C4A">
        <w:t xml:space="preserve"> et al</w:t>
      </w:r>
      <w:r w:rsidR="00C32AE2">
        <w:t xml:space="preserve">., 2017). </w:t>
      </w:r>
      <w:r w:rsidR="00C32AE2" w:rsidRPr="007F445B">
        <w:t>Founder of Stop &amp; Prevent Adolescent Criminal Exploitation</w:t>
      </w:r>
      <w:r w:rsidR="00C32AE2">
        <w:t xml:space="preserve"> (2019) elaborate on this </w:t>
      </w:r>
      <w:r w:rsidR="00091B61">
        <w:t>as they identify that a SOCG will commandeer the property of a drug addict using drugs as payment to the home owner. The crime group will then use the property to home the children that have been exploited into their crime movements.</w:t>
      </w:r>
    </w:p>
    <w:p w14:paraId="6F604EB6" w14:textId="77777777" w:rsidR="00091B61" w:rsidRDefault="00091B61" w:rsidP="004957A9">
      <w:pPr>
        <w:jc w:val="both"/>
      </w:pPr>
    </w:p>
    <w:p w14:paraId="5A8295A2" w14:textId="00F8A29A" w:rsidR="00A757D9" w:rsidRDefault="00C94FFF" w:rsidP="004957A9">
      <w:pPr>
        <w:jc w:val="both"/>
      </w:pPr>
      <w:r>
        <w:t xml:space="preserve">This exploitation of vulnerable persons is something that the police have decided to deal with by creating certain policies and action plans to help officers understand how best to </w:t>
      </w:r>
      <w:r w:rsidR="00247782">
        <w:t>manage</w:t>
      </w:r>
      <w:r>
        <w:t xml:space="preserve"> incidents </w:t>
      </w:r>
      <w:r w:rsidR="00247782">
        <w:t>such as this. NPCC (2018) describe how the National Vulnerability Action Plan was introduced in 2018. The plan is broken into seven stages which explains how officers can identify and deal with vulnerable people to safeguard them from being exploited. Emphasis is place on the notion of “early intervention and prevention” (NPCC, 2018) which is important to highlight any vulnerability indicators before they can be utilised and exploited by SOCG. Furthermore, the plan states that “vulnerability requires partners to work together</w:t>
      </w:r>
      <w:r w:rsidR="0056645B">
        <w:t xml:space="preserve">” (NPCC, 2018) highlighting that police cannot solve such a complex nationwide issue alone. </w:t>
      </w:r>
    </w:p>
    <w:p w14:paraId="5D829428" w14:textId="77777777" w:rsidR="0056645B" w:rsidRDefault="0056645B" w:rsidP="004957A9">
      <w:pPr>
        <w:jc w:val="both"/>
      </w:pPr>
    </w:p>
    <w:p w14:paraId="1CAB6DFD" w14:textId="3D07A531" w:rsidR="00D50154" w:rsidRDefault="0056645B" w:rsidP="004957A9">
      <w:pPr>
        <w:jc w:val="both"/>
      </w:pPr>
      <w:r>
        <w:t>In April 2021, the new Victim’s Code came into force and now includes “enhanced rights to provide additional support” (College of Policing, 2021</w:t>
      </w:r>
      <w:r w:rsidR="00C512F8">
        <w:t>c</w:t>
      </w:r>
      <w:r>
        <w:t xml:space="preserve">) to vulnerable and intimidated victims. </w:t>
      </w:r>
      <w:r w:rsidR="00881B37">
        <w:t>This code is essential in how policing practices investigate the issues of SOCG targeting vulnerable persons as it allows anyone referred “to be referred to services that support victims and have services and support tailored to their needs” (College of Policing, 2021</w:t>
      </w:r>
      <w:r w:rsidR="00C512F8">
        <w:t>c</w:t>
      </w:r>
      <w:r w:rsidR="00881B37">
        <w:t>). Policing practices such as a Public Protection Notice (PPN) allows for frontline officers to contribute in the investigation of these issues by providing officers with a series of questions to ask a victim which highlight t</w:t>
      </w:r>
      <w:r w:rsidR="00D50154">
        <w:t>heir level of vulnerability. Then with the victim’s permission, this form is forwarded to partner agencies, such as Social Services or Drug and Alcohol Teams, where further specialised assistance is offered to help police with protecting and safeguarding the victim.</w:t>
      </w:r>
    </w:p>
    <w:p w14:paraId="68989AB3" w14:textId="77777777" w:rsidR="00D50154" w:rsidRDefault="00D50154" w:rsidP="004957A9">
      <w:pPr>
        <w:jc w:val="both"/>
      </w:pPr>
    </w:p>
    <w:p w14:paraId="0AC76902" w14:textId="6B9CDC6E" w:rsidR="00C80A37" w:rsidRDefault="00D50154" w:rsidP="004957A9">
      <w:pPr>
        <w:jc w:val="both"/>
      </w:pPr>
      <w:r>
        <w:t xml:space="preserve">On reflection, it is clear that the way that SOCG function by targeting adults and children who are susceptible to exploitation. As discussed, the reasons for which include </w:t>
      </w:r>
      <w:r w:rsidR="00C80A37">
        <w:t>the person being easily manipulated due to vulnerabilities such as age or illness (</w:t>
      </w:r>
      <w:proofErr w:type="spellStart"/>
      <w:r w:rsidR="006B6C4A">
        <w:t>Bartkowiak-Théron</w:t>
      </w:r>
      <w:proofErr w:type="spellEnd"/>
      <w:r w:rsidR="006B6C4A">
        <w:t xml:space="preserve"> et al</w:t>
      </w:r>
      <w:r w:rsidR="00C80A37">
        <w:t>., 2017). The police have adapted to this form of exploitation through the creations of plans and policies which help to identify a person’s level of risk. With the help of partner agencies, the police are effectively delving into the reasons why a person may be targeted and how support can be offered to a person to prevent such exploitation in the future.</w:t>
      </w:r>
    </w:p>
    <w:p w14:paraId="62B8EF80" w14:textId="77777777" w:rsidR="00C80A37" w:rsidRDefault="00C80A37" w:rsidP="004957A9">
      <w:pPr>
        <w:jc w:val="both"/>
      </w:pPr>
    </w:p>
    <w:p w14:paraId="5EB3443D" w14:textId="79BF530E" w:rsidR="00185609" w:rsidRDefault="00C80A37" w:rsidP="00C80A37">
      <w:pPr>
        <w:jc w:val="right"/>
      </w:pPr>
      <w:r>
        <w:t>Word Co</w:t>
      </w:r>
      <w:r w:rsidR="004F56FA">
        <w:t>unt: 1083</w:t>
      </w:r>
      <w:r w:rsidR="00185609">
        <w:br w:type="page"/>
      </w:r>
    </w:p>
    <w:p w14:paraId="03B2F595" w14:textId="44BB6196" w:rsidR="003C32C6" w:rsidRPr="003C32C6" w:rsidRDefault="002D4F80">
      <w:pPr>
        <w:rPr>
          <w:b/>
          <w:u w:val="single"/>
        </w:rPr>
      </w:pPr>
      <w:r>
        <w:rPr>
          <w:b/>
          <w:u w:val="single"/>
        </w:rPr>
        <w:lastRenderedPageBreak/>
        <w:t>Essay Two References</w:t>
      </w:r>
    </w:p>
    <w:p w14:paraId="038410A0" w14:textId="77777777" w:rsidR="003C32C6" w:rsidRPr="00F4646B" w:rsidRDefault="003C32C6" w:rsidP="003B6364">
      <w:pPr>
        <w:rPr>
          <w:color w:val="000000" w:themeColor="text1"/>
        </w:rPr>
      </w:pPr>
      <w:proofErr w:type="spellStart"/>
      <w:r w:rsidRPr="00F4646B">
        <w:rPr>
          <w:color w:val="000000" w:themeColor="text1"/>
        </w:rPr>
        <w:t>Bartkowiak-Théron</w:t>
      </w:r>
      <w:proofErr w:type="spellEnd"/>
      <w:r w:rsidRPr="00F4646B">
        <w:rPr>
          <w:color w:val="000000" w:themeColor="text1"/>
        </w:rPr>
        <w:t xml:space="preserve">, I., Asquith, N.L. and Roberts, K.A. (2017) ‘Vulnerability as a Contemporary Challenge for Policing’ in Asquith, N.L., </w:t>
      </w:r>
      <w:proofErr w:type="spellStart"/>
      <w:r w:rsidRPr="00F4646B">
        <w:rPr>
          <w:color w:val="000000" w:themeColor="text1"/>
        </w:rPr>
        <w:t>Bartkowiak-Théron</w:t>
      </w:r>
      <w:proofErr w:type="spellEnd"/>
      <w:r w:rsidRPr="00F4646B">
        <w:rPr>
          <w:color w:val="000000" w:themeColor="text1"/>
        </w:rPr>
        <w:t xml:space="preserve">, I. and Roberts, K.A. (eds.) (2017) </w:t>
      </w:r>
      <w:r w:rsidRPr="00F4646B">
        <w:rPr>
          <w:i/>
          <w:color w:val="000000" w:themeColor="text1"/>
        </w:rPr>
        <w:t>Policing encounters with vulnerability</w:t>
      </w:r>
      <w:r w:rsidRPr="00F4646B">
        <w:rPr>
          <w:color w:val="000000" w:themeColor="text1"/>
        </w:rPr>
        <w:t>. Australia: Springer International Publishing, pp.1-26.</w:t>
      </w:r>
    </w:p>
    <w:p w14:paraId="639B8F62" w14:textId="77777777" w:rsidR="003C32C6" w:rsidRPr="00F4646B" w:rsidRDefault="003C32C6" w:rsidP="003B6364">
      <w:pPr>
        <w:rPr>
          <w:color w:val="000000" w:themeColor="text1"/>
        </w:rPr>
      </w:pPr>
    </w:p>
    <w:p w14:paraId="7C7E8624" w14:textId="77777777" w:rsidR="003C32C6" w:rsidRPr="00F4646B" w:rsidRDefault="003C32C6" w:rsidP="003B6364">
      <w:pPr>
        <w:rPr>
          <w:color w:val="000000" w:themeColor="text1"/>
        </w:rPr>
      </w:pPr>
      <w:r w:rsidRPr="00F4646B">
        <w:rPr>
          <w:color w:val="000000" w:themeColor="text1"/>
        </w:rPr>
        <w:t xml:space="preserve">College of Policing (2016) </w:t>
      </w:r>
      <w:r w:rsidRPr="00F4646B">
        <w:rPr>
          <w:i/>
          <w:color w:val="000000" w:themeColor="text1"/>
        </w:rPr>
        <w:t xml:space="preserve">How do the police define, identify and respond to vulnerability. </w:t>
      </w:r>
      <w:r w:rsidRPr="00F4646B">
        <w:rPr>
          <w:color w:val="000000" w:themeColor="text1"/>
        </w:rPr>
        <w:t xml:space="preserve">Available at: </w:t>
      </w:r>
      <w:hyperlink r:id="rId18" w:history="1">
        <w:r w:rsidRPr="00F4646B">
          <w:rPr>
            <w:rStyle w:val="Hyperlink"/>
            <w:color w:val="000000" w:themeColor="text1"/>
          </w:rPr>
          <w:t>https://www.college.police.uk/research/projects/how-do-police-define-identify-and-respond-vulnerability?projectid=621</w:t>
        </w:r>
      </w:hyperlink>
      <w:r w:rsidRPr="00F4646B">
        <w:rPr>
          <w:color w:val="000000" w:themeColor="text1"/>
        </w:rPr>
        <w:t xml:space="preserve"> (Accessed 29</w:t>
      </w:r>
      <w:r w:rsidRPr="00F4646B">
        <w:rPr>
          <w:color w:val="000000" w:themeColor="text1"/>
          <w:vertAlign w:val="superscript"/>
        </w:rPr>
        <w:t>th</w:t>
      </w:r>
      <w:r w:rsidRPr="00F4646B">
        <w:rPr>
          <w:color w:val="000000" w:themeColor="text1"/>
        </w:rPr>
        <w:t xml:space="preserve"> September 2022)</w:t>
      </w:r>
    </w:p>
    <w:p w14:paraId="61D87EE9" w14:textId="77777777" w:rsidR="003C32C6" w:rsidRPr="00F4646B" w:rsidRDefault="003C32C6" w:rsidP="003B6364">
      <w:pPr>
        <w:rPr>
          <w:color w:val="000000" w:themeColor="text1"/>
        </w:rPr>
      </w:pPr>
    </w:p>
    <w:p w14:paraId="7C424832" w14:textId="77777777" w:rsidR="003C32C6" w:rsidRPr="00F4646B" w:rsidRDefault="003C32C6">
      <w:pPr>
        <w:rPr>
          <w:b/>
          <w:color w:val="000000" w:themeColor="text1"/>
          <w:u w:val="single"/>
        </w:rPr>
      </w:pPr>
      <w:r w:rsidRPr="00F4646B">
        <w:rPr>
          <w:color w:val="000000" w:themeColor="text1"/>
        </w:rPr>
        <w:t xml:space="preserve">College of Policing (2021) </w:t>
      </w:r>
      <w:r w:rsidRPr="00F4646B">
        <w:rPr>
          <w:i/>
          <w:color w:val="000000" w:themeColor="text1"/>
        </w:rPr>
        <w:t xml:space="preserve">Victims’ Code for policing. </w:t>
      </w:r>
      <w:r w:rsidRPr="00F4646B">
        <w:rPr>
          <w:color w:val="000000" w:themeColor="text1"/>
        </w:rPr>
        <w:t xml:space="preserve">Available at: </w:t>
      </w:r>
      <w:hyperlink r:id="rId19" w:history="1">
        <w:r w:rsidRPr="00F4646B">
          <w:rPr>
            <w:rStyle w:val="Hyperlink"/>
            <w:color w:val="000000" w:themeColor="text1"/>
          </w:rPr>
          <w:t>https://www.college.police.uk/guidance/victims-code/victims-rights-policing</w:t>
        </w:r>
      </w:hyperlink>
      <w:r w:rsidRPr="00F4646B">
        <w:rPr>
          <w:color w:val="000000" w:themeColor="text1"/>
        </w:rPr>
        <w:t xml:space="preserve"> (Accessed 29th September 2022) </w:t>
      </w:r>
    </w:p>
    <w:p w14:paraId="31AFEA47" w14:textId="77777777" w:rsidR="003C32C6" w:rsidRPr="00F4646B" w:rsidRDefault="003C32C6">
      <w:pPr>
        <w:rPr>
          <w:b/>
          <w:color w:val="000000" w:themeColor="text1"/>
          <w:u w:val="single"/>
        </w:rPr>
      </w:pPr>
    </w:p>
    <w:p w14:paraId="4B210453" w14:textId="15D89A9B" w:rsidR="003C32C6" w:rsidRPr="00F4646B" w:rsidRDefault="003C32C6">
      <w:pPr>
        <w:rPr>
          <w:color w:val="000000" w:themeColor="text1"/>
        </w:rPr>
      </w:pPr>
      <w:r w:rsidRPr="00F4646B">
        <w:rPr>
          <w:color w:val="000000" w:themeColor="text1"/>
        </w:rPr>
        <w:t xml:space="preserve">Founder of Stop &amp; Prevent Adolescent Criminal Exploitation (2019) </w:t>
      </w:r>
      <w:r w:rsidRPr="00F4646B">
        <w:rPr>
          <w:i/>
          <w:color w:val="000000" w:themeColor="text1"/>
        </w:rPr>
        <w:t xml:space="preserve">County lines and criminal exploitation – what, why and what does it look like? </w:t>
      </w:r>
      <w:r w:rsidRPr="00F4646B">
        <w:rPr>
          <w:color w:val="000000" w:themeColor="text1"/>
        </w:rPr>
        <w:t xml:space="preserve">Available at: </w:t>
      </w:r>
      <w:hyperlink r:id="rId20" w:anchor=":~:text=Children%20are%20used%20in%20county%20lines%20as%20they,be%20let%20off%20in%20view%20of%20being%20minors" w:history="1">
        <w:r w:rsidRPr="00F4646B">
          <w:rPr>
            <w:rStyle w:val="Hyperlink"/>
            <w:color w:val="000000" w:themeColor="text1"/>
          </w:rPr>
          <w:t>https://www.researchinpractice.org.uk/children/news-views/2019/july/county-lines-and-criminal-exploitation-what-why-and-what-does-it-look-like/#:~:text=Children%20are%20used%20in%20county%20lines%20as%20they,be%20let%20off%20in%20view%20of%20being%20minors</w:t>
        </w:r>
      </w:hyperlink>
      <w:r w:rsidRPr="00F4646B">
        <w:rPr>
          <w:color w:val="000000" w:themeColor="text1"/>
        </w:rPr>
        <w:t xml:space="preserve"> (Accessed 30</w:t>
      </w:r>
      <w:r w:rsidRPr="00F4646B">
        <w:rPr>
          <w:color w:val="000000" w:themeColor="text1"/>
          <w:vertAlign w:val="superscript"/>
        </w:rPr>
        <w:t>th</w:t>
      </w:r>
      <w:r w:rsidRPr="00F4646B">
        <w:rPr>
          <w:color w:val="000000" w:themeColor="text1"/>
        </w:rPr>
        <w:t xml:space="preserve"> September 2022)</w:t>
      </w:r>
    </w:p>
    <w:p w14:paraId="4989A874" w14:textId="77777777" w:rsidR="003C32C6" w:rsidRPr="00F4646B" w:rsidRDefault="003C32C6">
      <w:pPr>
        <w:rPr>
          <w:b/>
          <w:color w:val="000000" w:themeColor="text1"/>
          <w:u w:val="single"/>
        </w:rPr>
      </w:pPr>
    </w:p>
    <w:p w14:paraId="4CAFB6B9" w14:textId="77777777" w:rsidR="003C32C6" w:rsidRPr="00F4646B" w:rsidRDefault="003C32C6" w:rsidP="0003439F">
      <w:pPr>
        <w:jc w:val="both"/>
        <w:rPr>
          <w:color w:val="000000" w:themeColor="text1"/>
        </w:rPr>
      </w:pPr>
      <w:r w:rsidRPr="00F4646B">
        <w:rPr>
          <w:color w:val="000000" w:themeColor="text1"/>
        </w:rPr>
        <w:t xml:space="preserve">GOV.UK (2020) </w:t>
      </w:r>
      <w:r w:rsidRPr="00F4646B">
        <w:rPr>
          <w:i/>
          <w:color w:val="000000" w:themeColor="text1"/>
        </w:rPr>
        <w:t xml:space="preserve">Criminal exploitation of children and vulnerable adults: county lines. </w:t>
      </w:r>
      <w:r w:rsidRPr="00F4646B">
        <w:rPr>
          <w:color w:val="000000" w:themeColor="text1"/>
        </w:rPr>
        <w:t xml:space="preserve">Available at: </w:t>
      </w:r>
      <w:hyperlink r:id="rId21" w:anchor="case-study-1-suffolk-police" w:history="1">
        <w:r w:rsidRPr="00F4646B">
          <w:rPr>
            <w:rStyle w:val="Hyperlink"/>
            <w:color w:val="000000" w:themeColor="text1"/>
          </w:rPr>
          <w:t>https://www.gov.uk/government/publications/criminal-exploitation-of-children-and-vulnerable-adults-county-lines/criminal-exploitation-of-children-and-vulnerable-adults-county-lines#case-study-1-suffolk-police</w:t>
        </w:r>
      </w:hyperlink>
      <w:r w:rsidRPr="00F4646B">
        <w:rPr>
          <w:color w:val="000000" w:themeColor="text1"/>
        </w:rPr>
        <w:t xml:space="preserve"> (Accessed 30</w:t>
      </w:r>
      <w:r w:rsidRPr="00F4646B">
        <w:rPr>
          <w:color w:val="000000" w:themeColor="text1"/>
          <w:vertAlign w:val="superscript"/>
        </w:rPr>
        <w:t>th</w:t>
      </w:r>
      <w:r w:rsidRPr="00F4646B">
        <w:rPr>
          <w:color w:val="000000" w:themeColor="text1"/>
        </w:rPr>
        <w:t xml:space="preserve"> September 2022) </w:t>
      </w:r>
    </w:p>
    <w:p w14:paraId="411054FD" w14:textId="77777777" w:rsidR="003C32C6" w:rsidRPr="00F4646B" w:rsidRDefault="003C32C6" w:rsidP="0003439F">
      <w:pPr>
        <w:jc w:val="both"/>
        <w:rPr>
          <w:color w:val="000000" w:themeColor="text1"/>
        </w:rPr>
      </w:pPr>
    </w:p>
    <w:p w14:paraId="0C01B77E" w14:textId="75548E98" w:rsidR="003C32C6" w:rsidRPr="00F4646B" w:rsidRDefault="003C32C6" w:rsidP="003B6364">
      <w:pPr>
        <w:rPr>
          <w:color w:val="000000" w:themeColor="text1"/>
        </w:rPr>
      </w:pPr>
      <w:r w:rsidRPr="00F4646B">
        <w:rPr>
          <w:color w:val="000000" w:themeColor="text1"/>
        </w:rPr>
        <w:t>GOV.UK (2022</w:t>
      </w:r>
      <w:r w:rsidR="004F75C6" w:rsidRPr="00F4646B">
        <w:rPr>
          <w:color w:val="000000" w:themeColor="text1"/>
        </w:rPr>
        <w:t>c</w:t>
      </w:r>
      <w:r w:rsidRPr="00F4646B">
        <w:rPr>
          <w:color w:val="000000" w:themeColor="text1"/>
        </w:rPr>
        <w:t xml:space="preserve">) </w:t>
      </w:r>
      <w:r w:rsidRPr="00F4646B">
        <w:rPr>
          <w:i/>
          <w:color w:val="000000" w:themeColor="text1"/>
        </w:rPr>
        <w:t xml:space="preserve">Crime outcomes in England and Wales 2021 to 2022. </w:t>
      </w:r>
      <w:r w:rsidRPr="00F4646B">
        <w:rPr>
          <w:color w:val="000000" w:themeColor="text1"/>
        </w:rPr>
        <w:t xml:space="preserve">Available at: </w:t>
      </w:r>
      <w:hyperlink r:id="rId22" w:history="1">
        <w:r w:rsidRPr="00F4646B">
          <w:rPr>
            <w:rStyle w:val="Hyperlink"/>
            <w:color w:val="000000" w:themeColor="text1"/>
          </w:rPr>
          <w:t>https://www.gov.uk/government/statistics/crime-outcomes-in-england-and-wales-2021-to-2022/crime-outcomes-in-england-and-wales-2021-to-2022</w:t>
        </w:r>
      </w:hyperlink>
      <w:r w:rsidRPr="00F4646B">
        <w:rPr>
          <w:color w:val="000000" w:themeColor="text1"/>
        </w:rPr>
        <w:t xml:space="preserve"> (Accessed 29th September 2022)</w:t>
      </w:r>
    </w:p>
    <w:p w14:paraId="2A994880" w14:textId="77777777" w:rsidR="003C32C6" w:rsidRPr="00F4646B" w:rsidRDefault="003C32C6" w:rsidP="003B6364">
      <w:pPr>
        <w:rPr>
          <w:color w:val="000000" w:themeColor="text1"/>
        </w:rPr>
      </w:pPr>
    </w:p>
    <w:p w14:paraId="38E91FE9" w14:textId="77777777" w:rsidR="003C32C6" w:rsidRPr="00F4646B" w:rsidRDefault="003C32C6" w:rsidP="003B6364">
      <w:pPr>
        <w:rPr>
          <w:color w:val="000000" w:themeColor="text1"/>
        </w:rPr>
      </w:pPr>
      <w:r w:rsidRPr="00F4646B">
        <w:rPr>
          <w:color w:val="000000" w:themeColor="text1"/>
        </w:rPr>
        <w:t xml:space="preserve">Home Office (2018) </w:t>
      </w:r>
      <w:r w:rsidRPr="00F4646B">
        <w:rPr>
          <w:i/>
          <w:color w:val="000000" w:themeColor="text1"/>
        </w:rPr>
        <w:t xml:space="preserve">Criminal Exploitation of children and vulnerable adults: County Lines guidance. </w:t>
      </w:r>
      <w:r w:rsidRPr="00F4646B">
        <w:rPr>
          <w:color w:val="000000" w:themeColor="text1"/>
        </w:rPr>
        <w:t xml:space="preserve">Available at: </w:t>
      </w:r>
      <w:hyperlink r:id="rId23" w:history="1">
        <w:r w:rsidRPr="00F4646B">
          <w:rPr>
            <w:rStyle w:val="Hyperlink"/>
            <w:color w:val="000000" w:themeColor="text1"/>
          </w:rPr>
          <w:t>https://assets.publishing.service.gov.uk/government/uploads/system/uploads/attachment_data/file/863323/HOCountyLinesGuidance_-_Sept2018.pdf</w:t>
        </w:r>
      </w:hyperlink>
      <w:r w:rsidRPr="00F4646B">
        <w:rPr>
          <w:color w:val="000000" w:themeColor="text1"/>
        </w:rPr>
        <w:t xml:space="preserve"> (Accessed 30th September 2022)</w:t>
      </w:r>
    </w:p>
    <w:p w14:paraId="557F2121" w14:textId="77777777" w:rsidR="003C32C6" w:rsidRPr="00F4646B" w:rsidRDefault="003C32C6" w:rsidP="003B6364">
      <w:pPr>
        <w:rPr>
          <w:color w:val="000000" w:themeColor="text1"/>
        </w:rPr>
      </w:pPr>
    </w:p>
    <w:p w14:paraId="6279FDE4" w14:textId="77777777" w:rsidR="003C32C6" w:rsidRPr="00F4646B" w:rsidRDefault="003C32C6" w:rsidP="0003439F">
      <w:pPr>
        <w:jc w:val="both"/>
        <w:rPr>
          <w:color w:val="000000" w:themeColor="text1"/>
        </w:rPr>
      </w:pPr>
      <w:r w:rsidRPr="00F4646B">
        <w:rPr>
          <w:color w:val="000000" w:themeColor="text1"/>
        </w:rPr>
        <w:t xml:space="preserve">Lee, E. (2022) </w:t>
      </w:r>
      <w:r w:rsidRPr="00F4646B">
        <w:rPr>
          <w:i/>
          <w:color w:val="000000" w:themeColor="text1"/>
        </w:rPr>
        <w:t xml:space="preserve">What is Cuckooing? </w:t>
      </w:r>
      <w:r w:rsidRPr="00F4646B">
        <w:rPr>
          <w:color w:val="000000" w:themeColor="text1"/>
        </w:rPr>
        <w:t xml:space="preserve">Available at: </w:t>
      </w:r>
      <w:hyperlink r:id="rId24" w:history="1">
        <w:r w:rsidRPr="00F4646B">
          <w:rPr>
            <w:rStyle w:val="Hyperlink"/>
            <w:color w:val="000000" w:themeColor="text1"/>
          </w:rPr>
          <w:t>https://cpdonline.co.uk/knowledge-base/safeguarding/cuckooing/</w:t>
        </w:r>
      </w:hyperlink>
      <w:r w:rsidRPr="00F4646B">
        <w:rPr>
          <w:color w:val="000000" w:themeColor="text1"/>
        </w:rPr>
        <w:t xml:space="preserve"> (Accessed 30</w:t>
      </w:r>
      <w:r w:rsidRPr="00F4646B">
        <w:rPr>
          <w:color w:val="000000" w:themeColor="text1"/>
          <w:vertAlign w:val="superscript"/>
        </w:rPr>
        <w:t>th</w:t>
      </w:r>
      <w:r w:rsidRPr="00F4646B">
        <w:rPr>
          <w:color w:val="000000" w:themeColor="text1"/>
        </w:rPr>
        <w:t xml:space="preserve"> September 2022)</w:t>
      </w:r>
    </w:p>
    <w:p w14:paraId="0926C589" w14:textId="77777777" w:rsidR="003C32C6" w:rsidRPr="00F4646B" w:rsidRDefault="003C32C6" w:rsidP="0003439F">
      <w:pPr>
        <w:jc w:val="both"/>
        <w:rPr>
          <w:b/>
          <w:color w:val="000000" w:themeColor="text1"/>
        </w:rPr>
      </w:pPr>
    </w:p>
    <w:p w14:paraId="7D0E0245" w14:textId="77777777" w:rsidR="003C32C6" w:rsidRPr="00F4646B" w:rsidRDefault="003C32C6" w:rsidP="0003439F">
      <w:pPr>
        <w:jc w:val="both"/>
        <w:rPr>
          <w:color w:val="000000" w:themeColor="text1"/>
        </w:rPr>
      </w:pPr>
      <w:r w:rsidRPr="00F4646B">
        <w:rPr>
          <w:color w:val="000000" w:themeColor="text1"/>
        </w:rPr>
        <w:t xml:space="preserve">National Crime Agency (2019) </w:t>
      </w:r>
      <w:r w:rsidRPr="00F4646B">
        <w:rPr>
          <w:i/>
          <w:color w:val="000000" w:themeColor="text1"/>
        </w:rPr>
        <w:t xml:space="preserve">County Lines. </w:t>
      </w:r>
      <w:r w:rsidRPr="00F4646B">
        <w:rPr>
          <w:color w:val="000000" w:themeColor="text1"/>
        </w:rPr>
        <w:t xml:space="preserve">Available at: </w:t>
      </w:r>
      <w:hyperlink r:id="rId25" w:history="1">
        <w:r w:rsidRPr="00F4646B">
          <w:rPr>
            <w:rStyle w:val="Hyperlink"/>
            <w:color w:val="000000" w:themeColor="text1"/>
          </w:rPr>
          <w:t>https://www.nationalcrimeagency.gov.uk/what-we-do/crime-threats/drug-trafficking/county-lines</w:t>
        </w:r>
      </w:hyperlink>
      <w:r w:rsidRPr="00F4646B">
        <w:rPr>
          <w:color w:val="000000" w:themeColor="text1"/>
        </w:rPr>
        <w:t xml:space="preserve"> (Accessed 30th September 2022)</w:t>
      </w:r>
    </w:p>
    <w:p w14:paraId="2F74C461" w14:textId="77777777" w:rsidR="003C32C6" w:rsidRPr="00F4646B" w:rsidRDefault="003C32C6" w:rsidP="0003439F">
      <w:pPr>
        <w:jc w:val="both"/>
        <w:rPr>
          <w:color w:val="000000" w:themeColor="text1"/>
        </w:rPr>
      </w:pPr>
    </w:p>
    <w:p w14:paraId="1D7A073B" w14:textId="77777777" w:rsidR="003C32C6" w:rsidRPr="00F4646B" w:rsidRDefault="003C32C6">
      <w:pPr>
        <w:rPr>
          <w:color w:val="000000" w:themeColor="text1"/>
        </w:rPr>
      </w:pPr>
      <w:r w:rsidRPr="00F4646B">
        <w:rPr>
          <w:color w:val="000000" w:themeColor="text1"/>
        </w:rPr>
        <w:t xml:space="preserve">NPCC (2018) </w:t>
      </w:r>
      <w:r w:rsidRPr="00F4646B">
        <w:rPr>
          <w:i/>
          <w:color w:val="000000" w:themeColor="text1"/>
        </w:rPr>
        <w:t xml:space="preserve">National Vulnerability Action Plan 2018-2021. </w:t>
      </w:r>
      <w:r w:rsidRPr="00F4646B">
        <w:rPr>
          <w:color w:val="000000" w:themeColor="text1"/>
        </w:rPr>
        <w:t xml:space="preserve">Available at: </w:t>
      </w:r>
      <w:hyperlink r:id="rId26" w:anchor=":~:text=National%20Vulnerability%20Action%20Plan%20The%20National%20Action%20Plan,so%20that%20the%20risk%20of%20harm%20is%20reduced" w:history="1">
        <w:r w:rsidRPr="00F4646B">
          <w:rPr>
            <w:rStyle w:val="Hyperlink"/>
            <w:color w:val="000000" w:themeColor="text1"/>
          </w:rPr>
          <w:t>https://www.npcc.police.uk/documents/crime/2018/National%20Vulnerability%20Action%20Plan_18_21.pdf#:~:text=National%20Vulnerability%20Action%20Plan%20The%20Nationa</w:t>
        </w:r>
        <w:r w:rsidRPr="00F4646B">
          <w:rPr>
            <w:rStyle w:val="Hyperlink"/>
            <w:color w:val="000000" w:themeColor="text1"/>
          </w:rPr>
          <w:lastRenderedPageBreak/>
          <w:t>l%20Action%20Plan,so%20that%20the%20risk%20of%20harm%20is%20reduced</w:t>
        </w:r>
      </w:hyperlink>
      <w:r w:rsidRPr="00F4646B">
        <w:rPr>
          <w:color w:val="000000" w:themeColor="text1"/>
        </w:rPr>
        <w:t xml:space="preserve"> (Accessed 30</w:t>
      </w:r>
      <w:r w:rsidRPr="00F4646B">
        <w:rPr>
          <w:color w:val="000000" w:themeColor="text1"/>
          <w:vertAlign w:val="superscript"/>
        </w:rPr>
        <w:t>th</w:t>
      </w:r>
      <w:r w:rsidRPr="00F4646B">
        <w:rPr>
          <w:color w:val="000000" w:themeColor="text1"/>
        </w:rPr>
        <w:t xml:space="preserve"> September 2022)</w:t>
      </w:r>
    </w:p>
    <w:p w14:paraId="2D9E8C24" w14:textId="34441163" w:rsidR="003C32C6" w:rsidRDefault="003C32C6"/>
    <w:p w14:paraId="325BDE4E" w14:textId="77777777" w:rsidR="003C32C6" w:rsidRDefault="003C32C6">
      <w:r>
        <w:br w:type="page"/>
      </w:r>
    </w:p>
    <w:p w14:paraId="1E4DB094" w14:textId="13CCA6D8" w:rsidR="00185609" w:rsidRPr="004250E4" w:rsidRDefault="00185609">
      <w:pPr>
        <w:rPr>
          <w:b/>
          <w:sz w:val="28"/>
          <w:u w:val="single"/>
        </w:rPr>
      </w:pPr>
      <w:r w:rsidRPr="004250E4">
        <w:rPr>
          <w:b/>
          <w:sz w:val="28"/>
          <w:u w:val="single"/>
        </w:rPr>
        <w:lastRenderedPageBreak/>
        <w:t>ESSAY THREE</w:t>
      </w:r>
    </w:p>
    <w:p w14:paraId="23E36066" w14:textId="77777777" w:rsidR="00390BDC" w:rsidRDefault="00390BDC"/>
    <w:p w14:paraId="790EAAA1" w14:textId="77777777" w:rsidR="000F1059" w:rsidRDefault="00390BDC" w:rsidP="000F1059">
      <w:pPr>
        <w:jc w:val="both"/>
      </w:pPr>
      <w:r>
        <w:t xml:space="preserve">Traditionally within policing the main aspect of the role is often perceived to be the enforcement of law and order, though in reality police officers undertake numerous roles including managing offenders (Robin et al., 2021, p.310). </w:t>
      </w:r>
      <w:r w:rsidR="000F1059">
        <w:t xml:space="preserve">This introduction of “offender management has been arguably a big change for the police” (Thomas, 2016, p.73), however the police cannot facilitate this alone and often rely on the help and support of other organisations; otherwise known as partner agencies. There are numerous examples of partner agencies that the police utilise, including the Probation Service who maintain “responsibility [as] the supervisor of released prisoners” (Sutherland and Baker, 2009, p.1). Further examples who specifically assist with managing offenders include “the health service, Children’s Services, and housing authorities” (Thomas, 2016, p.76). Together with partner agencies, the police’s main goal is to manage offenders successfully in order to prevent them from reoffending within the community. </w:t>
      </w:r>
    </w:p>
    <w:p w14:paraId="2D9512A4" w14:textId="77777777" w:rsidR="000F1059" w:rsidRDefault="000F1059" w:rsidP="000F1059">
      <w:pPr>
        <w:jc w:val="both"/>
      </w:pPr>
    </w:p>
    <w:p w14:paraId="227FB24D" w14:textId="328D23FE" w:rsidR="006F5D56" w:rsidRDefault="000F1059" w:rsidP="000F1059">
      <w:pPr>
        <w:jc w:val="both"/>
        <w:rPr>
          <w:color w:val="000000" w:themeColor="text1"/>
        </w:rPr>
      </w:pPr>
      <w:r>
        <w:t xml:space="preserve">This is especially important to achieve when it comes to working with partner agencies to manage the risk posed by sexual and violent offenders (College of Policing, 2020). In order to effectively manage this, the police utilise what is known as MAPPA, which stands for “Multi-agency public protection arrangements” (Robin et al. 2021, p.315). MAPPA was “introduced in 2001 with the aim of improving inter-agency collaboration” (Justice Inspectorates, 2021) and is used as a “risk management, not risk elimination” tool (Sutherland and Baker, 2009, p.3).  </w:t>
      </w:r>
      <w:r w:rsidR="006F5D56">
        <w:t xml:space="preserve"> College of Policing (2021</w:t>
      </w:r>
      <w:r w:rsidR="00F14A1E">
        <w:t>a</w:t>
      </w:r>
      <w:r w:rsidR="006F5D56">
        <w:t>) identify that the role of MAPPA is outlined within the Criminal Just</w:t>
      </w:r>
      <w:r w:rsidR="00E60935">
        <w:t>ice Act (2003)</w:t>
      </w:r>
      <w:r w:rsidR="006F5D56">
        <w:rPr>
          <w:color w:val="C00000"/>
        </w:rPr>
        <w:t xml:space="preserve"> </w:t>
      </w:r>
      <w:r w:rsidR="006F5D56">
        <w:rPr>
          <w:color w:val="000000" w:themeColor="text1"/>
        </w:rPr>
        <w:t xml:space="preserve">which subsequently depicts how MAPPA is concerned with the protection of both the general public and victims from violent or sexual offenders. Sutherland and Baker (2009, p.3) recognise that one of the ways this protection is achieved is by effectively sharing information that is crucial about an individual of risk with the necessary agencies. Essentially, this is suggesting that partner agencies “should work together locally to identify, assess and manage those individuals who pose a higher risk of harm than others” (Justice Inspectorates, 2021) and that in doing so benefits are gained by both the public and offenders. </w:t>
      </w:r>
    </w:p>
    <w:p w14:paraId="313F66FA" w14:textId="77777777" w:rsidR="006F5D56" w:rsidRDefault="006F5D56" w:rsidP="000F1059">
      <w:pPr>
        <w:jc w:val="both"/>
        <w:rPr>
          <w:color w:val="000000" w:themeColor="text1"/>
        </w:rPr>
      </w:pPr>
    </w:p>
    <w:p w14:paraId="196B93E5" w14:textId="02F4EE30" w:rsidR="005B6830" w:rsidRDefault="006F5D56" w:rsidP="000F1059">
      <w:pPr>
        <w:jc w:val="both"/>
      </w:pPr>
      <w:r>
        <w:rPr>
          <w:color w:val="000000" w:themeColor="text1"/>
        </w:rPr>
        <w:t>The police and partner agencies are aware that “the presence of violent and/or sexual offenders or PDP’s within communities can also make communities feel unsafe” (College of Policing, 2020) so controlled, effective management of these offenders to prevent re-offending is essential to easy community tensions</w:t>
      </w:r>
      <w:r w:rsidR="00682A4D">
        <w:rPr>
          <w:color w:val="000000" w:themeColor="text1"/>
        </w:rPr>
        <w:t xml:space="preserve">. </w:t>
      </w:r>
      <w:r w:rsidR="00DF603F">
        <w:rPr>
          <w:color w:val="000000" w:themeColor="text1"/>
        </w:rPr>
        <w:t>Suth</w:t>
      </w:r>
      <w:r w:rsidR="00682A4D">
        <w:rPr>
          <w:color w:val="000000" w:themeColor="text1"/>
        </w:rPr>
        <w:t xml:space="preserve">erland and Baker (2009, p.3) suggest that a way that MAPPA assists with this is to ensure that services and resources are utilised to assess the way the risk of the offender is managed. </w:t>
      </w:r>
      <w:r w:rsidR="00325E04">
        <w:t xml:space="preserve">However, </w:t>
      </w:r>
      <w:r w:rsidR="00A169E4">
        <w:t>it must be noted that whilst MAPPA is essential in</w:t>
      </w:r>
      <w:r w:rsidR="00DF603F">
        <w:t xml:space="preserve"> information sharing</w:t>
      </w:r>
      <w:r w:rsidR="00A169E4">
        <w:t>, College of P</w:t>
      </w:r>
      <w:r w:rsidR="00325E04">
        <w:t>olic</w:t>
      </w:r>
      <w:r w:rsidR="00A169E4">
        <w:t>ing (2020) identify t</w:t>
      </w:r>
      <w:r w:rsidR="00325E04">
        <w:t xml:space="preserve">hat ultimately offenders are to be held accountable for their own actions and need to be able to manage both their behaviours and be aware of their own levels of risk.  Thus, it must be considered how effective MAPPA is at managing offenders as even with such </w:t>
      </w:r>
      <w:r w:rsidR="00DB0BCB">
        <w:t>legislation in</w:t>
      </w:r>
      <w:r w:rsidR="00325E04">
        <w:t xml:space="preserve"> place, public protection incidents involving sexual and violent of</w:t>
      </w:r>
      <w:r w:rsidR="00361F45">
        <w:t>fenders still occur.</w:t>
      </w:r>
    </w:p>
    <w:p w14:paraId="08765B41" w14:textId="77777777" w:rsidR="005B6830" w:rsidRDefault="005B6830" w:rsidP="000F1059">
      <w:pPr>
        <w:jc w:val="both"/>
      </w:pPr>
    </w:p>
    <w:p w14:paraId="3F9793DF" w14:textId="33D1AED0" w:rsidR="005B6830" w:rsidRDefault="005C67FC" w:rsidP="000F1059">
      <w:pPr>
        <w:jc w:val="both"/>
      </w:pPr>
      <w:r>
        <w:t xml:space="preserve">For example, </w:t>
      </w:r>
      <w:r w:rsidR="001314B6">
        <w:t>when specifically referring to</w:t>
      </w:r>
      <w:r>
        <w:t xml:space="preserve"> sexual offenders, </w:t>
      </w:r>
      <w:r w:rsidR="00361F45">
        <w:t xml:space="preserve">MAPPA ensures the requirements of partner agencies “to work together in risk assessing and managing registered sex offenders in the community” (Thomas, 2016, p.76). </w:t>
      </w:r>
      <w:r>
        <w:t xml:space="preserve">With this in mind, MAPPA’s effectiveness is brought in to question when it is considered that “the volume of sexual </w:t>
      </w:r>
      <w:r>
        <w:lastRenderedPageBreak/>
        <w:t xml:space="preserve">offences recorded by the police has almost tripled in recent years” (ONS, 2021). However, ONS (2021) do go on to explain that it can be argued that this is because of policy changes in how the police record and deal with sexual offences and an increase of a victim’s will to report these matters to the police. </w:t>
      </w:r>
      <w:r w:rsidR="001314B6">
        <w:t xml:space="preserve">Such policies and practices are essential in how the police investigate public protection incidents. </w:t>
      </w:r>
    </w:p>
    <w:p w14:paraId="6C099490" w14:textId="77777777" w:rsidR="001314B6" w:rsidRDefault="001314B6" w:rsidP="000F1059">
      <w:pPr>
        <w:jc w:val="both"/>
      </w:pPr>
    </w:p>
    <w:p w14:paraId="469551EC" w14:textId="3A6C5885" w:rsidR="001314B6" w:rsidRDefault="001314B6" w:rsidP="000F1059">
      <w:pPr>
        <w:jc w:val="both"/>
      </w:pPr>
      <w:r>
        <w:t xml:space="preserve">Police response officers are typically the first to encounter those involved in </w:t>
      </w:r>
      <w:r w:rsidR="005061FA">
        <w:t>public protection incidents</w:t>
      </w:r>
      <w:r w:rsidR="008D4E7B">
        <w:t xml:space="preserve"> and College of Policing (2021</w:t>
      </w:r>
      <w:r w:rsidR="00F14A1E">
        <w:t>b</w:t>
      </w:r>
      <w:r w:rsidR="008D4E7B">
        <w:t>) recognise that violent and sexual offences are rated as offences that have the most impact against a person</w:t>
      </w:r>
      <w:r>
        <w:t>. Therefore, it is important that the police have up to date, current practices in place to support officers as an officer’s “initial response may influence the victim’s decision to support the investigation” (</w:t>
      </w:r>
      <w:r w:rsidR="00E60935">
        <w:t>College of Policing, 2022</w:t>
      </w:r>
      <w:r w:rsidR="00F4646B">
        <w:t>a</w:t>
      </w:r>
      <w:r w:rsidR="00E60935">
        <w:t xml:space="preserve">) </w:t>
      </w:r>
      <w:r>
        <w:rPr>
          <w:color w:val="000000" w:themeColor="text1"/>
        </w:rPr>
        <w:t xml:space="preserve">and </w:t>
      </w:r>
      <w:r>
        <w:t xml:space="preserve">“sexual offending is a social concern that affect all levels of society” (Thomas, 2016, p.4). </w:t>
      </w:r>
    </w:p>
    <w:p w14:paraId="687B74F1" w14:textId="77777777" w:rsidR="0019453D" w:rsidRDefault="0019453D" w:rsidP="000F1059">
      <w:pPr>
        <w:jc w:val="both"/>
      </w:pPr>
    </w:p>
    <w:p w14:paraId="5C27D05C" w14:textId="698CCBFE" w:rsidR="00802F9A" w:rsidRDefault="002A6813" w:rsidP="00BA1557">
      <w:pPr>
        <w:jc w:val="both"/>
      </w:pPr>
      <w:r>
        <w:t xml:space="preserve">To explore the effectiveness of </w:t>
      </w:r>
      <w:r w:rsidR="00BA1557">
        <w:t xml:space="preserve">current policing practices, it is useful to describe how the police response to a sexual offence should develop. First, an attending officer should obtain </w:t>
      </w:r>
      <w:r w:rsidR="00943F14">
        <w:t xml:space="preserve">an initial account from the victim. As identified by Thomas (2016, p.8) such a practice is important as </w:t>
      </w:r>
      <w:r w:rsidR="00BA1557">
        <w:t>this</w:t>
      </w:r>
      <w:r w:rsidR="00943F14">
        <w:t xml:space="preserve"> allows officers to begin to understand what offences have been committed and develop the best method of approach when dealing with the offence. From this an officer may identify that the best method of approach is to li</w:t>
      </w:r>
      <w:r w:rsidR="00C641A6">
        <w:t xml:space="preserve">aise with a specialised officer, especially in the case of sexual offences where it is paramount a sexual offences investigation trained officer </w:t>
      </w:r>
      <w:r w:rsidR="007517F2">
        <w:t>is spoken with (Thomas, 2016</w:t>
      </w:r>
      <w:r w:rsidR="00E64111">
        <w:t>; College of Policing, 2022</w:t>
      </w:r>
      <w:r w:rsidR="00F4646B">
        <w:t>a</w:t>
      </w:r>
      <w:r w:rsidR="007517F2">
        <w:t>). The creation of this specialised role is an effective policing practice as these officers “have been able to offer an assistance leading to more successful prosecutions”</w:t>
      </w:r>
      <w:r>
        <w:t xml:space="preserve"> (Thomas, 2016, p.10) and are able to spend time speaking with the victim about their experience.</w:t>
      </w:r>
      <w:r w:rsidR="00E60935">
        <w:t xml:space="preserve"> From this</w:t>
      </w:r>
      <w:r w:rsidR="00DF0D0B">
        <w:t xml:space="preserve">, a </w:t>
      </w:r>
      <w:r w:rsidR="00E60935">
        <w:t xml:space="preserve">Public Protection Notification </w:t>
      </w:r>
      <w:r w:rsidR="00DF0D0B">
        <w:t>should always be submitted</w:t>
      </w:r>
      <w:r w:rsidR="00E60935">
        <w:t xml:space="preserve"> “which summarises the vulnerabilities of the victim” (HMIC, 2015, p.13)</w:t>
      </w:r>
      <w:r w:rsidR="00DF0D0B">
        <w:t>. This is an effective practice as this is how the police actually distribute the relevant information about the offence to partner agencies (College of Policing, 2021</w:t>
      </w:r>
      <w:r w:rsidR="00C512F8">
        <w:t>a</w:t>
      </w:r>
      <w:r w:rsidR="00DF0D0B">
        <w:t>). From submitting this it can allow agencies such as “Sexual Assault Referral Centre” (</w:t>
      </w:r>
      <w:r w:rsidR="000E08C5">
        <w:t>Bryant and Bryant,</w:t>
      </w:r>
      <w:r w:rsidR="00DF0D0B">
        <w:t xml:space="preserve"> 2021, p.395) to offer support that the police simply do not have the capacity to provide. </w:t>
      </w:r>
    </w:p>
    <w:p w14:paraId="330DC483" w14:textId="77777777" w:rsidR="00DF0D0B" w:rsidRDefault="00DF0D0B" w:rsidP="00BA1557">
      <w:pPr>
        <w:jc w:val="both"/>
      </w:pPr>
    </w:p>
    <w:p w14:paraId="32389821" w14:textId="597ABBC5" w:rsidR="00DF0D0B" w:rsidRPr="00DF0D0B" w:rsidRDefault="00DF0D0B" w:rsidP="00BA1557">
      <w:pPr>
        <w:jc w:val="both"/>
      </w:pPr>
      <w:r>
        <w:t>On reflection, whilst “the police management of sexual offenders is a relatively new role for the police” (Thomas, 2016, p.73), it appears that the police are ever adapting its practices when dealing with sexual or violent offenders</w:t>
      </w:r>
      <w:r w:rsidR="00AB39DA">
        <w:t xml:space="preserve"> to stay effective</w:t>
      </w:r>
      <w:r>
        <w:t xml:space="preserve">. The use of specially trained officers </w:t>
      </w:r>
      <w:r w:rsidR="00AB39DA">
        <w:t xml:space="preserve">and the submission of forms </w:t>
      </w:r>
      <w:r>
        <w:t xml:space="preserve">in the investigation of public protection incidents ensures that officers are “achieving best evidence” (College of Policing, </w:t>
      </w:r>
      <w:r w:rsidR="002957B1">
        <w:t>2022</w:t>
      </w:r>
      <w:r w:rsidR="00F4646B">
        <w:t>a</w:t>
      </w:r>
      <w:r w:rsidR="002957B1">
        <w:t>)</w:t>
      </w:r>
      <w:r w:rsidR="00AB39DA">
        <w:t xml:space="preserve"> and are gaining the correct support</w:t>
      </w:r>
      <w:r>
        <w:t>.</w:t>
      </w:r>
      <w:r w:rsidR="00AB39DA">
        <w:t xml:space="preserve"> Overall,</w:t>
      </w:r>
      <w:r w:rsidR="00B03454">
        <w:t xml:space="preserve"> t</w:t>
      </w:r>
      <w:r>
        <w:t xml:space="preserve">he police’s relationship within MAPPA continues to be effective as it allows for support out of the remit of policing to be offered to sexual and violent offenders. </w:t>
      </w:r>
    </w:p>
    <w:p w14:paraId="7BD6E4AA" w14:textId="77777777" w:rsidR="001314B6" w:rsidRDefault="001314B6" w:rsidP="000F1059">
      <w:pPr>
        <w:jc w:val="both"/>
      </w:pPr>
    </w:p>
    <w:p w14:paraId="1606B628" w14:textId="16D3161E" w:rsidR="00AB39DA" w:rsidRDefault="004F2243" w:rsidP="00AB39DA">
      <w:pPr>
        <w:jc w:val="right"/>
      </w:pPr>
      <w:r>
        <w:t xml:space="preserve">Word Count: </w:t>
      </w:r>
      <w:r w:rsidR="00E75174">
        <w:t>1059</w:t>
      </w:r>
    </w:p>
    <w:p w14:paraId="390F9743" w14:textId="77777777" w:rsidR="005E5B09" w:rsidRDefault="005E5B09" w:rsidP="00AB39DA">
      <w:pPr>
        <w:jc w:val="right"/>
      </w:pPr>
    </w:p>
    <w:p w14:paraId="262AB358" w14:textId="77777777" w:rsidR="005E5B09" w:rsidRDefault="005E5B09" w:rsidP="00AB39DA">
      <w:pPr>
        <w:jc w:val="right"/>
      </w:pPr>
    </w:p>
    <w:p w14:paraId="2C2F6777" w14:textId="77777777" w:rsidR="005E5B09" w:rsidRDefault="005E5B09" w:rsidP="00AB39DA">
      <w:pPr>
        <w:jc w:val="right"/>
      </w:pPr>
    </w:p>
    <w:p w14:paraId="74840648" w14:textId="77777777" w:rsidR="00B07088" w:rsidRDefault="00B07088" w:rsidP="000F1059">
      <w:pPr>
        <w:jc w:val="both"/>
        <w:rPr>
          <w:b/>
          <w:u w:val="single"/>
        </w:rPr>
      </w:pPr>
    </w:p>
    <w:p w14:paraId="64B88272" w14:textId="77777777" w:rsidR="00B07088" w:rsidRDefault="00B07088">
      <w:pPr>
        <w:rPr>
          <w:b/>
          <w:u w:val="single"/>
        </w:rPr>
      </w:pPr>
      <w:r>
        <w:rPr>
          <w:b/>
          <w:u w:val="single"/>
        </w:rPr>
        <w:br w:type="page"/>
      </w:r>
    </w:p>
    <w:p w14:paraId="7E0F4351" w14:textId="6492A487" w:rsidR="001314B6" w:rsidRDefault="005E5B09" w:rsidP="000F1059">
      <w:pPr>
        <w:jc w:val="both"/>
        <w:rPr>
          <w:b/>
          <w:u w:val="single"/>
        </w:rPr>
      </w:pPr>
      <w:r>
        <w:rPr>
          <w:b/>
          <w:u w:val="single"/>
        </w:rPr>
        <w:lastRenderedPageBreak/>
        <w:t>ESSAY THREE REFERENCES</w:t>
      </w:r>
    </w:p>
    <w:p w14:paraId="7CCAC558" w14:textId="77777777" w:rsidR="000E08C5" w:rsidRPr="00F4646B" w:rsidRDefault="000E08C5" w:rsidP="005E5B09">
      <w:pPr>
        <w:jc w:val="both"/>
        <w:rPr>
          <w:color w:val="000000" w:themeColor="text1"/>
        </w:rPr>
      </w:pPr>
    </w:p>
    <w:p w14:paraId="295297B0" w14:textId="77777777" w:rsidR="00203A3D" w:rsidRPr="00F4646B" w:rsidRDefault="00203A3D" w:rsidP="00203A3D">
      <w:pPr>
        <w:rPr>
          <w:color w:val="000000" w:themeColor="text1"/>
        </w:rPr>
      </w:pPr>
      <w:r w:rsidRPr="00F4646B">
        <w:rPr>
          <w:color w:val="000000" w:themeColor="text1"/>
        </w:rPr>
        <w:t xml:space="preserve">Baker, K. and Sutherland, A. (2009) </w:t>
      </w:r>
      <w:r w:rsidRPr="00F4646B">
        <w:rPr>
          <w:i/>
          <w:color w:val="000000" w:themeColor="text1"/>
        </w:rPr>
        <w:t xml:space="preserve">Multi-Agency Public Protection Arrangements (MAPPA) and Youth Justice. </w:t>
      </w:r>
      <w:r w:rsidRPr="00F4646B">
        <w:rPr>
          <w:color w:val="000000" w:themeColor="text1"/>
        </w:rPr>
        <w:t xml:space="preserve">Bristol: Bristol University Press. </w:t>
      </w:r>
    </w:p>
    <w:p w14:paraId="51CB2E14" w14:textId="77777777" w:rsidR="00203A3D" w:rsidRPr="00F4646B" w:rsidRDefault="00203A3D" w:rsidP="00203A3D">
      <w:pPr>
        <w:rPr>
          <w:color w:val="000000" w:themeColor="text1"/>
        </w:rPr>
      </w:pPr>
    </w:p>
    <w:p w14:paraId="60920497" w14:textId="77777777" w:rsidR="00203A3D" w:rsidRPr="00F4646B" w:rsidRDefault="00203A3D" w:rsidP="00203A3D">
      <w:pPr>
        <w:rPr>
          <w:color w:val="000000" w:themeColor="text1"/>
        </w:rPr>
      </w:pPr>
      <w:r w:rsidRPr="00F4646B">
        <w:rPr>
          <w:color w:val="000000" w:themeColor="text1"/>
        </w:rPr>
        <w:t>Bryant, R and Bryant, S. (</w:t>
      </w:r>
      <w:proofErr w:type="spellStart"/>
      <w:r w:rsidRPr="00F4646B">
        <w:rPr>
          <w:color w:val="000000" w:themeColor="text1"/>
        </w:rPr>
        <w:t>ed</w:t>
      </w:r>
      <w:proofErr w:type="spellEnd"/>
      <w:r w:rsidRPr="00F4646B">
        <w:rPr>
          <w:color w:val="000000" w:themeColor="text1"/>
        </w:rPr>
        <w:t>) (2021) Blackstone’s Handbook for Policing Students. Oxford: Oxford University Press</w:t>
      </w:r>
    </w:p>
    <w:p w14:paraId="7AB3880F" w14:textId="77777777" w:rsidR="00203A3D" w:rsidRPr="00F4646B" w:rsidRDefault="00203A3D" w:rsidP="00203A3D">
      <w:pPr>
        <w:rPr>
          <w:color w:val="000000" w:themeColor="text1"/>
        </w:rPr>
      </w:pPr>
    </w:p>
    <w:p w14:paraId="5CC703E6" w14:textId="77777777" w:rsidR="00203A3D" w:rsidRPr="00F4646B" w:rsidRDefault="00203A3D" w:rsidP="00203A3D">
      <w:pPr>
        <w:rPr>
          <w:color w:val="000000" w:themeColor="text1"/>
        </w:rPr>
      </w:pPr>
      <w:r w:rsidRPr="00F4646B">
        <w:rPr>
          <w:color w:val="000000" w:themeColor="text1"/>
        </w:rPr>
        <w:t xml:space="preserve">College of Policing (2020) </w:t>
      </w:r>
      <w:r w:rsidRPr="00F4646B">
        <w:rPr>
          <w:i/>
          <w:color w:val="000000" w:themeColor="text1"/>
        </w:rPr>
        <w:t xml:space="preserve">Introduction to managing sexual offenders and violent offenders. </w:t>
      </w:r>
      <w:r w:rsidRPr="00F4646B">
        <w:rPr>
          <w:color w:val="000000" w:themeColor="text1"/>
        </w:rPr>
        <w:t xml:space="preserve">Available at: </w:t>
      </w:r>
      <w:hyperlink r:id="rId27" w:history="1">
        <w:r w:rsidRPr="00F4646B">
          <w:rPr>
            <w:rStyle w:val="Hyperlink"/>
            <w:color w:val="000000" w:themeColor="text1"/>
          </w:rPr>
          <w:t>https://www.college.police.uk/app/major-investigation-and-public-protection/managing-sexual-offenders-and-violent-offenders/introduction-managing-sexual-offenders-and-violent-offenders</w:t>
        </w:r>
      </w:hyperlink>
      <w:r w:rsidRPr="00F4646B">
        <w:rPr>
          <w:color w:val="000000" w:themeColor="text1"/>
        </w:rPr>
        <w:t xml:space="preserve"> (Accessed 15th October 2022)</w:t>
      </w:r>
    </w:p>
    <w:p w14:paraId="54779CA3" w14:textId="77777777" w:rsidR="00203A3D" w:rsidRPr="00F4646B" w:rsidRDefault="00203A3D" w:rsidP="00203A3D">
      <w:pPr>
        <w:rPr>
          <w:color w:val="000000" w:themeColor="text1"/>
        </w:rPr>
      </w:pPr>
    </w:p>
    <w:p w14:paraId="4175028A" w14:textId="77777777" w:rsidR="00F4646B" w:rsidRPr="00F4646B" w:rsidRDefault="00F4646B" w:rsidP="00F4646B">
      <w:pPr>
        <w:rPr>
          <w:color w:val="000000" w:themeColor="text1"/>
        </w:rPr>
      </w:pPr>
      <w:r w:rsidRPr="00F4646B">
        <w:rPr>
          <w:color w:val="000000" w:themeColor="text1"/>
        </w:rPr>
        <w:t xml:space="preserve">College of Policing (2021a) </w:t>
      </w:r>
      <w:r w:rsidRPr="00F4646B">
        <w:rPr>
          <w:i/>
          <w:color w:val="000000" w:themeColor="text1"/>
        </w:rPr>
        <w:t xml:space="preserve">Multi-agency public protection arrangements (MAPPA). </w:t>
      </w:r>
      <w:r w:rsidRPr="00F4646B">
        <w:rPr>
          <w:color w:val="000000" w:themeColor="text1"/>
        </w:rPr>
        <w:t xml:space="preserve">Available at:  </w:t>
      </w:r>
      <w:hyperlink r:id="rId28" w:history="1">
        <w:r w:rsidRPr="00F4646B">
          <w:rPr>
            <w:rStyle w:val="Hyperlink"/>
            <w:color w:val="000000" w:themeColor="text1"/>
          </w:rPr>
          <w:t>https://www.college.police.uk/app/major-investigation-and-public-protection/managing-sexual-offenders-and-violent-offenders/multi-agency-public-protection-arrangements-mappa?highlight=bronze%20log</w:t>
        </w:r>
      </w:hyperlink>
      <w:r w:rsidRPr="00F4646B">
        <w:rPr>
          <w:color w:val="000000" w:themeColor="text1"/>
        </w:rPr>
        <w:t xml:space="preserve">  (Accessed 15</w:t>
      </w:r>
      <w:r w:rsidRPr="00F4646B">
        <w:rPr>
          <w:color w:val="000000" w:themeColor="text1"/>
          <w:vertAlign w:val="superscript"/>
        </w:rPr>
        <w:t>th</w:t>
      </w:r>
      <w:r w:rsidRPr="00F4646B">
        <w:rPr>
          <w:color w:val="000000" w:themeColor="text1"/>
        </w:rPr>
        <w:t xml:space="preserve"> October 2022) </w:t>
      </w:r>
    </w:p>
    <w:p w14:paraId="40EF31A4" w14:textId="77777777" w:rsidR="00F4646B" w:rsidRPr="00F4646B" w:rsidRDefault="00F4646B" w:rsidP="00F4646B">
      <w:pPr>
        <w:rPr>
          <w:color w:val="000000" w:themeColor="text1"/>
        </w:rPr>
      </w:pPr>
    </w:p>
    <w:p w14:paraId="04B7AC12" w14:textId="33503253" w:rsidR="00203A3D" w:rsidRPr="00F4646B" w:rsidRDefault="00F4646B" w:rsidP="00F4646B">
      <w:pPr>
        <w:rPr>
          <w:color w:val="000000" w:themeColor="text1"/>
        </w:rPr>
      </w:pPr>
      <w:r w:rsidRPr="00F4646B">
        <w:rPr>
          <w:color w:val="000000" w:themeColor="text1"/>
        </w:rPr>
        <w:t xml:space="preserve">College of Policing (2021b) </w:t>
      </w:r>
      <w:r w:rsidRPr="00F4646B">
        <w:rPr>
          <w:i/>
          <w:color w:val="000000" w:themeColor="text1"/>
        </w:rPr>
        <w:t xml:space="preserve">Rape and Sexual Offences. </w:t>
      </w:r>
      <w:r w:rsidRPr="00F4646B">
        <w:rPr>
          <w:color w:val="000000" w:themeColor="text1"/>
        </w:rPr>
        <w:t xml:space="preserve">Available at: </w:t>
      </w:r>
      <w:hyperlink r:id="rId29" w:history="1">
        <w:r w:rsidRPr="00F4646B">
          <w:rPr>
            <w:rStyle w:val="Hyperlink"/>
            <w:color w:val="000000" w:themeColor="text1"/>
          </w:rPr>
          <w:t>https://www.college.police.uk/app/major-investigation-and-public-protection/rape-and-sexual-offences</w:t>
        </w:r>
      </w:hyperlink>
      <w:r w:rsidRPr="00F4646B">
        <w:rPr>
          <w:color w:val="000000" w:themeColor="text1"/>
        </w:rPr>
        <w:t xml:space="preserve"> (Accessed 15th October 2022)</w:t>
      </w:r>
    </w:p>
    <w:p w14:paraId="26A77A83" w14:textId="77777777" w:rsidR="00F4646B" w:rsidRPr="00F4646B" w:rsidRDefault="00F4646B" w:rsidP="00F4646B">
      <w:pPr>
        <w:rPr>
          <w:color w:val="000000" w:themeColor="text1"/>
        </w:rPr>
      </w:pPr>
    </w:p>
    <w:p w14:paraId="4A9D9E76" w14:textId="54824F01" w:rsidR="00203A3D" w:rsidRPr="00F4646B" w:rsidRDefault="00203A3D" w:rsidP="00203A3D">
      <w:pPr>
        <w:rPr>
          <w:color w:val="000000" w:themeColor="text1"/>
        </w:rPr>
      </w:pPr>
      <w:r w:rsidRPr="00F4646B">
        <w:rPr>
          <w:color w:val="000000" w:themeColor="text1"/>
        </w:rPr>
        <w:t>College of Policing (2022</w:t>
      </w:r>
      <w:r w:rsidR="00F4646B" w:rsidRPr="00F4646B">
        <w:rPr>
          <w:color w:val="000000" w:themeColor="text1"/>
        </w:rPr>
        <w:t>a</w:t>
      </w:r>
      <w:r w:rsidRPr="00F4646B">
        <w:rPr>
          <w:color w:val="000000" w:themeColor="text1"/>
        </w:rPr>
        <w:t xml:space="preserve">) </w:t>
      </w:r>
      <w:r w:rsidRPr="00F4646B">
        <w:rPr>
          <w:i/>
          <w:color w:val="000000" w:themeColor="text1"/>
        </w:rPr>
        <w:t xml:space="preserve">Briefing Note: For police first responders to a report of rape or sexual assault. </w:t>
      </w:r>
      <w:r w:rsidRPr="00F4646B">
        <w:rPr>
          <w:color w:val="000000" w:themeColor="text1"/>
        </w:rPr>
        <w:t xml:space="preserve">Available at: </w:t>
      </w:r>
      <w:hyperlink r:id="rId30" w:history="1">
        <w:r w:rsidRPr="00F4646B">
          <w:rPr>
            <w:rStyle w:val="Hyperlink"/>
            <w:color w:val="000000" w:themeColor="text1"/>
          </w:rPr>
          <w:t>https://library.college.police.uk/docs/appref/C909E0418-First-Responders-Brief.pdf</w:t>
        </w:r>
      </w:hyperlink>
      <w:r w:rsidRPr="00F4646B">
        <w:rPr>
          <w:color w:val="000000" w:themeColor="text1"/>
        </w:rPr>
        <w:t xml:space="preserve">  (Accessed 15</w:t>
      </w:r>
      <w:r w:rsidRPr="00F4646B">
        <w:rPr>
          <w:color w:val="000000" w:themeColor="text1"/>
          <w:vertAlign w:val="superscript"/>
        </w:rPr>
        <w:t>th</w:t>
      </w:r>
      <w:r w:rsidRPr="00F4646B">
        <w:rPr>
          <w:color w:val="000000" w:themeColor="text1"/>
        </w:rPr>
        <w:t xml:space="preserve"> October 2022)</w:t>
      </w:r>
    </w:p>
    <w:p w14:paraId="1550EC0F" w14:textId="77777777" w:rsidR="00203A3D" w:rsidRPr="00F4646B" w:rsidRDefault="00203A3D" w:rsidP="00203A3D">
      <w:pPr>
        <w:rPr>
          <w:color w:val="000000" w:themeColor="text1"/>
        </w:rPr>
      </w:pPr>
    </w:p>
    <w:p w14:paraId="1BD4E172" w14:textId="77777777" w:rsidR="00203A3D" w:rsidRPr="00F4646B" w:rsidRDefault="00203A3D" w:rsidP="00203A3D">
      <w:pPr>
        <w:rPr>
          <w:color w:val="000000" w:themeColor="text1"/>
        </w:rPr>
      </w:pPr>
      <w:r w:rsidRPr="00F4646B">
        <w:rPr>
          <w:color w:val="000000" w:themeColor="text1"/>
        </w:rPr>
        <w:t xml:space="preserve">Criminal Justice Act 2003, c.44. Available at: </w:t>
      </w:r>
      <w:hyperlink r:id="rId31" w:history="1">
        <w:r w:rsidRPr="00F4646B">
          <w:rPr>
            <w:rStyle w:val="Hyperlink"/>
            <w:color w:val="000000" w:themeColor="text1"/>
          </w:rPr>
          <w:t>https://www.legislation.gov.uk/ukpga/2003/44/contents</w:t>
        </w:r>
      </w:hyperlink>
      <w:r w:rsidRPr="00F4646B">
        <w:rPr>
          <w:color w:val="000000" w:themeColor="text1"/>
        </w:rPr>
        <w:t xml:space="preserve"> (Accessed 28th October 2022)</w:t>
      </w:r>
    </w:p>
    <w:p w14:paraId="5C7CB3CB" w14:textId="77777777" w:rsidR="00203A3D" w:rsidRPr="00F4646B" w:rsidRDefault="00203A3D" w:rsidP="00203A3D">
      <w:pPr>
        <w:rPr>
          <w:color w:val="000000" w:themeColor="text1"/>
        </w:rPr>
      </w:pPr>
    </w:p>
    <w:p w14:paraId="50D99E51" w14:textId="77777777" w:rsidR="00203A3D" w:rsidRPr="00F4646B" w:rsidRDefault="00203A3D" w:rsidP="00203A3D">
      <w:pPr>
        <w:rPr>
          <w:color w:val="000000" w:themeColor="text1"/>
        </w:rPr>
      </w:pPr>
      <w:r w:rsidRPr="00F4646B">
        <w:rPr>
          <w:color w:val="000000" w:themeColor="text1"/>
        </w:rPr>
        <w:t xml:space="preserve">HMIC (2015) </w:t>
      </w:r>
      <w:r w:rsidRPr="00F4646B">
        <w:rPr>
          <w:i/>
          <w:color w:val="000000" w:themeColor="text1"/>
        </w:rPr>
        <w:t xml:space="preserve">PEEL: Police effectiveness 2015 (Vulnerability). </w:t>
      </w:r>
      <w:r w:rsidRPr="00F4646B">
        <w:rPr>
          <w:color w:val="000000" w:themeColor="text1"/>
        </w:rPr>
        <w:t xml:space="preserve">Available at: </w:t>
      </w:r>
      <w:hyperlink r:id="rId32" w:history="1">
        <w:r w:rsidRPr="00F4646B">
          <w:rPr>
            <w:rStyle w:val="Hyperlink"/>
            <w:color w:val="000000" w:themeColor="text1"/>
          </w:rPr>
          <w:t>https://www.justiceinspectorates.gov.uk/hmicfrs/wp-content/uploads/police-effectiveness-vulnerability-2015-south-wales.pdf</w:t>
        </w:r>
      </w:hyperlink>
      <w:r w:rsidRPr="00F4646B">
        <w:rPr>
          <w:color w:val="000000" w:themeColor="text1"/>
        </w:rPr>
        <w:t xml:space="preserve"> (Accessed 28th October 2022)</w:t>
      </w:r>
    </w:p>
    <w:p w14:paraId="2CFD2B69" w14:textId="77777777" w:rsidR="00203A3D" w:rsidRPr="00F4646B" w:rsidRDefault="00203A3D" w:rsidP="00203A3D">
      <w:pPr>
        <w:rPr>
          <w:color w:val="000000" w:themeColor="text1"/>
        </w:rPr>
      </w:pPr>
    </w:p>
    <w:p w14:paraId="2F3ED93F" w14:textId="77777777" w:rsidR="00203A3D" w:rsidRPr="00F4646B" w:rsidRDefault="00203A3D" w:rsidP="00203A3D">
      <w:pPr>
        <w:rPr>
          <w:color w:val="000000" w:themeColor="text1"/>
        </w:rPr>
      </w:pPr>
      <w:r w:rsidRPr="00F4646B">
        <w:rPr>
          <w:color w:val="000000" w:themeColor="text1"/>
        </w:rPr>
        <w:t xml:space="preserve">Justice Inspectorates (2021) </w:t>
      </w:r>
      <w:r w:rsidRPr="00F4646B">
        <w:rPr>
          <w:i/>
          <w:color w:val="000000" w:themeColor="text1"/>
        </w:rPr>
        <w:t xml:space="preserve">Multi-agency public protection arrangements. </w:t>
      </w:r>
      <w:r w:rsidRPr="00F4646B">
        <w:rPr>
          <w:color w:val="000000" w:themeColor="text1"/>
        </w:rPr>
        <w:t xml:space="preserve">Available at: </w:t>
      </w:r>
      <w:hyperlink r:id="rId33" w:history="1">
        <w:r w:rsidRPr="00F4646B">
          <w:rPr>
            <w:rStyle w:val="Hyperlink"/>
            <w:color w:val="000000" w:themeColor="text1"/>
          </w:rPr>
          <w:t>https://www.justiceinspectorates.gov.uk/hmiprobation/research/the-evidence-base-probation/specific-types-of-delivery/mappa/</w:t>
        </w:r>
      </w:hyperlink>
      <w:r w:rsidRPr="00F4646B">
        <w:rPr>
          <w:color w:val="000000" w:themeColor="text1"/>
        </w:rPr>
        <w:t xml:space="preserve">  (Accessed 15</w:t>
      </w:r>
      <w:r w:rsidRPr="00F4646B">
        <w:rPr>
          <w:color w:val="000000" w:themeColor="text1"/>
          <w:vertAlign w:val="superscript"/>
        </w:rPr>
        <w:t>th</w:t>
      </w:r>
      <w:r w:rsidRPr="00F4646B">
        <w:rPr>
          <w:color w:val="000000" w:themeColor="text1"/>
        </w:rPr>
        <w:t xml:space="preserve"> October 2022) </w:t>
      </w:r>
    </w:p>
    <w:p w14:paraId="0777282D" w14:textId="77777777" w:rsidR="00203A3D" w:rsidRPr="00F4646B" w:rsidRDefault="00203A3D" w:rsidP="00203A3D">
      <w:pPr>
        <w:rPr>
          <w:color w:val="000000" w:themeColor="text1"/>
        </w:rPr>
      </w:pPr>
    </w:p>
    <w:p w14:paraId="19211B28" w14:textId="77777777" w:rsidR="00203A3D" w:rsidRPr="00F4646B" w:rsidRDefault="00203A3D" w:rsidP="00203A3D">
      <w:pPr>
        <w:rPr>
          <w:color w:val="000000" w:themeColor="text1"/>
        </w:rPr>
      </w:pPr>
      <w:r w:rsidRPr="00F4646B">
        <w:rPr>
          <w:color w:val="000000" w:themeColor="text1"/>
        </w:rPr>
        <w:t xml:space="preserve">ONS (2021) </w:t>
      </w:r>
      <w:r w:rsidRPr="00F4646B">
        <w:rPr>
          <w:i/>
          <w:color w:val="000000" w:themeColor="text1"/>
        </w:rPr>
        <w:t xml:space="preserve">Sexual offences in England and Wales Overview: Year ending March 2020. </w:t>
      </w:r>
      <w:r w:rsidRPr="00F4646B">
        <w:rPr>
          <w:color w:val="000000" w:themeColor="text1"/>
        </w:rPr>
        <w:t xml:space="preserve">Available at: </w:t>
      </w:r>
      <w:hyperlink r:id="rId34" w:history="1">
        <w:r w:rsidRPr="00F4646B">
          <w:rPr>
            <w:rStyle w:val="Hyperlink"/>
            <w:color w:val="000000" w:themeColor="text1"/>
          </w:rPr>
          <w:t>https://www.ons.gov.uk/peoplepopulationandcommunity/crimeandjustice/bulletins/sexualoffencesinenglandandwalesoverview/march2020</w:t>
        </w:r>
      </w:hyperlink>
      <w:r w:rsidRPr="00F4646B">
        <w:rPr>
          <w:color w:val="000000" w:themeColor="text1"/>
        </w:rPr>
        <w:t xml:space="preserve"> (Accessed 15th October 2022)</w:t>
      </w:r>
    </w:p>
    <w:p w14:paraId="014CEF56" w14:textId="77777777" w:rsidR="00203A3D" w:rsidRPr="00F4646B" w:rsidRDefault="00203A3D" w:rsidP="00203A3D">
      <w:pPr>
        <w:rPr>
          <w:color w:val="000000" w:themeColor="text1"/>
        </w:rPr>
      </w:pPr>
    </w:p>
    <w:p w14:paraId="261B9C22" w14:textId="77777777" w:rsidR="00203A3D" w:rsidRPr="00F4646B" w:rsidRDefault="00203A3D" w:rsidP="00203A3D">
      <w:pPr>
        <w:rPr>
          <w:color w:val="000000" w:themeColor="text1"/>
        </w:rPr>
      </w:pPr>
      <w:r w:rsidRPr="00F4646B">
        <w:rPr>
          <w:color w:val="000000" w:themeColor="text1"/>
        </w:rPr>
        <w:t xml:space="preserve">Thomas, T. (2016) </w:t>
      </w:r>
      <w:r w:rsidRPr="00F4646B">
        <w:rPr>
          <w:i/>
          <w:color w:val="000000" w:themeColor="text1"/>
        </w:rPr>
        <w:t xml:space="preserve">Policing Sexual Offences and Sex Offenders. </w:t>
      </w:r>
      <w:r w:rsidRPr="00F4646B">
        <w:rPr>
          <w:color w:val="000000" w:themeColor="text1"/>
        </w:rPr>
        <w:t>London: Macmillan Publishers Ltd.</w:t>
      </w:r>
    </w:p>
    <w:p w14:paraId="7E60FAE7" w14:textId="77777777" w:rsidR="00203A3D" w:rsidRDefault="00203A3D">
      <w:pPr>
        <w:rPr>
          <w:b/>
          <w:u w:val="single"/>
        </w:rPr>
      </w:pPr>
    </w:p>
    <w:p w14:paraId="66B5F95A" w14:textId="77777777" w:rsidR="00203A3D" w:rsidRDefault="00203A3D">
      <w:pPr>
        <w:rPr>
          <w:b/>
          <w:u w:val="single"/>
        </w:rPr>
      </w:pPr>
      <w:r>
        <w:rPr>
          <w:b/>
          <w:u w:val="single"/>
        </w:rPr>
        <w:br w:type="page"/>
      </w:r>
    </w:p>
    <w:p w14:paraId="253F8980" w14:textId="77777777" w:rsidR="00203A3D" w:rsidRDefault="00203A3D">
      <w:pPr>
        <w:rPr>
          <w:b/>
          <w:u w:val="single"/>
        </w:rPr>
      </w:pPr>
    </w:p>
    <w:p w14:paraId="059CCEE9" w14:textId="77777777" w:rsidR="004250E4" w:rsidRDefault="004250E4">
      <w:pPr>
        <w:rPr>
          <w:b/>
          <w:u w:val="single"/>
        </w:rPr>
      </w:pPr>
    </w:p>
    <w:p w14:paraId="09B914A2" w14:textId="0017F3B5" w:rsidR="004250E4" w:rsidRDefault="004250E4">
      <w:pPr>
        <w:rPr>
          <w:b/>
          <w:u w:val="single"/>
        </w:rPr>
      </w:pPr>
    </w:p>
    <w:p w14:paraId="2967EF48" w14:textId="77777777" w:rsidR="004250E4" w:rsidRDefault="004250E4">
      <w:pPr>
        <w:rPr>
          <w:b/>
          <w:u w:val="single"/>
        </w:rPr>
      </w:pPr>
      <w:r>
        <w:rPr>
          <w:b/>
          <w:u w:val="single"/>
        </w:rPr>
        <w:br w:type="page"/>
      </w:r>
    </w:p>
    <w:p w14:paraId="1C0572F4" w14:textId="1C59503D" w:rsidR="004B3602" w:rsidRPr="004250E4" w:rsidRDefault="00185609">
      <w:pPr>
        <w:rPr>
          <w:b/>
          <w:sz w:val="28"/>
          <w:u w:val="single"/>
        </w:rPr>
      </w:pPr>
      <w:r w:rsidRPr="004250E4">
        <w:rPr>
          <w:b/>
          <w:sz w:val="28"/>
          <w:u w:val="single"/>
        </w:rPr>
        <w:lastRenderedPageBreak/>
        <w:t>ESSAY FOUR</w:t>
      </w:r>
    </w:p>
    <w:p w14:paraId="664FB9B5" w14:textId="77777777" w:rsidR="001F00FF" w:rsidRDefault="001F00FF">
      <w:pPr>
        <w:rPr>
          <w:b/>
          <w:u w:val="single"/>
        </w:rPr>
      </w:pPr>
    </w:p>
    <w:p w14:paraId="67F6C841" w14:textId="669DD475" w:rsidR="0062722D" w:rsidRDefault="002B1463" w:rsidP="00DA7B9C">
      <w:pPr>
        <w:pStyle w:val="NoSpacing"/>
        <w:jc w:val="both"/>
      </w:pPr>
      <w:r>
        <w:t>Within England and Wales, any person aged 10 years or more is considered to have criminal responsibility, which means that any child may be eligible for arrest between the ages of 10 and 17</w:t>
      </w:r>
      <w:r w:rsidR="00BC2869">
        <w:t xml:space="preserve"> and could then be required to attend court</w:t>
      </w:r>
      <w:r>
        <w:t xml:space="preserve"> (GOV.UK, 2012</w:t>
      </w:r>
      <w:r w:rsidR="005248DD">
        <w:t>b</w:t>
      </w:r>
      <w:r>
        <w:t xml:space="preserve">). </w:t>
      </w:r>
      <w:r w:rsidR="00BC2869">
        <w:t xml:space="preserve">However, the police force understands the impact this can have on a child’s future and may not address the root cause of a child’s behaviour, putting a young offender at risk of re-offending. Therefore, the police have adopted “a much greater focus on early intervention” (Blyth and Solomon, 2009, p.1). Through this early intervention, the police </w:t>
      </w:r>
      <w:r w:rsidR="00EA7663">
        <w:t xml:space="preserve">work with partnership agencies as “children and young people who are considered to be at risk of becoming the prolific criminals of the future” (Blyth and Solomon, 2009, p.1). Within modern communities, </w:t>
      </w:r>
      <w:r w:rsidR="0062722D">
        <w:t xml:space="preserve">Morton (2019) suggests how youth are being classified as intimidating and dangerous which conveys how “street-involved youth are facing adversity” (Morton, 2019, p.115). </w:t>
      </w:r>
      <w:r w:rsidR="009A3292">
        <w:t>As a result</w:t>
      </w:r>
      <w:r w:rsidR="0062722D">
        <w:t xml:space="preserve">, it is essential to evaluate the impact of early intervention on young offenders </w:t>
      </w:r>
      <w:r w:rsidR="009A3292">
        <w:t xml:space="preserve">to deter the labelling of them as criminal and instead give “them access to an environment that affirms them as community members” (Morton, 2019, p.116). </w:t>
      </w:r>
    </w:p>
    <w:p w14:paraId="6023D1A8" w14:textId="77777777" w:rsidR="00EA7663" w:rsidRDefault="00EA7663" w:rsidP="00DA7B9C">
      <w:pPr>
        <w:pStyle w:val="NoSpacing"/>
        <w:jc w:val="both"/>
      </w:pPr>
    </w:p>
    <w:p w14:paraId="08B1CAA2" w14:textId="2FD82E09" w:rsidR="0022534D" w:rsidRDefault="009A3292" w:rsidP="00DA7B9C">
      <w:pPr>
        <w:pStyle w:val="NoSpacing"/>
        <w:jc w:val="both"/>
      </w:pPr>
      <w:r>
        <w:t xml:space="preserve">“Historically, those young people posing the highest likelihood of reoffending have been mainly managed by social care” (Sandwell, 2014), however the police have now started taking the lead role in </w:t>
      </w:r>
      <w:r w:rsidR="00DA7B9C">
        <w:t>identifying the need for</w:t>
      </w:r>
      <w:r>
        <w:t xml:space="preserve"> </w:t>
      </w:r>
      <w:r w:rsidR="00C52AA5">
        <w:t xml:space="preserve">early intervention as the </w:t>
      </w:r>
      <w:r w:rsidR="005248DD">
        <w:t xml:space="preserve">main duty of an officer is “to prevent offending by children and young people” (Sandwell, 2014). </w:t>
      </w:r>
      <w:r w:rsidR="002E1B99">
        <w:t>“Most prevention programmes in the youth justice system focus on children already on the fringes of crime” (GOV.UK, 2011), however t</w:t>
      </w:r>
      <w:r w:rsidR="005248DD">
        <w:t xml:space="preserve">hrough working with partner agencies, for example the Youth Justice Board, it can be highlighted </w:t>
      </w:r>
      <w:r w:rsidR="002E1B99">
        <w:t>which young persons are at risk. From that,</w:t>
      </w:r>
      <w:r w:rsidR="005248DD">
        <w:t xml:space="preserve"> the correct prevention methods can be put into place to steer these persons away from a life of a crime (GOV.UK, 2012a; Sandwell, 2014). A way that this is done is by providing “well-trained and caring adults” (Morton, 2019, p.117) to offer support, a point which GOV.UK (2012a) furthers as they suggest that such persons support young people by aiding in their development of new skills or seeking employment</w:t>
      </w:r>
      <w:r w:rsidR="00911A98">
        <w:t xml:space="preserve"> through programmes</w:t>
      </w:r>
      <w:r w:rsidR="005248DD">
        <w:t xml:space="preserve">. </w:t>
      </w:r>
      <w:r w:rsidR="003331A0">
        <w:t xml:space="preserve">Typically, </w:t>
      </w:r>
      <w:r w:rsidR="00911A98">
        <w:t>the youth offending team or the police recommend young people to one of these programmes</w:t>
      </w:r>
      <w:r w:rsidR="00713495">
        <w:t xml:space="preserve"> specifically tailored to the young person</w:t>
      </w:r>
      <w:r w:rsidR="00911A98">
        <w:t xml:space="preserve"> </w:t>
      </w:r>
      <w:r w:rsidR="00713495">
        <w:t xml:space="preserve">in order to discourage them from reoffending or entering a life of crime </w:t>
      </w:r>
      <w:r w:rsidR="00911A98">
        <w:t>(GOV.UK, 201</w:t>
      </w:r>
      <w:r w:rsidR="00713495">
        <w:t>2a). This is important to limit the risk of a young person becoming involved in gang-related activity</w:t>
      </w:r>
      <w:r w:rsidR="00110EC5">
        <w:t xml:space="preserve"> as “delinquent behaviour generally is a group activity” (</w:t>
      </w:r>
      <w:proofErr w:type="spellStart"/>
      <w:r w:rsidR="00110EC5">
        <w:t>Hartjen</w:t>
      </w:r>
      <w:proofErr w:type="spellEnd"/>
      <w:r w:rsidR="00110EC5">
        <w:t>, 2008, p.63).</w:t>
      </w:r>
    </w:p>
    <w:p w14:paraId="3EF5AD9B" w14:textId="77777777" w:rsidR="00713495" w:rsidRDefault="00713495" w:rsidP="00DA7B9C">
      <w:pPr>
        <w:pStyle w:val="NoSpacing"/>
        <w:jc w:val="both"/>
      </w:pPr>
    </w:p>
    <w:p w14:paraId="6BEED144" w14:textId="13DAEB95" w:rsidR="00342AA3" w:rsidRDefault="00713495" w:rsidP="00DA7B9C">
      <w:pPr>
        <w:pStyle w:val="NoSpacing"/>
        <w:jc w:val="both"/>
      </w:pPr>
      <w:r>
        <w:t xml:space="preserve">Research depicts that “violent youth gangs are almost invariably located in economically distressed urban neighbourhoods” (Pitts, 2009, p.21), typically large cities such as London or Birmingham. </w:t>
      </w:r>
      <w:r w:rsidR="00513F28">
        <w:t xml:space="preserve">Stereotypically factors </w:t>
      </w:r>
      <w:r>
        <w:t>such as “poor housing, material poverty and the absence of primary sector employment contribute significantly to the presence of violent youth gangs” (P</w:t>
      </w:r>
      <w:r w:rsidR="00594FEC">
        <w:t xml:space="preserve">itts, 2009, </w:t>
      </w:r>
      <w:r>
        <w:t>p.21)</w:t>
      </w:r>
      <w:r w:rsidR="00513F28">
        <w:t xml:space="preserve">, however this is contested by thoughts that “individual factors (such as low self-esteem) as opposed to their contexts (such as coming from a low-income family) are found to be the most powerful signs of risk” (Waddell, 2015, p.9). Regardless, to tackle the complex </w:t>
      </w:r>
      <w:r>
        <w:t>issue</w:t>
      </w:r>
      <w:r w:rsidR="00513F28">
        <w:t xml:space="preserve"> of risk</w:t>
      </w:r>
      <w:r>
        <w:t>, each agency must apply its own approach to identify how they can play a key role in preventing youths from entering gangs. For example, Sandwell (2014) portrays that the police have approached this matter by applying neighbourhood policing teams in schools and communities in order to gather information and intelligence to highlight</w:t>
      </w:r>
      <w:r w:rsidR="00E016C1">
        <w:t xml:space="preserve"> who is at risk and/or what areas are at risk. </w:t>
      </w:r>
      <w:r w:rsidR="005550F1">
        <w:t xml:space="preserve">Once this is done, the police will submit a Public </w:t>
      </w:r>
      <w:r w:rsidR="005550F1">
        <w:lastRenderedPageBreak/>
        <w:t xml:space="preserve">Protection Notification to be highlighted to partner agencies in order to maintain “safeguarding of the young person and staff, as well as risk management processes” (Sandwell, 2014). This method emphasises the effectiveness of partnership approaches </w:t>
      </w:r>
      <w:r w:rsidR="00481F02">
        <w:t>as one agency the Public Protection Notification can be highligh</w:t>
      </w:r>
      <w:r w:rsidR="00122558">
        <w:t>ted to is the education sector which is essential as “many schools in gang-affected neighbourhoods are dealin</w:t>
      </w:r>
      <w:r w:rsidR="00FA6D14">
        <w:t>g with the adverse effects” (Pit</w:t>
      </w:r>
      <w:r w:rsidR="00122558">
        <w:t xml:space="preserve">ts, 2009, p.28). Education plays a key role with young offenders </w:t>
      </w:r>
      <w:r w:rsidR="00513F28">
        <w:t>as it is often considered that school-based intervention programmes are some of the most beneficial (Waddell, 2015, p.13) which may be down to the fact that teachers spend time day in and day out with the potential offenders and develop a more in depth un</w:t>
      </w:r>
      <w:r w:rsidR="00FE2EED">
        <w:t xml:space="preserve">derstanding of each individual. </w:t>
      </w:r>
      <w:r w:rsidR="00122558">
        <w:t xml:space="preserve">Without clear communication between agencies such as the police and education </w:t>
      </w:r>
      <w:r w:rsidR="00871CBE">
        <w:t xml:space="preserve">sector, </w:t>
      </w:r>
      <w:r w:rsidR="00342AA3">
        <w:t xml:space="preserve">a key opportunity </w:t>
      </w:r>
      <w:r w:rsidR="00EB0617">
        <w:t>for early intervention would be missed. This could be detrimental in the prevention of youth offending as “</w:t>
      </w:r>
      <w:r w:rsidR="00342AA3">
        <w:t>once young people become involved in gangs or other violent lifestyles, it is often very difficult for them to disentangle themselves and find alternative paths” (Waddell, 2015, p.15)</w:t>
      </w:r>
      <w:r w:rsidR="00EB0617">
        <w:t>.</w:t>
      </w:r>
    </w:p>
    <w:p w14:paraId="68AE6EEA" w14:textId="77777777" w:rsidR="00EB0617" w:rsidRDefault="00EB0617" w:rsidP="00DA7B9C">
      <w:pPr>
        <w:pStyle w:val="NoSpacing"/>
        <w:jc w:val="both"/>
      </w:pPr>
    </w:p>
    <w:p w14:paraId="1878C273" w14:textId="77777777" w:rsidR="00A21D12" w:rsidRDefault="004D2CCE" w:rsidP="00DA7B9C">
      <w:pPr>
        <w:pStyle w:val="NoSpacing"/>
        <w:jc w:val="both"/>
      </w:pPr>
      <w:r>
        <w:t xml:space="preserve">The effectiveness of early intervention can be explored through the </w:t>
      </w:r>
      <w:r w:rsidR="00FA5D8D">
        <w:t xml:space="preserve">work of the </w:t>
      </w:r>
      <w:r>
        <w:t xml:space="preserve">Youth Justice Board and Ministry of Justice (2022) </w:t>
      </w:r>
      <w:r w:rsidR="00FA5D8D">
        <w:t xml:space="preserve">where it is identified that there has been a decrease of 19% for arrests on children in the year ending March 2021. It is also acknowledged that in reference to the number of youths entering the youth justice system “the number of first-time entrants has fallen by 20% since the previous year” (Youth Justice Board and Ministry of Justice, 2022) down to 8,800 youth offenders.  </w:t>
      </w:r>
      <w:r w:rsidR="00A21D12">
        <w:t>These positive statistics shows how the action taken by police and partner agencies has had a positive impact on the levels of youth offending with the focus shifted to “reintegrating them into a broader, supportive community” (Morton, 2019, p.115) and deterring them away from a life of gangs and crime.</w:t>
      </w:r>
    </w:p>
    <w:p w14:paraId="054F13B3" w14:textId="77777777" w:rsidR="00A21D12" w:rsidRDefault="00A21D12" w:rsidP="00DA7B9C">
      <w:pPr>
        <w:pStyle w:val="NoSpacing"/>
        <w:jc w:val="both"/>
      </w:pPr>
    </w:p>
    <w:p w14:paraId="1619D0FD" w14:textId="73B726EB" w:rsidR="00A21D12" w:rsidRDefault="00A21D12" w:rsidP="00A21D12">
      <w:pPr>
        <w:pStyle w:val="NoSpacing"/>
        <w:jc w:val="both"/>
      </w:pPr>
      <w:r>
        <w:t xml:space="preserve">In summary, early intervention is a concept that is crucial to the prevention and deterrence of youth offending, particularly with their involvement in gang-related activity. The level of risk experienced by each youth remains an individual </w:t>
      </w:r>
      <w:r w:rsidR="00FA6D14">
        <w:t xml:space="preserve">complex experience, which simply cannot be dealt with by the police alone, portraying how “such interventions will come to nothing unless the partners stick together” (Pitts, 2009, p.37). </w:t>
      </w:r>
      <w:r>
        <w:t xml:space="preserve">It remains “vital that local early help and safeguarding systems spot and respond appropriately to these signals of risk and when required provide addition support” (Waddell, 2015, p.4) reaffirming the need for police assistance through the submission of Public Protection Notices as police often remain the first to gain an insight into a person’s home life. </w:t>
      </w:r>
      <w:r w:rsidR="00FA6D14">
        <w:t xml:space="preserve">It is sufficient to say that youth offending will never fully cease, however partnership approaches currently in place appear to be taking the correct precautions to deter youth involvement in crime. </w:t>
      </w:r>
    </w:p>
    <w:p w14:paraId="545D031A" w14:textId="77777777" w:rsidR="00FA6D14" w:rsidRDefault="00FA6D14" w:rsidP="00A21D12">
      <w:pPr>
        <w:pStyle w:val="NoSpacing"/>
        <w:jc w:val="both"/>
      </w:pPr>
    </w:p>
    <w:p w14:paraId="17EE3550" w14:textId="77777777" w:rsidR="008E39EE" w:rsidRDefault="008E39EE" w:rsidP="00A21D12">
      <w:pPr>
        <w:pStyle w:val="NoSpacing"/>
        <w:jc w:val="both"/>
      </w:pPr>
    </w:p>
    <w:p w14:paraId="0F4CCE7F" w14:textId="3AD10E68" w:rsidR="00FA6D14" w:rsidRDefault="00F43E12" w:rsidP="00FA6D14">
      <w:pPr>
        <w:pStyle w:val="NoSpacing"/>
        <w:jc w:val="right"/>
      </w:pPr>
      <w:r>
        <w:t>Word Count: 1070</w:t>
      </w:r>
    </w:p>
    <w:p w14:paraId="37D8E018" w14:textId="77777777" w:rsidR="00A21D12" w:rsidRDefault="00A21D12" w:rsidP="00DA7B9C">
      <w:pPr>
        <w:pStyle w:val="NoSpacing"/>
        <w:jc w:val="both"/>
      </w:pPr>
    </w:p>
    <w:p w14:paraId="04E12B11" w14:textId="77777777" w:rsidR="00513F28" w:rsidRDefault="00513F28" w:rsidP="00DA7B9C">
      <w:pPr>
        <w:pStyle w:val="NoSpacing"/>
        <w:jc w:val="both"/>
      </w:pPr>
    </w:p>
    <w:p w14:paraId="38228D5F" w14:textId="77777777" w:rsidR="00513F28" w:rsidRDefault="00513F28" w:rsidP="008F5D7B">
      <w:pPr>
        <w:jc w:val="both"/>
      </w:pPr>
    </w:p>
    <w:p w14:paraId="209635E1" w14:textId="77777777" w:rsidR="00513F28" w:rsidRDefault="00513F28" w:rsidP="008F5D7B">
      <w:pPr>
        <w:jc w:val="both"/>
      </w:pPr>
    </w:p>
    <w:p w14:paraId="6F25C277" w14:textId="77777777" w:rsidR="004D2CCE" w:rsidRDefault="004D2CCE" w:rsidP="008F5D7B">
      <w:pPr>
        <w:jc w:val="both"/>
      </w:pPr>
    </w:p>
    <w:p w14:paraId="16A24F23" w14:textId="77777777" w:rsidR="004D2CCE" w:rsidRDefault="004D2CCE" w:rsidP="008F5D7B">
      <w:pPr>
        <w:jc w:val="both"/>
      </w:pPr>
    </w:p>
    <w:p w14:paraId="64A091D9" w14:textId="77777777" w:rsidR="00203A3D" w:rsidRDefault="00203A3D" w:rsidP="00EA7663">
      <w:pPr>
        <w:jc w:val="both"/>
        <w:rPr>
          <w:b/>
          <w:u w:val="single"/>
        </w:rPr>
      </w:pPr>
    </w:p>
    <w:p w14:paraId="52516226" w14:textId="77777777" w:rsidR="004250E4" w:rsidRDefault="004250E4" w:rsidP="00EA7663">
      <w:pPr>
        <w:jc w:val="both"/>
        <w:rPr>
          <w:b/>
          <w:u w:val="single"/>
        </w:rPr>
      </w:pPr>
    </w:p>
    <w:p w14:paraId="03A8944A" w14:textId="154AB6F0" w:rsidR="00EA7663" w:rsidRDefault="00EA7663" w:rsidP="00EA7663">
      <w:pPr>
        <w:jc w:val="both"/>
        <w:rPr>
          <w:b/>
          <w:u w:val="single"/>
        </w:rPr>
      </w:pPr>
      <w:r>
        <w:rPr>
          <w:b/>
          <w:u w:val="single"/>
        </w:rPr>
        <w:lastRenderedPageBreak/>
        <w:t>ESSAY FOUR REFERENCES</w:t>
      </w:r>
    </w:p>
    <w:p w14:paraId="1FF93A48" w14:textId="77777777" w:rsidR="008B1D46" w:rsidRDefault="008B1D46"/>
    <w:p w14:paraId="10A89211" w14:textId="77777777" w:rsidR="008E39EE" w:rsidRPr="00F4646B" w:rsidRDefault="008E39EE">
      <w:pPr>
        <w:rPr>
          <w:color w:val="000000" w:themeColor="text1"/>
        </w:rPr>
      </w:pPr>
      <w:r w:rsidRPr="00F4646B">
        <w:rPr>
          <w:color w:val="000000" w:themeColor="text1"/>
        </w:rPr>
        <w:t xml:space="preserve">Blyth, M. and Solomon, E. (2009) </w:t>
      </w:r>
      <w:r w:rsidRPr="00F4646B">
        <w:rPr>
          <w:i/>
          <w:color w:val="000000" w:themeColor="text1"/>
        </w:rPr>
        <w:t xml:space="preserve">Prevention and youth crime: Is early intervention working? </w:t>
      </w:r>
      <w:r w:rsidRPr="00F4646B">
        <w:rPr>
          <w:color w:val="000000" w:themeColor="text1"/>
        </w:rPr>
        <w:t>(1</w:t>
      </w:r>
      <w:r w:rsidRPr="00F4646B">
        <w:rPr>
          <w:color w:val="000000" w:themeColor="text1"/>
          <w:vertAlign w:val="superscript"/>
        </w:rPr>
        <w:t>st</w:t>
      </w:r>
      <w:r w:rsidRPr="00F4646B">
        <w:rPr>
          <w:color w:val="000000" w:themeColor="text1"/>
        </w:rPr>
        <w:t xml:space="preserve"> </w:t>
      </w:r>
      <w:proofErr w:type="spellStart"/>
      <w:r w:rsidRPr="00F4646B">
        <w:rPr>
          <w:color w:val="000000" w:themeColor="text1"/>
        </w:rPr>
        <w:t>ed</w:t>
      </w:r>
      <w:proofErr w:type="spellEnd"/>
      <w:r w:rsidRPr="00F4646B">
        <w:rPr>
          <w:color w:val="000000" w:themeColor="text1"/>
        </w:rPr>
        <w:t>), Bristol: Bristol University Press.</w:t>
      </w:r>
    </w:p>
    <w:p w14:paraId="282716D7" w14:textId="77777777" w:rsidR="008E39EE" w:rsidRPr="00F4646B" w:rsidRDefault="008E39EE">
      <w:pPr>
        <w:rPr>
          <w:color w:val="000000" w:themeColor="text1"/>
        </w:rPr>
      </w:pPr>
    </w:p>
    <w:p w14:paraId="2DF85604" w14:textId="41A7FD67" w:rsidR="008E39EE" w:rsidRPr="00F4646B" w:rsidRDefault="008E39EE">
      <w:pPr>
        <w:rPr>
          <w:color w:val="000000" w:themeColor="text1"/>
        </w:rPr>
      </w:pPr>
      <w:r w:rsidRPr="00F4646B">
        <w:rPr>
          <w:color w:val="000000" w:themeColor="text1"/>
        </w:rPr>
        <w:t xml:space="preserve">GOV.UK (2011) </w:t>
      </w:r>
      <w:r w:rsidRPr="00F4646B">
        <w:rPr>
          <w:i/>
          <w:color w:val="000000" w:themeColor="text1"/>
        </w:rPr>
        <w:t xml:space="preserve">Reduce youth crime through early intervention. </w:t>
      </w:r>
      <w:r w:rsidRPr="00F4646B">
        <w:rPr>
          <w:color w:val="000000" w:themeColor="text1"/>
        </w:rPr>
        <w:t xml:space="preserve">Available at: </w:t>
      </w:r>
      <w:hyperlink r:id="rId35" w:history="1">
        <w:r w:rsidRPr="00F4646B">
          <w:rPr>
            <w:rStyle w:val="Hyperlink"/>
            <w:color w:val="000000" w:themeColor="text1"/>
          </w:rPr>
          <w:t>https://www.gov.uk/government/news/reduce-youth-crime-through-early-intervention</w:t>
        </w:r>
      </w:hyperlink>
      <w:r w:rsidRPr="00F4646B">
        <w:rPr>
          <w:color w:val="000000" w:themeColor="text1"/>
        </w:rPr>
        <w:t xml:space="preserve"> </w:t>
      </w:r>
      <w:r w:rsidR="00986596" w:rsidRPr="00F4646B">
        <w:rPr>
          <w:color w:val="000000" w:themeColor="text1"/>
        </w:rPr>
        <w:t>(Accessed 21st October 2022)</w:t>
      </w:r>
    </w:p>
    <w:p w14:paraId="725B9E41" w14:textId="77777777" w:rsidR="008E39EE" w:rsidRPr="00F4646B" w:rsidRDefault="008E39EE">
      <w:pPr>
        <w:rPr>
          <w:color w:val="000000" w:themeColor="text1"/>
        </w:rPr>
      </w:pPr>
    </w:p>
    <w:p w14:paraId="2B08A801" w14:textId="067E4FE5" w:rsidR="008E39EE" w:rsidRPr="00F4646B" w:rsidRDefault="008E39EE">
      <w:pPr>
        <w:rPr>
          <w:color w:val="000000" w:themeColor="text1"/>
        </w:rPr>
      </w:pPr>
      <w:r w:rsidRPr="00F4646B">
        <w:rPr>
          <w:color w:val="000000" w:themeColor="text1"/>
        </w:rPr>
        <w:t xml:space="preserve">GOV.UK (2012a) </w:t>
      </w:r>
      <w:r w:rsidRPr="00F4646B">
        <w:rPr>
          <w:i/>
          <w:color w:val="000000" w:themeColor="text1"/>
        </w:rPr>
        <w:t xml:space="preserve">Youth crime prevention programmes. </w:t>
      </w:r>
      <w:r w:rsidRPr="00F4646B">
        <w:rPr>
          <w:color w:val="000000" w:themeColor="text1"/>
        </w:rPr>
        <w:t xml:space="preserve">Available at: </w:t>
      </w:r>
      <w:hyperlink r:id="rId36" w:history="1">
        <w:r w:rsidRPr="00F4646B">
          <w:rPr>
            <w:rStyle w:val="Hyperlink"/>
            <w:color w:val="000000" w:themeColor="text1"/>
          </w:rPr>
          <w:t>https://www.gov.uk/youth-crime-prevention-programmes</w:t>
        </w:r>
      </w:hyperlink>
      <w:r w:rsidRPr="00F4646B">
        <w:rPr>
          <w:color w:val="000000" w:themeColor="text1"/>
        </w:rPr>
        <w:t xml:space="preserve"> </w:t>
      </w:r>
      <w:r w:rsidR="00986596" w:rsidRPr="00F4646B">
        <w:rPr>
          <w:color w:val="000000" w:themeColor="text1"/>
        </w:rPr>
        <w:t>(Accessed 21st October 2022)</w:t>
      </w:r>
    </w:p>
    <w:p w14:paraId="7EA3F0D9" w14:textId="77777777" w:rsidR="008E39EE" w:rsidRPr="00F4646B" w:rsidRDefault="008E39EE">
      <w:pPr>
        <w:rPr>
          <w:color w:val="000000" w:themeColor="text1"/>
        </w:rPr>
      </w:pPr>
    </w:p>
    <w:p w14:paraId="0621EBF5" w14:textId="04FA4572" w:rsidR="008E39EE" w:rsidRPr="00F4646B" w:rsidRDefault="008E39EE">
      <w:pPr>
        <w:rPr>
          <w:color w:val="000000" w:themeColor="text1"/>
        </w:rPr>
      </w:pPr>
      <w:r w:rsidRPr="00F4646B">
        <w:rPr>
          <w:color w:val="000000" w:themeColor="text1"/>
        </w:rPr>
        <w:t xml:space="preserve">GOV.UK (2012b) </w:t>
      </w:r>
      <w:r w:rsidRPr="00F4646B">
        <w:rPr>
          <w:i/>
          <w:color w:val="000000" w:themeColor="text1"/>
        </w:rPr>
        <w:t xml:space="preserve">Age of Criminal Responsibility. </w:t>
      </w:r>
      <w:r w:rsidRPr="00F4646B">
        <w:rPr>
          <w:color w:val="000000" w:themeColor="text1"/>
        </w:rPr>
        <w:t xml:space="preserve">Available at: </w:t>
      </w:r>
      <w:hyperlink r:id="rId37" w:history="1">
        <w:r w:rsidRPr="00F4646B">
          <w:rPr>
            <w:rStyle w:val="Hyperlink"/>
            <w:color w:val="000000" w:themeColor="text1"/>
          </w:rPr>
          <w:t>https://www.gov.uk/age-of-criminal-responsibility</w:t>
        </w:r>
      </w:hyperlink>
      <w:r w:rsidRPr="00F4646B">
        <w:rPr>
          <w:color w:val="000000" w:themeColor="text1"/>
        </w:rPr>
        <w:t xml:space="preserve"> </w:t>
      </w:r>
      <w:r w:rsidR="00986596" w:rsidRPr="00F4646B">
        <w:rPr>
          <w:color w:val="000000" w:themeColor="text1"/>
        </w:rPr>
        <w:t>(Accessed 21st October 2022)</w:t>
      </w:r>
    </w:p>
    <w:p w14:paraId="3FD31355" w14:textId="77777777" w:rsidR="008E39EE" w:rsidRPr="00F4646B" w:rsidRDefault="008E39EE">
      <w:pPr>
        <w:rPr>
          <w:color w:val="000000" w:themeColor="text1"/>
        </w:rPr>
      </w:pPr>
    </w:p>
    <w:p w14:paraId="5E65D551" w14:textId="77777777" w:rsidR="008E39EE" w:rsidRPr="00F4646B" w:rsidRDefault="008E39EE">
      <w:pPr>
        <w:rPr>
          <w:color w:val="000000" w:themeColor="text1"/>
        </w:rPr>
      </w:pPr>
      <w:proofErr w:type="spellStart"/>
      <w:r w:rsidRPr="00F4646B">
        <w:rPr>
          <w:color w:val="000000" w:themeColor="text1"/>
        </w:rPr>
        <w:t>Hartjen</w:t>
      </w:r>
      <w:proofErr w:type="spellEnd"/>
      <w:r w:rsidRPr="00F4646B">
        <w:rPr>
          <w:color w:val="000000" w:themeColor="text1"/>
        </w:rPr>
        <w:t xml:space="preserve">, C. (2008) </w:t>
      </w:r>
      <w:r w:rsidRPr="00F4646B">
        <w:rPr>
          <w:i/>
          <w:color w:val="000000" w:themeColor="text1"/>
        </w:rPr>
        <w:t xml:space="preserve">Youth, Crime, and Justice: A Global Inquiry. </w:t>
      </w:r>
      <w:r w:rsidRPr="00F4646B">
        <w:rPr>
          <w:color w:val="000000" w:themeColor="text1"/>
        </w:rPr>
        <w:t>New Brunswick: Rutgers University Press.</w:t>
      </w:r>
    </w:p>
    <w:p w14:paraId="1F997720" w14:textId="77777777" w:rsidR="008E39EE" w:rsidRPr="00F4646B" w:rsidRDefault="008E39EE">
      <w:pPr>
        <w:rPr>
          <w:color w:val="000000" w:themeColor="text1"/>
        </w:rPr>
      </w:pPr>
    </w:p>
    <w:p w14:paraId="03B570ED" w14:textId="77777777" w:rsidR="008E39EE" w:rsidRPr="00F4646B" w:rsidRDefault="008E39EE">
      <w:pPr>
        <w:rPr>
          <w:color w:val="000000" w:themeColor="text1"/>
        </w:rPr>
      </w:pPr>
      <w:r w:rsidRPr="00F4646B">
        <w:rPr>
          <w:color w:val="000000" w:themeColor="text1"/>
        </w:rPr>
        <w:t xml:space="preserve">Morton, K. (2019) </w:t>
      </w:r>
      <w:r w:rsidRPr="00F4646B">
        <w:rPr>
          <w:i/>
          <w:color w:val="000000" w:themeColor="text1"/>
        </w:rPr>
        <w:t xml:space="preserve">Getting Out: Youth Gangs, Violence, and Positive Change. </w:t>
      </w:r>
      <w:r w:rsidRPr="00F4646B">
        <w:rPr>
          <w:color w:val="000000" w:themeColor="text1"/>
        </w:rPr>
        <w:t>United States of America: University of Massachusetts Press.</w:t>
      </w:r>
    </w:p>
    <w:p w14:paraId="7AD0DE59" w14:textId="77777777" w:rsidR="008E39EE" w:rsidRPr="00F4646B" w:rsidRDefault="008E39EE">
      <w:pPr>
        <w:rPr>
          <w:color w:val="000000" w:themeColor="text1"/>
        </w:rPr>
      </w:pPr>
    </w:p>
    <w:p w14:paraId="31A3356B" w14:textId="305C0164" w:rsidR="008E39EE" w:rsidRPr="00F4646B" w:rsidRDefault="008E39EE">
      <w:pPr>
        <w:rPr>
          <w:color w:val="000000" w:themeColor="text1"/>
        </w:rPr>
      </w:pPr>
      <w:r w:rsidRPr="00F4646B">
        <w:rPr>
          <w:color w:val="000000" w:themeColor="text1"/>
        </w:rPr>
        <w:t xml:space="preserve">Pitts, J. (2009) ‘Intervening in gang-affected </w:t>
      </w:r>
      <w:r w:rsidR="002E1B99" w:rsidRPr="00F4646B">
        <w:rPr>
          <w:color w:val="000000" w:themeColor="text1"/>
        </w:rPr>
        <w:t>neighbourhoods</w:t>
      </w:r>
      <w:r w:rsidRPr="00F4646B">
        <w:rPr>
          <w:color w:val="000000" w:themeColor="text1"/>
        </w:rPr>
        <w:t xml:space="preserve">’ in Blyth, M. and Solomon, E. (2009) </w:t>
      </w:r>
      <w:r w:rsidRPr="00F4646B">
        <w:rPr>
          <w:i/>
          <w:color w:val="000000" w:themeColor="text1"/>
        </w:rPr>
        <w:t xml:space="preserve">Prevention and youth crime: Is early intervention working? </w:t>
      </w:r>
      <w:r w:rsidRPr="00F4646B">
        <w:rPr>
          <w:color w:val="000000" w:themeColor="text1"/>
        </w:rPr>
        <w:t>(1</w:t>
      </w:r>
      <w:r w:rsidRPr="00F4646B">
        <w:rPr>
          <w:color w:val="000000" w:themeColor="text1"/>
          <w:vertAlign w:val="superscript"/>
        </w:rPr>
        <w:t>st</w:t>
      </w:r>
      <w:r w:rsidRPr="00F4646B">
        <w:rPr>
          <w:color w:val="000000" w:themeColor="text1"/>
        </w:rPr>
        <w:t xml:space="preserve"> </w:t>
      </w:r>
      <w:proofErr w:type="spellStart"/>
      <w:r w:rsidRPr="00F4646B">
        <w:rPr>
          <w:color w:val="000000" w:themeColor="text1"/>
        </w:rPr>
        <w:t>ed</w:t>
      </w:r>
      <w:proofErr w:type="spellEnd"/>
      <w:r w:rsidRPr="00F4646B">
        <w:rPr>
          <w:color w:val="000000" w:themeColor="text1"/>
        </w:rPr>
        <w:t xml:space="preserve">), Bristol: Bristol University Press. </w:t>
      </w:r>
    </w:p>
    <w:p w14:paraId="39EEF172" w14:textId="77777777" w:rsidR="008E39EE" w:rsidRPr="00F4646B" w:rsidRDefault="008E39EE">
      <w:pPr>
        <w:rPr>
          <w:color w:val="000000" w:themeColor="text1"/>
        </w:rPr>
      </w:pPr>
    </w:p>
    <w:p w14:paraId="5D451B18" w14:textId="7FFB06B5" w:rsidR="008E39EE" w:rsidRPr="00F4646B" w:rsidRDefault="008E39EE">
      <w:pPr>
        <w:rPr>
          <w:color w:val="000000" w:themeColor="text1"/>
        </w:rPr>
      </w:pPr>
      <w:r w:rsidRPr="00F4646B">
        <w:rPr>
          <w:color w:val="000000" w:themeColor="text1"/>
        </w:rPr>
        <w:t xml:space="preserve">Sandwell, M. (2014) </w:t>
      </w:r>
      <w:r w:rsidRPr="00F4646B">
        <w:rPr>
          <w:i/>
          <w:color w:val="000000" w:themeColor="text1"/>
        </w:rPr>
        <w:t xml:space="preserve">The Role of the YOT Police Officer. </w:t>
      </w:r>
      <w:r w:rsidRPr="00F4646B">
        <w:rPr>
          <w:color w:val="000000" w:themeColor="text1"/>
        </w:rPr>
        <w:t xml:space="preserve">Available at: </w:t>
      </w:r>
      <w:hyperlink r:id="rId38" w:history="1">
        <w:r w:rsidRPr="00F4646B">
          <w:rPr>
            <w:rStyle w:val="Hyperlink"/>
            <w:color w:val="000000" w:themeColor="text1"/>
          </w:rPr>
          <w:t>https://assets.publishing.service.gov.uk/government/uploads/system/uploads/attachment_data/file/365284/yot-police-officer-role.pdf</w:t>
        </w:r>
      </w:hyperlink>
      <w:r w:rsidRPr="00F4646B">
        <w:rPr>
          <w:color w:val="000000" w:themeColor="text1"/>
        </w:rPr>
        <w:t xml:space="preserve"> (Accessed 21st October 2022)</w:t>
      </w:r>
    </w:p>
    <w:p w14:paraId="1EB178A9" w14:textId="77777777" w:rsidR="008E39EE" w:rsidRPr="00F4646B" w:rsidRDefault="008E39EE">
      <w:pPr>
        <w:rPr>
          <w:color w:val="000000" w:themeColor="text1"/>
        </w:rPr>
      </w:pPr>
    </w:p>
    <w:p w14:paraId="3F2D3DA9" w14:textId="6FFB6722" w:rsidR="008E39EE" w:rsidRPr="00F4646B" w:rsidRDefault="008E39EE">
      <w:pPr>
        <w:rPr>
          <w:color w:val="000000" w:themeColor="text1"/>
        </w:rPr>
      </w:pPr>
      <w:r w:rsidRPr="00F4646B">
        <w:rPr>
          <w:color w:val="000000" w:themeColor="text1"/>
        </w:rPr>
        <w:t xml:space="preserve">Waddell S. (2015) </w:t>
      </w:r>
      <w:r w:rsidRPr="00F4646B">
        <w:rPr>
          <w:i/>
          <w:color w:val="000000" w:themeColor="text1"/>
        </w:rPr>
        <w:t>Early Intervention Foundation:</w:t>
      </w:r>
      <w:r w:rsidRPr="00F4646B">
        <w:rPr>
          <w:color w:val="000000" w:themeColor="text1"/>
        </w:rPr>
        <w:t xml:space="preserve"> </w:t>
      </w:r>
      <w:r w:rsidRPr="00F4646B">
        <w:rPr>
          <w:i/>
          <w:color w:val="000000" w:themeColor="text1"/>
        </w:rPr>
        <w:t xml:space="preserve">Preventing gang and youth violence: Spotting signals of risk and supporting children and young people: An Overview. </w:t>
      </w:r>
      <w:r w:rsidRPr="00F4646B">
        <w:rPr>
          <w:color w:val="000000" w:themeColor="text1"/>
        </w:rPr>
        <w:t xml:space="preserve">Available at: </w:t>
      </w:r>
      <w:hyperlink r:id="rId39" w:history="1">
        <w:r w:rsidRPr="00F4646B">
          <w:rPr>
            <w:rStyle w:val="Hyperlink"/>
            <w:color w:val="000000" w:themeColor="text1"/>
          </w:rPr>
          <w:t>https://www.eif.org.uk/report/preventing-gang-and-youth-violence-spotting-signals-of-risk-and-supporting-children-and-young-people</w:t>
        </w:r>
      </w:hyperlink>
      <w:r w:rsidRPr="00F4646B">
        <w:rPr>
          <w:color w:val="000000" w:themeColor="text1"/>
        </w:rPr>
        <w:t xml:space="preserve"> (Accessed 21st October 2022)</w:t>
      </w:r>
    </w:p>
    <w:p w14:paraId="196EA17F" w14:textId="77777777" w:rsidR="008E39EE" w:rsidRPr="00F4646B" w:rsidRDefault="008E39EE">
      <w:pPr>
        <w:rPr>
          <w:color w:val="000000" w:themeColor="text1"/>
        </w:rPr>
      </w:pPr>
    </w:p>
    <w:p w14:paraId="45A36359" w14:textId="2600D30D" w:rsidR="008E39EE" w:rsidRPr="00F4646B" w:rsidRDefault="008E39EE">
      <w:pPr>
        <w:rPr>
          <w:color w:val="000000" w:themeColor="text1"/>
        </w:rPr>
      </w:pPr>
      <w:r w:rsidRPr="00F4646B">
        <w:rPr>
          <w:color w:val="000000" w:themeColor="text1"/>
        </w:rPr>
        <w:t xml:space="preserve">Youth Justice Board and Ministry of Justice (2022) </w:t>
      </w:r>
      <w:r w:rsidRPr="00F4646B">
        <w:rPr>
          <w:i/>
          <w:color w:val="000000" w:themeColor="text1"/>
        </w:rPr>
        <w:t xml:space="preserve">Youth Justice Statistics 2020/2021. </w:t>
      </w:r>
      <w:r w:rsidRPr="00F4646B">
        <w:rPr>
          <w:color w:val="000000" w:themeColor="text1"/>
        </w:rPr>
        <w:t xml:space="preserve">Available at: </w:t>
      </w:r>
      <w:hyperlink r:id="rId40" w:history="1">
        <w:r w:rsidRPr="00F4646B">
          <w:rPr>
            <w:rStyle w:val="Hyperlink"/>
            <w:color w:val="000000" w:themeColor="text1"/>
          </w:rPr>
          <w:t>https://assets.publishing.service.gov.uk/government/uploads/system/uploads/attachment_data/file/1054236/Youth_Justice_Statistics_2020-21.pdf</w:t>
        </w:r>
      </w:hyperlink>
      <w:r w:rsidRPr="00F4646B">
        <w:rPr>
          <w:color w:val="000000" w:themeColor="text1"/>
        </w:rPr>
        <w:t xml:space="preserve"> (Accessed 21st October 2022)</w:t>
      </w:r>
    </w:p>
    <w:p w14:paraId="4787D5E5" w14:textId="77777777" w:rsidR="002B1463" w:rsidRPr="009752DF" w:rsidRDefault="002B1463">
      <w:pPr>
        <w:rPr>
          <w:b/>
        </w:rPr>
      </w:pPr>
    </w:p>
    <w:p w14:paraId="5B0FEEDB" w14:textId="77777777" w:rsidR="008B1D46" w:rsidRPr="008B1D46" w:rsidRDefault="008B1D46"/>
    <w:p w14:paraId="6E50CF69" w14:textId="77777777" w:rsidR="004250E4" w:rsidRDefault="004250E4">
      <w:pPr>
        <w:rPr>
          <w:b/>
          <w:u w:val="single"/>
        </w:rPr>
      </w:pPr>
    </w:p>
    <w:p w14:paraId="6B2BCF87" w14:textId="77777777" w:rsidR="004250E4" w:rsidRDefault="004250E4">
      <w:pPr>
        <w:rPr>
          <w:b/>
          <w:u w:val="single"/>
        </w:rPr>
      </w:pPr>
      <w:r>
        <w:rPr>
          <w:b/>
          <w:u w:val="single"/>
        </w:rPr>
        <w:br w:type="page"/>
      </w:r>
    </w:p>
    <w:p w14:paraId="4031AC95" w14:textId="2D31D101" w:rsidR="004F75C6" w:rsidRDefault="004F75C6">
      <w:pPr>
        <w:rPr>
          <w:b/>
          <w:u w:val="single"/>
        </w:rPr>
      </w:pPr>
      <w:r>
        <w:rPr>
          <w:b/>
          <w:u w:val="single"/>
        </w:rPr>
        <w:lastRenderedPageBreak/>
        <w:br w:type="page"/>
      </w:r>
    </w:p>
    <w:p w14:paraId="2FEC8DCB" w14:textId="1E1E7B2C" w:rsidR="004F75C6" w:rsidRPr="003B6364" w:rsidRDefault="00F4646B" w:rsidP="004F75C6">
      <w:r>
        <w:rPr>
          <w:b/>
          <w:u w:val="single"/>
        </w:rPr>
        <w:lastRenderedPageBreak/>
        <w:t>FULL REFERENCE LIST:</w:t>
      </w:r>
      <w:r w:rsidR="004F75C6" w:rsidRPr="003B6364">
        <w:t xml:space="preserve"> </w:t>
      </w:r>
    </w:p>
    <w:p w14:paraId="408AC64A" w14:textId="77777777" w:rsidR="00203A3D" w:rsidRPr="00203A3D" w:rsidRDefault="00203A3D" w:rsidP="00203A3D">
      <w:pPr>
        <w:jc w:val="both"/>
        <w:rPr>
          <w:color w:val="C00000"/>
        </w:rPr>
      </w:pPr>
    </w:p>
    <w:p w14:paraId="649CFA2A" w14:textId="77777777" w:rsidR="00203A3D" w:rsidRPr="00F4646B" w:rsidRDefault="00203A3D" w:rsidP="00203A3D">
      <w:pPr>
        <w:rPr>
          <w:color w:val="000000" w:themeColor="text1"/>
        </w:rPr>
      </w:pPr>
      <w:r w:rsidRPr="00F4646B">
        <w:rPr>
          <w:color w:val="000000" w:themeColor="text1"/>
        </w:rPr>
        <w:t xml:space="preserve">Baker, K. and Sutherland, A. (2009) </w:t>
      </w:r>
      <w:r w:rsidRPr="00F4646B">
        <w:rPr>
          <w:i/>
          <w:color w:val="000000" w:themeColor="text1"/>
        </w:rPr>
        <w:t xml:space="preserve">Multi-Agency Public Protection Arrangements (MAPPA) and Youth Justice. </w:t>
      </w:r>
      <w:r w:rsidRPr="00F4646B">
        <w:rPr>
          <w:color w:val="000000" w:themeColor="text1"/>
        </w:rPr>
        <w:t xml:space="preserve">Bristol: Bristol University Press. </w:t>
      </w:r>
    </w:p>
    <w:p w14:paraId="24698451" w14:textId="77777777" w:rsidR="00203A3D" w:rsidRPr="00F4646B" w:rsidRDefault="00203A3D" w:rsidP="00203A3D">
      <w:pPr>
        <w:rPr>
          <w:color w:val="000000" w:themeColor="text1"/>
        </w:rPr>
      </w:pPr>
    </w:p>
    <w:p w14:paraId="75361358" w14:textId="77777777" w:rsidR="00203A3D" w:rsidRPr="00F4646B" w:rsidRDefault="00203A3D" w:rsidP="00203A3D">
      <w:pPr>
        <w:rPr>
          <w:color w:val="000000" w:themeColor="text1"/>
        </w:rPr>
      </w:pPr>
      <w:proofErr w:type="spellStart"/>
      <w:r w:rsidRPr="00F4646B">
        <w:rPr>
          <w:color w:val="000000" w:themeColor="text1"/>
        </w:rPr>
        <w:t>Bartkowiak-Théron</w:t>
      </w:r>
      <w:proofErr w:type="spellEnd"/>
      <w:r w:rsidRPr="00F4646B">
        <w:rPr>
          <w:color w:val="000000" w:themeColor="text1"/>
        </w:rPr>
        <w:t xml:space="preserve">, I., Asquith, N.L. and Roberts, K.A. (2017) ‘Vulnerability as a Contemporary Challenge for Policing’ in Asquith, N.L., </w:t>
      </w:r>
      <w:proofErr w:type="spellStart"/>
      <w:r w:rsidRPr="00F4646B">
        <w:rPr>
          <w:color w:val="000000" w:themeColor="text1"/>
        </w:rPr>
        <w:t>Bartkowiak-Théron</w:t>
      </w:r>
      <w:proofErr w:type="spellEnd"/>
      <w:r w:rsidRPr="00F4646B">
        <w:rPr>
          <w:color w:val="000000" w:themeColor="text1"/>
        </w:rPr>
        <w:t xml:space="preserve">, I. and Roberts, K.A. (eds.) (2017) </w:t>
      </w:r>
      <w:r w:rsidRPr="00F4646B">
        <w:rPr>
          <w:i/>
          <w:color w:val="000000" w:themeColor="text1"/>
        </w:rPr>
        <w:t>Policing encounters with vulnerability</w:t>
      </w:r>
      <w:r w:rsidRPr="00F4646B">
        <w:rPr>
          <w:color w:val="000000" w:themeColor="text1"/>
        </w:rPr>
        <w:t>. Australia: Springer International Publishing, pp.1-26.</w:t>
      </w:r>
    </w:p>
    <w:p w14:paraId="7F05DC22" w14:textId="77777777" w:rsidR="00203A3D" w:rsidRPr="00F4646B" w:rsidRDefault="00203A3D" w:rsidP="00203A3D">
      <w:pPr>
        <w:rPr>
          <w:color w:val="000000" w:themeColor="text1"/>
        </w:rPr>
      </w:pPr>
    </w:p>
    <w:p w14:paraId="3690FB00" w14:textId="77777777" w:rsidR="00203A3D" w:rsidRPr="00F4646B" w:rsidRDefault="00203A3D" w:rsidP="00203A3D">
      <w:pPr>
        <w:jc w:val="both"/>
        <w:rPr>
          <w:color w:val="000000" w:themeColor="text1"/>
        </w:rPr>
      </w:pPr>
      <w:r w:rsidRPr="00F4646B">
        <w:rPr>
          <w:color w:val="000000" w:themeColor="text1"/>
        </w:rPr>
        <w:t xml:space="preserve">BBC (2021) </w:t>
      </w:r>
      <w:r w:rsidRPr="00F4646B">
        <w:rPr>
          <w:i/>
          <w:color w:val="000000" w:themeColor="text1"/>
        </w:rPr>
        <w:t>Brixton riots 1981: What happened 40 years ago in London.</w:t>
      </w:r>
      <w:r w:rsidRPr="00F4646B">
        <w:rPr>
          <w:color w:val="000000" w:themeColor="text1"/>
        </w:rPr>
        <w:t xml:space="preserve"> Available at:  </w:t>
      </w:r>
      <w:hyperlink r:id="rId41" w:history="1">
        <w:r w:rsidRPr="00F4646B">
          <w:rPr>
            <w:rStyle w:val="Hyperlink"/>
            <w:color w:val="000000" w:themeColor="text1"/>
          </w:rPr>
          <w:t>https://www.bbc.co.uk/newsround/50035769</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w:t>
      </w:r>
    </w:p>
    <w:p w14:paraId="1EDAF3D9" w14:textId="77777777" w:rsidR="00203A3D" w:rsidRPr="00F4646B" w:rsidRDefault="00203A3D" w:rsidP="00203A3D">
      <w:pPr>
        <w:jc w:val="both"/>
        <w:rPr>
          <w:color w:val="000000" w:themeColor="text1"/>
        </w:rPr>
      </w:pPr>
    </w:p>
    <w:p w14:paraId="72F9F55B" w14:textId="77777777" w:rsidR="00203A3D" w:rsidRPr="00F4646B" w:rsidRDefault="00203A3D" w:rsidP="00203A3D">
      <w:pPr>
        <w:jc w:val="both"/>
        <w:rPr>
          <w:color w:val="000000" w:themeColor="text1"/>
        </w:rPr>
      </w:pPr>
      <w:proofErr w:type="spellStart"/>
      <w:r w:rsidRPr="00F4646B">
        <w:rPr>
          <w:color w:val="000000" w:themeColor="text1"/>
        </w:rPr>
        <w:t>Bhushan</w:t>
      </w:r>
      <w:proofErr w:type="spellEnd"/>
      <w:r w:rsidRPr="00F4646B">
        <w:rPr>
          <w:color w:val="000000" w:themeColor="text1"/>
        </w:rPr>
        <w:t xml:space="preserve">, B. (1982) ‘Lord </w:t>
      </w:r>
      <w:proofErr w:type="spellStart"/>
      <w:r w:rsidRPr="00F4646B">
        <w:rPr>
          <w:color w:val="000000" w:themeColor="text1"/>
        </w:rPr>
        <w:t>Scarman</w:t>
      </w:r>
      <w:proofErr w:type="spellEnd"/>
      <w:r w:rsidRPr="00F4646B">
        <w:rPr>
          <w:color w:val="000000" w:themeColor="text1"/>
        </w:rPr>
        <w:t xml:space="preserve"> Reports’, </w:t>
      </w:r>
      <w:r w:rsidRPr="00F4646B">
        <w:rPr>
          <w:i/>
          <w:color w:val="000000" w:themeColor="text1"/>
        </w:rPr>
        <w:t xml:space="preserve">Economic and Political </w:t>
      </w:r>
      <w:proofErr w:type="spellStart"/>
      <w:r w:rsidRPr="00F4646B">
        <w:rPr>
          <w:i/>
          <w:color w:val="000000" w:themeColor="text1"/>
        </w:rPr>
        <w:t>Weekley</w:t>
      </w:r>
      <w:proofErr w:type="spellEnd"/>
      <w:r w:rsidRPr="00F4646B">
        <w:rPr>
          <w:i/>
          <w:color w:val="000000" w:themeColor="text1"/>
        </w:rPr>
        <w:t xml:space="preserve">, </w:t>
      </w:r>
      <w:r w:rsidRPr="00F4646B">
        <w:rPr>
          <w:color w:val="000000" w:themeColor="text1"/>
        </w:rPr>
        <w:t xml:space="preserve">17(1/2), p.19. Available at: </w:t>
      </w:r>
      <w:hyperlink r:id="rId42" w:history="1">
        <w:r w:rsidRPr="00F4646B">
          <w:rPr>
            <w:rStyle w:val="Hyperlink"/>
            <w:color w:val="000000" w:themeColor="text1"/>
          </w:rPr>
          <w:t>https://ezproxy.uwtsd.ac.uk/login?url=https://www.jstor.org/stable/4370549</w:t>
        </w:r>
      </w:hyperlink>
      <w:r w:rsidRPr="00F4646B">
        <w:rPr>
          <w:color w:val="000000" w:themeColor="text1"/>
        </w:rPr>
        <w:t xml:space="preserve"> (Accessed 19th September 2022)</w:t>
      </w:r>
    </w:p>
    <w:p w14:paraId="50C98A19" w14:textId="77777777" w:rsidR="00203A3D" w:rsidRPr="00F4646B" w:rsidRDefault="00203A3D" w:rsidP="00203A3D">
      <w:pPr>
        <w:jc w:val="both"/>
        <w:rPr>
          <w:color w:val="000000" w:themeColor="text1"/>
        </w:rPr>
      </w:pPr>
    </w:p>
    <w:p w14:paraId="7A469366" w14:textId="77777777" w:rsidR="00203A3D" w:rsidRPr="00F4646B" w:rsidRDefault="00203A3D" w:rsidP="00203A3D">
      <w:pPr>
        <w:rPr>
          <w:color w:val="000000" w:themeColor="text1"/>
        </w:rPr>
      </w:pPr>
      <w:r w:rsidRPr="00F4646B">
        <w:rPr>
          <w:color w:val="000000" w:themeColor="text1"/>
        </w:rPr>
        <w:t xml:space="preserve">Blyth, M. and Solomon, E. (2009) </w:t>
      </w:r>
      <w:r w:rsidRPr="00F4646B">
        <w:rPr>
          <w:i/>
          <w:color w:val="000000" w:themeColor="text1"/>
        </w:rPr>
        <w:t xml:space="preserve">Prevention and youth crime: Is early intervention working? </w:t>
      </w:r>
      <w:r w:rsidRPr="00F4646B">
        <w:rPr>
          <w:color w:val="000000" w:themeColor="text1"/>
        </w:rPr>
        <w:t>(1</w:t>
      </w:r>
      <w:r w:rsidRPr="00F4646B">
        <w:rPr>
          <w:color w:val="000000" w:themeColor="text1"/>
          <w:vertAlign w:val="superscript"/>
        </w:rPr>
        <w:t>st</w:t>
      </w:r>
      <w:r w:rsidRPr="00F4646B">
        <w:rPr>
          <w:color w:val="000000" w:themeColor="text1"/>
        </w:rPr>
        <w:t xml:space="preserve"> </w:t>
      </w:r>
      <w:proofErr w:type="spellStart"/>
      <w:r w:rsidRPr="00F4646B">
        <w:rPr>
          <w:color w:val="000000" w:themeColor="text1"/>
        </w:rPr>
        <w:t>ed</w:t>
      </w:r>
      <w:proofErr w:type="spellEnd"/>
      <w:r w:rsidRPr="00F4646B">
        <w:rPr>
          <w:color w:val="000000" w:themeColor="text1"/>
        </w:rPr>
        <w:t>), Bristol: Bristol University Press.</w:t>
      </w:r>
    </w:p>
    <w:p w14:paraId="5EC3B8BF" w14:textId="77777777" w:rsidR="00203A3D" w:rsidRPr="00F4646B" w:rsidRDefault="00203A3D" w:rsidP="00203A3D">
      <w:pPr>
        <w:rPr>
          <w:color w:val="000000" w:themeColor="text1"/>
        </w:rPr>
      </w:pPr>
    </w:p>
    <w:p w14:paraId="0091AD44" w14:textId="77777777" w:rsidR="00203A3D" w:rsidRPr="00F4646B" w:rsidRDefault="00203A3D" w:rsidP="00203A3D">
      <w:pPr>
        <w:jc w:val="both"/>
        <w:rPr>
          <w:color w:val="000000" w:themeColor="text1"/>
        </w:rPr>
      </w:pPr>
      <w:r w:rsidRPr="00F4646B">
        <w:rPr>
          <w:color w:val="000000" w:themeColor="text1"/>
        </w:rPr>
        <w:t xml:space="preserve">Brenton, F. (2010) </w:t>
      </w:r>
      <w:r w:rsidRPr="00F4646B">
        <w:rPr>
          <w:i/>
          <w:color w:val="000000" w:themeColor="text1"/>
        </w:rPr>
        <w:t xml:space="preserve">Brixton Riots (April 10-12, 1981). </w:t>
      </w:r>
      <w:r w:rsidRPr="00F4646B">
        <w:rPr>
          <w:color w:val="000000" w:themeColor="text1"/>
        </w:rPr>
        <w:t xml:space="preserve">Available at: </w:t>
      </w:r>
      <w:hyperlink r:id="rId43" w:history="1">
        <w:r w:rsidRPr="00F4646B">
          <w:rPr>
            <w:rStyle w:val="Hyperlink"/>
            <w:color w:val="000000" w:themeColor="text1"/>
          </w:rPr>
          <w:t>https://www.blackpast.org/global-african-history/brixton-riots-april-10-12-1981/</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 </w:t>
      </w:r>
    </w:p>
    <w:p w14:paraId="15936529" w14:textId="77777777" w:rsidR="00203A3D" w:rsidRPr="00F4646B" w:rsidRDefault="00203A3D" w:rsidP="00203A3D">
      <w:pPr>
        <w:jc w:val="both"/>
        <w:rPr>
          <w:color w:val="000000" w:themeColor="text1"/>
        </w:rPr>
      </w:pPr>
    </w:p>
    <w:p w14:paraId="6FB0AAE5" w14:textId="77777777" w:rsidR="00203A3D" w:rsidRPr="00F4646B" w:rsidRDefault="00203A3D" w:rsidP="00203A3D">
      <w:pPr>
        <w:rPr>
          <w:color w:val="000000" w:themeColor="text1"/>
        </w:rPr>
      </w:pPr>
      <w:r w:rsidRPr="00F4646B">
        <w:rPr>
          <w:color w:val="000000" w:themeColor="text1"/>
        </w:rPr>
        <w:t>Bryant, R and Bryant, S. (</w:t>
      </w:r>
      <w:proofErr w:type="spellStart"/>
      <w:r w:rsidRPr="00F4646B">
        <w:rPr>
          <w:color w:val="000000" w:themeColor="text1"/>
        </w:rPr>
        <w:t>ed</w:t>
      </w:r>
      <w:proofErr w:type="spellEnd"/>
      <w:r w:rsidRPr="00F4646B">
        <w:rPr>
          <w:color w:val="000000" w:themeColor="text1"/>
        </w:rPr>
        <w:t>) (2021) Blackstone’s Handbook for Policing Students. Oxford: Oxford University Press</w:t>
      </w:r>
    </w:p>
    <w:p w14:paraId="529C8D57" w14:textId="77777777" w:rsidR="00203A3D" w:rsidRPr="00F4646B" w:rsidRDefault="00203A3D" w:rsidP="00203A3D">
      <w:pPr>
        <w:rPr>
          <w:color w:val="000000" w:themeColor="text1"/>
        </w:rPr>
      </w:pPr>
    </w:p>
    <w:p w14:paraId="6798FEF0" w14:textId="77777777" w:rsidR="00203A3D" w:rsidRPr="00F4646B" w:rsidRDefault="00203A3D" w:rsidP="00203A3D">
      <w:pPr>
        <w:rPr>
          <w:color w:val="000000" w:themeColor="text1"/>
        </w:rPr>
      </w:pPr>
      <w:r w:rsidRPr="00F4646B">
        <w:rPr>
          <w:color w:val="000000" w:themeColor="text1"/>
        </w:rPr>
        <w:t xml:space="preserve">College of Policing (2014) </w:t>
      </w:r>
      <w:r w:rsidRPr="00F4646B">
        <w:rPr>
          <w:i/>
          <w:color w:val="000000" w:themeColor="text1"/>
        </w:rPr>
        <w:t xml:space="preserve">National Decision Model. </w:t>
      </w:r>
      <w:r w:rsidRPr="00F4646B">
        <w:rPr>
          <w:color w:val="000000" w:themeColor="text1"/>
        </w:rPr>
        <w:t xml:space="preserve">Available at: </w:t>
      </w:r>
      <w:hyperlink r:id="rId44" w:anchor="code-of-ethics" w:history="1">
        <w:r w:rsidRPr="00F4646B">
          <w:rPr>
            <w:rStyle w:val="Hyperlink"/>
            <w:color w:val="000000" w:themeColor="text1"/>
          </w:rPr>
          <w:t>https://www.college.police.uk/app/national-decision-model/national-decision-model#code-of-ethics</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w:t>
      </w:r>
    </w:p>
    <w:p w14:paraId="5AE72C54" w14:textId="77777777" w:rsidR="00203A3D" w:rsidRPr="00F4646B" w:rsidRDefault="00203A3D" w:rsidP="00203A3D">
      <w:pPr>
        <w:rPr>
          <w:color w:val="000000" w:themeColor="text1"/>
        </w:rPr>
      </w:pPr>
    </w:p>
    <w:p w14:paraId="73792A35" w14:textId="77777777" w:rsidR="00203A3D" w:rsidRPr="00F4646B" w:rsidRDefault="00203A3D" w:rsidP="00203A3D">
      <w:pPr>
        <w:rPr>
          <w:color w:val="000000" w:themeColor="text1"/>
        </w:rPr>
      </w:pPr>
      <w:r w:rsidRPr="00F4646B">
        <w:rPr>
          <w:color w:val="000000" w:themeColor="text1"/>
        </w:rPr>
        <w:t xml:space="preserve">College of Policing (2016) </w:t>
      </w:r>
      <w:r w:rsidRPr="00F4646B">
        <w:rPr>
          <w:i/>
          <w:color w:val="000000" w:themeColor="text1"/>
        </w:rPr>
        <w:t xml:space="preserve">How do the police define, identify and respond to vulnerability. </w:t>
      </w:r>
      <w:r w:rsidRPr="00F4646B">
        <w:rPr>
          <w:color w:val="000000" w:themeColor="text1"/>
        </w:rPr>
        <w:t xml:space="preserve">Available at: </w:t>
      </w:r>
      <w:hyperlink r:id="rId45" w:history="1">
        <w:r w:rsidRPr="00F4646B">
          <w:rPr>
            <w:rStyle w:val="Hyperlink"/>
            <w:color w:val="000000" w:themeColor="text1"/>
          </w:rPr>
          <w:t>https://www.college.police.uk/research/projects/how-do-police-define-identify-and-respond-vulnerability?projectid=621</w:t>
        </w:r>
      </w:hyperlink>
      <w:r w:rsidRPr="00F4646B">
        <w:rPr>
          <w:color w:val="000000" w:themeColor="text1"/>
        </w:rPr>
        <w:t xml:space="preserve"> (Accessed 29</w:t>
      </w:r>
      <w:r w:rsidRPr="00F4646B">
        <w:rPr>
          <w:color w:val="000000" w:themeColor="text1"/>
          <w:vertAlign w:val="superscript"/>
        </w:rPr>
        <w:t>th</w:t>
      </w:r>
      <w:r w:rsidRPr="00F4646B">
        <w:rPr>
          <w:color w:val="000000" w:themeColor="text1"/>
        </w:rPr>
        <w:t xml:space="preserve"> September 2022)</w:t>
      </w:r>
    </w:p>
    <w:p w14:paraId="719C77AB" w14:textId="77777777" w:rsidR="00203A3D" w:rsidRPr="00F4646B" w:rsidRDefault="00203A3D" w:rsidP="00203A3D">
      <w:pPr>
        <w:rPr>
          <w:color w:val="000000" w:themeColor="text1"/>
        </w:rPr>
      </w:pPr>
    </w:p>
    <w:p w14:paraId="0A55181C" w14:textId="77777777" w:rsidR="00203A3D" w:rsidRPr="00F4646B" w:rsidRDefault="00203A3D" w:rsidP="00203A3D">
      <w:pPr>
        <w:rPr>
          <w:color w:val="000000" w:themeColor="text1"/>
        </w:rPr>
      </w:pPr>
      <w:r w:rsidRPr="00F4646B">
        <w:rPr>
          <w:color w:val="000000" w:themeColor="text1"/>
        </w:rPr>
        <w:t xml:space="preserve">College of Policing (2020) </w:t>
      </w:r>
      <w:r w:rsidRPr="00F4646B">
        <w:rPr>
          <w:i/>
          <w:color w:val="000000" w:themeColor="text1"/>
        </w:rPr>
        <w:t xml:space="preserve">Introduction to managing sexual offenders and violent offenders. </w:t>
      </w:r>
      <w:r w:rsidRPr="00F4646B">
        <w:rPr>
          <w:color w:val="000000" w:themeColor="text1"/>
        </w:rPr>
        <w:t xml:space="preserve">Available at: </w:t>
      </w:r>
      <w:hyperlink r:id="rId46" w:history="1">
        <w:r w:rsidRPr="00F4646B">
          <w:rPr>
            <w:rStyle w:val="Hyperlink"/>
            <w:color w:val="000000" w:themeColor="text1"/>
          </w:rPr>
          <w:t>https://www.college.police.uk/app/major-investigation-and-public-protection/managing-sexual-offenders-and-violent-offenders/introduction-managing-sexual-offenders-and-violent-offenders</w:t>
        </w:r>
      </w:hyperlink>
      <w:r w:rsidRPr="00F4646B">
        <w:rPr>
          <w:color w:val="000000" w:themeColor="text1"/>
        </w:rPr>
        <w:t xml:space="preserve"> (Accessed 15th October 2022)</w:t>
      </w:r>
    </w:p>
    <w:p w14:paraId="6336E053" w14:textId="77777777" w:rsidR="00E968A6" w:rsidRPr="00F4646B" w:rsidRDefault="00E968A6" w:rsidP="00203A3D">
      <w:pPr>
        <w:rPr>
          <w:color w:val="000000" w:themeColor="text1"/>
        </w:rPr>
      </w:pPr>
    </w:p>
    <w:p w14:paraId="7D8AB087" w14:textId="3069E1C4" w:rsidR="00203A3D" w:rsidRPr="00F4646B" w:rsidRDefault="00203A3D" w:rsidP="00203A3D">
      <w:pPr>
        <w:rPr>
          <w:color w:val="000000" w:themeColor="text1"/>
        </w:rPr>
      </w:pPr>
      <w:r w:rsidRPr="00F4646B">
        <w:rPr>
          <w:color w:val="000000" w:themeColor="text1"/>
        </w:rPr>
        <w:t>College of Policing (2021</w:t>
      </w:r>
      <w:r w:rsidR="00F14A1E" w:rsidRPr="00F4646B">
        <w:rPr>
          <w:color w:val="000000" w:themeColor="text1"/>
        </w:rPr>
        <w:t>a</w:t>
      </w:r>
      <w:r w:rsidRPr="00F4646B">
        <w:rPr>
          <w:color w:val="000000" w:themeColor="text1"/>
        </w:rPr>
        <w:t xml:space="preserve">) </w:t>
      </w:r>
      <w:r w:rsidRPr="00F4646B">
        <w:rPr>
          <w:i/>
          <w:color w:val="000000" w:themeColor="text1"/>
        </w:rPr>
        <w:t xml:space="preserve">Multi-agency public protection arrangements (MAPPA). </w:t>
      </w:r>
      <w:r w:rsidRPr="00F4646B">
        <w:rPr>
          <w:color w:val="000000" w:themeColor="text1"/>
        </w:rPr>
        <w:t xml:space="preserve">Available at:  </w:t>
      </w:r>
      <w:hyperlink r:id="rId47" w:history="1">
        <w:r w:rsidRPr="00F4646B">
          <w:rPr>
            <w:rStyle w:val="Hyperlink"/>
            <w:color w:val="000000" w:themeColor="text1"/>
          </w:rPr>
          <w:t>https://www.college.police.uk/app/major-investigation-and-public-protection/managing-sexual-offenders-and-violent-offenders/multi-agency-public-protection-arrangements-mappa?highlight=bronze%20log</w:t>
        </w:r>
      </w:hyperlink>
      <w:r w:rsidRPr="00F4646B">
        <w:rPr>
          <w:color w:val="000000" w:themeColor="text1"/>
        </w:rPr>
        <w:t xml:space="preserve">  (Accessed 15</w:t>
      </w:r>
      <w:r w:rsidRPr="00F4646B">
        <w:rPr>
          <w:color w:val="000000" w:themeColor="text1"/>
          <w:vertAlign w:val="superscript"/>
        </w:rPr>
        <w:t>th</w:t>
      </w:r>
      <w:r w:rsidRPr="00F4646B">
        <w:rPr>
          <w:color w:val="000000" w:themeColor="text1"/>
        </w:rPr>
        <w:t xml:space="preserve"> October 2022) </w:t>
      </w:r>
    </w:p>
    <w:p w14:paraId="4B48BBD3" w14:textId="77777777" w:rsidR="00E968A6" w:rsidRPr="00F4646B" w:rsidRDefault="00E968A6" w:rsidP="00203A3D">
      <w:pPr>
        <w:rPr>
          <w:color w:val="000000" w:themeColor="text1"/>
        </w:rPr>
      </w:pPr>
    </w:p>
    <w:p w14:paraId="4CA31A63" w14:textId="6906D944" w:rsidR="00203A3D" w:rsidRPr="00F4646B" w:rsidRDefault="00203A3D" w:rsidP="00203A3D">
      <w:pPr>
        <w:rPr>
          <w:color w:val="000000" w:themeColor="text1"/>
        </w:rPr>
      </w:pPr>
      <w:r w:rsidRPr="00F4646B">
        <w:rPr>
          <w:color w:val="000000" w:themeColor="text1"/>
        </w:rPr>
        <w:lastRenderedPageBreak/>
        <w:t>College of Policing (2021</w:t>
      </w:r>
      <w:r w:rsidR="00F14A1E" w:rsidRPr="00F4646B">
        <w:rPr>
          <w:color w:val="000000" w:themeColor="text1"/>
        </w:rPr>
        <w:t>b</w:t>
      </w:r>
      <w:r w:rsidRPr="00F4646B">
        <w:rPr>
          <w:color w:val="000000" w:themeColor="text1"/>
        </w:rPr>
        <w:t xml:space="preserve">) </w:t>
      </w:r>
      <w:r w:rsidRPr="00F4646B">
        <w:rPr>
          <w:i/>
          <w:color w:val="000000" w:themeColor="text1"/>
        </w:rPr>
        <w:t xml:space="preserve">Rape and Sexual Offences. </w:t>
      </w:r>
      <w:r w:rsidRPr="00F4646B">
        <w:rPr>
          <w:color w:val="000000" w:themeColor="text1"/>
        </w:rPr>
        <w:t xml:space="preserve">Available at: </w:t>
      </w:r>
      <w:hyperlink r:id="rId48" w:history="1">
        <w:r w:rsidRPr="00F4646B">
          <w:rPr>
            <w:rStyle w:val="Hyperlink"/>
            <w:color w:val="000000" w:themeColor="text1"/>
          </w:rPr>
          <w:t>https://www.college.police.uk/app/major-investigation-and-public-protection/rape-and-sexual-offences</w:t>
        </w:r>
      </w:hyperlink>
      <w:r w:rsidR="00E968A6" w:rsidRPr="00F4646B">
        <w:rPr>
          <w:color w:val="000000" w:themeColor="text1"/>
        </w:rPr>
        <w:t xml:space="preserve"> (Accessed 15th October 2022)</w:t>
      </w:r>
    </w:p>
    <w:p w14:paraId="675AFD47" w14:textId="77777777" w:rsidR="00E968A6" w:rsidRPr="00F4646B" w:rsidRDefault="00E968A6" w:rsidP="00203A3D">
      <w:pPr>
        <w:rPr>
          <w:color w:val="000000" w:themeColor="text1"/>
        </w:rPr>
      </w:pPr>
    </w:p>
    <w:p w14:paraId="28381ECF" w14:textId="46CA0754" w:rsidR="00203A3D" w:rsidRPr="00F4646B" w:rsidRDefault="00203A3D" w:rsidP="00203A3D">
      <w:pPr>
        <w:rPr>
          <w:color w:val="000000" w:themeColor="text1"/>
        </w:rPr>
      </w:pPr>
      <w:r w:rsidRPr="00F4646B">
        <w:rPr>
          <w:color w:val="000000" w:themeColor="text1"/>
        </w:rPr>
        <w:t>College of Policing (2021</w:t>
      </w:r>
      <w:r w:rsidR="00F14A1E" w:rsidRPr="00F4646B">
        <w:rPr>
          <w:color w:val="000000" w:themeColor="text1"/>
        </w:rPr>
        <w:t>c</w:t>
      </w:r>
      <w:r w:rsidRPr="00F4646B">
        <w:rPr>
          <w:color w:val="000000" w:themeColor="text1"/>
        </w:rPr>
        <w:t xml:space="preserve">) </w:t>
      </w:r>
      <w:r w:rsidRPr="00F4646B">
        <w:rPr>
          <w:i/>
          <w:color w:val="000000" w:themeColor="text1"/>
        </w:rPr>
        <w:t xml:space="preserve">Victims’ Code for policing. </w:t>
      </w:r>
      <w:r w:rsidRPr="00F4646B">
        <w:rPr>
          <w:color w:val="000000" w:themeColor="text1"/>
        </w:rPr>
        <w:t xml:space="preserve">Available at: </w:t>
      </w:r>
      <w:hyperlink r:id="rId49" w:history="1">
        <w:r w:rsidRPr="00F4646B">
          <w:rPr>
            <w:rStyle w:val="Hyperlink"/>
            <w:color w:val="000000" w:themeColor="text1"/>
          </w:rPr>
          <w:t>https://www.college.police.uk/guidance/victims-code/victims-rights-policing</w:t>
        </w:r>
      </w:hyperlink>
      <w:r w:rsidRPr="00F4646B">
        <w:rPr>
          <w:color w:val="000000" w:themeColor="text1"/>
        </w:rPr>
        <w:t xml:space="preserve"> (Accessed 29th September 2022) </w:t>
      </w:r>
    </w:p>
    <w:p w14:paraId="0B5482E4" w14:textId="77777777" w:rsidR="00E968A6" w:rsidRPr="00F4646B" w:rsidRDefault="00E968A6" w:rsidP="00203A3D">
      <w:pPr>
        <w:rPr>
          <w:b/>
          <w:color w:val="000000" w:themeColor="text1"/>
          <w:u w:val="single"/>
        </w:rPr>
      </w:pPr>
    </w:p>
    <w:p w14:paraId="0C02B2AF" w14:textId="4F88047F" w:rsidR="00203A3D" w:rsidRPr="00F4646B" w:rsidRDefault="00203A3D" w:rsidP="00203A3D">
      <w:pPr>
        <w:rPr>
          <w:color w:val="000000" w:themeColor="text1"/>
        </w:rPr>
      </w:pPr>
      <w:r w:rsidRPr="00F4646B">
        <w:rPr>
          <w:color w:val="000000" w:themeColor="text1"/>
        </w:rPr>
        <w:t>College of Policing (2022</w:t>
      </w:r>
      <w:r w:rsidR="00F14A1E" w:rsidRPr="00F4646B">
        <w:rPr>
          <w:color w:val="000000" w:themeColor="text1"/>
        </w:rPr>
        <w:t>a</w:t>
      </w:r>
      <w:r w:rsidRPr="00F4646B">
        <w:rPr>
          <w:color w:val="000000" w:themeColor="text1"/>
        </w:rPr>
        <w:t xml:space="preserve">) </w:t>
      </w:r>
      <w:r w:rsidRPr="00F4646B">
        <w:rPr>
          <w:i/>
          <w:color w:val="000000" w:themeColor="text1"/>
        </w:rPr>
        <w:t xml:space="preserve">Briefing Note: For police first responders to a report of rape or sexual assault. </w:t>
      </w:r>
      <w:r w:rsidRPr="00F4646B">
        <w:rPr>
          <w:color w:val="000000" w:themeColor="text1"/>
        </w:rPr>
        <w:t xml:space="preserve">Available at: </w:t>
      </w:r>
      <w:hyperlink r:id="rId50" w:history="1">
        <w:r w:rsidRPr="00F4646B">
          <w:rPr>
            <w:rStyle w:val="Hyperlink"/>
            <w:color w:val="000000" w:themeColor="text1"/>
          </w:rPr>
          <w:t>https://library.college.police.uk/docs/appref/C909E0418-First-Responders-Brief.pdf</w:t>
        </w:r>
      </w:hyperlink>
      <w:r w:rsidRPr="00F4646B">
        <w:rPr>
          <w:color w:val="000000" w:themeColor="text1"/>
        </w:rPr>
        <w:t xml:space="preserve">  (Accessed 15</w:t>
      </w:r>
      <w:r w:rsidRPr="00F4646B">
        <w:rPr>
          <w:color w:val="000000" w:themeColor="text1"/>
          <w:vertAlign w:val="superscript"/>
        </w:rPr>
        <w:t>th</w:t>
      </w:r>
      <w:r w:rsidRPr="00F4646B">
        <w:rPr>
          <w:color w:val="000000" w:themeColor="text1"/>
        </w:rPr>
        <w:t xml:space="preserve"> October 2022)</w:t>
      </w:r>
    </w:p>
    <w:p w14:paraId="442E10E3" w14:textId="77777777" w:rsidR="00E968A6" w:rsidRPr="00F4646B" w:rsidRDefault="00E968A6" w:rsidP="00203A3D">
      <w:pPr>
        <w:rPr>
          <w:color w:val="000000" w:themeColor="text1"/>
        </w:rPr>
      </w:pPr>
    </w:p>
    <w:p w14:paraId="5E8DA1FD" w14:textId="099E8CFD" w:rsidR="00203A3D" w:rsidRPr="00F4646B" w:rsidRDefault="00F14A1E" w:rsidP="00203A3D">
      <w:pPr>
        <w:rPr>
          <w:color w:val="000000" w:themeColor="text1"/>
        </w:rPr>
      </w:pPr>
      <w:r w:rsidRPr="00F4646B">
        <w:rPr>
          <w:color w:val="000000" w:themeColor="text1"/>
        </w:rPr>
        <w:t>College of Policing (2022b</w:t>
      </w:r>
      <w:r w:rsidR="00203A3D" w:rsidRPr="00F4646B">
        <w:rPr>
          <w:color w:val="000000" w:themeColor="text1"/>
        </w:rPr>
        <w:t xml:space="preserve">) </w:t>
      </w:r>
      <w:r w:rsidR="00203A3D" w:rsidRPr="00F4646B">
        <w:rPr>
          <w:i/>
          <w:color w:val="000000" w:themeColor="text1"/>
        </w:rPr>
        <w:t>Code of Ethics</w:t>
      </w:r>
      <w:r w:rsidR="00203A3D" w:rsidRPr="00F4646B">
        <w:rPr>
          <w:color w:val="000000" w:themeColor="text1"/>
        </w:rPr>
        <w:t xml:space="preserve">. Available at: </w:t>
      </w:r>
      <w:hyperlink r:id="rId51" w:history="1">
        <w:r w:rsidR="00203A3D" w:rsidRPr="00F4646B">
          <w:rPr>
            <w:rStyle w:val="Hyperlink"/>
            <w:color w:val="000000" w:themeColor="text1"/>
          </w:rPr>
          <w:t>https://www.college.police.uk/ethics/code-of-ethics</w:t>
        </w:r>
      </w:hyperlink>
      <w:r w:rsidR="00203A3D" w:rsidRPr="00F4646B">
        <w:rPr>
          <w:color w:val="000000" w:themeColor="text1"/>
        </w:rPr>
        <w:t xml:space="preserve"> (Accessed 18th September 2022)</w:t>
      </w:r>
    </w:p>
    <w:p w14:paraId="364AA6D0" w14:textId="77777777" w:rsidR="00E968A6" w:rsidRPr="00F4646B" w:rsidRDefault="00E968A6" w:rsidP="00203A3D">
      <w:pPr>
        <w:rPr>
          <w:color w:val="000000" w:themeColor="text1"/>
        </w:rPr>
      </w:pPr>
    </w:p>
    <w:p w14:paraId="7A8C4C82" w14:textId="77777777" w:rsidR="00203A3D" w:rsidRPr="00F4646B" w:rsidRDefault="00203A3D" w:rsidP="00203A3D">
      <w:pPr>
        <w:rPr>
          <w:color w:val="000000" w:themeColor="text1"/>
        </w:rPr>
      </w:pPr>
      <w:r w:rsidRPr="00F4646B">
        <w:rPr>
          <w:color w:val="000000" w:themeColor="text1"/>
        </w:rPr>
        <w:t xml:space="preserve">Criminal Justice Act 2003, c.44. Available at: </w:t>
      </w:r>
      <w:hyperlink r:id="rId52" w:history="1">
        <w:r w:rsidRPr="00F4646B">
          <w:rPr>
            <w:rStyle w:val="Hyperlink"/>
            <w:color w:val="000000" w:themeColor="text1"/>
          </w:rPr>
          <w:t>https://www.legislation.gov.uk/ukpga/2003/44/contents</w:t>
        </w:r>
      </w:hyperlink>
      <w:r w:rsidRPr="00F4646B">
        <w:rPr>
          <w:color w:val="000000" w:themeColor="text1"/>
        </w:rPr>
        <w:t xml:space="preserve"> (Accessed 28th October 2022)</w:t>
      </w:r>
    </w:p>
    <w:p w14:paraId="68EE44F0" w14:textId="77777777" w:rsidR="00E968A6" w:rsidRPr="00F4646B" w:rsidRDefault="00E968A6" w:rsidP="00203A3D">
      <w:pPr>
        <w:rPr>
          <w:color w:val="000000" w:themeColor="text1"/>
        </w:rPr>
      </w:pPr>
    </w:p>
    <w:p w14:paraId="7360231D" w14:textId="77777777" w:rsidR="00203A3D" w:rsidRPr="00F4646B" w:rsidRDefault="00203A3D" w:rsidP="00203A3D">
      <w:pPr>
        <w:rPr>
          <w:color w:val="000000" w:themeColor="text1"/>
        </w:rPr>
      </w:pPr>
      <w:r w:rsidRPr="00F4646B">
        <w:rPr>
          <w:color w:val="000000" w:themeColor="text1"/>
        </w:rPr>
        <w:t xml:space="preserve">Founder of Stop &amp; Prevent Adolescent Criminal Exploitation (2019) </w:t>
      </w:r>
      <w:r w:rsidRPr="00F4646B">
        <w:rPr>
          <w:i/>
          <w:color w:val="000000" w:themeColor="text1"/>
        </w:rPr>
        <w:t xml:space="preserve">County lines and criminal exploitation – what, why and what does it look like? </w:t>
      </w:r>
      <w:r w:rsidRPr="00F4646B">
        <w:rPr>
          <w:color w:val="000000" w:themeColor="text1"/>
        </w:rPr>
        <w:t xml:space="preserve">Available at: </w:t>
      </w:r>
      <w:hyperlink r:id="rId53" w:anchor=":~:text=Children%20are%20used%20in%20county%20lines%20as%20they,be%20let%20off%20in%20view%20of%20being%20minors" w:history="1">
        <w:r w:rsidRPr="00F4646B">
          <w:rPr>
            <w:rStyle w:val="Hyperlink"/>
            <w:color w:val="000000" w:themeColor="text1"/>
          </w:rPr>
          <w:t>https://www.researchinpractice.org.uk/children/news-views/2019/july/county-lines-and-criminal-exploitation-what-why-and-what-does-it-look-like/#:~:text=Children%20are%20used%20in%20county%20lines%20as%20they,be%20let%20off%20in%20view%20of%20being%20minors</w:t>
        </w:r>
      </w:hyperlink>
      <w:r w:rsidRPr="00F4646B">
        <w:rPr>
          <w:color w:val="000000" w:themeColor="text1"/>
        </w:rPr>
        <w:t xml:space="preserve"> (Accessed 30</w:t>
      </w:r>
      <w:r w:rsidRPr="00F4646B">
        <w:rPr>
          <w:color w:val="000000" w:themeColor="text1"/>
          <w:vertAlign w:val="superscript"/>
        </w:rPr>
        <w:t>th</w:t>
      </w:r>
      <w:r w:rsidRPr="00F4646B">
        <w:rPr>
          <w:color w:val="000000" w:themeColor="text1"/>
        </w:rPr>
        <w:t xml:space="preserve"> September 2022)</w:t>
      </w:r>
    </w:p>
    <w:p w14:paraId="17D7A10D" w14:textId="77777777" w:rsidR="00E968A6" w:rsidRPr="00F4646B" w:rsidRDefault="00E968A6" w:rsidP="00203A3D">
      <w:pPr>
        <w:rPr>
          <w:color w:val="000000" w:themeColor="text1"/>
        </w:rPr>
      </w:pPr>
    </w:p>
    <w:p w14:paraId="4A301488" w14:textId="77777777" w:rsidR="00203A3D" w:rsidRPr="00F4646B" w:rsidRDefault="00203A3D" w:rsidP="00203A3D">
      <w:pPr>
        <w:rPr>
          <w:color w:val="000000" w:themeColor="text1"/>
        </w:rPr>
      </w:pPr>
      <w:r w:rsidRPr="00F4646B">
        <w:rPr>
          <w:color w:val="000000" w:themeColor="text1"/>
        </w:rPr>
        <w:t xml:space="preserve">GOV.UK (2011) </w:t>
      </w:r>
      <w:r w:rsidRPr="00F4646B">
        <w:rPr>
          <w:i/>
          <w:color w:val="000000" w:themeColor="text1"/>
        </w:rPr>
        <w:t xml:space="preserve">Reduce youth crime through early intervention. </w:t>
      </w:r>
      <w:r w:rsidRPr="00F4646B">
        <w:rPr>
          <w:color w:val="000000" w:themeColor="text1"/>
        </w:rPr>
        <w:t xml:space="preserve">Available at: </w:t>
      </w:r>
      <w:hyperlink r:id="rId54" w:history="1">
        <w:r w:rsidRPr="00F4646B">
          <w:rPr>
            <w:rStyle w:val="Hyperlink"/>
            <w:color w:val="000000" w:themeColor="text1"/>
          </w:rPr>
          <w:t>https://www.gov.uk/government/news/reduce-youth-crime-through-early-intervention</w:t>
        </w:r>
      </w:hyperlink>
      <w:r w:rsidRPr="00F4646B">
        <w:rPr>
          <w:color w:val="000000" w:themeColor="text1"/>
        </w:rPr>
        <w:t xml:space="preserve"> (Accessed 21st October 2022)</w:t>
      </w:r>
    </w:p>
    <w:p w14:paraId="464A3ED9" w14:textId="77777777" w:rsidR="00E968A6" w:rsidRPr="00F4646B" w:rsidRDefault="00E968A6" w:rsidP="00203A3D">
      <w:pPr>
        <w:rPr>
          <w:color w:val="000000" w:themeColor="text1"/>
        </w:rPr>
      </w:pPr>
    </w:p>
    <w:p w14:paraId="31908F22" w14:textId="77777777" w:rsidR="00203A3D" w:rsidRPr="00F4646B" w:rsidRDefault="00203A3D" w:rsidP="00203A3D">
      <w:pPr>
        <w:rPr>
          <w:color w:val="000000" w:themeColor="text1"/>
        </w:rPr>
      </w:pPr>
      <w:r w:rsidRPr="00F4646B">
        <w:rPr>
          <w:color w:val="000000" w:themeColor="text1"/>
        </w:rPr>
        <w:t xml:space="preserve">GOV.UK (2012a) </w:t>
      </w:r>
      <w:r w:rsidRPr="00F4646B">
        <w:rPr>
          <w:i/>
          <w:color w:val="000000" w:themeColor="text1"/>
        </w:rPr>
        <w:t xml:space="preserve">Youth crime prevention programmes. </w:t>
      </w:r>
      <w:r w:rsidRPr="00F4646B">
        <w:rPr>
          <w:color w:val="000000" w:themeColor="text1"/>
        </w:rPr>
        <w:t xml:space="preserve">Available at: </w:t>
      </w:r>
      <w:hyperlink r:id="rId55" w:history="1">
        <w:r w:rsidRPr="00F4646B">
          <w:rPr>
            <w:rStyle w:val="Hyperlink"/>
            <w:color w:val="000000" w:themeColor="text1"/>
          </w:rPr>
          <w:t>https://www.gov.uk/youth-crime-prevention-programmes</w:t>
        </w:r>
      </w:hyperlink>
      <w:r w:rsidRPr="00F4646B">
        <w:rPr>
          <w:color w:val="000000" w:themeColor="text1"/>
        </w:rPr>
        <w:t xml:space="preserve"> (Accessed 21st October 2022)</w:t>
      </w:r>
    </w:p>
    <w:p w14:paraId="2959DD7B" w14:textId="77777777" w:rsidR="00E968A6" w:rsidRPr="00F4646B" w:rsidRDefault="00E968A6" w:rsidP="00203A3D">
      <w:pPr>
        <w:rPr>
          <w:color w:val="000000" w:themeColor="text1"/>
        </w:rPr>
      </w:pPr>
    </w:p>
    <w:p w14:paraId="11CFCA25" w14:textId="77777777" w:rsidR="00203A3D" w:rsidRPr="00F4646B" w:rsidRDefault="00203A3D" w:rsidP="00203A3D">
      <w:pPr>
        <w:rPr>
          <w:color w:val="000000" w:themeColor="text1"/>
        </w:rPr>
      </w:pPr>
      <w:r w:rsidRPr="00F4646B">
        <w:rPr>
          <w:color w:val="000000" w:themeColor="text1"/>
        </w:rPr>
        <w:t xml:space="preserve">GOV.UK (2012b) </w:t>
      </w:r>
      <w:r w:rsidRPr="00F4646B">
        <w:rPr>
          <w:i/>
          <w:color w:val="000000" w:themeColor="text1"/>
        </w:rPr>
        <w:t xml:space="preserve">Age of Criminal Responsibility. </w:t>
      </w:r>
      <w:r w:rsidRPr="00F4646B">
        <w:rPr>
          <w:color w:val="000000" w:themeColor="text1"/>
        </w:rPr>
        <w:t xml:space="preserve">Available at: </w:t>
      </w:r>
      <w:hyperlink r:id="rId56" w:history="1">
        <w:r w:rsidRPr="00F4646B">
          <w:rPr>
            <w:rStyle w:val="Hyperlink"/>
            <w:color w:val="000000" w:themeColor="text1"/>
          </w:rPr>
          <w:t>https://www.gov.uk/age-of-criminal-responsibility</w:t>
        </w:r>
      </w:hyperlink>
      <w:r w:rsidRPr="00F4646B">
        <w:rPr>
          <w:color w:val="000000" w:themeColor="text1"/>
        </w:rPr>
        <w:t xml:space="preserve"> (Accessed 21st October 2022)</w:t>
      </w:r>
    </w:p>
    <w:p w14:paraId="77927892" w14:textId="77777777" w:rsidR="00E968A6" w:rsidRPr="00F4646B" w:rsidRDefault="00E968A6" w:rsidP="00203A3D">
      <w:pPr>
        <w:rPr>
          <w:color w:val="000000" w:themeColor="text1"/>
        </w:rPr>
      </w:pPr>
    </w:p>
    <w:p w14:paraId="6B8AA928" w14:textId="77777777" w:rsidR="00203A3D" w:rsidRPr="00F4646B" w:rsidRDefault="00203A3D" w:rsidP="00203A3D">
      <w:pPr>
        <w:jc w:val="both"/>
        <w:rPr>
          <w:color w:val="000000" w:themeColor="text1"/>
        </w:rPr>
      </w:pPr>
      <w:r w:rsidRPr="00F4646B">
        <w:rPr>
          <w:color w:val="000000" w:themeColor="text1"/>
        </w:rPr>
        <w:t xml:space="preserve">GOV.UK (2013) </w:t>
      </w:r>
      <w:r w:rsidRPr="00F4646B">
        <w:rPr>
          <w:i/>
          <w:color w:val="000000" w:themeColor="text1"/>
        </w:rPr>
        <w:t xml:space="preserve">Police and Criminal Evidence Act 1984 (PACE) codes of practice. </w:t>
      </w:r>
      <w:r w:rsidRPr="00F4646B">
        <w:rPr>
          <w:color w:val="000000" w:themeColor="text1"/>
        </w:rPr>
        <w:t xml:space="preserve">Available at: </w:t>
      </w:r>
      <w:hyperlink r:id="rId57" w:history="1">
        <w:r w:rsidRPr="00F4646B">
          <w:rPr>
            <w:rStyle w:val="Hyperlink"/>
            <w:color w:val="000000" w:themeColor="text1"/>
          </w:rPr>
          <w:t>https://www.gov.uk/guidance/police-and-criminal-evidence-act-1984-pace-codes-of-practice</w:t>
        </w:r>
      </w:hyperlink>
      <w:r w:rsidRPr="00F4646B">
        <w:rPr>
          <w:color w:val="000000" w:themeColor="text1"/>
        </w:rPr>
        <w:t xml:space="preserve"> (Accessed 19th September 2022)</w:t>
      </w:r>
    </w:p>
    <w:p w14:paraId="49285E6B" w14:textId="77777777" w:rsidR="00E968A6" w:rsidRPr="00F4646B" w:rsidRDefault="00E968A6" w:rsidP="00203A3D">
      <w:pPr>
        <w:jc w:val="both"/>
        <w:rPr>
          <w:color w:val="000000" w:themeColor="text1"/>
        </w:rPr>
      </w:pPr>
    </w:p>
    <w:p w14:paraId="41885AD1" w14:textId="77777777" w:rsidR="00203A3D" w:rsidRPr="00F4646B" w:rsidRDefault="00203A3D" w:rsidP="00203A3D">
      <w:pPr>
        <w:jc w:val="both"/>
        <w:rPr>
          <w:color w:val="000000" w:themeColor="text1"/>
        </w:rPr>
      </w:pPr>
      <w:r w:rsidRPr="00F4646B">
        <w:rPr>
          <w:color w:val="000000" w:themeColor="text1"/>
        </w:rPr>
        <w:t xml:space="preserve">GOV.UK (2020) </w:t>
      </w:r>
      <w:r w:rsidRPr="00F4646B">
        <w:rPr>
          <w:i/>
          <w:color w:val="000000" w:themeColor="text1"/>
        </w:rPr>
        <w:t xml:space="preserve">Criminal exploitation of children and vulnerable adults: county lines. </w:t>
      </w:r>
      <w:r w:rsidRPr="00F4646B">
        <w:rPr>
          <w:color w:val="000000" w:themeColor="text1"/>
        </w:rPr>
        <w:t xml:space="preserve">Available at: </w:t>
      </w:r>
      <w:hyperlink r:id="rId58" w:anchor="case-study-1-suffolk-police" w:history="1">
        <w:r w:rsidRPr="00F4646B">
          <w:rPr>
            <w:rStyle w:val="Hyperlink"/>
            <w:color w:val="000000" w:themeColor="text1"/>
          </w:rPr>
          <w:t>https://www.gov.uk/government/publications/criminal-exploitation-of-children-and-vulnerable-adults-county-lines/criminal-exploitation-of-children-and-vulnerable-adults-county-lines#case-study-1-suffolk-police</w:t>
        </w:r>
      </w:hyperlink>
      <w:r w:rsidRPr="00F4646B">
        <w:rPr>
          <w:color w:val="000000" w:themeColor="text1"/>
        </w:rPr>
        <w:t xml:space="preserve"> (Accessed 30</w:t>
      </w:r>
      <w:r w:rsidRPr="00F4646B">
        <w:rPr>
          <w:color w:val="000000" w:themeColor="text1"/>
          <w:vertAlign w:val="superscript"/>
        </w:rPr>
        <w:t>th</w:t>
      </w:r>
      <w:r w:rsidRPr="00F4646B">
        <w:rPr>
          <w:color w:val="000000" w:themeColor="text1"/>
        </w:rPr>
        <w:t xml:space="preserve"> September 2022) </w:t>
      </w:r>
    </w:p>
    <w:p w14:paraId="2CBAFF92" w14:textId="77777777" w:rsidR="00E968A6" w:rsidRPr="00F4646B" w:rsidRDefault="00E968A6" w:rsidP="00203A3D">
      <w:pPr>
        <w:jc w:val="both"/>
        <w:rPr>
          <w:color w:val="000000" w:themeColor="text1"/>
        </w:rPr>
      </w:pPr>
    </w:p>
    <w:p w14:paraId="2710E45C" w14:textId="77777777" w:rsidR="00203A3D" w:rsidRPr="00F4646B" w:rsidRDefault="00203A3D" w:rsidP="00203A3D">
      <w:pPr>
        <w:jc w:val="both"/>
        <w:rPr>
          <w:color w:val="000000" w:themeColor="text1"/>
        </w:rPr>
      </w:pPr>
      <w:r w:rsidRPr="00F4646B">
        <w:rPr>
          <w:color w:val="000000" w:themeColor="text1"/>
        </w:rPr>
        <w:t xml:space="preserve">GOV.UK (2022a) </w:t>
      </w:r>
      <w:r w:rsidRPr="00F4646B">
        <w:rPr>
          <w:i/>
          <w:color w:val="000000" w:themeColor="text1"/>
        </w:rPr>
        <w:t>National Statistics Police Workforce, England and Wales: 31 March 2022</w:t>
      </w:r>
      <w:r w:rsidRPr="00F4646B">
        <w:rPr>
          <w:color w:val="000000" w:themeColor="text1"/>
        </w:rPr>
        <w:t xml:space="preserve">. Available at:   </w:t>
      </w:r>
      <w:hyperlink r:id="rId59" w:history="1">
        <w:r w:rsidRPr="00F4646B">
          <w:rPr>
            <w:rStyle w:val="Hyperlink"/>
            <w:color w:val="000000" w:themeColor="text1"/>
          </w:rPr>
          <w:t>https://www.gov.uk/government/statistics/police-workforce-england-and-</w:t>
        </w:r>
        <w:r w:rsidRPr="00F4646B">
          <w:rPr>
            <w:rStyle w:val="Hyperlink"/>
            <w:color w:val="000000" w:themeColor="text1"/>
          </w:rPr>
          <w:lastRenderedPageBreak/>
          <w:t>wales-31-march-2022/police-workforce-england-and-wales-31-march-2022</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w:t>
      </w:r>
    </w:p>
    <w:p w14:paraId="1CEB4F92" w14:textId="77777777" w:rsidR="00E968A6" w:rsidRPr="00F4646B" w:rsidRDefault="00E968A6" w:rsidP="00203A3D">
      <w:pPr>
        <w:jc w:val="both"/>
        <w:rPr>
          <w:color w:val="000000" w:themeColor="text1"/>
        </w:rPr>
      </w:pPr>
    </w:p>
    <w:p w14:paraId="4E156E7E" w14:textId="77777777" w:rsidR="00203A3D" w:rsidRPr="00F4646B" w:rsidRDefault="00203A3D" w:rsidP="00203A3D">
      <w:pPr>
        <w:jc w:val="both"/>
        <w:rPr>
          <w:color w:val="000000" w:themeColor="text1"/>
        </w:rPr>
      </w:pPr>
      <w:r w:rsidRPr="00F4646B">
        <w:rPr>
          <w:color w:val="000000" w:themeColor="text1"/>
        </w:rPr>
        <w:t xml:space="preserve">GOV.UK (2022b) </w:t>
      </w:r>
      <w:r w:rsidRPr="00F4646B">
        <w:rPr>
          <w:i/>
          <w:color w:val="000000" w:themeColor="text1"/>
        </w:rPr>
        <w:t>Official Statistics Police misconduct, England and Wales year ending 31 March 2021</w:t>
      </w:r>
      <w:r w:rsidRPr="00F4646B">
        <w:rPr>
          <w:color w:val="000000" w:themeColor="text1"/>
        </w:rPr>
        <w:t xml:space="preserve">. Available at: </w:t>
      </w:r>
      <w:hyperlink r:id="rId60" w:history="1">
        <w:r w:rsidRPr="00F4646B">
          <w:rPr>
            <w:rStyle w:val="Hyperlink"/>
            <w:color w:val="000000" w:themeColor="text1"/>
          </w:rPr>
          <w:t>https://www.gov.uk/government/statistics/police-misconduct-england-and-wales-year-ending-31-march-2021/police-misconduct-england-and-wales-year-ending-31-march-2021</w:t>
        </w:r>
      </w:hyperlink>
      <w:r w:rsidRPr="00F4646B">
        <w:rPr>
          <w:color w:val="000000" w:themeColor="text1"/>
        </w:rPr>
        <w:t xml:space="preserve"> (Accessed 18th September 2022)</w:t>
      </w:r>
    </w:p>
    <w:p w14:paraId="0A584B1D" w14:textId="77777777" w:rsidR="00E968A6" w:rsidRPr="00F4646B" w:rsidRDefault="00E968A6" w:rsidP="00203A3D">
      <w:pPr>
        <w:jc w:val="both"/>
        <w:rPr>
          <w:color w:val="000000" w:themeColor="text1"/>
        </w:rPr>
      </w:pPr>
    </w:p>
    <w:p w14:paraId="273CC625" w14:textId="77777777" w:rsidR="00203A3D" w:rsidRPr="00F4646B" w:rsidRDefault="00203A3D" w:rsidP="00203A3D">
      <w:pPr>
        <w:rPr>
          <w:color w:val="000000" w:themeColor="text1"/>
        </w:rPr>
      </w:pPr>
      <w:r w:rsidRPr="00F4646B">
        <w:rPr>
          <w:color w:val="000000" w:themeColor="text1"/>
        </w:rPr>
        <w:t xml:space="preserve">GOV.UK (2022c) </w:t>
      </w:r>
      <w:r w:rsidRPr="00F4646B">
        <w:rPr>
          <w:i/>
          <w:color w:val="000000" w:themeColor="text1"/>
        </w:rPr>
        <w:t xml:space="preserve">Crime outcomes in England and Wales 2021 to 2022. </w:t>
      </w:r>
      <w:r w:rsidRPr="00F4646B">
        <w:rPr>
          <w:color w:val="000000" w:themeColor="text1"/>
        </w:rPr>
        <w:t xml:space="preserve">Available at: </w:t>
      </w:r>
      <w:hyperlink r:id="rId61" w:history="1">
        <w:r w:rsidRPr="00F4646B">
          <w:rPr>
            <w:rStyle w:val="Hyperlink"/>
            <w:color w:val="000000" w:themeColor="text1"/>
          </w:rPr>
          <w:t>https://www.gov.uk/government/statistics/crime-outcomes-in-england-and-wales-2021-to-2022/crime-outcomes-in-england-and-wales-2021-to-2022</w:t>
        </w:r>
      </w:hyperlink>
      <w:r w:rsidRPr="00F4646B">
        <w:rPr>
          <w:color w:val="000000" w:themeColor="text1"/>
        </w:rPr>
        <w:t xml:space="preserve"> (Accessed 29th September 2022)</w:t>
      </w:r>
    </w:p>
    <w:p w14:paraId="78465E6A" w14:textId="77777777" w:rsidR="00E968A6" w:rsidRPr="00F4646B" w:rsidRDefault="00E968A6" w:rsidP="00203A3D">
      <w:pPr>
        <w:rPr>
          <w:color w:val="000000" w:themeColor="text1"/>
        </w:rPr>
      </w:pPr>
    </w:p>
    <w:p w14:paraId="618A4245" w14:textId="77777777" w:rsidR="00203A3D" w:rsidRPr="00F4646B" w:rsidRDefault="00203A3D" w:rsidP="00203A3D">
      <w:pPr>
        <w:rPr>
          <w:color w:val="000000" w:themeColor="text1"/>
        </w:rPr>
      </w:pPr>
      <w:proofErr w:type="spellStart"/>
      <w:r w:rsidRPr="00F4646B">
        <w:rPr>
          <w:color w:val="000000" w:themeColor="text1"/>
        </w:rPr>
        <w:t>Hartjen</w:t>
      </w:r>
      <w:proofErr w:type="spellEnd"/>
      <w:r w:rsidRPr="00F4646B">
        <w:rPr>
          <w:color w:val="000000" w:themeColor="text1"/>
        </w:rPr>
        <w:t xml:space="preserve">, C. (2008) </w:t>
      </w:r>
      <w:r w:rsidRPr="00F4646B">
        <w:rPr>
          <w:i/>
          <w:color w:val="000000" w:themeColor="text1"/>
        </w:rPr>
        <w:t xml:space="preserve">Youth, Crime, and Justice: A Global Inquiry. </w:t>
      </w:r>
      <w:r w:rsidRPr="00F4646B">
        <w:rPr>
          <w:color w:val="000000" w:themeColor="text1"/>
        </w:rPr>
        <w:t>New Brunswick: Rutgers University Press.</w:t>
      </w:r>
    </w:p>
    <w:p w14:paraId="3EA10244" w14:textId="77777777" w:rsidR="00E968A6" w:rsidRPr="00F4646B" w:rsidRDefault="00E968A6" w:rsidP="00203A3D">
      <w:pPr>
        <w:rPr>
          <w:color w:val="000000" w:themeColor="text1"/>
        </w:rPr>
      </w:pPr>
    </w:p>
    <w:p w14:paraId="101D4030" w14:textId="77777777" w:rsidR="00203A3D" w:rsidRPr="00F4646B" w:rsidRDefault="00203A3D" w:rsidP="00203A3D">
      <w:pPr>
        <w:jc w:val="both"/>
        <w:rPr>
          <w:color w:val="000000" w:themeColor="text1"/>
        </w:rPr>
      </w:pPr>
      <w:r w:rsidRPr="00F4646B">
        <w:rPr>
          <w:color w:val="000000" w:themeColor="text1"/>
        </w:rPr>
        <w:t xml:space="preserve">Higgs Newton Kenyon Solicitors (2021) </w:t>
      </w:r>
      <w:r w:rsidRPr="00F4646B">
        <w:rPr>
          <w:i/>
          <w:color w:val="000000" w:themeColor="text1"/>
        </w:rPr>
        <w:t>Examples of police misconduct cases</w:t>
      </w:r>
      <w:r w:rsidRPr="00F4646B">
        <w:rPr>
          <w:color w:val="000000" w:themeColor="text1"/>
        </w:rPr>
        <w:t xml:space="preserve">. Available at: </w:t>
      </w:r>
      <w:hyperlink r:id="rId62" w:history="1">
        <w:r w:rsidRPr="00F4646B">
          <w:rPr>
            <w:rStyle w:val="Hyperlink"/>
            <w:color w:val="000000" w:themeColor="text1"/>
          </w:rPr>
          <w:t>https://hnksolicitors.com/news/examples-of-police-misconduct-cases/</w:t>
        </w:r>
      </w:hyperlink>
      <w:r w:rsidRPr="00F4646B">
        <w:rPr>
          <w:color w:val="000000" w:themeColor="text1"/>
        </w:rPr>
        <w:t xml:space="preserve"> (Accessed 18th September 2022)</w:t>
      </w:r>
    </w:p>
    <w:p w14:paraId="41E0CAFC" w14:textId="77777777" w:rsidR="00E968A6" w:rsidRPr="00F4646B" w:rsidRDefault="00E968A6" w:rsidP="00203A3D">
      <w:pPr>
        <w:jc w:val="both"/>
        <w:rPr>
          <w:color w:val="000000" w:themeColor="text1"/>
        </w:rPr>
      </w:pPr>
    </w:p>
    <w:p w14:paraId="4D343339" w14:textId="77777777" w:rsidR="00203A3D" w:rsidRPr="00F4646B" w:rsidRDefault="00203A3D" w:rsidP="00203A3D">
      <w:pPr>
        <w:rPr>
          <w:color w:val="000000" w:themeColor="text1"/>
        </w:rPr>
      </w:pPr>
      <w:r w:rsidRPr="00F4646B">
        <w:rPr>
          <w:color w:val="000000" w:themeColor="text1"/>
        </w:rPr>
        <w:t xml:space="preserve">HMIC (2015) </w:t>
      </w:r>
      <w:r w:rsidRPr="00F4646B">
        <w:rPr>
          <w:i/>
          <w:color w:val="000000" w:themeColor="text1"/>
        </w:rPr>
        <w:t xml:space="preserve">PEEL: Police effectiveness 2015 (Vulnerability). </w:t>
      </w:r>
      <w:r w:rsidRPr="00F4646B">
        <w:rPr>
          <w:color w:val="000000" w:themeColor="text1"/>
        </w:rPr>
        <w:t xml:space="preserve">Available at: </w:t>
      </w:r>
      <w:hyperlink r:id="rId63" w:history="1">
        <w:r w:rsidRPr="00F4646B">
          <w:rPr>
            <w:rStyle w:val="Hyperlink"/>
            <w:color w:val="000000" w:themeColor="text1"/>
          </w:rPr>
          <w:t>https://www.justiceinspectorates.gov.uk/hmicfrs/wp-content/uploads/police-effectiveness-vulnerability-2015-south-wales.pdf</w:t>
        </w:r>
      </w:hyperlink>
      <w:r w:rsidRPr="00F4646B">
        <w:rPr>
          <w:color w:val="000000" w:themeColor="text1"/>
        </w:rPr>
        <w:t xml:space="preserve"> (Accessed 28th October 2022)</w:t>
      </w:r>
    </w:p>
    <w:p w14:paraId="67D80F0B" w14:textId="77777777" w:rsidR="00E968A6" w:rsidRPr="00F4646B" w:rsidRDefault="00E968A6" w:rsidP="00203A3D">
      <w:pPr>
        <w:rPr>
          <w:color w:val="000000" w:themeColor="text1"/>
        </w:rPr>
      </w:pPr>
    </w:p>
    <w:p w14:paraId="669DFDFA" w14:textId="77777777" w:rsidR="00203A3D" w:rsidRPr="00F4646B" w:rsidRDefault="00203A3D" w:rsidP="00203A3D">
      <w:pPr>
        <w:rPr>
          <w:color w:val="000000" w:themeColor="text1"/>
        </w:rPr>
      </w:pPr>
      <w:r w:rsidRPr="00F4646B">
        <w:rPr>
          <w:color w:val="000000" w:themeColor="text1"/>
        </w:rPr>
        <w:t xml:space="preserve">Home Office (2018) </w:t>
      </w:r>
      <w:r w:rsidRPr="00F4646B">
        <w:rPr>
          <w:i/>
          <w:color w:val="000000" w:themeColor="text1"/>
        </w:rPr>
        <w:t xml:space="preserve">Criminal Exploitation of children and vulnerable adults: County Lines guidance. </w:t>
      </w:r>
      <w:r w:rsidRPr="00F4646B">
        <w:rPr>
          <w:color w:val="000000" w:themeColor="text1"/>
        </w:rPr>
        <w:t xml:space="preserve">Available at: </w:t>
      </w:r>
      <w:hyperlink r:id="rId64" w:history="1">
        <w:r w:rsidRPr="00F4646B">
          <w:rPr>
            <w:rStyle w:val="Hyperlink"/>
            <w:color w:val="000000" w:themeColor="text1"/>
          </w:rPr>
          <w:t>https://assets.publishing.service.gov.uk/government/uploads/system/uploads/attachment_data/file/863323/HOCountyLinesGuidance_-_Sept2018.pdf</w:t>
        </w:r>
      </w:hyperlink>
      <w:r w:rsidRPr="00F4646B">
        <w:rPr>
          <w:color w:val="000000" w:themeColor="text1"/>
        </w:rPr>
        <w:t xml:space="preserve"> (Accessed 30th September 2022)</w:t>
      </w:r>
    </w:p>
    <w:p w14:paraId="66C60F9B" w14:textId="77777777" w:rsidR="00E968A6" w:rsidRPr="00F4646B" w:rsidRDefault="00E968A6" w:rsidP="00203A3D">
      <w:pPr>
        <w:rPr>
          <w:color w:val="000000" w:themeColor="text1"/>
        </w:rPr>
      </w:pPr>
    </w:p>
    <w:p w14:paraId="56254BB7" w14:textId="57519BC0" w:rsidR="00203A3D" w:rsidRPr="00F4646B" w:rsidRDefault="00203A3D" w:rsidP="00203A3D">
      <w:pPr>
        <w:rPr>
          <w:color w:val="000000" w:themeColor="text1"/>
        </w:rPr>
      </w:pPr>
      <w:r w:rsidRPr="00F4646B">
        <w:rPr>
          <w:color w:val="000000" w:themeColor="text1"/>
        </w:rPr>
        <w:t xml:space="preserve">Justice Inspectorates (2021) </w:t>
      </w:r>
      <w:r w:rsidRPr="00F4646B">
        <w:rPr>
          <w:i/>
          <w:color w:val="000000" w:themeColor="text1"/>
        </w:rPr>
        <w:t xml:space="preserve">Multi-agency public protection arrangements. </w:t>
      </w:r>
      <w:r w:rsidRPr="00F4646B">
        <w:rPr>
          <w:color w:val="000000" w:themeColor="text1"/>
        </w:rPr>
        <w:t xml:space="preserve">Available at: </w:t>
      </w:r>
      <w:hyperlink r:id="rId65" w:history="1">
        <w:r w:rsidRPr="00F4646B">
          <w:rPr>
            <w:rStyle w:val="Hyperlink"/>
            <w:color w:val="000000" w:themeColor="text1"/>
          </w:rPr>
          <w:t>https://www.justiceinspectorates.gov.uk/hmiprobation/research/the-evidence-base-probation/specific-types-of-delivery/mappa/</w:t>
        </w:r>
      </w:hyperlink>
      <w:r w:rsidRPr="00F4646B">
        <w:rPr>
          <w:color w:val="000000" w:themeColor="text1"/>
        </w:rPr>
        <w:t xml:space="preserve">  (Accessed 15</w:t>
      </w:r>
      <w:r w:rsidRPr="00F4646B">
        <w:rPr>
          <w:color w:val="000000" w:themeColor="text1"/>
          <w:vertAlign w:val="superscript"/>
        </w:rPr>
        <w:t>th</w:t>
      </w:r>
      <w:r w:rsidRPr="00F4646B">
        <w:rPr>
          <w:color w:val="000000" w:themeColor="text1"/>
        </w:rPr>
        <w:t xml:space="preserve"> October 2022)</w:t>
      </w:r>
    </w:p>
    <w:p w14:paraId="70D10AE9" w14:textId="77777777" w:rsidR="00E968A6" w:rsidRPr="00F4646B" w:rsidRDefault="00E968A6" w:rsidP="00203A3D">
      <w:pPr>
        <w:rPr>
          <w:color w:val="000000" w:themeColor="text1"/>
        </w:rPr>
      </w:pPr>
    </w:p>
    <w:p w14:paraId="6FD69AE5" w14:textId="77777777" w:rsidR="00203A3D" w:rsidRPr="00F4646B" w:rsidRDefault="00203A3D" w:rsidP="00203A3D">
      <w:pPr>
        <w:jc w:val="both"/>
        <w:rPr>
          <w:color w:val="000000" w:themeColor="text1"/>
        </w:rPr>
      </w:pPr>
      <w:r w:rsidRPr="00F4646B">
        <w:rPr>
          <w:color w:val="000000" w:themeColor="text1"/>
        </w:rPr>
        <w:t xml:space="preserve">Lee, E. (2022) </w:t>
      </w:r>
      <w:r w:rsidRPr="00F4646B">
        <w:rPr>
          <w:i/>
          <w:color w:val="000000" w:themeColor="text1"/>
        </w:rPr>
        <w:t xml:space="preserve">What is Cuckooing? </w:t>
      </w:r>
      <w:r w:rsidRPr="00F4646B">
        <w:rPr>
          <w:color w:val="000000" w:themeColor="text1"/>
        </w:rPr>
        <w:t xml:space="preserve">Available at: </w:t>
      </w:r>
      <w:hyperlink r:id="rId66" w:history="1">
        <w:r w:rsidRPr="00F4646B">
          <w:rPr>
            <w:rStyle w:val="Hyperlink"/>
            <w:color w:val="000000" w:themeColor="text1"/>
          </w:rPr>
          <w:t>https://cpdonline.co.uk/knowledge-base/safeguarding/cuckooing/</w:t>
        </w:r>
      </w:hyperlink>
      <w:r w:rsidRPr="00F4646B">
        <w:rPr>
          <w:color w:val="000000" w:themeColor="text1"/>
        </w:rPr>
        <w:t xml:space="preserve"> (Accessed 30</w:t>
      </w:r>
      <w:r w:rsidRPr="00F4646B">
        <w:rPr>
          <w:color w:val="000000" w:themeColor="text1"/>
          <w:vertAlign w:val="superscript"/>
        </w:rPr>
        <w:t>th</w:t>
      </w:r>
      <w:r w:rsidRPr="00F4646B">
        <w:rPr>
          <w:color w:val="000000" w:themeColor="text1"/>
        </w:rPr>
        <w:t xml:space="preserve"> September 2022)</w:t>
      </w:r>
    </w:p>
    <w:p w14:paraId="1E9C77A5" w14:textId="77777777" w:rsidR="00E968A6" w:rsidRPr="00F4646B" w:rsidRDefault="00E968A6" w:rsidP="00203A3D">
      <w:pPr>
        <w:jc w:val="both"/>
        <w:rPr>
          <w:color w:val="000000" w:themeColor="text1"/>
        </w:rPr>
      </w:pPr>
    </w:p>
    <w:p w14:paraId="17014738" w14:textId="77777777" w:rsidR="00203A3D" w:rsidRPr="00F4646B" w:rsidRDefault="00203A3D" w:rsidP="00203A3D">
      <w:pPr>
        <w:jc w:val="both"/>
        <w:rPr>
          <w:color w:val="000000" w:themeColor="text1"/>
        </w:rPr>
      </w:pPr>
      <w:r w:rsidRPr="00F4646B">
        <w:rPr>
          <w:color w:val="000000" w:themeColor="text1"/>
        </w:rPr>
        <w:t xml:space="preserve">Legal Dictionary (2017) </w:t>
      </w:r>
      <w:r w:rsidRPr="00F4646B">
        <w:rPr>
          <w:i/>
          <w:color w:val="000000" w:themeColor="text1"/>
        </w:rPr>
        <w:t>Police Misconduct.</w:t>
      </w:r>
      <w:r w:rsidRPr="00F4646B">
        <w:rPr>
          <w:color w:val="000000" w:themeColor="text1"/>
        </w:rPr>
        <w:t xml:space="preserve"> Available at: </w:t>
      </w:r>
      <w:hyperlink r:id="rId67" w:history="1">
        <w:r w:rsidRPr="00F4646B">
          <w:rPr>
            <w:rStyle w:val="Hyperlink"/>
            <w:color w:val="000000" w:themeColor="text1"/>
          </w:rPr>
          <w:t>https://legaldictionary.net/police-misconduct/</w:t>
        </w:r>
      </w:hyperlink>
      <w:r w:rsidRPr="00F4646B">
        <w:rPr>
          <w:color w:val="000000" w:themeColor="text1"/>
        </w:rPr>
        <w:t xml:space="preserve"> (Accessed 18th September 2022)</w:t>
      </w:r>
    </w:p>
    <w:p w14:paraId="73A6B71A" w14:textId="77777777" w:rsidR="00E968A6" w:rsidRPr="00F4646B" w:rsidRDefault="00E968A6" w:rsidP="00203A3D">
      <w:pPr>
        <w:jc w:val="both"/>
        <w:rPr>
          <w:color w:val="000000" w:themeColor="text1"/>
        </w:rPr>
      </w:pPr>
    </w:p>
    <w:p w14:paraId="2715E4EB" w14:textId="77777777" w:rsidR="00203A3D" w:rsidRPr="00F4646B" w:rsidRDefault="00203A3D" w:rsidP="00203A3D">
      <w:pPr>
        <w:rPr>
          <w:color w:val="000000" w:themeColor="text1"/>
        </w:rPr>
      </w:pPr>
      <w:r w:rsidRPr="00F4646B">
        <w:rPr>
          <w:color w:val="000000" w:themeColor="text1"/>
        </w:rPr>
        <w:t xml:space="preserve">Morton, K. (2019) </w:t>
      </w:r>
      <w:r w:rsidRPr="00F4646B">
        <w:rPr>
          <w:i/>
          <w:color w:val="000000" w:themeColor="text1"/>
        </w:rPr>
        <w:t xml:space="preserve">Getting Out: Youth Gangs, Violence, and Positive Change. </w:t>
      </w:r>
      <w:r w:rsidRPr="00F4646B">
        <w:rPr>
          <w:color w:val="000000" w:themeColor="text1"/>
        </w:rPr>
        <w:t>United States of America: University of Massachusetts Press.</w:t>
      </w:r>
    </w:p>
    <w:p w14:paraId="5DCB4932" w14:textId="77777777" w:rsidR="00E968A6" w:rsidRPr="00F4646B" w:rsidRDefault="00E968A6" w:rsidP="00203A3D">
      <w:pPr>
        <w:rPr>
          <w:color w:val="000000" w:themeColor="text1"/>
        </w:rPr>
      </w:pPr>
    </w:p>
    <w:p w14:paraId="0DFBE058" w14:textId="77777777" w:rsidR="00203A3D" w:rsidRPr="00F4646B" w:rsidRDefault="00203A3D" w:rsidP="00203A3D">
      <w:pPr>
        <w:jc w:val="both"/>
        <w:rPr>
          <w:color w:val="000000" w:themeColor="text1"/>
        </w:rPr>
      </w:pPr>
      <w:r w:rsidRPr="00F4646B">
        <w:rPr>
          <w:color w:val="000000" w:themeColor="text1"/>
        </w:rPr>
        <w:t xml:space="preserve">National Crime Agency (2019) </w:t>
      </w:r>
      <w:r w:rsidRPr="00F4646B">
        <w:rPr>
          <w:i/>
          <w:color w:val="000000" w:themeColor="text1"/>
        </w:rPr>
        <w:t xml:space="preserve">County Lines. </w:t>
      </w:r>
      <w:r w:rsidRPr="00F4646B">
        <w:rPr>
          <w:color w:val="000000" w:themeColor="text1"/>
        </w:rPr>
        <w:t xml:space="preserve">Available at: </w:t>
      </w:r>
      <w:hyperlink r:id="rId68" w:history="1">
        <w:r w:rsidRPr="00F4646B">
          <w:rPr>
            <w:rStyle w:val="Hyperlink"/>
            <w:color w:val="000000" w:themeColor="text1"/>
          </w:rPr>
          <w:t>https://www.nationalcrimeagency.gov.uk/what-we-do/crime-threats/drug-trafficking/county-lines</w:t>
        </w:r>
      </w:hyperlink>
      <w:r w:rsidRPr="00F4646B">
        <w:rPr>
          <w:color w:val="000000" w:themeColor="text1"/>
        </w:rPr>
        <w:t xml:space="preserve"> (Accessed 30th September 2022)</w:t>
      </w:r>
    </w:p>
    <w:p w14:paraId="5AC3DA9B" w14:textId="77777777" w:rsidR="00E968A6" w:rsidRPr="00F4646B" w:rsidRDefault="00E968A6" w:rsidP="00203A3D">
      <w:pPr>
        <w:jc w:val="both"/>
        <w:rPr>
          <w:color w:val="000000" w:themeColor="text1"/>
        </w:rPr>
      </w:pPr>
    </w:p>
    <w:p w14:paraId="12DA42B3" w14:textId="77777777" w:rsidR="00203A3D" w:rsidRPr="00F4646B" w:rsidRDefault="00203A3D" w:rsidP="00203A3D">
      <w:pPr>
        <w:rPr>
          <w:color w:val="000000" w:themeColor="text1"/>
        </w:rPr>
      </w:pPr>
      <w:r w:rsidRPr="00F4646B">
        <w:rPr>
          <w:color w:val="000000" w:themeColor="text1"/>
        </w:rPr>
        <w:lastRenderedPageBreak/>
        <w:t xml:space="preserve">NPCC (2018) </w:t>
      </w:r>
      <w:r w:rsidRPr="00F4646B">
        <w:rPr>
          <w:i/>
          <w:color w:val="000000" w:themeColor="text1"/>
        </w:rPr>
        <w:t xml:space="preserve">National Vulnerability Action Plan 2018-2021. </w:t>
      </w:r>
      <w:r w:rsidRPr="00F4646B">
        <w:rPr>
          <w:color w:val="000000" w:themeColor="text1"/>
        </w:rPr>
        <w:t xml:space="preserve">Available at: </w:t>
      </w:r>
      <w:hyperlink r:id="rId69" w:anchor=":~:text=National%20Vulnerability%20Action%20Plan%20The%20National%20Action%20Plan,so%20that%20the%20risk%20of%20harm%20is%20reduced" w:history="1">
        <w:r w:rsidRPr="00F4646B">
          <w:rPr>
            <w:rStyle w:val="Hyperlink"/>
            <w:color w:val="000000" w:themeColor="text1"/>
          </w:rPr>
          <w:t>https://www.npcc.police.uk/documents/crime/2018/National%20Vulnerability%20Action%20Plan_18_21.pdf#:~:text=National%20Vulnerability%20Action%20Plan%20The%20National%20Action%20Plan,so%20that%20the%20risk%20of%20harm%20is%20reduced</w:t>
        </w:r>
      </w:hyperlink>
      <w:r w:rsidRPr="00F4646B">
        <w:rPr>
          <w:color w:val="000000" w:themeColor="text1"/>
        </w:rPr>
        <w:t xml:space="preserve"> (Accessed 30</w:t>
      </w:r>
      <w:r w:rsidRPr="00F4646B">
        <w:rPr>
          <w:color w:val="000000" w:themeColor="text1"/>
          <w:vertAlign w:val="superscript"/>
        </w:rPr>
        <w:t>th</w:t>
      </w:r>
      <w:r w:rsidRPr="00F4646B">
        <w:rPr>
          <w:color w:val="000000" w:themeColor="text1"/>
        </w:rPr>
        <w:t xml:space="preserve"> September 2022)</w:t>
      </w:r>
    </w:p>
    <w:p w14:paraId="26A6452D" w14:textId="77777777" w:rsidR="00E968A6" w:rsidRPr="00F4646B" w:rsidRDefault="00E968A6" w:rsidP="00203A3D">
      <w:pPr>
        <w:rPr>
          <w:color w:val="000000" w:themeColor="text1"/>
        </w:rPr>
      </w:pPr>
    </w:p>
    <w:p w14:paraId="5A3D7F61" w14:textId="77777777" w:rsidR="00203A3D" w:rsidRPr="00F4646B" w:rsidRDefault="00203A3D" w:rsidP="00203A3D">
      <w:pPr>
        <w:rPr>
          <w:color w:val="000000" w:themeColor="text1"/>
        </w:rPr>
      </w:pPr>
      <w:r w:rsidRPr="00F4646B">
        <w:rPr>
          <w:color w:val="000000" w:themeColor="text1"/>
        </w:rPr>
        <w:t xml:space="preserve">ONS (2021) </w:t>
      </w:r>
      <w:r w:rsidRPr="00F4646B">
        <w:rPr>
          <w:i/>
          <w:color w:val="000000" w:themeColor="text1"/>
        </w:rPr>
        <w:t xml:space="preserve">Sexual offences in England and Wales Overview: Year ending March 2020. </w:t>
      </w:r>
      <w:r w:rsidRPr="00F4646B">
        <w:rPr>
          <w:color w:val="000000" w:themeColor="text1"/>
        </w:rPr>
        <w:t xml:space="preserve">Available at: </w:t>
      </w:r>
      <w:hyperlink r:id="rId70" w:history="1">
        <w:r w:rsidRPr="00F4646B">
          <w:rPr>
            <w:rStyle w:val="Hyperlink"/>
            <w:color w:val="000000" w:themeColor="text1"/>
          </w:rPr>
          <w:t>https://www.ons.gov.uk/peoplepopulationandcommunity/crimeandjustice/bulletins/sexualoffencesinenglandandwalesoverview/march2020</w:t>
        </w:r>
      </w:hyperlink>
      <w:r w:rsidRPr="00F4646B">
        <w:rPr>
          <w:color w:val="000000" w:themeColor="text1"/>
        </w:rPr>
        <w:t xml:space="preserve"> (Accessed 15th October 2022)</w:t>
      </w:r>
    </w:p>
    <w:p w14:paraId="53B89328" w14:textId="77777777" w:rsidR="00E968A6" w:rsidRPr="00F4646B" w:rsidRDefault="00E968A6" w:rsidP="00203A3D">
      <w:pPr>
        <w:rPr>
          <w:color w:val="000000" w:themeColor="text1"/>
        </w:rPr>
      </w:pPr>
    </w:p>
    <w:p w14:paraId="044C887B" w14:textId="77777777" w:rsidR="00203A3D" w:rsidRPr="00F4646B" w:rsidRDefault="00203A3D" w:rsidP="00203A3D">
      <w:pPr>
        <w:rPr>
          <w:color w:val="000000" w:themeColor="text1"/>
        </w:rPr>
      </w:pPr>
      <w:proofErr w:type="spellStart"/>
      <w:r w:rsidRPr="00F4646B">
        <w:rPr>
          <w:color w:val="000000" w:themeColor="text1"/>
        </w:rPr>
        <w:t>Peplow</w:t>
      </w:r>
      <w:proofErr w:type="spellEnd"/>
      <w:r w:rsidRPr="00F4646B">
        <w:rPr>
          <w:color w:val="000000" w:themeColor="text1"/>
        </w:rPr>
        <w:t xml:space="preserve">, S. (2019) Race and Riots in Thatcher’s Britain, Manchester: Manchester University Press. Available at: </w:t>
      </w:r>
      <w:hyperlink r:id="rId71" w:anchor="metadata_info_tab_contents" w:history="1">
        <w:r w:rsidRPr="00F4646B">
          <w:rPr>
            <w:rStyle w:val="Hyperlink"/>
            <w:color w:val="000000" w:themeColor="text1"/>
          </w:rPr>
          <w:t>https://www-jstor-org.ezproxy.uwtsd.ac.uk/stable/j.ctvnb7qmk.10?seq=2#metadata_info_tab_contents</w:t>
        </w:r>
      </w:hyperlink>
      <w:r w:rsidRPr="00F4646B">
        <w:rPr>
          <w:color w:val="000000" w:themeColor="text1"/>
        </w:rPr>
        <w:t xml:space="preserve"> (Accessed 18</w:t>
      </w:r>
      <w:r w:rsidRPr="00F4646B">
        <w:rPr>
          <w:color w:val="000000" w:themeColor="text1"/>
          <w:vertAlign w:val="superscript"/>
        </w:rPr>
        <w:t>th</w:t>
      </w:r>
      <w:r w:rsidRPr="00F4646B">
        <w:rPr>
          <w:color w:val="000000" w:themeColor="text1"/>
        </w:rPr>
        <w:t xml:space="preserve"> September 2022)</w:t>
      </w:r>
    </w:p>
    <w:p w14:paraId="6AF24E21" w14:textId="77777777" w:rsidR="00E968A6" w:rsidRPr="00F4646B" w:rsidRDefault="00E968A6" w:rsidP="00203A3D">
      <w:pPr>
        <w:rPr>
          <w:color w:val="000000" w:themeColor="text1"/>
        </w:rPr>
      </w:pPr>
    </w:p>
    <w:p w14:paraId="071C7ACE" w14:textId="77777777" w:rsidR="00203A3D" w:rsidRPr="00F4646B" w:rsidRDefault="00203A3D" w:rsidP="00203A3D">
      <w:pPr>
        <w:rPr>
          <w:color w:val="000000" w:themeColor="text1"/>
        </w:rPr>
      </w:pPr>
      <w:r w:rsidRPr="00F4646B">
        <w:rPr>
          <w:color w:val="000000" w:themeColor="text1"/>
        </w:rPr>
        <w:t xml:space="preserve">Pitts, J. (2009) ‘Intervening in gang-affected neighbourhoods’ in Blyth, M. and Solomon, E. (2009) </w:t>
      </w:r>
      <w:r w:rsidRPr="00F4646B">
        <w:rPr>
          <w:i/>
          <w:color w:val="000000" w:themeColor="text1"/>
        </w:rPr>
        <w:t xml:space="preserve">Prevention and youth crime: Is early intervention working? </w:t>
      </w:r>
      <w:r w:rsidRPr="00F4646B">
        <w:rPr>
          <w:color w:val="000000" w:themeColor="text1"/>
        </w:rPr>
        <w:t>(1</w:t>
      </w:r>
      <w:r w:rsidRPr="00F4646B">
        <w:rPr>
          <w:color w:val="000000" w:themeColor="text1"/>
          <w:vertAlign w:val="superscript"/>
        </w:rPr>
        <w:t>st</w:t>
      </w:r>
      <w:r w:rsidRPr="00F4646B">
        <w:rPr>
          <w:color w:val="000000" w:themeColor="text1"/>
        </w:rPr>
        <w:t xml:space="preserve"> </w:t>
      </w:r>
      <w:proofErr w:type="spellStart"/>
      <w:r w:rsidRPr="00F4646B">
        <w:rPr>
          <w:color w:val="000000" w:themeColor="text1"/>
        </w:rPr>
        <w:t>ed</w:t>
      </w:r>
      <w:proofErr w:type="spellEnd"/>
      <w:r w:rsidRPr="00F4646B">
        <w:rPr>
          <w:color w:val="000000" w:themeColor="text1"/>
        </w:rPr>
        <w:t xml:space="preserve">), Bristol: Bristol University Press. </w:t>
      </w:r>
    </w:p>
    <w:p w14:paraId="6CAC37B4" w14:textId="77777777" w:rsidR="00E968A6" w:rsidRPr="00F4646B" w:rsidRDefault="00E968A6" w:rsidP="00203A3D">
      <w:pPr>
        <w:rPr>
          <w:color w:val="000000" w:themeColor="text1"/>
        </w:rPr>
      </w:pPr>
    </w:p>
    <w:p w14:paraId="6A9FD313" w14:textId="77777777" w:rsidR="00203A3D" w:rsidRPr="00F4646B" w:rsidRDefault="00203A3D" w:rsidP="00203A3D">
      <w:pPr>
        <w:rPr>
          <w:color w:val="000000" w:themeColor="text1"/>
        </w:rPr>
      </w:pPr>
      <w:r w:rsidRPr="00F4646B">
        <w:rPr>
          <w:color w:val="000000" w:themeColor="text1"/>
        </w:rPr>
        <w:t xml:space="preserve">Police and Criminal Evidence Act 1984, c. 60, Available at: </w:t>
      </w:r>
      <w:hyperlink r:id="rId72" w:history="1">
        <w:r w:rsidRPr="00F4646B">
          <w:rPr>
            <w:rStyle w:val="Hyperlink"/>
            <w:color w:val="000000" w:themeColor="text1"/>
          </w:rPr>
          <w:t>https://www.legislation.gov.uk/ukpga/1984/60/contents</w:t>
        </w:r>
      </w:hyperlink>
      <w:r w:rsidRPr="00F4646B">
        <w:rPr>
          <w:color w:val="000000" w:themeColor="text1"/>
        </w:rPr>
        <w:t xml:space="preserve"> (Accessed 23rd October 2022)</w:t>
      </w:r>
    </w:p>
    <w:p w14:paraId="25E1EE00" w14:textId="77777777" w:rsidR="00E968A6" w:rsidRPr="00F4646B" w:rsidRDefault="00E968A6" w:rsidP="00203A3D">
      <w:pPr>
        <w:rPr>
          <w:color w:val="000000" w:themeColor="text1"/>
        </w:rPr>
      </w:pPr>
    </w:p>
    <w:p w14:paraId="1071807C" w14:textId="77777777" w:rsidR="00203A3D" w:rsidRPr="00F4646B" w:rsidRDefault="00203A3D" w:rsidP="00203A3D">
      <w:pPr>
        <w:rPr>
          <w:color w:val="000000" w:themeColor="text1"/>
        </w:rPr>
      </w:pPr>
      <w:r w:rsidRPr="00F4646B">
        <w:rPr>
          <w:color w:val="000000" w:themeColor="text1"/>
        </w:rPr>
        <w:t xml:space="preserve">Sandwell, M. (2014) </w:t>
      </w:r>
      <w:r w:rsidRPr="00F4646B">
        <w:rPr>
          <w:i/>
          <w:color w:val="000000" w:themeColor="text1"/>
        </w:rPr>
        <w:t xml:space="preserve">The Role of the YOT Police Officer. </w:t>
      </w:r>
      <w:r w:rsidRPr="00F4646B">
        <w:rPr>
          <w:color w:val="000000" w:themeColor="text1"/>
        </w:rPr>
        <w:t xml:space="preserve">Available at: </w:t>
      </w:r>
      <w:hyperlink r:id="rId73" w:history="1">
        <w:r w:rsidRPr="00F4646B">
          <w:rPr>
            <w:rStyle w:val="Hyperlink"/>
            <w:color w:val="000000" w:themeColor="text1"/>
          </w:rPr>
          <w:t>https://assets.publishing.service.gov.uk/government/uploads/system/uploads/attachment_data/file/365284/yot-police-officer-role.pdf</w:t>
        </w:r>
      </w:hyperlink>
      <w:r w:rsidRPr="00F4646B">
        <w:rPr>
          <w:color w:val="000000" w:themeColor="text1"/>
        </w:rPr>
        <w:t xml:space="preserve"> (Accessed 21st October 2022)</w:t>
      </w:r>
    </w:p>
    <w:p w14:paraId="67744858" w14:textId="77777777" w:rsidR="00E968A6" w:rsidRPr="00F4646B" w:rsidRDefault="00E968A6" w:rsidP="00203A3D">
      <w:pPr>
        <w:rPr>
          <w:color w:val="000000" w:themeColor="text1"/>
        </w:rPr>
      </w:pPr>
    </w:p>
    <w:p w14:paraId="6D5ABCD5" w14:textId="77777777" w:rsidR="00203A3D" w:rsidRPr="00F4646B" w:rsidRDefault="00203A3D" w:rsidP="00203A3D">
      <w:pPr>
        <w:rPr>
          <w:color w:val="000000" w:themeColor="text1"/>
        </w:rPr>
      </w:pPr>
      <w:r w:rsidRPr="00F4646B">
        <w:rPr>
          <w:color w:val="000000" w:themeColor="text1"/>
        </w:rPr>
        <w:t xml:space="preserve">The Police (Conduct) Regulations 2012, Available at: </w:t>
      </w:r>
      <w:hyperlink r:id="rId74" w:history="1">
        <w:r w:rsidRPr="00F4646B">
          <w:rPr>
            <w:rStyle w:val="Hyperlink"/>
            <w:color w:val="000000" w:themeColor="text1"/>
          </w:rPr>
          <w:t>https://www.legislation.gov.uk/uksi/2012/2632/contents/made</w:t>
        </w:r>
      </w:hyperlink>
      <w:r w:rsidRPr="00F4646B">
        <w:rPr>
          <w:color w:val="000000" w:themeColor="text1"/>
        </w:rPr>
        <w:t xml:space="preserve"> (Accessed 23rd October 2022)</w:t>
      </w:r>
    </w:p>
    <w:p w14:paraId="730849B5" w14:textId="77777777" w:rsidR="00E968A6" w:rsidRPr="00F4646B" w:rsidRDefault="00E968A6" w:rsidP="00203A3D">
      <w:pPr>
        <w:rPr>
          <w:color w:val="000000" w:themeColor="text1"/>
        </w:rPr>
      </w:pPr>
    </w:p>
    <w:p w14:paraId="4D0B2287" w14:textId="77777777" w:rsidR="00203A3D" w:rsidRPr="00F4646B" w:rsidRDefault="00203A3D" w:rsidP="00203A3D">
      <w:pPr>
        <w:rPr>
          <w:color w:val="000000" w:themeColor="text1"/>
        </w:rPr>
      </w:pPr>
      <w:r w:rsidRPr="00F4646B">
        <w:rPr>
          <w:color w:val="000000" w:themeColor="text1"/>
        </w:rPr>
        <w:t xml:space="preserve">Thomas, T. (2016) </w:t>
      </w:r>
      <w:r w:rsidRPr="00F4646B">
        <w:rPr>
          <w:i/>
          <w:color w:val="000000" w:themeColor="text1"/>
        </w:rPr>
        <w:t xml:space="preserve">Policing Sexual Offences and Sex Offenders. </w:t>
      </w:r>
      <w:r w:rsidRPr="00F4646B">
        <w:rPr>
          <w:color w:val="000000" w:themeColor="text1"/>
        </w:rPr>
        <w:t>London: Macmillan Publishers Ltd.</w:t>
      </w:r>
    </w:p>
    <w:p w14:paraId="20009A9E" w14:textId="77777777" w:rsidR="00E968A6" w:rsidRPr="00F4646B" w:rsidRDefault="00E968A6" w:rsidP="00203A3D">
      <w:pPr>
        <w:rPr>
          <w:color w:val="000000" w:themeColor="text1"/>
        </w:rPr>
      </w:pPr>
    </w:p>
    <w:p w14:paraId="3F38654B" w14:textId="77777777" w:rsidR="00203A3D" w:rsidRPr="00F4646B" w:rsidRDefault="00203A3D" w:rsidP="00203A3D">
      <w:pPr>
        <w:rPr>
          <w:color w:val="000000" w:themeColor="text1"/>
        </w:rPr>
      </w:pPr>
      <w:r w:rsidRPr="00F4646B">
        <w:rPr>
          <w:color w:val="000000" w:themeColor="text1"/>
        </w:rPr>
        <w:t xml:space="preserve">Waddell S. (2015) </w:t>
      </w:r>
      <w:r w:rsidRPr="00F4646B">
        <w:rPr>
          <w:i/>
          <w:color w:val="000000" w:themeColor="text1"/>
        </w:rPr>
        <w:t>Early Intervention Foundation:</w:t>
      </w:r>
      <w:r w:rsidRPr="00F4646B">
        <w:rPr>
          <w:color w:val="000000" w:themeColor="text1"/>
        </w:rPr>
        <w:t xml:space="preserve"> </w:t>
      </w:r>
      <w:r w:rsidRPr="00F4646B">
        <w:rPr>
          <w:i/>
          <w:color w:val="000000" w:themeColor="text1"/>
        </w:rPr>
        <w:t xml:space="preserve">Preventing gang and youth violence: Spotting signals of risk and supporting children and young people: An Overview. </w:t>
      </w:r>
      <w:r w:rsidRPr="00F4646B">
        <w:rPr>
          <w:color w:val="000000" w:themeColor="text1"/>
        </w:rPr>
        <w:t xml:space="preserve">Available at: </w:t>
      </w:r>
      <w:hyperlink r:id="rId75" w:history="1">
        <w:r w:rsidRPr="00F4646B">
          <w:rPr>
            <w:rStyle w:val="Hyperlink"/>
            <w:color w:val="000000" w:themeColor="text1"/>
          </w:rPr>
          <w:t>https://www.eif.org.uk/report/preventing-gang-and-youth-violence-spotting-signals-of-risk-and-supporting-children-and-young-people</w:t>
        </w:r>
      </w:hyperlink>
      <w:r w:rsidRPr="00F4646B">
        <w:rPr>
          <w:color w:val="000000" w:themeColor="text1"/>
        </w:rPr>
        <w:t xml:space="preserve"> (Accessed 21st October 2022)</w:t>
      </w:r>
    </w:p>
    <w:p w14:paraId="52386E99" w14:textId="77777777" w:rsidR="00E968A6" w:rsidRPr="00F4646B" w:rsidRDefault="00E968A6" w:rsidP="00203A3D">
      <w:pPr>
        <w:rPr>
          <w:color w:val="000000" w:themeColor="text1"/>
        </w:rPr>
      </w:pPr>
    </w:p>
    <w:p w14:paraId="7192B653" w14:textId="77777777" w:rsidR="00203A3D" w:rsidRPr="00F4646B" w:rsidRDefault="00203A3D" w:rsidP="00203A3D">
      <w:pPr>
        <w:rPr>
          <w:color w:val="000000" w:themeColor="text1"/>
        </w:rPr>
      </w:pPr>
      <w:r w:rsidRPr="00F4646B">
        <w:rPr>
          <w:color w:val="000000" w:themeColor="text1"/>
        </w:rPr>
        <w:t xml:space="preserve">Youth Justice Board and Ministry of Justice (2022) </w:t>
      </w:r>
      <w:r w:rsidRPr="00F4646B">
        <w:rPr>
          <w:i/>
          <w:color w:val="000000" w:themeColor="text1"/>
        </w:rPr>
        <w:t xml:space="preserve">Youth Justice Statistics 2020/2021. </w:t>
      </w:r>
      <w:r w:rsidRPr="00F4646B">
        <w:rPr>
          <w:color w:val="000000" w:themeColor="text1"/>
        </w:rPr>
        <w:t xml:space="preserve">Available at: </w:t>
      </w:r>
      <w:hyperlink r:id="rId76" w:history="1">
        <w:r w:rsidRPr="00F4646B">
          <w:rPr>
            <w:rStyle w:val="Hyperlink"/>
            <w:color w:val="000000" w:themeColor="text1"/>
          </w:rPr>
          <w:t>https://assets.publishing.service.gov.uk/government/uploads/system/uploads/attachment_data/file/1054236/Youth_Justice_Statistics_2020-21.pdf</w:t>
        </w:r>
      </w:hyperlink>
      <w:r w:rsidRPr="00F4646B">
        <w:rPr>
          <w:color w:val="000000" w:themeColor="text1"/>
        </w:rPr>
        <w:t xml:space="preserve"> (Accessed 21st October 2022)</w:t>
      </w:r>
    </w:p>
    <w:p w14:paraId="4D97611B" w14:textId="77777777" w:rsidR="00203A3D" w:rsidRPr="004F75C6" w:rsidRDefault="00203A3D"/>
    <w:sectPr w:rsidR="00203A3D" w:rsidRPr="004F75C6" w:rsidSect="008A41B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D65673"/>
    <w:multiLevelType w:val="hybridMultilevel"/>
    <w:tmpl w:val="0BD06C74"/>
    <w:lvl w:ilvl="0" w:tplc="D93A009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5609"/>
    <w:rsid w:val="000254B7"/>
    <w:rsid w:val="0003439F"/>
    <w:rsid w:val="00062947"/>
    <w:rsid w:val="00085A08"/>
    <w:rsid w:val="00091B61"/>
    <w:rsid w:val="000E08C5"/>
    <w:rsid w:val="000E15EA"/>
    <w:rsid w:val="000F1059"/>
    <w:rsid w:val="0010070E"/>
    <w:rsid w:val="00110EC5"/>
    <w:rsid w:val="00122558"/>
    <w:rsid w:val="001314B6"/>
    <w:rsid w:val="00185609"/>
    <w:rsid w:val="0019453D"/>
    <w:rsid w:val="001B7221"/>
    <w:rsid w:val="001F00FF"/>
    <w:rsid w:val="00203A3D"/>
    <w:rsid w:val="00216079"/>
    <w:rsid w:val="0022534D"/>
    <w:rsid w:val="00247782"/>
    <w:rsid w:val="00283BC7"/>
    <w:rsid w:val="002957B1"/>
    <w:rsid w:val="002A6813"/>
    <w:rsid w:val="002B1463"/>
    <w:rsid w:val="002C1131"/>
    <w:rsid w:val="002D4F80"/>
    <w:rsid w:val="002E1B99"/>
    <w:rsid w:val="00321CE7"/>
    <w:rsid w:val="00325E04"/>
    <w:rsid w:val="003331A0"/>
    <w:rsid w:val="00337659"/>
    <w:rsid w:val="00342AA3"/>
    <w:rsid w:val="00361F45"/>
    <w:rsid w:val="00390BDC"/>
    <w:rsid w:val="003B6364"/>
    <w:rsid w:val="003C32C6"/>
    <w:rsid w:val="004250E4"/>
    <w:rsid w:val="004654CD"/>
    <w:rsid w:val="00481F02"/>
    <w:rsid w:val="004957A9"/>
    <w:rsid w:val="004B3602"/>
    <w:rsid w:val="004D2CCE"/>
    <w:rsid w:val="004D3F86"/>
    <w:rsid w:val="004F2243"/>
    <w:rsid w:val="004F56FA"/>
    <w:rsid w:val="004F75C6"/>
    <w:rsid w:val="005061FA"/>
    <w:rsid w:val="005136CD"/>
    <w:rsid w:val="00513F28"/>
    <w:rsid w:val="005248DD"/>
    <w:rsid w:val="00530F1A"/>
    <w:rsid w:val="005550F1"/>
    <w:rsid w:val="0056645B"/>
    <w:rsid w:val="00594FEC"/>
    <w:rsid w:val="005B1D54"/>
    <w:rsid w:val="005B6830"/>
    <w:rsid w:val="005C67FC"/>
    <w:rsid w:val="005E5B09"/>
    <w:rsid w:val="0062722D"/>
    <w:rsid w:val="00637653"/>
    <w:rsid w:val="00682A4D"/>
    <w:rsid w:val="006B6C4A"/>
    <w:rsid w:val="006F3DC5"/>
    <w:rsid w:val="006F5D56"/>
    <w:rsid w:val="00713495"/>
    <w:rsid w:val="00732BFA"/>
    <w:rsid w:val="007517F2"/>
    <w:rsid w:val="00794EB4"/>
    <w:rsid w:val="007A7A30"/>
    <w:rsid w:val="007B21D4"/>
    <w:rsid w:val="007F124B"/>
    <w:rsid w:val="007F445B"/>
    <w:rsid w:val="00802F9A"/>
    <w:rsid w:val="008330F5"/>
    <w:rsid w:val="008466AB"/>
    <w:rsid w:val="00871CBE"/>
    <w:rsid w:val="00881B37"/>
    <w:rsid w:val="008A41B3"/>
    <w:rsid w:val="008B1D46"/>
    <w:rsid w:val="008D4E7B"/>
    <w:rsid w:val="008E39EE"/>
    <w:rsid w:val="008F5D7B"/>
    <w:rsid w:val="00911A98"/>
    <w:rsid w:val="00943F14"/>
    <w:rsid w:val="009752DF"/>
    <w:rsid w:val="00975A57"/>
    <w:rsid w:val="00986596"/>
    <w:rsid w:val="009A3292"/>
    <w:rsid w:val="009C7AB2"/>
    <w:rsid w:val="00A169E4"/>
    <w:rsid w:val="00A21D12"/>
    <w:rsid w:val="00A757D9"/>
    <w:rsid w:val="00AB39DA"/>
    <w:rsid w:val="00B03454"/>
    <w:rsid w:val="00B07088"/>
    <w:rsid w:val="00B10F17"/>
    <w:rsid w:val="00B26E2E"/>
    <w:rsid w:val="00B42EB9"/>
    <w:rsid w:val="00BA0817"/>
    <w:rsid w:val="00BA1557"/>
    <w:rsid w:val="00BC2869"/>
    <w:rsid w:val="00BC46CB"/>
    <w:rsid w:val="00C32AE2"/>
    <w:rsid w:val="00C512F8"/>
    <w:rsid w:val="00C52AA5"/>
    <w:rsid w:val="00C641A6"/>
    <w:rsid w:val="00C80A37"/>
    <w:rsid w:val="00C818BA"/>
    <w:rsid w:val="00C94FFF"/>
    <w:rsid w:val="00CE46B9"/>
    <w:rsid w:val="00D50154"/>
    <w:rsid w:val="00D85EDB"/>
    <w:rsid w:val="00DA6F56"/>
    <w:rsid w:val="00DA7B9C"/>
    <w:rsid w:val="00DB0BCB"/>
    <w:rsid w:val="00DD1E2C"/>
    <w:rsid w:val="00DF0D0B"/>
    <w:rsid w:val="00DF603F"/>
    <w:rsid w:val="00E016C1"/>
    <w:rsid w:val="00E52F73"/>
    <w:rsid w:val="00E60935"/>
    <w:rsid w:val="00E64111"/>
    <w:rsid w:val="00E72950"/>
    <w:rsid w:val="00E75174"/>
    <w:rsid w:val="00E968A6"/>
    <w:rsid w:val="00EA7663"/>
    <w:rsid w:val="00EB0617"/>
    <w:rsid w:val="00EB115C"/>
    <w:rsid w:val="00EB63CA"/>
    <w:rsid w:val="00F11776"/>
    <w:rsid w:val="00F14A1E"/>
    <w:rsid w:val="00F43E12"/>
    <w:rsid w:val="00F4646B"/>
    <w:rsid w:val="00FA5D8D"/>
    <w:rsid w:val="00FA6D14"/>
    <w:rsid w:val="00FB2F4E"/>
    <w:rsid w:val="00FE2EED"/>
    <w:rsid w:val="00FF2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364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3F86"/>
    <w:rPr>
      <w:color w:val="0563C1" w:themeColor="hyperlink"/>
      <w:u w:val="single"/>
    </w:rPr>
  </w:style>
  <w:style w:type="character" w:styleId="FollowedHyperlink">
    <w:name w:val="FollowedHyperlink"/>
    <w:basedOn w:val="DefaultParagraphFont"/>
    <w:uiPriority w:val="99"/>
    <w:semiHidden/>
    <w:unhideWhenUsed/>
    <w:rsid w:val="004D3F86"/>
    <w:rPr>
      <w:color w:val="954F72" w:themeColor="followedHyperlink"/>
      <w:u w:val="single"/>
    </w:rPr>
  </w:style>
  <w:style w:type="paragraph" w:styleId="ListParagraph">
    <w:name w:val="List Paragraph"/>
    <w:basedOn w:val="Normal"/>
    <w:uiPriority w:val="34"/>
    <w:qFormat/>
    <w:rsid w:val="00975A57"/>
    <w:pPr>
      <w:ind w:left="720"/>
      <w:contextualSpacing/>
    </w:pPr>
  </w:style>
  <w:style w:type="paragraph" w:styleId="NoSpacing">
    <w:name w:val="No Spacing"/>
    <w:uiPriority w:val="1"/>
    <w:qFormat/>
    <w:rsid w:val="00DA7B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1419320">
      <w:bodyDiv w:val="1"/>
      <w:marLeft w:val="0"/>
      <w:marRight w:val="0"/>
      <w:marTop w:val="0"/>
      <w:marBottom w:val="0"/>
      <w:divBdr>
        <w:top w:val="none" w:sz="0" w:space="0" w:color="auto"/>
        <w:left w:val="none" w:sz="0" w:space="0" w:color="auto"/>
        <w:bottom w:val="none" w:sz="0" w:space="0" w:color="auto"/>
        <w:right w:val="none" w:sz="0" w:space="0" w:color="auto"/>
      </w:divBdr>
    </w:div>
    <w:div w:id="1323847292">
      <w:bodyDiv w:val="1"/>
      <w:marLeft w:val="0"/>
      <w:marRight w:val="0"/>
      <w:marTop w:val="0"/>
      <w:marBottom w:val="0"/>
      <w:divBdr>
        <w:top w:val="none" w:sz="0" w:space="0" w:color="auto"/>
        <w:left w:val="none" w:sz="0" w:space="0" w:color="auto"/>
        <w:bottom w:val="none" w:sz="0" w:space="0" w:color="auto"/>
        <w:right w:val="none" w:sz="0" w:space="0" w:color="auto"/>
      </w:divBdr>
    </w:div>
    <w:div w:id="1389377786">
      <w:bodyDiv w:val="1"/>
      <w:marLeft w:val="0"/>
      <w:marRight w:val="0"/>
      <w:marTop w:val="0"/>
      <w:marBottom w:val="0"/>
      <w:divBdr>
        <w:top w:val="none" w:sz="0" w:space="0" w:color="auto"/>
        <w:left w:val="none" w:sz="0" w:space="0" w:color="auto"/>
        <w:bottom w:val="none" w:sz="0" w:space="0" w:color="auto"/>
        <w:right w:val="none" w:sz="0" w:space="0" w:color="auto"/>
      </w:divBdr>
    </w:div>
    <w:div w:id="16875190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nksolicitors.com/news/examples-of-police-misconduct-cases/" TargetMode="External"/><Relationship Id="rId18" Type="http://schemas.openxmlformats.org/officeDocument/2006/relationships/hyperlink" Target="https://www.college.police.uk/research/projects/how-do-police-define-identify-and-respond-vulnerability?projectid=621" TargetMode="External"/><Relationship Id="rId26" Type="http://schemas.openxmlformats.org/officeDocument/2006/relationships/hyperlink" Target="https://www.npcc.police.uk/documents/crime/2018/National%20Vulnerability%20Action%20Plan_18_21.pdf" TargetMode="External"/><Relationship Id="rId39" Type="http://schemas.openxmlformats.org/officeDocument/2006/relationships/hyperlink" Target="https://www.eif.org.uk/report/preventing-gang-and-youth-violence-spotting-signals-of-risk-and-supporting-children-and-young-people" TargetMode="External"/><Relationship Id="rId21" Type="http://schemas.openxmlformats.org/officeDocument/2006/relationships/hyperlink" Target="https://www.gov.uk/government/publications/criminal-exploitation-of-children-and-vulnerable-adults-county-lines/criminal-exploitation-of-children-and-vulnerable-adults-county-lines" TargetMode="External"/><Relationship Id="rId34" Type="http://schemas.openxmlformats.org/officeDocument/2006/relationships/hyperlink" Target="https://www.ons.gov.uk/peoplepopulationandcommunity/crimeandjustice/bulletins/sexualoffencesinenglandandwalesoverview/march2020" TargetMode="External"/><Relationship Id="rId42" Type="http://schemas.openxmlformats.org/officeDocument/2006/relationships/hyperlink" Target="https://ezproxy.uwtsd.ac.uk/login?url=https://www.jstor.org/stable/4370549" TargetMode="External"/><Relationship Id="rId47"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 Id="rId50" Type="http://schemas.openxmlformats.org/officeDocument/2006/relationships/hyperlink" Target="https://library.college.police.uk/docs/appref/C909E0418-First-Responders-Brief.pdf" TargetMode="External"/><Relationship Id="rId55" Type="http://schemas.openxmlformats.org/officeDocument/2006/relationships/hyperlink" Target="https://www.gov.uk/youth-crime-prevention-programmes" TargetMode="External"/><Relationship Id="rId63" Type="http://schemas.openxmlformats.org/officeDocument/2006/relationships/hyperlink" Target="https://www.justiceinspectorates.gov.uk/hmicfrs/wp-content/uploads/police-effectiveness-vulnerability-2015-south-wales.pdf" TargetMode="External"/><Relationship Id="rId68" Type="http://schemas.openxmlformats.org/officeDocument/2006/relationships/hyperlink" Target="https://www.nationalcrimeagency.gov.uk/what-we-do/crime-threats/drug-trafficking/county-lines" TargetMode="External"/><Relationship Id="rId76" Type="http://schemas.openxmlformats.org/officeDocument/2006/relationships/hyperlink" Target="https://assets.publishing.service.gov.uk/government/uploads/system/uploads/attachment_data/file/1054236/Youth_Justice_Statistics_2020-21.pdf" TargetMode="External"/><Relationship Id="rId7" Type="http://schemas.openxmlformats.org/officeDocument/2006/relationships/hyperlink" Target="https://www.blackpast.org/global-african-history/brixton-riots-april-10-12-1981/" TargetMode="External"/><Relationship Id="rId71" Type="http://schemas.openxmlformats.org/officeDocument/2006/relationships/hyperlink" Target="https://www-jstor-org.ezproxy.uwtsd.ac.uk/stable/j.ctvnb7qmk.10?seq=2" TargetMode="External"/><Relationship Id="rId2" Type="http://schemas.openxmlformats.org/officeDocument/2006/relationships/styles" Target="styles.xml"/><Relationship Id="rId16" Type="http://schemas.openxmlformats.org/officeDocument/2006/relationships/hyperlink" Target="https://www.legislation.gov.uk/ukpga/1984/60/contents" TargetMode="External"/><Relationship Id="rId29" Type="http://schemas.openxmlformats.org/officeDocument/2006/relationships/hyperlink" Target="https://www.college.police.uk/app/major-investigation-and-public-protection/rape-and-sexual-offences" TargetMode="External"/><Relationship Id="rId11" Type="http://schemas.openxmlformats.org/officeDocument/2006/relationships/hyperlink" Target="https://www.gov.uk/government/statistics/police-workforce-england-and-wales-31-march-2022/police-workforce-england-and-wales-31-march-2022" TargetMode="External"/><Relationship Id="rId24" Type="http://schemas.openxmlformats.org/officeDocument/2006/relationships/hyperlink" Target="https://cpdonline.co.uk/knowledge-base/safeguarding/cuckooing/" TargetMode="External"/><Relationship Id="rId32" Type="http://schemas.openxmlformats.org/officeDocument/2006/relationships/hyperlink" Target="https://www.justiceinspectorates.gov.uk/hmicfrs/wp-content/uploads/police-effectiveness-vulnerability-2015-south-wales.pdf" TargetMode="External"/><Relationship Id="rId37" Type="http://schemas.openxmlformats.org/officeDocument/2006/relationships/hyperlink" Target="https://www.gov.uk/age-of-criminal-responsibility" TargetMode="External"/><Relationship Id="rId40" Type="http://schemas.openxmlformats.org/officeDocument/2006/relationships/hyperlink" Target="https://assets.publishing.service.gov.uk/government/uploads/system/uploads/attachment_data/file/1054236/Youth_Justice_Statistics_2020-21.pdf" TargetMode="External"/><Relationship Id="rId45" Type="http://schemas.openxmlformats.org/officeDocument/2006/relationships/hyperlink" Target="https://www.college.police.uk/research/projects/how-do-police-define-identify-and-respond-vulnerability?projectid=621" TargetMode="External"/><Relationship Id="rId53" Type="http://schemas.openxmlformats.org/officeDocument/2006/relationships/hyperlink" Target="https://www.researchinpractice.org.uk/children/news-views/2019/july/county-lines-and-criminal-exploitation-what-why-and-what-does-it-look-like/" TargetMode="External"/><Relationship Id="rId58" Type="http://schemas.openxmlformats.org/officeDocument/2006/relationships/hyperlink" Target="https://www.gov.uk/government/publications/criminal-exploitation-of-children-and-vulnerable-adults-county-lines/criminal-exploitation-of-children-and-vulnerable-adults-county-lines" TargetMode="External"/><Relationship Id="rId66" Type="http://schemas.openxmlformats.org/officeDocument/2006/relationships/hyperlink" Target="https://cpdonline.co.uk/knowledge-base/safeguarding/cuckooing/" TargetMode="External"/><Relationship Id="rId74" Type="http://schemas.openxmlformats.org/officeDocument/2006/relationships/hyperlink" Target="https://www.legislation.gov.uk/uksi/2012/2632/contents/made" TargetMode="External"/><Relationship Id="rId5" Type="http://schemas.openxmlformats.org/officeDocument/2006/relationships/hyperlink" Target="https://www.bbc.co.uk/newsround/50035769" TargetMode="External"/><Relationship Id="rId15" Type="http://schemas.openxmlformats.org/officeDocument/2006/relationships/hyperlink" Target="https://www-jstor-org.ezproxy.uwtsd.ac.uk/stable/j.ctvnb7qmk.10?seq=2" TargetMode="External"/><Relationship Id="rId23" Type="http://schemas.openxmlformats.org/officeDocument/2006/relationships/hyperlink" Target="https://assets.publishing.service.gov.uk/government/uploads/system/uploads/attachment_data/file/863323/HOCountyLinesGuidance_-_Sept2018.pdf" TargetMode="External"/><Relationship Id="rId28"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 Id="rId36" Type="http://schemas.openxmlformats.org/officeDocument/2006/relationships/hyperlink" Target="https://www.gov.uk/youth-crime-prevention-programmes" TargetMode="External"/><Relationship Id="rId49" Type="http://schemas.openxmlformats.org/officeDocument/2006/relationships/hyperlink" Target="https://www.college.police.uk/guidance/victims-code/victims-rights-policing" TargetMode="External"/><Relationship Id="rId57" Type="http://schemas.openxmlformats.org/officeDocument/2006/relationships/hyperlink" Target="https://www.gov.uk/guidance/police-and-criminal-evidence-act-1984-pace-codes-of-practice" TargetMode="External"/><Relationship Id="rId61" Type="http://schemas.openxmlformats.org/officeDocument/2006/relationships/hyperlink" Target="https://www.gov.uk/government/statistics/crime-outcomes-in-england-and-wales-2021-to-2022/crime-outcomes-in-england-and-wales-2021-to-2022" TargetMode="External"/><Relationship Id="rId10" Type="http://schemas.openxmlformats.org/officeDocument/2006/relationships/hyperlink" Target="https://www.gov.uk/guidance/police-and-criminal-evidence-act-1984-pace-codes-of-practice" TargetMode="External"/><Relationship Id="rId19" Type="http://schemas.openxmlformats.org/officeDocument/2006/relationships/hyperlink" Target="https://www.college.police.uk/guidance/victims-code/victims-rights-policing" TargetMode="External"/><Relationship Id="rId31" Type="http://schemas.openxmlformats.org/officeDocument/2006/relationships/hyperlink" Target="https://www.legislation.gov.uk/ukpga/2003/44/contents" TargetMode="External"/><Relationship Id="rId44" Type="http://schemas.openxmlformats.org/officeDocument/2006/relationships/hyperlink" Target="https://www.college.police.uk/app/national-decision-model/national-decision-model" TargetMode="External"/><Relationship Id="rId52" Type="http://schemas.openxmlformats.org/officeDocument/2006/relationships/hyperlink" Target="https://www.legislation.gov.uk/ukpga/2003/44/contents" TargetMode="External"/><Relationship Id="rId60" Type="http://schemas.openxmlformats.org/officeDocument/2006/relationships/hyperlink" Target="https://www.gov.uk/government/statistics/police-misconduct-england-and-wales-year-ending-31-march-2021/police-misconduct-england-and-wales-year-ending-31-march-2021" TargetMode="External"/><Relationship Id="rId65" Type="http://schemas.openxmlformats.org/officeDocument/2006/relationships/hyperlink" Target="https://www.justiceinspectorates.gov.uk/hmiprobation/research/the-evidence-base-probation/specific-types-of-delivery/mappa/" TargetMode="External"/><Relationship Id="rId73" Type="http://schemas.openxmlformats.org/officeDocument/2006/relationships/hyperlink" Target="https://assets.publishing.service.gov.uk/government/uploads/system/uploads/attachment_data/file/365284/yot-police-officer-role.pdf"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ethics/code-of-ethics" TargetMode="External"/><Relationship Id="rId14" Type="http://schemas.openxmlformats.org/officeDocument/2006/relationships/hyperlink" Target="https://legaldictionary.net/police-misconduct/" TargetMode="External"/><Relationship Id="rId22" Type="http://schemas.openxmlformats.org/officeDocument/2006/relationships/hyperlink" Target="https://www.gov.uk/government/statistics/crime-outcomes-in-england-and-wales-2021-to-2022/crime-outcomes-in-england-and-wales-2021-to-2022" TargetMode="External"/><Relationship Id="rId27" Type="http://schemas.openxmlformats.org/officeDocument/2006/relationships/hyperlink" Target="https://www.college.police.uk/app/major-investigation-and-public-protection/managing-sexual-offenders-and-violent-offenders/introduction-managing-sexual-offenders-and-violent-offenders" TargetMode="External"/><Relationship Id="rId30" Type="http://schemas.openxmlformats.org/officeDocument/2006/relationships/hyperlink" Target="https://library.college.police.uk/docs/appref/C909E0418-First-Responders-Brief.pdf" TargetMode="External"/><Relationship Id="rId35" Type="http://schemas.openxmlformats.org/officeDocument/2006/relationships/hyperlink" Target="https://www.gov.uk/government/news/reduce-youth-crime-through-early-intervention" TargetMode="External"/><Relationship Id="rId43" Type="http://schemas.openxmlformats.org/officeDocument/2006/relationships/hyperlink" Target="https://www.blackpast.org/global-african-history/brixton-riots-april-10-12-1981/" TargetMode="External"/><Relationship Id="rId48" Type="http://schemas.openxmlformats.org/officeDocument/2006/relationships/hyperlink" Target="https://www.college.police.uk/app/major-investigation-and-public-protection/rape-and-sexual-offences" TargetMode="External"/><Relationship Id="rId56" Type="http://schemas.openxmlformats.org/officeDocument/2006/relationships/hyperlink" Target="https://www.gov.uk/age-of-criminal-responsibility" TargetMode="External"/><Relationship Id="rId64" Type="http://schemas.openxmlformats.org/officeDocument/2006/relationships/hyperlink" Target="https://assets.publishing.service.gov.uk/government/uploads/system/uploads/attachment_data/file/863323/HOCountyLinesGuidance_-_Sept2018.pdf" TargetMode="External"/><Relationship Id="rId69" Type="http://schemas.openxmlformats.org/officeDocument/2006/relationships/hyperlink" Target="https://www.npcc.police.uk/documents/crime/2018/National%20Vulnerability%20Action%20Plan_18_21.pdf" TargetMode="External"/><Relationship Id="rId77" Type="http://schemas.openxmlformats.org/officeDocument/2006/relationships/fontTable" Target="fontTable.xml"/><Relationship Id="rId8" Type="http://schemas.openxmlformats.org/officeDocument/2006/relationships/hyperlink" Target="https://www.college.police.uk/app/national-decision-model/national-decision-model" TargetMode="External"/><Relationship Id="rId51" Type="http://schemas.openxmlformats.org/officeDocument/2006/relationships/hyperlink" Target="https://www.college.police.uk/ethics/code-of-ethics" TargetMode="External"/><Relationship Id="rId72" Type="http://schemas.openxmlformats.org/officeDocument/2006/relationships/hyperlink" Target="https://www.legislation.gov.uk/ukpga/1984/60/contents" TargetMode="External"/><Relationship Id="rId3" Type="http://schemas.openxmlformats.org/officeDocument/2006/relationships/settings" Target="settings.xml"/><Relationship Id="rId12" Type="http://schemas.openxmlformats.org/officeDocument/2006/relationships/hyperlink" Target="https://www.gov.uk/government/statistics/police-misconduct-england-and-wales-year-ending-31-march-2021/police-misconduct-england-and-wales-year-ending-31-march-2021" TargetMode="External"/><Relationship Id="rId17" Type="http://schemas.openxmlformats.org/officeDocument/2006/relationships/hyperlink" Target="https://www.legislation.gov.uk/uksi/2012/2632/contents/made" TargetMode="External"/><Relationship Id="rId25" Type="http://schemas.openxmlformats.org/officeDocument/2006/relationships/hyperlink" Target="https://www.nationalcrimeagency.gov.uk/what-we-do/crime-threats/drug-trafficking/county-lines" TargetMode="External"/><Relationship Id="rId33" Type="http://schemas.openxmlformats.org/officeDocument/2006/relationships/hyperlink" Target="https://www.justiceinspectorates.gov.uk/hmiprobation/research/the-evidence-base-probation/specific-types-of-delivery/mappa/" TargetMode="External"/><Relationship Id="rId38" Type="http://schemas.openxmlformats.org/officeDocument/2006/relationships/hyperlink" Target="https://assets.publishing.service.gov.uk/government/uploads/system/uploads/attachment_data/file/365284/yot-police-officer-role.pdf" TargetMode="External"/><Relationship Id="rId46" Type="http://schemas.openxmlformats.org/officeDocument/2006/relationships/hyperlink" Target="https://www.college.police.uk/app/major-investigation-and-public-protection/managing-sexual-offenders-and-violent-offenders/introduction-managing-sexual-offenders-and-violent-offenders" TargetMode="External"/><Relationship Id="rId59" Type="http://schemas.openxmlformats.org/officeDocument/2006/relationships/hyperlink" Target="https://www.gov.uk/government/statistics/police-workforce-england-and-wales-31-march-2022/police-workforce-england-and-wales-31-march-2022" TargetMode="External"/><Relationship Id="rId67" Type="http://schemas.openxmlformats.org/officeDocument/2006/relationships/hyperlink" Target="https://legaldictionary.net/police-misconduct/" TargetMode="External"/><Relationship Id="rId20" Type="http://schemas.openxmlformats.org/officeDocument/2006/relationships/hyperlink" Target="https://www.researchinpractice.org.uk/children/news-views/2019/july/county-lines-and-criminal-exploitation-what-why-and-what-does-it-look-like/" TargetMode="External"/><Relationship Id="rId41" Type="http://schemas.openxmlformats.org/officeDocument/2006/relationships/hyperlink" Target="https://www.bbc.co.uk/newsround/50035769" TargetMode="External"/><Relationship Id="rId54" Type="http://schemas.openxmlformats.org/officeDocument/2006/relationships/hyperlink" Target="https://www.gov.uk/government/news/reduce-youth-crime-through-early-intervention" TargetMode="External"/><Relationship Id="rId62" Type="http://schemas.openxmlformats.org/officeDocument/2006/relationships/hyperlink" Target="https://hnksolicitors.com/news/examples-of-police-misconduct-cases/" TargetMode="External"/><Relationship Id="rId70" Type="http://schemas.openxmlformats.org/officeDocument/2006/relationships/hyperlink" Target="https://www.ons.gov.uk/peoplepopulationandcommunity/crimeandjustice/bulletins/sexualoffencesinenglandandwalesoverview/march2020" TargetMode="External"/><Relationship Id="rId75" Type="http://schemas.openxmlformats.org/officeDocument/2006/relationships/hyperlink" Target="https://www.eif.org.uk/report/preventing-gang-and-youth-violence-spotting-signals-of-risk-and-supporting-children-and-young-people" TargetMode="External"/><Relationship Id="rId1" Type="http://schemas.openxmlformats.org/officeDocument/2006/relationships/numbering" Target="numbering.xml"/><Relationship Id="rId6" Type="http://schemas.openxmlformats.org/officeDocument/2006/relationships/hyperlink" Target="https://ezproxy.uwtsd.ac.uk/login?url=https://www.jstor.org/stable/43705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8231</Words>
  <Characters>46918</Characters>
  <Application>Microsoft Office Word</Application>
  <DocSecurity>4</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Seastram</dc:creator>
  <cp:keywords/>
  <dc:description/>
  <cp:lastModifiedBy>Fenton,Jack swp8004</cp:lastModifiedBy>
  <cp:revision>2</cp:revision>
  <cp:lastPrinted>2022-11-01T21:14:00Z</cp:lastPrinted>
  <dcterms:created xsi:type="dcterms:W3CDTF">2022-11-07T14:40:00Z</dcterms:created>
  <dcterms:modified xsi:type="dcterms:W3CDTF">2022-11-07T14:40:00Z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fd0f6ea9-532f-4b5a-9cc2-454d63cf42a7</vt:lpwstr>
  </property>
  <property fmtid="{D5CDD505-2E9C-101B-9397-08002B2CF9AE}" pid="3" name="Classification">
    <vt:lpwstr>OFFICIAL</vt:lpwstr>
  </property>
  <property fmtid="{D5CDD505-2E9C-101B-9397-08002B2CF9AE}" pid="4" name="Visibility">
    <vt:lpwstr>NOT VISIBLE</vt:lpwstr>
  </property>
</Properties>
</file>