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On the 8th of March 2019 in the University and Trinity Saint David I took place in a group interview. Prior to the interview I was informed by the lecturer, Tania Davies when the interview would take place, what time we had to be there by, we would have to wear formal clothing and we would have to take a curriculum vitae in with us. On the day of the interview our class met in one classroom and was organised into groups and these were the groups we were going to be interviewed in. My group contained 5 members of our class including myself. To begin with I felt slightly anxious as it was my first interview. While talking to the members in my group they also said that were feeling extremely nervous. At one point i did feel as if i wanted to leave the classroom and not do the interview but then I realised that it would benefit me massively for when I had my nursing interview in Saints Davids. Taking part within this interview allowed me perform successfully in my nursing interview which allowed me to recieve on conditional offer to study adult nursing in September. If i had left and not taken part in the interview I may of not done so well in my nursing interview and I wouldn’t have developed the skills and confidence that I did on the day. Speaking to my group members definitely helped me to relax and understand that feeling nervous and anxious prior to going into an interview setting is normal. As time went on I became more confident and comfortable with doing the interview and was looking forward to experiencing it and strengthen my interview skills. When I entered the interview I still felt nervous but more confident than I did, I also felt excited to take part and obtain the experience (Johns, C. 2009). The panel of interviews included 3 individuals, one Elizabeth Langdon who works for Careers Wales, James Purkis who is a second year student and a manager in care, Catherine Reynolds who is also a second year student and lecturer Tania Davies who was the scribe for the interview. The interview panel wrote individual feedback on how we performed in the interview. My personal feedback included that I did not take a CV into the interview with me, instead I provided a personal statement, this is a sign of myself being unorganised. After receiving this feedback is encouraged me to become more organised with a number of factors such as assignments, work and my nursing interview. Organisation skills are extremely important when become a nurse as it is said organised nurses work more effectively and tend to feel less stress which allows high quality of patient care (Nicol, M., &amp; Glen, S. 1999). The second point of feedback that i received was that I needed to give more examples of the statements and answers that I was giving. For example the question asked what main skills and qualities we felt we possess which allow us to be suited to become a nurse. I listed many skills and qualities such as communication, passion, care and compassion but I did expand on them and give examples. This could have been done by identifying  examples of how communicate in the workplace with other carers and nurses. Communication is an extremely important part of nursing as it used everyday, it is essential that the communication is effective (Riley, J. B. 2015). A positive piece of feedback that I did receive from my interview was that I provided the panel with a strong answer to the question which asked about an experience we had been in that dealt with a challenging situation and should the skills that I have. I answered with a personal experience of which meant a lot to me. The panel asked me questions to expand my answer such as how I dealt with the situation and how I feel about it now. This question is also important in nursing as you will come across many challenging situations and will need to know how to deal with them effectively. The feedback also said that as a group we did not answer question 3 as well as the other questions. This questions asked what the best way is to ensure dignity for all service users. In this question I spoke about confidentiality and how it ensures dignity for the patient. After receiving the feedback I carried out research and how to promote dignity and why it is important. I based my research on dignity for older people as i currently work in a nursing home and would like to but my research to use (Nordenfelt, L. 2009). The last piece of feedback that the group received was to ask questions at the end, when the panel has finished asking us questions they asked us if we had any questions that we wished to ask them and we all said no. This helped me to improve my interview skills and before entering my nursing interview I researched and processed questions that  would ask the interviewer at the end of the interview. Asking questions at the end shows that you are interested and want to receive as much information as possible (Gillham, B. 2000).</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highlight w:val="white"/>
          <w:u w:val="single"/>
        </w:rPr>
      </w:pPr>
      <w:r w:rsidDel="00000000" w:rsidR="00000000" w:rsidRPr="00000000">
        <w:rPr>
          <w:highlight w:val="white"/>
          <w:u w:val="single"/>
          <w:rtl w:val="0"/>
        </w:rPr>
        <w:t xml:space="preserve">References</w:t>
      </w:r>
    </w:p>
    <w:p w:rsidR="00000000" w:rsidDel="00000000" w:rsidP="00000000" w:rsidRDefault="00000000" w:rsidRPr="00000000" w14:paraId="00000007">
      <w:pPr>
        <w:rPr>
          <w:highlight w:val="white"/>
          <w:u w:val="single"/>
        </w:rPr>
      </w:pPr>
      <w:r w:rsidDel="00000000" w:rsidR="00000000" w:rsidRPr="00000000">
        <w:rPr>
          <w:rtl w:val="0"/>
        </w:rPr>
      </w:r>
    </w:p>
    <w:p w:rsidR="00000000" w:rsidDel="00000000" w:rsidP="00000000" w:rsidRDefault="00000000" w:rsidRPr="00000000" w14:paraId="00000008">
      <w:pPr>
        <w:rPr>
          <w:highlight w:val="white"/>
        </w:rPr>
      </w:pPr>
      <w:r w:rsidDel="00000000" w:rsidR="00000000" w:rsidRPr="00000000">
        <w:rPr>
          <w:color w:val="222222"/>
          <w:highlight w:val="white"/>
          <w:rtl w:val="0"/>
        </w:rPr>
        <w:t xml:space="preserve">Gillham, B. (2000). </w:t>
      </w:r>
      <w:r w:rsidDel="00000000" w:rsidR="00000000" w:rsidRPr="00000000">
        <w:rPr>
          <w:i w:val="1"/>
          <w:color w:val="222222"/>
          <w:highlight w:val="white"/>
          <w:rtl w:val="0"/>
        </w:rPr>
        <w:t xml:space="preserve">Research interview</w:t>
      </w:r>
      <w:r w:rsidDel="00000000" w:rsidR="00000000" w:rsidRPr="00000000">
        <w:rPr>
          <w:color w:val="222222"/>
          <w:highlight w:val="white"/>
          <w:rtl w:val="0"/>
        </w:rPr>
        <w:t xml:space="preserve">. A&amp;C Black.</w:t>
      </w:r>
      <w:r w:rsidDel="00000000" w:rsidR="00000000" w:rsidRPr="00000000">
        <w:rPr>
          <w:rtl w:val="0"/>
        </w:rPr>
      </w:r>
    </w:p>
    <w:p w:rsidR="00000000" w:rsidDel="00000000" w:rsidP="00000000" w:rsidRDefault="00000000" w:rsidRPr="00000000" w14:paraId="00000009">
      <w:pPr>
        <w:rPr>
          <w:highlight w:val="white"/>
          <w:u w:val="single"/>
        </w:rPr>
      </w:pPr>
      <w:r w:rsidDel="00000000" w:rsidR="00000000" w:rsidRPr="00000000">
        <w:rPr>
          <w:rtl w:val="0"/>
        </w:rPr>
      </w:r>
    </w:p>
    <w:p w:rsidR="00000000" w:rsidDel="00000000" w:rsidP="00000000" w:rsidRDefault="00000000" w:rsidRPr="00000000" w14:paraId="0000000A">
      <w:pPr>
        <w:rPr>
          <w:highlight w:val="white"/>
        </w:rPr>
      </w:pPr>
      <w:r w:rsidDel="00000000" w:rsidR="00000000" w:rsidRPr="00000000">
        <w:rPr>
          <w:highlight w:val="white"/>
          <w:rtl w:val="0"/>
        </w:rPr>
        <w:t xml:space="preserve">Johns, C. (2009). </w:t>
      </w:r>
      <w:r w:rsidDel="00000000" w:rsidR="00000000" w:rsidRPr="00000000">
        <w:rPr>
          <w:i w:val="1"/>
          <w:highlight w:val="white"/>
          <w:rtl w:val="0"/>
        </w:rPr>
        <w:t xml:space="preserve">Guided reflection: Advancing practice</w:t>
      </w:r>
      <w:r w:rsidDel="00000000" w:rsidR="00000000" w:rsidRPr="00000000">
        <w:rPr>
          <w:highlight w:val="white"/>
          <w:rtl w:val="0"/>
        </w:rPr>
        <w:t xml:space="preserve">. John Wiley &amp; Sons.</w:t>
      </w:r>
      <w:r w:rsidDel="00000000" w:rsidR="00000000" w:rsidRPr="00000000">
        <w:rPr>
          <w:rtl w:val="0"/>
        </w:rPr>
      </w:r>
    </w:p>
    <w:p w:rsidR="00000000" w:rsidDel="00000000" w:rsidP="00000000" w:rsidRDefault="00000000" w:rsidRPr="00000000" w14:paraId="0000000B">
      <w:pPr>
        <w:rPr>
          <w:highlight w:val="white"/>
          <w:u w:val="single"/>
        </w:rPr>
      </w:pPr>
      <w:r w:rsidDel="00000000" w:rsidR="00000000" w:rsidRPr="00000000">
        <w:rPr>
          <w:rtl w:val="0"/>
        </w:rPr>
      </w:r>
    </w:p>
    <w:p w:rsidR="00000000" w:rsidDel="00000000" w:rsidP="00000000" w:rsidRDefault="00000000" w:rsidRPr="00000000" w14:paraId="0000000C">
      <w:pPr>
        <w:rPr>
          <w:highlight w:val="white"/>
        </w:rPr>
      </w:pPr>
      <w:r w:rsidDel="00000000" w:rsidR="00000000" w:rsidRPr="00000000">
        <w:rPr>
          <w:highlight w:val="white"/>
          <w:rtl w:val="0"/>
        </w:rPr>
        <w:t xml:space="preserve">Nicol, M., &amp; Glen, S. (Eds.). (1999). </w:t>
      </w:r>
      <w:r w:rsidDel="00000000" w:rsidR="00000000" w:rsidRPr="00000000">
        <w:rPr>
          <w:i w:val="1"/>
          <w:highlight w:val="white"/>
          <w:rtl w:val="0"/>
        </w:rPr>
        <w:t xml:space="preserve">Clinical Skills in Nursing: The return of the practical room?</w:t>
      </w:r>
      <w:r w:rsidDel="00000000" w:rsidR="00000000" w:rsidRPr="00000000">
        <w:rPr>
          <w:highlight w:val="white"/>
          <w:rtl w:val="0"/>
        </w:rPr>
        <w:t xml:space="preserve">. Macmillan International Higher Education.</w:t>
      </w:r>
    </w:p>
    <w:p w:rsidR="00000000" w:rsidDel="00000000" w:rsidP="00000000" w:rsidRDefault="00000000" w:rsidRPr="00000000" w14:paraId="0000000D">
      <w:pPr>
        <w:rPr>
          <w:highlight w:val="white"/>
        </w:rPr>
      </w:pPr>
      <w:r w:rsidDel="00000000" w:rsidR="00000000" w:rsidRPr="00000000">
        <w:rPr>
          <w:rtl w:val="0"/>
        </w:rPr>
      </w:r>
    </w:p>
    <w:p w:rsidR="00000000" w:rsidDel="00000000" w:rsidP="00000000" w:rsidRDefault="00000000" w:rsidRPr="00000000" w14:paraId="0000000E">
      <w:pPr>
        <w:rPr>
          <w:highlight w:val="white"/>
        </w:rPr>
      </w:pPr>
      <w:r w:rsidDel="00000000" w:rsidR="00000000" w:rsidRPr="00000000">
        <w:rPr>
          <w:highlight w:val="white"/>
          <w:rtl w:val="0"/>
        </w:rPr>
        <w:t xml:space="preserve">Nordenfelt, L. (Ed.). (2009). </w:t>
      </w:r>
      <w:r w:rsidDel="00000000" w:rsidR="00000000" w:rsidRPr="00000000">
        <w:rPr>
          <w:i w:val="1"/>
          <w:highlight w:val="white"/>
          <w:rtl w:val="0"/>
        </w:rPr>
        <w:t xml:space="preserve">Dignity in care for older people</w:t>
      </w:r>
      <w:r w:rsidDel="00000000" w:rsidR="00000000" w:rsidRPr="00000000">
        <w:rPr>
          <w:highlight w:val="white"/>
          <w:rtl w:val="0"/>
        </w:rPr>
        <w:t xml:space="preserve">. John Wiley &amp; Sons.</w:t>
      </w:r>
    </w:p>
    <w:p w:rsidR="00000000" w:rsidDel="00000000" w:rsidP="00000000" w:rsidRDefault="00000000" w:rsidRPr="00000000" w14:paraId="0000000F">
      <w:pPr>
        <w:rPr>
          <w:highlight w:val="white"/>
        </w:rPr>
      </w:pPr>
      <w:r w:rsidDel="00000000" w:rsidR="00000000" w:rsidRPr="00000000">
        <w:rPr>
          <w:rtl w:val="0"/>
        </w:rPr>
      </w:r>
    </w:p>
    <w:p w:rsidR="00000000" w:rsidDel="00000000" w:rsidP="00000000" w:rsidRDefault="00000000" w:rsidRPr="00000000" w14:paraId="00000010">
      <w:pPr>
        <w:rPr>
          <w:highlight w:val="white"/>
        </w:rPr>
      </w:pPr>
      <w:r w:rsidDel="00000000" w:rsidR="00000000" w:rsidRPr="00000000">
        <w:rPr>
          <w:highlight w:val="white"/>
          <w:rtl w:val="0"/>
        </w:rPr>
        <w:t xml:space="preserve">Riley, J. B. (2015). </w:t>
      </w:r>
      <w:r w:rsidDel="00000000" w:rsidR="00000000" w:rsidRPr="00000000">
        <w:rPr>
          <w:i w:val="1"/>
          <w:highlight w:val="white"/>
          <w:rtl w:val="0"/>
        </w:rPr>
        <w:t xml:space="preserve">Communication in nursing</w:t>
      </w:r>
      <w:r w:rsidDel="00000000" w:rsidR="00000000" w:rsidRPr="00000000">
        <w:rPr>
          <w:highlight w:val="white"/>
          <w:rtl w:val="0"/>
        </w:rPr>
        <w:t xml:space="preserve">. Elsevier Health Sciences.</w:t>
      </w:r>
    </w:p>
    <w:p w:rsidR="00000000" w:rsidDel="00000000" w:rsidP="00000000" w:rsidRDefault="00000000" w:rsidRPr="00000000" w14:paraId="00000011">
      <w:pPr>
        <w:rPr>
          <w:color w:val="222222"/>
          <w:sz w:val="20"/>
          <w:szCs w:val="20"/>
          <w:highlight w:val="white"/>
        </w:rPr>
      </w:pPr>
      <w:r w:rsidDel="00000000" w:rsidR="00000000" w:rsidRPr="00000000">
        <w:rPr>
          <w:rtl w:val="0"/>
        </w:rPr>
      </w:r>
    </w:p>
    <w:p w:rsidR="00000000" w:rsidDel="00000000" w:rsidP="00000000" w:rsidRDefault="00000000" w:rsidRPr="00000000" w14:paraId="00000012">
      <w:pPr>
        <w:rPr>
          <w:color w:val="222222"/>
          <w:sz w:val="20"/>
          <w:szCs w:val="20"/>
          <w:highlight w:val="white"/>
        </w:rPr>
      </w:pPr>
      <w:r w:rsidDel="00000000" w:rsidR="00000000" w:rsidRPr="00000000">
        <w:rPr>
          <w:rtl w:val="0"/>
        </w:rPr>
      </w:r>
    </w:p>
    <w:sectPr>
      <w:headerReference r:id="rId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3">
    <w:pPr>
      <w:rPr/>
    </w:pPr>
    <w:r w:rsidDel="00000000" w:rsidR="00000000" w:rsidRPr="00000000">
      <w:rPr>
        <w:rtl w:val="0"/>
      </w:rPr>
      <w:t xml:space="preserve">Alanna McCarthy </w:t>
    </w:r>
  </w:p>
  <w:p w:rsidR="00000000" w:rsidDel="00000000" w:rsidP="00000000" w:rsidRDefault="00000000" w:rsidRPr="00000000" w14:paraId="0000001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