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2291A1F4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/>
        </w:rPr>
        <w:t> </w:t>
      </w:r>
    </w:p>
    <w:p w14:paraId="218C94A0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 w:val="en-US"/>
        </w:rPr>
        <w:t>SOLE TRADER SELF EMPLOYED</w:t>
      </w: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2D2FFF5E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4A2B1819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 w:val="en-US"/>
        </w:rPr>
        <w:t> 1. Simple Setup and Low Start-Up Costs</w:t>
      </w: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2A50976A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1646B80A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Registering as a sole trader is quick and free via HMRC. </w:t>
      </w:r>
    </w:p>
    <w:p w14:paraId="0378F32B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No need to register with Companies House or pay incorporation fees. </w:t>
      </w:r>
    </w:p>
    <w:p w14:paraId="13579E87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4A2A88AB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2. Full Control </w:t>
      </w:r>
    </w:p>
    <w:p w14:paraId="3E52F7D4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3960FFBF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You make all the decisions and run the business how you see fit. </w:t>
      </w:r>
    </w:p>
    <w:p w14:paraId="15E67AF5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No need to consult shareholders or directors. </w:t>
      </w:r>
    </w:p>
    <w:p w14:paraId="38780A35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7F08414D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3. Keep All Profits </w:t>
      </w:r>
    </w:p>
    <w:p w14:paraId="4F8483F3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07E80DBC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After paying tax and National Insurance, all profits are yours to keep. </w:t>
      </w:r>
    </w:p>
    <w:p w14:paraId="1A4390FF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4708F8C6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4. Fewer Reporting Requirements </w:t>
      </w:r>
    </w:p>
    <w:p w14:paraId="52F9B506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06794C3E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Less paperwork than a limited company. </w:t>
      </w:r>
    </w:p>
    <w:p w14:paraId="2B474D4E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You only need to file a Self Assessment tax return annually. </w:t>
      </w:r>
    </w:p>
    <w:p w14:paraId="73DF82A0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1FC7A382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5. Privacy </w:t>
      </w:r>
    </w:p>
    <w:p w14:paraId="6D7DD489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1399E64C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Your business details are not published on Companies House, unlike limited companies. </w:t>
      </w:r>
    </w:p>
    <w:p w14:paraId="23F0884E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0D5E8880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6. Flexibility </w:t>
      </w:r>
    </w:p>
    <w:p w14:paraId="1A2466BA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7F92DED7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Easy to change your business structure later (e.g., become a limited company). </w:t>
      </w:r>
    </w:p>
    <w:p w14:paraId="5785C812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You can work from home, set your own hours, and choose your clients </w:t>
      </w:r>
    </w:p>
    <w:p w14:paraId="2C4C708A">
      <w:pPr>
        <w:pStyle w:val="4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/>
        </w:rPr>
      </w:pPr>
      <w:r>
        <w:rPr>
          <w:rFonts w:hint="default" w:ascii="sans-serif" w:hAnsi="sans-serif" w:eastAsia="sans-serif" w:cs="sans-serif"/>
          <w:b w:val="0"/>
          <w:bCs w:val="0"/>
          <w:i w:val="0"/>
          <w:iCs w:val="0"/>
          <w:caps w:val="0"/>
          <w:color w:val="auto"/>
          <w:spacing w:val="0"/>
          <w:sz w:val="32"/>
          <w:szCs w:val="32"/>
          <w:bdr w:val="none" w:color="auto" w:sz="0" w:space="0"/>
          <w:shd w:val="clear" w:fill="FFFFFF"/>
          <w:vertAlign w:val="baseline"/>
          <w:lang/>
        </w:rPr>
        <w:t> </w:t>
      </w:r>
    </w:p>
    <w:p w14:paraId="5B84DB44">
      <w:bookmarkStart w:id="0" w:name="_GoBack"/>
      <w:bookmarkEnd w:id="0"/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ans-serif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6B41713"/>
    <w:rsid w:val="36B41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Normal (Web)"/>
    <w:basedOn w:val="1"/>
    <w:uiPriority w:val="0"/>
    <w:rPr>
      <w:sz w:val="24"/>
      <w:szCs w:val="24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0</TotalTime>
  <ScaleCrop>false</ScaleCrop>
  <LinksUpToDate>false</LinksUpToDate>
  <CharactersWithSpaces>0</CharactersWithSpaces>
  <Application>WPS Office_12.2.0.21602_F1E327BC-269C-435d-A152-05C5408002CA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2025-06-24T11:18:00Z</dcterms:created>
  <dc:creator>ENGADGETECH</dc:creator>
  <cp:lastModifiedBy>ENGADGETECH</cp:lastModifiedBy>
  <dcterms:modified xsi:type="dcterms:W3CDTF">2025-06-24T11:19:30Z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2057-12.2.0.21602</vt:lpwstr>
  </property>
  <property fmtid="{D5CDD505-2E9C-101B-9397-08002B2CF9AE}" pid="3" name="ICV">
    <vt:lpwstr>6B5C1CA1A3D34EEDB3221E346EA603B5_11</vt:lpwstr>
  </property>
</Properties>
</file>