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F9C6A" w14:textId="6952F060" w:rsidR="003E7FA8" w:rsidRDefault="00E70C86" w:rsidP="00E70C86">
      <w:pPr>
        <w:jc w:val="center"/>
        <w:rPr>
          <w:u w:val="single"/>
        </w:rPr>
      </w:pPr>
      <w:r w:rsidRPr="00E70C86">
        <w:rPr>
          <w:u w:val="single"/>
        </w:rPr>
        <w:t>Landscape report: The Medieval town of Lampeter</w:t>
      </w:r>
    </w:p>
    <w:p w14:paraId="7BE1DF6E" w14:textId="77777777" w:rsidR="00E70C86" w:rsidRDefault="00E70C86" w:rsidP="00E70C86">
      <w:pPr>
        <w:jc w:val="center"/>
        <w:rPr>
          <w:u w:val="single"/>
        </w:rPr>
      </w:pPr>
    </w:p>
    <w:p w14:paraId="3D1DB524" w14:textId="485B2EB5" w:rsidR="00E70C86" w:rsidRDefault="00E70C86" w:rsidP="00E70C86">
      <w:r>
        <w:tab/>
        <w:t xml:space="preserve">Situated in the commote of Mabwynion, on the confluence where the Afon </w:t>
      </w:r>
      <w:proofErr w:type="spellStart"/>
      <w:r>
        <w:t>Dulas</w:t>
      </w:r>
      <w:proofErr w:type="spellEnd"/>
      <w:r>
        <w:t xml:space="preserve"> meets the river Tiefi. On what was once an undrained marshland</w:t>
      </w:r>
      <w:r>
        <w:rPr>
          <w:rStyle w:val="FootnoteReference"/>
        </w:rPr>
        <w:footnoteReference w:id="1"/>
      </w:r>
      <w:r>
        <w:t xml:space="preserve"> now lies the small rural town of Lampeter. Its occupation is difficult to trace exactly but there are numerous Celtic structures that surround the settlement. The town appears to have gone under a lot of change over the course of the medieval period, this essay will tackle the archaeological potential of medieval Lampeter by analysing the key structures of the medieval town. This essay will cover the multiple medieval fortifications surrounding the town, the road network that it sat upon, and the ecclesiastical structures and bridge that give the town its name. </w:t>
      </w:r>
    </w:p>
    <w:p w14:paraId="06F9ACDA" w14:textId="0B27EF82" w:rsidR="00E70C86" w:rsidRDefault="00E70C86" w:rsidP="00E70C86">
      <w:r>
        <w:fldChar w:fldCharType="begin"/>
      </w:r>
      <w:r>
        <w:instrText xml:space="preserve"> INCLUDEPICTURE "https://coflein.gov.uk/media/71/913/large_AP_2009_3564.jpg" \* MERGEFORMATINET </w:instrText>
      </w:r>
      <w:r>
        <w:fldChar w:fldCharType="separate"/>
      </w:r>
      <w:r>
        <w:fldChar w:fldCharType="end"/>
      </w:r>
    </w:p>
    <w:p w14:paraId="591E0435" w14:textId="28C479FA" w:rsidR="00E70C86" w:rsidRDefault="00E70C86" w:rsidP="00E70C86">
      <w:r>
        <w:rPr>
          <w:noProof/>
        </w:rPr>
        <mc:AlternateContent>
          <mc:Choice Requires="wps">
            <w:drawing>
              <wp:anchor distT="0" distB="0" distL="114300" distR="114300" simplePos="0" relativeHeight="251660288" behindDoc="1" locked="0" layoutInCell="1" allowOverlap="1" wp14:anchorId="69059207" wp14:editId="25581EBD">
                <wp:simplePos x="0" y="0"/>
                <wp:positionH relativeFrom="column">
                  <wp:posOffset>2610485</wp:posOffset>
                </wp:positionH>
                <wp:positionV relativeFrom="paragraph">
                  <wp:posOffset>2730500</wp:posOffset>
                </wp:positionV>
                <wp:extent cx="3144520" cy="635"/>
                <wp:effectExtent l="0" t="0" r="5080" b="635"/>
                <wp:wrapTight wrapText="bothSides">
                  <wp:wrapPolygon edited="0">
                    <wp:start x="0" y="0"/>
                    <wp:lineTo x="0" y="20958"/>
                    <wp:lineTo x="21548" y="20958"/>
                    <wp:lineTo x="21548" y="0"/>
                    <wp:lineTo x="0" y="0"/>
                  </wp:wrapPolygon>
                </wp:wrapTight>
                <wp:docPr id="887216556" name="Text Box 1"/>
                <wp:cNvGraphicFramePr/>
                <a:graphic xmlns:a="http://schemas.openxmlformats.org/drawingml/2006/main">
                  <a:graphicData uri="http://schemas.microsoft.com/office/word/2010/wordprocessingShape">
                    <wps:wsp>
                      <wps:cNvSpPr txBox="1"/>
                      <wps:spPr>
                        <a:xfrm>
                          <a:off x="0" y="0"/>
                          <a:ext cx="3144520" cy="635"/>
                        </a:xfrm>
                        <a:prstGeom prst="rect">
                          <a:avLst/>
                        </a:prstGeom>
                        <a:solidFill>
                          <a:prstClr val="white"/>
                        </a:solidFill>
                        <a:ln>
                          <a:noFill/>
                        </a:ln>
                      </wps:spPr>
                      <wps:txbx>
                        <w:txbxContent>
                          <w:p w14:paraId="149F6486" w14:textId="7B69AA4F" w:rsidR="00E70C86" w:rsidRPr="008B4CA3" w:rsidRDefault="00E70C86" w:rsidP="00E70C8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Colour oblique aerial photograph of Lampeter Borough, viewed from the south-east, Toby Driver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059207" id="_x0000_t202" coordsize="21600,21600" o:spt="202" path="m,l,21600r21600,l21600,xe">
                <v:stroke joinstyle="miter"/>
                <v:path gradientshapeok="t" o:connecttype="rect"/>
              </v:shapetype>
              <v:shape id="Text Box 1" o:spid="_x0000_s1026" type="#_x0000_t202" style="position:absolute;margin-left:205.55pt;margin-top:215pt;width:247.6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" stroked="f">
                <v:textbox style="mso-fit-shape-to-text:t" inset="0,0,0,0">
                  <w:txbxContent>
                    <w:p w14:paraId="149F6486" w14:textId="7B69AA4F" w:rsidR="00E70C86" w:rsidRPr="008B4CA3" w:rsidRDefault="00E70C86" w:rsidP="00E70C8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Colour oblique aerial photograph of Lampeter Borough, viewed from the south-east, Toby Driver (2009)</w:t>
                      </w:r>
                    </w:p>
                  </w:txbxContent>
                </v:textbox>
                <w10:wrap type="tight"/>
              </v:shape>
            </w:pict>
          </mc:Fallback>
        </mc:AlternateContent>
      </w:r>
      <w:r>
        <w:rPr>
          <w:noProof/>
        </w:rPr>
        <w:drawing>
          <wp:anchor distT="0" distB="0" distL="114300" distR="114300" simplePos="0" relativeHeight="251658240" behindDoc="1" locked="0" layoutInCell="1" allowOverlap="1" wp14:anchorId="2F986590" wp14:editId="149B60CE">
            <wp:simplePos x="0" y="0"/>
            <wp:positionH relativeFrom="column">
              <wp:posOffset>2609850</wp:posOffset>
            </wp:positionH>
            <wp:positionV relativeFrom="paragraph">
              <wp:posOffset>577215</wp:posOffset>
            </wp:positionV>
            <wp:extent cx="3144520" cy="2095500"/>
            <wp:effectExtent l="0" t="0" r="5080" b="0"/>
            <wp:wrapTight wrapText="bothSides">
              <wp:wrapPolygon edited="0">
                <wp:start x="0" y="0"/>
                <wp:lineTo x="0" y="21469"/>
                <wp:lineTo x="21548" y="21469"/>
                <wp:lineTo x="21548" y="0"/>
                <wp:lineTo x="0" y="0"/>
              </wp:wrapPolygon>
            </wp:wrapTight>
            <wp:docPr id="1530788008" name="Picture 1" descr="Lampeter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mpeter | Cofle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44520" cy="2095500"/>
                    </a:xfrm>
                    <a:prstGeom prst="rect">
                      <a:avLst/>
                    </a:prstGeom>
                    <a:noFill/>
                    <a:ln>
                      <a:noFill/>
                    </a:ln>
                  </pic:spPr>
                </pic:pic>
              </a:graphicData>
            </a:graphic>
            <wp14:sizeRelH relativeFrom="page">
              <wp14:pctWidth>0</wp14:pctWidth>
            </wp14:sizeRelH>
            <wp14:sizeRelV relativeFrom="page">
              <wp14:pctHeight>0</wp14:pctHeight>
            </wp14:sizeRelV>
          </wp:anchor>
        </w:drawing>
      </w:r>
      <w:r>
        <w:tab/>
        <w:t>To begin a study of the landscape of Lampeter, a brief historical context of the town must be understood. Lampeter is an anglicised version of the Welsh name “Llambedr Pont Steffan,” This roughly translates to ‘Church of Peter, Stephens Bridge,’ These were two important structures of the medieval town. The church of St Peter does not appear to have been built until the late 13</w:t>
      </w:r>
      <w:r w:rsidRPr="00E70C86">
        <w:rPr>
          <w:vertAlign w:val="superscript"/>
        </w:rPr>
        <w:t>th</w:t>
      </w:r>
      <w:r>
        <w:t xml:space="preserve"> century, in 1188, Giraldus Cambrensis refers to Lampeter as “Pons Stephani,” ‘the bridge of Stephen.’</w:t>
      </w:r>
      <w:r>
        <w:rPr>
          <w:rStyle w:val="FootnoteReference"/>
        </w:rPr>
        <w:footnoteReference w:id="2"/>
      </w:r>
      <w:r>
        <w:t xml:space="preserve"> For a long time it was believed that this bridge was constructed by King Stephen who built the castle now in the grounds of the University, but it is now widely believed to have been a different Stephen, the current bridge is much later.</w:t>
      </w:r>
      <w:r>
        <w:rPr>
          <w:rStyle w:val="FootnoteReference"/>
        </w:rPr>
        <w:footnoteReference w:id="3"/>
      </w:r>
      <w:r>
        <w:t xml:space="preserve"> The medieval town of Lampeter appears to have been a small rural settlement, with almost no trade and little wealth of note.</w:t>
      </w:r>
      <w:r>
        <w:rPr>
          <w:rStyle w:val="FootnoteReference"/>
        </w:rPr>
        <w:footnoteReference w:id="4"/>
      </w:r>
      <w:r>
        <w:t xml:space="preserve"> During the early years of the 14</w:t>
      </w:r>
      <w:r w:rsidRPr="00E70C86">
        <w:rPr>
          <w:vertAlign w:val="superscript"/>
        </w:rPr>
        <w:t>th</w:t>
      </w:r>
      <w:r>
        <w:t xml:space="preserve"> century however, the town grew considerably, the number of burgages increasing between 1300 and 1317 from 13 to 26, and the towns fair increasing from 28s to 60s. The town passed from English to Welsh hands frequently, although the people appear to have stayed very proudly Welsh and anti-Norman. The brave deeds of “Gwyr Llanbet” (The men of Lampeter) are recoded in 12</w:t>
      </w:r>
      <w:r w:rsidRPr="00E70C86">
        <w:rPr>
          <w:vertAlign w:val="superscript"/>
        </w:rPr>
        <w:t>th</w:t>
      </w:r>
      <w:r>
        <w:t xml:space="preserve"> century chronicles fighting the Norman invaders.</w:t>
      </w:r>
      <w:r>
        <w:rPr>
          <w:rStyle w:val="FootnoteReference"/>
        </w:rPr>
        <w:footnoteReference w:id="5"/>
      </w:r>
    </w:p>
    <w:p w14:paraId="2F456E21" w14:textId="77777777" w:rsidR="00E70C86" w:rsidRDefault="00E70C86" w:rsidP="00E70C86"/>
    <w:p w14:paraId="0556A103" w14:textId="4F3B2765" w:rsidR="00E70C86" w:rsidRDefault="00E70C86" w:rsidP="00E70C86">
      <w:r>
        <w:tab/>
        <w:t>The town of Lampeter is situated in-between several important medieval settlements Including Aberystwyth, Cardigan, Tregaron, Llanddewi-Brefi and more. It is perhaps for this reason that 3 castles were constructed around the town. During the 12</w:t>
      </w:r>
      <w:r w:rsidRPr="00E70C86">
        <w:rPr>
          <w:vertAlign w:val="superscript"/>
        </w:rPr>
        <w:t>th</w:t>
      </w:r>
      <w:r>
        <w:t xml:space="preserve"> century the castles of Stephen and Bygod were constructed. Stephen’s castle (fig 2.) is built with in the centre of </w:t>
      </w:r>
      <w:r>
        <w:rPr>
          <w:noProof/>
        </w:rPr>
        <w:lastRenderedPageBreak/>
        <mc:AlternateContent>
          <mc:Choice Requires="wps">
            <w:drawing>
              <wp:anchor distT="0" distB="0" distL="114300" distR="114300" simplePos="0" relativeHeight="251664384" behindDoc="1" locked="0" layoutInCell="1" allowOverlap="1" wp14:anchorId="18AB9DC1" wp14:editId="594E991D">
                <wp:simplePos x="0" y="0"/>
                <wp:positionH relativeFrom="column">
                  <wp:posOffset>2610485</wp:posOffset>
                </wp:positionH>
                <wp:positionV relativeFrom="paragraph">
                  <wp:posOffset>2526030</wp:posOffset>
                </wp:positionV>
                <wp:extent cx="3248025" cy="635"/>
                <wp:effectExtent l="0" t="0" r="3175" b="635"/>
                <wp:wrapTight wrapText="bothSides">
                  <wp:wrapPolygon edited="0">
                    <wp:start x="0" y="0"/>
                    <wp:lineTo x="0" y="20958"/>
                    <wp:lineTo x="21537" y="20958"/>
                    <wp:lineTo x="21537" y="0"/>
                    <wp:lineTo x="0" y="0"/>
                  </wp:wrapPolygon>
                </wp:wrapTight>
                <wp:docPr id="1695886051" name="Text Box 1"/>
                <wp:cNvGraphicFramePr/>
                <a:graphic xmlns:a="http://schemas.openxmlformats.org/drawingml/2006/main">
                  <a:graphicData uri="http://schemas.microsoft.com/office/word/2010/wordprocessingShape">
                    <wps:wsp>
                      <wps:cNvSpPr txBox="1"/>
                      <wps:spPr>
                        <a:xfrm>
                          <a:off x="0" y="0"/>
                          <a:ext cx="3248025" cy="635"/>
                        </a:xfrm>
                        <a:prstGeom prst="rect">
                          <a:avLst/>
                        </a:prstGeom>
                        <a:solidFill>
                          <a:prstClr val="white"/>
                        </a:solidFill>
                        <a:ln>
                          <a:noFill/>
                        </a:ln>
                      </wps:spPr>
                      <wps:txbx>
                        <w:txbxContent>
                          <w:p w14:paraId="2B742207" w14:textId="76BF4914" w:rsidR="00E70C86" w:rsidRPr="00881FD3" w:rsidRDefault="00E70C86" w:rsidP="00E70C86">
                            <w:pPr>
                              <w:pStyle w:val="Caption"/>
                            </w:pPr>
                            <w:r>
                              <w:t xml:space="preserve">Figure </w:t>
                            </w:r>
                            <w:r>
                              <w:fldChar w:fldCharType="begin"/>
                            </w:r>
                            <w:r>
                              <w:instrText xml:space="preserve"> SEQ Figure \* ARABIC </w:instrText>
                            </w:r>
                            <w:r>
                              <w:fldChar w:fldCharType="separate"/>
                            </w:r>
                            <w:r>
                              <w:rPr>
                                <w:noProof/>
                              </w:rPr>
                              <w:t>2</w:t>
                            </w:r>
                            <w:r>
                              <w:fldChar w:fldCharType="end"/>
                            </w:r>
                            <w:r>
                              <w:t>. Castell Stephen, now incorporated by St David’s College,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B9DC1" id="_x0000_s1027" type="#_x0000_t202" style="position:absolute;margin-left:205.55pt;margin-top:198.9pt;width:255.7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" stroked="f">
                <v:textbox style="mso-fit-shape-to-text:t" inset="0,0,0,0">
                  <w:txbxContent>
                    <w:p w14:paraId="2B742207" w14:textId="76BF4914" w:rsidR="00E70C86" w:rsidRPr="00881FD3" w:rsidRDefault="00E70C86" w:rsidP="00E70C86">
                      <w:pPr>
                        <w:pStyle w:val="Caption"/>
                      </w:pPr>
                      <w:r>
                        <w:t xml:space="preserve">Figure </w:t>
                      </w:r>
                      <w:r>
                        <w:fldChar w:fldCharType="begin"/>
                      </w:r>
                      <w:r>
                        <w:instrText xml:space="preserve"> SEQ Figure \* ARABIC </w:instrText>
                      </w:r>
                      <w:r>
                        <w:fldChar w:fldCharType="separate"/>
                      </w:r>
                      <w:r>
                        <w:rPr>
                          <w:noProof/>
                        </w:rPr>
                        <w:t>2</w:t>
                      </w:r>
                      <w:r>
                        <w:fldChar w:fldCharType="end"/>
                      </w:r>
                      <w:r>
                        <w:t>. Castell Stephen, now incorporated by St David’s College, Caradoc Ewing (2024).</w:t>
                      </w:r>
                    </w:p>
                  </w:txbxContent>
                </v:textbox>
                <w10:wrap type="tight"/>
              </v:shape>
            </w:pict>
          </mc:Fallback>
        </mc:AlternateContent>
      </w:r>
      <w:r>
        <w:rPr>
          <w:noProof/>
        </w:rPr>
        <w:drawing>
          <wp:anchor distT="0" distB="0" distL="114300" distR="114300" simplePos="0" relativeHeight="251661312" behindDoc="1" locked="0" layoutInCell="1" allowOverlap="1" wp14:anchorId="7388B09D" wp14:editId="086A5288">
            <wp:simplePos x="0" y="0"/>
            <wp:positionH relativeFrom="column">
              <wp:posOffset>2610485</wp:posOffset>
            </wp:positionH>
            <wp:positionV relativeFrom="paragraph">
              <wp:posOffset>240398</wp:posOffset>
            </wp:positionV>
            <wp:extent cx="3248025" cy="2225675"/>
            <wp:effectExtent l="0" t="0" r="3175" b="0"/>
            <wp:wrapTight wrapText="bothSides">
              <wp:wrapPolygon edited="0">
                <wp:start x="0" y="0"/>
                <wp:lineTo x="0" y="21446"/>
                <wp:lineTo x="21537" y="21446"/>
                <wp:lineTo x="21537" y="0"/>
                <wp:lineTo x="0" y="0"/>
              </wp:wrapPolygon>
            </wp:wrapTight>
            <wp:docPr id="1993840175"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l="13645" r="29677" b="13536"/>
                    <a:stretch/>
                  </pic:blipFill>
                  <pic:spPr bwMode="auto">
                    <a:xfrm>
                      <a:off x="0" y="0"/>
                      <a:ext cx="3248025" cy="2225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town, overlooking North Road. It has since been incorporated into the design of the much later University complex. Stephen’s castle is a large motte, 8 meters high and roughly 30 meters in diameter.</w:t>
      </w:r>
      <w:r>
        <w:rPr>
          <w:rStyle w:val="FootnoteReference"/>
        </w:rPr>
        <w:footnoteReference w:id="6"/>
      </w:r>
      <w:r>
        <w:t xml:space="preserve"> Visible until the 19</w:t>
      </w:r>
      <w:r w:rsidRPr="00E70C86">
        <w:rPr>
          <w:vertAlign w:val="superscript"/>
        </w:rPr>
        <w:t>th</w:t>
      </w:r>
      <w:r>
        <w:t xml:space="preserve"> century were the remains of a quadrangular court, the ramparts of which can still be made out in parts (fig 3.). There was also a cellar entered by stone steps known as ‘the Kings cellar,’ traditionally, an underground passage connected this cellar with the riverbank.</w:t>
      </w:r>
      <w:r>
        <w:rPr>
          <w:rStyle w:val="FootnoteReference"/>
        </w:rPr>
        <w:footnoteReference w:id="7"/>
      </w:r>
      <w:r>
        <w:t xml:space="preserve"> All traces of both these structures have vanished. Traces of the construction can be found </w:t>
      </w:r>
      <w:r>
        <w:rPr>
          <w:noProof/>
        </w:rPr>
        <w:drawing>
          <wp:anchor distT="0" distB="0" distL="114300" distR="114300" simplePos="0" relativeHeight="251662336" behindDoc="1" locked="0" layoutInCell="1" allowOverlap="1" wp14:anchorId="7AF155AF" wp14:editId="165E262F">
            <wp:simplePos x="0" y="0"/>
            <wp:positionH relativeFrom="column">
              <wp:posOffset>11430</wp:posOffset>
            </wp:positionH>
            <wp:positionV relativeFrom="paragraph">
              <wp:posOffset>2931829</wp:posOffset>
            </wp:positionV>
            <wp:extent cx="3695700" cy="1660525"/>
            <wp:effectExtent l="0" t="0" r="0" b="3175"/>
            <wp:wrapTight wrapText="bothSides">
              <wp:wrapPolygon edited="0">
                <wp:start x="0" y="0"/>
                <wp:lineTo x="0" y="21476"/>
                <wp:lineTo x="21526" y="21476"/>
                <wp:lineTo x="21526" y="0"/>
                <wp:lineTo x="0" y="0"/>
              </wp:wrapPolygon>
            </wp:wrapTight>
            <wp:docPr id="595723224"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5700" cy="16605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in the names of areas in the town. Dôl y Brenin, or in English, The Kings Meadow, now a housing estate, is traditionally the area in which Stephens Army camped while constructing the </w:t>
      </w:r>
      <w:r>
        <w:rPr>
          <w:noProof/>
        </w:rPr>
        <mc:AlternateContent>
          <mc:Choice Requires="wps">
            <w:drawing>
              <wp:anchor distT="0" distB="0" distL="114300" distR="114300" simplePos="0" relativeHeight="251666432" behindDoc="1" locked="0" layoutInCell="1" allowOverlap="1" wp14:anchorId="24631020" wp14:editId="0BF84936">
                <wp:simplePos x="0" y="0"/>
                <wp:positionH relativeFrom="column">
                  <wp:posOffset>-24664</wp:posOffset>
                </wp:positionH>
                <wp:positionV relativeFrom="paragraph">
                  <wp:posOffset>4595996</wp:posOffset>
                </wp:positionV>
                <wp:extent cx="3695700" cy="635"/>
                <wp:effectExtent l="0" t="0" r="0" b="635"/>
                <wp:wrapTight wrapText="bothSides">
                  <wp:wrapPolygon edited="0">
                    <wp:start x="0" y="0"/>
                    <wp:lineTo x="0" y="20958"/>
                    <wp:lineTo x="21526" y="20958"/>
                    <wp:lineTo x="21526" y="0"/>
                    <wp:lineTo x="0" y="0"/>
                  </wp:wrapPolygon>
                </wp:wrapTight>
                <wp:docPr id="196525356"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376B98AB" w14:textId="33B02DB8" w:rsidR="00E70C86" w:rsidRPr="000A10CE" w:rsidRDefault="00E70C86" w:rsidP="00E70C86">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ramparts of Stephens quadrangular court can still be </w:t>
                            </w:r>
                            <w:proofErr w:type="gramStart"/>
                            <w:r>
                              <w:t>made out of</w:t>
                            </w:r>
                            <w:proofErr w:type="gramEnd"/>
                            <w:r>
                              <w:t xml:space="preserve"> the landscape,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631020" id="_x0000_s1028" type="#_x0000_t202" style="position:absolute;margin-left:-1.95pt;margin-top:361.9pt;width:291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V39MGgIAAD8EAAAOAAAAZHJzL2Uyb0RvYy54bWysU8Fu2zAMvQ/YPwi6L05SNFuN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" stroked="f">
                <v:textbox style="mso-fit-shape-to-text:t" inset="0,0,0,0">
                  <w:txbxContent>
                    <w:p w14:paraId="376B98AB" w14:textId="33B02DB8" w:rsidR="00E70C86" w:rsidRPr="000A10CE" w:rsidRDefault="00E70C86" w:rsidP="00E70C86">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ramparts of Stephens quadrangular court can still be </w:t>
                      </w:r>
                      <w:proofErr w:type="gramStart"/>
                      <w:r>
                        <w:t>made out of</w:t>
                      </w:r>
                      <w:proofErr w:type="gramEnd"/>
                      <w:r>
                        <w:t xml:space="preserve"> the landscape, Caradoc Ewing (2024).</w:t>
                      </w:r>
                    </w:p>
                  </w:txbxContent>
                </v:textbox>
                <w10:wrap type="tight"/>
              </v:shape>
            </w:pict>
          </mc:Fallback>
        </mc:AlternateContent>
      </w:r>
      <w:r>
        <w:t>castle. Castell Bugad, or Bygod (fig 4.), can be found between Llanfair Road and the river Tiefi on the outskirts of the town. The structure consists of a large motte with a large depression to the north and earthworks enclosing it. Meyrick argues that the structure was likely built by Hugh Bygod, Earl of Norfolk at the time of King Stephen.</w:t>
      </w:r>
      <w:r>
        <w:rPr>
          <w:rStyle w:val="FootnoteReference"/>
        </w:rPr>
        <w:footnoteReference w:id="8"/>
      </w:r>
      <w:r>
        <w:t xml:space="preserve"> There is also the </w:t>
      </w:r>
      <w:r>
        <w:rPr>
          <w:noProof/>
        </w:rPr>
        <w:drawing>
          <wp:anchor distT="0" distB="0" distL="114300" distR="114300" simplePos="0" relativeHeight="251667456" behindDoc="1" locked="0" layoutInCell="1" allowOverlap="1" wp14:anchorId="4C160FB3" wp14:editId="4734E3B6">
            <wp:simplePos x="0" y="0"/>
            <wp:positionH relativeFrom="column">
              <wp:posOffset>2357120</wp:posOffset>
            </wp:positionH>
            <wp:positionV relativeFrom="paragraph">
              <wp:posOffset>5570621</wp:posOffset>
            </wp:positionV>
            <wp:extent cx="3500755" cy="1960880"/>
            <wp:effectExtent l="0" t="0" r="0" b="0"/>
            <wp:wrapTight wrapText="bothSides">
              <wp:wrapPolygon edited="0">
                <wp:start x="0" y="0"/>
                <wp:lineTo x="0" y="21435"/>
                <wp:lineTo x="21515" y="21435"/>
                <wp:lineTo x="21515" y="0"/>
                <wp:lineTo x="0" y="0"/>
              </wp:wrapPolygon>
            </wp:wrapTight>
            <wp:docPr id="1568159618"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l="16163" r="22741" b="23836"/>
                    <a:stretch/>
                  </pic:blipFill>
                  <pic:spPr bwMode="auto">
                    <a:xfrm>
                      <a:off x="0" y="0"/>
                      <a:ext cx="3500755" cy="196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other large earthwork mound of Castell Olwen, the date of which could easily be pre roman. Archaeological investigations of these sites have found little more than just rubble. Perhaps the reason for such fortifications was the volatility of the people toward English occupation. In 1282, it was ordered </w:t>
      </w:r>
      <w:r>
        <w:rPr>
          <w:noProof/>
        </w:rPr>
        <mc:AlternateContent>
          <mc:Choice Requires="wps">
            <w:drawing>
              <wp:anchor distT="0" distB="0" distL="114300" distR="114300" simplePos="0" relativeHeight="251669504" behindDoc="1" locked="0" layoutInCell="1" allowOverlap="1" wp14:anchorId="0968AA08" wp14:editId="0C85AD65">
                <wp:simplePos x="0" y="0"/>
                <wp:positionH relativeFrom="column">
                  <wp:posOffset>2356485</wp:posOffset>
                </wp:positionH>
                <wp:positionV relativeFrom="paragraph">
                  <wp:posOffset>7529429</wp:posOffset>
                </wp:positionV>
                <wp:extent cx="3500755" cy="635"/>
                <wp:effectExtent l="0" t="0" r="4445" b="0"/>
                <wp:wrapTight wrapText="bothSides">
                  <wp:wrapPolygon edited="0">
                    <wp:start x="0" y="0"/>
                    <wp:lineTo x="0" y="20571"/>
                    <wp:lineTo x="21549" y="20571"/>
                    <wp:lineTo x="21549" y="0"/>
                    <wp:lineTo x="0" y="0"/>
                  </wp:wrapPolygon>
                </wp:wrapTight>
                <wp:docPr id="1243488041" name="Text Box 1"/>
                <wp:cNvGraphicFramePr/>
                <a:graphic xmlns:a="http://schemas.openxmlformats.org/drawingml/2006/main">
                  <a:graphicData uri="http://schemas.microsoft.com/office/word/2010/wordprocessingShape">
                    <wps:wsp>
                      <wps:cNvSpPr txBox="1"/>
                      <wps:spPr>
                        <a:xfrm>
                          <a:off x="0" y="0"/>
                          <a:ext cx="3500755" cy="635"/>
                        </a:xfrm>
                        <a:prstGeom prst="rect">
                          <a:avLst/>
                        </a:prstGeom>
                        <a:solidFill>
                          <a:prstClr val="white"/>
                        </a:solidFill>
                        <a:ln>
                          <a:noFill/>
                        </a:ln>
                      </wps:spPr>
                      <wps:txbx>
                        <w:txbxContent>
                          <w:p w14:paraId="7258412F" w14:textId="07203F24" w:rsidR="00E70C86" w:rsidRPr="001E2F99" w:rsidRDefault="00E70C86" w:rsidP="00E70C86">
                            <w:pPr>
                              <w:pStyle w:val="Caption"/>
                            </w:pPr>
                            <w:r>
                              <w:t xml:space="preserve">Figure </w:t>
                            </w:r>
                            <w:r>
                              <w:fldChar w:fldCharType="begin"/>
                            </w:r>
                            <w:r>
                              <w:instrText xml:space="preserve"> SEQ Figure \* ARABIC </w:instrText>
                            </w:r>
                            <w:r>
                              <w:fldChar w:fldCharType="separate"/>
                            </w:r>
                            <w:r>
                              <w:rPr>
                                <w:noProof/>
                              </w:rPr>
                              <w:t>4</w:t>
                            </w:r>
                            <w:r>
                              <w:fldChar w:fldCharType="end"/>
                            </w:r>
                            <w:r>
                              <w:t>. Castell Bugad,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68AA08" id="_x0000_s1029" type="#_x0000_t202" style="position:absolute;margin-left:185.55pt;margin-top:592.85pt;width:275.6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" stroked="f">
                <v:textbox style="mso-fit-shape-to-text:t" inset="0,0,0,0">
                  <w:txbxContent>
                    <w:p w14:paraId="7258412F" w14:textId="07203F24" w:rsidR="00E70C86" w:rsidRPr="001E2F99" w:rsidRDefault="00E70C86" w:rsidP="00E70C86">
                      <w:pPr>
                        <w:pStyle w:val="Caption"/>
                      </w:pPr>
                      <w:r>
                        <w:t xml:space="preserve">Figure </w:t>
                      </w:r>
                      <w:r>
                        <w:fldChar w:fldCharType="begin"/>
                      </w:r>
                      <w:r>
                        <w:instrText xml:space="preserve"> SEQ Figure \* ARABIC </w:instrText>
                      </w:r>
                      <w:r>
                        <w:fldChar w:fldCharType="separate"/>
                      </w:r>
                      <w:r>
                        <w:rPr>
                          <w:noProof/>
                        </w:rPr>
                        <w:t>4</w:t>
                      </w:r>
                      <w:r>
                        <w:fldChar w:fldCharType="end"/>
                      </w:r>
                      <w:r>
                        <w:t>. Castell Bugad, Caradoc Ewing (2024)</w:t>
                      </w:r>
                    </w:p>
                  </w:txbxContent>
                </v:textbox>
                <w10:wrap type="tight"/>
              </v:shape>
            </w:pict>
          </mc:Fallback>
        </mc:AlternateContent>
      </w:r>
      <w:r>
        <w:t xml:space="preserve">for the woods around Lampeter to be felled and the passes widened to protect travellers, likely also English armies. </w:t>
      </w:r>
      <w:r>
        <w:lastRenderedPageBreak/>
        <w:t>Men from Builth rather than locals were tasked with completing this work.</w:t>
      </w:r>
      <w:r>
        <w:rPr>
          <w:rStyle w:val="FootnoteReference"/>
        </w:rPr>
        <w:footnoteReference w:id="9"/>
      </w:r>
      <w:r>
        <w:t xml:space="preserve"> Just as well, passage through Lampeter to Cardigan would later be used by Edward I to quell the rebellion caused by Geoffrey Clement in 1294.</w:t>
      </w:r>
      <w:r>
        <w:rPr>
          <w:rStyle w:val="FootnoteReference"/>
        </w:rPr>
        <w:footnoteReference w:id="10"/>
      </w:r>
    </w:p>
    <w:p w14:paraId="0B152FE2" w14:textId="77777777" w:rsidR="00E70C86" w:rsidRDefault="00E70C86" w:rsidP="00E70C86"/>
    <w:p w14:paraId="53BF319C" w14:textId="6F2AF0F4" w:rsidR="00E70C86" w:rsidRDefault="00E70C86" w:rsidP="00E70C86">
      <w:r>
        <w:rPr>
          <w:noProof/>
        </w:rPr>
        <mc:AlternateContent>
          <mc:Choice Requires="wps">
            <w:drawing>
              <wp:anchor distT="0" distB="0" distL="114300" distR="114300" simplePos="0" relativeHeight="251672576" behindDoc="1" locked="0" layoutInCell="1" allowOverlap="1" wp14:anchorId="1DF5E5A2" wp14:editId="27CB4FC8">
                <wp:simplePos x="0" y="0"/>
                <wp:positionH relativeFrom="column">
                  <wp:posOffset>2911475</wp:posOffset>
                </wp:positionH>
                <wp:positionV relativeFrom="paragraph">
                  <wp:posOffset>2624455</wp:posOffset>
                </wp:positionV>
                <wp:extent cx="2959100" cy="635"/>
                <wp:effectExtent l="0" t="0" r="0" b="635"/>
                <wp:wrapTight wrapText="bothSides">
                  <wp:wrapPolygon edited="0">
                    <wp:start x="0" y="0"/>
                    <wp:lineTo x="0" y="20958"/>
                    <wp:lineTo x="21507" y="20958"/>
                    <wp:lineTo x="21507" y="0"/>
                    <wp:lineTo x="0" y="0"/>
                  </wp:wrapPolygon>
                </wp:wrapTight>
                <wp:docPr id="1119232906" name="Text Box 1"/>
                <wp:cNvGraphicFramePr/>
                <a:graphic xmlns:a="http://schemas.openxmlformats.org/drawingml/2006/main">
                  <a:graphicData uri="http://schemas.microsoft.com/office/word/2010/wordprocessingShape">
                    <wps:wsp>
                      <wps:cNvSpPr txBox="1"/>
                      <wps:spPr>
                        <a:xfrm>
                          <a:off x="0" y="0"/>
                          <a:ext cx="2959100" cy="635"/>
                        </a:xfrm>
                        <a:prstGeom prst="rect">
                          <a:avLst/>
                        </a:prstGeom>
                        <a:solidFill>
                          <a:prstClr val="white"/>
                        </a:solidFill>
                        <a:ln>
                          <a:noFill/>
                        </a:ln>
                      </wps:spPr>
                      <wps:txbx>
                        <w:txbxContent>
                          <w:p w14:paraId="4F7C01A8" w14:textId="3E2758D7" w:rsidR="00E70C86" w:rsidRPr="00B41EF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the modern structure of St. Peters church in Lampeter,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F5E5A2" id="_x0000_s1030" type="#_x0000_t202" style="position:absolute;margin-left:229.25pt;margin-top:206.65pt;width:233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" stroked="f">
                <v:textbox style="mso-fit-shape-to-text:t" inset="0,0,0,0">
                  <w:txbxContent>
                    <w:p w14:paraId="4F7C01A8" w14:textId="3E2758D7" w:rsidR="00E70C86" w:rsidRPr="00B41EF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the modern structure of St. Peters church in Lampeter, Caradoc Ewing (2024)</w:t>
                      </w:r>
                    </w:p>
                  </w:txbxContent>
                </v:textbox>
                <w10:wrap type="tight"/>
              </v:shape>
            </w:pict>
          </mc:Fallback>
        </mc:AlternateContent>
      </w:r>
      <w:r>
        <w:rPr>
          <w:noProof/>
        </w:rPr>
        <w:drawing>
          <wp:anchor distT="0" distB="0" distL="114300" distR="114300" simplePos="0" relativeHeight="251670528" behindDoc="1" locked="0" layoutInCell="1" allowOverlap="1" wp14:anchorId="45A7483D" wp14:editId="74F0D44F">
            <wp:simplePos x="0" y="0"/>
            <wp:positionH relativeFrom="column">
              <wp:posOffset>2911475</wp:posOffset>
            </wp:positionH>
            <wp:positionV relativeFrom="paragraph">
              <wp:posOffset>915904</wp:posOffset>
            </wp:positionV>
            <wp:extent cx="2959100" cy="1647825"/>
            <wp:effectExtent l="0" t="0" r="0" b="3175"/>
            <wp:wrapTight wrapText="bothSides">
              <wp:wrapPolygon edited="0">
                <wp:start x="0" y="0"/>
                <wp:lineTo x="0" y="21475"/>
                <wp:lineTo x="21507" y="21475"/>
                <wp:lineTo x="21507" y="0"/>
                <wp:lineTo x="0" y="0"/>
              </wp:wrapPolygon>
            </wp:wrapTight>
            <wp:docPr id="1651864768"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l="7216" r="12117"/>
                    <a:stretch/>
                  </pic:blipFill>
                  <pic:spPr bwMode="auto">
                    <a:xfrm>
                      <a:off x="0" y="0"/>
                      <a:ext cx="2959100" cy="1647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t>“Llanbedr” meaning church of Peter, likely refers to the church of St. Peter that was erected in the 13</w:t>
      </w:r>
      <w:r w:rsidRPr="00E70C86">
        <w:rPr>
          <w:vertAlign w:val="superscript"/>
        </w:rPr>
        <w:t>th</w:t>
      </w:r>
      <w:r>
        <w:t xml:space="preserve"> century. Previous mentions of the towns name, make no reference to a church, however three other ecclesiastical structures have been theorised. St Thomas’s Chapel is thought to have been on the piece of land south of St. Thomas St. in an area called “Mynwent Twmas” or ‘Thomas’s cemetery.’</w:t>
      </w:r>
      <w:r>
        <w:rPr>
          <w:rStyle w:val="FootnoteReference"/>
        </w:rPr>
        <w:footnoteReference w:id="11"/>
      </w:r>
      <w:r>
        <w:t xml:space="preserve"> Despite also being mentioned in 14</w:t>
      </w:r>
      <w:r w:rsidRPr="00E70C86">
        <w:rPr>
          <w:vertAlign w:val="superscript"/>
        </w:rPr>
        <w:t>th</w:t>
      </w:r>
      <w:r>
        <w:t xml:space="preserve"> century texts, archaeological excavations however exposed nothing but post medieval cobbles.</w:t>
      </w:r>
      <w:r>
        <w:rPr>
          <w:rStyle w:val="FootnoteReference"/>
        </w:rPr>
        <w:footnoteReference w:id="12"/>
      </w:r>
      <w:r>
        <w:t xml:space="preserve"> A structure devoted to St. Mary is also yet to be found. The chronicle of the princes records that Meredydd, Archdeacon of Cardigan died in the church of St. Mary, Tal Pont Stephan in 1277. Where exactly this is situated is unknown. Traditionally it was some way west of Lampeter near Ffynon-fair and was desecrated in the mid 19</w:t>
      </w:r>
      <w:r w:rsidRPr="00E70C86">
        <w:rPr>
          <w:vertAlign w:val="superscript"/>
        </w:rPr>
        <w:t>th</w:t>
      </w:r>
      <w:r>
        <w:t xml:space="preserve"> century.</w:t>
      </w:r>
      <w:r>
        <w:rPr>
          <w:rStyle w:val="FootnoteReference"/>
        </w:rPr>
        <w:footnoteReference w:id="13"/>
      </w:r>
      <w:r>
        <w:t xml:space="preserve"> Perhaps the most interesting and elusive of all these structures however is that of the supposed priory. According to tradition, this possibly lay in the space now occupied by Shiloh chapel on Temple terrace. Meyrick, writing in 1808, records it as reportedly being in the place of Mr. Jenkins Shop.</w:t>
      </w:r>
      <w:r>
        <w:rPr>
          <w:rStyle w:val="FootnoteReference"/>
        </w:rPr>
        <w:footnoteReference w:id="14"/>
      </w:r>
      <w:r>
        <w:t xml:space="preserve"> If true, it may have been where Archbishop Baldwin stayed on his 1188 tour with Giraldis Cambrensis.</w:t>
      </w:r>
      <w:r>
        <w:rPr>
          <w:rStyle w:val="FootnoteReference"/>
        </w:rPr>
        <w:footnoteReference w:id="15"/>
      </w:r>
      <w:r>
        <w:t xml:space="preserve"> According to Reverend Eliezer Williams, Vicar, and head master of the grammar school in the mid 19</w:t>
      </w:r>
      <w:r w:rsidRPr="00E70C86">
        <w:rPr>
          <w:vertAlign w:val="superscript"/>
        </w:rPr>
        <w:t>th</w:t>
      </w:r>
      <w:r>
        <w:t xml:space="preserve"> century, the remains of a monastic house could be found in the dwelling then known as “The Priory.”</w:t>
      </w:r>
      <w:r>
        <w:rPr>
          <w:rStyle w:val="FootnoteReference"/>
        </w:rPr>
        <w:footnoteReference w:id="16"/>
      </w:r>
      <w:r>
        <w:t xml:space="preserve"> From the authors own searches, it is possible that this is now the site of the old post office built in 1901.</w:t>
      </w:r>
      <w:r>
        <w:rPr>
          <w:rStyle w:val="FootnoteReference"/>
        </w:rPr>
        <w:footnoteReference w:id="17"/>
      </w:r>
      <w:r>
        <w:t xml:space="preserve"> Such a site is not recorded on any list of monastic properties despite compelling local tradition, Lewis argues it may have been a dependency of Strata Florida.</w:t>
      </w:r>
      <w:r>
        <w:rPr>
          <w:rStyle w:val="FootnoteReference"/>
        </w:rPr>
        <w:footnoteReference w:id="18"/>
      </w:r>
      <w:r>
        <w:t xml:space="preserve"> St Peters church herself appears to have been constructed during the 13</w:t>
      </w:r>
      <w:r w:rsidRPr="00E70C86">
        <w:rPr>
          <w:vertAlign w:val="superscript"/>
        </w:rPr>
        <w:t>th</w:t>
      </w:r>
      <w:r>
        <w:t xml:space="preserve"> century, the earliest reference to her being in 1291.</w:t>
      </w:r>
      <w:r>
        <w:rPr>
          <w:rStyle w:val="FootnoteReference"/>
        </w:rPr>
        <w:footnoteReference w:id="19"/>
      </w:r>
      <w:r>
        <w:t xml:space="preserve"> The modern structure is 19</w:t>
      </w:r>
      <w:r w:rsidRPr="00E70C86">
        <w:rPr>
          <w:vertAlign w:val="superscript"/>
        </w:rPr>
        <w:t>th</w:t>
      </w:r>
      <w:r>
        <w:t xml:space="preserve"> century (fig 5.), however above this modern structure, possible earthworks indicate </w:t>
      </w:r>
      <w:r>
        <w:rPr>
          <w:noProof/>
        </w:rPr>
        <w:lastRenderedPageBreak/>
        <mc:AlternateContent>
          <mc:Choice Requires="wps">
            <w:drawing>
              <wp:anchor distT="0" distB="0" distL="114300" distR="114300" simplePos="0" relativeHeight="251675648" behindDoc="1" locked="0" layoutInCell="1" allowOverlap="1" wp14:anchorId="0C409A04" wp14:editId="01F39CDB">
                <wp:simplePos x="0" y="0"/>
                <wp:positionH relativeFrom="column">
                  <wp:posOffset>2092960</wp:posOffset>
                </wp:positionH>
                <wp:positionV relativeFrom="paragraph">
                  <wp:posOffset>1997075</wp:posOffset>
                </wp:positionV>
                <wp:extent cx="3776345" cy="635"/>
                <wp:effectExtent l="0" t="0" r="0" b="0"/>
                <wp:wrapTight wrapText="bothSides">
                  <wp:wrapPolygon edited="0">
                    <wp:start x="0" y="0"/>
                    <wp:lineTo x="0" y="20571"/>
                    <wp:lineTo x="21502" y="20571"/>
                    <wp:lineTo x="21502" y="0"/>
                    <wp:lineTo x="0" y="0"/>
                  </wp:wrapPolygon>
                </wp:wrapTight>
                <wp:docPr id="770377418" name="Text Box 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14:paraId="5AB1646A" w14:textId="79D53A9F" w:rsidR="00E70C86" w:rsidRPr="003B004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Earthworks surrounding St. Peters,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09A04" id="_x0000_s1031" type="#_x0000_t202" style="position:absolute;margin-left:164.8pt;margin-top:157.25pt;width:297.3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" stroked="f">
                <v:textbox style="mso-fit-shape-to-text:t" inset="0,0,0,0">
                  <w:txbxContent>
                    <w:p w14:paraId="5AB1646A" w14:textId="79D53A9F" w:rsidR="00E70C86" w:rsidRPr="003B004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t>. Earthworks surrounding St. Peters, Caradoc Ewing (2024).</w:t>
                      </w:r>
                    </w:p>
                  </w:txbxContent>
                </v:textbox>
                <w10:wrap type="tight"/>
              </v:shape>
            </w:pict>
          </mc:Fallback>
        </mc:AlternateContent>
      </w:r>
      <w:r>
        <w:rPr>
          <w:noProof/>
        </w:rPr>
        <w:drawing>
          <wp:anchor distT="0" distB="0" distL="114300" distR="114300" simplePos="0" relativeHeight="251673600" behindDoc="1" locked="0" layoutInCell="1" allowOverlap="1" wp14:anchorId="50B0F219" wp14:editId="173E9C8D">
            <wp:simplePos x="0" y="0"/>
            <wp:positionH relativeFrom="column">
              <wp:posOffset>2095905</wp:posOffset>
            </wp:positionH>
            <wp:positionV relativeFrom="paragraph">
              <wp:posOffset>249388</wp:posOffset>
            </wp:positionV>
            <wp:extent cx="3776496" cy="1696620"/>
            <wp:effectExtent l="0" t="0" r="0" b="5715"/>
            <wp:wrapTight wrapText="bothSides">
              <wp:wrapPolygon edited="0">
                <wp:start x="0" y="0"/>
                <wp:lineTo x="0" y="21511"/>
                <wp:lineTo x="21502" y="21511"/>
                <wp:lineTo x="21502" y="0"/>
                <wp:lineTo x="0" y="0"/>
              </wp:wrapPolygon>
            </wp:wrapTight>
            <wp:docPr id="1432906255"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6496" cy="1696620"/>
                    </a:xfrm>
                    <a:prstGeom prst="rect">
                      <a:avLst/>
                    </a:prstGeom>
                    <a:noFill/>
                    <a:ln>
                      <a:noFill/>
                    </a:ln>
                  </pic:spPr>
                </pic:pic>
              </a:graphicData>
            </a:graphic>
            <wp14:sizeRelH relativeFrom="page">
              <wp14:pctWidth>0</wp14:pctWidth>
            </wp14:sizeRelH>
            <wp14:sizeRelV relativeFrom="page">
              <wp14:pctHeight>0</wp14:pctHeight>
            </wp14:sizeRelV>
          </wp:anchor>
        </w:drawing>
      </w:r>
      <w:r>
        <w:t>where the previous church may have lain (fig 6.). The 12</w:t>
      </w:r>
      <w:r w:rsidRPr="00E70C86">
        <w:rPr>
          <w:vertAlign w:val="superscript"/>
        </w:rPr>
        <w:t>th</w:t>
      </w:r>
      <w:r>
        <w:t xml:space="preserve"> century font from the original church is still held in the 1880s church of St Marys in Maestir (fig 6.).</w:t>
      </w:r>
      <w:r w:rsidRPr="00E70C86">
        <w:t xml:space="preserve"> </w:t>
      </w:r>
      <w:r>
        <w:t>Meyrick, writing in the early 19</w:t>
      </w:r>
      <w:r w:rsidRPr="00E70C86">
        <w:rPr>
          <w:vertAlign w:val="superscript"/>
        </w:rPr>
        <w:t>th</w:t>
      </w:r>
      <w:r>
        <w:t xml:space="preserve"> century, gives a description of the then still standing medieval church.</w:t>
      </w:r>
    </w:p>
    <w:p w14:paraId="5229BBFD" w14:textId="77777777" w:rsidR="00E70C86" w:rsidRDefault="00E70C86" w:rsidP="00E70C86"/>
    <w:p w14:paraId="50CE166E" w14:textId="38C600B6" w:rsidR="00E70C86" w:rsidRPr="00E70C86" w:rsidRDefault="00E70C86" w:rsidP="00E70C86">
      <w:pPr>
        <w:rPr>
          <w:i/>
          <w:iCs/>
        </w:rPr>
      </w:pPr>
      <w:r>
        <w:rPr>
          <w:noProof/>
        </w:rPr>
        <w:drawing>
          <wp:anchor distT="0" distB="0" distL="114300" distR="114300" simplePos="0" relativeHeight="251676672" behindDoc="1" locked="0" layoutInCell="1" allowOverlap="1" wp14:anchorId="0F62F461" wp14:editId="6A27D175">
            <wp:simplePos x="0" y="0"/>
            <wp:positionH relativeFrom="column">
              <wp:posOffset>4058285</wp:posOffset>
            </wp:positionH>
            <wp:positionV relativeFrom="paragraph">
              <wp:posOffset>773430</wp:posOffset>
            </wp:positionV>
            <wp:extent cx="1807845" cy="2357755"/>
            <wp:effectExtent l="0" t="0" r="0" b="4445"/>
            <wp:wrapTight wrapText="bothSides">
              <wp:wrapPolygon edited="0">
                <wp:start x="0" y="0"/>
                <wp:lineTo x="0" y="21524"/>
                <wp:lineTo x="21395" y="21524"/>
                <wp:lineTo x="21395" y="0"/>
                <wp:lineTo x="0" y="0"/>
              </wp:wrapPolygon>
            </wp:wrapTight>
            <wp:docPr id="1036290412" name="Picture 7" descr="St Mary's Church, Maestir, Lampeter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 Mary's Church, Maestir, Lampeter | Cofle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07845" cy="2357755"/>
                    </a:xfrm>
                    <a:prstGeom prst="rect">
                      <a:avLst/>
                    </a:prstGeom>
                    <a:noFill/>
                    <a:ln>
                      <a:noFill/>
                    </a:ln>
                  </pic:spPr>
                </pic:pic>
              </a:graphicData>
            </a:graphic>
            <wp14:sizeRelH relativeFrom="page">
              <wp14:pctWidth>0</wp14:pctWidth>
            </wp14:sizeRelH>
            <wp14:sizeRelV relativeFrom="page">
              <wp14:pctHeight>0</wp14:pctHeight>
            </wp14:sizeRelV>
          </wp:anchor>
        </w:drawing>
      </w:r>
      <w:r>
        <w:t>“</w:t>
      </w:r>
      <w:r w:rsidRPr="00E70C86">
        <w:rPr>
          <w:i/>
          <w:iCs/>
        </w:rPr>
        <w:t xml:space="preserve">The church is pleasantly situated on a rising ground, a little to the north of the town, and its church - yard is plentifully sup- plied with the venerable yew, once the glory of the British soldiery. The edifice consists of a nave, south aisle, and chancel, the two former of which are divided from each other by </w:t>
      </w:r>
      <w:proofErr w:type="gramStart"/>
      <w:r w:rsidRPr="00E70C86">
        <w:rPr>
          <w:i/>
          <w:iCs/>
        </w:rPr>
        <w:t>a number of</w:t>
      </w:r>
      <w:proofErr w:type="gramEnd"/>
      <w:r w:rsidRPr="00E70C86">
        <w:rPr>
          <w:i/>
          <w:iCs/>
        </w:rPr>
        <w:t xml:space="preserve"> pointed arches, similar to those in the old church of Trevilan; and the latter is separated from them by an ornamented</w:t>
      </w:r>
      <w:r>
        <w:rPr>
          <w:i/>
          <w:iCs/>
        </w:rPr>
        <w:t xml:space="preserve"> </w:t>
      </w:r>
      <w:r w:rsidRPr="00E70C86">
        <w:rPr>
          <w:i/>
          <w:iCs/>
        </w:rPr>
        <w:t>screen. It had once a porch before the door, but that has been taken down</w:t>
      </w:r>
      <w:r>
        <w:rPr>
          <w:i/>
          <w:iCs/>
        </w:rPr>
        <w:t>.</w:t>
      </w:r>
      <w:r>
        <w:t>”</w:t>
      </w:r>
      <w:r>
        <w:rPr>
          <w:rStyle w:val="FootnoteReference"/>
        </w:rPr>
        <w:footnoteReference w:id="20"/>
      </w:r>
    </w:p>
    <w:p w14:paraId="13B042BC" w14:textId="77777777" w:rsidR="00E70C86" w:rsidRDefault="00E70C86" w:rsidP="00E70C86"/>
    <w:p w14:paraId="6B89F662" w14:textId="1F1613BF" w:rsidR="00E70C86" w:rsidRPr="00E70C86" w:rsidRDefault="00E70C86" w:rsidP="00E70C86">
      <w:r>
        <w:rPr>
          <w:noProof/>
        </w:rPr>
        <mc:AlternateContent>
          <mc:Choice Requires="wps">
            <w:drawing>
              <wp:anchor distT="0" distB="0" distL="114300" distR="114300" simplePos="0" relativeHeight="251678720" behindDoc="1" locked="0" layoutInCell="1" allowOverlap="1" wp14:anchorId="37FC79E4" wp14:editId="63891ABC">
                <wp:simplePos x="0" y="0"/>
                <wp:positionH relativeFrom="column">
                  <wp:posOffset>4054475</wp:posOffset>
                </wp:positionH>
                <wp:positionV relativeFrom="paragraph">
                  <wp:posOffset>713105</wp:posOffset>
                </wp:positionV>
                <wp:extent cx="1811655" cy="635"/>
                <wp:effectExtent l="0" t="0" r="4445" b="635"/>
                <wp:wrapTight wrapText="bothSides">
                  <wp:wrapPolygon edited="0">
                    <wp:start x="0" y="0"/>
                    <wp:lineTo x="0" y="20958"/>
                    <wp:lineTo x="21502" y="20958"/>
                    <wp:lineTo x="21502" y="0"/>
                    <wp:lineTo x="0" y="0"/>
                  </wp:wrapPolygon>
                </wp:wrapTight>
                <wp:docPr id="1015571030" name="Text Box 1"/>
                <wp:cNvGraphicFramePr/>
                <a:graphic xmlns:a="http://schemas.openxmlformats.org/drawingml/2006/main">
                  <a:graphicData uri="http://schemas.microsoft.com/office/word/2010/wordprocessingShape">
                    <wps:wsp>
                      <wps:cNvSpPr txBox="1"/>
                      <wps:spPr>
                        <a:xfrm>
                          <a:off x="0" y="0"/>
                          <a:ext cx="1811655" cy="635"/>
                        </a:xfrm>
                        <a:prstGeom prst="rect">
                          <a:avLst/>
                        </a:prstGeom>
                        <a:solidFill>
                          <a:prstClr val="white"/>
                        </a:solidFill>
                        <a:ln>
                          <a:noFill/>
                        </a:ln>
                      </wps:spPr>
                      <wps:txbx>
                        <w:txbxContent>
                          <w:p w14:paraId="2C2AFD59" w14:textId="0403992D" w:rsidR="00E70C86" w:rsidRPr="004B189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12th c. font in St. Marys, Ian N. Wright (2005).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FC79E4" id="_x0000_s1032" type="#_x0000_t202" style="position:absolute;margin-left:319.25pt;margin-top:56.15pt;width:142.6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" stroked="f">
                <v:textbox style="mso-fit-shape-to-text:t" inset="0,0,0,0">
                  <w:txbxContent>
                    <w:p w14:paraId="2C2AFD59" w14:textId="0403992D" w:rsidR="00E70C86" w:rsidRPr="004B189B" w:rsidRDefault="00E70C86" w:rsidP="00E70C86">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12th c. font in St. Marys, Ian N. Wright (2005).</w:t>
                      </w:r>
                    </w:p>
                  </w:txbxContent>
                </v:textbox>
                <w10:wrap type="tight"/>
              </v:shape>
            </w:pict>
          </mc:Fallback>
        </mc:AlternateContent>
      </w:r>
      <w:r>
        <w:tab/>
        <w:t>Through a detailed study of but a few of the surviving structures of medieval Lampeter, it is possible to build up an informative image of the town in its beginnings. It also becomes abundantly clear the intriguing mystery of many undiscovered structures recorded in texts and in local tradition. The landscape of Lampeter can inform us both in its physicality with earth works and surviving structures, but also in the traditional names of streets and dwellings. For such a small town, Llanbedr Pont Steffan is rich in its history and tradition.</w:t>
      </w:r>
    </w:p>
    <w:sdt>
      <w:sdtPr>
        <w:id w:val="437030665"/>
        <w:docPartObj>
          <w:docPartGallery w:val="Bibliographies"/>
          <w:docPartUnique/>
        </w:docPartObj>
      </w:sdtPr>
      <w:sdtEndPr>
        <w:rPr>
          <w:rFonts w:asciiTheme="minorHAnsi" w:eastAsiaTheme="minorHAnsi" w:hAnsiTheme="minorHAnsi" w:cstheme="minorBidi"/>
          <w:color w:val="auto"/>
          <w:sz w:val="24"/>
          <w:szCs w:val="24"/>
        </w:rPr>
      </w:sdtEndPr>
      <w:sdtContent>
        <w:p w14:paraId="26BDF741" w14:textId="6A7B089D" w:rsidR="00E70C86" w:rsidRDefault="00E70C86">
          <w:pPr>
            <w:pStyle w:val="Heading1"/>
          </w:pPr>
          <w:r>
            <w:t>Bibliography</w:t>
          </w:r>
        </w:p>
        <w:sdt>
          <w:sdtPr>
            <w:id w:val="111145805"/>
            <w:bibliography/>
          </w:sdtPr>
          <w:sdtEndPr>
            <w:rPr>
              <w:sz w:val="24"/>
              <w:szCs w:val="24"/>
            </w:rPr>
          </w:sdtEndPr>
          <w:sdtContent>
            <w:p w14:paraId="0E8087D7" w14:textId="4EA63B1A" w:rsidR="00E70C86" w:rsidRPr="00E70C86" w:rsidRDefault="00E70C86" w:rsidP="00E70C86">
              <w:pPr>
                <w:pStyle w:val="FootnoteText"/>
                <w:numPr>
                  <w:ilvl w:val="0"/>
                  <w:numId w:val="1"/>
                </w:numPr>
                <w:rPr>
                  <w:b/>
                  <w:bCs/>
                  <w:sz w:val="24"/>
                  <w:szCs w:val="24"/>
                </w:rPr>
              </w:pPr>
              <w:r w:rsidRPr="00E70C86">
                <w:rPr>
                  <w:sz w:val="24"/>
                  <w:szCs w:val="24"/>
                </w:rPr>
                <w:t xml:space="preserve">A Pint of </w:t>
              </w:r>
              <w:r w:rsidRPr="00E70C86">
                <w:rPr>
                  <w:sz w:val="24"/>
                  <w:szCs w:val="24"/>
                </w:rPr>
                <w:t xml:space="preserve">History, </w:t>
              </w:r>
              <w:r w:rsidRPr="00E70C86">
                <w:rPr>
                  <w:i/>
                  <w:iCs/>
                  <w:sz w:val="24"/>
                  <w:szCs w:val="24"/>
                </w:rPr>
                <w:t>Details</w:t>
              </w:r>
              <w:r w:rsidRPr="00E70C86">
                <w:rPr>
                  <w:i/>
                  <w:iCs/>
                  <w:sz w:val="24"/>
                  <w:szCs w:val="24"/>
                </w:rPr>
                <w:t xml:space="preserve"> of pub: Three </w:t>
              </w:r>
              <w:r w:rsidRPr="00E70C86">
                <w:rPr>
                  <w:i/>
                  <w:iCs/>
                  <w:sz w:val="24"/>
                  <w:szCs w:val="24"/>
                </w:rPr>
                <w:t>Horse shoes</w:t>
              </w:r>
              <w:r w:rsidRPr="00E70C86">
                <w:rPr>
                  <w:sz w:val="24"/>
                  <w:szCs w:val="24"/>
                </w:rPr>
                <w:t xml:space="preserve">, </w:t>
              </w:r>
              <w:hyperlink r:id="rId15" w:history="1">
                <w:r w:rsidRPr="00E70C86">
                  <w:rPr>
                    <w:rStyle w:val="Hyperlink"/>
                    <w:sz w:val="24"/>
                    <w:szCs w:val="24"/>
                  </w:rPr>
                  <w:t>https://pint-of-history.wales/explore.php?func=showpub&amp;id=929</w:t>
                </w:r>
              </w:hyperlink>
              <w:r w:rsidRPr="00E70C86">
                <w:rPr>
                  <w:sz w:val="24"/>
                  <w:szCs w:val="24"/>
                </w:rPr>
                <w:t xml:space="preserve"> [accessed: 11</w:t>
              </w:r>
              <w:r w:rsidRPr="00E70C86">
                <w:rPr>
                  <w:sz w:val="24"/>
                  <w:szCs w:val="24"/>
                  <w:vertAlign w:val="superscript"/>
                </w:rPr>
                <w:t>th</w:t>
              </w:r>
              <w:r w:rsidRPr="00E70C86">
                <w:rPr>
                  <w:sz w:val="24"/>
                  <w:szCs w:val="24"/>
                </w:rPr>
                <w:t xml:space="preserve"> February]</w:t>
              </w:r>
              <w:r w:rsidRPr="00E70C86">
                <w:rPr>
                  <w:sz w:val="24"/>
                  <w:szCs w:val="24"/>
                </w:rPr>
                <w:t>.</w:t>
              </w:r>
            </w:p>
            <w:p w14:paraId="54C1618A" w14:textId="35D42283" w:rsidR="00E70C86" w:rsidRPr="00E70C86" w:rsidRDefault="00E70C86" w:rsidP="00E70C86">
              <w:pPr>
                <w:pStyle w:val="FootnoteText"/>
                <w:numPr>
                  <w:ilvl w:val="0"/>
                  <w:numId w:val="1"/>
                </w:numPr>
                <w:rPr>
                  <w:b/>
                  <w:bCs/>
                  <w:sz w:val="24"/>
                  <w:szCs w:val="24"/>
                </w:rPr>
              </w:pPr>
              <w:r w:rsidRPr="00E70C86">
                <w:rPr>
                  <w:sz w:val="24"/>
                  <w:szCs w:val="24"/>
                </w:rPr>
                <w:t xml:space="preserve">Coflein, </w:t>
              </w:r>
              <w:r w:rsidRPr="00E70C86">
                <w:rPr>
                  <w:i/>
                  <w:iCs/>
                  <w:sz w:val="24"/>
                  <w:szCs w:val="24"/>
                </w:rPr>
                <w:t xml:space="preserve">Stephen's Castle, </w:t>
              </w:r>
              <w:r w:rsidRPr="00E70C86">
                <w:rPr>
                  <w:i/>
                  <w:iCs/>
                  <w:sz w:val="24"/>
                  <w:szCs w:val="24"/>
                </w:rPr>
                <w:t>Lampeter; Lampeter</w:t>
              </w:r>
              <w:r w:rsidRPr="00E70C86">
                <w:rPr>
                  <w:i/>
                  <w:iCs/>
                  <w:sz w:val="24"/>
                  <w:szCs w:val="24"/>
                </w:rPr>
                <w:t xml:space="preserve"> Motte</w:t>
              </w:r>
              <w:r w:rsidRPr="00E70C86">
                <w:rPr>
                  <w:sz w:val="24"/>
                  <w:szCs w:val="24"/>
                </w:rPr>
                <w:t xml:space="preserve">, </w:t>
              </w:r>
              <w:hyperlink r:id="rId16" w:history="1">
                <w:r w:rsidRPr="00E70C86">
                  <w:rPr>
                    <w:rStyle w:val="Hyperlink"/>
                    <w:sz w:val="24"/>
                    <w:szCs w:val="24"/>
                  </w:rPr>
                  <w:t>https://coflein.gov.uk/en/site/303859/archives?term=lampeter</w:t>
                </w:r>
              </w:hyperlink>
              <w:r w:rsidRPr="00E70C86">
                <w:rPr>
                  <w:sz w:val="24"/>
                  <w:szCs w:val="24"/>
                </w:rPr>
                <w:t xml:space="preserve"> [accessed: 11</w:t>
              </w:r>
              <w:r w:rsidRPr="00E70C86">
                <w:rPr>
                  <w:sz w:val="24"/>
                  <w:szCs w:val="24"/>
                  <w:vertAlign w:val="superscript"/>
                </w:rPr>
                <w:t>th</w:t>
              </w:r>
              <w:r w:rsidRPr="00E70C86">
                <w:rPr>
                  <w:sz w:val="24"/>
                  <w:szCs w:val="24"/>
                </w:rPr>
                <w:t xml:space="preserve"> February 2024].</w:t>
              </w:r>
            </w:p>
            <w:p w14:paraId="11C6D312" w14:textId="063F355D" w:rsidR="00E70C86" w:rsidRPr="00E70C86" w:rsidRDefault="00E70C86" w:rsidP="00E70C86">
              <w:pPr>
                <w:pStyle w:val="ListParagraph"/>
                <w:numPr>
                  <w:ilvl w:val="0"/>
                  <w:numId w:val="1"/>
                </w:numPr>
              </w:pPr>
              <w:r w:rsidRPr="00E70C86">
                <w:t>Gerald Morgan,</w:t>
              </w:r>
              <w:r w:rsidRPr="00E70C86">
                <w:rPr>
                  <w:i/>
                  <w:iCs/>
                </w:rPr>
                <w:t xml:space="preserve"> Ceredigion: </w:t>
              </w:r>
              <w:r w:rsidRPr="00E70C86">
                <w:rPr>
                  <w:i/>
                  <w:iCs/>
                </w:rPr>
                <w:t>A</w:t>
              </w:r>
              <w:r w:rsidRPr="00E70C86">
                <w:rPr>
                  <w:i/>
                  <w:iCs/>
                </w:rPr>
                <w:t xml:space="preserve"> Wealth of History</w:t>
              </w:r>
              <w:r w:rsidRPr="00E70C86">
                <w:t xml:space="preserve"> (Llandysul: Gomer Press, 2005)</w:t>
              </w:r>
              <w:r w:rsidRPr="00E70C86">
                <w:t>.</w:t>
              </w:r>
            </w:p>
            <w:p w14:paraId="26AC4192" w14:textId="395C3C61" w:rsidR="00E70C86" w:rsidRPr="00E70C86" w:rsidRDefault="00E70C86" w:rsidP="00E70C86">
              <w:pPr>
                <w:pStyle w:val="ListParagraph"/>
                <w:numPr>
                  <w:ilvl w:val="0"/>
                  <w:numId w:val="1"/>
                </w:numPr>
              </w:pPr>
              <w:r w:rsidRPr="00E70C86">
                <w:t xml:space="preserve">K. Murphy, </w:t>
              </w:r>
              <w:r w:rsidRPr="00E70C86">
                <w:rPr>
                  <w:i/>
                  <w:iCs/>
                </w:rPr>
                <w:t>Archaeology of Medieval Towns of Southwest Wales: Lampeter</w:t>
              </w:r>
              <w:r w:rsidRPr="00E70C86">
                <w:t>, Dyfed Archaeological Trust (2021)</w:t>
              </w:r>
              <w:r w:rsidRPr="00E70C86">
                <w:t>.</w:t>
              </w:r>
            </w:p>
            <w:p w14:paraId="50F0487E" w14:textId="77777777" w:rsidR="00E70C86" w:rsidRPr="00E70C86" w:rsidRDefault="00E70C86" w:rsidP="00E70C86">
              <w:pPr>
                <w:pStyle w:val="ListParagraph"/>
                <w:numPr>
                  <w:ilvl w:val="0"/>
                  <w:numId w:val="1"/>
                </w:numPr>
              </w:pPr>
              <w:r w:rsidRPr="00E70C86">
                <w:t xml:space="preserve">Samuel Rush Meyrick, </w:t>
              </w:r>
              <w:r w:rsidRPr="00E70C86">
                <w:rPr>
                  <w:i/>
                  <w:iCs/>
                </w:rPr>
                <w:t>The History and Antiquities of the County of Cardigan</w:t>
              </w:r>
              <w:r w:rsidRPr="00E70C86">
                <w:t xml:space="preserve"> (London: T. Bensley, 1808</w:t>
              </w:r>
              <w:r w:rsidRPr="00E70C86">
                <w:t>.</w:t>
              </w:r>
            </w:p>
            <w:p w14:paraId="603B6A42" w14:textId="77777777" w:rsidR="00E70C86" w:rsidRPr="00E70C86" w:rsidRDefault="00E70C86" w:rsidP="00E70C86">
              <w:pPr>
                <w:pStyle w:val="ListParagraph"/>
                <w:numPr>
                  <w:ilvl w:val="0"/>
                  <w:numId w:val="1"/>
                </w:numPr>
              </w:pPr>
              <w:r w:rsidRPr="00E70C86">
                <w:t xml:space="preserve">W. J. Lewis, </w:t>
              </w:r>
              <w:r w:rsidRPr="00E70C86">
                <w:rPr>
                  <w:i/>
                  <w:iCs/>
                </w:rPr>
                <w:t>A History of Lampeter</w:t>
              </w:r>
              <w:r w:rsidRPr="00E70C86">
                <w:t xml:space="preserve"> (Cyngor Sir Ceredigion County Council, 1997</w:t>
              </w:r>
              <w:r w:rsidRPr="00E70C86">
                <w:t>).</w:t>
              </w:r>
            </w:p>
          </w:sdtContent>
        </w:sdt>
      </w:sdtContent>
    </w:sdt>
    <w:p w14:paraId="4CFA64F7" w14:textId="1943FC86" w:rsidR="00E70C86" w:rsidRPr="00E70C86" w:rsidRDefault="00E70C86" w:rsidP="00E70C86">
      <w:pPr>
        <w:pStyle w:val="ListParagraph"/>
      </w:pPr>
      <w:r>
        <w:fldChar w:fldCharType="begin"/>
      </w:r>
      <w:r>
        <w:instrText xml:space="preserve"> INCLUDEPICTURE "https://coflein.gov.uk/media/132/876/large_DI2005_1185.jpg" \* MERGEFORMATINET </w:instrText>
      </w:r>
      <w:r>
        <w:fldChar w:fldCharType="separate"/>
      </w:r>
      <w:r>
        <w:fldChar w:fldCharType="end"/>
      </w:r>
      <w:r>
        <w:fldChar w:fldCharType="begin"/>
      </w:r>
      <w:r>
        <w:instrText xml:space="preserve"> INCLUDEPICTURE "https://media.discordapp.net/attachments/985500902024679484/1206233113261244457/IMG_20240211_111853_HDR.jpg?ex=65db4320&amp;is=65c8ce20&amp;hm=5650bd077f0454617750774b8b72591b9364b6b8ff26284036fd631cdb77ff06&amp;=&amp;format=webp&amp;width=569&amp;height=256" \* MERGEFORMATINET </w:instrText>
      </w:r>
      <w:r>
        <w:fldChar w:fldCharType="separate"/>
      </w:r>
      <w:r>
        <w:fldChar w:fldCharType="end"/>
      </w:r>
      <w:r>
        <w:fldChar w:fldCharType="begin"/>
      </w:r>
      <w:r>
        <w:instrText xml:space="preserve"> INCLUDEPICTURE "https://media.discordapp.net/attachments/985500902024679484/1206233112800137216/IMG_20240211_111727_HDR.jpg?ex=65db4320&amp;is=65c8ce20&amp;hm=950016db9e4230a8a3bcb75f79f34d2a735da685a421715ea41c875de57992a3&amp;=&amp;format=webp&amp;width=569&amp;height=256" \* MERGEFORMATINET </w:instrText>
      </w:r>
      <w:r>
        <w:fldChar w:fldCharType="separate"/>
      </w:r>
      <w:r>
        <w:fldChar w:fldCharType="end"/>
      </w:r>
    </w:p>
    <w:sectPr w:rsidR="00E70C86" w:rsidRPr="00E70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3DFBD" w14:textId="77777777" w:rsidR="00E70C86" w:rsidRDefault="00E70C86" w:rsidP="00E70C86">
      <w:r>
        <w:separator/>
      </w:r>
    </w:p>
  </w:endnote>
  <w:endnote w:type="continuationSeparator" w:id="0">
    <w:p w14:paraId="1068C89B" w14:textId="77777777" w:rsidR="00E70C86" w:rsidRDefault="00E70C86" w:rsidP="00E70C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DECDE" w14:textId="77777777" w:rsidR="00E70C86" w:rsidRDefault="00E70C86" w:rsidP="00E70C86">
      <w:r>
        <w:separator/>
      </w:r>
    </w:p>
  </w:footnote>
  <w:footnote w:type="continuationSeparator" w:id="0">
    <w:p w14:paraId="41D18D4C" w14:textId="77777777" w:rsidR="00E70C86" w:rsidRDefault="00E70C86" w:rsidP="00E70C86">
      <w:r>
        <w:continuationSeparator/>
      </w:r>
    </w:p>
  </w:footnote>
  <w:footnote w:id="1">
    <w:p w14:paraId="5494AE6D" w14:textId="5C9DA958" w:rsidR="00E70C86" w:rsidRPr="00E70C86" w:rsidRDefault="00E70C86">
      <w:pPr>
        <w:pStyle w:val="FootnoteText"/>
      </w:pPr>
      <w:r>
        <w:rPr>
          <w:rStyle w:val="FootnoteReference"/>
        </w:rPr>
        <w:footnoteRef/>
      </w:r>
      <w:r>
        <w:t xml:space="preserve"> W. J. Lewis, </w:t>
      </w:r>
      <w:r w:rsidRPr="00E70C86">
        <w:rPr>
          <w:i/>
          <w:iCs/>
        </w:rPr>
        <w:t>A History of Lampeter</w:t>
      </w:r>
      <w:r>
        <w:t xml:space="preserve"> (Cyngor Sir Ceredigion County Council, 1997) p. 1.</w:t>
      </w:r>
    </w:p>
  </w:footnote>
  <w:footnote w:id="2">
    <w:p w14:paraId="60F00161" w14:textId="0A0D0C81" w:rsidR="00E70C86" w:rsidRPr="00E70C86" w:rsidRDefault="00E70C86">
      <w:pPr>
        <w:pStyle w:val="FootnoteText"/>
      </w:pPr>
      <w:r>
        <w:rPr>
          <w:rStyle w:val="FootnoteReference"/>
        </w:rPr>
        <w:footnoteRef/>
      </w:r>
      <w:r>
        <w:t xml:space="preserve"> K. Murphy, </w:t>
      </w:r>
      <w:r>
        <w:rPr>
          <w:i/>
          <w:iCs/>
        </w:rPr>
        <w:t>Archaeology of Medieval Towns of Southwest Wales: Lampeter</w:t>
      </w:r>
      <w:r>
        <w:t>, Dyfed Archaeological Trust (2021) p. 2.</w:t>
      </w:r>
    </w:p>
  </w:footnote>
  <w:footnote w:id="3">
    <w:p w14:paraId="352A45B5" w14:textId="31C0F949" w:rsidR="00E70C86" w:rsidRPr="00E70C86" w:rsidRDefault="00E70C86">
      <w:pPr>
        <w:pStyle w:val="FootnoteText"/>
      </w:pPr>
      <w:r>
        <w:rPr>
          <w:rStyle w:val="FootnoteReference"/>
        </w:rPr>
        <w:footnoteRef/>
      </w:r>
      <w:r>
        <w:t xml:space="preserve"> Lewis,</w:t>
      </w:r>
      <w:r w:rsidRPr="00E70C86">
        <w:rPr>
          <w:i/>
          <w:iCs/>
        </w:rPr>
        <w:t xml:space="preserve"> A History of Lampeter</w:t>
      </w:r>
      <w:r>
        <w:t xml:space="preserve">, p. 65. </w:t>
      </w:r>
    </w:p>
  </w:footnote>
  <w:footnote w:id="4">
    <w:p w14:paraId="605422BC" w14:textId="68ED4D41" w:rsidR="00E70C86" w:rsidRPr="00E70C86" w:rsidRDefault="00E70C86">
      <w:pPr>
        <w:pStyle w:val="FootnoteText"/>
      </w:pPr>
      <w:r>
        <w:rPr>
          <w:rStyle w:val="FootnoteReference"/>
        </w:rPr>
        <w:footnoteRef/>
      </w:r>
      <w:r>
        <w:t xml:space="preserve"> Lewis, </w:t>
      </w:r>
      <w:r>
        <w:rPr>
          <w:i/>
          <w:iCs/>
        </w:rPr>
        <w:t>A History of Lampeter</w:t>
      </w:r>
      <w:r>
        <w:t>, p.3.</w:t>
      </w:r>
    </w:p>
  </w:footnote>
  <w:footnote w:id="5">
    <w:p w14:paraId="1461F6E8" w14:textId="05DE216E" w:rsidR="00E70C86" w:rsidRPr="00E70C86" w:rsidRDefault="00E70C86">
      <w:pPr>
        <w:pStyle w:val="FootnoteText"/>
      </w:pPr>
      <w:r>
        <w:rPr>
          <w:rStyle w:val="FootnoteReference"/>
        </w:rPr>
        <w:footnoteRef/>
      </w:r>
      <w:r>
        <w:t xml:space="preserve"> Samuel Rush Meyrick, </w:t>
      </w:r>
      <w:r>
        <w:rPr>
          <w:i/>
          <w:iCs/>
        </w:rPr>
        <w:t>The History and Antiquities of the County of Cardigan</w:t>
      </w:r>
      <w:r>
        <w:t xml:space="preserve"> (London: T. Bensley, 1808) p. 199.</w:t>
      </w:r>
    </w:p>
  </w:footnote>
  <w:footnote w:id="6">
    <w:p w14:paraId="7156AF07" w14:textId="2DF21051" w:rsidR="00E70C86" w:rsidRPr="00E70C86" w:rsidRDefault="00E70C86">
      <w:pPr>
        <w:pStyle w:val="FootnoteText"/>
        <w:rPr>
          <w:b/>
          <w:bCs/>
        </w:rPr>
      </w:pPr>
      <w:r>
        <w:rPr>
          <w:rStyle w:val="FootnoteReference"/>
        </w:rPr>
        <w:footnoteRef/>
      </w:r>
      <w:r>
        <w:t xml:space="preserve"> Coflein, </w:t>
      </w:r>
      <w:r w:rsidRPr="00E70C86">
        <w:rPr>
          <w:i/>
          <w:iCs/>
        </w:rPr>
        <w:t xml:space="preserve">Stephen's Castle, </w:t>
      </w:r>
      <w:r w:rsidRPr="00E70C86">
        <w:rPr>
          <w:i/>
          <w:iCs/>
        </w:rPr>
        <w:t>Lampeter; Lampeter</w:t>
      </w:r>
      <w:r w:rsidRPr="00E70C86">
        <w:rPr>
          <w:i/>
          <w:iCs/>
        </w:rPr>
        <w:t xml:space="preserve"> Motte</w:t>
      </w:r>
      <w:r>
        <w:t>,</w:t>
      </w:r>
      <w:r>
        <w:t xml:space="preserve"> </w:t>
      </w:r>
      <w:hyperlink r:id="rId1" w:history="1">
        <w:r w:rsidRPr="00082C6A">
          <w:rPr>
            <w:rStyle w:val="Hyperlink"/>
          </w:rPr>
          <w:t>https://coflein.gov.uk/en/site/303859/archives?term=lampeter</w:t>
        </w:r>
      </w:hyperlink>
      <w:r>
        <w:t xml:space="preserve"> [accessed: 11</w:t>
      </w:r>
      <w:r w:rsidRPr="00E70C86">
        <w:rPr>
          <w:vertAlign w:val="superscript"/>
        </w:rPr>
        <w:t>th</w:t>
      </w:r>
      <w:r>
        <w:t xml:space="preserve"> February 2024].</w:t>
      </w:r>
    </w:p>
  </w:footnote>
  <w:footnote w:id="7">
    <w:p w14:paraId="186D75B9" w14:textId="07408D44" w:rsidR="00E70C86" w:rsidRPr="00E70C86" w:rsidRDefault="00E70C86">
      <w:pPr>
        <w:pStyle w:val="FootnoteText"/>
      </w:pPr>
      <w:r>
        <w:rPr>
          <w:rStyle w:val="FootnoteReference"/>
        </w:rPr>
        <w:footnoteRef/>
      </w:r>
      <w:r>
        <w:t xml:space="preserve"> Lewis, </w:t>
      </w:r>
      <w:r>
        <w:rPr>
          <w:i/>
          <w:iCs/>
        </w:rPr>
        <w:t>A History of Lampeter</w:t>
      </w:r>
      <w:r>
        <w:t>, p. 3.</w:t>
      </w:r>
    </w:p>
  </w:footnote>
  <w:footnote w:id="8">
    <w:p w14:paraId="2988F562" w14:textId="449BAFAB" w:rsidR="00E70C86" w:rsidRPr="00E70C86" w:rsidRDefault="00E70C86">
      <w:pPr>
        <w:pStyle w:val="FootnoteText"/>
      </w:pPr>
      <w:r>
        <w:rPr>
          <w:rStyle w:val="FootnoteReference"/>
        </w:rPr>
        <w:footnoteRef/>
      </w:r>
      <w:r>
        <w:t xml:space="preserve"> Meyrick, </w:t>
      </w:r>
      <w:r>
        <w:rPr>
          <w:i/>
          <w:iCs/>
        </w:rPr>
        <w:t>The History and Antiquities of the County of Cardigan</w:t>
      </w:r>
      <w:r>
        <w:t>, p. 201.</w:t>
      </w:r>
    </w:p>
  </w:footnote>
  <w:footnote w:id="9">
    <w:p w14:paraId="3D55D6F9" w14:textId="46272E69" w:rsidR="00E70C86" w:rsidRPr="00E70C86" w:rsidRDefault="00E70C86">
      <w:pPr>
        <w:pStyle w:val="FootnoteText"/>
      </w:pPr>
      <w:r>
        <w:rPr>
          <w:rStyle w:val="FootnoteReference"/>
        </w:rPr>
        <w:footnoteRef/>
      </w:r>
      <w:r>
        <w:t xml:space="preserve"> Lewis, </w:t>
      </w:r>
      <w:r w:rsidRPr="00E70C86">
        <w:rPr>
          <w:i/>
          <w:iCs/>
        </w:rPr>
        <w:t>A History of Lampeter</w:t>
      </w:r>
      <w:r>
        <w:t>, p. 3.</w:t>
      </w:r>
    </w:p>
  </w:footnote>
  <w:footnote w:id="10">
    <w:p w14:paraId="03990A9E" w14:textId="5F1C4EF5" w:rsidR="00E70C86" w:rsidRPr="00E70C86" w:rsidRDefault="00E70C86">
      <w:pPr>
        <w:pStyle w:val="FootnoteText"/>
      </w:pPr>
      <w:r>
        <w:rPr>
          <w:rStyle w:val="FootnoteReference"/>
        </w:rPr>
        <w:footnoteRef/>
      </w:r>
      <w:r>
        <w:t xml:space="preserve"> Gerald Morgan,</w:t>
      </w:r>
      <w:r w:rsidRPr="00E70C86">
        <w:rPr>
          <w:i/>
          <w:iCs/>
        </w:rPr>
        <w:t xml:space="preserve"> Ceredigion: A Wealth of History</w:t>
      </w:r>
      <w:r>
        <w:t xml:space="preserve"> (Llandysul: Gomer Press, 2005) p. 86.</w:t>
      </w:r>
    </w:p>
  </w:footnote>
  <w:footnote w:id="11">
    <w:p w14:paraId="32FD9893" w14:textId="51F9A44A" w:rsidR="00E70C86" w:rsidRPr="00E70C86" w:rsidRDefault="00E70C86">
      <w:pPr>
        <w:pStyle w:val="FootnoteText"/>
        <w:rPr>
          <w:i/>
          <w:iCs/>
        </w:rPr>
      </w:pPr>
      <w:r>
        <w:rPr>
          <w:rStyle w:val="FootnoteReference"/>
        </w:rPr>
        <w:footnoteRef/>
      </w:r>
      <w:r>
        <w:t xml:space="preserve"> Meyrick, </w:t>
      </w:r>
      <w:r>
        <w:rPr>
          <w:i/>
          <w:iCs/>
        </w:rPr>
        <w:t>The History and Antiquities of the County of Cardigan</w:t>
      </w:r>
      <w:r>
        <w:t>, p.</w:t>
      </w:r>
      <w:r>
        <w:t xml:space="preserve"> 199.</w:t>
      </w:r>
    </w:p>
  </w:footnote>
  <w:footnote w:id="12">
    <w:p w14:paraId="3733A05D" w14:textId="1F47A72F" w:rsidR="00E70C86" w:rsidRPr="00E70C86" w:rsidRDefault="00E70C86">
      <w:pPr>
        <w:pStyle w:val="FootnoteText"/>
      </w:pPr>
      <w:r>
        <w:rPr>
          <w:rStyle w:val="FootnoteReference"/>
        </w:rPr>
        <w:footnoteRef/>
      </w:r>
      <w:r>
        <w:t xml:space="preserve"> Murphy, </w:t>
      </w:r>
      <w:r>
        <w:rPr>
          <w:i/>
          <w:iCs/>
        </w:rPr>
        <w:t xml:space="preserve">Archaeology of Medieval Welsh Towns: Lampeter, </w:t>
      </w:r>
      <w:r>
        <w:t>p. 4.</w:t>
      </w:r>
    </w:p>
  </w:footnote>
  <w:footnote w:id="13">
    <w:p w14:paraId="4BDB36E5" w14:textId="59B646D7" w:rsidR="00E70C86" w:rsidRPr="00E70C86" w:rsidRDefault="00E70C86">
      <w:pPr>
        <w:pStyle w:val="FootnoteText"/>
      </w:pPr>
      <w:r>
        <w:rPr>
          <w:rStyle w:val="FootnoteReference"/>
        </w:rPr>
        <w:footnoteRef/>
      </w:r>
      <w:r>
        <w:t xml:space="preserve"> Lewis, </w:t>
      </w:r>
      <w:r>
        <w:rPr>
          <w:i/>
          <w:iCs/>
        </w:rPr>
        <w:t>A History of Lampeter</w:t>
      </w:r>
      <w:r>
        <w:t xml:space="preserve">, p. 25. </w:t>
      </w:r>
    </w:p>
  </w:footnote>
  <w:footnote w:id="14">
    <w:p w14:paraId="1210788A" w14:textId="155FFC6B" w:rsidR="00E70C86" w:rsidRPr="00E70C86" w:rsidRDefault="00E70C86">
      <w:pPr>
        <w:pStyle w:val="FootnoteText"/>
      </w:pPr>
      <w:r>
        <w:rPr>
          <w:rStyle w:val="FootnoteReference"/>
        </w:rPr>
        <w:footnoteRef/>
      </w:r>
      <w:r>
        <w:t xml:space="preserve"> Meyrick, </w:t>
      </w:r>
      <w:r>
        <w:rPr>
          <w:i/>
          <w:iCs/>
        </w:rPr>
        <w:t>The History and Antiquities of the County of Cardigan</w:t>
      </w:r>
      <w:r>
        <w:t>, p. 199.</w:t>
      </w:r>
    </w:p>
  </w:footnote>
  <w:footnote w:id="15">
    <w:p w14:paraId="2B808ED1" w14:textId="51EB061D" w:rsidR="00E70C86" w:rsidRPr="00E70C86" w:rsidRDefault="00E70C86">
      <w:pPr>
        <w:pStyle w:val="FootnoteText"/>
      </w:pPr>
      <w:r>
        <w:rPr>
          <w:rStyle w:val="FootnoteReference"/>
        </w:rPr>
        <w:footnoteRef/>
      </w:r>
      <w:r>
        <w:t xml:space="preserve"> Lewis, </w:t>
      </w:r>
      <w:r>
        <w:rPr>
          <w:i/>
          <w:iCs/>
        </w:rPr>
        <w:t>A History of Lampeter</w:t>
      </w:r>
      <w:r>
        <w:t>, p. 3.</w:t>
      </w:r>
    </w:p>
  </w:footnote>
  <w:footnote w:id="16">
    <w:p w14:paraId="771C1834" w14:textId="681C9936" w:rsidR="00E70C86" w:rsidRPr="00E70C86" w:rsidRDefault="00E70C86">
      <w:pPr>
        <w:pStyle w:val="FootnoteText"/>
      </w:pPr>
      <w:r>
        <w:rPr>
          <w:rStyle w:val="FootnoteReference"/>
        </w:rPr>
        <w:footnoteRef/>
      </w:r>
      <w:r>
        <w:t xml:space="preserve"> Lewis, </w:t>
      </w:r>
      <w:r>
        <w:rPr>
          <w:i/>
          <w:iCs/>
        </w:rPr>
        <w:t>A History of Lampeter</w:t>
      </w:r>
      <w:r>
        <w:t>, p. 25.</w:t>
      </w:r>
    </w:p>
  </w:footnote>
  <w:footnote w:id="17">
    <w:p w14:paraId="4CB4B060" w14:textId="21F270EB" w:rsidR="00E70C86" w:rsidRPr="00E70C86" w:rsidRDefault="00E70C86">
      <w:pPr>
        <w:pStyle w:val="FootnoteText"/>
      </w:pPr>
      <w:r>
        <w:rPr>
          <w:rStyle w:val="FootnoteReference"/>
        </w:rPr>
        <w:footnoteRef/>
      </w:r>
      <w:r>
        <w:t xml:space="preserve"> A Pint of History, </w:t>
      </w:r>
      <w:r>
        <w:rPr>
          <w:i/>
          <w:iCs/>
        </w:rPr>
        <w:t>Details of pub: Three Horse Shoes</w:t>
      </w:r>
      <w:r>
        <w:t xml:space="preserve">, </w:t>
      </w:r>
      <w:hyperlink r:id="rId2" w:history="1">
        <w:r w:rsidRPr="00082C6A">
          <w:rPr>
            <w:rStyle w:val="Hyperlink"/>
          </w:rPr>
          <w:t>https://pint-of-history.wales/explore.php?func=showpub&amp;id=929</w:t>
        </w:r>
      </w:hyperlink>
      <w:r>
        <w:t xml:space="preserve"> [accessed: 11</w:t>
      </w:r>
      <w:r w:rsidRPr="00E70C86">
        <w:rPr>
          <w:vertAlign w:val="superscript"/>
        </w:rPr>
        <w:t>th</w:t>
      </w:r>
      <w:r>
        <w:t xml:space="preserve"> February]</w:t>
      </w:r>
    </w:p>
  </w:footnote>
  <w:footnote w:id="18">
    <w:p w14:paraId="6DCE8997" w14:textId="5B5F3D70" w:rsidR="00E70C86" w:rsidRDefault="00E70C86">
      <w:pPr>
        <w:pStyle w:val="FootnoteText"/>
      </w:pPr>
      <w:r>
        <w:rPr>
          <w:rStyle w:val="FootnoteReference"/>
        </w:rPr>
        <w:footnoteRef/>
      </w:r>
      <w:r>
        <w:t xml:space="preserve"> </w:t>
      </w:r>
      <w:r w:rsidRPr="00E70C86">
        <w:t xml:space="preserve">Lewis, </w:t>
      </w:r>
      <w:r w:rsidRPr="00E70C86">
        <w:rPr>
          <w:i/>
          <w:iCs/>
        </w:rPr>
        <w:t>A History of Lampeter</w:t>
      </w:r>
      <w:r w:rsidRPr="00E70C86">
        <w:t>, p. 25.</w:t>
      </w:r>
    </w:p>
  </w:footnote>
  <w:footnote w:id="19">
    <w:p w14:paraId="03D243B3" w14:textId="46B8123F" w:rsidR="00E70C86" w:rsidRDefault="00E70C86">
      <w:pPr>
        <w:pStyle w:val="FootnoteText"/>
      </w:pPr>
      <w:r>
        <w:rPr>
          <w:rStyle w:val="FootnoteReference"/>
        </w:rPr>
        <w:footnoteRef/>
      </w:r>
      <w:r>
        <w:t xml:space="preserve"> Ibid.</w:t>
      </w:r>
    </w:p>
  </w:footnote>
  <w:footnote w:id="20">
    <w:p w14:paraId="1C4B2CCB" w14:textId="0C4DC811" w:rsidR="00E70C86" w:rsidRDefault="00E70C86">
      <w:pPr>
        <w:pStyle w:val="FootnoteText"/>
      </w:pPr>
      <w:r>
        <w:rPr>
          <w:rStyle w:val="FootnoteReference"/>
        </w:rPr>
        <w:footnoteRef/>
      </w:r>
      <w:r>
        <w:t xml:space="preserve"> Meyrick</w:t>
      </w:r>
      <w:r>
        <w:t xml:space="preserve">, </w:t>
      </w:r>
      <w:r>
        <w:rPr>
          <w:i/>
          <w:iCs/>
        </w:rPr>
        <w:t>The History and Antiquities of the County of Cardigan</w:t>
      </w:r>
      <w:r>
        <w:t xml:space="preserve">, p. </w:t>
      </w:r>
      <w:r>
        <w:t>200.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EC7D3D"/>
    <w:multiLevelType w:val="hybridMultilevel"/>
    <w:tmpl w:val="B3B0D7D2"/>
    <w:lvl w:ilvl="0" w:tplc="CD0A8D9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57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C86"/>
    <w:rsid w:val="003E7FA8"/>
    <w:rsid w:val="00E44F4A"/>
    <w:rsid w:val="00E70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66FC4"/>
  <w15:chartTrackingRefBased/>
  <w15:docId w15:val="{4797FF01-DEE2-3444-A88C-4B5DC9BA8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C8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70C86"/>
    <w:rPr>
      <w:sz w:val="20"/>
      <w:szCs w:val="20"/>
    </w:rPr>
  </w:style>
  <w:style w:type="character" w:customStyle="1" w:styleId="FootnoteTextChar">
    <w:name w:val="Footnote Text Char"/>
    <w:basedOn w:val="DefaultParagraphFont"/>
    <w:link w:val="FootnoteText"/>
    <w:uiPriority w:val="99"/>
    <w:semiHidden/>
    <w:rsid w:val="00E70C86"/>
    <w:rPr>
      <w:sz w:val="20"/>
      <w:szCs w:val="20"/>
    </w:rPr>
  </w:style>
  <w:style w:type="character" w:styleId="FootnoteReference">
    <w:name w:val="footnote reference"/>
    <w:basedOn w:val="DefaultParagraphFont"/>
    <w:uiPriority w:val="99"/>
    <w:semiHidden/>
    <w:unhideWhenUsed/>
    <w:rsid w:val="00E70C86"/>
    <w:rPr>
      <w:vertAlign w:val="superscript"/>
    </w:rPr>
  </w:style>
  <w:style w:type="paragraph" w:styleId="Caption">
    <w:name w:val="caption"/>
    <w:basedOn w:val="Normal"/>
    <w:next w:val="Normal"/>
    <w:uiPriority w:val="35"/>
    <w:unhideWhenUsed/>
    <w:qFormat/>
    <w:rsid w:val="00E70C86"/>
    <w:pPr>
      <w:spacing w:after="200"/>
    </w:pPr>
    <w:rPr>
      <w:i/>
      <w:iCs/>
      <w:color w:val="44546A" w:themeColor="text2"/>
      <w:sz w:val="18"/>
      <w:szCs w:val="18"/>
    </w:rPr>
  </w:style>
  <w:style w:type="character" w:customStyle="1" w:styleId="Heading1Char">
    <w:name w:val="Heading 1 Char"/>
    <w:basedOn w:val="DefaultParagraphFont"/>
    <w:link w:val="Heading1"/>
    <w:uiPriority w:val="9"/>
    <w:rsid w:val="00E70C8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70C86"/>
    <w:rPr>
      <w:color w:val="0563C1" w:themeColor="hyperlink"/>
      <w:u w:val="single"/>
    </w:rPr>
  </w:style>
  <w:style w:type="character" w:styleId="UnresolvedMention">
    <w:name w:val="Unresolved Mention"/>
    <w:basedOn w:val="DefaultParagraphFont"/>
    <w:uiPriority w:val="99"/>
    <w:semiHidden/>
    <w:unhideWhenUsed/>
    <w:rsid w:val="00E70C86"/>
    <w:rPr>
      <w:color w:val="605E5C"/>
      <w:shd w:val="clear" w:color="auto" w:fill="E1DFDD"/>
    </w:rPr>
  </w:style>
  <w:style w:type="character" w:styleId="FollowedHyperlink">
    <w:name w:val="FollowedHyperlink"/>
    <w:basedOn w:val="DefaultParagraphFont"/>
    <w:uiPriority w:val="99"/>
    <w:semiHidden/>
    <w:unhideWhenUsed/>
    <w:rsid w:val="00E70C86"/>
    <w:rPr>
      <w:color w:val="954F72" w:themeColor="followedHyperlink"/>
      <w:u w:val="single"/>
    </w:rPr>
  </w:style>
  <w:style w:type="paragraph" w:styleId="ListParagraph">
    <w:name w:val="List Paragraph"/>
    <w:basedOn w:val="Normal"/>
    <w:uiPriority w:val="34"/>
    <w:qFormat/>
    <w:rsid w:val="00E70C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966914">
      <w:bodyDiv w:val="1"/>
      <w:marLeft w:val="0"/>
      <w:marRight w:val="0"/>
      <w:marTop w:val="0"/>
      <w:marBottom w:val="0"/>
      <w:divBdr>
        <w:top w:val="none" w:sz="0" w:space="0" w:color="auto"/>
        <w:left w:val="none" w:sz="0" w:space="0" w:color="auto"/>
        <w:bottom w:val="none" w:sz="0" w:space="0" w:color="auto"/>
        <w:right w:val="none" w:sz="0" w:space="0" w:color="auto"/>
      </w:divBdr>
    </w:div>
    <w:div w:id="59128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flein.gov.uk/en/site/303859/archives?term=lampe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int-of-history.wales/explore.php?func=showpub&amp;id=929"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2" Type="http://schemas.openxmlformats.org/officeDocument/2006/relationships/hyperlink" Target="https://pint-of-history.wales/explore.php?func=showpub&amp;id=929" TargetMode="External"/><Relationship Id="rId1" Type="http://schemas.openxmlformats.org/officeDocument/2006/relationships/hyperlink" Target="https://coflein.gov.uk/en/site/303859/archives?term=lampe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8AA9F-D04A-754E-935C-019B82DA5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4</Pages>
  <Words>1363</Words>
  <Characters>7770</Characters>
  <Application>Microsoft Office Word</Application>
  <DocSecurity>0</DocSecurity>
  <Lines>64</Lines>
  <Paragraphs>18</Paragraphs>
  <ScaleCrop>false</ScaleCrop>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cp:revision>
  <dcterms:created xsi:type="dcterms:W3CDTF">2024-02-11T13:37:00Z</dcterms:created>
  <dcterms:modified xsi:type="dcterms:W3CDTF">2024-02-11T18:32:00Z</dcterms:modified>
</cp:coreProperties>
</file>