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CA4840" w:rsidP="008150DF">
            <w:pPr>
              <w:spacing w:before="120" w:after="120"/>
              <w:jc w:val="left"/>
            </w:pPr>
            <w:r>
              <w:t>SJSS6003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CA4840" w:rsidP="008150DF">
            <w:pPr>
              <w:spacing w:before="120" w:after="120"/>
              <w:jc w:val="left"/>
            </w:pPr>
            <w:r>
              <w:t>Sustainability and Equality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CA4840" w:rsidRDefault="00CA4840" w:rsidP="00CA4840">
            <w:pPr>
              <w:pStyle w:val="ListParagraph"/>
              <w:numPr>
                <w:ilvl w:val="0"/>
                <w:numId w:val="6"/>
              </w:numPr>
              <w:spacing w:before="120" w:after="120"/>
              <w:jc w:val="left"/>
            </w:pPr>
            <w:r>
              <w:t>appreciate the contested nature of sustainable development and to differentiate, and critically evaluate, different interpretations of the discourse and theories of society-environment relationships;</w:t>
            </w:r>
          </w:p>
          <w:p w:rsidR="00CA4840" w:rsidRDefault="00CA4840" w:rsidP="00CA4840">
            <w:pPr>
              <w:pStyle w:val="ListParagraph"/>
              <w:numPr>
                <w:ilvl w:val="0"/>
                <w:numId w:val="6"/>
              </w:numPr>
              <w:spacing w:before="120" w:after="120"/>
              <w:jc w:val="left"/>
            </w:pPr>
            <w:r>
              <w:t>analyse the role of sustainable development in building a world based on principles of justice, equity, participation and transparency;</w:t>
            </w:r>
          </w:p>
          <w:p w:rsidR="00CA4840" w:rsidRDefault="00CA4840" w:rsidP="00CA4840">
            <w:pPr>
              <w:pStyle w:val="ListParagraph"/>
              <w:numPr>
                <w:ilvl w:val="0"/>
                <w:numId w:val="6"/>
              </w:numPr>
              <w:spacing w:before="120" w:after="120"/>
              <w:jc w:val="left"/>
            </w:pPr>
            <w:r>
              <w:t>critically evaluate strategies and frameworks for promoting sustainability and social justice in communities;</w:t>
            </w:r>
          </w:p>
          <w:p w:rsidR="008150DF" w:rsidRDefault="00CA4840" w:rsidP="00CA4840">
            <w:pPr>
              <w:pStyle w:val="ListParagraph"/>
              <w:numPr>
                <w:ilvl w:val="0"/>
                <w:numId w:val="6"/>
              </w:numPr>
              <w:spacing w:before="120" w:after="120"/>
              <w:jc w:val="left"/>
            </w:pPr>
            <w:r>
              <w:t>reflect upon their own value and attitudes in relation to sustainable development;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173940" w:rsidP="004257A5">
            <w:pPr>
              <w:spacing w:before="120" w:after="120"/>
              <w:jc w:val="left"/>
            </w:pPr>
            <w:r>
              <w:t>Research into the environmental/sustainability issue identified by your Lecturer.</w:t>
            </w:r>
          </w:p>
        </w:tc>
        <w:tc>
          <w:tcPr>
            <w:tcW w:w="689" w:type="dxa"/>
          </w:tcPr>
          <w:p w:rsidR="00454402" w:rsidRPr="00454402" w:rsidRDefault="00173940" w:rsidP="00173940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CF0FA8" w:rsidTr="004257A5">
        <w:tc>
          <w:tcPr>
            <w:tcW w:w="852" w:type="dxa"/>
          </w:tcPr>
          <w:p w:rsidR="00CF0FA8" w:rsidRDefault="00173940" w:rsidP="00173940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CF0FA8" w:rsidRPr="00173940" w:rsidRDefault="00173940" w:rsidP="00173940">
            <w:pPr>
              <w:spacing w:before="120" w:after="120"/>
              <w:jc w:val="left"/>
            </w:pPr>
            <w:r>
              <w:t>In relation to this issue make an assessment of the following;</w:t>
            </w:r>
          </w:p>
        </w:tc>
        <w:tc>
          <w:tcPr>
            <w:tcW w:w="689" w:type="dxa"/>
          </w:tcPr>
          <w:p w:rsidR="00CF0FA8" w:rsidRPr="00454402" w:rsidRDefault="00173940" w:rsidP="00173940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CF0FA8" w:rsidRDefault="00CF0FA8" w:rsidP="00173940">
            <w:pPr>
              <w:spacing w:before="120" w:after="120"/>
            </w:pPr>
          </w:p>
        </w:tc>
        <w:tc>
          <w:tcPr>
            <w:tcW w:w="689" w:type="dxa"/>
          </w:tcPr>
          <w:p w:rsidR="00CF0FA8" w:rsidRPr="00454402" w:rsidRDefault="00CF0FA8" w:rsidP="00173940">
            <w:pPr>
              <w:spacing w:before="120" w:after="120"/>
              <w:jc w:val="left"/>
            </w:pPr>
          </w:p>
        </w:tc>
      </w:tr>
      <w:tr w:rsidR="00173940" w:rsidTr="00173940">
        <w:tc>
          <w:tcPr>
            <w:tcW w:w="10065" w:type="dxa"/>
            <w:gridSpan w:val="9"/>
            <w:shd w:val="clear" w:color="auto" w:fill="D6E3BC" w:themeFill="accent3" w:themeFillTint="66"/>
          </w:tcPr>
          <w:p w:rsidR="00173940" w:rsidRPr="00173940" w:rsidRDefault="00A917E4" w:rsidP="00173940">
            <w:pPr>
              <w:spacing w:before="120" w:after="120"/>
              <w:rPr>
                <w:b/>
              </w:rPr>
            </w:pPr>
            <w:r w:rsidRPr="00A917E4">
              <w:rPr>
                <w:b/>
              </w:rPr>
              <w:t>Scale – how far do the effects of this issue reach i.e. local, regional etc.?</w:t>
            </w:r>
          </w:p>
        </w:tc>
      </w:tr>
      <w:tr w:rsidR="00173940" w:rsidTr="00493D03">
        <w:tc>
          <w:tcPr>
            <w:tcW w:w="10065" w:type="dxa"/>
            <w:gridSpan w:val="9"/>
          </w:tcPr>
          <w:p w:rsidR="00173940" w:rsidRDefault="00173940" w:rsidP="00A917E4">
            <w:pPr>
              <w:rPr>
                <w:b/>
              </w:rPr>
            </w:pPr>
          </w:p>
          <w:p w:rsidR="00A917E4" w:rsidRDefault="00A917E4" w:rsidP="00A917E4">
            <w:pPr>
              <w:rPr>
                <w:b/>
              </w:rPr>
            </w:pPr>
          </w:p>
          <w:p w:rsidR="00A917E4" w:rsidRDefault="00A917E4" w:rsidP="00A917E4">
            <w:pPr>
              <w:rPr>
                <w:b/>
              </w:rPr>
            </w:pPr>
          </w:p>
          <w:p w:rsidR="00A917E4" w:rsidRPr="00173940" w:rsidRDefault="00A917E4" w:rsidP="00A917E4">
            <w:pPr>
              <w:rPr>
                <w:b/>
              </w:rPr>
            </w:pPr>
          </w:p>
        </w:tc>
      </w:tr>
      <w:tr w:rsidR="00173940" w:rsidTr="00173940">
        <w:tc>
          <w:tcPr>
            <w:tcW w:w="10065" w:type="dxa"/>
            <w:gridSpan w:val="9"/>
            <w:shd w:val="clear" w:color="auto" w:fill="D6E3BC" w:themeFill="accent3" w:themeFillTint="66"/>
          </w:tcPr>
          <w:p w:rsidR="00173940" w:rsidRPr="00173940" w:rsidRDefault="00A917E4" w:rsidP="00173940">
            <w:pPr>
              <w:spacing w:before="120" w:after="120"/>
              <w:rPr>
                <w:b/>
              </w:rPr>
            </w:pPr>
            <w:r w:rsidRPr="00A917E4">
              <w:rPr>
                <w:b/>
              </w:rPr>
              <w:t>The Three Elements – which of these are effected and how?</w:t>
            </w:r>
          </w:p>
        </w:tc>
      </w:tr>
      <w:tr w:rsidR="00173940" w:rsidTr="008C6AC3">
        <w:tc>
          <w:tcPr>
            <w:tcW w:w="10065" w:type="dxa"/>
            <w:gridSpan w:val="9"/>
          </w:tcPr>
          <w:p w:rsidR="00173940" w:rsidRDefault="00173940" w:rsidP="00A917E4">
            <w:pPr>
              <w:rPr>
                <w:b/>
              </w:rPr>
            </w:pPr>
          </w:p>
          <w:p w:rsidR="00A917E4" w:rsidRDefault="00A917E4" w:rsidP="00A917E4">
            <w:pPr>
              <w:rPr>
                <w:b/>
              </w:rPr>
            </w:pPr>
          </w:p>
          <w:p w:rsidR="00A917E4" w:rsidRDefault="00A917E4" w:rsidP="00A917E4">
            <w:pPr>
              <w:jc w:val="both"/>
              <w:rPr>
                <w:b/>
              </w:rPr>
            </w:pPr>
          </w:p>
          <w:p w:rsidR="00A917E4" w:rsidRPr="00173940" w:rsidRDefault="00A917E4" w:rsidP="00A917E4">
            <w:pPr>
              <w:jc w:val="both"/>
              <w:rPr>
                <w:b/>
              </w:rPr>
            </w:pPr>
          </w:p>
        </w:tc>
      </w:tr>
      <w:tr w:rsidR="00173940" w:rsidTr="00A917E4">
        <w:tc>
          <w:tcPr>
            <w:tcW w:w="10065" w:type="dxa"/>
            <w:gridSpan w:val="9"/>
            <w:shd w:val="clear" w:color="auto" w:fill="D6E3BC" w:themeFill="accent3" w:themeFillTint="66"/>
          </w:tcPr>
          <w:p w:rsidR="00173940" w:rsidRPr="00173940" w:rsidRDefault="00A917E4" w:rsidP="00A917E4">
            <w:pPr>
              <w:rPr>
                <w:b/>
              </w:rPr>
            </w:pPr>
            <w:r w:rsidRPr="00A917E4">
              <w:rPr>
                <w:b/>
              </w:rPr>
              <w:t>Decision Making – is the decision making ‘reactive’, ‘anticipatory’ or ‘radical’?</w:t>
            </w:r>
          </w:p>
        </w:tc>
      </w:tr>
      <w:tr w:rsidR="00173940" w:rsidTr="00A80D85">
        <w:tc>
          <w:tcPr>
            <w:tcW w:w="10065" w:type="dxa"/>
            <w:gridSpan w:val="9"/>
          </w:tcPr>
          <w:p w:rsidR="00173940" w:rsidRDefault="00173940" w:rsidP="00A917E4">
            <w:pPr>
              <w:rPr>
                <w:b/>
              </w:rPr>
            </w:pPr>
          </w:p>
          <w:p w:rsidR="00A917E4" w:rsidRDefault="00A917E4" w:rsidP="00A917E4">
            <w:pPr>
              <w:rPr>
                <w:b/>
              </w:rPr>
            </w:pPr>
          </w:p>
          <w:p w:rsidR="00A917E4" w:rsidRDefault="00A917E4" w:rsidP="00A917E4">
            <w:pPr>
              <w:rPr>
                <w:b/>
              </w:rPr>
            </w:pPr>
          </w:p>
          <w:p w:rsidR="00A917E4" w:rsidRPr="00173940" w:rsidRDefault="00A917E4" w:rsidP="00A917E4">
            <w:pPr>
              <w:rPr>
                <w:b/>
              </w:rPr>
            </w:pPr>
          </w:p>
        </w:tc>
      </w:tr>
      <w:tr w:rsidR="00173940" w:rsidTr="00A917E4">
        <w:tc>
          <w:tcPr>
            <w:tcW w:w="10065" w:type="dxa"/>
            <w:gridSpan w:val="9"/>
            <w:shd w:val="clear" w:color="auto" w:fill="D6E3BC" w:themeFill="accent3" w:themeFillTint="66"/>
          </w:tcPr>
          <w:p w:rsidR="00173940" w:rsidRPr="00173940" w:rsidRDefault="00A917E4" w:rsidP="00A917E4">
            <w:pPr>
              <w:rPr>
                <w:b/>
              </w:rPr>
            </w:pPr>
            <w:r w:rsidRPr="00A917E4">
              <w:rPr>
                <w:b/>
              </w:rPr>
              <w:t>Values and Ideologies – can you detect any ideology at work in this issue?</w:t>
            </w:r>
          </w:p>
        </w:tc>
      </w:tr>
      <w:tr w:rsidR="00173940" w:rsidTr="00A80D85">
        <w:tc>
          <w:tcPr>
            <w:tcW w:w="10065" w:type="dxa"/>
            <w:gridSpan w:val="9"/>
          </w:tcPr>
          <w:p w:rsidR="00173940" w:rsidRDefault="00173940" w:rsidP="00A917E4">
            <w:pPr>
              <w:rPr>
                <w:b/>
              </w:rPr>
            </w:pPr>
          </w:p>
          <w:p w:rsidR="00A917E4" w:rsidRDefault="00A917E4" w:rsidP="00A917E4">
            <w:pPr>
              <w:rPr>
                <w:b/>
              </w:rPr>
            </w:pPr>
          </w:p>
          <w:p w:rsidR="00A917E4" w:rsidRDefault="00A917E4" w:rsidP="00A917E4">
            <w:pPr>
              <w:rPr>
                <w:b/>
              </w:rPr>
            </w:pPr>
          </w:p>
          <w:p w:rsidR="00A917E4" w:rsidRPr="00173940" w:rsidRDefault="00A917E4" w:rsidP="00A917E4">
            <w:pPr>
              <w:rPr>
                <w:b/>
              </w:rPr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A917E4" w:rsidP="00173940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:rsidR="00A15F95" w:rsidRPr="00454402" w:rsidRDefault="00A917E4" w:rsidP="00173940">
            <w:pPr>
              <w:spacing w:before="120" w:after="120"/>
              <w:jc w:val="left"/>
            </w:pPr>
            <w:r>
              <w:t>Discuss your thoughts with the whole group in the next session.</w:t>
            </w:r>
            <w:bookmarkStart w:id="0" w:name="_GoBack"/>
            <w:bookmarkEnd w:id="0"/>
          </w:p>
        </w:tc>
        <w:tc>
          <w:tcPr>
            <w:tcW w:w="689" w:type="dxa"/>
          </w:tcPr>
          <w:p w:rsidR="00A15F95" w:rsidRPr="00454402" w:rsidRDefault="00A15F95" w:rsidP="00173940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A917E4" w:rsidP="00173940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173940">
            <w:pPr>
              <w:spacing w:before="120" w:after="120"/>
              <w:jc w:val="left"/>
            </w:pPr>
          </w:p>
        </w:tc>
      </w:tr>
    </w:tbl>
    <w:p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840" w:rsidRDefault="00CA4840" w:rsidP="008150DF">
      <w:pPr>
        <w:spacing w:before="0"/>
      </w:pPr>
      <w:r>
        <w:separator/>
      </w:r>
    </w:p>
  </w:endnote>
  <w:endnote w:type="continuationSeparator" w:id="0">
    <w:p w:rsidR="00CA4840" w:rsidRDefault="00CA4840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840" w:rsidRDefault="00CA4840" w:rsidP="008150DF">
      <w:pPr>
        <w:spacing w:before="0"/>
      </w:pPr>
      <w:r>
        <w:separator/>
      </w:r>
    </w:p>
  </w:footnote>
  <w:footnote w:type="continuationSeparator" w:id="0">
    <w:p w:rsidR="00CA4840" w:rsidRDefault="00CA4840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104F5"/>
    <w:multiLevelType w:val="hybridMultilevel"/>
    <w:tmpl w:val="CB76100A"/>
    <w:lvl w:ilvl="0" w:tplc="9AFC40EA">
      <w:start w:val="5"/>
      <w:numFmt w:val="bullet"/>
      <w:lvlText w:val="•"/>
      <w:lvlJc w:val="left"/>
      <w:pPr>
        <w:ind w:left="72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C5A39"/>
    <w:multiLevelType w:val="hybridMultilevel"/>
    <w:tmpl w:val="20409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17E5C"/>
    <w:multiLevelType w:val="hybridMultilevel"/>
    <w:tmpl w:val="3AA65A02"/>
    <w:lvl w:ilvl="0" w:tplc="9AFC40EA">
      <w:start w:val="5"/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BE5BAE"/>
    <w:multiLevelType w:val="hybridMultilevel"/>
    <w:tmpl w:val="C7BC032A"/>
    <w:lvl w:ilvl="0" w:tplc="9AFC40EA">
      <w:start w:val="5"/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840"/>
    <w:rsid w:val="00173940"/>
    <w:rsid w:val="003F568A"/>
    <w:rsid w:val="004257A5"/>
    <w:rsid w:val="00454402"/>
    <w:rsid w:val="008150DF"/>
    <w:rsid w:val="00A15F95"/>
    <w:rsid w:val="00A917E4"/>
    <w:rsid w:val="00AF00D7"/>
    <w:rsid w:val="00CA4840"/>
    <w:rsid w:val="00CF0FA8"/>
    <w:rsid w:val="00D5353F"/>
    <w:rsid w:val="00EA6AA4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FCAA5"/>
  <w15:docId w15:val="{B4838A52-A5B7-4AE7-90EC-C56338577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n.dicks\Documents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29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2020-09-17T15:17:00Z</dcterms:created>
  <dcterms:modified xsi:type="dcterms:W3CDTF">2020-09-17T15:47:00Z</dcterms:modified>
</cp:coreProperties>
</file>