
<file path=[Content_Types].xml><?xml version="1.0" encoding="utf-8"?>
<Types xmlns="http://schemas.openxmlformats.org/package/2006/content-types">
  <Default Extension="emf" ContentType="image/x-emf"/>
  <Default Extension="png" ContentType="image/png"/>
  <Default Extension="rels" ContentType="application/vnd.openxmlformats-package.relationships+xml"/>
  <Default Extension="xml" ContentType="application/xml"/>
  <Default Extension="jpg" ContentType="image/jpeg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header.xml" ContentType="application/vnd.openxmlformats-officedocument.wordprocessingml.header+xml"/>
</Types>
</file>

<file path=_rels/.rels><?xml version="1.0" encoding="UTF-8" standalone="yes"?>
<Relationships xmlns="http://schemas.openxmlformats.org/package/2006/relationships"><Relationship Id="rId3" Type="http://schemas.openxmlformats.org/package/2006/relationships/metadata/core-properties" Target="docProps/core.xml"/><Relationship Id="rId2" Type="http://schemas.openxmlformats.org/package/2006/relationships/metadata/thumbnail" Target="docProps/thumbnail.emf"/><Relationship Id="rId1" Type="http://schemas.openxmlformats.org/officeDocument/2006/relationships/officeDocument" Target="word/document.xml"/><Relationship Id="rId4" Type="http://schemas.openxmlformats.org/officeDocument/2006/relationships/extended-properties" Target="docProps/app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a="http://schemas.openxmlformats.org/drawingml/2006/main" xmlns:pic="http://schemas.openxmlformats.org/drawingml/2006/picture" xmlns:a14="http://schemas.microsoft.com/office/drawing/2010/main" mc:Ignorable="w14 w15 w16se w16cid w16 w16cex wp14">
  <w:body>
    <w:p xmlns:wp14="http://schemas.microsoft.com/office/word/2010/wordml" w:rsidR="00230F35" w:rsidP="2B00E3DF" w:rsidRDefault="001A3A56" w14:paraId="672A6659" wp14:textId="77777777">
      <w:pPr>
        <w:pStyle w:val="NormalWeb"/>
        <w:spacing w:before="0" w:beforeAutospacing="off" w:after="0" w:afterAutospacing="off"/>
        <w:ind w:left="-180" w:right="-334"/>
      </w:pPr>
      <w:r>
        <w:rPr>
          <w:noProof/>
        </w:rPr>
        <w:drawing>
          <wp:inline xmlns:wp14="http://schemas.microsoft.com/office/word/2010/wordprocessingDrawing" distT="0" distB="0" distL="0" distR="0" wp14:anchorId="2EDBBDE1" wp14:editId="7777777">
            <wp:extent cx="1905000" cy="638175"/>
            <wp:effectExtent l="19050" t="19050" r="0" b="9525"/>
            <wp:docPr id="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/>
                    <pic:cNvPicPr>
                      <a:picLocks noChangeAspect="1" noChangeArrowheads="1"/>
                    </pic:cNvPicPr>
                  </pic:nvPicPr>
                  <pic:blipFill>
                    <a:blip r:embed="rId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905000" cy="638175"/>
                    </a:xfrm>
                    <a:prstGeom prst="rect">
                      <a:avLst/>
                    </a:prstGeom>
                    <a:noFill/>
                    <a:ln w="19050" cmpd="sng">
                      <a:solidFill>
                        <a:srgbClr val="000000"/>
                      </a:solidFill>
                      <a:miter lim="800000"/>
                      <a:headEnd/>
                      <a:tailEnd/>
                    </a:ln>
                    <a:effectLst/>
                  </pic:spPr>
                </pic:pic>
              </a:graphicData>
            </a:graphic>
          </wp:inline>
        </w:drawing>
      </w:r>
    </w:p>
    <w:p xmlns:wp14="http://schemas.microsoft.com/office/word/2010/wordml" w:rsidR="00230F35" w:rsidP="00230F35" w:rsidRDefault="00230F35" w14:paraId="0A37501D" wp14:textId="77777777">
      <w:pPr>
        <w:pStyle w:val="NormalWeb"/>
        <w:spacing w:before="0" w:beforeAutospacing="0" w:after="0" w:afterAutospacing="0"/>
        <w:ind w:left="-180" w:right="-334"/>
      </w:pPr>
    </w:p>
    <w:p xmlns:wp14="http://schemas.microsoft.com/office/word/2010/wordml" w:rsidR="00A745B6" w:rsidP="00230F35" w:rsidRDefault="00A745B6" w14:paraId="5DAB6C7B" wp14:textId="77777777">
      <w:pPr>
        <w:pStyle w:val="NormalWeb"/>
        <w:spacing w:before="0" w:beforeAutospacing="0" w:after="0" w:afterAutospacing="0"/>
        <w:ind w:left="-180" w:right="-334"/>
      </w:pPr>
    </w:p>
    <w:p xmlns:wp14="http://schemas.microsoft.com/office/word/2010/wordml" w:rsidR="00CB5E37" w:rsidP="00230F35" w:rsidRDefault="00901157" w14:paraId="17F000BA" wp14:textId="77777777">
      <w:pPr>
        <w:pStyle w:val="NormalWeb"/>
        <w:spacing w:before="0" w:beforeAutospacing="0" w:after="0" w:afterAutospacing="0"/>
        <w:ind w:left="-180" w:right="-334"/>
        <w:jc w:val="center"/>
        <w:rPr>
          <w:rFonts w:ascii="Arial" w:hAnsi="Arial" w:cs="Arial"/>
          <w:b/>
          <w:sz w:val="28"/>
          <w:szCs w:val="28"/>
          <w:lang w:val="cy-GB"/>
        </w:rPr>
      </w:pPr>
      <w:r w:rsidRPr="00230F35">
        <w:rPr>
          <w:rFonts w:ascii="Arial" w:hAnsi="Arial" w:cs="Arial"/>
          <w:b/>
          <w:sz w:val="28"/>
          <w:szCs w:val="28"/>
          <w:lang w:val="cy-GB"/>
        </w:rPr>
        <w:t>Postgraduate</w:t>
      </w:r>
      <w:r w:rsidR="00CB5E37">
        <w:rPr>
          <w:rFonts w:ascii="Arial" w:hAnsi="Arial" w:cs="Arial"/>
          <w:b/>
          <w:sz w:val="28"/>
          <w:szCs w:val="28"/>
          <w:lang w:val="cy-GB"/>
        </w:rPr>
        <w:t xml:space="preserve">/Distance Learning </w:t>
      </w:r>
    </w:p>
    <w:p xmlns:wp14="http://schemas.microsoft.com/office/word/2010/wordml" w:rsidRPr="00230F35" w:rsidR="002E67CE" w:rsidP="288607B6" w:rsidRDefault="00CB5E37" w14:paraId="36332060" wp14:textId="2F1B6D6D">
      <w:pPr>
        <w:pStyle w:val="NormalWeb"/>
        <w:spacing w:before="0" w:beforeAutospacing="off" w:after="0" w:afterAutospacing="off"/>
        <w:ind w:left="-180" w:right="-334"/>
        <w:jc w:val="center"/>
        <w:rPr>
          <w:rFonts w:ascii="Arial" w:hAnsi="Arial" w:cs="Arial"/>
          <w:b w:val="1"/>
          <w:bCs w:val="1"/>
          <w:sz w:val="28"/>
          <w:szCs w:val="28"/>
        </w:rPr>
      </w:pPr>
      <w:proofErr w:type="spellStart"/>
      <w:r w:rsidRPr="288607B6" w:rsidR="00CB5E37">
        <w:rPr>
          <w:rFonts w:ascii="Arial" w:hAnsi="Arial" w:cs="Arial"/>
          <w:b w:val="1"/>
          <w:bCs w:val="1"/>
          <w:sz w:val="28"/>
          <w:szCs w:val="28"/>
          <w:lang w:val="cy-GB"/>
        </w:rPr>
        <w:t>A</w:t>
      </w:r>
      <w:r w:rsidRPr="288607B6" w:rsidR="002E67CE">
        <w:rPr>
          <w:rFonts w:ascii="Arial" w:hAnsi="Arial" w:cs="Arial"/>
          <w:b w:val="1"/>
          <w:bCs w:val="1"/>
          <w:sz w:val="28"/>
          <w:szCs w:val="28"/>
          <w:lang w:val="cy-GB"/>
        </w:rPr>
        <w:t>ssignment</w:t>
      </w:r>
      <w:proofErr w:type="spellEnd"/>
      <w:r w:rsidRPr="288607B6" w:rsidR="002E67CE">
        <w:rPr>
          <w:rFonts w:ascii="Arial" w:hAnsi="Arial" w:cs="Arial"/>
          <w:b w:val="1"/>
          <w:bCs w:val="1"/>
          <w:sz w:val="28"/>
          <w:szCs w:val="28"/>
          <w:lang w:val="cy-GB"/>
        </w:rPr>
        <w:t xml:space="preserve"> </w:t>
      </w:r>
      <w:r w:rsidRPr="288607B6" w:rsidR="03D7A59A">
        <w:rPr>
          <w:rFonts w:ascii="Arial" w:hAnsi="Arial" w:cs="Arial"/>
          <w:b w:val="1"/>
          <w:bCs w:val="1"/>
          <w:sz w:val="28"/>
          <w:szCs w:val="28"/>
          <w:lang w:val="cy-GB"/>
        </w:rPr>
        <w:t>C</w:t>
      </w:r>
      <w:r w:rsidRPr="288607B6" w:rsidR="002E67CE">
        <w:rPr>
          <w:rFonts w:ascii="Arial" w:hAnsi="Arial" w:cs="Arial"/>
          <w:b w:val="1"/>
          <w:bCs w:val="1"/>
          <w:sz w:val="28"/>
          <w:szCs w:val="28"/>
          <w:lang w:val="cy-GB"/>
        </w:rPr>
        <w:t xml:space="preserve">oversheet &amp; </w:t>
      </w:r>
      <w:r w:rsidRPr="288607B6" w:rsidR="4B951C87">
        <w:rPr>
          <w:rFonts w:ascii="Arial" w:hAnsi="Arial" w:cs="Arial"/>
          <w:b w:val="1"/>
          <w:bCs w:val="1"/>
          <w:sz w:val="28"/>
          <w:szCs w:val="28"/>
          <w:lang w:val="cy-GB"/>
        </w:rPr>
        <w:t>F</w:t>
      </w:r>
      <w:r w:rsidRPr="288607B6" w:rsidR="002E67CE">
        <w:rPr>
          <w:rFonts w:ascii="Arial" w:hAnsi="Arial" w:cs="Arial"/>
          <w:b w:val="1"/>
          <w:bCs w:val="1"/>
          <w:sz w:val="28"/>
          <w:szCs w:val="28"/>
          <w:lang w:val="cy-GB"/>
        </w:rPr>
        <w:t xml:space="preserve">eedback </w:t>
      </w:r>
      <w:r w:rsidRPr="288607B6" w:rsidR="33A2688E">
        <w:rPr>
          <w:rFonts w:ascii="Arial" w:hAnsi="Arial" w:cs="Arial"/>
          <w:b w:val="1"/>
          <w:bCs w:val="1"/>
          <w:sz w:val="28"/>
          <w:szCs w:val="28"/>
          <w:lang w:val="cy-GB"/>
        </w:rPr>
        <w:t>F</w:t>
      </w:r>
      <w:r w:rsidRPr="288607B6" w:rsidR="002E67CE">
        <w:rPr>
          <w:rFonts w:ascii="Arial" w:hAnsi="Arial" w:cs="Arial"/>
          <w:b w:val="1"/>
          <w:bCs w:val="1"/>
          <w:sz w:val="28"/>
          <w:szCs w:val="28"/>
          <w:lang w:val="cy-GB"/>
        </w:rPr>
        <w:t>orm</w:t>
      </w:r>
    </w:p>
    <w:p xmlns:wp14="http://schemas.microsoft.com/office/word/2010/wordml" w:rsidRPr="00230F35" w:rsidR="002E67CE" w:rsidP="002E67CE" w:rsidRDefault="002E67CE" w14:paraId="02EB378F" wp14:textId="77777777">
      <w:pPr>
        <w:rPr>
          <w:rFonts w:ascii="Arial" w:hAnsi="Arial" w:cs="Arial"/>
          <w:sz w:val="28"/>
          <w:szCs w:val="28"/>
          <w:lang w:val="cy-GB"/>
        </w:rPr>
      </w:pPr>
    </w:p>
    <w:p xmlns:wp14="http://schemas.microsoft.com/office/word/2010/wordml" w:rsidR="002E67CE" w:rsidP="002E67CE" w:rsidRDefault="002E67CE" w14:paraId="7AB5D90B" wp14:textId="77777777">
      <w:pPr>
        <w:pStyle w:val="Heading3"/>
        <w:jc w:val="center"/>
        <w:rPr>
          <w:lang w:val="cy-GB"/>
        </w:rPr>
      </w:pPr>
      <w:r>
        <w:rPr>
          <w:lang w:val="cy-GB"/>
        </w:rPr>
        <w:t>THIS SHEET MUST BE THE FIRST PAGE OF THE ASSIGNMENT YOU ARE SUBMITTING  (DO NOT SEND AS A SEPARATE FILE)</w:t>
      </w:r>
    </w:p>
    <w:p xmlns:wp14="http://schemas.microsoft.com/office/word/2010/wordml" w:rsidR="00230F35" w:rsidP="002E67CE" w:rsidRDefault="00230F35" w14:paraId="6A05A809" wp14:textId="77777777">
      <w:pPr>
        <w:pStyle w:val="Heading3"/>
        <w:jc w:val="center"/>
        <w:rPr>
          <w:rFonts w:ascii="Trebuchet MS" w:hAnsi="Trebuchet MS"/>
        </w:rPr>
      </w:pPr>
    </w:p>
    <w:tbl>
      <w:tblPr>
        <w:tblW w:w="0" w:type="auto"/>
        <w:tblBorders>
          <w:top w:val="single" w:color="000000" w:sz="4" w:space="0"/>
          <w:left w:val="single" w:color="000000" w:sz="4" w:space="0"/>
          <w:bottom w:val="single" w:color="000000" w:sz="4" w:space="0"/>
          <w:right w:val="single" w:color="000000" w:sz="4" w:space="0"/>
          <w:insideH w:val="single" w:color="000000" w:sz="4" w:space="0"/>
          <w:insideV w:val="single" w:color="000000" w:sz="4" w:space="0"/>
        </w:tblBorders>
        <w:tblLook w:val="04A0" w:firstRow="1" w:lastRow="0" w:firstColumn="1" w:lastColumn="0" w:noHBand="0" w:noVBand="1"/>
      </w:tblPr>
      <w:tblGrid>
        <w:gridCol w:w="4614"/>
        <w:gridCol w:w="423"/>
        <w:gridCol w:w="1519"/>
        <w:gridCol w:w="286"/>
        <w:gridCol w:w="1794"/>
      </w:tblGrid>
      <w:tr xmlns:wp14="http://schemas.microsoft.com/office/word/2010/wordml" w:rsidRPr="00230F35" w:rsidR="00E57529" w:rsidTr="288607B6" w14:paraId="23DD42A7" wp14:textId="77777777">
        <w:trPr>
          <w:trHeight w:val="614"/>
        </w:trPr>
        <w:tc>
          <w:tcPr>
            <w:tcW w:w="8856" w:type="dxa"/>
            <w:gridSpan w:val="5"/>
            <w:tcMar/>
          </w:tcPr>
          <w:p w:rsidRPr="00230F35" w:rsidR="0058726A" w:rsidP="002F467C" w:rsidRDefault="00E57529" w14:paraId="4613A18E" wp14:textId="77777777">
            <w:pPr>
              <w:pStyle w:val="NormalWeb"/>
              <w:spacing w:before="0" w:beforeAutospacing="0" w:after="0" w:afterAutospacing="0"/>
              <w:ind w:right="34"/>
              <w:rPr>
                <w:rFonts w:ascii="Arial" w:hAnsi="Arial" w:cs="Arial"/>
                <w:sz w:val="22"/>
                <w:szCs w:val="22"/>
              </w:rPr>
            </w:pPr>
            <w:r w:rsidRPr="00230F35">
              <w:rPr>
                <w:rFonts w:ascii="Arial" w:hAnsi="Arial" w:cs="Arial"/>
                <w:b/>
                <w:sz w:val="22"/>
                <w:szCs w:val="22"/>
              </w:rPr>
              <w:t xml:space="preserve">For completion by </w:t>
            </w:r>
            <w:r w:rsidR="00001C3B">
              <w:rPr>
                <w:rFonts w:ascii="Arial" w:hAnsi="Arial" w:cs="Arial"/>
                <w:b/>
                <w:sz w:val="22"/>
                <w:szCs w:val="22"/>
              </w:rPr>
              <w:t xml:space="preserve">the </w:t>
            </w:r>
            <w:r w:rsidRPr="00230F35">
              <w:rPr>
                <w:rFonts w:ascii="Arial" w:hAnsi="Arial" w:cs="Arial"/>
                <w:b/>
                <w:sz w:val="22"/>
                <w:szCs w:val="22"/>
              </w:rPr>
              <w:t>student</w:t>
            </w:r>
            <w:r w:rsidR="00001C3B">
              <w:rPr>
                <w:rFonts w:ascii="Arial" w:hAnsi="Arial" w:cs="Arial"/>
                <w:sz w:val="22"/>
                <w:szCs w:val="22"/>
              </w:rPr>
              <w:t>:</w:t>
            </w:r>
          </w:p>
        </w:tc>
      </w:tr>
      <w:tr xmlns:wp14="http://schemas.microsoft.com/office/word/2010/wordml" w:rsidRPr="00230F35" w:rsidR="0065654E" w:rsidTr="288607B6" w14:paraId="382E3B85" wp14:textId="77777777">
        <w:trPr>
          <w:trHeight w:val="718"/>
        </w:trPr>
        <w:tc>
          <w:tcPr>
            <w:tcW w:w="8856" w:type="dxa"/>
            <w:gridSpan w:val="5"/>
            <w:tcMar/>
          </w:tcPr>
          <w:p w:rsidR="0065654E" w:rsidP="002F467C" w:rsidRDefault="0065654E" w14:paraId="561E9A01" wp14:textId="77777777">
            <w:pPr>
              <w:pStyle w:val="NormalWeb"/>
              <w:spacing w:before="0" w:beforeAutospacing="0" w:after="0" w:afterAutospacing="0"/>
              <w:ind w:right="34"/>
              <w:rPr>
                <w:rFonts w:ascii="Arial" w:hAnsi="Arial" w:cs="Arial"/>
                <w:sz w:val="22"/>
                <w:szCs w:val="22"/>
              </w:rPr>
            </w:pPr>
            <w:r w:rsidRPr="00230F35">
              <w:rPr>
                <w:rFonts w:ascii="Arial" w:hAnsi="Arial" w:cs="Arial"/>
                <w:sz w:val="22"/>
                <w:szCs w:val="22"/>
              </w:rPr>
              <w:t>Student Na</w:t>
            </w:r>
            <w:r w:rsidRPr="00230F35" w:rsidR="00CE3B79">
              <w:rPr>
                <w:rFonts w:ascii="Arial" w:hAnsi="Arial" w:cs="Arial"/>
                <w:sz w:val="22"/>
                <w:szCs w:val="22"/>
              </w:rPr>
              <w:t>me:</w:t>
            </w:r>
          </w:p>
          <w:p w:rsidRPr="00230F35" w:rsidR="00FA2A4C" w:rsidP="2B00E3DF" w:rsidRDefault="00FA2A4C" w14:paraId="5A39BBE3" wp14:textId="5524C773">
            <w:pPr>
              <w:pStyle w:val="NormalWeb"/>
              <w:spacing w:before="0" w:beforeAutospacing="off" w:after="0" w:afterAutospacing="off"/>
              <w:ind w:right="34"/>
              <w:rPr>
                <w:rFonts w:ascii="Arial" w:hAnsi="Arial" w:cs="Arial"/>
                <w:sz w:val="22"/>
                <w:szCs w:val="22"/>
              </w:rPr>
            </w:pPr>
            <w:r w:rsidRPr="2B00E3DF" w:rsidR="5EC53143">
              <w:rPr>
                <w:rFonts w:ascii="Arial" w:hAnsi="Arial" w:cs="Arial"/>
                <w:sz w:val="22"/>
                <w:szCs w:val="22"/>
              </w:rPr>
              <w:t>Lorie Solis</w:t>
            </w:r>
          </w:p>
        </w:tc>
      </w:tr>
      <w:tr xmlns:wp14="http://schemas.microsoft.com/office/word/2010/wordml" w:rsidRPr="00230F35" w:rsidR="00CE3B79" w:rsidTr="288607B6" w14:paraId="3700D0AA" wp14:textId="77777777">
        <w:trPr>
          <w:trHeight w:val="849"/>
        </w:trPr>
        <w:tc>
          <w:tcPr>
            <w:tcW w:w="4788" w:type="dxa"/>
            <w:tcMar/>
          </w:tcPr>
          <w:p w:rsidRPr="00230F35" w:rsidR="00D67BF8" w:rsidP="2B00E3DF" w:rsidRDefault="00CE3B79" w14:paraId="74E18756" wp14:textId="249674B8">
            <w:pPr>
              <w:pStyle w:val="NormalWeb"/>
              <w:spacing w:before="0" w:beforeAutospacing="off" w:after="0" w:afterAutospacing="off"/>
              <w:ind w:right="34"/>
              <w:rPr>
                <w:rFonts w:ascii="Arial" w:hAnsi="Arial" w:cs="Arial"/>
                <w:sz w:val="22"/>
                <w:szCs w:val="22"/>
              </w:rPr>
            </w:pPr>
            <w:r w:rsidRPr="2B00E3DF" w:rsidR="461872DF">
              <w:rPr>
                <w:rFonts w:ascii="Arial" w:hAnsi="Arial" w:cs="Arial"/>
                <w:sz w:val="22"/>
                <w:szCs w:val="22"/>
              </w:rPr>
              <w:t>Module code:</w:t>
            </w:r>
            <w:r w:rsidRPr="2B00E3DF" w:rsidR="709DC900">
              <w:rPr>
                <w:rFonts w:ascii="Arial" w:hAnsi="Arial" w:cs="Arial"/>
                <w:sz w:val="22"/>
                <w:szCs w:val="22"/>
              </w:rPr>
              <w:t xml:space="preserve"> HPCA 7016</w:t>
            </w:r>
          </w:p>
          <w:p w:rsidRPr="00230F35" w:rsidR="00D67BF8" w:rsidP="002F467C" w:rsidRDefault="00D67BF8" w14:paraId="41C8F396" wp14:textId="77777777">
            <w:pPr>
              <w:pStyle w:val="NormalWeb"/>
              <w:spacing w:before="0" w:beforeAutospacing="0" w:after="0" w:afterAutospacing="0"/>
              <w:ind w:right="34"/>
              <w:rPr>
                <w:rFonts w:ascii="Arial" w:hAnsi="Arial" w:cs="Arial"/>
                <w:sz w:val="22"/>
                <w:szCs w:val="22"/>
              </w:rPr>
            </w:pPr>
          </w:p>
          <w:p w:rsidR="00CE3B79" w:rsidP="002F467C" w:rsidRDefault="00CE3B79" w14:paraId="60B968A6" wp14:textId="77777777">
            <w:pPr>
              <w:pStyle w:val="NormalWeb"/>
              <w:spacing w:before="0" w:beforeAutospacing="0" w:after="0" w:afterAutospacing="0"/>
              <w:ind w:right="34"/>
              <w:rPr>
                <w:rFonts w:ascii="Arial" w:hAnsi="Arial" w:cs="Arial"/>
                <w:sz w:val="22"/>
                <w:szCs w:val="22"/>
              </w:rPr>
            </w:pPr>
            <w:r w:rsidRPr="00230F35">
              <w:rPr>
                <w:rFonts w:ascii="Arial" w:hAnsi="Arial" w:cs="Arial"/>
                <w:sz w:val="22"/>
                <w:szCs w:val="22"/>
              </w:rPr>
              <w:t>Module title:</w:t>
            </w:r>
          </w:p>
          <w:p w:rsidR="00A745B6" w:rsidP="2B00E3DF" w:rsidRDefault="00A745B6" w14:paraId="72A3D3EC" wp14:textId="545ABA2D">
            <w:pPr>
              <w:pStyle w:val="NormalWeb"/>
              <w:spacing w:before="0" w:beforeAutospacing="off" w:after="0" w:afterAutospacing="off"/>
              <w:ind w:right="34"/>
              <w:rPr>
                <w:rFonts w:ascii="Arial" w:hAnsi="Arial" w:cs="Arial"/>
                <w:sz w:val="22"/>
                <w:szCs w:val="22"/>
              </w:rPr>
            </w:pPr>
            <w:r w:rsidRPr="2B00E3DF" w:rsidR="245B5C4C">
              <w:rPr>
                <w:rFonts w:ascii="Arial" w:hAnsi="Arial" w:cs="Arial"/>
                <w:sz w:val="22"/>
                <w:szCs w:val="22"/>
              </w:rPr>
              <w:t>Researching Contemporary Cosmologies</w:t>
            </w:r>
          </w:p>
          <w:p w:rsidRPr="00230F35" w:rsidR="00A745B6" w:rsidP="002F467C" w:rsidRDefault="00A745B6" w14:paraId="0D0B940D" wp14:textId="77777777">
            <w:pPr>
              <w:pStyle w:val="NormalWeb"/>
              <w:spacing w:before="0" w:beforeAutospacing="0" w:after="0" w:afterAutospacing="0"/>
              <w:ind w:right="34"/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2266" w:type="dxa"/>
            <w:gridSpan w:val="3"/>
            <w:tcMar/>
          </w:tcPr>
          <w:p w:rsidRPr="00230F35" w:rsidR="00CE3B79" w:rsidP="2B00E3DF" w:rsidRDefault="00CE3B79" w14:paraId="3C4FC877" wp14:textId="2A963416">
            <w:pPr>
              <w:pStyle w:val="NormalWeb"/>
              <w:spacing w:before="0" w:beforeAutospacing="off" w:after="0" w:afterAutospacing="off"/>
              <w:ind w:right="34"/>
              <w:rPr>
                <w:rFonts w:ascii="Arial" w:hAnsi="Arial" w:cs="Arial"/>
                <w:sz w:val="22"/>
                <w:szCs w:val="22"/>
              </w:rPr>
            </w:pPr>
            <w:r w:rsidRPr="2B00E3DF" w:rsidR="461872DF">
              <w:rPr>
                <w:rFonts w:ascii="Arial" w:hAnsi="Arial" w:cs="Arial"/>
                <w:sz w:val="22"/>
                <w:szCs w:val="22"/>
              </w:rPr>
              <w:t>Student ID number:</w:t>
            </w:r>
            <w:r w:rsidRPr="2B00E3DF" w:rsidR="79FC8E08">
              <w:rPr>
                <w:rFonts w:ascii="Calibri" w:hAnsi="Calibri" w:eastAsia="Calibri" w:cs="Calibri" w:asciiTheme="minorAscii" w:hAnsiTheme="minorAscii" w:eastAsiaTheme="minorAscii" w:cstheme="minorAscii"/>
                <w:sz w:val="22"/>
                <w:szCs w:val="22"/>
              </w:rPr>
              <w:t xml:space="preserve"> </w:t>
            </w:r>
            <w:r w:rsidRPr="2B00E3DF" w:rsidR="79FC8E08">
              <w:rPr>
                <w:rFonts w:ascii="Arial" w:hAnsi="Arial" w:eastAsia="Arial" w:cs="Arial"/>
                <w:b w:val="0"/>
                <w:bCs w:val="0"/>
                <w:i w:val="0"/>
                <w:iCs w:val="0"/>
                <w:strike w:val="0"/>
                <w:dstrike w:val="0"/>
                <w:noProof w:val="0"/>
                <w:color w:val="000000" w:themeColor="text1" w:themeTint="FF" w:themeShade="FF"/>
                <w:sz w:val="22"/>
                <w:szCs w:val="22"/>
                <w:u w:val="none"/>
                <w:lang w:val="en-GB"/>
              </w:rPr>
              <w:t>2011984</w:t>
            </w:r>
          </w:p>
        </w:tc>
        <w:tc>
          <w:tcPr>
            <w:tcW w:w="1802" w:type="dxa"/>
            <w:tcMar/>
          </w:tcPr>
          <w:p w:rsidRPr="00230F35" w:rsidR="00CE3B79" w:rsidP="002F467C" w:rsidRDefault="00CE3B79" w14:paraId="07F419E4" wp14:textId="77777777">
            <w:pPr>
              <w:pStyle w:val="NormalWeb"/>
              <w:spacing w:before="0" w:beforeAutospacing="0" w:after="0" w:afterAutospacing="0"/>
              <w:ind w:right="34"/>
              <w:rPr>
                <w:rFonts w:ascii="Arial" w:hAnsi="Arial" w:cs="Arial"/>
                <w:sz w:val="22"/>
                <w:szCs w:val="22"/>
              </w:rPr>
            </w:pPr>
            <w:r w:rsidRPr="00230F35">
              <w:rPr>
                <w:rFonts w:ascii="Arial" w:hAnsi="Arial" w:cs="Arial"/>
                <w:sz w:val="22"/>
                <w:szCs w:val="22"/>
              </w:rPr>
              <w:t>Educational support needs:</w:t>
            </w:r>
          </w:p>
          <w:p w:rsidRPr="00230F35" w:rsidR="00CE3B79" w:rsidP="2B00E3DF" w:rsidRDefault="00CE3B79" w14:paraId="2FE437C0" wp14:textId="35EA82BE">
            <w:pPr>
              <w:pStyle w:val="NormalWeb"/>
              <w:spacing w:before="0" w:beforeAutospacing="off" w:after="0" w:afterAutospacing="off"/>
              <w:ind w:right="34"/>
              <w:rPr>
                <w:rFonts w:ascii="Arial" w:hAnsi="Arial" w:cs="Arial"/>
                <w:sz w:val="22"/>
                <w:szCs w:val="22"/>
              </w:rPr>
            </w:pPr>
            <w:r w:rsidRPr="2B00E3DF" w:rsidR="461872DF">
              <w:rPr>
                <w:rFonts w:ascii="Arial" w:hAnsi="Arial" w:cs="Arial"/>
                <w:sz w:val="22"/>
                <w:szCs w:val="22"/>
              </w:rPr>
              <w:t>No</w:t>
            </w:r>
          </w:p>
        </w:tc>
      </w:tr>
      <w:tr xmlns:wp14="http://schemas.microsoft.com/office/word/2010/wordml" w:rsidRPr="00230F35" w:rsidR="00CE3B79" w:rsidTr="288607B6" w14:paraId="1D298BB1" wp14:textId="77777777">
        <w:trPr>
          <w:trHeight w:val="1139"/>
        </w:trPr>
        <w:tc>
          <w:tcPr>
            <w:tcW w:w="8856" w:type="dxa"/>
            <w:gridSpan w:val="5"/>
            <w:tcMar/>
          </w:tcPr>
          <w:p w:rsidRPr="00230F35" w:rsidR="00CE3B79" w:rsidP="2B00E3DF" w:rsidRDefault="00F75EB5" w14:paraId="446FDA77" wp14:textId="04B696EC">
            <w:pPr>
              <w:pStyle w:val="NormalWeb"/>
              <w:spacing w:before="0" w:beforeAutospacing="off" w:after="0" w:afterAutospacing="off"/>
              <w:ind w:right="34"/>
              <w:rPr>
                <w:rFonts w:ascii="Arial" w:hAnsi="Arial" w:cs="Arial"/>
                <w:sz w:val="22"/>
                <w:szCs w:val="22"/>
              </w:rPr>
            </w:pPr>
            <w:r w:rsidRPr="2B00E3DF" w:rsidR="5B1C00DA">
              <w:rPr>
                <w:rFonts w:ascii="Arial" w:hAnsi="Arial" w:cs="Arial"/>
                <w:sz w:val="22"/>
                <w:szCs w:val="22"/>
              </w:rPr>
              <w:t>Module tutor:</w:t>
            </w:r>
            <w:r w:rsidRPr="2B00E3DF" w:rsidR="0336ED06">
              <w:rPr>
                <w:rFonts w:ascii="Arial" w:hAnsi="Arial" w:cs="Arial"/>
                <w:sz w:val="22"/>
                <w:szCs w:val="22"/>
              </w:rPr>
              <w:t xml:space="preserve"> </w:t>
            </w:r>
          </w:p>
          <w:p w:rsidRPr="00230F35" w:rsidR="00D67BF8" w:rsidP="1058AD24" w:rsidRDefault="00D67BF8" w14:paraId="0E27B00A" wp14:textId="292CCE8A">
            <w:pPr>
              <w:pStyle w:val="NormalWeb"/>
              <w:spacing w:before="0" w:beforeAutospacing="off" w:after="0" w:afterAutospacing="off"/>
              <w:ind w:right="34"/>
              <w:rPr>
                <w:rFonts w:ascii="Arial" w:hAnsi="Arial" w:cs="Arial"/>
                <w:sz w:val="22"/>
                <w:szCs w:val="22"/>
              </w:rPr>
            </w:pPr>
            <w:r w:rsidRPr="1058AD24" w:rsidR="07575398">
              <w:rPr>
                <w:rFonts w:ascii="Arial" w:hAnsi="Arial" w:cs="Arial"/>
                <w:sz w:val="22"/>
                <w:szCs w:val="22"/>
              </w:rPr>
              <w:t>Carole Taylor</w:t>
            </w:r>
          </w:p>
          <w:p w:rsidR="00230F35" w:rsidP="002F467C" w:rsidRDefault="00230F35" w14:paraId="60061E4C" wp14:textId="77777777">
            <w:pPr>
              <w:pStyle w:val="NormalWeb"/>
              <w:spacing w:before="0" w:beforeAutospacing="0" w:after="0" w:afterAutospacing="0"/>
              <w:ind w:right="34"/>
              <w:rPr>
                <w:rFonts w:ascii="Arial" w:hAnsi="Arial" w:cs="Arial"/>
                <w:sz w:val="22"/>
                <w:szCs w:val="22"/>
              </w:rPr>
            </w:pPr>
          </w:p>
          <w:p w:rsidRPr="00230F35" w:rsidR="00D67BF8" w:rsidP="1058AD24" w:rsidRDefault="00B42501" w14:paraId="2A90331C" wp14:textId="7A1DF926">
            <w:pPr>
              <w:pStyle w:val="NormalWeb"/>
              <w:spacing w:before="0" w:beforeAutospacing="off" w:after="0" w:afterAutospacing="off"/>
              <w:ind w:right="34"/>
              <w:rPr>
                <w:rFonts w:ascii="Arial" w:hAnsi="Arial" w:cs="Arial"/>
                <w:sz w:val="22"/>
                <w:szCs w:val="22"/>
              </w:rPr>
            </w:pPr>
            <w:r w:rsidRPr="1058AD24" w:rsidR="7C4E3D2E">
              <w:rPr>
                <w:rFonts w:ascii="Arial" w:hAnsi="Arial" w:cs="Arial"/>
                <w:sz w:val="22"/>
                <w:szCs w:val="22"/>
              </w:rPr>
              <w:t>Assignment due date:</w:t>
            </w:r>
            <w:r w:rsidRPr="1058AD24" w:rsidR="4020BC20">
              <w:rPr>
                <w:rFonts w:ascii="Arial" w:hAnsi="Arial" w:cs="Arial"/>
                <w:sz w:val="22"/>
                <w:szCs w:val="22"/>
              </w:rPr>
              <w:t xml:space="preserve"> 31 March 2021</w:t>
            </w:r>
          </w:p>
        </w:tc>
      </w:tr>
      <w:tr xmlns:wp14="http://schemas.microsoft.com/office/word/2010/wordml" w:rsidRPr="00230F35" w:rsidR="00230F35" w:rsidTr="288607B6" w14:paraId="11A3465E" wp14:textId="77777777">
        <w:trPr>
          <w:trHeight w:val="978"/>
        </w:trPr>
        <w:tc>
          <w:tcPr>
            <w:tcW w:w="8856" w:type="dxa"/>
            <w:gridSpan w:val="5"/>
            <w:tcBorders>
              <w:bottom w:val="single" w:color="000000" w:themeColor="text1" w:sz="4" w:space="0"/>
            </w:tcBorders>
            <w:tcMar/>
          </w:tcPr>
          <w:p w:rsidR="00F75EB5" w:rsidP="00F75EB5" w:rsidRDefault="00F75EB5" w14:paraId="2F3FDD0B" wp14:textId="77777777">
            <w:pPr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>If your module has multiple submissions please indicate which piece of work this is.</w:t>
            </w:r>
          </w:p>
          <w:p w:rsidR="00F75EB5" w:rsidP="00F75EB5" w:rsidRDefault="00F75EB5" w14:paraId="44EAFD9C" wp14:textId="77777777">
            <w:pPr>
              <w:rPr>
                <w:rFonts w:ascii="Arial" w:hAnsi="Arial" w:cs="Arial"/>
                <w:sz w:val="22"/>
                <w:szCs w:val="22"/>
              </w:rPr>
            </w:pPr>
          </w:p>
          <w:p w:rsidRPr="00230F35" w:rsidR="00230F35" w:rsidP="00F75EB5" w:rsidRDefault="00230F35" w14:paraId="593185BB" wp14:textId="77777777">
            <w:pPr>
              <w:rPr>
                <w:rFonts w:ascii="Arial" w:hAnsi="Arial" w:cs="Arial"/>
                <w:sz w:val="22"/>
                <w:szCs w:val="22"/>
              </w:rPr>
            </w:pPr>
            <w:r w:rsidRPr="00230F35" w:rsidR="26647B65">
              <w:rPr>
                <w:rFonts w:ascii="Arial" w:hAnsi="Arial" w:cs="Arial"/>
                <w:sz w:val="22"/>
                <w:szCs w:val="22"/>
              </w:rPr>
              <w:t>1</w:t>
            </w:r>
            <w:r w:rsidRPr="00230F35" w:rsidR="26647B65">
              <w:rPr>
                <w:rFonts w:ascii="Arial" w:hAnsi="Arial" w:cs="Arial"/>
                <w:sz w:val="22"/>
                <w:szCs w:val="22"/>
                <w:vertAlign w:val="superscript"/>
              </w:rPr>
              <w:t xml:space="preserve">st </w:t>
            </w:r>
            <w:r w:rsidRPr="00230F35">
              <w:rPr>
                <w:rFonts w:ascii="Arial" w:hAnsi="Arial" w:cs="Arial"/>
                <w:sz w:val="22"/>
                <w:szCs w:val="22"/>
              </w:rPr>
              <w:fldChar w:fldCharType="begin">
                <w:ffData>
                  <w:name w:val="Check13"/>
                  <w:enabled/>
                  <w:calcOnExit w:val="0"/>
                  <w:checkBox>
                    <w:sizeAuto/>
                    <w:default w:val="0"/>
                  </w:checkBox>
                </w:ffData>
              </w:fldChar>
            </w:r>
            <w:bookmarkStart w:name="Check13" w:id="0"/>
            <w:r w:rsidRPr="00230F35">
              <w:rPr>
                <w:rFonts w:ascii="Arial" w:hAnsi="Arial" w:cs="Arial"/>
                <w:sz w:val="22"/>
                <w:szCs w:val="22"/>
              </w:rPr>
              <w:instrText xml:space="preserve"> FORMCHECKBOX </w:instrText>
            </w:r>
            <w:r w:rsidRPr="00230F35">
              <w:rPr>
                <w:rFonts w:ascii="Arial" w:hAnsi="Arial" w:cs="Arial"/>
                <w:sz w:val="22"/>
                <w:szCs w:val="22"/>
              </w:rPr>
            </w:r>
            <w:r w:rsidRPr="00230F35">
              <w:rPr>
                <w:rFonts w:ascii="Arial" w:hAnsi="Arial" w:cs="Arial"/>
                <w:sz w:val="22"/>
                <w:szCs w:val="22"/>
              </w:rPr>
              <w:fldChar w:fldCharType="end"/>
            </w:r>
            <w:bookmarkEnd w:id="0"/>
            <w:r w:rsidRPr="00230F35" w:rsidR="26647B65">
              <w:rPr>
                <w:rFonts w:ascii="Arial" w:hAnsi="Arial" w:cs="Arial"/>
                <w:sz w:val="22"/>
                <w:szCs w:val="22"/>
              </w:rPr>
              <w:t xml:space="preserve">   </w:t>
            </w:r>
            <w:r w:rsidRPr="00230F35">
              <w:rPr>
                <w:rFonts w:ascii="Arial" w:hAnsi="Arial" w:cs="Arial"/>
                <w:sz w:val="22"/>
                <w:szCs w:val="22"/>
              </w:rPr>
            </w:r>
            <w:r w:rsidRPr="00230F35">
              <w:rPr>
                <w:rFonts w:ascii="Arial" w:hAnsi="Arial" w:cs="Arial"/>
                <w:sz w:val="22"/>
                <w:szCs w:val="22"/>
              </w:rPr>
            </w:r>
            <w:r w:rsidRPr="00230F35">
              <w:rPr>
                <w:rFonts w:ascii="Arial" w:hAnsi="Arial" w:cs="Arial"/>
                <w:sz w:val="22"/>
                <w:szCs w:val="22"/>
              </w:rPr>
            </w:r>
            <w:r w:rsidRPr="00230F35">
              <w:rPr>
                <w:rFonts w:ascii="Arial" w:hAnsi="Arial" w:cs="Arial"/>
                <w:sz w:val="22"/>
                <w:szCs w:val="22"/>
              </w:rPr>
            </w:r>
            <w:r w:rsidRPr="00230F35">
              <w:rPr>
                <w:rFonts w:ascii="Arial" w:hAnsi="Arial" w:cs="Arial"/>
                <w:sz w:val="22"/>
                <w:szCs w:val="22"/>
              </w:rPr>
              <w:fldChar w:fldCharType="begin">
                <w:ffData>
                  <w:name w:val="Check18"/>
                  <w:enabled/>
                  <w:calcOnExit w:val="0"/>
                  <w:checkBox>
                    <w:sizeAuto/>
                    <w:default w:val="0"/>
                  </w:checkBox>
                </w:ffData>
              </w:fldChar>
            </w:r>
            <w:bookmarkStart w:name="Check18" w:id="5"/>
            <w:r w:rsidRPr="00230F35">
              <w:rPr>
                <w:rFonts w:ascii="Arial" w:hAnsi="Arial" w:cs="Arial"/>
                <w:sz w:val="22"/>
                <w:szCs w:val="22"/>
              </w:rPr>
              <w:instrText xml:space="preserve"> FORMCHECKBOX </w:instrText>
            </w:r>
            <w:r w:rsidRPr="00230F35">
              <w:rPr>
                <w:rFonts w:ascii="Arial" w:hAnsi="Arial" w:cs="Arial"/>
                <w:sz w:val="22"/>
                <w:szCs w:val="22"/>
              </w:rPr>
            </w:r>
            <w:r w:rsidRPr="00230F35">
              <w:rPr>
                <w:rFonts w:ascii="Arial" w:hAnsi="Arial" w:cs="Arial"/>
                <w:sz w:val="22"/>
                <w:szCs w:val="22"/>
              </w:rPr>
              <w:fldChar w:fldCharType="end"/>
            </w:r>
            <w:bookmarkEnd w:id="5"/>
          </w:p>
        </w:tc>
      </w:tr>
      <w:tr xmlns:wp14="http://schemas.microsoft.com/office/word/2010/wordml" w:rsidRPr="00230F35" w:rsidR="00901157" w:rsidTr="288607B6" w14:paraId="41C885FD" wp14:textId="77777777">
        <w:trPr>
          <w:trHeight w:val="978"/>
        </w:trPr>
        <w:tc>
          <w:tcPr>
            <w:tcW w:w="8856" w:type="dxa"/>
            <w:gridSpan w:val="5"/>
            <w:shd w:val="clear" w:color="auto" w:fill="D9D9D9" w:themeFill="background1" w:themeFillShade="D9"/>
            <w:tcMar/>
          </w:tcPr>
          <w:p w:rsidRPr="00230F35" w:rsidR="00901157" w:rsidP="002F467C" w:rsidRDefault="00901157" w14:paraId="0C02F8FB" wp14:textId="77777777">
            <w:pPr>
              <w:pStyle w:val="NormalWeb"/>
              <w:spacing w:before="0" w:beforeAutospacing="0" w:after="0" w:afterAutospacing="0"/>
              <w:ind w:right="34"/>
              <w:rPr>
                <w:rFonts w:ascii="Arial" w:hAnsi="Arial" w:cs="Arial"/>
                <w:sz w:val="22"/>
                <w:szCs w:val="22"/>
              </w:rPr>
            </w:pPr>
            <w:r w:rsidRPr="00230F35">
              <w:rPr>
                <w:rFonts w:ascii="Arial" w:hAnsi="Arial" w:cs="Arial"/>
                <w:sz w:val="22"/>
                <w:szCs w:val="22"/>
              </w:rPr>
              <w:t>I confirm that this is my original work and that I have adhered to the University policy on plagiarism.</w:t>
            </w:r>
          </w:p>
          <w:p w:rsidR="00901157" w:rsidP="2B00E3DF" w:rsidRDefault="00901157" w14:paraId="16F85269" wp14:textId="0061AE0A">
            <w:pPr>
              <w:pStyle w:val="NormalWeb"/>
              <w:spacing w:before="0" w:beforeAutospacing="off" w:after="0" w:afterAutospacing="off"/>
              <w:ind w:right="34"/>
              <w:rPr>
                <w:rFonts w:ascii="Arial" w:hAnsi="Arial" w:cs="Arial"/>
                <w:sz w:val="22"/>
                <w:szCs w:val="22"/>
              </w:rPr>
            </w:pPr>
            <w:r w:rsidRPr="288607B6" w:rsidR="00901157">
              <w:rPr>
                <w:rFonts w:ascii="Arial" w:hAnsi="Arial" w:cs="Arial"/>
                <w:sz w:val="22"/>
                <w:szCs w:val="22"/>
              </w:rPr>
              <w:t>Signed ………</w:t>
            </w:r>
            <w:r w:rsidR="6F48D374">
              <w:drawing>
                <wp:inline xmlns:wp14="http://schemas.microsoft.com/office/word/2010/wordprocessingDrawing" wp14:editId="7A98B4FD" wp14:anchorId="538A45DB">
                  <wp:extent cx="1019175" cy="666710"/>
                  <wp:effectExtent l="0" t="0" r="0" b="0"/>
                  <wp:docPr id="994045138" name="" title=""/>
                  <wp:cNvGraphicFramePr>
                    <a:graphicFrameLocks noChangeAspect="1"/>
                  </wp:cNvGraphicFramePr>
                  <a:graphic>
                    <a:graphicData uri="http://schemas.openxmlformats.org/drawingml/2006/picture">
                      <pic:pic>
                        <pic:nvPicPr>
                          <pic:cNvPr id="0" name=""/>
                          <pic:cNvPicPr/>
                        </pic:nvPicPr>
                        <pic:blipFill>
                          <a:blip r:embed="R9c8fa1fb1b16491f">
                            <a:extLst xmlns:a="http://schemas.openxmlformats.org/drawingml/2006/main">
                              <a:ext xmlns:a="http://schemas.openxmlformats.org/drawingml/2006/main"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tretch>
                            <a:fillRect/>
                          </a:stretch>
                        </pic:blipFill>
                        <pic:spPr>
                          <a:xfrm rot="0" flipH="0" flipV="0">
                            <a:off x="0" y="0"/>
                            <a:ext cx="1019175" cy="666710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</wp:inline>
              </w:drawing>
            </w:r>
            <w:r w:rsidRPr="288607B6" w:rsidR="00901157">
              <w:rPr>
                <w:rFonts w:ascii="Arial" w:hAnsi="Arial" w:cs="Arial"/>
                <w:sz w:val="22"/>
                <w:szCs w:val="22"/>
              </w:rPr>
              <w:t>……………………………………………</w:t>
            </w:r>
            <w:r w:rsidRPr="288607B6" w:rsidR="1359802F">
              <w:rPr>
                <w:rFonts w:ascii="Arial" w:hAnsi="Arial" w:cs="Arial"/>
                <w:sz w:val="22"/>
                <w:szCs w:val="22"/>
              </w:rPr>
              <w:t>………</w:t>
            </w:r>
          </w:p>
          <w:p w:rsidR="00B462B1" w:rsidP="00B462B1" w:rsidRDefault="00B462B1" w14:paraId="01B1BD58" wp14:textId="77777777">
            <w:pPr>
              <w:pStyle w:val="NormalWeb"/>
              <w:spacing w:before="0" w:beforeAutospacing="0" w:after="0" w:afterAutospacing="0"/>
              <w:ind w:right="34"/>
              <w:rPr>
                <w:rFonts w:ascii="Calibri" w:hAnsi="Calibri" w:cs="Calibri"/>
                <w:b/>
                <w:sz w:val="44"/>
                <w:szCs w:val="44"/>
              </w:rPr>
            </w:pPr>
            <w:r w:rsidRPr="005979EE">
              <w:rPr>
                <w:rFonts w:ascii="Calibri" w:hAnsi="Calibri" w:cs="Tahoma"/>
                <w:b/>
                <w:sz w:val="24"/>
                <w:szCs w:val="24"/>
              </w:rPr>
              <w:t>Email submission:</w:t>
            </w:r>
            <w:r w:rsidR="002C55E9">
              <w:rPr>
                <w:rFonts w:ascii="Calibri" w:hAnsi="Calibri" w:cs="Tahoma"/>
                <w:b/>
                <w:sz w:val="24"/>
                <w:szCs w:val="24"/>
              </w:rPr>
              <w:t xml:space="preserve"> </w:t>
            </w:r>
            <w:r>
              <w:rPr>
                <w:rFonts w:ascii="Calibri" w:hAnsi="Calibri" w:cs="Tahoma"/>
                <w:b/>
                <w:sz w:val="24"/>
                <w:szCs w:val="24"/>
              </w:rPr>
              <w:t xml:space="preserve">if you are submitting this form via email, please tick this box </w:t>
            </w:r>
            <w:r w:rsidRPr="005979EE">
              <w:rPr>
                <w:rFonts w:ascii="Calibri" w:hAnsi="Calibri" w:cs="Calibri"/>
                <w:b/>
                <w:sz w:val="44"/>
                <w:szCs w:val="44"/>
              </w:rPr>
              <w:t>□</w:t>
            </w:r>
          </w:p>
          <w:p w:rsidRPr="00230F35" w:rsidR="00B462B1" w:rsidP="00B462B1" w:rsidRDefault="00B462B1" w14:paraId="7340D80B" wp14:textId="77777777">
            <w:pPr>
              <w:pStyle w:val="NormalWeb"/>
              <w:spacing w:before="0" w:beforeAutospacing="0" w:after="0" w:afterAutospacing="0"/>
              <w:ind w:right="34"/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Calibri" w:hAnsi="Calibri" w:cs="Tahoma"/>
                <w:b/>
                <w:sz w:val="24"/>
                <w:szCs w:val="24"/>
              </w:rPr>
              <w:t>(as a substitute for your signature) to confirm that you agree to the above declaration.</w:t>
            </w:r>
          </w:p>
        </w:tc>
      </w:tr>
      <w:tr xmlns:wp14="http://schemas.microsoft.com/office/word/2010/wordml" w:rsidRPr="00230F35" w:rsidR="00590E9A" w:rsidTr="288607B6" w14:paraId="55289037" wp14:textId="77777777">
        <w:trPr>
          <w:trHeight w:val="3972"/>
        </w:trPr>
        <w:tc>
          <w:tcPr>
            <w:tcW w:w="8856" w:type="dxa"/>
            <w:gridSpan w:val="5"/>
            <w:tcMar/>
          </w:tcPr>
          <w:p w:rsidR="00A745B6" w:rsidP="00A745B6" w:rsidRDefault="00A745B6" w14:paraId="4B94D5A5" wp14:textId="77777777">
            <w:pPr>
              <w:rPr>
                <w:rFonts w:ascii="Arial" w:hAnsi="Arial"/>
                <w:b/>
              </w:rPr>
            </w:pPr>
          </w:p>
          <w:p w:rsidR="00A745B6" w:rsidP="00A745B6" w:rsidRDefault="00A745B6" w14:paraId="4383B5F5" wp14:textId="77777777">
            <w:pPr>
              <w:rPr>
                <w:rFonts w:ascii="Arial" w:hAnsi="Arial"/>
                <w:b/>
              </w:rPr>
            </w:pPr>
            <w:r w:rsidRPr="00116CE6">
              <w:rPr>
                <w:rFonts w:ascii="Arial" w:hAnsi="Arial"/>
                <w:b/>
              </w:rPr>
              <w:t>Assignment Mark</w:t>
            </w:r>
          </w:p>
          <w:tbl>
            <w:tblPr>
              <w:tblW w:w="0" w:type="auto"/>
              <w:tblBorders>
                <w:top w:val="single" w:color="auto" w:sz="4" w:space="0"/>
                <w:left w:val="single" w:color="auto" w:sz="4" w:space="0"/>
                <w:bottom w:val="single" w:color="auto" w:sz="4" w:space="0"/>
                <w:right w:val="single" w:color="auto" w:sz="4" w:space="0"/>
                <w:insideH w:val="single" w:color="auto" w:sz="4" w:space="0"/>
                <w:insideV w:val="single" w:color="auto" w:sz="4" w:space="0"/>
              </w:tblBorders>
              <w:tblLook w:val="01E0" w:firstRow="1" w:lastRow="1" w:firstColumn="1" w:lastColumn="1" w:noHBand="0" w:noVBand="0"/>
            </w:tblPr>
            <w:tblGrid>
              <w:gridCol w:w="6767"/>
              <w:gridCol w:w="1643"/>
            </w:tblGrid>
            <w:tr w:rsidRPr="00116CE6" w:rsidR="00A745B6" w:rsidTr="00022345" w14:paraId="30D4B41E" wp14:textId="77777777">
              <w:tc>
                <w:tcPr>
                  <w:tcW w:w="6970" w:type="dxa"/>
                </w:tcPr>
                <w:p w:rsidR="00A745B6" w:rsidP="009C1A08" w:rsidRDefault="00A745B6" w14:paraId="3DEEC669" wp14:textId="77777777">
                  <w:pPr>
                    <w:rPr>
                      <w:rFonts w:ascii="Arial" w:hAnsi="Arial"/>
                      <w:sz w:val="20"/>
                      <w:szCs w:val="20"/>
                    </w:rPr>
                  </w:pPr>
                </w:p>
                <w:p w:rsidRPr="00022345" w:rsidR="00A745B6" w:rsidP="009C1A08" w:rsidRDefault="00A745B6" w14:paraId="4A58FDC4" wp14:textId="77777777">
                  <w:pPr>
                    <w:rPr>
                      <w:rFonts w:ascii="Arial" w:hAnsi="Arial"/>
                      <w:b/>
                      <w:sz w:val="20"/>
                      <w:szCs w:val="20"/>
                    </w:rPr>
                  </w:pPr>
                  <w:r w:rsidRPr="00022345">
                    <w:rPr>
                      <w:rFonts w:ascii="Arial" w:hAnsi="Arial"/>
                      <w:b/>
                      <w:sz w:val="20"/>
                      <w:szCs w:val="20"/>
                    </w:rPr>
                    <w:t>Final Mark</w:t>
                  </w:r>
                </w:p>
                <w:p w:rsidRPr="00116CE6" w:rsidR="00A745B6" w:rsidP="009C1A08" w:rsidRDefault="00A745B6" w14:paraId="3656B9AB" wp14:textId="77777777">
                  <w:pPr>
                    <w:rPr>
                      <w:rFonts w:ascii="Arial" w:hAnsi="Arial"/>
                      <w:sz w:val="20"/>
                      <w:szCs w:val="20"/>
                    </w:rPr>
                  </w:pPr>
                </w:p>
              </w:tc>
              <w:tc>
                <w:tcPr>
                  <w:tcW w:w="1660" w:type="dxa"/>
                </w:tcPr>
                <w:p w:rsidRPr="00116CE6" w:rsidR="00A745B6" w:rsidP="009C1A08" w:rsidRDefault="00CC0D35" w14:paraId="28127391" wp14:textId="77777777">
                  <w:pPr>
                    <w:rPr>
                      <w:rFonts w:ascii="Arial" w:hAnsi="Arial"/>
                      <w:sz w:val="20"/>
                      <w:szCs w:val="20"/>
                    </w:rPr>
                  </w:pPr>
                  <w:r>
                    <w:rPr>
                      <w:rFonts w:ascii="Arial" w:hAnsi="Arial"/>
                      <w:sz w:val="20"/>
                      <w:szCs w:val="20"/>
                    </w:rPr>
                    <w:t>WILL BE GIVEN ON TURNITIN</w:t>
                  </w:r>
                </w:p>
              </w:tc>
            </w:tr>
          </w:tbl>
          <w:p w:rsidR="00022345" w:rsidP="00A745B6" w:rsidRDefault="00022345" w14:paraId="45FB0818" wp14:textId="77777777">
            <w:pPr>
              <w:pStyle w:val="NormalWeb"/>
              <w:spacing w:before="0" w:beforeAutospacing="0" w:after="0" w:afterAutospacing="0"/>
              <w:ind w:left="142" w:right="34"/>
              <w:rPr>
                <w:rFonts w:ascii="Arial" w:hAnsi="Arial" w:cs="Arial"/>
                <w:b/>
                <w:sz w:val="22"/>
                <w:szCs w:val="22"/>
              </w:rPr>
            </w:pPr>
          </w:p>
          <w:p w:rsidRPr="00230F35" w:rsidR="00A745B6" w:rsidP="00A745B6" w:rsidRDefault="00A745B6" w14:paraId="6A8CC324" wp14:textId="77777777">
            <w:pPr>
              <w:pStyle w:val="NormalWeb"/>
              <w:spacing w:before="0" w:beforeAutospacing="0" w:after="0" w:afterAutospacing="0"/>
              <w:ind w:left="142" w:right="34"/>
              <w:rPr>
                <w:rFonts w:ascii="Arial" w:hAnsi="Arial" w:cs="Arial"/>
                <w:sz w:val="22"/>
                <w:szCs w:val="22"/>
              </w:rPr>
            </w:pPr>
            <w:r w:rsidRPr="00230F35">
              <w:rPr>
                <w:rFonts w:ascii="Arial" w:hAnsi="Arial" w:cs="Arial"/>
                <w:b/>
                <w:sz w:val="22"/>
                <w:szCs w:val="22"/>
              </w:rPr>
              <w:t>NB.</w:t>
            </w:r>
            <w:r w:rsidRPr="00230F35">
              <w:rPr>
                <w:rFonts w:ascii="Arial" w:hAnsi="Arial" w:cs="Arial"/>
                <w:sz w:val="22"/>
                <w:szCs w:val="22"/>
              </w:rPr>
              <w:t xml:space="preserve">  All marks are provisional until confirmed by the </w:t>
            </w:r>
            <w:r>
              <w:rPr>
                <w:rFonts w:ascii="Arial" w:hAnsi="Arial" w:cs="Arial"/>
                <w:sz w:val="22"/>
                <w:szCs w:val="22"/>
              </w:rPr>
              <w:t>F</w:t>
            </w:r>
            <w:r w:rsidRPr="00230F35">
              <w:rPr>
                <w:rFonts w:ascii="Arial" w:hAnsi="Arial" w:cs="Arial"/>
                <w:sz w:val="22"/>
                <w:szCs w:val="22"/>
              </w:rPr>
              <w:t xml:space="preserve">inal </w:t>
            </w:r>
            <w:r>
              <w:rPr>
                <w:rFonts w:ascii="Arial" w:hAnsi="Arial" w:cs="Arial"/>
                <w:sz w:val="22"/>
                <w:szCs w:val="22"/>
              </w:rPr>
              <w:t>E</w:t>
            </w:r>
            <w:r w:rsidRPr="00230F35">
              <w:rPr>
                <w:rFonts w:ascii="Arial" w:hAnsi="Arial" w:cs="Arial"/>
                <w:sz w:val="22"/>
                <w:szCs w:val="22"/>
              </w:rPr>
              <w:t>xamination</w:t>
            </w:r>
            <w:r>
              <w:rPr>
                <w:rFonts w:ascii="Arial" w:hAnsi="Arial" w:cs="Arial"/>
                <w:sz w:val="22"/>
                <w:szCs w:val="22"/>
              </w:rPr>
              <w:t xml:space="preserve"> Board.</w:t>
            </w:r>
          </w:p>
          <w:p w:rsidR="00B462B1" w:rsidP="002F467C" w:rsidRDefault="00B462B1" w14:paraId="049F31CB" wp14:textId="77777777">
            <w:pPr>
              <w:pStyle w:val="NormalWeb"/>
              <w:spacing w:before="0" w:beforeAutospacing="0" w:after="0" w:afterAutospacing="0"/>
              <w:rPr>
                <w:rFonts w:ascii="Arial" w:hAnsi="Arial" w:cs="Arial"/>
                <w:b/>
                <w:sz w:val="22"/>
                <w:szCs w:val="22"/>
              </w:rPr>
            </w:pPr>
          </w:p>
          <w:p w:rsidR="00F75EB5" w:rsidP="002F467C" w:rsidRDefault="00CC0D35" w14:paraId="6B546561" wp14:textId="77777777">
            <w:pPr>
              <w:pStyle w:val="NormalWeb"/>
              <w:spacing w:before="0" w:beforeAutospacing="0" w:after="0" w:afterAutospacing="0"/>
              <w:rPr>
                <w:rFonts w:ascii="Arial" w:hAnsi="Arial" w:cs="Arial"/>
                <w:b/>
                <w:sz w:val="22"/>
                <w:szCs w:val="22"/>
              </w:rPr>
            </w:pPr>
            <w:r>
              <w:rPr>
                <w:rFonts w:ascii="Arial" w:hAnsi="Arial" w:cs="Arial"/>
                <w:b/>
                <w:sz w:val="22"/>
                <w:szCs w:val="22"/>
              </w:rPr>
              <w:t xml:space="preserve">PLEASE NOTE: ALL COMMENTS </w:t>
            </w:r>
            <w:r w:rsidR="00EE66C1">
              <w:rPr>
                <w:rFonts w:ascii="Arial" w:hAnsi="Arial" w:cs="Arial"/>
                <w:b/>
                <w:sz w:val="22"/>
                <w:szCs w:val="22"/>
              </w:rPr>
              <w:t>WIL BE POSTED ON</w:t>
            </w:r>
            <w:r>
              <w:rPr>
                <w:rFonts w:ascii="Arial" w:hAnsi="Arial" w:cs="Arial"/>
                <w:b/>
                <w:sz w:val="22"/>
                <w:szCs w:val="22"/>
              </w:rPr>
              <w:t xml:space="preserve"> TURNITIN</w:t>
            </w:r>
          </w:p>
          <w:p w:rsidR="00F75EB5" w:rsidP="002F467C" w:rsidRDefault="00F75EB5" w14:paraId="53128261" wp14:textId="77777777">
            <w:pPr>
              <w:pStyle w:val="NormalWeb"/>
              <w:spacing w:before="0" w:beforeAutospacing="0" w:after="0" w:afterAutospacing="0"/>
              <w:rPr>
                <w:rFonts w:ascii="Arial" w:hAnsi="Arial" w:cs="Arial"/>
                <w:b/>
                <w:sz w:val="22"/>
                <w:szCs w:val="22"/>
              </w:rPr>
            </w:pPr>
          </w:p>
          <w:p w:rsidR="00B462B1" w:rsidP="002F467C" w:rsidRDefault="00B462B1" w14:paraId="62486C05" wp14:textId="77777777">
            <w:pPr>
              <w:pStyle w:val="NormalWeb"/>
              <w:spacing w:before="0" w:beforeAutospacing="0" w:after="0" w:afterAutospacing="0"/>
              <w:rPr>
                <w:rFonts w:ascii="Arial" w:hAnsi="Arial" w:cs="Arial"/>
                <w:b/>
                <w:sz w:val="22"/>
                <w:szCs w:val="22"/>
              </w:rPr>
            </w:pPr>
          </w:p>
          <w:p w:rsidRPr="00230F35" w:rsidR="00590E9A" w:rsidP="002F467C" w:rsidRDefault="00E67719" w14:paraId="60CBF7E4" wp14:textId="77777777">
            <w:pPr>
              <w:pStyle w:val="NormalWeb"/>
              <w:spacing w:before="0" w:beforeAutospacing="0" w:after="0" w:afterAutospacing="0"/>
              <w:rPr>
                <w:rFonts w:ascii="Arial" w:hAnsi="Arial" w:cs="Arial"/>
                <w:b/>
                <w:sz w:val="22"/>
                <w:szCs w:val="22"/>
              </w:rPr>
            </w:pPr>
            <w:r>
              <w:rPr>
                <w:rFonts w:ascii="Arial" w:hAnsi="Arial" w:cs="Arial"/>
                <w:b/>
                <w:sz w:val="22"/>
                <w:szCs w:val="22"/>
              </w:rPr>
              <w:t>For completion by M</w:t>
            </w:r>
            <w:r w:rsidRPr="00230F35" w:rsidR="00590E9A">
              <w:rPr>
                <w:rFonts w:ascii="Arial" w:hAnsi="Arial" w:cs="Arial"/>
                <w:b/>
                <w:sz w:val="22"/>
                <w:szCs w:val="22"/>
              </w:rPr>
              <w:t>arker</w:t>
            </w:r>
            <w:r w:rsidRPr="00230F35" w:rsidR="00D67BF8">
              <w:rPr>
                <w:rFonts w:ascii="Arial" w:hAnsi="Arial" w:cs="Arial"/>
                <w:b/>
                <w:sz w:val="22"/>
                <w:szCs w:val="22"/>
              </w:rPr>
              <w:t xml:space="preserve"> 1 </w:t>
            </w:r>
            <w:r w:rsidRPr="00230F35" w:rsidR="00590E9A">
              <w:rPr>
                <w:rFonts w:ascii="Arial" w:hAnsi="Arial" w:cs="Arial"/>
                <w:b/>
                <w:sz w:val="22"/>
                <w:szCs w:val="22"/>
              </w:rPr>
              <w:t>:</w:t>
            </w:r>
          </w:p>
          <w:p w:rsidR="00230F35" w:rsidP="00043549" w:rsidRDefault="00590E9A" w14:paraId="2336B5CC" wp14:textId="77777777">
            <w:pPr>
              <w:pStyle w:val="NormalWeb"/>
              <w:rPr>
                <w:rFonts w:ascii="Arial" w:hAnsi="Arial" w:cs="Arial"/>
                <w:sz w:val="22"/>
                <w:szCs w:val="22"/>
              </w:rPr>
            </w:pPr>
            <w:r w:rsidRPr="00230F35">
              <w:rPr>
                <w:rFonts w:ascii="Arial" w:hAnsi="Arial" w:cs="Arial"/>
                <w:sz w:val="22"/>
                <w:szCs w:val="22"/>
              </w:rPr>
              <w:t>Comments</w:t>
            </w:r>
            <w:r w:rsidR="00001C3B">
              <w:rPr>
                <w:rFonts w:ascii="Arial" w:hAnsi="Arial" w:cs="Arial"/>
                <w:sz w:val="22"/>
                <w:szCs w:val="22"/>
              </w:rPr>
              <w:t>:</w:t>
            </w:r>
          </w:p>
          <w:p w:rsidRPr="00001C3B" w:rsidR="00B56E7B" w:rsidP="00043549" w:rsidRDefault="00B56E7B" w14:paraId="4101652C" wp14:textId="77777777">
            <w:pPr>
              <w:pStyle w:val="NormalWeb"/>
              <w:rPr>
                <w:rFonts w:ascii="Arial" w:hAnsi="Arial" w:cs="Arial"/>
                <w:sz w:val="22"/>
                <w:szCs w:val="22"/>
              </w:rPr>
            </w:pPr>
          </w:p>
        </w:tc>
      </w:tr>
      <w:tr xmlns:wp14="http://schemas.microsoft.com/office/word/2010/wordml" w:rsidRPr="00230F35" w:rsidR="00EC7546" w:rsidTr="288607B6" w14:paraId="4DD8B2D3" wp14:textId="77777777">
        <w:trPr>
          <w:trHeight w:val="492"/>
        </w:trPr>
        <w:tc>
          <w:tcPr>
            <w:tcW w:w="6768" w:type="dxa"/>
            <w:gridSpan w:val="3"/>
            <w:tcMar/>
          </w:tcPr>
          <w:p w:rsidRPr="00230F35" w:rsidR="00230F35" w:rsidP="00230F35" w:rsidRDefault="00E3766D" w14:paraId="56E30209" wp14:textId="77777777">
            <w:pPr>
              <w:pStyle w:val="NormalWeb"/>
              <w:ind w:left="142" w:right="34"/>
              <w:rPr>
                <w:rFonts w:ascii="Arial" w:hAnsi="Arial" w:cs="Arial"/>
                <w:sz w:val="22"/>
                <w:szCs w:val="22"/>
              </w:rPr>
            </w:pPr>
            <w:r w:rsidRPr="00230F35">
              <w:rPr>
                <w:rFonts w:ascii="Arial" w:hAnsi="Arial" w:cs="Arial"/>
                <w:sz w:val="22"/>
                <w:szCs w:val="22"/>
              </w:rPr>
              <w:t>M</w:t>
            </w:r>
            <w:r w:rsidRPr="00230F35" w:rsidR="00EC7546">
              <w:rPr>
                <w:rFonts w:ascii="Arial" w:hAnsi="Arial" w:cs="Arial"/>
                <w:sz w:val="22"/>
                <w:szCs w:val="22"/>
              </w:rPr>
              <w:t>arker</w:t>
            </w:r>
            <w:r w:rsidRPr="00230F35" w:rsidR="00CE3B79">
              <w:rPr>
                <w:rFonts w:ascii="Arial" w:hAnsi="Arial" w:cs="Arial"/>
                <w:sz w:val="22"/>
                <w:szCs w:val="22"/>
              </w:rPr>
              <w:t xml:space="preserve">’s </w:t>
            </w:r>
            <w:r w:rsidRPr="00230F35" w:rsidR="00EC7546">
              <w:rPr>
                <w:rFonts w:ascii="Arial" w:hAnsi="Arial" w:cs="Arial"/>
                <w:sz w:val="22"/>
                <w:szCs w:val="22"/>
              </w:rPr>
              <w:t>signatur</w:t>
            </w:r>
            <w:r w:rsidR="00230F35">
              <w:rPr>
                <w:rFonts w:ascii="Arial" w:hAnsi="Arial" w:cs="Arial"/>
                <w:sz w:val="22"/>
                <w:szCs w:val="22"/>
              </w:rPr>
              <w:t>e:</w:t>
            </w:r>
          </w:p>
        </w:tc>
        <w:tc>
          <w:tcPr>
            <w:tcW w:w="2088" w:type="dxa"/>
            <w:gridSpan w:val="2"/>
            <w:tcMar/>
          </w:tcPr>
          <w:p w:rsidRPr="00230F35" w:rsidR="00EC7546" w:rsidP="002F467C" w:rsidRDefault="0065654E" w14:paraId="3101716D" wp14:textId="77777777">
            <w:pPr>
              <w:pStyle w:val="NormalWeb"/>
              <w:spacing w:after="0"/>
              <w:ind w:left="142" w:right="34"/>
              <w:rPr>
                <w:rFonts w:ascii="Arial" w:hAnsi="Arial" w:cs="Arial"/>
                <w:sz w:val="22"/>
                <w:szCs w:val="22"/>
              </w:rPr>
            </w:pPr>
            <w:r w:rsidRPr="00230F35">
              <w:rPr>
                <w:rFonts w:ascii="Arial" w:hAnsi="Arial" w:cs="Arial"/>
                <w:sz w:val="22"/>
                <w:szCs w:val="22"/>
              </w:rPr>
              <w:t>D</w:t>
            </w:r>
            <w:r w:rsidRPr="00230F35" w:rsidR="00EC7546">
              <w:rPr>
                <w:rFonts w:ascii="Arial" w:hAnsi="Arial" w:cs="Arial"/>
                <w:sz w:val="22"/>
                <w:szCs w:val="22"/>
              </w:rPr>
              <w:t>ate</w:t>
            </w:r>
            <w:r w:rsidRPr="00230F35">
              <w:rPr>
                <w:rFonts w:ascii="Arial" w:hAnsi="Arial" w:cs="Arial"/>
                <w:sz w:val="22"/>
                <w:szCs w:val="22"/>
              </w:rPr>
              <w:t>:</w:t>
            </w:r>
          </w:p>
        </w:tc>
      </w:tr>
      <w:tr xmlns:wp14="http://schemas.microsoft.com/office/word/2010/wordml" w:rsidRPr="002F467C" w:rsidR="00D67BF8" w:rsidTr="288607B6" w14:paraId="53A957F2" wp14:textId="77777777">
        <w:tc>
          <w:tcPr>
            <w:tcW w:w="8856" w:type="dxa"/>
            <w:gridSpan w:val="5"/>
            <w:tcMar/>
          </w:tcPr>
          <w:p w:rsidRPr="00230F35" w:rsidR="00D67BF8" w:rsidP="002F467C" w:rsidRDefault="00D67BF8" w14:paraId="4B99056E" wp14:textId="77777777">
            <w:pPr>
              <w:pStyle w:val="NormalWeb"/>
              <w:spacing w:before="0" w:beforeAutospacing="0" w:after="0" w:afterAutospacing="0"/>
              <w:ind w:right="-334"/>
              <w:rPr>
                <w:rFonts w:ascii="Arial" w:hAnsi="Arial" w:cs="Arial"/>
                <w:bCs/>
                <w:i/>
                <w:sz w:val="22"/>
                <w:szCs w:val="22"/>
              </w:rPr>
            </w:pPr>
          </w:p>
          <w:p w:rsidRPr="00230F35" w:rsidR="00D67BF8" w:rsidP="002F467C" w:rsidRDefault="00E67719" w14:paraId="11B613CA" wp14:textId="77777777">
            <w:pPr>
              <w:pStyle w:val="NormalWeb"/>
              <w:spacing w:before="0" w:beforeAutospacing="0" w:after="0" w:afterAutospacing="0"/>
              <w:ind w:right="-334"/>
              <w:rPr>
                <w:rFonts w:ascii="Arial" w:hAnsi="Arial" w:cs="Arial"/>
                <w:b/>
                <w:bCs/>
                <w:sz w:val="22"/>
                <w:szCs w:val="22"/>
              </w:rPr>
            </w:pPr>
            <w:r>
              <w:rPr>
                <w:rFonts w:ascii="Arial" w:hAnsi="Arial" w:cs="Arial"/>
                <w:b/>
                <w:bCs/>
                <w:sz w:val="22"/>
                <w:szCs w:val="22"/>
              </w:rPr>
              <w:t>For completion by M</w:t>
            </w:r>
            <w:r w:rsidRPr="00230F35" w:rsidR="00D67BF8">
              <w:rPr>
                <w:rFonts w:ascii="Arial" w:hAnsi="Arial" w:cs="Arial"/>
                <w:b/>
                <w:bCs/>
                <w:sz w:val="22"/>
                <w:szCs w:val="22"/>
              </w:rPr>
              <w:t>arker 2</w:t>
            </w:r>
            <w:r>
              <w:rPr>
                <w:rFonts w:ascii="Arial" w:hAnsi="Arial" w:cs="Arial"/>
                <w:b/>
                <w:bCs/>
                <w:sz w:val="22"/>
                <w:szCs w:val="22"/>
              </w:rPr>
              <w:t>/M</w:t>
            </w:r>
            <w:r w:rsidRPr="00230F35" w:rsidR="00230F35">
              <w:rPr>
                <w:rFonts w:ascii="Arial" w:hAnsi="Arial" w:cs="Arial"/>
                <w:b/>
                <w:bCs/>
                <w:sz w:val="22"/>
                <w:szCs w:val="22"/>
              </w:rPr>
              <w:t>oderator</w:t>
            </w:r>
            <w:r w:rsidRPr="00230F35" w:rsidR="00D67BF8">
              <w:rPr>
                <w:rFonts w:ascii="Arial" w:hAnsi="Arial" w:cs="Arial"/>
                <w:b/>
                <w:bCs/>
                <w:sz w:val="22"/>
                <w:szCs w:val="22"/>
              </w:rPr>
              <w:t>:</w:t>
            </w:r>
          </w:p>
          <w:p w:rsidRPr="00230F35" w:rsidR="00D67BF8" w:rsidP="002F467C" w:rsidRDefault="00D67BF8" w14:paraId="1299C43A" wp14:textId="77777777">
            <w:pPr>
              <w:pStyle w:val="NormalWeb"/>
              <w:spacing w:before="0" w:beforeAutospacing="0" w:after="0" w:afterAutospacing="0"/>
              <w:ind w:right="-334"/>
              <w:rPr>
                <w:rFonts w:ascii="Arial" w:hAnsi="Arial" w:cs="Arial"/>
                <w:b/>
                <w:bCs/>
                <w:sz w:val="22"/>
                <w:szCs w:val="22"/>
              </w:rPr>
            </w:pPr>
          </w:p>
          <w:p w:rsidRPr="00230F35" w:rsidR="00D67BF8" w:rsidP="002F467C" w:rsidRDefault="00D67BF8" w14:paraId="06E5450A" wp14:textId="77777777">
            <w:pPr>
              <w:pStyle w:val="NormalWeb"/>
              <w:spacing w:before="0" w:beforeAutospacing="0" w:after="0" w:afterAutospacing="0"/>
              <w:ind w:right="-334"/>
              <w:rPr>
                <w:rFonts w:ascii="Arial" w:hAnsi="Arial" w:cs="Arial"/>
                <w:bCs/>
                <w:sz w:val="22"/>
                <w:szCs w:val="22"/>
              </w:rPr>
            </w:pPr>
            <w:r w:rsidRPr="00230F35">
              <w:rPr>
                <w:rFonts w:ascii="Arial" w:hAnsi="Arial" w:cs="Arial"/>
                <w:bCs/>
                <w:sz w:val="22"/>
                <w:szCs w:val="22"/>
              </w:rPr>
              <w:t>Comments:</w:t>
            </w:r>
          </w:p>
          <w:p w:rsidRPr="00230F35" w:rsidR="00D67BF8" w:rsidP="002F467C" w:rsidRDefault="00D67BF8" w14:paraId="4DDBEF00" wp14:textId="77777777">
            <w:pPr>
              <w:pStyle w:val="NormalWeb"/>
              <w:spacing w:before="0" w:beforeAutospacing="0" w:after="0" w:afterAutospacing="0"/>
              <w:ind w:right="-334"/>
              <w:rPr>
                <w:rFonts w:ascii="Arial" w:hAnsi="Arial" w:cs="Arial"/>
                <w:bCs/>
                <w:sz w:val="22"/>
                <w:szCs w:val="22"/>
              </w:rPr>
            </w:pPr>
          </w:p>
          <w:p w:rsidRPr="00230F35" w:rsidR="00D67BF8" w:rsidP="002F467C" w:rsidRDefault="00D67BF8" w14:paraId="3461D779" wp14:textId="77777777">
            <w:pPr>
              <w:pStyle w:val="NormalWeb"/>
              <w:spacing w:before="0" w:beforeAutospacing="0" w:after="0" w:afterAutospacing="0"/>
              <w:ind w:right="-334"/>
              <w:rPr>
                <w:rFonts w:ascii="Arial" w:hAnsi="Arial" w:cs="Arial"/>
                <w:bCs/>
                <w:sz w:val="22"/>
                <w:szCs w:val="22"/>
              </w:rPr>
            </w:pPr>
          </w:p>
          <w:p w:rsidRPr="00230F35" w:rsidR="00D67BF8" w:rsidP="002F467C" w:rsidRDefault="00D67BF8" w14:paraId="3CF2D8B6" wp14:textId="77777777">
            <w:pPr>
              <w:pStyle w:val="NormalWeb"/>
              <w:spacing w:before="0" w:beforeAutospacing="0" w:after="0" w:afterAutospacing="0"/>
              <w:ind w:right="-334"/>
              <w:rPr>
                <w:rFonts w:ascii="Arial" w:hAnsi="Arial" w:cs="Arial"/>
                <w:bCs/>
                <w:sz w:val="22"/>
                <w:szCs w:val="22"/>
              </w:rPr>
            </w:pPr>
          </w:p>
        </w:tc>
      </w:tr>
      <w:tr xmlns:wp14="http://schemas.microsoft.com/office/word/2010/wordml" w:rsidRPr="002F467C" w:rsidR="00D67BF8" w:rsidTr="288607B6" w14:paraId="016C99EF" wp14:textId="77777777">
        <w:trPr>
          <w:trHeight w:val="720"/>
        </w:trPr>
        <w:tc>
          <w:tcPr>
            <w:tcW w:w="5211" w:type="dxa"/>
            <w:gridSpan w:val="2"/>
            <w:tcMar/>
          </w:tcPr>
          <w:p w:rsidRPr="00230F35" w:rsidR="00B56E7B" w:rsidP="002F467C" w:rsidRDefault="00D67BF8" w14:paraId="399196C2" wp14:textId="77777777">
            <w:pPr>
              <w:pStyle w:val="NormalWeb"/>
              <w:spacing w:before="0" w:beforeAutospacing="0" w:after="0" w:afterAutospacing="0"/>
              <w:ind w:right="-334"/>
              <w:rPr>
                <w:rFonts w:ascii="Arial" w:hAnsi="Arial" w:cs="Arial"/>
                <w:bCs/>
                <w:sz w:val="22"/>
                <w:szCs w:val="22"/>
              </w:rPr>
            </w:pPr>
            <w:r w:rsidRPr="00230F35">
              <w:rPr>
                <w:rFonts w:ascii="Arial" w:hAnsi="Arial" w:cs="Arial"/>
                <w:bCs/>
                <w:sz w:val="22"/>
                <w:szCs w:val="22"/>
              </w:rPr>
              <w:t>Marker’s Signature</w:t>
            </w:r>
            <w:r w:rsidR="00B56E7B">
              <w:rPr>
                <w:rFonts w:ascii="Arial" w:hAnsi="Arial" w:cs="Arial"/>
                <w:bCs/>
                <w:sz w:val="22"/>
                <w:szCs w:val="22"/>
              </w:rPr>
              <w:t>:</w:t>
            </w:r>
          </w:p>
        </w:tc>
        <w:tc>
          <w:tcPr>
            <w:tcW w:w="3645" w:type="dxa"/>
            <w:gridSpan w:val="3"/>
            <w:tcMar/>
          </w:tcPr>
          <w:p w:rsidRPr="00230F35" w:rsidR="00D67BF8" w:rsidP="002F467C" w:rsidRDefault="00D67BF8" w14:paraId="5D4EC514" wp14:textId="77777777">
            <w:pPr>
              <w:pStyle w:val="NormalWeb"/>
              <w:spacing w:before="0" w:beforeAutospacing="0" w:after="0" w:afterAutospacing="0"/>
              <w:ind w:right="-334"/>
              <w:rPr>
                <w:rFonts w:ascii="Arial" w:hAnsi="Arial" w:cs="Arial"/>
                <w:bCs/>
                <w:sz w:val="22"/>
                <w:szCs w:val="22"/>
              </w:rPr>
            </w:pPr>
            <w:r w:rsidRPr="00230F35">
              <w:rPr>
                <w:rFonts w:ascii="Arial" w:hAnsi="Arial" w:cs="Arial"/>
                <w:bCs/>
                <w:sz w:val="22"/>
                <w:szCs w:val="22"/>
              </w:rPr>
              <w:t>Date:</w:t>
            </w:r>
          </w:p>
        </w:tc>
      </w:tr>
      <w:tr xmlns:wp14="http://schemas.microsoft.com/office/word/2010/wordml" w:rsidRPr="002F467C" w:rsidR="00665C65" w:rsidTr="288607B6" w14:paraId="4244B0CE" wp14:textId="77777777">
        <w:trPr>
          <w:trHeight w:val="720"/>
        </w:trPr>
        <w:tc>
          <w:tcPr>
            <w:tcW w:w="8856" w:type="dxa"/>
            <w:gridSpan w:val="5"/>
            <w:tcMar/>
          </w:tcPr>
          <w:p w:rsidRPr="006367FD" w:rsidR="00665C65" w:rsidP="00230F35" w:rsidRDefault="00665C65" w14:paraId="2FD6F199" wp14:textId="77777777">
            <w:pPr>
              <w:rPr>
                <w:rFonts w:ascii="Arial" w:hAnsi="Arial" w:cs="Arial"/>
                <w:b/>
                <w:sz w:val="22"/>
                <w:szCs w:val="22"/>
              </w:rPr>
            </w:pPr>
            <w:r w:rsidRPr="006367FD">
              <w:rPr>
                <w:rFonts w:ascii="Arial" w:hAnsi="Arial" w:cs="Arial"/>
                <w:b/>
                <w:sz w:val="22"/>
                <w:szCs w:val="22"/>
              </w:rPr>
              <w:t>AGREED INTERNAL MARK (where necessary):</w:t>
            </w:r>
          </w:p>
          <w:p w:rsidRPr="006367FD" w:rsidR="00963B31" w:rsidP="00230F35" w:rsidRDefault="00963B31" w14:paraId="0FB78278" wp14:textId="77777777">
            <w:pPr>
              <w:rPr>
                <w:rFonts w:ascii="Arial" w:hAnsi="Arial" w:cs="Arial"/>
                <w:b/>
                <w:sz w:val="22"/>
                <w:szCs w:val="22"/>
              </w:rPr>
            </w:pPr>
          </w:p>
          <w:p w:rsidR="00963B31" w:rsidP="00230F35" w:rsidRDefault="00963B31" w14:paraId="1733997A" wp14:textId="77777777">
            <w:pPr>
              <w:rPr>
                <w:rFonts w:ascii="Arial" w:hAnsi="Arial" w:cs="Arial"/>
                <w:b/>
                <w:sz w:val="22"/>
                <w:szCs w:val="22"/>
              </w:rPr>
            </w:pPr>
            <w:r w:rsidRPr="006367FD">
              <w:rPr>
                <w:rFonts w:ascii="Arial" w:hAnsi="Arial" w:cs="Arial"/>
                <w:b/>
                <w:sz w:val="22"/>
                <w:szCs w:val="22"/>
              </w:rPr>
              <w:t>Comment on process o</w:t>
            </w:r>
            <w:r w:rsidRPr="006367FD" w:rsidR="000F1DE6">
              <w:rPr>
                <w:rFonts w:ascii="Arial" w:hAnsi="Arial" w:cs="Arial"/>
                <w:b/>
                <w:sz w:val="22"/>
                <w:szCs w:val="22"/>
              </w:rPr>
              <w:t>f</w:t>
            </w:r>
            <w:r w:rsidRPr="006367FD">
              <w:rPr>
                <w:rFonts w:ascii="Arial" w:hAnsi="Arial" w:cs="Arial"/>
                <w:b/>
                <w:sz w:val="22"/>
                <w:szCs w:val="22"/>
              </w:rPr>
              <w:t xml:space="preserve"> arriving at agreed mark:</w:t>
            </w:r>
          </w:p>
          <w:p w:rsidR="000F1DE6" w:rsidP="00230F35" w:rsidRDefault="000F1DE6" w14:paraId="1FC39945" wp14:textId="77777777">
            <w:pPr>
              <w:rPr>
                <w:rFonts w:ascii="Arial" w:hAnsi="Arial" w:cs="Arial"/>
                <w:b/>
                <w:sz w:val="22"/>
                <w:szCs w:val="22"/>
              </w:rPr>
            </w:pPr>
          </w:p>
          <w:p w:rsidR="000F1DE6" w:rsidP="00230F35" w:rsidRDefault="000F1DE6" w14:paraId="0562CB0E" wp14:textId="77777777">
            <w:pPr>
              <w:rPr>
                <w:rFonts w:ascii="Arial" w:hAnsi="Arial" w:cs="Arial"/>
                <w:b/>
                <w:sz w:val="22"/>
                <w:szCs w:val="22"/>
              </w:rPr>
            </w:pPr>
          </w:p>
          <w:p w:rsidR="00D00BDC" w:rsidP="00230F35" w:rsidRDefault="00D00BDC" w14:paraId="34CE0A41" wp14:textId="77777777">
            <w:pPr>
              <w:rPr>
                <w:rFonts w:ascii="Arial" w:hAnsi="Arial" w:cs="Arial"/>
                <w:b/>
                <w:sz w:val="22"/>
                <w:szCs w:val="22"/>
              </w:rPr>
            </w:pPr>
          </w:p>
          <w:p w:rsidR="00D00BDC" w:rsidP="00230F35" w:rsidRDefault="00D00BDC" w14:paraId="62EBF3C5" wp14:textId="77777777">
            <w:pPr>
              <w:rPr>
                <w:rFonts w:ascii="Arial" w:hAnsi="Arial" w:cs="Arial"/>
                <w:b/>
                <w:sz w:val="22"/>
                <w:szCs w:val="22"/>
              </w:rPr>
            </w:pPr>
          </w:p>
          <w:p w:rsidR="00D00BDC" w:rsidP="00230F35" w:rsidRDefault="00D00BDC" w14:paraId="6D98A12B" wp14:textId="77777777">
            <w:pPr>
              <w:rPr>
                <w:rFonts w:ascii="Arial" w:hAnsi="Arial" w:cs="Arial"/>
                <w:b/>
                <w:sz w:val="22"/>
                <w:szCs w:val="22"/>
              </w:rPr>
            </w:pPr>
          </w:p>
          <w:p w:rsidR="000F1DE6" w:rsidP="00230F35" w:rsidRDefault="000F1DE6" w14:paraId="2946DB82" wp14:textId="77777777">
            <w:pPr>
              <w:rPr>
                <w:rFonts w:ascii="Arial" w:hAnsi="Arial" w:cs="Arial"/>
                <w:b/>
                <w:sz w:val="22"/>
                <w:szCs w:val="22"/>
              </w:rPr>
            </w:pPr>
          </w:p>
          <w:p w:rsidR="00963B31" w:rsidP="00230F35" w:rsidRDefault="00963B31" w14:paraId="5997CC1D" wp14:textId="77777777">
            <w:pPr>
              <w:rPr>
                <w:rFonts w:ascii="Arial" w:hAnsi="Arial" w:cs="Arial"/>
                <w:b/>
                <w:sz w:val="22"/>
                <w:szCs w:val="22"/>
              </w:rPr>
            </w:pPr>
          </w:p>
          <w:p w:rsidRPr="00B34964" w:rsidR="00963B31" w:rsidP="00230F35" w:rsidRDefault="00963B31" w14:paraId="110FFD37" wp14:textId="77777777">
            <w:pPr>
              <w:rPr>
                <w:rFonts w:ascii="Arial" w:hAnsi="Arial" w:cs="Arial"/>
                <w:b/>
                <w:sz w:val="22"/>
                <w:szCs w:val="22"/>
              </w:rPr>
            </w:pPr>
          </w:p>
        </w:tc>
      </w:tr>
      <w:tr xmlns:wp14="http://schemas.microsoft.com/office/word/2010/wordml" w:rsidRPr="002F467C" w:rsidR="00230F35" w:rsidTr="288607B6" w14:paraId="338B3770" wp14:textId="77777777">
        <w:trPr>
          <w:trHeight w:val="720"/>
        </w:trPr>
        <w:tc>
          <w:tcPr>
            <w:tcW w:w="8856" w:type="dxa"/>
            <w:gridSpan w:val="5"/>
            <w:tcMar/>
          </w:tcPr>
          <w:p w:rsidRPr="00B34964" w:rsidR="00230F35" w:rsidP="00230F35" w:rsidRDefault="00230F35" w14:paraId="370EFFCB" wp14:textId="77777777">
            <w:pPr>
              <w:rPr>
                <w:rFonts w:ascii="Arial" w:hAnsi="Arial" w:cs="Arial"/>
                <w:b/>
                <w:sz w:val="22"/>
                <w:szCs w:val="22"/>
              </w:rPr>
            </w:pPr>
            <w:r w:rsidRPr="00B34964">
              <w:rPr>
                <w:rFonts w:ascii="Arial" w:hAnsi="Arial" w:cs="Arial"/>
                <w:b/>
                <w:sz w:val="22"/>
                <w:szCs w:val="22"/>
              </w:rPr>
              <w:t>External Examiner’s comments (if relevant)</w:t>
            </w:r>
          </w:p>
          <w:p w:rsidR="00230F35" w:rsidP="002F467C" w:rsidRDefault="00230F35" w14:paraId="6B699379" wp14:textId="77777777">
            <w:pPr>
              <w:pStyle w:val="NormalWeb"/>
              <w:spacing w:before="0" w:beforeAutospacing="0" w:after="0" w:afterAutospacing="0"/>
              <w:ind w:right="-334"/>
              <w:rPr>
                <w:rFonts w:ascii="Arial" w:hAnsi="Arial" w:cs="Arial"/>
                <w:bCs/>
                <w:sz w:val="22"/>
                <w:szCs w:val="22"/>
              </w:rPr>
            </w:pPr>
          </w:p>
          <w:p w:rsidR="00D00BDC" w:rsidP="002F467C" w:rsidRDefault="00D00BDC" w14:paraId="3FE9F23F" wp14:textId="77777777">
            <w:pPr>
              <w:pStyle w:val="NormalWeb"/>
              <w:spacing w:before="0" w:beforeAutospacing="0" w:after="0" w:afterAutospacing="0"/>
              <w:ind w:right="-334"/>
              <w:rPr>
                <w:rFonts w:ascii="Arial" w:hAnsi="Arial" w:cs="Arial"/>
                <w:bCs/>
                <w:sz w:val="22"/>
                <w:szCs w:val="22"/>
              </w:rPr>
            </w:pPr>
          </w:p>
          <w:p w:rsidR="00D00BDC" w:rsidP="002F467C" w:rsidRDefault="00D00BDC" w14:paraId="1F72F646" wp14:textId="77777777">
            <w:pPr>
              <w:pStyle w:val="NormalWeb"/>
              <w:spacing w:before="0" w:beforeAutospacing="0" w:after="0" w:afterAutospacing="0"/>
              <w:ind w:right="-334"/>
              <w:rPr>
                <w:rFonts w:ascii="Arial" w:hAnsi="Arial" w:cs="Arial"/>
                <w:bCs/>
                <w:sz w:val="22"/>
                <w:szCs w:val="22"/>
              </w:rPr>
            </w:pPr>
          </w:p>
          <w:p w:rsidR="00D00BDC" w:rsidP="002F467C" w:rsidRDefault="00D00BDC" w14:paraId="08CE6F91" wp14:textId="77777777">
            <w:pPr>
              <w:pStyle w:val="NormalWeb"/>
              <w:spacing w:before="0" w:beforeAutospacing="0" w:after="0" w:afterAutospacing="0"/>
              <w:ind w:right="-334"/>
              <w:rPr>
                <w:rFonts w:ascii="Arial" w:hAnsi="Arial" w:cs="Arial"/>
                <w:bCs/>
                <w:sz w:val="22"/>
                <w:szCs w:val="22"/>
              </w:rPr>
            </w:pPr>
          </w:p>
          <w:p w:rsidRPr="00230F35" w:rsidR="00D00BDC" w:rsidP="002F467C" w:rsidRDefault="00D00BDC" w14:paraId="61CDCEAD" wp14:textId="77777777">
            <w:pPr>
              <w:pStyle w:val="NormalWeb"/>
              <w:spacing w:before="0" w:beforeAutospacing="0" w:after="0" w:afterAutospacing="0"/>
              <w:ind w:right="-334"/>
              <w:rPr>
                <w:rFonts w:ascii="Arial" w:hAnsi="Arial" w:cs="Arial"/>
                <w:bCs/>
                <w:sz w:val="22"/>
                <w:szCs w:val="22"/>
              </w:rPr>
            </w:pPr>
          </w:p>
          <w:p w:rsidRPr="00230F35" w:rsidR="00B56E7B" w:rsidP="002F467C" w:rsidRDefault="00B56E7B" w14:paraId="6BB9E253" wp14:textId="77777777">
            <w:pPr>
              <w:pStyle w:val="NormalWeb"/>
              <w:spacing w:before="0" w:beforeAutospacing="0" w:after="0" w:afterAutospacing="0"/>
              <w:ind w:right="-334"/>
              <w:rPr>
                <w:rFonts w:ascii="Arial" w:hAnsi="Arial" w:cs="Arial"/>
                <w:bCs/>
                <w:sz w:val="22"/>
                <w:szCs w:val="22"/>
              </w:rPr>
            </w:pPr>
          </w:p>
          <w:p w:rsidRPr="00230F35" w:rsidR="00230F35" w:rsidP="002F467C" w:rsidRDefault="00230F35" w14:paraId="23DE523C" wp14:textId="77777777">
            <w:pPr>
              <w:pStyle w:val="NormalWeb"/>
              <w:spacing w:before="0" w:beforeAutospacing="0" w:after="0" w:afterAutospacing="0"/>
              <w:ind w:right="-334"/>
              <w:rPr>
                <w:rFonts w:ascii="Arial" w:hAnsi="Arial" w:cs="Arial"/>
                <w:bCs/>
                <w:sz w:val="22"/>
                <w:szCs w:val="22"/>
              </w:rPr>
            </w:pPr>
          </w:p>
        </w:tc>
      </w:tr>
      <w:tr xmlns:wp14="http://schemas.microsoft.com/office/word/2010/wordml" w:rsidRPr="002F467C" w:rsidR="00230F35" w:rsidTr="288607B6" w14:paraId="7674F2A5" wp14:textId="77777777">
        <w:trPr>
          <w:trHeight w:val="720"/>
        </w:trPr>
        <w:tc>
          <w:tcPr>
            <w:tcW w:w="5211" w:type="dxa"/>
            <w:gridSpan w:val="2"/>
            <w:tcMar/>
          </w:tcPr>
          <w:p w:rsidRPr="00230F35" w:rsidR="00230F35" w:rsidP="00230F35" w:rsidRDefault="00230F35" w14:paraId="5DCC8FA7" wp14:textId="77777777">
            <w:pPr>
              <w:rPr>
                <w:rFonts w:ascii="Arial" w:hAnsi="Arial" w:cs="Arial"/>
                <w:sz w:val="22"/>
                <w:szCs w:val="22"/>
              </w:rPr>
            </w:pPr>
            <w:r w:rsidRPr="00230F35">
              <w:rPr>
                <w:rFonts w:ascii="Arial" w:hAnsi="Arial" w:cs="Arial"/>
                <w:sz w:val="22"/>
                <w:szCs w:val="22"/>
              </w:rPr>
              <w:t>External Examiner’s Signature:</w:t>
            </w:r>
          </w:p>
        </w:tc>
        <w:tc>
          <w:tcPr>
            <w:tcW w:w="3645" w:type="dxa"/>
            <w:gridSpan w:val="3"/>
            <w:tcMar/>
          </w:tcPr>
          <w:p w:rsidRPr="00230F35" w:rsidR="00230F35" w:rsidP="00230F35" w:rsidRDefault="00230F35" w14:paraId="006817C5" wp14:textId="77777777">
            <w:pPr>
              <w:rPr>
                <w:rFonts w:ascii="Arial" w:hAnsi="Arial" w:cs="Arial"/>
                <w:sz w:val="22"/>
                <w:szCs w:val="22"/>
              </w:rPr>
            </w:pPr>
            <w:r w:rsidRPr="00230F35">
              <w:rPr>
                <w:rFonts w:ascii="Arial" w:hAnsi="Arial" w:cs="Arial"/>
                <w:sz w:val="22"/>
                <w:szCs w:val="22"/>
              </w:rPr>
              <w:t>Date:</w:t>
            </w:r>
          </w:p>
        </w:tc>
      </w:tr>
    </w:tbl>
    <w:p w:rsidR="693B3DE5" w:rsidP="693B3DE5" w:rsidRDefault="693B3DE5" w14:noSpellErr="1" w14:paraId="61284F5E" w14:textId="03413062">
      <w:pPr>
        <w:pStyle w:val="NormalWeb"/>
        <w:spacing w:before="0" w:beforeAutospacing="off" w:after="0" w:afterAutospacing="off"/>
        <w:ind w:right="-334"/>
        <w:rPr>
          <w:rFonts w:ascii="Trebuchet MS" w:hAnsi="Trebuchet MS" w:cs="Tahoma"/>
          <w:sz w:val="24"/>
          <w:szCs w:val="24"/>
        </w:rPr>
      </w:pPr>
    </w:p>
    <w:p w:rsidR="693B3DE5" w:rsidP="693B3DE5" w:rsidRDefault="693B3DE5" w14:paraId="528A8FDA" w14:textId="03E52D60">
      <w:pPr>
        <w:pStyle w:val="NormalWeb"/>
        <w:spacing w:before="0" w:beforeAutospacing="off" w:after="0" w:afterAutospacing="off"/>
        <w:ind w:right="-334"/>
        <w:jc w:val="both"/>
        <w:rPr>
          <w:rFonts w:ascii="Trebuchet MS" w:hAnsi="Trebuchet MS" w:cs="Tahoma"/>
          <w:sz w:val="24"/>
          <w:szCs w:val="24"/>
        </w:rPr>
      </w:pPr>
    </w:p>
    <w:p w:rsidR="693B3DE5" w:rsidP="693B3DE5" w:rsidRDefault="693B3DE5" w14:paraId="3F010969" w14:textId="0BEFE418">
      <w:pPr>
        <w:pStyle w:val="NormalWeb"/>
        <w:spacing w:before="0" w:beforeAutospacing="off" w:after="0" w:afterAutospacing="off"/>
        <w:ind w:right="-334"/>
        <w:jc w:val="both"/>
        <w:rPr>
          <w:rFonts w:ascii="Trebuchet MS" w:hAnsi="Trebuchet MS" w:cs="Tahoma"/>
          <w:sz w:val="24"/>
          <w:szCs w:val="24"/>
        </w:rPr>
      </w:pPr>
    </w:p>
    <w:p w:rsidR="693B3DE5" w:rsidP="693B3DE5" w:rsidRDefault="693B3DE5" w14:paraId="4A737922" w14:textId="2C2821CE">
      <w:pPr>
        <w:pStyle w:val="NormalWeb"/>
        <w:spacing w:before="0" w:beforeAutospacing="off" w:after="0" w:afterAutospacing="off"/>
        <w:ind w:right="-334"/>
        <w:jc w:val="both"/>
        <w:rPr>
          <w:rFonts w:ascii="Trebuchet MS" w:hAnsi="Trebuchet MS" w:cs="Tahoma"/>
          <w:sz w:val="24"/>
          <w:szCs w:val="24"/>
        </w:rPr>
      </w:pPr>
    </w:p>
    <w:p w:rsidR="693B3DE5" w:rsidP="693B3DE5" w:rsidRDefault="693B3DE5" w14:paraId="5BC207A7" w14:textId="3F8B725B">
      <w:pPr>
        <w:pStyle w:val="NormalWeb"/>
        <w:spacing w:before="0" w:beforeAutospacing="off" w:after="0" w:afterAutospacing="off"/>
        <w:ind w:right="-334"/>
        <w:jc w:val="both"/>
        <w:rPr>
          <w:rFonts w:ascii="Trebuchet MS" w:hAnsi="Trebuchet MS" w:cs="Tahoma"/>
          <w:sz w:val="24"/>
          <w:szCs w:val="24"/>
        </w:rPr>
      </w:pPr>
    </w:p>
    <w:p w:rsidR="693B3DE5" w:rsidP="693B3DE5" w:rsidRDefault="693B3DE5" w14:paraId="27AE172C" w14:textId="20019605">
      <w:pPr>
        <w:pStyle w:val="NormalWeb"/>
        <w:spacing w:before="0" w:beforeAutospacing="off" w:after="0" w:afterAutospacing="off"/>
        <w:ind w:right="-334"/>
        <w:jc w:val="both"/>
        <w:rPr>
          <w:rFonts w:ascii="Trebuchet MS" w:hAnsi="Trebuchet MS" w:cs="Tahoma"/>
          <w:sz w:val="24"/>
          <w:szCs w:val="24"/>
        </w:rPr>
      </w:pPr>
    </w:p>
    <w:p w:rsidR="5043BE66" w:rsidP="287311DB" w:rsidRDefault="5043BE66" w14:paraId="57C43859" w14:textId="1F085AFB">
      <w:pPr>
        <w:pStyle w:val="NormalWeb"/>
        <w:spacing w:before="0" w:beforeAutospacing="off" w:after="0" w:afterAutospacing="off"/>
        <w:ind w:right="-334"/>
        <w:jc w:val="both"/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</w:pPr>
      <w:r w:rsidRPr="287311DB" w:rsidR="5043BE66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A </w:t>
      </w:r>
      <w:r w:rsidRPr="287311DB" w:rsidR="11A54DF1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C</w:t>
      </w:r>
      <w:r w:rsidRPr="287311DB" w:rsidR="58653AD9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ritical </w:t>
      </w:r>
      <w:r w:rsidRPr="287311DB" w:rsidR="75EABF5F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C</w:t>
      </w:r>
      <w:r w:rsidRPr="287311DB" w:rsidR="58653AD9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omparison of </w:t>
      </w:r>
      <w:r w:rsidRPr="287311DB" w:rsidR="57B07C59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T</w:t>
      </w:r>
      <w:r w:rsidRPr="287311DB" w:rsidR="58653AD9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wo </w:t>
      </w:r>
      <w:r w:rsidRPr="287311DB" w:rsidR="68A51475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Secondary Sources</w:t>
      </w:r>
    </w:p>
    <w:p w:rsidR="693B3DE5" w:rsidP="287311DB" w:rsidRDefault="693B3DE5" w14:paraId="450DC26A" w14:textId="21E18F8D">
      <w:pPr>
        <w:pStyle w:val="NormalWeb"/>
        <w:spacing w:before="0" w:beforeAutospacing="off" w:after="0" w:afterAutospacing="off"/>
        <w:ind w:right="-334"/>
        <w:jc w:val="both"/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</w:pPr>
      <w:r w:rsidRPr="464CA753" w:rsidR="1A1A422E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Word Count:</w:t>
      </w:r>
      <w:r w:rsidRPr="464CA753" w:rsidR="1B89EBB7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 2</w:t>
      </w:r>
      <w:r w:rsidRPr="464CA753" w:rsidR="784ABC41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648</w:t>
      </w:r>
    </w:p>
    <w:p w:rsidR="2B00E3DF" w:rsidP="287311DB" w:rsidRDefault="2B00E3DF" w14:paraId="09B8C41A" w14:textId="3EC0612B">
      <w:pPr>
        <w:pStyle w:val="NormalWeb"/>
        <w:spacing w:before="0" w:beforeAutospacing="off" w:after="0" w:afterAutospacing="off"/>
        <w:ind w:right="-334"/>
        <w:jc w:val="both"/>
        <w:rPr>
          <w:rFonts w:ascii="Georgia" w:hAnsi="Georgia" w:eastAsia="SimSun" w:cs="Times New Roman"/>
          <w:color w:val="000000" w:themeColor="text1" w:themeTint="FF" w:themeShade="FF"/>
          <w:sz w:val="21"/>
          <w:szCs w:val="21"/>
        </w:rPr>
      </w:pPr>
    </w:p>
    <w:p w:rsidR="2B00E3DF" w:rsidP="287311DB" w:rsidRDefault="2B00E3DF" w14:paraId="79FF1290" w14:textId="54CE8106">
      <w:pPr>
        <w:pStyle w:val="NormalWeb"/>
        <w:spacing w:before="0" w:beforeAutospacing="off" w:after="0" w:afterAutospacing="off"/>
        <w:ind w:right="-334"/>
        <w:jc w:val="both"/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</w:pPr>
    </w:p>
    <w:p w:rsidR="2B00E3DF" w:rsidP="1058AD24" w:rsidRDefault="2B00E3DF" w14:paraId="01144142" w14:textId="0AD5F03C">
      <w:pPr>
        <w:pStyle w:val="NormalWeb"/>
        <w:spacing w:before="0" w:beforeAutospacing="off" w:after="0" w:afterAutospacing="off"/>
        <w:ind w:right="-334"/>
        <w:jc w:val="both"/>
        <w:rPr>
          <w:rFonts w:ascii="Calibri" w:hAnsi="Calibri" w:eastAsia="Calibri" w:cs="Calibri" w:asciiTheme="minorAscii" w:hAnsiTheme="minorAscii" w:eastAsiaTheme="minorAscii" w:cstheme="minorAscii"/>
          <w:b w:val="1"/>
          <w:bCs w:val="1"/>
          <w:color w:val="000000" w:themeColor="text1" w:themeTint="FF" w:themeShade="FF"/>
          <w:sz w:val="24"/>
          <w:szCs w:val="24"/>
        </w:rPr>
      </w:pPr>
      <w:r w:rsidRPr="464CA753" w:rsidR="56A6F6CD">
        <w:rPr>
          <w:rFonts w:ascii="Calibri" w:hAnsi="Calibri" w:eastAsia="Calibri" w:cs="Calibri" w:asciiTheme="minorAscii" w:hAnsiTheme="minorAscii" w:eastAsiaTheme="minorAscii" w:cstheme="minorAscii"/>
          <w:b w:val="1"/>
          <w:bCs w:val="1"/>
          <w:color w:val="000000" w:themeColor="text1" w:themeTint="FF" w:themeShade="FF"/>
          <w:sz w:val="24"/>
          <w:szCs w:val="24"/>
        </w:rPr>
        <w:t>Introduction</w:t>
      </w:r>
      <w:r w:rsidRPr="464CA753" w:rsidR="7D5F0F53">
        <w:rPr>
          <w:rFonts w:ascii="Calibri" w:hAnsi="Calibri" w:eastAsia="Calibri" w:cs="Calibri" w:asciiTheme="minorAscii" w:hAnsiTheme="minorAscii" w:eastAsiaTheme="minorAscii" w:cstheme="minorAscii"/>
          <w:b w:val="1"/>
          <w:bCs w:val="1"/>
          <w:color w:val="000000" w:themeColor="text1" w:themeTint="FF" w:themeShade="FF"/>
          <w:sz w:val="24"/>
          <w:szCs w:val="24"/>
        </w:rPr>
        <w:t xml:space="preserve"> </w:t>
      </w:r>
    </w:p>
    <w:p w:rsidR="287311DB" w:rsidP="1058AD24" w:rsidRDefault="287311DB" w14:paraId="2769750E" w14:textId="4BF241B2">
      <w:pPr>
        <w:pStyle w:val="NormalWeb"/>
        <w:spacing w:before="0" w:beforeAutospacing="off" w:after="0" w:afterAutospacing="off"/>
        <w:ind w:right="-334"/>
        <w:jc w:val="both"/>
        <w:rPr>
          <w:rFonts w:ascii="Georgia" w:hAnsi="Georgia" w:eastAsia="SimSun" w:cs="Times New Roman"/>
          <w:b w:val="1"/>
          <w:bCs w:val="1"/>
          <w:color w:val="000000" w:themeColor="text1" w:themeTint="FF" w:themeShade="FF"/>
          <w:sz w:val="21"/>
          <w:szCs w:val="21"/>
        </w:rPr>
      </w:pPr>
    </w:p>
    <w:p w:rsidR="287311DB" w:rsidP="1058AD24" w:rsidRDefault="287311DB" w14:paraId="70681F5C" w14:textId="1644F259">
      <w:pPr>
        <w:pStyle w:val="NormalWeb"/>
        <w:spacing w:before="0" w:beforeAutospacing="off" w:after="0" w:afterAutospacing="off"/>
        <w:ind w:right="-334"/>
        <w:jc w:val="both"/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olor w:val="000000" w:themeColor="text1" w:themeTint="FF" w:themeShade="FF"/>
          <w:sz w:val="24"/>
          <w:szCs w:val="24"/>
        </w:rPr>
      </w:pPr>
      <w:r w:rsidRPr="64270BCA" w:rsidR="62EBA000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olor w:val="000000" w:themeColor="text1" w:themeTint="FF" w:themeShade="FF"/>
          <w:sz w:val="24"/>
          <w:szCs w:val="24"/>
        </w:rPr>
        <w:t xml:space="preserve">Belief in the spirit world and the human ability to interact</w:t>
      </w:r>
      <w:r w:rsidRPr="64270BCA" w:rsidR="62EBA000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olor w:val="000000" w:themeColor="text1" w:themeTint="FF" w:themeShade="FF"/>
          <w:sz w:val="24"/>
          <w:szCs w:val="24"/>
        </w:rPr>
        <w:t xml:space="preserve"> with it have been </w:t>
      </w:r>
      <w:r w:rsidRPr="64270BCA" w:rsidR="46B07A4B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olor w:val="000000" w:themeColor="text1" w:themeTint="FF" w:themeShade="FF"/>
          <w:sz w:val="24"/>
          <w:szCs w:val="24"/>
        </w:rPr>
        <w:t>challenging for western knowledge systems to study</w:t>
      </w:r>
      <w:r w:rsidRPr="64270BCA" w:rsidR="031C2BA4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olor w:val="000000" w:themeColor="text1" w:themeTint="FF" w:themeShade="FF"/>
          <w:sz w:val="24"/>
          <w:szCs w:val="24"/>
        </w:rPr>
        <w:t xml:space="preserve"> and comprehend.</w:t>
      </w:r>
      <w:r w:rsidRPr="64270BCA">
        <w:rPr>
          <w:rStyle w:val="FootnoteReference"/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olor w:val="000000" w:themeColor="text1" w:themeTint="FF" w:themeShade="FF"/>
          <w:sz w:val="24"/>
          <w:szCs w:val="24"/>
        </w:rPr>
        <w:footnoteReference w:id="31693"/>
      </w:r>
      <w:r w:rsidRPr="64270BCA" w:rsidR="5F282717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olor w:val="000000" w:themeColor="text1" w:themeTint="FF" w:themeShade="FF"/>
          <w:sz w:val="24"/>
          <w:szCs w:val="24"/>
        </w:rPr>
        <w:t xml:space="preserve"> O</w:t>
      </w:r>
      <w:r w:rsidRPr="64270BCA" w:rsidR="3BA6957C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olor w:val="000000" w:themeColor="text1" w:themeTint="FF" w:themeShade="FF"/>
          <w:sz w:val="24"/>
          <w:szCs w:val="24"/>
        </w:rPr>
        <w:t>ccurrence of b</w:t>
      </w:r>
      <w:r w:rsidRPr="64270BCA" w:rsidR="3B5A7A71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olor w:val="000000" w:themeColor="text1" w:themeTint="FF" w:themeShade="FF"/>
          <w:sz w:val="24"/>
          <w:szCs w:val="24"/>
        </w:rPr>
        <w:t xml:space="preserve">elief may be </w:t>
      </w:r>
      <w:r w:rsidRPr="64270BCA" w:rsidR="3B5A7A71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olor w:val="000000" w:themeColor="text1" w:themeTint="FF" w:themeShade="FF"/>
          <w:sz w:val="24"/>
          <w:szCs w:val="24"/>
        </w:rPr>
        <w:t>quantifiable</w:t>
      </w:r>
      <w:r w:rsidRPr="64270BCA" w:rsidR="38DA2D67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olor w:val="000000" w:themeColor="text1" w:themeTint="FF" w:themeShade="FF"/>
          <w:sz w:val="24"/>
          <w:szCs w:val="24"/>
        </w:rPr>
        <w:t xml:space="preserve"> statistically</w:t>
      </w:r>
      <w:r w:rsidRPr="64270BCA" w:rsidR="3B5A7A71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olor w:val="000000" w:themeColor="text1" w:themeTint="FF" w:themeShade="FF"/>
          <w:sz w:val="24"/>
          <w:szCs w:val="24"/>
        </w:rPr>
        <w:t>, yet</w:t>
      </w:r>
      <w:r w:rsidRPr="64270BCA" w:rsidR="50433F54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olor w:val="000000" w:themeColor="text1" w:themeTint="FF" w:themeShade="FF"/>
          <w:sz w:val="24"/>
          <w:szCs w:val="24"/>
        </w:rPr>
        <w:t xml:space="preserve"> the </w:t>
      </w:r>
      <w:r w:rsidRPr="64270BCA" w:rsidR="679BE9A3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olor w:val="000000" w:themeColor="text1" w:themeTint="FF" w:themeShade="FF"/>
          <w:sz w:val="24"/>
          <w:szCs w:val="24"/>
        </w:rPr>
        <w:t xml:space="preserve">context, </w:t>
      </w:r>
      <w:r w:rsidRPr="64270BCA" w:rsidR="0727A63A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olor w:val="000000" w:themeColor="text1" w:themeTint="FF" w:themeShade="FF"/>
          <w:sz w:val="24"/>
          <w:szCs w:val="24"/>
        </w:rPr>
        <w:t>meanings,</w:t>
      </w:r>
      <w:r w:rsidRPr="64270BCA" w:rsidR="679BE9A3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olor w:val="000000" w:themeColor="text1" w:themeTint="FF" w:themeShade="FF"/>
          <w:sz w:val="24"/>
          <w:szCs w:val="24"/>
        </w:rPr>
        <w:t xml:space="preserve"> and implications of these beliefs demand </w:t>
      </w:r>
      <w:r w:rsidRPr="64270BCA" w:rsidR="6E7148B1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olor w:val="000000" w:themeColor="text1" w:themeTint="FF" w:themeShade="FF"/>
          <w:sz w:val="24"/>
          <w:szCs w:val="24"/>
        </w:rPr>
        <w:t>inquiry of a qualitative nature. As the practice of western research</w:t>
      </w:r>
      <w:r w:rsidRPr="64270BCA" w:rsidR="5CD14C49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olor w:val="000000" w:themeColor="text1" w:themeTint="FF" w:themeShade="FF"/>
          <w:sz w:val="24"/>
          <w:szCs w:val="24"/>
        </w:rPr>
        <w:t xml:space="preserve"> </w:t>
      </w:r>
      <w:r w:rsidRPr="64270BCA" w:rsidR="6E7148B1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olor w:val="000000" w:themeColor="text1" w:themeTint="FF" w:themeShade="FF"/>
          <w:sz w:val="24"/>
          <w:szCs w:val="24"/>
        </w:rPr>
        <w:t xml:space="preserve">is </w:t>
      </w:r>
      <w:r w:rsidRPr="64270BCA" w:rsidR="205E6A93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olor w:val="000000" w:themeColor="text1" w:themeTint="FF" w:themeShade="FF"/>
          <w:sz w:val="24"/>
          <w:szCs w:val="24"/>
        </w:rPr>
        <w:t xml:space="preserve">more profoundly </w:t>
      </w:r>
      <w:r w:rsidRPr="64270BCA" w:rsidR="6E7148B1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olor w:val="000000" w:themeColor="text1" w:themeTint="FF" w:themeShade="FF"/>
          <w:sz w:val="24"/>
          <w:szCs w:val="24"/>
        </w:rPr>
        <w:t>influenced by</w:t>
      </w:r>
      <w:r w:rsidRPr="64270BCA" w:rsidR="17BA81D2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olor w:val="000000" w:themeColor="text1" w:themeTint="FF" w:themeShade="FF"/>
          <w:sz w:val="24"/>
          <w:szCs w:val="24"/>
        </w:rPr>
        <w:t xml:space="preserve"> global</w:t>
      </w:r>
      <w:r w:rsidRPr="64270BCA" w:rsidR="5CCA1BEB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olor w:val="000000" w:themeColor="text1" w:themeTint="FF" w:themeShade="FF"/>
          <w:sz w:val="24"/>
          <w:szCs w:val="24"/>
        </w:rPr>
        <w:t xml:space="preserve"> perspectives</w:t>
      </w:r>
      <w:r w:rsidRPr="64270BCA" w:rsidR="08C6A071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olor w:val="000000" w:themeColor="text1" w:themeTint="FF" w:themeShade="FF"/>
          <w:sz w:val="24"/>
          <w:szCs w:val="24"/>
        </w:rPr>
        <w:t xml:space="preserve">, </w:t>
      </w:r>
      <w:r w:rsidRPr="64270BCA" w:rsidR="4865892A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olor w:val="000000" w:themeColor="text1" w:themeTint="FF" w:themeShade="FF"/>
          <w:sz w:val="24"/>
          <w:szCs w:val="24"/>
        </w:rPr>
        <w:t xml:space="preserve">opportunities increase </w:t>
      </w:r>
      <w:r w:rsidRPr="64270BCA" w:rsidR="0943A235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olor w:val="000000" w:themeColor="text1" w:themeTint="FF" w:themeShade="FF"/>
          <w:sz w:val="24"/>
          <w:szCs w:val="24"/>
        </w:rPr>
        <w:t>for critical</w:t>
      </w:r>
      <w:r w:rsidRPr="64270BCA" w:rsidR="2BA2371D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olor w:val="000000" w:themeColor="text1" w:themeTint="FF" w:themeShade="FF"/>
          <w:sz w:val="24"/>
          <w:szCs w:val="24"/>
        </w:rPr>
        <w:t xml:space="preserve"> and ethical</w:t>
      </w:r>
      <w:r w:rsidRPr="64270BCA" w:rsidR="0943A235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olor w:val="000000" w:themeColor="text1" w:themeTint="FF" w:themeShade="FF"/>
          <w:sz w:val="24"/>
          <w:szCs w:val="24"/>
        </w:rPr>
        <w:t xml:space="preserve"> </w:t>
      </w:r>
      <w:r w:rsidRPr="64270BCA" w:rsidR="2F5A2D51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olor w:val="000000" w:themeColor="text1" w:themeTint="FF" w:themeShade="FF"/>
          <w:sz w:val="24"/>
          <w:szCs w:val="24"/>
        </w:rPr>
        <w:t>research-based</w:t>
      </w:r>
      <w:r w:rsidRPr="64270BCA" w:rsidR="2F5A2D51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olor w:val="000000" w:themeColor="text1" w:themeTint="FF" w:themeShade="FF"/>
          <w:sz w:val="24"/>
          <w:szCs w:val="24"/>
        </w:rPr>
        <w:t xml:space="preserve"> </w:t>
      </w:r>
      <w:r w:rsidRPr="64270BCA" w:rsidR="0943A235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olor w:val="000000" w:themeColor="text1" w:themeTint="FF" w:themeShade="FF"/>
          <w:sz w:val="24"/>
          <w:szCs w:val="24"/>
        </w:rPr>
        <w:t>scholarship</w:t>
      </w:r>
      <w:r w:rsidRPr="64270BCA" w:rsidR="0943A235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olor w:val="000000" w:themeColor="text1" w:themeTint="FF" w:themeShade="FF"/>
          <w:sz w:val="24"/>
          <w:szCs w:val="24"/>
        </w:rPr>
        <w:t xml:space="preserve"> </w:t>
      </w:r>
      <w:r w:rsidRPr="64270BCA" w:rsidR="754DD81D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olor w:val="000000" w:themeColor="text1" w:themeTint="FF" w:themeShade="FF"/>
          <w:sz w:val="24"/>
          <w:szCs w:val="24"/>
        </w:rPr>
        <w:t xml:space="preserve">on what might be called </w:t>
      </w:r>
      <w:r w:rsidRPr="64270BCA" w:rsidR="754DD81D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olor w:val="000000" w:themeColor="text1" w:themeTint="FF" w:themeShade="FF"/>
          <w:sz w:val="24"/>
          <w:szCs w:val="24"/>
        </w:rPr>
        <w:t>the supernatural</w:t>
      </w:r>
      <w:r w:rsidRPr="64270BCA" w:rsidR="754DD81D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olor w:val="000000" w:themeColor="text1" w:themeTint="FF" w:themeShade="FF"/>
          <w:sz w:val="24"/>
          <w:szCs w:val="24"/>
        </w:rPr>
        <w:t xml:space="preserve">, </w:t>
      </w:r>
      <w:r w:rsidRPr="64270BCA" w:rsidR="1D8A3795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olor w:val="000000" w:themeColor="text1" w:themeTint="FF" w:themeShade="FF"/>
          <w:sz w:val="24"/>
          <w:szCs w:val="24"/>
        </w:rPr>
        <w:t>magical,</w:t>
      </w:r>
      <w:r w:rsidRPr="64270BCA" w:rsidR="754DD81D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olor w:val="000000" w:themeColor="text1" w:themeTint="FF" w:themeShade="FF"/>
          <w:sz w:val="24"/>
          <w:szCs w:val="24"/>
        </w:rPr>
        <w:t xml:space="preserve"> or spiritual</w:t>
      </w:r>
      <w:r w:rsidRPr="64270BCA" w:rsidR="4E9F8130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olor w:val="000000" w:themeColor="text1" w:themeTint="FF" w:themeShade="FF"/>
          <w:sz w:val="24"/>
          <w:szCs w:val="24"/>
        </w:rPr>
        <w:t xml:space="preserve">. </w:t>
      </w:r>
    </w:p>
    <w:p w:rsidR="287311DB" w:rsidP="5C73EBEF" w:rsidRDefault="287311DB" w14:paraId="2211E9A5" w14:textId="466F376A">
      <w:pPr>
        <w:pStyle w:val="NormalWeb"/>
        <w:spacing w:before="0" w:beforeAutospacing="off" w:after="0" w:afterAutospacing="off"/>
        <w:ind w:right="-334"/>
        <w:jc w:val="both"/>
        <w:rPr>
          <w:rFonts w:ascii="Georgia" w:hAnsi="Georgia" w:eastAsia="SimSun" w:cs="Times New Roman"/>
          <w:b w:val="0"/>
          <w:bCs w:val="0"/>
          <w:i w:val="0"/>
          <w:iCs w:val="0"/>
          <w:color w:val="000000" w:themeColor="text1" w:themeTint="FF" w:themeShade="FF"/>
          <w:sz w:val="21"/>
          <w:szCs w:val="21"/>
        </w:rPr>
      </w:pPr>
    </w:p>
    <w:p w:rsidR="287311DB" w:rsidP="1058AD24" w:rsidRDefault="287311DB" w14:paraId="2C9E6393" w14:textId="0EAAD2A6">
      <w:pPr>
        <w:pStyle w:val="NormalWeb"/>
        <w:spacing w:before="0" w:beforeAutospacing="off" w:after="0" w:afterAutospacing="off"/>
        <w:ind w:right="-334"/>
        <w:jc w:val="both"/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olor w:val="000000" w:themeColor="text1" w:themeTint="FF" w:themeShade="FF"/>
          <w:sz w:val="24"/>
          <w:szCs w:val="24"/>
        </w:rPr>
      </w:pPr>
      <w:r w:rsidRPr="64270BCA" w:rsidR="035304D9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olor w:val="000000" w:themeColor="text1" w:themeTint="FF" w:themeShade="FF"/>
          <w:sz w:val="24"/>
          <w:szCs w:val="24"/>
        </w:rPr>
        <w:t xml:space="preserve">This paper critically </w:t>
      </w:r>
      <w:r w:rsidRPr="64270BCA" w:rsidR="402D7EDB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olor w:val="000000" w:themeColor="text1" w:themeTint="FF" w:themeShade="FF"/>
          <w:sz w:val="24"/>
          <w:szCs w:val="24"/>
        </w:rPr>
        <w:t>analyses</w:t>
      </w:r>
      <w:r w:rsidRPr="64270BCA" w:rsidR="035304D9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olor w:val="000000" w:themeColor="text1" w:themeTint="FF" w:themeShade="FF"/>
          <w:sz w:val="24"/>
          <w:szCs w:val="24"/>
        </w:rPr>
        <w:t xml:space="preserve"> two such projects based on the methodologies employed, author reflexivity and </w:t>
      </w:r>
      <w:r w:rsidRPr="64270BCA" w:rsidR="1EA26020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olor w:val="000000" w:themeColor="text1" w:themeTint="FF" w:themeShade="FF"/>
          <w:sz w:val="24"/>
          <w:szCs w:val="24"/>
        </w:rPr>
        <w:t xml:space="preserve">the </w:t>
      </w:r>
      <w:r w:rsidRPr="64270BCA" w:rsidR="34D99B8D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olor w:val="000000" w:themeColor="text1" w:themeTint="FF" w:themeShade="FF"/>
          <w:sz w:val="24"/>
          <w:szCs w:val="24"/>
        </w:rPr>
        <w:t xml:space="preserve">use of supporting</w:t>
      </w:r>
      <w:r w:rsidRPr="64270BCA" w:rsidR="1EA26020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olor w:val="000000" w:themeColor="text1" w:themeTint="FF" w:themeShade="FF"/>
          <w:sz w:val="24"/>
          <w:szCs w:val="24"/>
        </w:rPr>
        <w:t xml:space="preserve"> literature</w:t>
      </w:r>
      <w:r w:rsidRPr="64270BCA" w:rsidR="1EA26020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olor w:val="000000" w:themeColor="text1" w:themeTint="FF" w:themeShade="FF"/>
          <w:sz w:val="24"/>
          <w:szCs w:val="24"/>
        </w:rPr>
        <w:t xml:space="preserve">. </w:t>
      </w:r>
      <w:r w:rsidRPr="64270BCA" w:rsidR="070365A0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olor w:val="000000" w:themeColor="text1" w:themeTint="FF" w:themeShade="FF"/>
          <w:sz w:val="24"/>
          <w:szCs w:val="24"/>
        </w:rPr>
        <w:t xml:space="preserve">Gillian Bennett's, </w:t>
      </w:r>
      <w:r w:rsidRPr="64270BCA" w:rsidR="070365A0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olor w:val="000000" w:themeColor="text1" w:themeTint="FF" w:themeShade="FF"/>
          <w:sz w:val="24"/>
          <w:szCs w:val="24"/>
        </w:rPr>
        <w:t xml:space="preserve">'If I knew You Were </w:t>
      </w:r>
      <w:r w:rsidRPr="64270BCA" w:rsidR="070365A0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olor w:val="000000" w:themeColor="text1" w:themeTint="FF" w:themeShade="FF"/>
          <w:sz w:val="24"/>
          <w:szCs w:val="24"/>
        </w:rPr>
        <w:t>Coming</w:t>
      </w:r>
      <w:r w:rsidRPr="64270BCA" w:rsidR="070365A0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olor w:val="000000" w:themeColor="text1" w:themeTint="FF" w:themeShade="FF"/>
          <w:sz w:val="24"/>
          <w:szCs w:val="24"/>
        </w:rPr>
        <w:t xml:space="preserve"> I'd Have Baked a Cake'</w:t>
      </w:r>
      <w:r w:rsidRPr="64270BCA" w:rsidR="18E7C5DB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olor w:val="000000" w:themeColor="text1" w:themeTint="FF" w:themeShade="FF"/>
          <w:sz w:val="24"/>
          <w:szCs w:val="24"/>
        </w:rPr>
        <w:t xml:space="preserve"> </w:t>
      </w:r>
      <w:r w:rsidRPr="64270BCA" w:rsidR="6655D838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olor w:val="000000" w:themeColor="text1" w:themeTint="FF" w:themeShade="FF"/>
          <w:sz w:val="24"/>
          <w:szCs w:val="24"/>
        </w:rPr>
        <w:t xml:space="preserve">inquired into 'common consent and agreement' about methods of</w:t>
      </w:r>
      <w:r w:rsidRPr="64270BCA" w:rsidR="551D741C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olor w:val="000000" w:themeColor="text1" w:themeTint="FF" w:themeShade="FF"/>
          <w:sz w:val="24"/>
          <w:szCs w:val="24"/>
        </w:rPr>
        <w:t xml:space="preserve"> </w:t>
      </w:r>
      <w:r w:rsidRPr="64270BCA" w:rsidR="77E84B3D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olor w:val="000000" w:themeColor="text1" w:themeTint="FF" w:themeShade="FF"/>
          <w:sz w:val="24"/>
          <w:szCs w:val="24"/>
        </w:rPr>
        <w:t xml:space="preserve">future casting</w:t>
      </w:r>
      <w:r w:rsidRPr="64270BCA" w:rsidR="551D741C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olor w:val="000000" w:themeColor="text1" w:themeTint="FF" w:themeShade="FF"/>
          <w:sz w:val="24"/>
          <w:szCs w:val="24"/>
        </w:rPr>
        <w:t xml:space="preserve"> </w:t>
      </w:r>
      <w:r w:rsidRPr="64270BCA" w:rsidR="6655D838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olor w:val="000000" w:themeColor="text1" w:themeTint="FF" w:themeShade="FF"/>
          <w:sz w:val="24"/>
          <w:szCs w:val="24"/>
        </w:rPr>
        <w:t xml:space="preserve">believed and </w:t>
      </w:r>
      <w:r w:rsidRPr="64270BCA" w:rsidR="60A9770D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olor w:val="000000" w:themeColor="text1" w:themeTint="FF" w:themeShade="FF"/>
          <w:sz w:val="24"/>
          <w:szCs w:val="24"/>
        </w:rPr>
        <w:t xml:space="preserve">practiced </w:t>
      </w:r>
      <w:r w:rsidRPr="64270BCA" w:rsidR="6655D838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olor w:val="000000" w:themeColor="text1" w:themeTint="FF" w:themeShade="FF"/>
          <w:sz w:val="24"/>
          <w:szCs w:val="24"/>
        </w:rPr>
        <w:t xml:space="preserve">by a group of </w:t>
      </w:r>
      <w:r w:rsidRPr="64270BCA" w:rsidR="34FF838F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olor w:val="000000" w:themeColor="text1" w:themeTint="FF" w:themeShade="FF"/>
          <w:sz w:val="24"/>
          <w:szCs w:val="24"/>
        </w:rPr>
        <w:t xml:space="preserve">women </w:t>
      </w:r>
      <w:r w:rsidRPr="64270BCA" w:rsidR="6655D838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olor w:val="000000" w:themeColor="text1" w:themeTint="FF" w:themeShade="FF"/>
          <w:sz w:val="24"/>
          <w:szCs w:val="24"/>
        </w:rPr>
        <w:t>e</w:t>
      </w:r>
      <w:r w:rsidRPr="64270BCA" w:rsidR="18B1C2C4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olor w:val="000000" w:themeColor="text1" w:themeTint="FF" w:themeShade="FF"/>
          <w:sz w:val="24"/>
          <w:szCs w:val="24"/>
        </w:rPr>
        <w:t>lder</w:t>
      </w:r>
      <w:r w:rsidRPr="64270BCA" w:rsidR="29AA8DE6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olor w:val="000000" w:themeColor="text1" w:themeTint="FF" w:themeShade="FF"/>
          <w:sz w:val="24"/>
          <w:szCs w:val="24"/>
        </w:rPr>
        <w:t>s</w:t>
      </w:r>
      <w:r w:rsidRPr="64270BCA" w:rsidR="18B1C2C4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olor w:val="000000" w:themeColor="text1" w:themeTint="FF" w:themeShade="FF"/>
          <w:sz w:val="24"/>
          <w:szCs w:val="24"/>
        </w:rPr>
        <w:t xml:space="preserve"> in her hometown.</w:t>
      </w:r>
      <w:r w:rsidRPr="64270BCA">
        <w:rPr>
          <w:rStyle w:val="FootnoteReference"/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olor w:val="000000" w:themeColor="text1" w:themeTint="FF" w:themeShade="FF"/>
          <w:sz w:val="24"/>
          <w:szCs w:val="24"/>
        </w:rPr>
        <w:footnoteReference w:id="18911"/>
      </w:r>
      <w:r w:rsidRPr="64270BCA" w:rsidR="12CF5E82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olor w:val="000000" w:themeColor="text1" w:themeTint="FF" w:themeShade="FF"/>
          <w:sz w:val="24"/>
          <w:szCs w:val="24"/>
        </w:rPr>
        <w:t xml:space="preserve"> </w:t>
      </w:r>
      <w:r w:rsidRPr="64270BCA" w:rsidR="046426A1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olor w:val="000000" w:themeColor="text1" w:themeTint="FF" w:themeShade="FF"/>
          <w:sz w:val="24"/>
          <w:szCs w:val="24"/>
        </w:rPr>
        <w:t>Research from this</w:t>
      </w:r>
      <w:r w:rsidRPr="64270BCA" w:rsidR="6FEFCD9F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olor w:val="000000" w:themeColor="text1" w:themeTint="FF" w:themeShade="FF"/>
          <w:sz w:val="24"/>
          <w:szCs w:val="24"/>
        </w:rPr>
        <w:t xml:space="preserve"> </w:t>
      </w:r>
      <w:r w:rsidRPr="64270BCA" w:rsidR="39D60289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olor w:val="000000" w:themeColor="text1" w:themeTint="FF" w:themeShade="FF"/>
          <w:sz w:val="24"/>
          <w:szCs w:val="24"/>
        </w:rPr>
        <w:t>'middle class suburb of a large northern city'</w:t>
      </w:r>
      <w:r w:rsidRPr="64270BCA" w:rsidR="3C3CFC66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olor w:val="000000" w:themeColor="text1" w:themeTint="FF" w:themeShade="FF"/>
          <w:sz w:val="24"/>
          <w:szCs w:val="24"/>
        </w:rPr>
        <w:t xml:space="preserve"> in Great Britian in</w:t>
      </w:r>
      <w:r w:rsidRPr="64270BCA" w:rsidR="39D60289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olor w:val="000000" w:themeColor="text1" w:themeTint="FF" w:themeShade="FF"/>
          <w:sz w:val="24"/>
          <w:szCs w:val="24"/>
        </w:rPr>
        <w:t xml:space="preserve"> </w:t>
      </w:r>
      <w:r w:rsidRPr="64270BCA" w:rsidR="6FEFCD9F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olor w:val="000000" w:themeColor="text1" w:themeTint="FF" w:themeShade="FF"/>
          <w:sz w:val="24"/>
          <w:szCs w:val="24"/>
        </w:rPr>
        <w:t>the early 90s</w:t>
      </w:r>
      <w:r w:rsidRPr="64270BCA" w:rsidR="2E8D8273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olor w:val="000000" w:themeColor="text1" w:themeTint="FF" w:themeShade="FF"/>
          <w:sz w:val="24"/>
          <w:szCs w:val="24"/>
        </w:rPr>
        <w:t xml:space="preserve"> </w:t>
      </w:r>
      <w:r w:rsidRPr="64270BCA" w:rsidR="41EEB933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olor w:val="000000" w:themeColor="text1" w:themeTint="FF" w:themeShade="FF"/>
          <w:sz w:val="24"/>
          <w:szCs w:val="24"/>
        </w:rPr>
        <w:t xml:space="preserve">was </w:t>
      </w:r>
      <w:r w:rsidRPr="64270BCA" w:rsidR="2E8D8273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olor w:val="000000" w:themeColor="text1" w:themeTint="FF" w:themeShade="FF"/>
          <w:sz w:val="24"/>
          <w:szCs w:val="24"/>
        </w:rPr>
        <w:t xml:space="preserve">based on two types of </w:t>
      </w:r>
      <w:r w:rsidRPr="64270BCA" w:rsidR="2E8D8273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olor w:val="000000" w:themeColor="text1" w:themeTint="FF" w:themeShade="FF"/>
          <w:sz w:val="24"/>
          <w:szCs w:val="24"/>
        </w:rPr>
        <w:t>foreknowledge</w:t>
      </w:r>
      <w:r w:rsidRPr="64270BCA" w:rsidR="38300DBC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olor w:val="000000" w:themeColor="text1" w:themeTint="FF" w:themeShade="FF"/>
          <w:sz w:val="24"/>
          <w:szCs w:val="24"/>
        </w:rPr>
        <w:t>:</w:t>
      </w:r>
      <w:r w:rsidRPr="64270BCA" w:rsidR="2E8D8273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olor w:val="000000" w:themeColor="text1" w:themeTint="FF" w:themeShade="FF"/>
          <w:sz w:val="24"/>
          <w:szCs w:val="24"/>
        </w:rPr>
        <w:t xml:space="preserve"> divinatory </w:t>
      </w:r>
      <w:r w:rsidRPr="64270BCA" w:rsidR="2E8D8273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olor w:val="000000" w:themeColor="text1" w:themeTint="FF" w:themeShade="FF"/>
          <w:sz w:val="24"/>
          <w:szCs w:val="24"/>
        </w:rPr>
        <w:t>practices</w:t>
      </w:r>
      <w:r w:rsidRPr="64270BCA" w:rsidR="2E8D8273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olor w:val="000000" w:themeColor="text1" w:themeTint="FF" w:themeShade="FF"/>
          <w:sz w:val="24"/>
          <w:szCs w:val="24"/>
        </w:rPr>
        <w:t xml:space="preserve"> and visionary traditions</w:t>
      </w:r>
      <w:r w:rsidRPr="64270BCA" w:rsidR="69B809F4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olor w:val="000000" w:themeColor="text1" w:themeTint="FF" w:themeShade="FF"/>
          <w:sz w:val="24"/>
          <w:szCs w:val="24"/>
        </w:rPr>
        <w:t xml:space="preserve">.</w:t>
      </w:r>
    </w:p>
    <w:p w:rsidR="287311DB" w:rsidP="5C73EBEF" w:rsidRDefault="287311DB" w14:paraId="4BAD691D" w14:textId="64A8ABBB">
      <w:pPr>
        <w:pStyle w:val="NormalWeb"/>
        <w:spacing w:before="0" w:beforeAutospacing="off" w:after="0" w:afterAutospacing="off"/>
        <w:ind w:right="-334"/>
        <w:jc w:val="both"/>
        <w:rPr>
          <w:rFonts w:ascii="Georgia" w:hAnsi="Georgia" w:eastAsia="SimSun" w:cs="Times New Roman"/>
          <w:b w:val="0"/>
          <w:bCs w:val="0"/>
          <w:i w:val="0"/>
          <w:iCs w:val="0"/>
          <w:color w:val="000000" w:themeColor="text1" w:themeTint="FF" w:themeShade="FF"/>
          <w:sz w:val="21"/>
          <w:szCs w:val="21"/>
        </w:rPr>
      </w:pPr>
    </w:p>
    <w:p w:rsidR="287311DB" w:rsidP="1058AD24" w:rsidRDefault="287311DB" w14:paraId="27BF9960" w14:textId="3C5F9EAF">
      <w:pPr>
        <w:pStyle w:val="NormalWeb"/>
        <w:spacing w:before="0" w:beforeAutospacing="off" w:after="0" w:afterAutospacing="off"/>
        <w:ind w:right="-334"/>
        <w:jc w:val="both"/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olor w:val="000000" w:themeColor="text1" w:themeTint="FF" w:themeShade="FF"/>
          <w:sz w:val="24"/>
          <w:szCs w:val="24"/>
        </w:rPr>
      </w:pPr>
      <w:r w:rsidRPr="64270BCA" w:rsidR="46D67797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olor w:val="000000" w:themeColor="text1" w:themeTint="FF" w:themeShade="FF"/>
          <w:sz w:val="24"/>
          <w:szCs w:val="24"/>
        </w:rPr>
        <w:t xml:space="preserve">At the end of the same decade, another British research project was published on a different spiritual belief. </w:t>
      </w:r>
      <w:r w:rsidRPr="64270BCA" w:rsidR="585F89F2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olor w:val="000000" w:themeColor="text1" w:themeTint="FF" w:themeShade="FF"/>
          <w:sz w:val="24"/>
          <w:szCs w:val="24"/>
        </w:rPr>
        <w:t>'</w:t>
      </w:r>
      <w:r w:rsidRPr="64270BCA" w:rsidR="585F89F2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olor w:val="000000" w:themeColor="text1" w:themeTint="FF" w:themeShade="FF"/>
          <w:sz w:val="24"/>
          <w:szCs w:val="24"/>
        </w:rPr>
        <w:t>A Very Private Belief: Reincarnation in Contemporary England'</w:t>
      </w:r>
      <w:r w:rsidRPr="64270BCA" w:rsidR="13742A43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olor w:val="000000" w:themeColor="text1" w:themeTint="FF" w:themeShade="FF"/>
          <w:sz w:val="24"/>
          <w:szCs w:val="24"/>
        </w:rPr>
        <w:t>,</w:t>
      </w:r>
      <w:r w:rsidRPr="64270BCA" w:rsidR="585F89F2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olor w:val="000000" w:themeColor="text1" w:themeTint="FF" w:themeShade="FF"/>
          <w:sz w:val="24"/>
          <w:szCs w:val="24"/>
        </w:rPr>
        <w:t xml:space="preserve"> by </w:t>
      </w:r>
      <w:r w:rsidRPr="64270BCA" w:rsidR="46D67797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olor w:val="000000" w:themeColor="text1" w:themeTint="FF" w:themeShade="FF"/>
          <w:sz w:val="24"/>
          <w:szCs w:val="24"/>
        </w:rPr>
        <w:t>Walter and Waterhouse</w:t>
      </w:r>
      <w:r w:rsidRPr="64270BCA" w:rsidR="4EC6FF9B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olor w:val="000000" w:themeColor="text1" w:themeTint="FF" w:themeShade="FF"/>
          <w:sz w:val="24"/>
          <w:szCs w:val="24"/>
        </w:rPr>
        <w:t xml:space="preserve"> </w:t>
      </w:r>
      <w:r w:rsidRPr="64270BCA" w:rsidR="39EC3FD1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olor w:val="000000" w:themeColor="text1" w:themeTint="FF" w:themeShade="FF"/>
          <w:sz w:val="24"/>
          <w:szCs w:val="24"/>
        </w:rPr>
        <w:t xml:space="preserve">investigated the</w:t>
      </w:r>
      <w:r w:rsidRPr="64270BCA" w:rsidR="39EC3FD1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olor w:val="000000" w:themeColor="text1" w:themeTint="FF" w:themeShade="FF"/>
          <w:sz w:val="24"/>
          <w:szCs w:val="24"/>
        </w:rPr>
        <w:t xml:space="preserve"> belief in reincarnation</w:t>
      </w:r>
      <w:r w:rsidRPr="64270BCA" w:rsidR="602C7549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olor w:val="000000" w:themeColor="text1" w:themeTint="FF" w:themeShade="FF"/>
          <w:sz w:val="24"/>
          <w:szCs w:val="24"/>
        </w:rPr>
        <w:t xml:space="preserve">, its relationship with held </w:t>
      </w:r>
      <w:r w:rsidRPr="64270BCA" w:rsidR="5F911F06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olor w:val="000000" w:themeColor="text1" w:themeTint="FF" w:themeShade="FF"/>
          <w:sz w:val="24"/>
          <w:szCs w:val="24"/>
        </w:rPr>
        <w:t>conventional</w:t>
      </w:r>
      <w:r w:rsidRPr="64270BCA" w:rsidR="39EC3FD1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olor w:val="000000" w:themeColor="text1" w:themeTint="FF" w:themeShade="FF"/>
          <w:sz w:val="24"/>
          <w:szCs w:val="24"/>
        </w:rPr>
        <w:t xml:space="preserve"> </w:t>
      </w:r>
      <w:r w:rsidRPr="64270BCA" w:rsidR="2E6B9B65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olor w:val="000000" w:themeColor="text1" w:themeTint="FF" w:themeShade="FF"/>
          <w:sz w:val="24"/>
          <w:szCs w:val="24"/>
        </w:rPr>
        <w:t>Christian</w:t>
      </w:r>
      <w:r w:rsidRPr="64270BCA" w:rsidR="39EC3FD1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olor w:val="000000" w:themeColor="text1" w:themeTint="FF" w:themeShade="FF"/>
          <w:sz w:val="24"/>
          <w:szCs w:val="24"/>
        </w:rPr>
        <w:t xml:space="preserve"> belief and the in</w:t>
      </w:r>
      <w:r w:rsidRPr="64270BCA" w:rsidR="61DDF4F0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olor w:val="000000" w:themeColor="text1" w:themeTint="FF" w:themeShade="FF"/>
          <w:sz w:val="24"/>
          <w:szCs w:val="24"/>
        </w:rPr>
        <w:t xml:space="preserve">fluence of </w:t>
      </w:r>
      <w:r w:rsidRPr="64270BCA" w:rsidR="16AE029C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olor w:val="000000" w:themeColor="text1" w:themeTint="FF" w:themeShade="FF"/>
          <w:sz w:val="24"/>
          <w:szCs w:val="24"/>
        </w:rPr>
        <w:t xml:space="preserve">modern </w:t>
      </w:r>
      <w:r w:rsidRPr="64270BCA" w:rsidR="61DDF4F0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olor w:val="000000" w:themeColor="text1" w:themeTint="FF" w:themeShade="FF"/>
          <w:sz w:val="24"/>
          <w:szCs w:val="24"/>
        </w:rPr>
        <w:t xml:space="preserve">privatization on the ability of participants to </w:t>
      </w:r>
      <w:r w:rsidRPr="64270BCA" w:rsidR="660B577B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olor w:val="000000" w:themeColor="text1" w:themeTint="FF" w:themeShade="FF"/>
          <w:sz w:val="24"/>
          <w:szCs w:val="24"/>
        </w:rPr>
        <w:t xml:space="preserve">reconcile internalized </w:t>
      </w:r>
      <w:r w:rsidRPr="64270BCA" w:rsidR="660B577B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olor w:val="000000" w:themeColor="text1" w:themeTint="FF" w:themeShade="FF"/>
          <w:sz w:val="24"/>
          <w:szCs w:val="24"/>
        </w:rPr>
        <w:t>stipulations</w:t>
      </w:r>
      <w:r w:rsidRPr="64270BCA" w:rsidR="660B577B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olor w:val="000000" w:themeColor="text1" w:themeTint="FF" w:themeShade="FF"/>
          <w:sz w:val="24"/>
          <w:szCs w:val="24"/>
        </w:rPr>
        <w:t xml:space="preserve"> in dogma.</w:t>
      </w:r>
      <w:r w:rsidRPr="64270BCA">
        <w:rPr>
          <w:rStyle w:val="FootnoteReference"/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olor w:val="000000" w:themeColor="text1" w:themeTint="FF" w:themeShade="FF"/>
          <w:sz w:val="24"/>
          <w:szCs w:val="24"/>
        </w:rPr>
        <w:footnoteReference w:id="15151"/>
      </w:r>
      <w:r w:rsidRPr="64270BCA" w:rsidR="660B577B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olor w:val="000000" w:themeColor="text1" w:themeTint="FF" w:themeShade="FF"/>
          <w:sz w:val="24"/>
          <w:szCs w:val="24"/>
        </w:rPr>
        <w:t xml:space="preserve"> </w:t>
      </w:r>
      <w:r w:rsidRPr="64270BCA" w:rsidR="01FBEF4C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olor w:val="000000" w:themeColor="text1" w:themeTint="FF" w:themeShade="FF"/>
          <w:sz w:val="24"/>
          <w:szCs w:val="24"/>
        </w:rPr>
        <w:t xml:space="preserve">Although the participants in Walter</w:t>
      </w:r>
      <w:r w:rsidRPr="64270BCA" w:rsidR="1B533EA0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olor w:val="000000" w:themeColor="text1" w:themeTint="FF" w:themeShade="FF"/>
          <w:sz w:val="24"/>
          <w:szCs w:val="24"/>
        </w:rPr>
        <w:t xml:space="preserve">'s</w:t>
      </w:r>
      <w:r w:rsidRPr="64270BCA" w:rsidR="01FBEF4C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olor w:val="000000" w:themeColor="text1" w:themeTint="FF" w:themeShade="FF"/>
          <w:sz w:val="24"/>
          <w:szCs w:val="24"/>
        </w:rPr>
        <w:t xml:space="preserve"> and Waterhouse's project varied in age and gender, the largest </w:t>
      </w:r>
      <w:r w:rsidRPr="64270BCA" w:rsidR="73FDF2EE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olor w:val="000000" w:themeColor="text1" w:themeTint="FF" w:themeShade="FF"/>
          <w:sz w:val="24"/>
          <w:szCs w:val="24"/>
        </w:rPr>
        <w:t>surveyed</w:t>
      </w:r>
      <w:r w:rsidRPr="64270BCA" w:rsidR="01FBEF4C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olor w:val="000000" w:themeColor="text1" w:themeTint="FF" w:themeShade="FF"/>
          <w:sz w:val="24"/>
          <w:szCs w:val="24"/>
        </w:rPr>
        <w:t xml:space="preserve"> demographic w</w:t>
      </w:r>
      <w:r w:rsidRPr="64270BCA" w:rsidR="2A4435C9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olor w:val="000000" w:themeColor="text1" w:themeTint="FF" w:themeShade="FF"/>
          <w:sz w:val="24"/>
          <w:szCs w:val="24"/>
        </w:rPr>
        <w:t xml:space="preserve">as </w:t>
      </w:r>
      <w:r w:rsidRPr="64270BCA" w:rsidR="609B3DF3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olor w:val="000000" w:themeColor="text1" w:themeTint="FF" w:themeShade="FF"/>
          <w:sz w:val="24"/>
          <w:szCs w:val="24"/>
        </w:rPr>
        <w:t xml:space="preserve">also women </w:t>
      </w:r>
      <w:r w:rsidRPr="64270BCA" w:rsidR="73E88976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olor w:val="000000" w:themeColor="text1" w:themeTint="FF" w:themeShade="FF"/>
          <w:sz w:val="24"/>
          <w:szCs w:val="24"/>
        </w:rPr>
        <w:t>elder</w:t>
      </w:r>
      <w:r w:rsidRPr="64270BCA" w:rsidR="19443ED1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olor w:val="000000" w:themeColor="text1" w:themeTint="FF" w:themeShade="FF"/>
          <w:sz w:val="24"/>
          <w:szCs w:val="24"/>
        </w:rPr>
        <w:t>s</w:t>
      </w:r>
      <w:r w:rsidRPr="64270BCA" w:rsidR="247B3F1F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olor w:val="000000" w:themeColor="text1" w:themeTint="FF" w:themeShade="FF"/>
          <w:sz w:val="24"/>
          <w:szCs w:val="24"/>
        </w:rPr>
        <w:t xml:space="preserve">. </w:t>
      </w:r>
    </w:p>
    <w:p w:rsidR="287311DB" w:rsidP="1058AD24" w:rsidRDefault="287311DB" w14:paraId="02DAB7DC" w14:textId="6BA677E3">
      <w:pPr>
        <w:pStyle w:val="NormalWeb"/>
        <w:spacing w:before="0" w:beforeAutospacing="off" w:after="0" w:afterAutospacing="off"/>
        <w:ind w:right="-334"/>
        <w:jc w:val="both"/>
        <w:rPr>
          <w:rFonts w:ascii="Georgia" w:hAnsi="Georgia" w:eastAsia="SimSun" w:cs="Times New Roman"/>
          <w:b w:val="0"/>
          <w:bCs w:val="0"/>
          <w:i w:val="0"/>
          <w:iCs w:val="0"/>
          <w:color w:val="000000" w:themeColor="text1" w:themeTint="FF" w:themeShade="FF"/>
          <w:sz w:val="21"/>
          <w:szCs w:val="21"/>
        </w:rPr>
      </w:pPr>
    </w:p>
    <w:p w:rsidR="287311DB" w:rsidP="1058AD24" w:rsidRDefault="287311DB" w14:paraId="3E7FF4A1" w14:textId="7555495E">
      <w:pPr>
        <w:pStyle w:val="NormalWeb"/>
        <w:bidi w:val="0"/>
        <w:spacing w:before="0" w:beforeAutospacing="off" w:after="0" w:afterAutospacing="off" w:line="259" w:lineRule="auto"/>
        <w:ind w:left="0" w:right="-334"/>
        <w:jc w:val="both"/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olor w:val="000000" w:themeColor="text1" w:themeTint="FF" w:themeShade="FF"/>
          <w:sz w:val="24"/>
          <w:szCs w:val="24"/>
          <w:highlight w:val="yellow"/>
        </w:rPr>
      </w:pPr>
      <w:r w:rsidRPr="64270BCA" w:rsidR="5C2D4FCA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olor w:val="000000" w:themeColor="text1" w:themeTint="FF" w:themeShade="FF"/>
          <w:sz w:val="24"/>
          <w:szCs w:val="24"/>
        </w:rPr>
        <w:t>Although qualitative research seeks to 'embrace and understand' context, meaning and belief on their own cultural terms,</w:t>
      </w:r>
      <w:r w:rsidRPr="64270BCA">
        <w:rPr>
          <w:rStyle w:val="FootnoteReference"/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olor w:val="000000" w:themeColor="text1" w:themeTint="FF" w:themeShade="FF"/>
          <w:sz w:val="24"/>
          <w:szCs w:val="24"/>
        </w:rPr>
        <w:footnoteReference w:id="24178"/>
      </w:r>
      <w:r w:rsidRPr="64270BCA" w:rsidR="5C2D4FCA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olor w:val="000000" w:themeColor="text1" w:themeTint="FF" w:themeShade="FF"/>
          <w:sz w:val="24"/>
          <w:szCs w:val="24"/>
        </w:rPr>
        <w:t xml:space="preserve"> it has been well reflected by even the most self-aware researchers that the process of doing research in relation with the spirit world has been deeply influenced by the reductionistic, denialist and dehumanizing worldview of dominant 'Western' culture.</w:t>
      </w:r>
      <w:r w:rsidRPr="64270BCA">
        <w:rPr>
          <w:rStyle w:val="FootnoteReference"/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olor w:val="000000" w:themeColor="text1" w:themeTint="FF" w:themeShade="FF"/>
          <w:sz w:val="24"/>
          <w:szCs w:val="24"/>
        </w:rPr>
        <w:footnoteReference w:id="16690"/>
      </w:r>
      <w:r w:rsidRPr="64270BCA" w:rsidR="5C2D4FCA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olor w:val="000000" w:themeColor="text1" w:themeTint="FF" w:themeShade="FF"/>
          <w:sz w:val="24"/>
          <w:szCs w:val="24"/>
        </w:rPr>
        <w:t xml:space="preserve"> Therefore, this analysis of methodology, reflexivity and supporting literature </w:t>
      </w:r>
      <w:r w:rsidRPr="64270BCA" w:rsidR="35FE8C7F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olor w:val="000000" w:themeColor="text1" w:themeTint="FF" w:themeShade="FF"/>
          <w:sz w:val="24"/>
          <w:szCs w:val="24"/>
        </w:rPr>
        <w:t>also</w:t>
      </w:r>
      <w:r w:rsidRPr="64270BCA" w:rsidR="5C2D4FCA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olor w:val="000000" w:themeColor="text1" w:themeTint="FF" w:themeShade="FF"/>
          <w:sz w:val="24"/>
          <w:szCs w:val="24"/>
        </w:rPr>
        <w:t xml:space="preserve"> critically </w:t>
      </w:r>
      <w:r w:rsidRPr="64270BCA" w:rsidR="08F3CA33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olor w:val="000000" w:themeColor="text1" w:themeTint="FF" w:themeShade="FF"/>
          <w:sz w:val="24"/>
          <w:szCs w:val="24"/>
        </w:rPr>
        <w:t>analyses</w:t>
      </w:r>
      <w:r w:rsidRPr="64270BCA" w:rsidR="5C2D4FCA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olor w:val="000000" w:themeColor="text1" w:themeTint="FF" w:themeShade="FF"/>
          <w:sz w:val="24"/>
          <w:szCs w:val="24"/>
        </w:rPr>
        <w:t xml:space="preserve"> the respective treatment of the inquiries themselves and the humanity of the participants who volunteered to share their lived experiences.</w:t>
      </w:r>
    </w:p>
    <w:p w:rsidR="287311DB" w:rsidP="1058AD24" w:rsidRDefault="287311DB" w14:paraId="2012B589" w14:textId="2EC6E5F5">
      <w:pPr>
        <w:pStyle w:val="NormalWeb"/>
        <w:spacing w:before="0" w:beforeAutospacing="off" w:after="0" w:afterAutospacing="off"/>
        <w:ind w:right="-334"/>
        <w:jc w:val="both"/>
        <w:rPr>
          <w:rFonts w:ascii="Georgia" w:hAnsi="Georgia" w:eastAsia="SimSun" w:cs="Times New Roman"/>
          <w:b w:val="0"/>
          <w:bCs w:val="0"/>
          <w:i w:val="0"/>
          <w:iCs w:val="0"/>
          <w:color w:val="000000" w:themeColor="text1" w:themeTint="FF" w:themeShade="FF"/>
          <w:sz w:val="21"/>
          <w:szCs w:val="21"/>
        </w:rPr>
      </w:pPr>
    </w:p>
    <w:p w:rsidR="670D3182" w:rsidP="287311DB" w:rsidRDefault="670D3182" w14:paraId="15AF611B" w14:textId="5B01A0D2">
      <w:pPr>
        <w:pStyle w:val="NormalWeb"/>
        <w:spacing w:before="0" w:beforeAutospacing="off" w:after="0" w:afterAutospacing="off"/>
        <w:ind w:right="-334"/>
        <w:jc w:val="both"/>
        <w:rPr>
          <w:rFonts w:ascii="Calibri" w:hAnsi="Calibri" w:eastAsia="Calibri" w:cs="Calibri" w:asciiTheme="minorAscii" w:hAnsiTheme="minorAscii" w:eastAsiaTheme="minorAscii" w:cstheme="minorAscii"/>
          <w:color w:val="000000" w:themeColor="text1" w:themeTint="FF" w:themeShade="FF"/>
          <w:sz w:val="24"/>
          <w:szCs w:val="24"/>
        </w:rPr>
      </w:pPr>
    </w:p>
    <w:p w:rsidR="7AF5E8DE" w:rsidP="1058AD24" w:rsidRDefault="7AF5E8DE" w14:paraId="38230761" w14:textId="503E4D83">
      <w:pPr>
        <w:pStyle w:val="NormalWeb"/>
        <w:spacing w:before="0" w:beforeAutospacing="off" w:after="0" w:afterAutospacing="off"/>
        <w:ind w:right="-334"/>
        <w:jc w:val="both"/>
        <w:rPr>
          <w:rFonts w:ascii="Calibri" w:hAnsi="Calibri" w:eastAsia="Calibri" w:cs="Calibri" w:asciiTheme="minorAscii" w:hAnsiTheme="minorAscii" w:eastAsiaTheme="minorAscii" w:cstheme="minorAscii"/>
          <w:b w:val="1"/>
          <w:bCs w:val="1"/>
          <w:color w:val="000000" w:themeColor="text1" w:themeTint="FF" w:themeShade="FF"/>
          <w:sz w:val="24"/>
          <w:szCs w:val="24"/>
        </w:rPr>
      </w:pPr>
      <w:r w:rsidRPr="464CA753" w:rsidR="448CB73B">
        <w:rPr>
          <w:rFonts w:ascii="Calibri" w:hAnsi="Calibri" w:eastAsia="Calibri" w:cs="Calibri" w:asciiTheme="minorAscii" w:hAnsiTheme="minorAscii" w:eastAsiaTheme="minorAscii" w:cstheme="minorAscii"/>
          <w:b w:val="1"/>
          <w:bCs w:val="1"/>
          <w:color w:val="000000" w:themeColor="text1" w:themeTint="FF" w:themeShade="FF"/>
          <w:sz w:val="24"/>
          <w:szCs w:val="24"/>
        </w:rPr>
        <w:t>M</w:t>
      </w:r>
      <w:r w:rsidRPr="464CA753" w:rsidR="7AF5E8DE">
        <w:rPr>
          <w:rFonts w:ascii="Calibri" w:hAnsi="Calibri" w:eastAsia="Calibri" w:cs="Calibri" w:asciiTheme="minorAscii" w:hAnsiTheme="minorAscii" w:eastAsiaTheme="minorAscii" w:cstheme="minorAscii"/>
          <w:b w:val="1"/>
          <w:bCs w:val="1"/>
          <w:color w:val="000000" w:themeColor="text1" w:themeTint="FF" w:themeShade="FF"/>
          <w:sz w:val="24"/>
          <w:szCs w:val="24"/>
        </w:rPr>
        <w:t>ethodology</w:t>
      </w:r>
    </w:p>
    <w:p w:rsidR="670D3182" w:rsidP="5C73EBEF" w:rsidRDefault="670D3182" w14:paraId="06EEAD72" w14:textId="3F0A1751">
      <w:pPr>
        <w:pStyle w:val="NormalWeb"/>
        <w:spacing w:before="0" w:beforeAutospacing="off" w:after="0" w:afterAutospacing="off"/>
        <w:ind w:right="-334"/>
        <w:jc w:val="both"/>
        <w:rPr>
          <w:rFonts w:ascii="Georgia" w:hAnsi="Georgia" w:eastAsia="SimSun" w:cs="Times New Roman"/>
          <w:b w:val="1"/>
          <w:bCs w:val="1"/>
          <w:color w:val="000000" w:themeColor="text1" w:themeTint="FF" w:themeShade="FF"/>
          <w:sz w:val="21"/>
          <w:szCs w:val="21"/>
        </w:rPr>
      </w:pPr>
    </w:p>
    <w:p w:rsidR="670D3182" w:rsidP="1058AD24" w:rsidRDefault="670D3182" w14:paraId="337A74A0" w14:textId="131DBBB5">
      <w:pPr>
        <w:pStyle w:val="NormalWeb"/>
        <w:spacing w:before="0" w:beforeAutospacing="off" w:after="0" w:afterAutospacing="off"/>
        <w:ind w:right="-334"/>
        <w:jc w:val="both"/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color w:val="000000" w:themeColor="text1" w:themeTint="FF" w:themeShade="FF"/>
          <w:sz w:val="24"/>
          <w:szCs w:val="24"/>
        </w:rPr>
      </w:pPr>
      <w:r w:rsidRPr="5C73EBEF" w:rsidR="1BA6F092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color w:val="000000" w:themeColor="text1" w:themeTint="FF" w:themeShade="FF"/>
          <w:sz w:val="24"/>
          <w:szCs w:val="24"/>
        </w:rPr>
        <w:t>B</w:t>
      </w:r>
      <w:r w:rsidRPr="5C73EBEF" w:rsidR="0B3C5E5D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color w:val="000000" w:themeColor="text1" w:themeTint="FF" w:themeShade="FF"/>
          <w:sz w:val="24"/>
          <w:szCs w:val="24"/>
        </w:rPr>
        <w:t>oth</w:t>
      </w:r>
      <w:r w:rsidRPr="5C73EBEF" w:rsidR="2A4B7FBD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color w:val="000000" w:themeColor="text1" w:themeTint="FF" w:themeShade="FF"/>
          <w:sz w:val="24"/>
          <w:szCs w:val="24"/>
        </w:rPr>
        <w:t xml:space="preserve"> </w:t>
      </w:r>
      <w:r w:rsidRPr="5C73EBEF" w:rsidR="2A4B7FBD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color w:val="000000" w:themeColor="text1" w:themeTint="FF" w:themeShade="FF"/>
          <w:sz w:val="24"/>
          <w:szCs w:val="24"/>
        </w:rPr>
        <w:t>Walter</w:t>
      </w:r>
      <w:r w:rsidRPr="5C73EBEF" w:rsidR="2A4B7FBD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color w:val="000000" w:themeColor="text1" w:themeTint="FF" w:themeShade="FF"/>
          <w:sz w:val="24"/>
          <w:szCs w:val="24"/>
        </w:rPr>
        <w:t xml:space="preserve"> and Waterhouse as well as Bennett </w:t>
      </w:r>
      <w:r w:rsidRPr="5C73EBEF" w:rsidR="0B3C5E5D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color w:val="000000" w:themeColor="text1" w:themeTint="FF" w:themeShade="FF"/>
          <w:sz w:val="24"/>
          <w:szCs w:val="24"/>
        </w:rPr>
        <w:t>employed</w:t>
      </w:r>
      <w:r w:rsidRPr="5C73EBEF" w:rsidR="39EF187F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color w:val="000000" w:themeColor="text1" w:themeTint="FF" w:themeShade="FF"/>
          <w:sz w:val="24"/>
          <w:szCs w:val="24"/>
        </w:rPr>
        <w:t xml:space="preserve"> the use of one</w:t>
      </w:r>
      <w:r w:rsidRPr="5C73EBEF" w:rsidR="2F4BBC8F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color w:val="000000" w:themeColor="text1" w:themeTint="FF" w:themeShade="FF"/>
          <w:sz w:val="24"/>
          <w:szCs w:val="24"/>
        </w:rPr>
        <w:t>-</w:t>
      </w:r>
      <w:r w:rsidRPr="5C73EBEF" w:rsidR="39EF187F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color w:val="000000" w:themeColor="text1" w:themeTint="FF" w:themeShade="FF"/>
          <w:sz w:val="24"/>
          <w:szCs w:val="24"/>
        </w:rPr>
        <w:t>to</w:t>
      </w:r>
      <w:r w:rsidRPr="5C73EBEF" w:rsidR="43D343E6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color w:val="000000" w:themeColor="text1" w:themeTint="FF" w:themeShade="FF"/>
          <w:sz w:val="24"/>
          <w:szCs w:val="24"/>
        </w:rPr>
        <w:t>-</w:t>
      </w:r>
      <w:r w:rsidRPr="5C73EBEF" w:rsidR="39EF187F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color w:val="000000" w:themeColor="text1" w:themeTint="FF" w:themeShade="FF"/>
          <w:sz w:val="24"/>
          <w:szCs w:val="24"/>
        </w:rPr>
        <w:t>one</w:t>
      </w:r>
      <w:r w:rsidRPr="5C73EBEF" w:rsidR="0B3C5E5D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color w:val="000000" w:themeColor="text1" w:themeTint="FF" w:themeShade="FF"/>
          <w:sz w:val="24"/>
          <w:szCs w:val="24"/>
        </w:rPr>
        <w:t xml:space="preserve"> interviews as their research</w:t>
      </w:r>
      <w:r w:rsidRPr="5C73EBEF" w:rsidR="0B3C5E5D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color w:val="000000" w:themeColor="text1" w:themeTint="FF" w:themeShade="FF"/>
          <w:sz w:val="24"/>
          <w:szCs w:val="24"/>
        </w:rPr>
        <w:t xml:space="preserve"> </w:t>
      </w:r>
      <w:r w:rsidRPr="5C73EBEF" w:rsidR="0B3C5E5D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color w:val="000000" w:themeColor="text1" w:themeTint="FF" w:themeShade="FF"/>
          <w:sz w:val="24"/>
          <w:szCs w:val="24"/>
        </w:rPr>
        <w:t>methodolog</w:t>
      </w:r>
      <w:r w:rsidRPr="5C73EBEF" w:rsidR="0B3C5E5D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color w:val="000000" w:themeColor="text1" w:themeTint="FF" w:themeShade="FF"/>
          <w:sz w:val="24"/>
          <w:szCs w:val="24"/>
        </w:rPr>
        <w:t>y</w:t>
      </w:r>
      <w:r w:rsidRPr="5C73EBEF" w:rsidR="72BFD288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color w:val="000000" w:themeColor="text1" w:themeTint="FF" w:themeShade="FF"/>
          <w:sz w:val="24"/>
          <w:szCs w:val="24"/>
        </w:rPr>
        <w:t xml:space="preserve">. </w:t>
      </w:r>
      <w:r w:rsidRPr="5C73EBEF" w:rsidR="13C337D6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color w:val="000000" w:themeColor="text1" w:themeTint="FF" w:themeShade="FF"/>
          <w:sz w:val="24"/>
          <w:szCs w:val="24"/>
        </w:rPr>
        <w:t>As both projects</w:t>
      </w:r>
      <w:r w:rsidRPr="5C73EBEF" w:rsidR="13C337D6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color w:val="000000" w:themeColor="text1" w:themeTint="FF" w:themeShade="FF"/>
          <w:sz w:val="24"/>
          <w:szCs w:val="24"/>
        </w:rPr>
        <w:t xml:space="preserve"> </w:t>
      </w:r>
      <w:r w:rsidRPr="5C73EBEF" w:rsidR="19818BE3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color w:val="000000" w:themeColor="text1" w:themeTint="FF" w:themeShade="FF"/>
          <w:sz w:val="24"/>
          <w:szCs w:val="24"/>
        </w:rPr>
        <w:t>sough</w:t>
      </w:r>
      <w:r w:rsidRPr="5C73EBEF" w:rsidR="19818BE3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color w:val="000000" w:themeColor="text1" w:themeTint="FF" w:themeShade="FF"/>
          <w:sz w:val="24"/>
          <w:szCs w:val="24"/>
        </w:rPr>
        <w:t>t</w:t>
      </w:r>
      <w:r w:rsidRPr="5C73EBEF" w:rsidR="19818BE3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color w:val="000000" w:themeColor="text1" w:themeTint="FF" w:themeShade="FF"/>
          <w:sz w:val="24"/>
          <w:szCs w:val="24"/>
        </w:rPr>
        <w:t xml:space="preserve"> to gather i</w:t>
      </w:r>
      <w:r w:rsidRPr="5C73EBEF" w:rsidR="13C337D6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color w:val="000000" w:themeColor="text1" w:themeTint="FF" w:themeShade="FF"/>
          <w:sz w:val="24"/>
          <w:szCs w:val="24"/>
        </w:rPr>
        <w:t xml:space="preserve">ndividual beliefs</w:t>
      </w:r>
      <w:r w:rsidRPr="5C73EBEF" w:rsidR="6C6247EE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color w:val="000000" w:themeColor="text1" w:themeTint="FF" w:themeShade="FF"/>
          <w:sz w:val="24"/>
          <w:szCs w:val="24"/>
        </w:rPr>
        <w:t xml:space="preserve"> which </w:t>
      </w:r>
      <w:r w:rsidRPr="1058AD24" w:rsidR="6C6247EE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color w:val="000000" w:themeColor="text1" w:themeTint="FF" w:themeShade="FF"/>
          <w:sz w:val="24"/>
          <w:szCs w:val="24"/>
        </w:rPr>
        <w:t>were assumed 'private'</w:t>
      </w:r>
      <w:r w:rsidRPr="1058AD24">
        <w:rPr>
          <w:rStyle w:val="FootnoteReference"/>
          <w:rFonts w:ascii="Calibri" w:hAnsi="Calibri" w:eastAsia="Calibri" w:cs="Calibri" w:asciiTheme="minorAscii" w:hAnsiTheme="minorAscii" w:eastAsiaTheme="minorAscii" w:cstheme="minorAscii"/>
          <w:b w:val="0"/>
          <w:bCs w:val="0"/>
          <w:color w:val="000000" w:themeColor="text1" w:themeTint="FF" w:themeShade="FF"/>
          <w:sz w:val="24"/>
          <w:szCs w:val="24"/>
        </w:rPr>
        <w:footnoteReference w:id="849"/>
      </w:r>
      <w:r w:rsidRPr="1058AD24" w:rsidR="6C6247EE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color w:val="000000" w:themeColor="text1" w:themeTint="FF" w:themeShade="FF"/>
          <w:sz w:val="24"/>
          <w:szCs w:val="24"/>
        </w:rPr>
        <w:t xml:space="preserve"> and 'delicate'</w:t>
      </w:r>
      <w:r w:rsidRPr="1058AD24">
        <w:rPr>
          <w:rStyle w:val="FootnoteReference"/>
          <w:rFonts w:ascii="Calibri" w:hAnsi="Calibri" w:eastAsia="Calibri" w:cs="Calibri" w:asciiTheme="minorAscii" w:hAnsiTheme="minorAscii" w:eastAsiaTheme="minorAscii" w:cstheme="minorAscii"/>
          <w:b w:val="0"/>
          <w:bCs w:val="0"/>
          <w:color w:val="000000" w:themeColor="text1" w:themeTint="FF" w:themeShade="FF"/>
          <w:sz w:val="24"/>
          <w:szCs w:val="24"/>
        </w:rPr>
        <w:footnoteReference w:id="15873"/>
      </w:r>
      <w:r w:rsidRPr="1058AD24" w:rsidR="6C6247EE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color w:val="000000" w:themeColor="text1" w:themeTint="FF" w:themeShade="FF"/>
          <w:sz w:val="24"/>
          <w:szCs w:val="24"/>
        </w:rPr>
        <w:t xml:space="preserve"> by the researchers</w:t>
      </w:r>
      <w:r w:rsidRPr="1058AD24" w:rsidR="2D781B26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color w:val="000000" w:themeColor="text1" w:themeTint="FF" w:themeShade="FF"/>
          <w:sz w:val="24"/>
          <w:szCs w:val="24"/>
        </w:rPr>
        <w:t xml:space="preserve"> </w:t>
      </w:r>
      <w:r w:rsidRPr="5C73EBEF" w:rsidR="50EC44C2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color w:val="000000" w:themeColor="text1" w:themeTint="FF" w:themeShade="FF"/>
          <w:sz w:val="24"/>
          <w:szCs w:val="24"/>
        </w:rPr>
        <w:t xml:space="preserve">a</w:t>
      </w:r>
      <w:r w:rsidRPr="5C73EBEF" w:rsidR="62B1C42D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color w:val="000000" w:themeColor="text1" w:themeTint="FF" w:themeShade="FF"/>
          <w:sz w:val="24"/>
          <w:szCs w:val="24"/>
        </w:rPr>
        <w:t xml:space="preserve">s</w:t>
      </w:r>
      <w:r w:rsidRPr="5C73EBEF" w:rsidR="50EC44C2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color w:val="000000" w:themeColor="text1" w:themeTint="FF" w:themeShade="FF"/>
          <w:sz w:val="24"/>
          <w:szCs w:val="24"/>
        </w:rPr>
        <w:t xml:space="preserve"> </w:t>
      </w:r>
      <w:r w:rsidRPr="5C73EBEF" w:rsidR="62B1C42D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color w:val="000000" w:themeColor="text1" w:themeTint="FF" w:themeShade="FF"/>
          <w:sz w:val="24"/>
          <w:szCs w:val="24"/>
        </w:rPr>
        <w:t xml:space="preserve">well as </w:t>
      </w:r>
      <w:r w:rsidRPr="5C73EBEF" w:rsidR="50EC44C2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color w:val="000000" w:themeColor="text1" w:themeTint="FF" w:themeShade="FF"/>
          <w:sz w:val="24"/>
          <w:szCs w:val="24"/>
        </w:rPr>
        <w:t xml:space="preserve">the context of these p</w:t>
      </w:r>
      <w:r w:rsidRPr="5C73EBEF" w:rsidR="25D37282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color w:val="000000" w:themeColor="text1" w:themeTint="FF" w:themeShade="FF"/>
          <w:sz w:val="24"/>
          <w:szCs w:val="24"/>
        </w:rPr>
        <w:t>ersonal beliefs, the use of interviews was justified.</w:t>
      </w:r>
      <w:r w:rsidRPr="5C73EBEF">
        <w:rPr>
          <w:rStyle w:val="FootnoteReference"/>
          <w:rFonts w:ascii="Calibri" w:hAnsi="Calibri" w:eastAsia="Calibri" w:cs="Calibri" w:asciiTheme="minorAscii" w:hAnsiTheme="minorAscii" w:eastAsiaTheme="minorAscii" w:cstheme="minorAscii"/>
          <w:b w:val="0"/>
          <w:bCs w:val="0"/>
          <w:color w:val="000000" w:themeColor="text1" w:themeTint="FF" w:themeShade="FF"/>
          <w:sz w:val="24"/>
          <w:szCs w:val="24"/>
        </w:rPr>
        <w:footnoteReference w:id="16612"/>
      </w:r>
      <w:r w:rsidRPr="5C73EBEF" w:rsidR="68D935F2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color w:val="000000" w:themeColor="text1" w:themeTint="FF" w:themeShade="FF"/>
          <w:sz w:val="24"/>
          <w:szCs w:val="24"/>
        </w:rPr>
        <w:t xml:space="preserve"> </w:t>
      </w:r>
      <w:r w:rsidRPr="5C73EBEF" w:rsidR="24255DBB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color w:val="000000" w:themeColor="text1" w:themeTint="FF" w:themeShade="FF"/>
          <w:sz w:val="24"/>
          <w:szCs w:val="24"/>
        </w:rPr>
        <w:t xml:space="preserve">However, t</w:t>
      </w:r>
      <w:r w:rsidRPr="5C73EBEF" w:rsidR="276BB916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color w:val="000000" w:themeColor="text1" w:themeTint="FF" w:themeShade="FF"/>
          <w:sz w:val="24"/>
          <w:szCs w:val="24"/>
        </w:rPr>
        <w:t xml:space="preserve">he </w:t>
      </w:r>
      <w:r w:rsidRPr="5C73EBEF" w:rsidR="2CE6850C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color w:val="000000" w:themeColor="text1" w:themeTint="FF" w:themeShade="FF"/>
          <w:sz w:val="24"/>
          <w:szCs w:val="24"/>
        </w:rPr>
        <w:t xml:space="preserve">difference in </w:t>
      </w:r>
      <w:r w:rsidRPr="5C73EBEF" w:rsidR="276BB916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color w:val="000000" w:themeColor="text1" w:themeTint="FF" w:themeShade="FF"/>
          <w:sz w:val="24"/>
          <w:szCs w:val="24"/>
        </w:rPr>
        <w:t>methods of recruitment</w:t>
      </w:r>
      <w:r w:rsidRPr="5C73EBEF" w:rsidR="765D37F5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color w:val="000000" w:themeColor="text1" w:themeTint="FF" w:themeShade="FF"/>
          <w:sz w:val="24"/>
          <w:szCs w:val="24"/>
        </w:rPr>
        <w:t xml:space="preserve"> and</w:t>
      </w:r>
      <w:r w:rsidRPr="5C73EBEF" w:rsidR="276BB916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color w:val="000000" w:themeColor="text1" w:themeTint="FF" w:themeShade="FF"/>
          <w:sz w:val="24"/>
          <w:szCs w:val="24"/>
        </w:rPr>
        <w:t xml:space="preserve"> locations of data collection </w:t>
      </w:r>
      <w:r w:rsidRPr="5C73EBEF" w:rsidR="4FB3A377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color w:val="000000" w:themeColor="text1" w:themeTint="FF" w:themeShade="FF"/>
          <w:sz w:val="24"/>
          <w:szCs w:val="24"/>
        </w:rPr>
        <w:t>provide</w:t>
      </w:r>
      <w:r w:rsidRPr="5C73EBEF" w:rsidR="4FB3A377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color w:val="000000" w:themeColor="text1" w:themeTint="FF" w:themeShade="FF"/>
          <w:sz w:val="24"/>
          <w:szCs w:val="24"/>
        </w:rPr>
        <w:t xml:space="preserve"> </w:t>
      </w:r>
      <w:r w:rsidRPr="5C73EBEF" w:rsidR="075D7489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color w:val="000000" w:themeColor="text1" w:themeTint="FF" w:themeShade="FF"/>
          <w:sz w:val="24"/>
          <w:szCs w:val="24"/>
        </w:rPr>
        <w:t xml:space="preserve">important distinction</w:t>
      </w:r>
      <w:r w:rsidRPr="5C73EBEF" w:rsidR="4FB3A377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color w:val="000000" w:themeColor="text1" w:themeTint="FF" w:themeShade="FF"/>
          <w:sz w:val="24"/>
          <w:szCs w:val="24"/>
        </w:rPr>
        <w:t xml:space="preserve"> for analysis.</w:t>
      </w:r>
      <w:r w:rsidRPr="5C73EBEF" w:rsidR="50C04118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color w:val="000000" w:themeColor="text1" w:themeTint="FF" w:themeShade="FF"/>
          <w:sz w:val="24"/>
          <w:szCs w:val="24"/>
        </w:rPr>
        <w:t xml:space="preserve"> </w:t>
      </w:r>
    </w:p>
    <w:p w:rsidR="670D3182" w:rsidP="1058AD24" w:rsidRDefault="670D3182" w14:paraId="78B4A11D" w14:textId="06673D9C">
      <w:pPr>
        <w:pStyle w:val="NormalWeb"/>
        <w:spacing w:before="0" w:beforeAutospacing="off" w:after="0" w:afterAutospacing="off"/>
        <w:ind w:right="-334"/>
        <w:jc w:val="both"/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color w:val="000000" w:themeColor="text1" w:themeTint="FF" w:themeShade="FF"/>
          <w:sz w:val="24"/>
          <w:szCs w:val="24"/>
        </w:rPr>
      </w:pPr>
    </w:p>
    <w:p w:rsidR="670D3182" w:rsidP="1058AD24" w:rsidRDefault="670D3182" w14:paraId="321AD7BB" w14:textId="6E1298EC">
      <w:pPr>
        <w:pStyle w:val="NormalWeb"/>
        <w:spacing w:before="0" w:beforeAutospacing="off" w:after="0" w:afterAutospacing="off"/>
        <w:ind w:right="-334"/>
        <w:jc w:val="both"/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</w:pPr>
      <w:r w:rsidRPr="5C73EBEF" w:rsidR="50C04118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color w:val="000000" w:themeColor="text1" w:themeTint="FF" w:themeShade="FF"/>
          <w:sz w:val="24"/>
          <w:szCs w:val="24"/>
        </w:rPr>
        <w:t xml:space="preserve">Walter and Waterhouse </w:t>
      </w:r>
      <w:r w:rsidRPr="5C73EBEF" w:rsidR="12C2F4FE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color w:val="000000" w:themeColor="text1" w:themeTint="FF" w:themeShade="FF"/>
          <w:sz w:val="24"/>
          <w:szCs w:val="24"/>
        </w:rPr>
        <w:t xml:space="preserve">recruited participants from personal contacts, a public media call and snowballing. Interviews were conducted in people's homes </w:t>
      </w:r>
      <w:r w:rsidRPr="5C73EBEF" w:rsidR="62222D1A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color w:val="000000" w:themeColor="text1" w:themeTint="FF" w:themeShade="FF"/>
          <w:sz w:val="24"/>
          <w:szCs w:val="24"/>
        </w:rPr>
        <w:t xml:space="preserve">which were also analysed. </w:t>
      </w:r>
      <w:r w:rsidRPr="5C73EBEF" w:rsidR="2EE1A87F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color w:val="000000" w:themeColor="text1" w:themeTint="FF" w:themeShade="FF"/>
          <w:sz w:val="24"/>
          <w:szCs w:val="24"/>
        </w:rPr>
        <w:t>Although these choices were academically sound</w:t>
      </w:r>
      <w:r w:rsidRPr="5C73EBEF" w:rsidR="1E88F491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color w:val="000000" w:themeColor="text1" w:themeTint="FF" w:themeShade="FF"/>
          <w:sz w:val="24"/>
          <w:szCs w:val="24"/>
        </w:rPr>
        <w:t xml:space="preserve"> </w:t>
      </w:r>
      <w:r w:rsidRPr="5C73EBEF" w:rsidR="1E88F491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color w:val="000000" w:themeColor="text1" w:themeTint="FF" w:themeShade="FF"/>
          <w:sz w:val="24"/>
          <w:szCs w:val="24"/>
        </w:rPr>
        <w:t xml:space="preserve">the</w:t>
      </w:r>
      <w:r w:rsidRPr="5C73EBEF" w:rsidR="663C6CA9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color w:val="000000" w:themeColor="text1" w:themeTint="FF" w:themeShade="FF"/>
          <w:sz w:val="24"/>
          <w:szCs w:val="24"/>
        </w:rPr>
        <w:t xml:space="preserve"> general</w:t>
      </w:r>
      <w:r w:rsidRPr="5C73EBEF" w:rsidR="1E88F491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color w:val="000000" w:themeColor="text1" w:themeTint="FF" w:themeShade="FF"/>
          <w:sz w:val="24"/>
          <w:szCs w:val="24"/>
        </w:rPr>
        <w:t xml:space="preserve"> tone of the paper </w:t>
      </w:r>
      <w:r w:rsidRPr="5C73EBEF" w:rsidR="00149B03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color w:val="000000" w:themeColor="text1" w:themeTint="FF" w:themeShade="FF"/>
          <w:sz w:val="24"/>
          <w:szCs w:val="24"/>
        </w:rPr>
        <w:t xml:space="preserve">mimics its conclusions as 'detached'</w:t>
      </w:r>
      <w:r w:rsidRPr="5C73EBEF" w:rsidR="1C46396C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color w:val="000000" w:themeColor="text1" w:themeTint="FF" w:themeShade="FF"/>
          <w:sz w:val="24"/>
          <w:szCs w:val="24"/>
        </w:rPr>
        <w:t xml:space="preserve">,</w:t>
      </w:r>
      <w:r w:rsidRPr="5C73EBEF" w:rsidR="00149B03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color w:val="000000" w:themeColor="text1" w:themeTint="FF" w:themeShade="FF"/>
          <w:sz w:val="24"/>
          <w:szCs w:val="24"/>
        </w:rPr>
        <w:t xml:space="preserve"> with attempts </w:t>
      </w:r>
      <w:r w:rsidRPr="5C73EBEF" w:rsidR="0D42575B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color w:val="000000" w:themeColor="text1" w:themeTint="FF" w:themeShade="FF"/>
          <w:sz w:val="24"/>
          <w:szCs w:val="24"/>
        </w:rPr>
        <w:t>to</w:t>
      </w:r>
      <w:r w:rsidRPr="5C73EBEF" w:rsidR="00149B03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color w:val="000000" w:themeColor="text1" w:themeTint="FF" w:themeShade="FF"/>
          <w:sz w:val="24"/>
          <w:szCs w:val="24"/>
        </w:rPr>
        <w:t xml:space="preserve"> categoriz</w:t>
      </w:r>
      <w:r w:rsidRPr="5C73EBEF" w:rsidR="3BD91B78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color w:val="000000" w:themeColor="text1" w:themeTint="FF" w:themeShade="FF"/>
          <w:sz w:val="24"/>
          <w:szCs w:val="24"/>
        </w:rPr>
        <w:t>e</w:t>
      </w:r>
      <w:r w:rsidRPr="5C73EBEF" w:rsidR="15117F39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color w:val="000000" w:themeColor="text1" w:themeTint="FF" w:themeShade="FF"/>
          <w:sz w:val="24"/>
          <w:szCs w:val="24"/>
        </w:rPr>
        <w:t xml:space="preserve"> beliefs leading to more uncertainty.</w:t>
      </w:r>
      <w:r w:rsidRPr="5C73EBEF">
        <w:rPr>
          <w:rStyle w:val="FootnoteReference"/>
          <w:rFonts w:ascii="Calibri" w:hAnsi="Calibri" w:eastAsia="Calibri" w:cs="Calibri" w:asciiTheme="minorAscii" w:hAnsiTheme="minorAscii" w:eastAsiaTheme="minorAscii" w:cstheme="minorAscii"/>
          <w:b w:val="0"/>
          <w:bCs w:val="0"/>
          <w:color w:val="000000" w:themeColor="text1" w:themeTint="FF" w:themeShade="FF"/>
          <w:sz w:val="24"/>
          <w:szCs w:val="24"/>
        </w:rPr>
        <w:footnoteReference w:id="19587"/>
      </w:r>
      <w:r w:rsidRPr="5C73EBEF" w:rsidR="7DEAF0CE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color w:val="000000" w:themeColor="text1" w:themeTint="FF" w:themeShade="FF"/>
          <w:sz w:val="24"/>
          <w:szCs w:val="24"/>
        </w:rPr>
        <w:t xml:space="preserve">Details found throughout </w:t>
      </w:r>
      <w:r w:rsidRPr="5C73EBEF" w:rsidR="0207E1EA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color w:val="000000" w:themeColor="text1" w:themeTint="FF" w:themeShade="FF"/>
          <w:sz w:val="24"/>
          <w:szCs w:val="24"/>
        </w:rPr>
        <w:t>suggest</w:t>
      </w:r>
      <w:r w:rsidRPr="5C73EBEF" w:rsidR="69F2EE61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color w:val="000000" w:themeColor="text1" w:themeTint="FF" w:themeShade="FF"/>
          <w:sz w:val="24"/>
          <w:szCs w:val="24"/>
        </w:rPr>
        <w:t xml:space="preserve"> </w:t>
      </w:r>
      <w:r w:rsidRPr="5C73EBEF" w:rsidR="6DA34F28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color w:val="000000" w:themeColor="text1" w:themeTint="FF" w:themeShade="FF"/>
          <w:sz w:val="24"/>
          <w:szCs w:val="24"/>
        </w:rPr>
        <w:t xml:space="preserve">the influence of the </w:t>
      </w:r>
      <w:r w:rsidRPr="5C73EBEF" w:rsidR="03F30955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color w:val="000000" w:themeColor="text1" w:themeTint="FF" w:themeShade="FF"/>
          <w:sz w:val="24"/>
          <w:szCs w:val="24"/>
        </w:rPr>
        <w:t xml:space="preserve">culturally </w:t>
      </w:r>
      <w:r w:rsidRPr="5C73EBEF" w:rsidR="6DA34F28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color w:val="000000" w:themeColor="text1" w:themeTint="FF" w:themeShade="FF"/>
          <w:sz w:val="24"/>
          <w:szCs w:val="24"/>
        </w:rPr>
        <w:t xml:space="preserve">dominant positivist paradigm of 'Western' research</w:t>
      </w:r>
      <w:r w:rsidRPr="5C73EBEF" w:rsidR="27390DA1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color w:val="000000" w:themeColor="text1" w:themeTint="FF" w:themeShade="FF"/>
          <w:sz w:val="24"/>
          <w:szCs w:val="24"/>
        </w:rPr>
        <w:t xml:space="preserve">,</w:t>
      </w:r>
      <w:r w:rsidRPr="5C73EBEF" w:rsidR="6DA34F28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color w:val="000000" w:themeColor="text1" w:themeTint="FF" w:themeShade="FF"/>
          <w:sz w:val="24"/>
          <w:szCs w:val="24"/>
        </w:rPr>
        <w:t xml:space="preserve"> </w:t>
      </w:r>
      <w:r w:rsidRPr="5C73EBEF" w:rsidR="69F2EE61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color w:val="000000" w:themeColor="text1" w:themeTint="FF" w:themeShade="FF"/>
          <w:sz w:val="24"/>
          <w:szCs w:val="24"/>
        </w:rPr>
        <w:t>although a</w:t>
      </w:r>
      <w:r w:rsidRPr="5C73EBEF" w:rsidR="5BDF888C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color w:val="000000" w:themeColor="text1" w:themeTint="FF" w:themeShade="FF"/>
          <w:sz w:val="24"/>
          <w:szCs w:val="24"/>
        </w:rPr>
        <w:t xml:space="preserve">n interpretivist approach </w:t>
      </w:r>
      <w:r w:rsidRPr="5C73EBEF" w:rsidR="31DD5377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color w:val="000000" w:themeColor="text1" w:themeTint="FF" w:themeShade="FF"/>
          <w:sz w:val="24"/>
          <w:szCs w:val="24"/>
        </w:rPr>
        <w:t xml:space="preserve">was </w:t>
      </w:r>
      <w:r w:rsidRPr="5C73EBEF" w:rsidR="34F3ADC7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color w:val="000000" w:themeColor="text1" w:themeTint="FF" w:themeShade="FF"/>
          <w:sz w:val="24"/>
          <w:szCs w:val="24"/>
        </w:rPr>
        <w:t>intended</w:t>
      </w:r>
      <w:r w:rsidRPr="5C73EBEF" w:rsidR="49F5CC2B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color w:val="000000" w:themeColor="text1" w:themeTint="FF" w:themeShade="FF"/>
          <w:sz w:val="24"/>
          <w:szCs w:val="24"/>
        </w:rPr>
        <w:t xml:space="preserve">. </w:t>
      </w:r>
    </w:p>
    <w:p w:rsidR="670D3182" w:rsidP="1058AD24" w:rsidRDefault="670D3182" w14:paraId="48D51595" w14:textId="35073232">
      <w:pPr>
        <w:pStyle w:val="NormalWeb"/>
        <w:spacing w:before="0" w:beforeAutospacing="off" w:after="0" w:afterAutospacing="off"/>
        <w:ind w:right="-334"/>
        <w:jc w:val="both"/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color w:val="000000" w:themeColor="text1" w:themeTint="FF" w:themeShade="FF"/>
          <w:sz w:val="24"/>
          <w:szCs w:val="24"/>
        </w:rPr>
      </w:pPr>
    </w:p>
    <w:p w:rsidR="670D3182" w:rsidP="1058AD24" w:rsidRDefault="670D3182" w14:paraId="7A075644" w14:textId="12585C32">
      <w:pPr>
        <w:pStyle w:val="NormalWeb"/>
        <w:spacing w:before="0" w:beforeAutospacing="off" w:after="0" w:afterAutospacing="off"/>
        <w:ind w:right="-334"/>
        <w:jc w:val="both"/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</w:pPr>
      <w:r w:rsidRPr="5C73EBEF" w:rsidR="49F5CC2B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color w:val="000000" w:themeColor="text1" w:themeTint="FF" w:themeShade="FF"/>
          <w:sz w:val="24"/>
          <w:szCs w:val="24"/>
        </w:rPr>
        <w:t xml:space="preserve">Who </w:t>
      </w:r>
      <w:r w:rsidRPr="5C73EBEF" w:rsidR="3B209E9E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color w:val="000000" w:themeColor="text1" w:themeTint="FF" w:themeShade="FF"/>
          <w:sz w:val="24"/>
          <w:szCs w:val="24"/>
        </w:rPr>
        <w:t>was</w:t>
      </w:r>
      <w:r w:rsidRPr="5C73EBEF" w:rsidR="49F5CC2B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color w:val="000000" w:themeColor="text1" w:themeTint="FF" w:themeShade="FF"/>
          <w:sz w:val="24"/>
          <w:szCs w:val="24"/>
        </w:rPr>
        <w:t xml:space="preserve"> </w:t>
      </w:r>
      <w:r w:rsidRPr="5C73EBEF" w:rsidR="49F5CC2B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color w:val="000000" w:themeColor="text1" w:themeTint="FF" w:themeShade="FF"/>
          <w:sz w:val="24"/>
          <w:szCs w:val="24"/>
        </w:rPr>
        <w:t>exclude</w:t>
      </w:r>
      <w:r w:rsidRPr="5C73EBEF" w:rsidR="2B46661A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color w:val="000000" w:themeColor="text1" w:themeTint="FF" w:themeShade="FF"/>
          <w:sz w:val="24"/>
          <w:szCs w:val="24"/>
        </w:rPr>
        <w:t>d</w:t>
      </w:r>
      <w:r w:rsidRPr="5C73EBEF" w:rsidR="49F5CC2B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color w:val="000000" w:themeColor="text1" w:themeTint="FF" w:themeShade="FF"/>
          <w:sz w:val="24"/>
          <w:szCs w:val="24"/>
        </w:rPr>
        <w:t xml:space="preserve"> from</w:t>
      </w:r>
      <w:r w:rsidRPr="5C73EBEF" w:rsidR="17CE3821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color w:val="000000" w:themeColor="text1" w:themeTint="FF" w:themeShade="FF"/>
          <w:sz w:val="24"/>
          <w:szCs w:val="24"/>
        </w:rPr>
        <w:t xml:space="preserve"> participation</w:t>
      </w:r>
      <w:r w:rsidRPr="5C73EBEF" w:rsidR="49F5CC2B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color w:val="000000" w:themeColor="text1" w:themeTint="FF" w:themeShade="FF"/>
          <w:sz w:val="24"/>
          <w:szCs w:val="24"/>
        </w:rPr>
        <w:t xml:space="preserve"> and why, </w:t>
      </w:r>
      <w:r w:rsidRPr="5C73EBEF" w:rsidR="333CCBF6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color w:val="000000" w:themeColor="text1" w:themeTint="FF" w:themeShade="FF"/>
          <w:sz w:val="24"/>
          <w:szCs w:val="24"/>
        </w:rPr>
        <w:t>assumptions about cultural</w:t>
      </w:r>
      <w:r w:rsidRPr="5C73EBEF" w:rsidR="0151B9A2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color w:val="000000" w:themeColor="text1" w:themeTint="FF" w:themeShade="FF"/>
          <w:sz w:val="24"/>
          <w:szCs w:val="24"/>
        </w:rPr>
        <w:t xml:space="preserve"> or spiritual</w:t>
      </w:r>
      <w:r w:rsidRPr="5C73EBEF" w:rsidR="333CCBF6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color w:val="000000" w:themeColor="text1" w:themeTint="FF" w:themeShade="FF"/>
          <w:sz w:val="24"/>
          <w:szCs w:val="24"/>
        </w:rPr>
        <w:t xml:space="preserve"> indications</w:t>
      </w:r>
      <w:r w:rsidRPr="5C73EBEF" w:rsidR="6978B748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color w:val="000000" w:themeColor="text1" w:themeTint="FF" w:themeShade="FF"/>
          <w:sz w:val="24"/>
          <w:szCs w:val="24"/>
        </w:rPr>
        <w:t xml:space="preserve"> found</w:t>
      </w:r>
      <w:r w:rsidRPr="5C73EBEF" w:rsidR="548AA96B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color w:val="000000" w:themeColor="text1" w:themeTint="FF" w:themeShade="FF"/>
          <w:sz w:val="24"/>
          <w:szCs w:val="24"/>
        </w:rPr>
        <w:t xml:space="preserve"> or not found</w:t>
      </w:r>
      <w:r w:rsidRPr="5C73EBEF" w:rsidR="6978B748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color w:val="000000" w:themeColor="text1" w:themeTint="FF" w:themeShade="FF"/>
          <w:sz w:val="24"/>
          <w:szCs w:val="24"/>
        </w:rPr>
        <w:t xml:space="preserve"> in homes </w:t>
      </w:r>
      <w:r w:rsidRPr="5C73EBEF" w:rsidR="6978B748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color w:val="000000" w:themeColor="text1" w:themeTint="FF" w:themeShade="FF"/>
          <w:sz w:val="24"/>
          <w:szCs w:val="24"/>
        </w:rPr>
        <w:t xml:space="preserve">and </w:t>
      </w:r>
      <w:r w:rsidRPr="5C73EBEF" w:rsidR="5EF5A18B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color w:val="000000" w:themeColor="text1" w:themeTint="FF" w:themeShade="FF"/>
          <w:sz w:val="24"/>
          <w:szCs w:val="24"/>
        </w:rPr>
        <w:t>conclusions about who is an '</w:t>
      </w:r>
      <w:r w:rsidRPr="64270BCA" w:rsidR="5EF5A18B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archetypal</w:t>
      </w:r>
      <w:r w:rsidRPr="64270BCA" w:rsidR="5EF5A18B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</w:t>
      </w:r>
      <w:r w:rsidRPr="64270BCA" w:rsidR="5EF5A18B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reincarnationist</w:t>
      </w:r>
      <w:r w:rsidRPr="64270BCA" w:rsidR="5EF5A18B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'</w:t>
      </w:r>
      <w:r w:rsidRPr="64270BCA">
        <w:rPr>
          <w:rStyle w:val="FootnoteReference"/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footnoteReference w:id="16393"/>
      </w:r>
      <w:r w:rsidRPr="64270BCA" w:rsidR="1D2BBE13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all </w:t>
      </w:r>
      <w:r w:rsidRPr="64270BCA" w:rsidR="03538FBA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indicate</w:t>
      </w:r>
      <w:r w:rsidRPr="64270BCA" w:rsidR="1D2BBE13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</w:t>
      </w:r>
      <w:r w:rsidRPr="64270BCA" w:rsidR="1D2BBE13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the </w:t>
      </w:r>
      <w:r w:rsidRPr="64270BCA" w:rsidR="7188E537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trend </w:t>
      </w:r>
      <w:r w:rsidRPr="64270BCA" w:rsidR="1D2BBE13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that Western researchers 'are often not aware of the dominant parad</w:t>
      </w:r>
      <w:r w:rsidRPr="64270BCA" w:rsidR="5E6E1E7F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igm of their academic discipline and how this has shaped their approach to research</w:t>
      </w:r>
      <w:r w:rsidRPr="64270BCA" w:rsidR="5E6E1E7F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'.</w:t>
      </w:r>
      <w:r w:rsidRPr="64270BCA">
        <w:rPr>
          <w:rStyle w:val="FootnoteReference"/>
          <w:rFonts w:ascii="Trebuchet MS" w:hAnsi="Trebuchet MS" w:eastAsia="Trebuchet MS" w:cs="Trebuchet MS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footnoteReference w:id="13216"/>
      </w:r>
      <w:r w:rsidRPr="64270BCA" w:rsidR="6D4BF382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</w:t>
      </w:r>
      <w:r w:rsidRPr="64270BCA" w:rsidR="6BD075B9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In a critique of the standard training and attitudes </w:t>
      </w:r>
      <w:r w:rsidRPr="64270BCA" w:rsidR="6244E10E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of Western researchers, a</w:t>
      </w:r>
      <w:r w:rsidRPr="64270BCA" w:rsidR="67186A04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nthropologist Edith Turner pointedly stated that '</w:t>
      </w:r>
      <w:r w:rsidRPr="64270BCA" w:rsidR="67186A04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doctrinaire</w:t>
      </w:r>
      <w:r w:rsidRPr="64270BCA" w:rsidR="67186A04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cults destroy sensitiveness</w:t>
      </w:r>
      <w:r w:rsidRPr="64270BCA" w:rsidR="189C9689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'.</w:t>
      </w:r>
      <w:r w:rsidRPr="64270BCA">
        <w:rPr>
          <w:rStyle w:val="FootnoteReference"/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footnoteReference w:id="9190"/>
      </w:r>
      <w:r w:rsidRPr="64270BCA" w:rsidR="190BD1AD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Indeed, </w:t>
      </w:r>
      <w:r w:rsidRPr="64270BCA" w:rsidR="07658F7E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Walter's and Waterhouse's methodology however justified, lacked a </w:t>
      </w:r>
      <w:r w:rsidRPr="64270BCA" w:rsidR="695FFE99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certain </w:t>
      </w:r>
      <w:r w:rsidRPr="64270BCA" w:rsidR="07658F7E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sensitivity</w:t>
      </w:r>
      <w:r w:rsidRPr="64270BCA" w:rsidR="3916D396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and depth</w:t>
      </w:r>
      <w:r w:rsidRPr="64270BCA" w:rsidR="11CB9967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, perhaps </w:t>
      </w:r>
      <w:r w:rsidRPr="64270BCA" w:rsidR="11CB9967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as a result of</w:t>
      </w:r>
      <w:r w:rsidRPr="64270BCA" w:rsidR="11CB9967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</w:t>
      </w:r>
      <w:r w:rsidRPr="64270BCA" w:rsidR="7C0D70C9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an unrecognized </w:t>
      </w:r>
      <w:r w:rsidRPr="64270BCA" w:rsidR="11CB9967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influence of the</w:t>
      </w:r>
      <w:r w:rsidRPr="64270BCA" w:rsidR="762B0C87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</w:t>
      </w:r>
      <w:r w:rsidRPr="64270BCA" w:rsidR="762B0C87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doctrinaire</w:t>
      </w:r>
      <w:r w:rsidRPr="64270BCA" w:rsidR="11CB9967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cult of </w:t>
      </w:r>
      <w:r w:rsidRPr="64270BCA" w:rsidR="11CB9967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empiricism</w:t>
      </w:r>
      <w:r w:rsidRPr="64270BCA" w:rsidR="11CB9967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. </w:t>
      </w:r>
    </w:p>
    <w:p w:rsidR="670D3182" w:rsidP="5C73EBEF" w:rsidRDefault="670D3182" w14:paraId="551F1A98" w14:textId="013B6189">
      <w:pPr>
        <w:pStyle w:val="NormalWeb"/>
        <w:spacing w:before="0" w:beforeAutospacing="off" w:after="0" w:afterAutospacing="off"/>
        <w:ind w:right="-334"/>
        <w:jc w:val="both"/>
        <w:rPr>
          <w:rFonts w:ascii="Georgia" w:hAnsi="Georgia" w:eastAsia="SimSun" w:cs="Times New Roman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1"/>
          <w:szCs w:val="21"/>
          <w:u w:val="none"/>
          <w:lang w:val="en-GB"/>
        </w:rPr>
      </w:pPr>
    </w:p>
    <w:p w:rsidR="670D3182" w:rsidP="1058AD24" w:rsidRDefault="670D3182" w14:paraId="04DE56C8" w14:textId="480BB8E2">
      <w:pPr>
        <w:pStyle w:val="NormalWeb"/>
        <w:spacing w:before="0" w:beforeAutospacing="off" w:after="0" w:afterAutospacing="off"/>
        <w:ind w:right="-334"/>
        <w:jc w:val="both"/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</w:pPr>
      <w:r w:rsidRPr="64270BCA" w:rsidR="42E3578E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Bennett recruited participants with the help of her father</w:t>
      </w:r>
      <w:r w:rsidRPr="64270BCA" w:rsidR="1F10CBE0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,</w:t>
      </w:r>
      <w:r w:rsidRPr="64270BCA" w:rsidR="42E3578E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who had a well-established medical practice in the location of study. </w:t>
      </w:r>
      <w:r w:rsidRPr="64270BCA" w:rsidR="39C68B8D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Patients</w:t>
      </w:r>
      <w:r w:rsidRPr="64270BCA" w:rsidR="39C68B8D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</w:t>
      </w:r>
      <w:r w:rsidRPr="64270BCA" w:rsidR="0EEED83E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who volunteered</w:t>
      </w:r>
      <w:r w:rsidRPr="64270BCA" w:rsidR="543C5797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, the majority of whom knew Bennet's father from church, </w:t>
      </w:r>
      <w:r w:rsidRPr="64270BCA" w:rsidR="0EEED83E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were interviewed in the medical office during scheduled treatment appointments while </w:t>
      </w:r>
      <w:r w:rsidRPr="64270BCA" w:rsidR="2D3D9D44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their</w:t>
      </w:r>
      <w:r w:rsidRPr="64270BCA" w:rsidR="5B7B6DCB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doctor</w:t>
      </w:r>
      <w:r w:rsidRPr="64270BCA" w:rsidR="0B8EDBF7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,</w:t>
      </w:r>
      <w:r w:rsidRPr="64270BCA" w:rsidR="3C2E946D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and fellow parishioner</w:t>
      </w:r>
      <w:r w:rsidRPr="64270BCA" w:rsidR="63A25B3F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,</w:t>
      </w:r>
      <w:r w:rsidRPr="64270BCA" w:rsidR="5B7B6DCB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was</w:t>
      </w:r>
      <w:r w:rsidRPr="64270BCA" w:rsidR="7A64B0F4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also</w:t>
      </w:r>
      <w:r w:rsidRPr="64270BCA" w:rsidR="5B7B6DCB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present. </w:t>
      </w:r>
      <w:r w:rsidRPr="64270BCA" w:rsidR="478BC4A5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That her father shared 'at least a minimum of demographic information' </w:t>
      </w:r>
      <w:r w:rsidRPr="64270BCA" w:rsidR="16919D90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about the participants is ethically questionable by </w:t>
      </w:r>
      <w:r w:rsidRPr="64270BCA" w:rsidR="15D68FEB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many </w:t>
      </w:r>
      <w:r w:rsidRPr="64270BCA" w:rsidR="29442144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national </w:t>
      </w:r>
      <w:r w:rsidRPr="64270BCA" w:rsidR="16919D90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laws of medical pr</w:t>
      </w:r>
      <w:r w:rsidRPr="64270BCA" w:rsidR="73E2D85B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ivacy. </w:t>
      </w:r>
      <w:r w:rsidRPr="64270BCA" w:rsidR="62D6E748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Confidentiality and anonymity are also chief concerns when conducting sound qualitative research.</w:t>
      </w:r>
      <w:r w:rsidRPr="64270BCA">
        <w:rPr>
          <w:rStyle w:val="FootnoteReference"/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footnoteReference w:id="5177"/>
      </w:r>
      <w:r w:rsidRPr="64270BCA" w:rsidR="02B42F9B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Holding interviews with research participants in the presence of her father who was not part of the research team</w:t>
      </w:r>
      <w:r w:rsidRPr="64270BCA" w:rsidR="6EBE6583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c</w:t>
      </w:r>
      <w:r w:rsidRPr="64270BCA" w:rsidR="7C2ADBA3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ould </w:t>
      </w:r>
      <w:r w:rsidRPr="64270BCA" w:rsidR="6EBE6583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therefore be </w:t>
      </w:r>
      <w:r w:rsidRPr="64270BCA" w:rsidR="52833FCE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considered an ethical transgression by the standards of </w:t>
      </w:r>
      <w:r w:rsidRPr="64270BCA" w:rsidR="23D7B60A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critical </w:t>
      </w:r>
      <w:r w:rsidRPr="64270BCA" w:rsidR="540CAC72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academic </w:t>
      </w:r>
      <w:r w:rsidRPr="64270BCA" w:rsidR="23D7B60A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review. </w:t>
      </w:r>
    </w:p>
    <w:p w:rsidR="670D3182" w:rsidP="1058AD24" w:rsidRDefault="670D3182" w14:paraId="57FF7896" w14:textId="22E1F731">
      <w:pPr>
        <w:pStyle w:val="NormalWeb"/>
        <w:spacing w:before="0" w:beforeAutospacing="off" w:after="0" w:afterAutospacing="off"/>
        <w:ind w:right="-334"/>
        <w:jc w:val="both"/>
        <w:rPr>
          <w:rFonts w:ascii="Georgia" w:hAnsi="Georgia" w:eastAsia="SimSun" w:cs="Times New Roman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1"/>
          <w:szCs w:val="21"/>
          <w:u w:val="none"/>
          <w:lang w:val="en-GB"/>
        </w:rPr>
      </w:pPr>
    </w:p>
    <w:p w:rsidR="670D3182" w:rsidP="1058AD24" w:rsidRDefault="670D3182" w14:paraId="37987BCF" w14:textId="1CA74EF2">
      <w:pPr>
        <w:pStyle w:val="NormalWeb"/>
        <w:spacing w:before="0" w:beforeAutospacing="off" w:after="0" w:afterAutospacing="off"/>
        <w:ind w:right="-334"/>
        <w:jc w:val="both"/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</w:pPr>
      <w:r w:rsidRPr="64270BCA" w:rsidR="2FF770BB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However, </w:t>
      </w:r>
      <w:r w:rsidRPr="64270BCA" w:rsidR="603399CF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Hennink</w:t>
      </w:r>
      <w:r w:rsidRPr="64270BCA" w:rsidR="603399CF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and her colleagues confirm the challenge of undefined ethics and encourage researchers to develop their own sense of ethics that minimize</w:t>
      </w:r>
      <w:r w:rsidRPr="64270BCA" w:rsidR="603399CF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harm and prioritize respect.</w:t>
      </w:r>
      <w:r w:rsidRPr="64270BCA">
        <w:rPr>
          <w:rStyle w:val="FootnoteReference"/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footnoteReference w:id="17187"/>
      </w:r>
      <w:r w:rsidRPr="64270BCA" w:rsidR="603399CF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</w:t>
      </w:r>
      <w:r w:rsidRPr="64270BCA" w:rsidR="23D7B60A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Bennett's </w:t>
      </w:r>
      <w:r w:rsidRPr="64270BCA" w:rsidR="23D7B60A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methodology</w:t>
      </w:r>
      <w:r w:rsidRPr="64270BCA" w:rsidR="23D7B60A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offers </w:t>
      </w:r>
      <w:r w:rsidRPr="64270BCA" w:rsidR="5E692EA0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compelling </w:t>
      </w:r>
      <w:r w:rsidRPr="64270BCA" w:rsidR="23D7B60A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opportunities to reflect not only on </w:t>
      </w:r>
      <w:r w:rsidRPr="64270BCA" w:rsidR="3B7CD17B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concepts of ethics but also</w:t>
      </w:r>
      <w:r w:rsidRPr="64270BCA" w:rsidR="23D7B60A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</w:t>
      </w:r>
      <w:r w:rsidRPr="64270BCA" w:rsidR="23D7B60A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rapport</w:t>
      </w:r>
      <w:r w:rsidRPr="64270BCA" w:rsidR="31CFAAC0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,</w:t>
      </w:r>
      <w:r w:rsidRPr="64270BCA" w:rsidR="7B069FC0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espe</w:t>
      </w:r>
      <w:r w:rsidRPr="64270BCA" w:rsidR="51124550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cially in </w:t>
      </w:r>
      <w:r w:rsidRPr="64270BCA" w:rsidR="50B0376A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comparison</w:t>
      </w:r>
      <w:r w:rsidRPr="64270BCA" w:rsidR="51124550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to t</w:t>
      </w:r>
      <w:r w:rsidRPr="64270BCA" w:rsidR="522FEA09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he practice of indigenous research methodologies</w:t>
      </w:r>
      <w:r w:rsidRPr="64270BCA" w:rsidR="3714857E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as described by </w:t>
      </w:r>
      <w:r w:rsidRPr="64270BCA" w:rsidR="6BE02E53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Linda Tuhiwai Smith</w:t>
      </w:r>
      <w:r w:rsidRPr="64270BCA" w:rsidR="611D6D85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.</w:t>
      </w:r>
      <w:r w:rsidRPr="64270BCA">
        <w:rPr>
          <w:rStyle w:val="FootnoteReference"/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footnoteReference w:id="23809"/>
      </w:r>
      <w:r w:rsidRPr="64270BCA" w:rsidR="611D6D85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</w:t>
      </w:r>
      <w:r w:rsidRPr="64270BCA" w:rsidR="490FAA5B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Although there are many similarities to what might be considered 'western' approaches, it is unique to indigenous research that 'the complexities of an insider research</w:t>
      </w:r>
      <w:r w:rsidRPr="64270BCA" w:rsidR="057B5BB4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approach can be mediated by building support structures'</w:t>
      </w:r>
      <w:r w:rsidRPr="64270BCA" w:rsidR="7CB3409F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which help both researcher and participants</w:t>
      </w:r>
      <w:r w:rsidRPr="64270BCA" w:rsidR="057B5BB4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.</w:t>
      </w:r>
      <w:r w:rsidRPr="64270BCA" w:rsidR="4A02A527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</w:t>
      </w:r>
    </w:p>
    <w:p w:rsidR="670D3182" w:rsidP="1058AD24" w:rsidRDefault="670D3182" w14:paraId="0864E22B" w14:textId="79D34307">
      <w:pPr>
        <w:pStyle w:val="NormalWeb"/>
        <w:spacing w:before="0" w:beforeAutospacing="off" w:after="0" w:afterAutospacing="off"/>
        <w:ind w:right="-334"/>
        <w:jc w:val="both"/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</w:pPr>
    </w:p>
    <w:p w:rsidR="670D3182" w:rsidP="1058AD24" w:rsidRDefault="670D3182" w14:paraId="2A9CAD52" w14:textId="6E4AC02F">
      <w:pPr>
        <w:pStyle w:val="NormalWeb"/>
        <w:spacing w:before="0" w:beforeAutospacing="off" w:after="0" w:afterAutospacing="off"/>
        <w:ind w:right="-334"/>
        <w:jc w:val="both"/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</w:pPr>
      <w:r w:rsidRPr="1058AD24" w:rsidR="0E3B2747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Bennett's decision to conduct research in her father's medical office, in his </w:t>
      </w:r>
      <w:r w:rsidRPr="1058AD24" w:rsidR="6B65730B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presence,</w:t>
      </w:r>
      <w:r w:rsidRPr="1058AD24" w:rsidR="0E3B2747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</w:t>
      </w:r>
      <w:r w:rsidRPr="1058AD24" w:rsidR="0E3B2747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with </w:t>
      </w:r>
      <w:r w:rsidRPr="1058AD24" w:rsidR="1BD2256F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fellow parishioners</w:t>
      </w:r>
      <w:r w:rsidRPr="1058AD24" w:rsidR="0467406F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might be considered a supportive and </w:t>
      </w:r>
      <w:r w:rsidRPr="1058AD24" w:rsidR="0467406F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appropriate structure</w:t>
      </w:r>
      <w:r w:rsidRPr="1058AD24" w:rsidR="0467406F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</w:t>
      </w:r>
      <w:r w:rsidRPr="1058AD24" w:rsidR="58491BE7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when considered in indigenous communal terms</w:t>
      </w:r>
      <w:r w:rsidRPr="1058AD24" w:rsidR="3CA58F3C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.</w:t>
      </w:r>
      <w:r w:rsidRPr="1058AD24" w:rsidR="179C0C33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</w:t>
      </w:r>
      <w:r w:rsidRPr="1058AD24" w:rsidR="3CA58F3C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Bennett was not just interviewing research participants; she was receiving the stories of </w:t>
      </w:r>
      <w:r w:rsidRPr="1058AD24" w:rsidR="3CA58F3C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elders in </w:t>
      </w:r>
      <w:r w:rsidRPr="1058AD24" w:rsidR="20256460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her community and she was doing it </w:t>
      </w:r>
      <w:r w:rsidRPr="1058AD24" w:rsidR="39EF599F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in </w:t>
      </w:r>
      <w:r w:rsidRPr="1058AD24" w:rsidR="20256460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the </w:t>
      </w:r>
      <w:r w:rsidRPr="1058AD24" w:rsidR="5062E0BC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witness </w:t>
      </w:r>
      <w:r w:rsidRPr="1058AD24" w:rsidR="20256460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of a trusted healer with whom participants shared a spiritual bond. </w:t>
      </w:r>
      <w:r w:rsidRPr="1058AD24" w:rsidR="7E99BA43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Bennett's choice</w:t>
      </w:r>
      <w:r w:rsidRPr="1058AD24" w:rsidR="7E99BA43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t</w:t>
      </w:r>
      <w:r w:rsidRPr="1058AD24" w:rsidR="3D3E9F75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o include her father and conduct interviews in his office</w:t>
      </w:r>
      <w:r w:rsidRPr="1058AD24" w:rsidR="2E1E4EB9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could </w:t>
      </w:r>
      <w:r w:rsidRPr="1058AD24" w:rsidR="314A6194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then </w:t>
      </w:r>
      <w:r w:rsidRPr="1058AD24" w:rsidR="2E1E4EB9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be understood</w:t>
      </w:r>
      <w:r w:rsidRPr="1058AD24" w:rsidR="2E1E4EB9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as a respectful and ethical choice to minimize harm </w:t>
      </w:r>
      <w:proofErr w:type="gramStart"/>
      <w:r w:rsidRPr="1058AD24" w:rsidR="2E1E4EB9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through the use of</w:t>
      </w:r>
      <w:proofErr w:type="gramEnd"/>
      <w:r w:rsidRPr="1058AD24" w:rsidR="2E1E4EB9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community support</w:t>
      </w:r>
      <w:r w:rsidRPr="1058AD24" w:rsidR="5C55CFDA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when understood through indigenous research frameworks.</w:t>
      </w:r>
    </w:p>
    <w:p w:rsidR="670D3182" w:rsidP="5C73EBEF" w:rsidRDefault="670D3182" w14:paraId="05659E24" w14:textId="30C51141">
      <w:pPr>
        <w:pStyle w:val="NormalWeb"/>
        <w:spacing w:before="0" w:beforeAutospacing="off" w:after="0" w:afterAutospacing="off"/>
        <w:ind w:right="-334"/>
        <w:jc w:val="both"/>
        <w:rPr>
          <w:rFonts w:ascii="Georgia" w:hAnsi="Georgia" w:eastAsia="SimSun" w:cs="Times New Roman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1"/>
          <w:szCs w:val="21"/>
          <w:u w:val="none"/>
          <w:lang w:val="en-GB"/>
        </w:rPr>
      </w:pPr>
    </w:p>
    <w:p w:rsidR="670D3182" w:rsidP="1058AD24" w:rsidRDefault="670D3182" w14:paraId="12D1EC46" w14:textId="2F65256E">
      <w:pPr>
        <w:pStyle w:val="NormalWeb"/>
        <w:bidi w:val="0"/>
        <w:spacing w:before="0" w:beforeAutospacing="off" w:after="0" w:afterAutospacing="off" w:line="259" w:lineRule="auto"/>
        <w:ind w:left="0" w:right="-334"/>
        <w:jc w:val="both"/>
        <w:rPr>
          <w:rFonts w:ascii="Georgia" w:hAnsi="Georgia" w:eastAsia="SimSun" w:cs="Times New Roman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1"/>
          <w:szCs w:val="21"/>
          <w:u w:val="none"/>
          <w:lang w:val="en-GB"/>
        </w:rPr>
      </w:pPr>
      <w:r w:rsidRPr="1058AD24" w:rsidR="3D3E9F75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Overall</w:t>
      </w:r>
      <w:r w:rsidRPr="1058AD24" w:rsidR="040CF972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, both sources employed </w:t>
      </w:r>
      <w:r w:rsidRPr="1058AD24" w:rsidR="040CF972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appropriate qualitative</w:t>
      </w:r>
      <w:r w:rsidRPr="1058AD24" w:rsidR="040CF972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research methodologies.</w:t>
      </w:r>
      <w:r w:rsidRPr="1058AD24" w:rsidR="18635319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</w:t>
      </w:r>
      <w:r w:rsidRPr="1058AD24" w:rsidR="5A414D04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</w:t>
      </w:r>
      <w:r w:rsidRPr="1058AD24" w:rsidR="59BE6DE7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Although </w:t>
      </w:r>
      <w:r w:rsidRPr="1058AD24" w:rsidR="59BE6DE7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sensitivity and ethic</w:t>
      </w:r>
      <w:r w:rsidRPr="1058AD24" w:rsidR="6692CB0D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s </w:t>
      </w:r>
      <w:r w:rsidRPr="1058AD24" w:rsidR="030A7233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can be critiqued</w:t>
      </w:r>
      <w:r w:rsidRPr="1058AD24" w:rsidR="12B610F6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in more detail</w:t>
      </w:r>
      <w:r w:rsidRPr="1058AD24" w:rsidR="030A7233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in the</w:t>
      </w:r>
      <w:r w:rsidRPr="1058AD24" w:rsidR="02896E58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context</w:t>
      </w:r>
      <w:r w:rsidRPr="1058AD24" w:rsidR="176930A4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of the</w:t>
      </w:r>
      <w:r w:rsidRPr="1058AD24" w:rsidR="37CFA9FE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methods </w:t>
      </w:r>
      <w:proofErr w:type="gramStart"/>
      <w:r w:rsidRPr="1058AD24" w:rsidR="37CFA9FE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used</w:t>
      </w:r>
      <w:r w:rsidRPr="1058AD24" w:rsidR="4D776EFE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,</w:t>
      </w:r>
      <w:proofErr w:type="gramEnd"/>
      <w:r w:rsidRPr="1058AD24" w:rsidR="6E94FDEC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stipulations can be understood </w:t>
      </w:r>
      <w:r w:rsidRPr="1058AD24" w:rsidR="1E02F1DB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through the subtle yet consequential influence of the dominant positivist paradigm. This influence conti</w:t>
      </w:r>
      <w:r w:rsidRPr="1058AD24" w:rsidR="22305466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nued</w:t>
      </w:r>
      <w:r w:rsidRPr="1058AD24" w:rsidR="1004F57E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into</w:t>
      </w:r>
      <w:r w:rsidRPr="1058AD24" w:rsidR="4D776EFE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</w:t>
      </w:r>
      <w:r w:rsidRPr="1058AD24" w:rsidR="5CF8FF43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data </w:t>
      </w:r>
      <w:r w:rsidRPr="1058AD24" w:rsidR="5AF6D76C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interpretation</w:t>
      </w:r>
      <w:r w:rsidRPr="1058AD24" w:rsidR="5CF8FF43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</w:t>
      </w:r>
      <w:r w:rsidRPr="1058AD24" w:rsidR="3DA20D24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and is </w:t>
      </w:r>
      <w:r w:rsidRPr="1058AD24" w:rsidR="5CF8FF43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discussed further through considerations of author reflexivity. </w:t>
      </w:r>
    </w:p>
    <w:p w:rsidR="670D3182" w:rsidP="5C73EBEF" w:rsidRDefault="670D3182" w14:paraId="209D3DAC" w14:textId="09AA602F">
      <w:pPr>
        <w:pStyle w:val="NormalWeb"/>
        <w:spacing w:before="0" w:beforeAutospacing="off" w:after="0" w:afterAutospacing="off"/>
        <w:ind w:right="-334"/>
        <w:jc w:val="both"/>
        <w:rPr>
          <w:rFonts w:ascii="Georgia" w:hAnsi="Georgia" w:eastAsia="SimSun" w:cs="Times New Roman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1"/>
          <w:szCs w:val="21"/>
          <w:u w:val="none"/>
          <w:lang w:val="en-GB"/>
        </w:rPr>
      </w:pPr>
    </w:p>
    <w:p w:rsidR="670D3182" w:rsidP="5C73EBEF" w:rsidRDefault="670D3182" w14:paraId="38A31E00" w14:textId="45BA1C0A">
      <w:pPr>
        <w:pStyle w:val="NormalWeb"/>
        <w:spacing w:before="0" w:beforeAutospacing="off" w:after="0" w:afterAutospacing="off"/>
        <w:ind w:right="-334"/>
        <w:jc w:val="both"/>
        <w:rPr>
          <w:rFonts w:ascii="Georgia" w:hAnsi="Georgia" w:eastAsia="SimSun" w:cs="Times New Roman"/>
          <w:b w:val="0"/>
          <w:bCs w:val="0"/>
          <w:color w:val="000000" w:themeColor="text1" w:themeTint="FF" w:themeShade="FF"/>
          <w:sz w:val="21"/>
          <w:szCs w:val="21"/>
        </w:rPr>
      </w:pPr>
    </w:p>
    <w:p w:rsidR="670D3182" w:rsidP="1058AD24" w:rsidRDefault="670D3182" w14:paraId="74741F5A" w14:textId="002EA77D">
      <w:pPr>
        <w:pStyle w:val="NormalWeb"/>
        <w:spacing w:before="0" w:beforeAutospacing="off" w:after="0" w:afterAutospacing="off"/>
        <w:ind w:right="-334"/>
        <w:jc w:val="both"/>
        <w:rPr>
          <w:rFonts w:ascii="Calibri" w:hAnsi="Calibri" w:eastAsia="Calibri" w:cs="Calibri" w:asciiTheme="minorAscii" w:hAnsiTheme="minorAscii" w:eastAsiaTheme="minorAscii" w:cstheme="minorAscii"/>
          <w:b w:val="1"/>
          <w:bCs w:val="1"/>
          <w:color w:val="000000" w:themeColor="text1" w:themeTint="FF" w:themeShade="FF"/>
          <w:sz w:val="24"/>
          <w:szCs w:val="24"/>
        </w:rPr>
      </w:pPr>
      <w:r w:rsidRPr="464CA753" w:rsidR="2B1A1481">
        <w:rPr>
          <w:rFonts w:ascii="Calibri" w:hAnsi="Calibri" w:eastAsia="Calibri" w:cs="Calibri" w:asciiTheme="minorAscii" w:hAnsiTheme="minorAscii" w:eastAsiaTheme="minorAscii" w:cstheme="minorAscii"/>
          <w:b w:val="1"/>
          <w:bCs w:val="1"/>
          <w:color w:val="000000" w:themeColor="text1" w:themeTint="FF" w:themeShade="FF"/>
          <w:sz w:val="24"/>
          <w:szCs w:val="24"/>
        </w:rPr>
        <w:t>Reflexivity</w:t>
      </w:r>
      <w:r w:rsidRPr="464CA753" w:rsidR="41E658C7">
        <w:rPr>
          <w:rFonts w:ascii="Calibri" w:hAnsi="Calibri" w:eastAsia="Calibri" w:cs="Calibri" w:asciiTheme="minorAscii" w:hAnsiTheme="minorAscii" w:eastAsiaTheme="minorAscii" w:cstheme="minorAscii"/>
          <w:b w:val="1"/>
          <w:bCs w:val="1"/>
          <w:color w:val="000000" w:themeColor="text1" w:themeTint="FF" w:themeShade="FF"/>
          <w:sz w:val="24"/>
          <w:szCs w:val="24"/>
        </w:rPr>
        <w:t xml:space="preserve"> </w:t>
      </w:r>
    </w:p>
    <w:p w:rsidR="670D3182" w:rsidP="5C73EBEF" w:rsidRDefault="670D3182" w14:paraId="1ADDF69E" w14:textId="1FF8CB41">
      <w:pPr>
        <w:pStyle w:val="NormalWeb"/>
        <w:spacing w:before="0" w:beforeAutospacing="off" w:after="0" w:afterAutospacing="off"/>
        <w:ind w:right="-334"/>
        <w:jc w:val="both"/>
        <w:rPr>
          <w:rFonts w:ascii="Georgia" w:hAnsi="Georgia" w:eastAsia="SimSun" w:cs="Times New Roman"/>
          <w:b w:val="1"/>
          <w:bCs w:val="1"/>
          <w:color w:val="000000" w:themeColor="text1" w:themeTint="FF" w:themeShade="FF"/>
          <w:sz w:val="21"/>
          <w:szCs w:val="21"/>
        </w:rPr>
      </w:pPr>
    </w:p>
    <w:p w:rsidR="670D3182" w:rsidP="5C73EBEF" w:rsidRDefault="670D3182" w14:paraId="71009DFC" w14:textId="4B148D75">
      <w:pPr>
        <w:pStyle w:val="NormalWeb"/>
        <w:spacing w:before="0" w:beforeAutospacing="off" w:after="0" w:afterAutospacing="off"/>
        <w:ind w:right="-334"/>
        <w:jc w:val="both"/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color w:val="000000" w:themeColor="text1" w:themeTint="FF" w:themeShade="FF"/>
          <w:sz w:val="24"/>
          <w:szCs w:val="24"/>
        </w:rPr>
      </w:pPr>
      <w:r w:rsidRPr="5C73EBEF" w:rsidR="1DEFCE61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color w:val="000000" w:themeColor="text1" w:themeTint="FF" w:themeShade="FF"/>
          <w:sz w:val="24"/>
          <w:szCs w:val="24"/>
        </w:rPr>
        <w:t>By i</w:t>
      </w:r>
      <w:r w:rsidRPr="5C73EBEF" w:rsidR="70CE7A38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color w:val="000000" w:themeColor="text1" w:themeTint="FF" w:themeShade="FF"/>
          <w:sz w:val="24"/>
          <w:szCs w:val="24"/>
        </w:rPr>
        <w:t xml:space="preserve">nvestigating the nature of beliefs, </w:t>
      </w:r>
      <w:r w:rsidRPr="5C73EBEF" w:rsidR="76CB5976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color w:val="000000" w:themeColor="text1" w:themeTint="FF" w:themeShade="FF"/>
          <w:sz w:val="24"/>
          <w:szCs w:val="24"/>
        </w:rPr>
        <w:t xml:space="preserve">both</w:t>
      </w:r>
      <w:r w:rsidRPr="5C73EBEF" w:rsidR="6DA09335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color w:val="000000" w:themeColor="text1" w:themeTint="FF" w:themeShade="FF"/>
          <w:sz w:val="24"/>
          <w:szCs w:val="24"/>
        </w:rPr>
        <w:t xml:space="preserve"> papers reflect</w:t>
      </w:r>
      <w:r w:rsidRPr="5C73EBEF" w:rsidR="7082FBE3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color w:val="000000" w:themeColor="text1" w:themeTint="FF" w:themeShade="FF"/>
          <w:sz w:val="24"/>
          <w:szCs w:val="24"/>
        </w:rPr>
        <w:t xml:space="preserve">ed</w:t>
      </w:r>
      <w:r w:rsidRPr="5C73EBEF" w:rsidR="6DA09335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color w:val="000000" w:themeColor="text1" w:themeTint="FF" w:themeShade="FF"/>
          <w:sz w:val="24"/>
          <w:szCs w:val="24"/>
        </w:rPr>
        <w:t xml:space="preserve"> </w:t>
      </w:r>
      <w:r w:rsidRPr="5C73EBEF" w:rsidR="1A8A9A87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color w:val="000000" w:themeColor="text1" w:themeTint="FF" w:themeShade="FF"/>
          <w:sz w:val="24"/>
          <w:szCs w:val="24"/>
        </w:rPr>
        <w:t xml:space="preserve">an </w:t>
      </w:r>
      <w:r w:rsidRPr="5C73EBEF" w:rsidR="6DA09335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color w:val="000000" w:themeColor="text1" w:themeTint="FF" w:themeShade="FF"/>
          <w:sz w:val="24"/>
          <w:szCs w:val="24"/>
        </w:rPr>
        <w:t>insid</w:t>
      </w:r>
      <w:r w:rsidRPr="5C73EBEF" w:rsidR="7AC0EBCA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color w:val="000000" w:themeColor="text1" w:themeTint="FF" w:themeShade="FF"/>
          <w:sz w:val="24"/>
          <w:szCs w:val="24"/>
        </w:rPr>
        <w:t>e</w:t>
      </w:r>
      <w:r w:rsidRPr="5C73EBEF" w:rsidR="5CD6CCE2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color w:val="000000" w:themeColor="text1" w:themeTint="FF" w:themeShade="FF"/>
          <w:sz w:val="24"/>
          <w:szCs w:val="24"/>
        </w:rPr>
        <w:t>r</w:t>
      </w:r>
      <w:r w:rsidRPr="5C73EBEF" w:rsidR="1CB2188C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color w:val="000000" w:themeColor="text1" w:themeTint="FF" w:themeShade="FF"/>
          <w:sz w:val="24"/>
          <w:szCs w:val="24"/>
        </w:rPr>
        <w:t xml:space="preserve"> approach to research. </w:t>
      </w:r>
      <w:r w:rsidRPr="1058AD24" w:rsidR="04DDEB7A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color w:val="000000" w:themeColor="text1" w:themeTint="FF" w:themeShade="FF"/>
          <w:sz w:val="24"/>
          <w:szCs w:val="24"/>
        </w:rPr>
        <w:t>Smith claims, 'a critical issue with insider research is the constant need for reflexivity'</w:t>
      </w:r>
      <w:r w:rsidRPr="1058AD24" w:rsidR="2F97AEBE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color w:val="000000" w:themeColor="text1" w:themeTint="FF" w:themeShade="FF"/>
          <w:sz w:val="24"/>
          <w:szCs w:val="24"/>
        </w:rPr>
        <w:t>.</w:t>
      </w:r>
      <w:r w:rsidRPr="1058AD24">
        <w:rPr>
          <w:rStyle w:val="FootnoteReference"/>
          <w:rFonts w:ascii="Calibri" w:hAnsi="Calibri" w:eastAsia="Calibri" w:cs="Calibri" w:asciiTheme="minorAscii" w:hAnsiTheme="minorAscii" w:eastAsiaTheme="minorAscii" w:cstheme="minorAscii"/>
          <w:b w:val="0"/>
          <w:bCs w:val="0"/>
          <w:color w:val="000000" w:themeColor="text1" w:themeTint="FF" w:themeShade="FF"/>
          <w:sz w:val="24"/>
          <w:szCs w:val="24"/>
        </w:rPr>
        <w:footnoteReference w:id="917"/>
      </w:r>
      <w:r w:rsidRPr="1058AD24" w:rsidR="04DDEB7A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color w:val="000000" w:themeColor="text1" w:themeTint="FF" w:themeShade="FF"/>
          <w:sz w:val="24"/>
          <w:szCs w:val="24"/>
        </w:rPr>
        <w:t xml:space="preserve"> </w:t>
      </w:r>
      <w:r w:rsidRPr="5C73EBEF" w:rsidR="543619A6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color w:val="000000" w:themeColor="text1" w:themeTint="FF" w:themeShade="FF"/>
          <w:sz w:val="24"/>
          <w:szCs w:val="24"/>
        </w:rPr>
        <w:t>This practice shows</w:t>
      </w:r>
      <w:r w:rsidRPr="5C73EBEF" w:rsidR="12F84612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color w:val="000000" w:themeColor="text1" w:themeTint="FF" w:themeShade="FF"/>
          <w:sz w:val="24"/>
          <w:szCs w:val="24"/>
        </w:rPr>
        <w:t xml:space="preserve"> </w:t>
      </w:r>
      <w:r w:rsidRPr="5C73EBEF" w:rsidR="12F84612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color w:val="000000" w:themeColor="text1" w:themeTint="FF" w:themeShade="FF"/>
          <w:sz w:val="24"/>
          <w:szCs w:val="24"/>
        </w:rPr>
        <w:t>awareness of how the researchers, the setting or</w:t>
      </w:r>
      <w:r w:rsidRPr="5C73EBEF" w:rsidR="15B38D33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color w:val="000000" w:themeColor="text1" w:themeTint="FF" w:themeShade="FF"/>
          <w:sz w:val="24"/>
          <w:szCs w:val="24"/>
        </w:rPr>
        <w:t xml:space="preserve"> interpersonal dynamics influenced the process, </w:t>
      </w:r>
      <w:r w:rsidRPr="5C73EBEF" w:rsidR="15B38D33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color w:val="000000" w:themeColor="text1" w:themeTint="FF" w:themeShade="FF"/>
          <w:sz w:val="24"/>
          <w:szCs w:val="24"/>
        </w:rPr>
        <w:t>analysis</w:t>
      </w:r>
      <w:r w:rsidRPr="5C73EBEF" w:rsidR="15B38D33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color w:val="000000" w:themeColor="text1" w:themeTint="FF" w:themeShade="FF"/>
          <w:sz w:val="24"/>
          <w:szCs w:val="24"/>
        </w:rPr>
        <w:t xml:space="preserve"> and findings.</w:t>
      </w:r>
      <w:r w:rsidRPr="5C73EBEF">
        <w:rPr>
          <w:rStyle w:val="FootnoteReference"/>
          <w:rFonts w:ascii="Calibri" w:hAnsi="Calibri" w:eastAsia="Calibri" w:cs="Calibri" w:asciiTheme="minorAscii" w:hAnsiTheme="minorAscii" w:eastAsiaTheme="minorAscii" w:cstheme="minorAscii"/>
          <w:b w:val="0"/>
          <w:bCs w:val="0"/>
          <w:color w:val="000000" w:themeColor="text1" w:themeTint="FF" w:themeShade="FF"/>
          <w:sz w:val="24"/>
          <w:szCs w:val="24"/>
        </w:rPr>
        <w:footnoteReference w:id="18139"/>
      </w:r>
      <w:r w:rsidRPr="5C73EBEF" w:rsidR="15B38D33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color w:val="000000" w:themeColor="text1" w:themeTint="FF" w:themeShade="FF"/>
          <w:sz w:val="24"/>
          <w:szCs w:val="24"/>
        </w:rPr>
        <w:t xml:space="preserve"> </w:t>
      </w:r>
      <w:r w:rsidRPr="5C73EBEF" w:rsidR="370F37DF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color w:val="000000" w:themeColor="text1" w:themeTint="FF" w:themeShade="FF"/>
          <w:sz w:val="24"/>
          <w:szCs w:val="24"/>
        </w:rPr>
        <w:t xml:space="preserve">I</w:t>
      </w:r>
      <w:r w:rsidRPr="5C73EBEF" w:rsidR="15B38D33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color w:val="000000" w:themeColor="text1" w:themeTint="FF" w:themeShade="FF"/>
          <w:sz w:val="24"/>
          <w:szCs w:val="24"/>
        </w:rPr>
        <w:t xml:space="preserve">n both </w:t>
      </w:r>
      <w:r w:rsidRPr="5C73EBEF" w:rsidR="4DF8520A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color w:val="000000" w:themeColor="text1" w:themeTint="FF" w:themeShade="FF"/>
          <w:sz w:val="24"/>
          <w:szCs w:val="24"/>
        </w:rPr>
        <w:t xml:space="preserve">works</w:t>
      </w:r>
      <w:r w:rsidRPr="5C73EBEF" w:rsidR="4B04F179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color w:val="000000" w:themeColor="text1" w:themeTint="FF" w:themeShade="FF"/>
          <w:sz w:val="24"/>
          <w:szCs w:val="24"/>
        </w:rPr>
        <w:t xml:space="preserve">, explicit</w:t>
      </w:r>
      <w:r w:rsidRPr="5C73EBEF" w:rsidR="7E088C6B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color w:val="000000" w:themeColor="text1" w:themeTint="FF" w:themeShade="FF"/>
          <w:sz w:val="24"/>
          <w:szCs w:val="24"/>
        </w:rPr>
        <w:t xml:space="preserve"> </w:t>
      </w:r>
      <w:r w:rsidRPr="5C73EBEF" w:rsidR="15B38D33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color w:val="000000" w:themeColor="text1" w:themeTint="FF" w:themeShade="FF"/>
          <w:sz w:val="24"/>
          <w:szCs w:val="24"/>
        </w:rPr>
        <w:t xml:space="preserve">reflexivity</w:t>
      </w:r>
      <w:r w:rsidRPr="5C73EBEF" w:rsidR="15B38D33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color w:val="000000" w:themeColor="text1" w:themeTint="FF" w:themeShade="FF"/>
          <w:sz w:val="24"/>
          <w:szCs w:val="24"/>
        </w:rPr>
        <w:t xml:space="preserve"> was </w:t>
      </w:r>
      <w:r w:rsidRPr="5C73EBEF" w:rsidR="29CA1AD9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color w:val="000000" w:themeColor="text1" w:themeTint="FF" w:themeShade="FF"/>
          <w:sz w:val="24"/>
          <w:szCs w:val="24"/>
        </w:rPr>
        <w:t>scarce</w:t>
      </w:r>
      <w:r w:rsidRPr="5C73EBEF" w:rsidR="64A72AEC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color w:val="000000" w:themeColor="text1" w:themeTint="FF" w:themeShade="FF"/>
          <w:sz w:val="24"/>
          <w:szCs w:val="24"/>
        </w:rPr>
        <w:t>,</w:t>
      </w:r>
      <w:r w:rsidRPr="5C73EBEF" w:rsidR="709E9281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color w:val="000000" w:themeColor="text1" w:themeTint="FF" w:themeShade="FF"/>
          <w:sz w:val="24"/>
          <w:szCs w:val="24"/>
        </w:rPr>
        <w:t xml:space="preserve"> but</w:t>
      </w:r>
      <w:r w:rsidRPr="5C73EBEF" w:rsidR="709E9281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color w:val="000000" w:themeColor="text1" w:themeTint="FF" w:themeShade="FF"/>
          <w:sz w:val="24"/>
          <w:szCs w:val="24"/>
        </w:rPr>
        <w:t xml:space="preserve"> was found</w:t>
      </w:r>
      <w:r w:rsidRPr="5C73EBEF" w:rsidR="27EA35B6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color w:val="000000" w:themeColor="text1" w:themeTint="FF" w:themeShade="FF"/>
          <w:sz w:val="24"/>
          <w:szCs w:val="24"/>
        </w:rPr>
        <w:t xml:space="preserve"> throughout</w:t>
      </w:r>
      <w:r w:rsidRPr="5C73EBEF" w:rsidR="709E9281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color w:val="000000" w:themeColor="text1" w:themeTint="FF" w:themeShade="FF"/>
          <w:sz w:val="24"/>
          <w:szCs w:val="24"/>
        </w:rPr>
        <w:t xml:space="preserve"> </w:t>
      </w:r>
      <w:r w:rsidRPr="5C73EBEF" w:rsidR="0F0FE2C2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color w:val="000000" w:themeColor="text1" w:themeTint="FF" w:themeShade="FF"/>
          <w:sz w:val="24"/>
          <w:szCs w:val="24"/>
        </w:rPr>
        <w:t>by c</w:t>
      </w:r>
      <w:r w:rsidRPr="5C73EBEF" w:rsidR="709E9281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color w:val="000000" w:themeColor="text1" w:themeTint="FF" w:themeShade="FF"/>
          <w:sz w:val="24"/>
          <w:szCs w:val="24"/>
        </w:rPr>
        <w:t xml:space="preserve">ritical analysis of potential biases.</w:t>
      </w:r>
      <w:r w:rsidRPr="5C73EBEF" w:rsidR="709E9281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color w:val="000000" w:themeColor="text1" w:themeTint="FF" w:themeShade="FF"/>
          <w:sz w:val="24"/>
          <w:szCs w:val="24"/>
        </w:rPr>
        <w:t xml:space="preserve"> </w:t>
      </w:r>
    </w:p>
    <w:p w:rsidR="670D3182" w:rsidP="5C73EBEF" w:rsidRDefault="670D3182" w14:paraId="1F554C73" w14:textId="431F24CB">
      <w:pPr>
        <w:pStyle w:val="NormalWeb"/>
        <w:spacing w:before="0" w:beforeAutospacing="off" w:after="0" w:afterAutospacing="off"/>
        <w:ind w:right="-334"/>
        <w:jc w:val="both"/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color w:val="000000" w:themeColor="text1" w:themeTint="FF" w:themeShade="FF"/>
          <w:sz w:val="24"/>
          <w:szCs w:val="24"/>
        </w:rPr>
      </w:pPr>
    </w:p>
    <w:p w:rsidR="670D3182" w:rsidP="1058AD24" w:rsidRDefault="670D3182" w14:paraId="7D48E8F2" w14:textId="657F572C">
      <w:pPr>
        <w:pStyle w:val="NormalWeb"/>
        <w:bidi w:val="0"/>
        <w:spacing w:before="0" w:beforeAutospacing="off" w:after="0" w:afterAutospacing="off" w:line="259" w:lineRule="auto"/>
        <w:ind w:left="0" w:right="-334"/>
        <w:jc w:val="both"/>
        <w:rPr>
          <w:rFonts w:ascii="Georgia" w:hAnsi="Georgia" w:eastAsia="SimSun" w:cs="Times New Roman"/>
          <w:b w:val="0"/>
          <w:bCs w:val="0"/>
          <w:color w:val="000000" w:themeColor="text1" w:themeTint="FF" w:themeShade="FF"/>
          <w:sz w:val="21"/>
          <w:szCs w:val="21"/>
        </w:rPr>
      </w:pPr>
      <w:r w:rsidRPr="5C73EBEF" w:rsidR="60524BBE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color w:val="000000" w:themeColor="text1" w:themeTint="FF" w:themeShade="FF"/>
          <w:sz w:val="24"/>
          <w:szCs w:val="24"/>
        </w:rPr>
        <w:t xml:space="preserve">R</w:t>
      </w:r>
      <w:r w:rsidRPr="5C73EBEF" w:rsidR="33738CAF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color w:val="000000" w:themeColor="text1" w:themeTint="FF" w:themeShade="FF"/>
          <w:sz w:val="24"/>
          <w:szCs w:val="24"/>
        </w:rPr>
        <w:t xml:space="preserve">eflexivity from Walter and Waterhouse came</w:t>
      </w:r>
      <w:r w:rsidRPr="5C73EBEF" w:rsidR="2511746F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color w:val="000000" w:themeColor="text1" w:themeTint="FF" w:themeShade="FF"/>
          <w:sz w:val="24"/>
          <w:szCs w:val="24"/>
        </w:rPr>
        <w:t xml:space="preserve"> only</w:t>
      </w:r>
      <w:r w:rsidRPr="5C73EBEF" w:rsidR="33738CAF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color w:val="000000" w:themeColor="text1" w:themeTint="FF" w:themeShade="FF"/>
          <w:sz w:val="24"/>
          <w:szCs w:val="24"/>
        </w:rPr>
        <w:t xml:space="preserve"> through acknowledgement of their </w:t>
      </w:r>
      <w:r w:rsidRPr="5C73EBEF" w:rsidR="0DB8B8A7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color w:val="000000" w:themeColor="text1" w:themeTint="FF" w:themeShade="FF"/>
          <w:sz w:val="24"/>
          <w:szCs w:val="24"/>
        </w:rPr>
        <w:t>academic perspectives</w:t>
      </w:r>
      <w:r w:rsidRPr="5C73EBEF" w:rsidR="44B7456F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color w:val="000000" w:themeColor="text1" w:themeTint="FF" w:themeShade="FF"/>
          <w:sz w:val="24"/>
          <w:szCs w:val="24"/>
        </w:rPr>
        <w:t>:</w:t>
      </w:r>
      <w:r w:rsidRPr="5C73EBEF" w:rsidR="0DB8B8A7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color w:val="000000" w:themeColor="text1" w:themeTint="FF" w:themeShade="FF"/>
          <w:sz w:val="24"/>
          <w:szCs w:val="24"/>
        </w:rPr>
        <w:t xml:space="preserve"> sociology and religious studies, respectively.</w:t>
      </w:r>
      <w:r w:rsidRPr="5C73EBEF">
        <w:rPr>
          <w:rStyle w:val="FootnoteReference"/>
          <w:rFonts w:ascii="Calibri" w:hAnsi="Calibri" w:eastAsia="Calibri" w:cs="Calibri" w:asciiTheme="minorAscii" w:hAnsiTheme="minorAscii" w:eastAsiaTheme="minorAscii" w:cstheme="minorAscii"/>
          <w:b w:val="0"/>
          <w:bCs w:val="0"/>
          <w:color w:val="000000" w:themeColor="text1" w:themeTint="FF" w:themeShade="FF"/>
          <w:sz w:val="24"/>
          <w:szCs w:val="24"/>
        </w:rPr>
        <w:footnoteReference w:id="18844"/>
      </w:r>
      <w:r w:rsidRPr="5C73EBEF" w:rsidR="742E81C2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color w:val="000000" w:themeColor="text1" w:themeTint="FF" w:themeShade="FF"/>
          <w:sz w:val="24"/>
          <w:szCs w:val="24"/>
        </w:rPr>
        <w:t xml:space="preserve"> </w:t>
      </w:r>
      <w:r w:rsidRPr="5C73EBEF" w:rsidR="4F7A697A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color w:val="000000" w:themeColor="text1" w:themeTint="FF" w:themeShade="FF"/>
          <w:sz w:val="24"/>
          <w:szCs w:val="24"/>
        </w:rPr>
        <w:t xml:space="preserve">From these </w:t>
      </w:r>
      <w:r w:rsidRPr="5C73EBEF" w:rsidR="36787475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color w:val="000000" w:themeColor="text1" w:themeTint="FF" w:themeShade="FF"/>
          <w:sz w:val="24"/>
          <w:szCs w:val="24"/>
        </w:rPr>
        <w:t xml:space="preserve">backgrounds, the a</w:t>
      </w:r>
      <w:r w:rsidRPr="5C73EBEF" w:rsidR="742E81C2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color w:val="000000" w:themeColor="text1" w:themeTint="FF" w:themeShade="FF"/>
          <w:sz w:val="24"/>
          <w:szCs w:val="24"/>
        </w:rPr>
        <w:t xml:space="preserve">uthors </w:t>
      </w:r>
      <w:r w:rsidRPr="5C73EBEF" w:rsidR="233AFDD6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color w:val="000000" w:themeColor="text1" w:themeTint="FF" w:themeShade="FF"/>
          <w:sz w:val="24"/>
          <w:szCs w:val="24"/>
        </w:rPr>
        <w:t xml:space="preserve">claimed </w:t>
      </w:r>
      <w:r w:rsidRPr="5C73EBEF" w:rsidR="742E81C2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color w:val="000000" w:themeColor="text1" w:themeTint="FF" w:themeShade="FF"/>
          <w:sz w:val="24"/>
          <w:szCs w:val="24"/>
        </w:rPr>
        <w:t xml:space="preserve">that </w:t>
      </w:r>
      <w:r w:rsidRPr="5C73EBEF" w:rsidR="20737D0F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color w:val="000000" w:themeColor="text1" w:themeTint="FF" w:themeShade="FF"/>
          <w:sz w:val="24"/>
          <w:szCs w:val="24"/>
        </w:rPr>
        <w:t xml:space="preserve">'contemporary culture and official religion provide little legitimization for the belief in reincarnation</w:t>
      </w:r>
      <w:r w:rsidRPr="5C73EBEF" w:rsidR="6C4A90A9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color w:val="000000" w:themeColor="text1" w:themeTint="FF" w:themeShade="FF"/>
          <w:sz w:val="24"/>
          <w:szCs w:val="24"/>
        </w:rPr>
        <w:t xml:space="preserve">'</w:t>
      </w:r>
      <w:r w:rsidRPr="5C73EBEF" w:rsidR="20737D0F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color w:val="000000" w:themeColor="text1" w:themeTint="FF" w:themeShade="FF"/>
          <w:sz w:val="24"/>
          <w:szCs w:val="24"/>
        </w:rPr>
        <w:t xml:space="preserve"> </w:t>
      </w:r>
      <w:r w:rsidRPr="5C73EBEF" w:rsidR="7E1B08BC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color w:val="000000" w:themeColor="text1" w:themeTint="FF" w:themeShade="FF"/>
          <w:sz w:val="24"/>
          <w:szCs w:val="24"/>
        </w:rPr>
        <w:t xml:space="preserve">and</w:t>
      </w:r>
      <w:r w:rsidRPr="5C73EBEF" w:rsidR="5AE7B0C3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color w:val="000000" w:themeColor="text1" w:themeTint="FF" w:themeShade="FF"/>
          <w:sz w:val="24"/>
          <w:szCs w:val="24"/>
        </w:rPr>
        <w:t xml:space="preserve"> </w:t>
      </w:r>
      <w:r w:rsidRPr="5C73EBEF" w:rsidR="20737D0F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color w:val="000000" w:themeColor="text1" w:themeTint="FF" w:themeShade="FF"/>
          <w:sz w:val="24"/>
          <w:szCs w:val="24"/>
        </w:rPr>
        <w:t xml:space="preserve">they </w:t>
      </w:r>
      <w:r w:rsidRPr="5C73EBEF" w:rsidR="39BC7FA1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color w:val="000000" w:themeColor="text1" w:themeTint="FF" w:themeShade="FF"/>
          <w:sz w:val="24"/>
          <w:szCs w:val="24"/>
        </w:rPr>
        <w:t xml:space="preserve">as well</w:t>
      </w:r>
      <w:r w:rsidRPr="5C73EBEF" w:rsidR="20737D0F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color w:val="000000" w:themeColor="text1" w:themeTint="FF" w:themeShade="FF"/>
          <w:sz w:val="24"/>
          <w:szCs w:val="24"/>
        </w:rPr>
        <w:t xml:space="preserve"> seem to dismiss</w:t>
      </w:r>
      <w:r w:rsidRPr="5C73EBEF" w:rsidR="6F3F184C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color w:val="000000" w:themeColor="text1" w:themeTint="FF" w:themeShade="FF"/>
          <w:sz w:val="24"/>
          <w:szCs w:val="24"/>
        </w:rPr>
        <w:t xml:space="preserve"> participant</w:t>
      </w:r>
      <w:r w:rsidRPr="5C73EBEF" w:rsidR="5F3CB015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color w:val="000000" w:themeColor="text1" w:themeTint="FF" w:themeShade="FF"/>
          <w:sz w:val="24"/>
          <w:szCs w:val="24"/>
        </w:rPr>
        <w:t xml:space="preserve"> belief</w:t>
      </w:r>
      <w:r w:rsidRPr="5C73EBEF" w:rsidR="6F3F184C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color w:val="000000" w:themeColor="text1" w:themeTint="FF" w:themeShade="FF"/>
          <w:sz w:val="24"/>
          <w:szCs w:val="24"/>
        </w:rPr>
        <w:t xml:space="preserve"> due to </w:t>
      </w:r>
      <w:r w:rsidRPr="5C73EBEF" w:rsidR="36E73D1F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color w:val="000000" w:themeColor="text1" w:themeTint="FF" w:themeShade="FF"/>
          <w:sz w:val="24"/>
          <w:szCs w:val="24"/>
        </w:rPr>
        <w:t xml:space="preserve">i</w:t>
      </w:r>
      <w:r w:rsidRPr="5C73EBEF" w:rsidR="6F3F184C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color w:val="000000" w:themeColor="text1" w:themeTint="FF" w:themeShade="FF"/>
          <w:sz w:val="24"/>
          <w:szCs w:val="24"/>
        </w:rPr>
        <w:t xml:space="preserve">n</w:t>
      </w:r>
      <w:r w:rsidRPr="5C73EBEF" w:rsidR="36E73D1F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color w:val="000000" w:themeColor="text1" w:themeTint="FF" w:themeShade="FF"/>
          <w:sz w:val="24"/>
          <w:szCs w:val="24"/>
        </w:rPr>
        <w:t xml:space="preserve">terpreted weakness in semantics</w:t>
      </w:r>
      <w:r w:rsidRPr="5C73EBEF" w:rsidR="6F3F184C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color w:val="000000" w:themeColor="text1" w:themeTint="FF" w:themeShade="FF"/>
          <w:sz w:val="24"/>
          <w:szCs w:val="24"/>
        </w:rPr>
        <w:t xml:space="preserve">. </w:t>
      </w:r>
      <w:r w:rsidRPr="1058AD24" w:rsidR="595A4BD3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color w:val="000000" w:themeColor="text1" w:themeTint="FF" w:themeShade="FF"/>
          <w:sz w:val="24"/>
          <w:szCs w:val="24"/>
        </w:rPr>
        <w:t>P</w:t>
      </w:r>
      <w:r w:rsidRPr="1058AD24" w:rsidR="582B37D9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color w:val="000000" w:themeColor="text1" w:themeTint="FF" w:themeShade="FF"/>
          <w:sz w:val="24"/>
          <w:szCs w:val="24"/>
        </w:rPr>
        <w:t xml:space="preserve">articipants tended to share their thoughts </w:t>
      </w:r>
      <w:r w:rsidRPr="1058AD24" w:rsidR="7F321F74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color w:val="000000" w:themeColor="text1" w:themeTint="FF" w:themeShade="FF"/>
          <w:sz w:val="24"/>
          <w:szCs w:val="24"/>
        </w:rPr>
        <w:t xml:space="preserve">on reincarnation </w:t>
      </w:r>
      <w:r w:rsidRPr="1058AD24" w:rsidR="582B37D9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color w:val="000000" w:themeColor="text1" w:themeTint="FF" w:themeShade="FF"/>
          <w:sz w:val="24"/>
          <w:szCs w:val="24"/>
        </w:rPr>
        <w:t>with statements beginning with, 'maybe', 'perhaps,' or 'I think', rather than a more definitive, 'I believe'.</w:t>
      </w:r>
      <w:r w:rsidRPr="1058AD24">
        <w:rPr>
          <w:rStyle w:val="FootnoteReference"/>
          <w:rFonts w:ascii="Calibri" w:hAnsi="Calibri" w:eastAsia="Calibri" w:cs="Calibri" w:asciiTheme="minorAscii" w:hAnsiTheme="minorAscii" w:eastAsiaTheme="minorAscii" w:cstheme="minorAscii"/>
          <w:b w:val="0"/>
          <w:bCs w:val="0"/>
          <w:color w:val="000000" w:themeColor="text1" w:themeTint="FF" w:themeShade="FF"/>
          <w:sz w:val="24"/>
          <w:szCs w:val="24"/>
        </w:rPr>
        <w:footnoteReference w:id="22482"/>
      </w:r>
      <w:r w:rsidRPr="5C73EBEF" w:rsidR="582B37D9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color w:val="000000" w:themeColor="text1" w:themeTint="FF" w:themeShade="FF"/>
          <w:sz w:val="24"/>
          <w:szCs w:val="24"/>
        </w:rPr>
        <w:t xml:space="preserve"> </w:t>
      </w:r>
      <w:r w:rsidRPr="5C73EBEF" w:rsidR="44F5B912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color w:val="000000" w:themeColor="text1" w:themeTint="FF" w:themeShade="FF"/>
          <w:sz w:val="24"/>
          <w:szCs w:val="24"/>
        </w:rPr>
        <w:t xml:space="preserve">By </w:t>
      </w:r>
      <w:r w:rsidRPr="5C73EBEF" w:rsidR="21F4C4C9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color w:val="000000" w:themeColor="text1" w:themeTint="FF" w:themeShade="FF"/>
          <w:sz w:val="24"/>
          <w:szCs w:val="24"/>
        </w:rPr>
        <w:t xml:space="preserve">simply </w:t>
      </w:r>
      <w:r w:rsidRPr="5C73EBEF" w:rsidR="44F5B912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color w:val="000000" w:themeColor="text1" w:themeTint="FF" w:themeShade="FF"/>
          <w:sz w:val="24"/>
          <w:szCs w:val="24"/>
        </w:rPr>
        <w:t xml:space="preserve">interpreting these statements as evidence of questionable belief</w:t>
      </w:r>
      <w:r w:rsidRPr="5C73EBEF" w:rsidR="6F3F184C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color w:val="000000" w:themeColor="text1" w:themeTint="FF" w:themeShade="FF"/>
          <w:sz w:val="24"/>
          <w:szCs w:val="24"/>
        </w:rPr>
        <w:t xml:space="preserve">, they </w:t>
      </w:r>
      <w:r w:rsidRPr="5C73EBEF" w:rsidR="6F3F184C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color w:val="000000" w:themeColor="text1" w:themeTint="FF" w:themeShade="FF"/>
          <w:sz w:val="24"/>
          <w:szCs w:val="24"/>
        </w:rPr>
        <w:t>fail</w:t>
      </w:r>
      <w:r w:rsidRPr="5C73EBEF" w:rsidR="153D0179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color w:val="000000" w:themeColor="text1" w:themeTint="FF" w:themeShade="FF"/>
          <w:sz w:val="24"/>
          <w:szCs w:val="24"/>
        </w:rPr>
        <w:t>ed</w:t>
      </w:r>
      <w:r w:rsidRPr="5C73EBEF" w:rsidR="6F3F184C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color w:val="000000" w:themeColor="text1" w:themeTint="FF" w:themeShade="FF"/>
          <w:sz w:val="24"/>
          <w:szCs w:val="24"/>
        </w:rPr>
        <w:t xml:space="preserve"> to</w:t>
      </w:r>
      <w:r w:rsidRPr="5C73EBEF" w:rsidR="6F3F184C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color w:val="000000" w:themeColor="text1" w:themeTint="FF" w:themeShade="FF"/>
          <w:sz w:val="24"/>
          <w:szCs w:val="24"/>
        </w:rPr>
        <w:t xml:space="preserve"> </w:t>
      </w:r>
      <w:r w:rsidRPr="5C73EBEF" w:rsidR="2BDEDD42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color w:val="000000" w:themeColor="text1" w:themeTint="FF" w:themeShade="FF"/>
          <w:sz w:val="24"/>
          <w:szCs w:val="24"/>
        </w:rPr>
        <w:t xml:space="preserve">inquire as to </w:t>
      </w:r>
      <w:r w:rsidRPr="5C73EBEF" w:rsidR="6DCF1BBC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color w:val="000000" w:themeColor="text1" w:themeTint="FF" w:themeShade="FF"/>
          <w:sz w:val="24"/>
          <w:szCs w:val="24"/>
        </w:rPr>
        <w:t xml:space="preserve">why participants</w:t>
      </w:r>
      <w:r w:rsidRPr="5C73EBEF" w:rsidR="7AFAD406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color w:val="000000" w:themeColor="text1" w:themeTint="FF" w:themeShade="FF"/>
          <w:sz w:val="24"/>
          <w:szCs w:val="24"/>
        </w:rPr>
        <w:t xml:space="preserve"> </w:t>
      </w:r>
      <w:r w:rsidRPr="5C73EBEF" w:rsidR="6DCF1BBC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color w:val="000000" w:themeColor="text1" w:themeTint="FF" w:themeShade="FF"/>
          <w:sz w:val="24"/>
          <w:szCs w:val="24"/>
        </w:rPr>
        <w:t xml:space="preserve">might </w:t>
      </w:r>
      <w:r w:rsidRPr="5C73EBEF" w:rsidR="18D24B37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color w:val="000000" w:themeColor="text1" w:themeTint="FF" w:themeShade="FF"/>
          <w:sz w:val="24"/>
          <w:szCs w:val="24"/>
        </w:rPr>
        <w:t>choose</w:t>
      </w:r>
      <w:r w:rsidRPr="5C73EBEF" w:rsidR="6DCF1BBC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color w:val="000000" w:themeColor="text1" w:themeTint="FF" w:themeShade="FF"/>
          <w:sz w:val="24"/>
          <w:szCs w:val="24"/>
        </w:rPr>
        <w:t xml:space="preserve"> to downplay their 'knowledge' to p</w:t>
      </w:r>
      <w:r w:rsidRPr="5C73EBEF" w:rsidR="620A5338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color w:val="000000" w:themeColor="text1" w:themeTint="FF" w:themeShade="FF"/>
          <w:sz w:val="24"/>
          <w:szCs w:val="24"/>
        </w:rPr>
        <w:t>robing researchers who may</w:t>
      </w:r>
      <w:r w:rsidRPr="5C73EBEF" w:rsidR="5A331396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color w:val="000000" w:themeColor="text1" w:themeTint="FF" w:themeShade="FF"/>
          <w:sz w:val="24"/>
          <w:szCs w:val="24"/>
        </w:rPr>
        <w:t xml:space="preserve"> have</w:t>
      </w:r>
      <w:r w:rsidRPr="5C73EBEF" w:rsidR="620A5338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color w:val="000000" w:themeColor="text1" w:themeTint="FF" w:themeShade="FF"/>
          <w:sz w:val="24"/>
          <w:szCs w:val="24"/>
        </w:rPr>
        <w:t xml:space="preserve"> unconsciously project</w:t>
      </w:r>
      <w:r w:rsidRPr="5C73EBEF" w:rsidR="05E8C235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color w:val="000000" w:themeColor="text1" w:themeTint="FF" w:themeShade="FF"/>
          <w:sz w:val="24"/>
          <w:szCs w:val="24"/>
        </w:rPr>
        <w:t>ed</w:t>
      </w:r>
      <w:r w:rsidRPr="5C73EBEF" w:rsidR="620A5338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color w:val="000000" w:themeColor="text1" w:themeTint="FF" w:themeShade="FF"/>
          <w:sz w:val="24"/>
          <w:szCs w:val="24"/>
        </w:rPr>
        <w:t xml:space="preserve"> </w:t>
      </w:r>
      <w:r w:rsidRPr="5C73EBEF" w:rsidR="4FEE27DE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color w:val="000000" w:themeColor="text1" w:themeTint="FF" w:themeShade="FF"/>
          <w:sz w:val="24"/>
          <w:szCs w:val="24"/>
        </w:rPr>
        <w:t xml:space="preserve">a </w:t>
      </w:r>
      <w:r w:rsidRPr="5C73EBEF" w:rsidR="620A5338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color w:val="000000" w:themeColor="text1" w:themeTint="FF" w:themeShade="FF"/>
          <w:sz w:val="24"/>
          <w:szCs w:val="24"/>
        </w:rPr>
        <w:t>positi</w:t>
      </w:r>
      <w:r w:rsidRPr="5C73EBEF" w:rsidR="4FDEF450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color w:val="000000" w:themeColor="text1" w:themeTint="FF" w:themeShade="FF"/>
          <w:sz w:val="24"/>
          <w:szCs w:val="24"/>
        </w:rPr>
        <w:t xml:space="preserve">vist </w:t>
      </w:r>
      <w:r w:rsidRPr="5C73EBEF" w:rsidR="12A97F84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color w:val="000000" w:themeColor="text1" w:themeTint="FF" w:themeShade="FF"/>
          <w:sz w:val="24"/>
          <w:szCs w:val="24"/>
        </w:rPr>
        <w:t xml:space="preserve">attitude </w:t>
      </w:r>
      <w:r w:rsidRPr="5C73EBEF" w:rsidR="168AE31A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color w:val="000000" w:themeColor="text1" w:themeTint="FF" w:themeShade="FF"/>
          <w:sz w:val="24"/>
          <w:szCs w:val="24"/>
        </w:rPr>
        <w:t xml:space="preserve">through doubt and scepticism</w:t>
      </w:r>
      <w:r w:rsidRPr="1058AD24" w:rsidR="099C482F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color w:val="000000" w:themeColor="text1" w:themeTint="FF" w:themeShade="FF"/>
          <w:sz w:val="24"/>
          <w:szCs w:val="24"/>
        </w:rPr>
        <w:t>.</w:t>
      </w:r>
    </w:p>
    <w:p w:rsidR="670D3182" w:rsidP="5C73EBEF" w:rsidRDefault="670D3182" w14:paraId="150C1A2E" w14:textId="07A632D4">
      <w:pPr>
        <w:pStyle w:val="NormalWeb"/>
        <w:spacing w:before="0" w:beforeAutospacing="off" w:after="0" w:afterAutospacing="off"/>
        <w:ind w:right="-334"/>
        <w:jc w:val="both"/>
        <w:rPr>
          <w:rFonts w:ascii="Georgia" w:hAnsi="Georgia" w:eastAsia="SimSun" w:cs="Times New Roman"/>
          <w:b w:val="0"/>
          <w:bCs w:val="0"/>
          <w:color w:val="000000" w:themeColor="text1" w:themeTint="FF" w:themeShade="FF"/>
          <w:sz w:val="21"/>
          <w:szCs w:val="21"/>
        </w:rPr>
      </w:pPr>
    </w:p>
    <w:p w:rsidR="670D3182" w:rsidP="1058AD24" w:rsidRDefault="670D3182" w14:paraId="2F323B34" w14:textId="675DC6F0">
      <w:pPr>
        <w:pStyle w:val="NormalWeb"/>
        <w:spacing w:before="0" w:beforeAutospacing="off" w:after="0" w:afterAutospacing="off"/>
        <w:ind w:right="-334"/>
        <w:jc w:val="both"/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color w:val="000000" w:themeColor="text1" w:themeTint="FF" w:themeShade="FF"/>
          <w:sz w:val="24"/>
          <w:szCs w:val="24"/>
        </w:rPr>
      </w:pPr>
      <w:r w:rsidRPr="5C73EBEF" w:rsidR="717F7C83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color w:val="000000" w:themeColor="text1" w:themeTint="FF" w:themeShade="FF"/>
          <w:sz w:val="24"/>
          <w:szCs w:val="24"/>
        </w:rPr>
        <w:t>Although respondents 'covered a range of religious affiliations and connections</w:t>
      </w:r>
      <w:r w:rsidRPr="5C73EBEF" w:rsidR="7A4FBD64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color w:val="000000" w:themeColor="text1" w:themeTint="FF" w:themeShade="FF"/>
          <w:sz w:val="24"/>
          <w:szCs w:val="24"/>
        </w:rPr>
        <w:t xml:space="preserve">' and</w:t>
      </w:r>
      <w:r w:rsidRPr="5C73EBEF" w:rsidR="1D6E038C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color w:val="000000" w:themeColor="text1" w:themeTint="FF" w:themeShade="FF"/>
          <w:sz w:val="24"/>
          <w:szCs w:val="24"/>
        </w:rPr>
        <w:t xml:space="preserve"> g</w:t>
      </w:r>
      <w:r w:rsidRPr="5C73EBEF" w:rsidR="7998430C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color w:val="000000" w:themeColor="text1" w:themeTint="FF" w:themeShade="FF"/>
          <w:sz w:val="24"/>
          <w:szCs w:val="24"/>
        </w:rPr>
        <w:t xml:space="preserve">a</w:t>
      </w:r>
      <w:r w:rsidRPr="5C73EBEF" w:rsidR="1D6E038C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color w:val="000000" w:themeColor="text1" w:themeTint="FF" w:themeShade="FF"/>
          <w:sz w:val="24"/>
          <w:szCs w:val="24"/>
        </w:rPr>
        <w:t xml:space="preserve">ve many examples for the basis of their beliefs, </w:t>
      </w:r>
      <w:r w:rsidRPr="5C73EBEF" w:rsidR="717F7C83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color w:val="000000" w:themeColor="text1" w:themeTint="FF" w:themeShade="FF"/>
          <w:sz w:val="24"/>
          <w:szCs w:val="24"/>
        </w:rPr>
        <w:t xml:space="preserve">Walter and Waterhouse </w:t>
      </w:r>
      <w:r w:rsidRPr="5C73EBEF" w:rsidR="62E51984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color w:val="000000" w:themeColor="text1" w:themeTint="FF" w:themeShade="FF"/>
          <w:sz w:val="24"/>
          <w:szCs w:val="24"/>
        </w:rPr>
        <w:t xml:space="preserve">questioned the </w:t>
      </w:r>
      <w:r w:rsidRPr="5C73EBEF" w:rsidR="4DDE97B5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color w:val="000000" w:themeColor="text1" w:themeTint="FF" w:themeShade="FF"/>
          <w:sz w:val="24"/>
          <w:szCs w:val="24"/>
        </w:rPr>
        <w:t xml:space="preserve">participants' </w:t>
      </w:r>
      <w:r w:rsidRPr="5C73EBEF" w:rsidR="62E51984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color w:val="000000" w:themeColor="text1" w:themeTint="FF" w:themeShade="FF"/>
          <w:sz w:val="24"/>
          <w:szCs w:val="24"/>
        </w:rPr>
        <w:t xml:space="preserve">truth</w:t>
      </w:r>
      <w:r w:rsidRPr="5C73EBEF" w:rsidR="44322DF2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color w:val="000000" w:themeColor="text1" w:themeTint="FF" w:themeShade="FF"/>
          <w:sz w:val="24"/>
          <w:szCs w:val="24"/>
        </w:rPr>
        <w:t xml:space="preserve">s</w:t>
      </w:r>
      <w:r w:rsidRPr="5C73EBEF" w:rsidR="62E51984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color w:val="000000" w:themeColor="text1" w:themeTint="FF" w:themeShade="FF"/>
          <w:sz w:val="24"/>
          <w:szCs w:val="24"/>
        </w:rPr>
        <w:t xml:space="preserve"> </w:t>
      </w:r>
      <w:r w:rsidRPr="5C73EBEF" w:rsidR="09574E42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color w:val="000000" w:themeColor="text1" w:themeTint="FF" w:themeShade="FF"/>
          <w:sz w:val="24"/>
          <w:szCs w:val="24"/>
        </w:rPr>
        <w:t xml:space="preserve">and </w:t>
      </w:r>
      <w:r w:rsidRPr="5C73EBEF" w:rsidR="62E51984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color w:val="000000" w:themeColor="text1" w:themeTint="FF" w:themeShade="FF"/>
          <w:sz w:val="24"/>
          <w:szCs w:val="24"/>
        </w:rPr>
        <w:t xml:space="preserve">concluded that belief</w:t>
      </w:r>
      <w:r w:rsidRPr="5C73EBEF" w:rsidR="6DE07FB7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color w:val="000000" w:themeColor="text1" w:themeTint="FF" w:themeShade="FF"/>
          <w:sz w:val="24"/>
          <w:szCs w:val="24"/>
        </w:rPr>
        <w:t xml:space="preserve">s</w:t>
      </w:r>
      <w:r w:rsidRPr="5C73EBEF" w:rsidR="62E51984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color w:val="000000" w:themeColor="text1" w:themeTint="FF" w:themeShade="FF"/>
          <w:sz w:val="24"/>
          <w:szCs w:val="24"/>
        </w:rPr>
        <w:t xml:space="preserve"> </w:t>
      </w:r>
      <w:r w:rsidRPr="5C73EBEF" w:rsidR="2937BFB6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color w:val="000000" w:themeColor="text1" w:themeTint="FF" w:themeShade="FF"/>
          <w:sz w:val="24"/>
          <w:szCs w:val="24"/>
        </w:rPr>
        <w:t xml:space="preserve">were</w:t>
      </w:r>
      <w:r w:rsidRPr="5C73EBEF" w:rsidR="62E51984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color w:val="000000" w:themeColor="text1" w:themeTint="FF" w:themeShade="FF"/>
          <w:sz w:val="24"/>
          <w:szCs w:val="24"/>
        </w:rPr>
        <w:t xml:space="preserve"> completely detached from their spiritual</w:t>
      </w:r>
      <w:r w:rsidRPr="5C73EBEF" w:rsidR="47FC3373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color w:val="000000" w:themeColor="text1" w:themeTint="FF" w:themeShade="FF"/>
          <w:sz w:val="24"/>
          <w:szCs w:val="24"/>
        </w:rPr>
        <w:t xml:space="preserve">ity</w:t>
      </w:r>
      <w:r w:rsidRPr="5C73EBEF" w:rsidR="62E51984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color w:val="000000" w:themeColor="text1" w:themeTint="FF" w:themeShade="FF"/>
          <w:sz w:val="24"/>
          <w:szCs w:val="24"/>
        </w:rPr>
        <w:t xml:space="preserve"> or religio</w:t>
      </w:r>
      <w:r w:rsidRPr="5C73EBEF" w:rsidR="1998733E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color w:val="000000" w:themeColor="text1" w:themeTint="FF" w:themeShade="FF"/>
          <w:sz w:val="24"/>
          <w:szCs w:val="24"/>
        </w:rPr>
        <w:t xml:space="preserve">n</w:t>
      </w:r>
      <w:r w:rsidRPr="5C73EBEF" w:rsidR="62E51984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color w:val="000000" w:themeColor="text1" w:themeTint="FF" w:themeShade="FF"/>
          <w:sz w:val="24"/>
          <w:szCs w:val="24"/>
        </w:rPr>
        <w:t xml:space="preserve">, </w:t>
      </w:r>
      <w:r w:rsidRPr="5C73EBEF" w:rsidR="06BED591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color w:val="000000" w:themeColor="text1" w:themeTint="FF" w:themeShade="FF"/>
          <w:sz w:val="24"/>
          <w:szCs w:val="24"/>
        </w:rPr>
        <w:t xml:space="preserve">from the New Age, fanaticism, popular literature and even their everyday lives. </w:t>
      </w:r>
      <w:r w:rsidRPr="5C73EBEF" w:rsidR="39FE3716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color w:val="000000" w:themeColor="text1" w:themeTint="FF" w:themeShade="FF"/>
          <w:sz w:val="24"/>
          <w:szCs w:val="24"/>
        </w:rPr>
        <w:t xml:space="preserve">In relation to reflexivity, t</w:t>
      </w:r>
      <w:r w:rsidRPr="1058AD24" w:rsidR="169343B4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color w:val="000000" w:themeColor="text1" w:themeTint="FF" w:themeShade="FF"/>
          <w:sz w:val="24"/>
          <w:szCs w:val="24"/>
        </w:rPr>
        <w:t>hi</w:t>
      </w:r>
      <w:r w:rsidRPr="1058AD24" w:rsidR="6800A170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color w:val="000000" w:themeColor="text1" w:themeTint="FF" w:themeShade="FF"/>
          <w:sz w:val="24"/>
          <w:szCs w:val="24"/>
        </w:rPr>
        <w:t>s</w:t>
      </w:r>
      <w:r w:rsidRPr="1058AD24" w:rsidR="6800A170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color w:val="000000" w:themeColor="text1" w:themeTint="FF" w:themeShade="FF"/>
          <w:sz w:val="24"/>
          <w:szCs w:val="24"/>
        </w:rPr>
        <w:t xml:space="preserve"> revealed </w:t>
      </w:r>
      <w:r w:rsidRPr="1058AD24" w:rsidR="371552BD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color w:val="000000" w:themeColor="text1" w:themeTint="FF" w:themeShade="FF"/>
          <w:sz w:val="24"/>
          <w:szCs w:val="24"/>
        </w:rPr>
        <w:t>more a</w:t>
      </w:r>
      <w:r w:rsidRPr="1058AD24" w:rsidR="6800A170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color w:val="000000" w:themeColor="text1" w:themeTint="FF" w:themeShade="FF"/>
          <w:sz w:val="24"/>
          <w:szCs w:val="24"/>
        </w:rPr>
        <w:t xml:space="preserve">bout the researchers than about the participants. </w:t>
      </w:r>
      <w:r w:rsidRPr="5C73EBEF" w:rsidR="723C85E3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color w:val="000000" w:themeColor="text1" w:themeTint="FF" w:themeShade="FF"/>
          <w:sz w:val="24"/>
          <w:szCs w:val="24"/>
        </w:rPr>
        <w:t>B</w:t>
      </w:r>
      <w:r w:rsidRPr="5C73EBEF" w:rsidR="43BC6071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color w:val="000000" w:themeColor="text1" w:themeTint="FF" w:themeShade="FF"/>
          <w:sz w:val="24"/>
          <w:szCs w:val="24"/>
        </w:rPr>
        <w:t>elief in reincarnation, concepts of the</w:t>
      </w:r>
      <w:r w:rsidRPr="5C73EBEF" w:rsidR="43BC6071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color w:val="000000" w:themeColor="text1" w:themeTint="FF" w:themeShade="FF"/>
          <w:sz w:val="24"/>
          <w:szCs w:val="24"/>
        </w:rPr>
        <w:t xml:space="preserve"> </w:t>
      </w:r>
      <w:r w:rsidRPr="5C73EBEF" w:rsidR="43BC6071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color w:val="000000" w:themeColor="text1" w:themeTint="FF" w:themeShade="FF"/>
          <w:sz w:val="24"/>
          <w:szCs w:val="24"/>
        </w:rPr>
        <w:t xml:space="preserve">soul and an eternal shared life among all beings </w:t>
      </w:r>
      <w:r w:rsidRPr="5C73EBEF" w:rsidR="5643F6BB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color w:val="000000" w:themeColor="text1" w:themeTint="FF" w:themeShade="FF"/>
          <w:sz w:val="24"/>
          <w:szCs w:val="24"/>
        </w:rPr>
        <w:t xml:space="preserve">are ancient and indigenous ways of relating to</w:t>
      </w:r>
      <w:r w:rsidRPr="5C73EBEF" w:rsidR="36B6ADD5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color w:val="000000" w:themeColor="text1" w:themeTint="FF" w:themeShade="FF"/>
          <w:sz w:val="24"/>
          <w:szCs w:val="24"/>
        </w:rPr>
        <w:t xml:space="preserve"> the meanings of</w:t>
      </w:r>
      <w:r w:rsidRPr="5C73EBEF" w:rsidR="5643F6BB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color w:val="000000" w:themeColor="text1" w:themeTint="FF" w:themeShade="FF"/>
          <w:sz w:val="24"/>
          <w:szCs w:val="24"/>
        </w:rPr>
        <w:t xml:space="preserve"> life</w:t>
      </w:r>
      <w:r w:rsidRPr="5C73EBEF" w:rsidR="78C2D665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color w:val="000000" w:themeColor="text1" w:themeTint="FF" w:themeShade="FF"/>
          <w:sz w:val="24"/>
          <w:szCs w:val="24"/>
        </w:rPr>
        <w:t xml:space="preserve"> and</w:t>
      </w:r>
      <w:r w:rsidRPr="5C73EBEF" w:rsidR="5643F6BB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color w:val="000000" w:themeColor="text1" w:themeTint="FF" w:themeShade="FF"/>
          <w:sz w:val="24"/>
          <w:szCs w:val="24"/>
        </w:rPr>
        <w:t xml:space="preserve"> </w:t>
      </w:r>
      <w:r w:rsidRPr="5C73EBEF" w:rsidR="5643F6BB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color w:val="000000" w:themeColor="text1" w:themeTint="FF" w:themeShade="FF"/>
          <w:sz w:val="24"/>
          <w:szCs w:val="24"/>
        </w:rPr>
        <w:t>death</w:t>
      </w:r>
      <w:r w:rsidRPr="5C73EBEF" w:rsidR="5643F6BB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color w:val="000000" w:themeColor="text1" w:themeTint="FF" w:themeShade="FF"/>
          <w:sz w:val="24"/>
          <w:szCs w:val="24"/>
        </w:rPr>
        <w:t xml:space="preserve">. </w:t>
      </w:r>
      <w:r w:rsidRPr="5C73EBEF" w:rsidR="65A3B68E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color w:val="000000" w:themeColor="text1" w:themeTint="FF" w:themeShade="FF"/>
          <w:sz w:val="24"/>
          <w:szCs w:val="24"/>
        </w:rPr>
        <w:t xml:space="preserve">The inability for western research paradigms to be able to </w:t>
      </w:r>
      <w:r w:rsidRPr="5C73EBEF" w:rsidR="65A3B68E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color w:val="000000" w:themeColor="text1" w:themeTint="FF" w:themeShade="FF"/>
          <w:sz w:val="24"/>
          <w:szCs w:val="24"/>
        </w:rPr>
        <w:t>honor</w:t>
      </w:r>
      <w:r w:rsidRPr="5C73EBEF" w:rsidR="65A3B68E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color w:val="000000" w:themeColor="text1" w:themeTint="FF" w:themeShade="FF"/>
          <w:sz w:val="24"/>
          <w:szCs w:val="24"/>
        </w:rPr>
        <w:t xml:space="preserve"> the complexities</w:t>
      </w:r>
      <w:r w:rsidRPr="5C73EBEF" w:rsidR="0BDA5D7D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color w:val="000000" w:themeColor="text1" w:themeTint="FF" w:themeShade="FF"/>
          <w:sz w:val="24"/>
          <w:szCs w:val="24"/>
        </w:rPr>
        <w:t xml:space="preserve"> and paradox</w:t>
      </w:r>
      <w:r w:rsidRPr="5C73EBEF" w:rsidR="65A3B68E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color w:val="000000" w:themeColor="text1" w:themeTint="FF" w:themeShade="FF"/>
          <w:sz w:val="24"/>
          <w:szCs w:val="24"/>
        </w:rPr>
        <w:t xml:space="preserve"> of </w:t>
      </w:r>
      <w:r w:rsidRPr="5C73EBEF" w:rsidR="65A3B68E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color w:val="000000" w:themeColor="text1" w:themeTint="FF" w:themeShade="FF"/>
          <w:sz w:val="24"/>
          <w:szCs w:val="24"/>
        </w:rPr>
        <w:t>holistic</w:t>
      </w:r>
      <w:r w:rsidRPr="5C73EBEF" w:rsidR="65A3B68E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color w:val="000000" w:themeColor="text1" w:themeTint="FF" w:themeShade="FF"/>
          <w:sz w:val="24"/>
          <w:szCs w:val="24"/>
        </w:rPr>
        <w:t xml:space="preserve"> human nature has been </w:t>
      </w:r>
      <w:r w:rsidRPr="5C73EBEF" w:rsidR="18150A92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color w:val="000000" w:themeColor="text1" w:themeTint="FF" w:themeShade="FF"/>
          <w:sz w:val="24"/>
          <w:szCs w:val="24"/>
        </w:rPr>
        <w:t>criticised</w:t>
      </w:r>
      <w:r w:rsidRPr="5C73EBEF" w:rsidR="1557A497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color w:val="000000" w:themeColor="text1" w:themeTint="FF" w:themeShade="FF"/>
          <w:sz w:val="24"/>
          <w:szCs w:val="24"/>
        </w:rPr>
        <w:t xml:space="preserve"> as </w:t>
      </w:r>
      <w:r w:rsidRPr="5C73EBEF" w:rsidR="50D20238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color w:val="000000" w:themeColor="text1" w:themeTint="FF" w:themeShade="FF"/>
          <w:sz w:val="24"/>
          <w:szCs w:val="24"/>
        </w:rPr>
        <w:t>inappropriate</w:t>
      </w:r>
      <w:r w:rsidRPr="5C73EBEF" w:rsidR="1557A497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color w:val="000000" w:themeColor="text1" w:themeTint="FF" w:themeShade="FF"/>
          <w:sz w:val="24"/>
          <w:szCs w:val="24"/>
        </w:rPr>
        <w:t xml:space="preserve"> and harmful</w:t>
      </w:r>
      <w:r w:rsidRPr="5C73EBEF">
        <w:rPr>
          <w:rStyle w:val="FootnoteReference"/>
          <w:rFonts w:ascii="Calibri" w:hAnsi="Calibri" w:eastAsia="Calibri" w:cs="Calibri" w:asciiTheme="minorAscii" w:hAnsiTheme="minorAscii" w:eastAsiaTheme="minorAscii" w:cstheme="minorAscii"/>
          <w:b w:val="0"/>
          <w:bCs w:val="0"/>
          <w:color w:val="000000" w:themeColor="text1" w:themeTint="FF" w:themeShade="FF"/>
          <w:sz w:val="24"/>
          <w:szCs w:val="24"/>
        </w:rPr>
        <w:footnoteReference w:id="25525"/>
      </w:r>
      <w:r w:rsidRPr="5C73EBEF" w:rsidR="653A3421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color w:val="000000" w:themeColor="text1" w:themeTint="FF" w:themeShade="FF"/>
          <w:sz w:val="24"/>
          <w:szCs w:val="24"/>
        </w:rPr>
        <w:t xml:space="preserve"> and is illustrated </w:t>
      </w:r>
      <w:r w:rsidRPr="5C73EBEF" w:rsidR="1AD18F15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color w:val="000000" w:themeColor="text1" w:themeTint="FF" w:themeShade="FF"/>
          <w:sz w:val="24"/>
          <w:szCs w:val="24"/>
        </w:rPr>
        <w:t xml:space="preserve">her</w:t>
      </w:r>
      <w:r w:rsidRPr="5C73EBEF" w:rsidR="518EF87C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color w:val="000000" w:themeColor="text1" w:themeTint="FF" w:themeShade="FF"/>
          <w:sz w:val="24"/>
          <w:szCs w:val="24"/>
        </w:rPr>
        <w:t xml:space="preserve">e</w:t>
      </w:r>
      <w:r w:rsidRPr="5C73EBEF" w:rsidR="518EF87C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color w:val="000000" w:themeColor="text1" w:themeTint="FF" w:themeShade="FF"/>
          <w:sz w:val="24"/>
          <w:szCs w:val="24"/>
        </w:rPr>
        <w:t xml:space="preserve"> by the</w:t>
      </w:r>
      <w:r w:rsidRPr="5C73EBEF" w:rsidR="653A3421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color w:val="000000" w:themeColor="text1" w:themeTint="FF" w:themeShade="FF"/>
          <w:sz w:val="24"/>
          <w:szCs w:val="24"/>
        </w:rPr>
        <w:t xml:space="preserve"> inability</w:t>
      </w:r>
      <w:r w:rsidRPr="5C73EBEF" w:rsidR="4C44F775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color w:val="000000" w:themeColor="text1" w:themeTint="FF" w:themeShade="FF"/>
          <w:sz w:val="24"/>
          <w:szCs w:val="24"/>
        </w:rPr>
        <w:t xml:space="preserve"> or unwillingness</w:t>
      </w:r>
      <w:r w:rsidRPr="5C73EBEF" w:rsidR="653A3421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color w:val="000000" w:themeColor="text1" w:themeTint="FF" w:themeShade="FF"/>
          <w:sz w:val="24"/>
          <w:szCs w:val="24"/>
        </w:rPr>
        <w:t xml:space="preserve"> to make connections between various facets of and influences on participants lives. </w:t>
      </w:r>
      <w:r w:rsidRPr="5C73EBEF" w:rsidR="7A1BBA52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color w:val="000000" w:themeColor="text1" w:themeTint="FF" w:themeShade="FF"/>
          <w:sz w:val="24"/>
          <w:szCs w:val="24"/>
        </w:rPr>
        <w:t xml:space="preserve">  </w:t>
      </w:r>
    </w:p>
    <w:p w:rsidR="1058AD24" w:rsidP="1058AD24" w:rsidRDefault="1058AD24" w14:paraId="29FA9A16" w14:textId="709C626C">
      <w:pPr>
        <w:pStyle w:val="NormalWeb"/>
        <w:spacing w:before="0" w:beforeAutospacing="off" w:after="0" w:afterAutospacing="off"/>
        <w:ind w:right="-334"/>
        <w:jc w:val="both"/>
        <w:rPr>
          <w:rFonts w:ascii="Georgia" w:hAnsi="Georgia" w:eastAsia="SimSun" w:cs="Times New Roman"/>
          <w:b w:val="0"/>
          <w:bCs w:val="0"/>
          <w:color w:val="000000" w:themeColor="text1" w:themeTint="FF" w:themeShade="FF"/>
          <w:sz w:val="21"/>
          <w:szCs w:val="21"/>
        </w:rPr>
      </w:pPr>
    </w:p>
    <w:p w:rsidR="670D3182" w:rsidP="1058AD24" w:rsidRDefault="670D3182" w14:paraId="29AB5216" w14:textId="64C31B6E">
      <w:pPr>
        <w:pStyle w:val="NormalWeb"/>
        <w:spacing w:before="0" w:beforeAutospacing="off" w:after="0" w:afterAutospacing="off"/>
        <w:ind w:right="-334"/>
        <w:jc w:val="both"/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color w:val="000000" w:themeColor="text1" w:themeTint="FF" w:themeShade="FF"/>
          <w:sz w:val="24"/>
          <w:szCs w:val="24"/>
        </w:rPr>
      </w:pPr>
      <w:r w:rsidRPr="1058AD24" w:rsidR="7DF1CC80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color w:val="000000" w:themeColor="text1" w:themeTint="FF" w:themeShade="FF"/>
          <w:sz w:val="24"/>
          <w:szCs w:val="24"/>
        </w:rPr>
        <w:t>Bennett's reflexivity is also explicitly lacking</w:t>
      </w:r>
      <w:r w:rsidRPr="1058AD24" w:rsidR="4BBDBFFE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color w:val="000000" w:themeColor="text1" w:themeTint="FF" w:themeShade="FF"/>
          <w:sz w:val="24"/>
          <w:szCs w:val="24"/>
        </w:rPr>
        <w:t xml:space="preserve"> </w:t>
      </w:r>
      <w:proofErr w:type="gramStart"/>
      <w:r w:rsidRPr="1058AD24" w:rsidR="4BBDBFFE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color w:val="000000" w:themeColor="text1" w:themeTint="FF" w:themeShade="FF"/>
          <w:sz w:val="24"/>
          <w:szCs w:val="24"/>
        </w:rPr>
        <w:t>in regard to</w:t>
      </w:r>
      <w:proofErr w:type="gramEnd"/>
      <w:r w:rsidRPr="1058AD24" w:rsidR="4BBDBFFE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color w:val="000000" w:themeColor="text1" w:themeTint="FF" w:themeShade="FF"/>
          <w:sz w:val="24"/>
          <w:szCs w:val="24"/>
        </w:rPr>
        <w:t xml:space="preserve"> her personal and professional background as well as</w:t>
      </w:r>
      <w:r w:rsidRPr="1058AD24" w:rsidR="0E898A5E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color w:val="000000" w:themeColor="text1" w:themeTint="FF" w:themeShade="FF"/>
          <w:sz w:val="24"/>
          <w:szCs w:val="24"/>
        </w:rPr>
        <w:t xml:space="preserve"> </w:t>
      </w:r>
      <w:r w:rsidRPr="1058AD24" w:rsidR="5110ADEB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color w:val="000000" w:themeColor="text1" w:themeTint="FF" w:themeShade="FF"/>
          <w:sz w:val="24"/>
          <w:szCs w:val="24"/>
        </w:rPr>
        <w:t>her</w:t>
      </w:r>
      <w:r w:rsidRPr="1058AD24" w:rsidR="5110ADEB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color w:val="000000" w:themeColor="text1" w:themeTint="FF" w:themeShade="FF"/>
          <w:sz w:val="24"/>
          <w:szCs w:val="24"/>
        </w:rPr>
        <w:t xml:space="preserve"> involvement and relationship with the local community</w:t>
      </w:r>
      <w:r w:rsidRPr="1058AD24" w:rsidR="6535CFBF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color w:val="000000" w:themeColor="text1" w:themeTint="FF" w:themeShade="FF"/>
          <w:sz w:val="24"/>
          <w:szCs w:val="24"/>
        </w:rPr>
        <w:t>.</w:t>
      </w:r>
      <w:r w:rsidRPr="1058AD24" w:rsidR="5110ADEB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color w:val="000000" w:themeColor="text1" w:themeTint="FF" w:themeShade="FF"/>
          <w:sz w:val="24"/>
          <w:szCs w:val="24"/>
        </w:rPr>
        <w:t xml:space="preserve"> O</w:t>
      </w:r>
      <w:r w:rsidRPr="1058AD24" w:rsidR="11CF6218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color w:val="000000" w:themeColor="text1" w:themeTint="FF" w:themeShade="FF"/>
          <w:sz w:val="24"/>
          <w:szCs w:val="24"/>
        </w:rPr>
        <w:t>ne</w:t>
      </w:r>
      <w:r w:rsidRPr="1058AD24" w:rsidR="5F58D888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color w:val="000000" w:themeColor="text1" w:themeTint="FF" w:themeShade="FF"/>
          <w:sz w:val="24"/>
          <w:szCs w:val="24"/>
        </w:rPr>
        <w:t xml:space="preserve"> </w:t>
      </w:r>
      <w:r w:rsidRPr="1058AD24" w:rsidR="5110ADEB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color w:val="000000" w:themeColor="text1" w:themeTint="FF" w:themeShade="FF"/>
          <w:sz w:val="24"/>
          <w:szCs w:val="24"/>
        </w:rPr>
        <w:t>assume</w:t>
      </w:r>
      <w:r w:rsidRPr="1058AD24" w:rsidR="51447324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color w:val="000000" w:themeColor="text1" w:themeTint="FF" w:themeShade="FF"/>
          <w:sz w:val="24"/>
          <w:szCs w:val="24"/>
        </w:rPr>
        <w:t>s</w:t>
      </w:r>
      <w:r w:rsidRPr="1058AD24" w:rsidR="5110ADEB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color w:val="000000" w:themeColor="text1" w:themeTint="FF" w:themeShade="FF"/>
          <w:sz w:val="24"/>
          <w:szCs w:val="24"/>
        </w:rPr>
        <w:t xml:space="preserve"> that </w:t>
      </w:r>
      <w:r w:rsidRPr="1058AD24" w:rsidR="036C9877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color w:val="000000" w:themeColor="text1" w:themeTint="FF" w:themeShade="FF"/>
          <w:sz w:val="24"/>
          <w:szCs w:val="24"/>
        </w:rPr>
        <w:t xml:space="preserve">trust and rapport </w:t>
      </w:r>
      <w:r w:rsidRPr="1058AD24" w:rsidR="5110ADEB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color w:val="000000" w:themeColor="text1" w:themeTint="FF" w:themeShade="FF"/>
          <w:sz w:val="24"/>
          <w:szCs w:val="24"/>
        </w:rPr>
        <w:t xml:space="preserve">is </w:t>
      </w:r>
      <w:r w:rsidRPr="1058AD24" w:rsidR="6C3E01F9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color w:val="000000" w:themeColor="text1" w:themeTint="FF" w:themeShade="FF"/>
          <w:sz w:val="24"/>
          <w:szCs w:val="24"/>
        </w:rPr>
        <w:t xml:space="preserve">extended to her </w:t>
      </w:r>
      <w:r w:rsidRPr="1058AD24" w:rsidR="1BE9244B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color w:val="000000" w:themeColor="text1" w:themeTint="FF" w:themeShade="FF"/>
          <w:sz w:val="24"/>
          <w:szCs w:val="24"/>
        </w:rPr>
        <w:t>as the daughter of a local clinician</w:t>
      </w:r>
      <w:r w:rsidRPr="1058AD24" w:rsidR="73C1593A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color w:val="000000" w:themeColor="text1" w:themeTint="FF" w:themeShade="FF"/>
          <w:sz w:val="24"/>
          <w:szCs w:val="24"/>
        </w:rPr>
        <w:t xml:space="preserve"> </w:t>
      </w:r>
      <w:r w:rsidRPr="1058AD24" w:rsidR="624F62C4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color w:val="000000" w:themeColor="text1" w:themeTint="FF" w:themeShade="FF"/>
          <w:sz w:val="24"/>
          <w:szCs w:val="24"/>
        </w:rPr>
        <w:t xml:space="preserve">since </w:t>
      </w:r>
      <w:r w:rsidRPr="1058AD24" w:rsidR="73C1593A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color w:val="000000" w:themeColor="text1" w:themeTint="FF" w:themeShade="FF"/>
          <w:sz w:val="24"/>
          <w:szCs w:val="24"/>
        </w:rPr>
        <w:t xml:space="preserve">there is mention that the office </w:t>
      </w:r>
      <w:r w:rsidRPr="1058AD24" w:rsidR="73C1593A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color w:val="000000" w:themeColor="text1" w:themeTint="FF" w:themeShade="FF"/>
          <w:sz w:val="24"/>
          <w:szCs w:val="24"/>
        </w:rPr>
        <w:t>provides</w:t>
      </w:r>
      <w:r w:rsidRPr="1058AD24" w:rsidR="73C1593A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color w:val="000000" w:themeColor="text1" w:themeTint="FF" w:themeShade="FF"/>
          <w:sz w:val="24"/>
          <w:szCs w:val="24"/>
        </w:rPr>
        <w:t xml:space="preserve"> a place where patients/participants can be 'at their ease'. </w:t>
      </w:r>
      <w:r w:rsidRPr="1058AD24" w:rsidR="50D79FF8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color w:val="000000" w:themeColor="text1" w:themeTint="FF" w:themeShade="FF"/>
          <w:sz w:val="24"/>
          <w:szCs w:val="24"/>
        </w:rPr>
        <w:t>Still</w:t>
      </w:r>
      <w:r w:rsidRPr="1058AD24" w:rsidR="740CF2C9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color w:val="000000" w:themeColor="text1" w:themeTint="FF" w:themeShade="FF"/>
          <w:sz w:val="24"/>
          <w:szCs w:val="24"/>
        </w:rPr>
        <w:t xml:space="preserve">, </w:t>
      </w:r>
      <w:r w:rsidRPr="1058AD24" w:rsidR="0A10015F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color w:val="000000" w:themeColor="text1" w:themeTint="FF" w:themeShade="FF"/>
          <w:sz w:val="24"/>
          <w:szCs w:val="24"/>
        </w:rPr>
        <w:t xml:space="preserve">Bennett's assumptions about the women who </w:t>
      </w:r>
      <w:r w:rsidRPr="1058AD24" w:rsidR="0A10015F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color w:val="000000" w:themeColor="text1" w:themeTint="FF" w:themeShade="FF"/>
          <w:sz w:val="24"/>
          <w:szCs w:val="24"/>
        </w:rPr>
        <w:t>participated</w:t>
      </w:r>
      <w:r w:rsidRPr="1058AD24" w:rsidR="0A10015F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color w:val="000000" w:themeColor="text1" w:themeTint="FF" w:themeShade="FF"/>
          <w:sz w:val="24"/>
          <w:szCs w:val="24"/>
        </w:rPr>
        <w:t xml:space="preserve"> in her study provoke questions into how her own</w:t>
      </w:r>
      <w:r w:rsidRPr="1058AD24" w:rsidR="0010DE91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color w:val="000000" w:themeColor="text1" w:themeTint="FF" w:themeShade="FF"/>
          <w:sz w:val="24"/>
          <w:szCs w:val="24"/>
        </w:rPr>
        <w:t xml:space="preserve"> background and</w:t>
      </w:r>
      <w:r w:rsidRPr="1058AD24" w:rsidR="0A10015F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color w:val="000000" w:themeColor="text1" w:themeTint="FF" w:themeShade="FF"/>
          <w:sz w:val="24"/>
          <w:szCs w:val="24"/>
        </w:rPr>
        <w:t xml:space="preserve"> biases may have influenced her findings. </w:t>
      </w:r>
    </w:p>
    <w:p w:rsidR="670D3182" w:rsidP="1058AD24" w:rsidRDefault="670D3182" w14:paraId="5BA1D3E8" w14:textId="199BE937">
      <w:pPr>
        <w:pStyle w:val="NormalWeb"/>
        <w:spacing w:before="0" w:beforeAutospacing="off" w:after="0" w:afterAutospacing="off"/>
        <w:ind w:right="-334"/>
        <w:jc w:val="both"/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color w:val="000000" w:themeColor="text1" w:themeTint="FF" w:themeShade="FF"/>
          <w:sz w:val="24"/>
          <w:szCs w:val="24"/>
        </w:rPr>
      </w:pPr>
    </w:p>
    <w:p w:rsidR="670D3182" w:rsidP="1058AD24" w:rsidRDefault="670D3182" w14:paraId="3C37FEFE" w14:textId="7F666CAA">
      <w:pPr>
        <w:pStyle w:val="NormalWeb"/>
        <w:spacing w:before="0" w:beforeAutospacing="off" w:after="0" w:afterAutospacing="off"/>
        <w:ind w:right="-334"/>
        <w:jc w:val="both"/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color w:val="000000" w:themeColor="text1" w:themeTint="FF" w:themeShade="FF"/>
          <w:sz w:val="24"/>
          <w:szCs w:val="24"/>
        </w:rPr>
      </w:pPr>
      <w:r w:rsidRPr="1058AD24" w:rsidR="5875834E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color w:val="000000" w:themeColor="text1" w:themeTint="FF" w:themeShade="FF"/>
          <w:sz w:val="24"/>
          <w:szCs w:val="24"/>
        </w:rPr>
        <w:t>M</w:t>
      </w:r>
      <w:r w:rsidRPr="1058AD24" w:rsidR="3853F2D7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color w:val="000000" w:themeColor="text1" w:themeTint="FF" w:themeShade="FF"/>
          <w:sz w:val="24"/>
          <w:szCs w:val="24"/>
        </w:rPr>
        <w:t xml:space="preserve">any repeated presumptions </w:t>
      </w:r>
      <w:r w:rsidRPr="1058AD24" w:rsidR="07564EE6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color w:val="000000" w:themeColor="text1" w:themeTint="FF" w:themeShade="FF"/>
          <w:sz w:val="24"/>
          <w:szCs w:val="24"/>
        </w:rPr>
        <w:t xml:space="preserve">were made </w:t>
      </w:r>
      <w:r w:rsidRPr="1058AD24" w:rsidR="3853F2D7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color w:val="000000" w:themeColor="text1" w:themeTint="FF" w:themeShade="FF"/>
          <w:sz w:val="24"/>
          <w:szCs w:val="24"/>
        </w:rPr>
        <w:t>about how the women 'had been taught as children'</w:t>
      </w:r>
      <w:r w:rsidRPr="1058AD24" w:rsidR="474C0B4D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color w:val="000000" w:themeColor="text1" w:themeTint="FF" w:themeShade="FF"/>
          <w:sz w:val="24"/>
          <w:szCs w:val="24"/>
        </w:rPr>
        <w:t xml:space="preserve">, </w:t>
      </w:r>
      <w:r w:rsidRPr="1058AD24" w:rsidR="15DBFA41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color w:val="000000" w:themeColor="text1" w:themeTint="FF" w:themeShade="FF"/>
          <w:sz w:val="24"/>
          <w:szCs w:val="24"/>
        </w:rPr>
        <w:t xml:space="preserve">about 'the traditional feminine role' and how their beliefs and experiences with divination and visionary traditions </w:t>
      </w:r>
      <w:r w:rsidRPr="1058AD24" w:rsidR="15E31B8E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color w:val="000000" w:themeColor="text1" w:themeTint="FF" w:themeShade="FF"/>
          <w:sz w:val="24"/>
          <w:szCs w:val="24"/>
        </w:rPr>
        <w:t xml:space="preserve">relate to </w:t>
      </w:r>
      <w:r w:rsidRPr="1058AD24" w:rsidR="15DBFA41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color w:val="000000" w:themeColor="text1" w:themeTint="FF" w:themeShade="FF"/>
          <w:sz w:val="24"/>
          <w:szCs w:val="24"/>
        </w:rPr>
        <w:t xml:space="preserve">that role. </w:t>
      </w:r>
      <w:r w:rsidRPr="1058AD24" w:rsidR="05E9CF32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color w:val="000000" w:themeColor="text1" w:themeTint="FF" w:themeShade="FF"/>
          <w:sz w:val="24"/>
          <w:szCs w:val="24"/>
        </w:rPr>
        <w:t>Bennett describes this traditional role as</w:t>
      </w:r>
      <w:r w:rsidRPr="1058AD24" w:rsidR="0EF86219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color w:val="000000" w:themeColor="text1" w:themeTint="FF" w:themeShade="FF"/>
          <w:sz w:val="24"/>
          <w:szCs w:val="24"/>
        </w:rPr>
        <w:t xml:space="preserve"> naturally</w:t>
      </w:r>
      <w:r w:rsidRPr="1058AD24" w:rsidR="05E9CF32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color w:val="000000" w:themeColor="text1" w:themeTint="FF" w:themeShade="FF"/>
          <w:sz w:val="24"/>
          <w:szCs w:val="24"/>
        </w:rPr>
        <w:t xml:space="preserve"> 'intuitive, caring, unassertive',</w:t>
      </w:r>
      <w:r w:rsidRPr="1058AD24" w:rsidR="29E378B7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color w:val="000000" w:themeColor="text1" w:themeTint="FF" w:themeShade="FF"/>
          <w:sz w:val="24"/>
          <w:szCs w:val="24"/>
        </w:rPr>
        <w:t xml:space="preserve"> </w:t>
      </w:r>
      <w:r w:rsidRPr="1058AD24" w:rsidR="40E583FA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color w:val="000000" w:themeColor="text1" w:themeTint="FF" w:themeShade="FF"/>
          <w:sz w:val="24"/>
          <w:szCs w:val="24"/>
        </w:rPr>
        <w:t xml:space="preserve">and </w:t>
      </w:r>
      <w:r w:rsidRPr="1058AD24" w:rsidR="384F2D5E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color w:val="000000" w:themeColor="text1" w:themeTint="FF" w:themeShade="FF"/>
          <w:sz w:val="24"/>
          <w:szCs w:val="24"/>
        </w:rPr>
        <w:t xml:space="preserve">concludes </w:t>
      </w:r>
      <w:r w:rsidRPr="1058AD24" w:rsidR="40E583FA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color w:val="000000" w:themeColor="text1" w:themeTint="FF" w:themeShade="FF"/>
          <w:sz w:val="24"/>
          <w:szCs w:val="24"/>
        </w:rPr>
        <w:t xml:space="preserve">that the women both respect and wish to </w:t>
      </w:r>
      <w:r w:rsidRPr="1058AD24" w:rsidR="40E583FA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color w:val="000000" w:themeColor="text1" w:themeTint="FF" w:themeShade="FF"/>
          <w:sz w:val="24"/>
          <w:szCs w:val="24"/>
        </w:rPr>
        <w:t>subvert</w:t>
      </w:r>
      <w:r w:rsidRPr="1058AD24" w:rsidR="40E583FA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color w:val="000000" w:themeColor="text1" w:themeTint="FF" w:themeShade="FF"/>
          <w:sz w:val="24"/>
          <w:szCs w:val="24"/>
        </w:rPr>
        <w:t xml:space="preserve"> this role. She also 'cannot help but guess'</w:t>
      </w:r>
      <w:r w:rsidRPr="1058AD24" w:rsidR="038C1227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color w:val="000000" w:themeColor="text1" w:themeTint="FF" w:themeShade="FF"/>
          <w:sz w:val="24"/>
          <w:szCs w:val="24"/>
        </w:rPr>
        <w:t xml:space="preserve">, as do </w:t>
      </w:r>
      <w:r w:rsidRPr="1058AD24" w:rsidR="1D8EF510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color w:val="000000" w:themeColor="text1" w:themeTint="FF" w:themeShade="FF"/>
          <w:sz w:val="24"/>
          <w:szCs w:val="24"/>
        </w:rPr>
        <w:t>som</w:t>
      </w:r>
      <w:r w:rsidRPr="1058AD24" w:rsidR="038C1227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color w:val="000000" w:themeColor="text1" w:themeTint="FF" w:themeShade="FF"/>
          <w:sz w:val="24"/>
          <w:szCs w:val="24"/>
        </w:rPr>
        <w:t>e men in the study,</w:t>
      </w:r>
      <w:r w:rsidRPr="1058AD24" w:rsidR="40E583FA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color w:val="000000" w:themeColor="text1" w:themeTint="FF" w:themeShade="FF"/>
          <w:sz w:val="24"/>
          <w:szCs w:val="24"/>
        </w:rPr>
        <w:t xml:space="preserve"> that divination and visionary traditions are 'more for t</w:t>
      </w:r>
      <w:r w:rsidRPr="1058AD24" w:rsidR="2465591E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color w:val="000000" w:themeColor="text1" w:themeTint="FF" w:themeShade="FF"/>
          <w:sz w:val="24"/>
          <w:szCs w:val="24"/>
        </w:rPr>
        <w:t>he ladies' because 'men of this age and class feel sufficiently in control of their lives to have no use for these practices'.</w:t>
      </w:r>
    </w:p>
    <w:p w:rsidR="670D3182" w:rsidP="1058AD24" w:rsidRDefault="670D3182" w14:paraId="4282ABEF" w14:textId="4A343D5E">
      <w:pPr>
        <w:pStyle w:val="NormalWeb"/>
        <w:spacing w:before="0" w:beforeAutospacing="off" w:after="0" w:afterAutospacing="off"/>
        <w:ind w:right="-334"/>
        <w:jc w:val="both"/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color w:val="000000" w:themeColor="text1" w:themeTint="FF" w:themeShade="FF"/>
          <w:sz w:val="24"/>
          <w:szCs w:val="24"/>
        </w:rPr>
      </w:pPr>
    </w:p>
    <w:p w:rsidR="670D3182" w:rsidP="1058AD24" w:rsidRDefault="670D3182" w14:paraId="5979A2E9" w14:textId="09CC6F4B">
      <w:pPr>
        <w:pStyle w:val="NormalWeb"/>
        <w:spacing w:before="0" w:beforeAutospacing="off" w:after="0" w:afterAutospacing="off"/>
        <w:ind w:right="-334"/>
        <w:jc w:val="both"/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color w:val="000000" w:themeColor="text1" w:themeTint="FF" w:themeShade="FF"/>
          <w:sz w:val="24"/>
          <w:szCs w:val="24"/>
        </w:rPr>
      </w:pPr>
      <w:r w:rsidRPr="1058AD24" w:rsidR="2C780540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color w:val="000000" w:themeColor="text1" w:themeTint="FF" w:themeShade="FF"/>
          <w:sz w:val="24"/>
          <w:szCs w:val="24"/>
        </w:rPr>
        <w:t xml:space="preserve">These gender-based assumptions</w:t>
      </w:r>
      <w:r w:rsidRPr="1058AD24" w:rsidR="3B021AB8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color w:val="000000" w:themeColor="text1" w:themeTint="FF" w:themeShade="FF"/>
          <w:sz w:val="24"/>
          <w:szCs w:val="24"/>
        </w:rPr>
        <w:t xml:space="preserve"> are not universal and</w:t>
      </w:r>
      <w:r w:rsidRPr="1058AD24" w:rsidR="2C780540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color w:val="000000" w:themeColor="text1" w:themeTint="FF" w:themeShade="FF"/>
          <w:sz w:val="24"/>
          <w:szCs w:val="24"/>
        </w:rPr>
        <w:t xml:space="preserve"> are reflective of </w:t>
      </w:r>
      <w:r w:rsidRPr="1058AD24" w:rsidR="01BAB10C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color w:val="000000" w:themeColor="text1" w:themeTint="FF" w:themeShade="FF"/>
          <w:sz w:val="24"/>
          <w:szCs w:val="24"/>
        </w:rPr>
        <w:t>western, hetero-normative, Judeo-Christian standards</w:t>
      </w:r>
      <w:r w:rsidRPr="1058AD24" w:rsidR="2B7EFB41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color w:val="000000" w:themeColor="text1" w:themeTint="FF" w:themeShade="FF"/>
          <w:sz w:val="24"/>
          <w:szCs w:val="24"/>
        </w:rPr>
        <w:t>.</w:t>
      </w:r>
      <w:r w:rsidRPr="1058AD24" w:rsidR="5A6A6501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color w:val="000000" w:themeColor="text1" w:themeTint="FF" w:themeShade="FF"/>
          <w:sz w:val="24"/>
          <w:szCs w:val="24"/>
        </w:rPr>
        <w:t xml:space="preserve"> </w:t>
      </w:r>
      <w:r w:rsidRPr="1058AD24" w:rsidR="01BAB10C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color w:val="000000" w:themeColor="text1" w:themeTint="FF" w:themeShade="FF"/>
          <w:sz w:val="24"/>
          <w:szCs w:val="24"/>
        </w:rPr>
        <w:t>They may</w:t>
      </w:r>
      <w:r w:rsidRPr="1058AD24" w:rsidR="332B8ED6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color w:val="000000" w:themeColor="text1" w:themeTint="FF" w:themeShade="FF"/>
          <w:sz w:val="24"/>
          <w:szCs w:val="24"/>
        </w:rPr>
        <w:t xml:space="preserve"> </w:t>
      </w:r>
      <w:r w:rsidRPr="1058AD24" w:rsidR="6B14DD9D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color w:val="000000" w:themeColor="text1" w:themeTint="FF" w:themeShade="FF"/>
          <w:sz w:val="24"/>
          <w:szCs w:val="24"/>
        </w:rPr>
        <w:t xml:space="preserve">indeed </w:t>
      </w:r>
      <w:r w:rsidRPr="1058AD24" w:rsidR="01BAB10C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color w:val="000000" w:themeColor="text1" w:themeTint="FF" w:themeShade="FF"/>
          <w:sz w:val="24"/>
          <w:szCs w:val="24"/>
        </w:rPr>
        <w:t>reflect the views an</w:t>
      </w:r>
      <w:r w:rsidRPr="1058AD24" w:rsidR="73BCB4AE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color w:val="000000" w:themeColor="text1" w:themeTint="FF" w:themeShade="FF"/>
          <w:sz w:val="24"/>
          <w:szCs w:val="24"/>
        </w:rPr>
        <w:t xml:space="preserve">d experiences of the women </w:t>
      </w:r>
      <w:r w:rsidRPr="1058AD24" w:rsidR="4EE9EEA3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color w:val="000000" w:themeColor="text1" w:themeTint="FF" w:themeShade="FF"/>
          <w:sz w:val="24"/>
          <w:szCs w:val="24"/>
        </w:rPr>
        <w:t>interviewed</w:t>
      </w:r>
      <w:r w:rsidRPr="1058AD24" w:rsidR="73BCB4AE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color w:val="000000" w:themeColor="text1" w:themeTint="FF" w:themeShade="FF"/>
          <w:sz w:val="24"/>
          <w:szCs w:val="24"/>
        </w:rPr>
        <w:t>, but as this information was not collected from the participants themselves, it is understood that Bennett projecte</w:t>
      </w:r>
      <w:r w:rsidRPr="1058AD24" w:rsidR="366538E8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color w:val="000000" w:themeColor="text1" w:themeTint="FF" w:themeShade="FF"/>
          <w:sz w:val="24"/>
          <w:szCs w:val="24"/>
        </w:rPr>
        <w:t xml:space="preserve">d her own enculturated understandings of 'traditional' gender roles onto her participants. </w:t>
      </w:r>
      <w:r w:rsidRPr="1058AD24" w:rsidR="5A3EF4F4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color w:val="000000" w:themeColor="text1" w:themeTint="FF" w:themeShade="FF"/>
          <w:sz w:val="24"/>
          <w:szCs w:val="24"/>
        </w:rPr>
        <w:t xml:space="preserve">The history of </w:t>
      </w:r>
      <w:r w:rsidRPr="1058AD24" w:rsidR="3988D8F3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color w:val="000000" w:themeColor="text1" w:themeTint="FF" w:themeShade="FF"/>
          <w:sz w:val="24"/>
          <w:szCs w:val="24"/>
        </w:rPr>
        <w:t>women's</w:t>
      </w:r>
      <w:r w:rsidRPr="1058AD24" w:rsidR="366538E8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color w:val="000000" w:themeColor="text1" w:themeTint="FF" w:themeShade="FF"/>
          <w:sz w:val="24"/>
          <w:szCs w:val="24"/>
        </w:rPr>
        <w:t xml:space="preserve"> </w:t>
      </w:r>
      <w:r w:rsidRPr="1058AD24" w:rsidR="488B4A82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color w:val="000000" w:themeColor="text1" w:themeTint="FF" w:themeShade="FF"/>
          <w:sz w:val="24"/>
          <w:szCs w:val="24"/>
        </w:rPr>
        <w:t>relationships</w:t>
      </w:r>
      <w:r w:rsidRPr="1058AD24" w:rsidR="366538E8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color w:val="000000" w:themeColor="text1" w:themeTint="FF" w:themeShade="FF"/>
          <w:sz w:val="24"/>
          <w:szCs w:val="24"/>
        </w:rPr>
        <w:t xml:space="preserve"> with </w:t>
      </w:r>
      <w:r w:rsidRPr="1058AD24" w:rsidR="19DB0E58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color w:val="000000" w:themeColor="text1" w:themeTint="FF" w:themeShade="FF"/>
          <w:sz w:val="24"/>
          <w:szCs w:val="24"/>
        </w:rPr>
        <w:t xml:space="preserve">mystical</w:t>
      </w:r>
      <w:r w:rsidRPr="1058AD24" w:rsidR="0BFE8F89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color w:val="000000" w:themeColor="text1" w:themeTint="FF" w:themeShade="FF"/>
          <w:sz w:val="24"/>
          <w:szCs w:val="24"/>
        </w:rPr>
        <w:t xml:space="preserve"> traditions is fraught with taboo, punishment and enforced subservience.</w:t>
      </w:r>
      <w:r w:rsidRPr="1058AD24">
        <w:rPr>
          <w:rStyle w:val="FootnoteReference"/>
          <w:rFonts w:ascii="Calibri" w:hAnsi="Calibri" w:eastAsia="Calibri" w:cs="Calibri" w:asciiTheme="minorAscii" w:hAnsiTheme="minorAscii" w:eastAsiaTheme="minorAscii" w:cstheme="minorAscii"/>
          <w:b w:val="0"/>
          <w:bCs w:val="0"/>
          <w:color w:val="000000" w:themeColor="text1" w:themeTint="FF" w:themeShade="FF"/>
          <w:sz w:val="24"/>
          <w:szCs w:val="24"/>
        </w:rPr>
        <w:footnoteReference w:id="9139"/>
      </w:r>
      <w:r w:rsidRPr="1058AD24" w:rsidR="6F968281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color w:val="000000" w:themeColor="text1" w:themeTint="FF" w:themeShade="FF"/>
          <w:sz w:val="24"/>
          <w:szCs w:val="24"/>
        </w:rPr>
        <w:t xml:space="preserve"> </w:t>
      </w:r>
      <w:r w:rsidRPr="1058AD24" w:rsidR="554F8B7E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color w:val="000000" w:themeColor="text1" w:themeTint="FF" w:themeShade="FF"/>
          <w:sz w:val="24"/>
          <w:szCs w:val="24"/>
        </w:rPr>
        <w:t xml:space="preserve">Inquiring into how </w:t>
      </w:r>
      <w:r w:rsidRPr="1058AD24" w:rsidR="6F968281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color w:val="000000" w:themeColor="text1" w:themeTint="FF" w:themeShade="FF"/>
          <w:sz w:val="24"/>
          <w:szCs w:val="24"/>
        </w:rPr>
        <w:t>behaviors</w:t>
      </w:r>
      <w:r w:rsidRPr="1058AD24" w:rsidR="6F968281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color w:val="000000" w:themeColor="text1" w:themeTint="FF" w:themeShade="FF"/>
          <w:sz w:val="24"/>
          <w:szCs w:val="24"/>
        </w:rPr>
        <w:t xml:space="preserve">, beliefs and gender-roles have been intergenerationally created in relation to the </w:t>
      </w:r>
      <w:r w:rsidRPr="1058AD24" w:rsidR="5BDC27F6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color w:val="000000" w:themeColor="text1" w:themeTint="FF" w:themeShade="FF"/>
          <w:sz w:val="24"/>
          <w:szCs w:val="24"/>
        </w:rPr>
        <w:t xml:space="preserve">supernatural themes of inquiry may have </w:t>
      </w:r>
      <w:r w:rsidRPr="1058AD24" w:rsidR="5BDC27F6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color w:val="000000" w:themeColor="text1" w:themeTint="FF" w:themeShade="FF"/>
          <w:sz w:val="24"/>
          <w:szCs w:val="24"/>
        </w:rPr>
        <w:t>provided</w:t>
      </w:r>
      <w:r w:rsidRPr="1058AD24" w:rsidR="5BDC27F6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color w:val="000000" w:themeColor="text1" w:themeTint="FF" w:themeShade="FF"/>
          <w:sz w:val="24"/>
          <w:szCs w:val="24"/>
        </w:rPr>
        <w:t xml:space="preserve"> </w:t>
      </w:r>
      <w:r w:rsidRPr="1058AD24" w:rsidR="5DEF55BB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color w:val="000000" w:themeColor="text1" w:themeTint="FF" w:themeShade="FF"/>
          <w:sz w:val="24"/>
          <w:szCs w:val="24"/>
        </w:rPr>
        <w:t xml:space="preserve">a more expansive understanding of the women's relationship to their practices, in effect challenging enculturated biases presumed by the author. </w:t>
      </w:r>
    </w:p>
    <w:p w:rsidR="670D3182" w:rsidP="1058AD24" w:rsidRDefault="670D3182" w14:paraId="358FA194" w14:textId="7A2D6FD4">
      <w:pPr>
        <w:pStyle w:val="NormalWeb"/>
        <w:spacing w:before="0" w:beforeAutospacing="off" w:after="0" w:afterAutospacing="off"/>
        <w:ind w:right="-334"/>
        <w:jc w:val="both"/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color w:val="000000" w:themeColor="text1" w:themeTint="FF" w:themeShade="FF"/>
          <w:sz w:val="24"/>
          <w:szCs w:val="24"/>
        </w:rPr>
      </w:pPr>
    </w:p>
    <w:p w:rsidR="670D3182" w:rsidP="1058AD24" w:rsidRDefault="670D3182" w14:paraId="1F334B7C" w14:textId="754A03F7">
      <w:pPr>
        <w:pStyle w:val="NormalWeb"/>
        <w:spacing w:before="0" w:beforeAutospacing="off" w:after="0" w:afterAutospacing="off"/>
        <w:ind w:right="-334"/>
        <w:jc w:val="both"/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color w:val="000000" w:themeColor="text1" w:themeTint="FF" w:themeShade="FF"/>
          <w:sz w:val="24"/>
          <w:szCs w:val="24"/>
        </w:rPr>
      </w:pPr>
      <w:r w:rsidRPr="1058AD24" w:rsidR="3A5D6122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color w:val="000000" w:themeColor="text1" w:themeTint="FF" w:themeShade="FF"/>
          <w:sz w:val="24"/>
          <w:szCs w:val="24"/>
        </w:rPr>
        <w:t xml:space="preserve">B</w:t>
      </w:r>
      <w:r w:rsidRPr="1058AD24" w:rsidR="4CB6F19F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color w:val="000000" w:themeColor="text1" w:themeTint="FF" w:themeShade="FF"/>
          <w:sz w:val="24"/>
          <w:szCs w:val="24"/>
        </w:rPr>
        <w:t xml:space="preserve">eliefs</w:t>
      </w:r>
      <w:r w:rsidRPr="1058AD24" w:rsidR="620174E3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color w:val="000000" w:themeColor="text1" w:themeTint="FF" w:themeShade="FF"/>
          <w:sz w:val="24"/>
          <w:szCs w:val="24"/>
        </w:rPr>
        <w:t xml:space="preserve"> </w:t>
      </w:r>
      <w:r w:rsidRPr="1058AD24" w:rsidR="0E612DC0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color w:val="000000" w:themeColor="text1" w:themeTint="FF" w:themeShade="FF"/>
          <w:sz w:val="24"/>
          <w:szCs w:val="24"/>
        </w:rPr>
        <w:t xml:space="preserve">in </w:t>
      </w:r>
      <w:r w:rsidRPr="1058AD24" w:rsidR="4CB6F19F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color w:val="000000" w:themeColor="text1" w:themeTint="FF" w:themeShade="FF"/>
          <w:sz w:val="24"/>
          <w:szCs w:val="24"/>
        </w:rPr>
        <w:t xml:space="preserve">reincarnation, divination and visionary practices can be understood as </w:t>
      </w:r>
      <w:r w:rsidRPr="1058AD24" w:rsidR="4CB6F19F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color w:val="000000" w:themeColor="text1" w:themeTint="FF" w:themeShade="FF"/>
          <w:sz w:val="24"/>
          <w:szCs w:val="24"/>
        </w:rPr>
        <w:t>indigenous</w:t>
      </w:r>
      <w:r w:rsidRPr="1058AD24" w:rsidR="4CB6F19F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color w:val="000000" w:themeColor="text1" w:themeTint="FF" w:themeShade="FF"/>
          <w:sz w:val="24"/>
          <w:szCs w:val="24"/>
        </w:rPr>
        <w:t xml:space="preserve"> traditions</w:t>
      </w:r>
      <w:r w:rsidRPr="1058AD24" w:rsidR="1376E767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color w:val="000000" w:themeColor="text1" w:themeTint="FF" w:themeShade="FF"/>
          <w:sz w:val="24"/>
          <w:szCs w:val="24"/>
        </w:rPr>
        <w:t xml:space="preserve">.</w:t>
      </w:r>
      <w:r w:rsidRPr="1058AD24" w:rsidR="4CB6F19F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color w:val="000000" w:themeColor="text1" w:themeTint="FF" w:themeShade="FF"/>
          <w:sz w:val="24"/>
          <w:szCs w:val="24"/>
        </w:rPr>
        <w:t xml:space="preserve"> </w:t>
      </w:r>
      <w:r w:rsidRPr="1058AD24" w:rsidR="352E510E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color w:val="000000" w:themeColor="text1" w:themeTint="FF" w:themeShade="FF"/>
          <w:sz w:val="24"/>
          <w:szCs w:val="24"/>
        </w:rPr>
        <w:t xml:space="preserve">L</w:t>
      </w:r>
      <w:r w:rsidRPr="1058AD24" w:rsidR="4CB6F19F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color w:val="000000" w:themeColor="text1" w:themeTint="FF" w:themeShade="FF"/>
          <w:sz w:val="24"/>
          <w:szCs w:val="24"/>
        </w:rPr>
        <w:t xml:space="preserve">ineages can be traced all over the globe, including to the </w:t>
      </w:r>
      <w:r w:rsidRPr="1058AD24" w:rsidR="456CEFFC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color w:val="000000" w:themeColor="text1" w:themeTint="FF" w:themeShade="FF"/>
          <w:sz w:val="24"/>
          <w:szCs w:val="24"/>
        </w:rPr>
        <w:t>pre-Christian</w:t>
      </w:r>
      <w:r w:rsidRPr="1058AD24" w:rsidR="4CB6F19F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color w:val="000000" w:themeColor="text1" w:themeTint="FF" w:themeShade="FF"/>
          <w:sz w:val="24"/>
          <w:szCs w:val="24"/>
        </w:rPr>
        <w:t xml:space="preserve"> lands of what is now the United Kin</w:t>
      </w:r>
      <w:r w:rsidRPr="1058AD24" w:rsidR="0579728F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color w:val="000000" w:themeColor="text1" w:themeTint="FF" w:themeShade="FF"/>
          <w:sz w:val="24"/>
          <w:szCs w:val="24"/>
        </w:rPr>
        <w:t xml:space="preserve">gdom. How these traditions have survived and present in modern day is a worthy topic of deeper scholarship, however, researchers should be aware of how the </w:t>
      </w:r>
      <w:r w:rsidRPr="1058AD24" w:rsidR="7BD8746B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color w:val="000000" w:themeColor="text1" w:themeTint="FF" w:themeShade="FF"/>
          <w:sz w:val="24"/>
          <w:szCs w:val="24"/>
        </w:rPr>
        <w:t xml:space="preserve">history of </w:t>
      </w:r>
      <w:r w:rsidRPr="1058AD24" w:rsidR="0B92C146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color w:val="000000" w:themeColor="text1" w:themeTint="FF" w:themeShade="FF"/>
          <w:sz w:val="24"/>
          <w:szCs w:val="24"/>
        </w:rPr>
        <w:t xml:space="preserve">spiritual and intellectual colonization</w:t>
      </w:r>
      <w:r w:rsidRPr="1058AD24" w:rsidR="7BD8746B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color w:val="000000" w:themeColor="text1" w:themeTint="FF" w:themeShade="FF"/>
          <w:sz w:val="24"/>
          <w:szCs w:val="24"/>
        </w:rPr>
        <w:t xml:space="preserve"> </w:t>
      </w:r>
      <w:r w:rsidRPr="1058AD24" w:rsidR="7BD8746B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color w:val="000000" w:themeColor="text1" w:themeTint="FF" w:themeShade="FF"/>
          <w:sz w:val="24"/>
          <w:szCs w:val="24"/>
        </w:rPr>
        <w:t xml:space="preserve">has shaped their own </w:t>
      </w:r>
      <w:r w:rsidRPr="1058AD24" w:rsidR="7BD8746B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color w:val="000000" w:themeColor="text1" w:themeTint="FF" w:themeShade="FF"/>
          <w:sz w:val="24"/>
          <w:szCs w:val="24"/>
        </w:rPr>
        <w:t>perceptions</w:t>
      </w:r>
      <w:r w:rsidRPr="1058AD24" w:rsidR="7BD8746B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color w:val="000000" w:themeColor="text1" w:themeTint="FF" w:themeShade="FF"/>
          <w:sz w:val="24"/>
          <w:szCs w:val="24"/>
        </w:rPr>
        <w:t xml:space="preserve"> of reality</w:t>
      </w:r>
      <w:r w:rsidRPr="1058AD24" w:rsidR="75E70006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color w:val="000000" w:themeColor="text1" w:themeTint="FF" w:themeShade="FF"/>
          <w:sz w:val="24"/>
          <w:szCs w:val="24"/>
        </w:rPr>
        <w:t xml:space="preserve"> and tools of study</w:t>
      </w:r>
      <w:r w:rsidRPr="1058AD24" w:rsidR="7BD8746B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color w:val="000000" w:themeColor="text1" w:themeTint="FF" w:themeShade="FF"/>
          <w:sz w:val="24"/>
          <w:szCs w:val="24"/>
        </w:rPr>
        <w:t xml:space="preserve">. Being </w:t>
      </w:r>
      <w:r w:rsidRPr="1058AD24" w:rsidR="67E2AA54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color w:val="000000" w:themeColor="text1" w:themeTint="FF" w:themeShade="FF"/>
          <w:sz w:val="24"/>
          <w:szCs w:val="24"/>
        </w:rPr>
        <w:t>explicitly reflexive</w:t>
      </w:r>
      <w:r w:rsidRPr="1058AD24" w:rsidR="7B155E13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color w:val="000000" w:themeColor="text1" w:themeTint="FF" w:themeShade="FF"/>
          <w:sz w:val="24"/>
          <w:szCs w:val="24"/>
        </w:rPr>
        <w:t xml:space="preserve"> legitimizes and </w:t>
      </w:r>
      <w:r w:rsidRPr="1058AD24" w:rsidR="7B155E13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color w:val="000000" w:themeColor="text1" w:themeTint="FF" w:themeShade="FF"/>
          <w:sz w:val="24"/>
          <w:szCs w:val="24"/>
        </w:rPr>
        <w:t>validates</w:t>
      </w:r>
      <w:r w:rsidRPr="1058AD24" w:rsidR="7B155E13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color w:val="000000" w:themeColor="text1" w:themeTint="FF" w:themeShade="FF"/>
          <w:sz w:val="24"/>
          <w:szCs w:val="24"/>
        </w:rPr>
        <w:t xml:space="preserve"> the research process</w:t>
      </w:r>
      <w:r w:rsidRPr="1058AD24">
        <w:rPr>
          <w:rStyle w:val="FootnoteReference"/>
          <w:rFonts w:ascii="Calibri" w:hAnsi="Calibri" w:eastAsia="Calibri" w:cs="Calibri" w:asciiTheme="minorAscii" w:hAnsiTheme="minorAscii" w:eastAsiaTheme="minorAscii" w:cstheme="minorAscii"/>
          <w:b w:val="0"/>
          <w:bCs w:val="0"/>
          <w:color w:val="000000" w:themeColor="text1" w:themeTint="FF" w:themeShade="FF"/>
          <w:sz w:val="24"/>
          <w:szCs w:val="24"/>
        </w:rPr>
        <w:footnoteReference w:id="7431"/>
      </w:r>
      <w:r w:rsidRPr="1058AD24" w:rsidR="10578229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color w:val="000000" w:themeColor="text1" w:themeTint="FF" w:themeShade="FF"/>
          <w:sz w:val="24"/>
          <w:szCs w:val="24"/>
        </w:rPr>
        <w:t xml:space="preserve"> </w:t>
      </w:r>
      <w:r w:rsidRPr="1058AD24" w:rsidR="6FBF5E39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color w:val="000000" w:themeColor="text1" w:themeTint="FF" w:themeShade="FF"/>
          <w:sz w:val="24"/>
          <w:szCs w:val="24"/>
        </w:rPr>
        <w:t xml:space="preserve">and </w:t>
      </w:r>
      <w:r w:rsidRPr="1058AD24" w:rsidR="19754E86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color w:val="000000" w:themeColor="text1" w:themeTint="FF" w:themeShade="FF"/>
          <w:sz w:val="24"/>
          <w:szCs w:val="24"/>
        </w:rPr>
        <w:t xml:space="preserve">more </w:t>
      </w:r>
      <w:r w:rsidRPr="1058AD24" w:rsidR="6FBF5E39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color w:val="000000" w:themeColor="text1" w:themeTint="FF" w:themeShade="FF"/>
          <w:sz w:val="24"/>
          <w:szCs w:val="24"/>
        </w:rPr>
        <w:t xml:space="preserve">clearly </w:t>
      </w:r>
      <w:r w:rsidRPr="1058AD24" w:rsidR="4D7BBAD6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color w:val="000000" w:themeColor="text1" w:themeTint="FF" w:themeShade="FF"/>
          <w:sz w:val="24"/>
          <w:szCs w:val="24"/>
        </w:rPr>
        <w:t>contextualizes</w:t>
      </w:r>
      <w:r w:rsidRPr="1058AD24" w:rsidR="6FBF5E39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color w:val="000000" w:themeColor="text1" w:themeTint="FF" w:themeShade="FF"/>
          <w:sz w:val="24"/>
          <w:szCs w:val="24"/>
        </w:rPr>
        <w:t xml:space="preserve"> assumptions inevitably made by t</w:t>
      </w:r>
      <w:r w:rsidRPr="1058AD24" w:rsidR="1C237B0B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color w:val="000000" w:themeColor="text1" w:themeTint="FF" w:themeShade="FF"/>
          <w:sz w:val="24"/>
          <w:szCs w:val="24"/>
        </w:rPr>
        <w:t xml:space="preserve">he researcher. </w:t>
      </w:r>
    </w:p>
    <w:p w:rsidR="670D3182" w:rsidP="1058AD24" w:rsidRDefault="670D3182" w14:paraId="11179B41" w14:textId="307E99BF">
      <w:pPr>
        <w:pStyle w:val="NormalWeb"/>
        <w:spacing w:before="0" w:beforeAutospacing="off" w:after="0" w:afterAutospacing="off"/>
        <w:ind w:right="-334"/>
        <w:jc w:val="both"/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color w:val="000000" w:themeColor="text1" w:themeTint="FF" w:themeShade="FF"/>
          <w:sz w:val="24"/>
          <w:szCs w:val="24"/>
        </w:rPr>
      </w:pPr>
    </w:p>
    <w:p w:rsidR="670D3182" w:rsidP="5C73EBEF" w:rsidRDefault="670D3182" w14:paraId="75C10320" w14:textId="1E7B70C2">
      <w:pPr>
        <w:pStyle w:val="NormalWeb"/>
        <w:spacing w:before="0" w:beforeAutospacing="off" w:after="0" w:afterAutospacing="off"/>
        <w:ind w:right="-334"/>
        <w:jc w:val="both"/>
        <w:rPr>
          <w:rFonts w:ascii="Georgia" w:hAnsi="Georgia" w:eastAsia="SimSun" w:cs="Times New Roman"/>
          <w:b w:val="0"/>
          <w:bCs w:val="0"/>
          <w:color w:val="000000" w:themeColor="text1" w:themeTint="FF" w:themeShade="FF"/>
          <w:sz w:val="21"/>
          <w:szCs w:val="21"/>
        </w:rPr>
      </w:pPr>
    </w:p>
    <w:p w:rsidR="670D3182" w:rsidP="5C73EBEF" w:rsidRDefault="670D3182" w14:paraId="35E1C5F6" w14:textId="14940763">
      <w:pPr>
        <w:pStyle w:val="NormalWeb"/>
        <w:spacing w:before="0" w:beforeAutospacing="off" w:after="0" w:afterAutospacing="off"/>
        <w:ind w:right="-334"/>
        <w:jc w:val="both"/>
        <w:rPr>
          <w:rFonts w:ascii="Calibri" w:hAnsi="Calibri" w:eastAsia="Calibri" w:cs="Calibri" w:asciiTheme="minorAscii" w:hAnsiTheme="minorAscii" w:eastAsiaTheme="minorAscii" w:cstheme="minorAscii"/>
          <w:b w:val="1"/>
          <w:bCs w:val="1"/>
          <w:color w:val="000000" w:themeColor="text1" w:themeTint="FF" w:themeShade="FF"/>
          <w:sz w:val="24"/>
          <w:szCs w:val="24"/>
        </w:rPr>
      </w:pPr>
      <w:r w:rsidRPr="464CA753" w:rsidR="1C237B0B">
        <w:rPr>
          <w:rFonts w:ascii="Calibri" w:hAnsi="Calibri" w:eastAsia="Calibri" w:cs="Calibri" w:asciiTheme="minorAscii" w:hAnsiTheme="minorAscii" w:eastAsiaTheme="minorAscii" w:cstheme="minorAscii"/>
          <w:b w:val="1"/>
          <w:bCs w:val="1"/>
          <w:color w:val="000000" w:themeColor="text1" w:themeTint="FF" w:themeShade="FF"/>
          <w:sz w:val="24"/>
          <w:szCs w:val="24"/>
        </w:rPr>
        <w:t>Literature</w:t>
      </w:r>
      <w:r w:rsidRPr="464CA753" w:rsidR="56A6F6CD">
        <w:rPr>
          <w:rFonts w:ascii="Calibri" w:hAnsi="Calibri" w:eastAsia="Calibri" w:cs="Calibri" w:asciiTheme="minorAscii" w:hAnsiTheme="minorAscii" w:eastAsiaTheme="minorAscii" w:cstheme="minorAscii"/>
          <w:b w:val="1"/>
          <w:bCs w:val="1"/>
          <w:color w:val="000000" w:themeColor="text1" w:themeTint="FF" w:themeShade="FF"/>
          <w:sz w:val="24"/>
          <w:szCs w:val="24"/>
        </w:rPr>
        <w:t xml:space="preserve"> </w:t>
      </w:r>
      <w:r w:rsidRPr="464CA753" w:rsidR="7B04CAEA">
        <w:rPr>
          <w:rFonts w:ascii="Calibri" w:hAnsi="Calibri" w:eastAsia="Calibri" w:cs="Calibri" w:asciiTheme="minorAscii" w:hAnsiTheme="minorAscii" w:eastAsiaTheme="minorAscii" w:cstheme="minorAscii"/>
          <w:b w:val="1"/>
          <w:bCs w:val="1"/>
          <w:color w:val="000000" w:themeColor="text1" w:themeTint="FF" w:themeShade="FF"/>
          <w:sz w:val="24"/>
          <w:szCs w:val="24"/>
        </w:rPr>
        <w:t>Review</w:t>
      </w:r>
      <w:r w:rsidRPr="464CA753" w:rsidR="31D13DE7">
        <w:rPr>
          <w:rFonts w:ascii="Calibri" w:hAnsi="Calibri" w:eastAsia="Calibri" w:cs="Calibri" w:asciiTheme="minorAscii" w:hAnsiTheme="minorAscii" w:eastAsiaTheme="minorAscii" w:cstheme="minorAscii"/>
          <w:b w:val="1"/>
          <w:bCs w:val="1"/>
          <w:color w:val="000000" w:themeColor="text1" w:themeTint="FF" w:themeShade="FF"/>
          <w:sz w:val="24"/>
          <w:szCs w:val="24"/>
        </w:rPr>
        <w:t xml:space="preserve"> </w:t>
      </w:r>
    </w:p>
    <w:p w:rsidR="670D3182" w:rsidP="5C73EBEF" w:rsidRDefault="670D3182" w14:paraId="19046A1C" w14:textId="22649EA1">
      <w:pPr>
        <w:pStyle w:val="NormalWeb"/>
        <w:spacing w:before="0" w:beforeAutospacing="off" w:after="0" w:afterAutospacing="off"/>
        <w:ind w:right="-334"/>
        <w:jc w:val="both"/>
        <w:rPr>
          <w:rFonts w:ascii="Calibri" w:hAnsi="Calibri" w:eastAsia="Calibri" w:cs="Calibri" w:asciiTheme="minorAscii" w:hAnsiTheme="minorAscii" w:eastAsiaTheme="minorAscii" w:cstheme="minorAscii"/>
          <w:color w:val="000000" w:themeColor="text1" w:themeTint="FF" w:themeShade="FF"/>
          <w:sz w:val="24"/>
          <w:szCs w:val="24"/>
        </w:rPr>
      </w:pPr>
    </w:p>
    <w:p w:rsidR="670D3182" w:rsidP="1058AD24" w:rsidRDefault="670D3182" w14:paraId="4D5E650F" w14:textId="733FE4C2">
      <w:pPr>
        <w:pStyle w:val="NormalWeb"/>
        <w:spacing w:before="0" w:beforeAutospacing="off" w:after="0" w:afterAutospacing="off"/>
        <w:ind w:right="-334"/>
        <w:jc w:val="both"/>
        <w:rPr>
          <w:rFonts w:ascii="Calibri" w:hAnsi="Calibri" w:eastAsia="Calibri" w:cs="Calibri" w:asciiTheme="minorAscii" w:hAnsiTheme="minorAscii" w:eastAsiaTheme="minorAscii" w:cstheme="minorAscii"/>
          <w:color w:val="000000" w:themeColor="text1" w:themeTint="FF" w:themeShade="FF"/>
          <w:sz w:val="24"/>
          <w:szCs w:val="24"/>
        </w:rPr>
      </w:pPr>
      <w:r w:rsidRPr="5C73EBEF" w:rsidR="62CD5FF2">
        <w:rPr>
          <w:rFonts w:ascii="Calibri" w:hAnsi="Calibri" w:eastAsia="Calibri" w:cs="Calibri" w:asciiTheme="minorAscii" w:hAnsiTheme="minorAscii" w:eastAsiaTheme="minorAscii" w:cstheme="minorAscii"/>
          <w:color w:val="000000" w:themeColor="text1" w:themeTint="FF" w:themeShade="FF"/>
          <w:sz w:val="24"/>
          <w:szCs w:val="24"/>
        </w:rPr>
        <w:t>Hennink</w:t>
      </w:r>
      <w:r w:rsidRPr="5C73EBEF" w:rsidR="62CD5FF2">
        <w:rPr>
          <w:rFonts w:ascii="Calibri" w:hAnsi="Calibri" w:eastAsia="Calibri" w:cs="Calibri" w:asciiTheme="minorAscii" w:hAnsiTheme="minorAscii" w:eastAsiaTheme="minorAscii" w:cstheme="minorAscii"/>
          <w:color w:val="000000" w:themeColor="text1" w:themeTint="FF" w:themeShade="FF"/>
          <w:sz w:val="24"/>
          <w:szCs w:val="24"/>
        </w:rPr>
        <w:t xml:space="preserve">, Hutter and Bailey describe the purpose of </w:t>
      </w:r>
      <w:r w:rsidRPr="5C73EBEF" w:rsidR="62CD5FF2">
        <w:rPr>
          <w:rFonts w:ascii="Calibri" w:hAnsi="Calibri" w:eastAsia="Calibri" w:cs="Calibri" w:asciiTheme="minorAscii" w:hAnsiTheme="minorAscii" w:eastAsiaTheme="minorAscii" w:cstheme="minorAscii"/>
          <w:color w:val="000000" w:themeColor="text1" w:themeTint="FF" w:themeShade="FF"/>
          <w:sz w:val="24"/>
          <w:szCs w:val="24"/>
        </w:rPr>
        <w:t xml:space="preserve">literature and theory </w:t>
      </w:r>
      <w:r w:rsidRPr="5C73EBEF" w:rsidR="7856E47C">
        <w:rPr>
          <w:rFonts w:ascii="Calibri" w:hAnsi="Calibri" w:eastAsia="Calibri" w:cs="Calibri" w:asciiTheme="minorAscii" w:hAnsiTheme="minorAscii" w:eastAsiaTheme="minorAscii" w:cstheme="minorAscii"/>
          <w:color w:val="000000" w:themeColor="text1" w:themeTint="FF" w:themeShade="FF"/>
          <w:sz w:val="24"/>
          <w:szCs w:val="24"/>
        </w:rPr>
        <w:t xml:space="preserve">within </w:t>
      </w:r>
      <w:r w:rsidRPr="5C73EBEF" w:rsidR="62CD5FF2">
        <w:rPr>
          <w:rFonts w:ascii="Calibri" w:hAnsi="Calibri" w:eastAsia="Calibri" w:cs="Calibri" w:asciiTheme="minorAscii" w:hAnsiTheme="minorAscii" w:eastAsiaTheme="minorAscii" w:cstheme="minorAscii"/>
          <w:color w:val="000000" w:themeColor="text1" w:themeTint="FF" w:themeShade="FF"/>
          <w:sz w:val="24"/>
          <w:szCs w:val="24"/>
        </w:rPr>
        <w:t xml:space="preserve">research </w:t>
      </w:r>
      <w:r w:rsidRPr="5C73EBEF" w:rsidR="6C82FB14">
        <w:rPr>
          <w:rFonts w:ascii="Calibri" w:hAnsi="Calibri" w:eastAsia="Calibri" w:cs="Calibri" w:asciiTheme="minorAscii" w:hAnsiTheme="minorAscii" w:eastAsiaTheme="minorAscii" w:cstheme="minorAscii"/>
          <w:color w:val="000000" w:themeColor="text1" w:themeTint="FF" w:themeShade="FF"/>
          <w:sz w:val="24"/>
          <w:szCs w:val="24"/>
        </w:rPr>
        <w:t>as</w:t>
      </w:r>
      <w:r w:rsidRPr="5C73EBEF" w:rsidR="3FE69EB2">
        <w:rPr>
          <w:rFonts w:ascii="Calibri" w:hAnsi="Calibri" w:eastAsia="Calibri" w:cs="Calibri" w:asciiTheme="minorAscii" w:hAnsiTheme="minorAscii" w:eastAsiaTheme="minorAscii" w:cstheme="minorAscii"/>
          <w:color w:val="000000" w:themeColor="text1" w:themeTint="FF" w:themeShade="FF"/>
          <w:sz w:val="24"/>
          <w:szCs w:val="24"/>
        </w:rPr>
        <w:t xml:space="preserve"> </w:t>
      </w:r>
      <w:r w:rsidRPr="5C73EBEF" w:rsidR="3FE69EB2">
        <w:rPr>
          <w:rFonts w:ascii="Calibri" w:hAnsi="Calibri" w:eastAsia="Calibri" w:cs="Calibri" w:asciiTheme="minorAscii" w:hAnsiTheme="minorAscii" w:eastAsiaTheme="minorAscii" w:cstheme="minorAscii"/>
          <w:color w:val="000000" w:themeColor="text1" w:themeTint="FF" w:themeShade="FF"/>
          <w:sz w:val="24"/>
          <w:szCs w:val="24"/>
        </w:rPr>
        <w:t>identifying</w:t>
      </w:r>
      <w:r w:rsidRPr="5C73EBEF" w:rsidR="3FE69EB2">
        <w:rPr>
          <w:rFonts w:ascii="Calibri" w:hAnsi="Calibri" w:eastAsia="Calibri" w:cs="Calibri" w:asciiTheme="minorAscii" w:hAnsiTheme="minorAscii" w:eastAsiaTheme="minorAscii" w:cstheme="minorAscii"/>
          <w:color w:val="000000" w:themeColor="text1" w:themeTint="FF" w:themeShade="FF"/>
          <w:sz w:val="24"/>
          <w:szCs w:val="24"/>
        </w:rPr>
        <w:t xml:space="preserve"> positionality in an existing field</w:t>
      </w:r>
      <w:r w:rsidRPr="5C73EBEF" w:rsidR="1B8FE0E2">
        <w:rPr>
          <w:rFonts w:ascii="Calibri" w:hAnsi="Calibri" w:eastAsia="Calibri" w:cs="Calibri" w:asciiTheme="minorAscii" w:hAnsiTheme="minorAscii" w:eastAsiaTheme="minorAscii" w:cstheme="minorAscii"/>
          <w:color w:val="000000" w:themeColor="text1" w:themeTint="FF" w:themeShade="FF"/>
          <w:sz w:val="24"/>
          <w:szCs w:val="24"/>
        </w:rPr>
        <w:t xml:space="preserve"> by making use of past scholarship and justifying its aims.</w:t>
      </w:r>
      <w:r w:rsidRPr="5C73EBEF">
        <w:rPr>
          <w:rStyle w:val="FootnoteReference"/>
          <w:rFonts w:ascii="Calibri" w:hAnsi="Calibri" w:eastAsia="Calibri" w:cs="Calibri" w:asciiTheme="minorAscii" w:hAnsiTheme="minorAscii" w:eastAsiaTheme="minorAscii" w:cstheme="minorAscii"/>
          <w:color w:val="000000" w:themeColor="text1" w:themeTint="FF" w:themeShade="FF"/>
          <w:sz w:val="24"/>
          <w:szCs w:val="24"/>
        </w:rPr>
        <w:footnoteReference w:id="12739"/>
      </w:r>
      <w:r w:rsidRPr="5C73EBEF" w:rsidR="70EBF83C">
        <w:rPr>
          <w:rFonts w:ascii="Calibri" w:hAnsi="Calibri" w:eastAsia="Calibri" w:cs="Calibri" w:asciiTheme="minorAscii" w:hAnsiTheme="minorAscii" w:eastAsiaTheme="minorAscii" w:cstheme="minorAscii"/>
          <w:color w:val="000000" w:themeColor="text1" w:themeTint="FF" w:themeShade="FF"/>
          <w:sz w:val="24"/>
          <w:szCs w:val="24"/>
        </w:rPr>
        <w:t xml:space="preserve"> Although both papers incorporate literature from a variety of sour</w:t>
      </w:r>
      <w:r w:rsidRPr="5C73EBEF" w:rsidR="4E0536FC">
        <w:rPr>
          <w:rFonts w:ascii="Calibri" w:hAnsi="Calibri" w:eastAsia="Calibri" w:cs="Calibri" w:asciiTheme="minorAscii" w:hAnsiTheme="minorAscii" w:eastAsiaTheme="minorAscii" w:cstheme="minorAscii"/>
          <w:color w:val="000000" w:themeColor="text1" w:themeTint="FF" w:themeShade="FF"/>
          <w:sz w:val="24"/>
          <w:szCs w:val="24"/>
        </w:rPr>
        <w:t xml:space="preserve">ces, critical comparisons can be made </w:t>
      </w:r>
      <w:r w:rsidRPr="5C73EBEF" w:rsidR="02950B5D">
        <w:rPr>
          <w:rFonts w:ascii="Calibri" w:hAnsi="Calibri" w:eastAsia="Calibri" w:cs="Calibri" w:asciiTheme="minorAscii" w:hAnsiTheme="minorAscii" w:eastAsiaTheme="minorAscii" w:cstheme="minorAscii"/>
          <w:color w:val="000000" w:themeColor="text1" w:themeTint="FF" w:themeShade="FF"/>
          <w:sz w:val="24"/>
          <w:szCs w:val="24"/>
        </w:rPr>
        <w:t>based on</w:t>
      </w:r>
      <w:r w:rsidRPr="5C73EBEF" w:rsidR="4E0536FC">
        <w:rPr>
          <w:rFonts w:ascii="Calibri" w:hAnsi="Calibri" w:eastAsia="Calibri" w:cs="Calibri" w:asciiTheme="minorAscii" w:hAnsiTheme="minorAscii" w:eastAsiaTheme="minorAscii" w:cstheme="minorAscii"/>
          <w:color w:val="000000" w:themeColor="text1" w:themeTint="FF" w:themeShade="FF"/>
          <w:sz w:val="24"/>
          <w:szCs w:val="24"/>
        </w:rPr>
        <w:t xml:space="preserve"> how </w:t>
      </w:r>
      <w:r w:rsidRPr="5C73EBEF" w:rsidR="71DEF308">
        <w:rPr>
          <w:rFonts w:ascii="Calibri" w:hAnsi="Calibri" w:eastAsia="Calibri" w:cs="Calibri" w:asciiTheme="minorAscii" w:hAnsiTheme="minorAscii" w:eastAsiaTheme="minorAscii" w:cstheme="minorAscii"/>
          <w:color w:val="000000" w:themeColor="text1" w:themeTint="FF" w:themeShade="FF"/>
          <w:sz w:val="24"/>
          <w:szCs w:val="24"/>
        </w:rPr>
        <w:t xml:space="preserve">literature was contextualized and integrated. </w:t>
      </w:r>
      <w:r w:rsidRPr="1058AD24" w:rsidR="2285DBDD">
        <w:rPr>
          <w:rFonts w:ascii="Calibri" w:hAnsi="Calibri" w:eastAsia="Calibri" w:cs="Calibri" w:asciiTheme="minorAscii" w:hAnsiTheme="minorAscii" w:eastAsiaTheme="minorAscii" w:cstheme="minorAscii"/>
          <w:color w:val="000000" w:themeColor="text1" w:themeTint="FF" w:themeShade="FF"/>
          <w:sz w:val="24"/>
          <w:szCs w:val="24"/>
        </w:rPr>
        <w:t xml:space="preserve">Walter and Waterhouse </w:t>
      </w:r>
      <w:r w:rsidRPr="1058AD24" w:rsidR="3B36FA6A">
        <w:rPr>
          <w:rFonts w:ascii="Calibri" w:hAnsi="Calibri" w:eastAsia="Calibri" w:cs="Calibri" w:asciiTheme="minorAscii" w:hAnsiTheme="minorAscii" w:eastAsiaTheme="minorAscii" w:cstheme="minorAscii"/>
          <w:color w:val="000000" w:themeColor="text1" w:themeTint="FF" w:themeShade="FF"/>
          <w:sz w:val="24"/>
          <w:szCs w:val="24"/>
        </w:rPr>
        <w:t xml:space="preserve">drew from a variety of </w:t>
      </w:r>
      <w:r w:rsidRPr="1058AD24" w:rsidR="6E30789B">
        <w:rPr>
          <w:rFonts w:ascii="Calibri" w:hAnsi="Calibri" w:eastAsia="Calibri" w:cs="Calibri" w:asciiTheme="minorAscii" w:hAnsiTheme="minorAscii" w:eastAsiaTheme="minorAscii" w:cstheme="minorAscii"/>
          <w:color w:val="000000" w:themeColor="text1" w:themeTint="FF" w:themeShade="FF"/>
          <w:sz w:val="24"/>
          <w:szCs w:val="24"/>
        </w:rPr>
        <w:t>sources but</w:t>
      </w:r>
      <w:r w:rsidRPr="1058AD24" w:rsidR="3B36FA6A">
        <w:rPr>
          <w:rFonts w:ascii="Calibri" w:hAnsi="Calibri" w:eastAsia="Calibri" w:cs="Calibri" w:asciiTheme="minorAscii" w:hAnsiTheme="minorAscii" w:eastAsiaTheme="minorAscii" w:cstheme="minorAscii"/>
          <w:color w:val="000000" w:themeColor="text1" w:themeTint="FF" w:themeShade="FF"/>
          <w:sz w:val="24"/>
          <w:szCs w:val="24"/>
        </w:rPr>
        <w:t xml:space="preserve"> remained squarely in their </w:t>
      </w:r>
      <w:r w:rsidRPr="1058AD24" w:rsidR="11FF0C3E">
        <w:rPr>
          <w:rFonts w:ascii="Calibri" w:hAnsi="Calibri" w:eastAsia="Calibri" w:cs="Calibri" w:asciiTheme="minorAscii" w:hAnsiTheme="minorAscii" w:eastAsiaTheme="minorAscii" w:cstheme="minorAscii"/>
          <w:color w:val="000000" w:themeColor="text1" w:themeTint="FF" w:themeShade="FF"/>
          <w:sz w:val="24"/>
          <w:szCs w:val="24"/>
        </w:rPr>
        <w:t>fields of sociology and religious perspectives</w:t>
      </w:r>
      <w:r w:rsidRPr="1058AD24" w:rsidR="32B7C20F">
        <w:rPr>
          <w:rFonts w:ascii="Calibri" w:hAnsi="Calibri" w:eastAsia="Calibri" w:cs="Calibri" w:asciiTheme="minorAscii" w:hAnsiTheme="minorAscii" w:eastAsiaTheme="minorAscii" w:cstheme="minorAscii"/>
          <w:color w:val="000000" w:themeColor="text1" w:themeTint="FF" w:themeShade="FF"/>
          <w:sz w:val="24"/>
          <w:szCs w:val="24"/>
        </w:rPr>
        <w:t xml:space="preserve"> displaying limited </w:t>
      </w:r>
      <w:r w:rsidRPr="1058AD24" w:rsidR="4889DC6F">
        <w:rPr>
          <w:rFonts w:ascii="Calibri" w:hAnsi="Calibri" w:eastAsia="Calibri" w:cs="Calibri" w:asciiTheme="minorAscii" w:hAnsiTheme="minorAscii" w:eastAsiaTheme="minorAscii" w:cstheme="minorAscii"/>
          <w:color w:val="000000" w:themeColor="text1" w:themeTint="FF" w:themeShade="FF"/>
          <w:sz w:val="24"/>
          <w:szCs w:val="24"/>
        </w:rPr>
        <w:t>integration.</w:t>
      </w:r>
    </w:p>
    <w:p w:rsidR="670D3182" w:rsidP="1058AD24" w:rsidRDefault="670D3182" w14:paraId="04208BB3" w14:textId="4F8C2D09">
      <w:pPr>
        <w:pStyle w:val="NormalWeb"/>
        <w:spacing w:before="0" w:beforeAutospacing="off" w:after="0" w:afterAutospacing="off"/>
        <w:ind w:right="-334"/>
        <w:jc w:val="both"/>
        <w:rPr>
          <w:rFonts w:ascii="Calibri" w:hAnsi="Calibri" w:eastAsia="Calibri" w:cs="Calibri" w:asciiTheme="minorAscii" w:hAnsiTheme="minorAscii" w:eastAsiaTheme="minorAscii" w:cstheme="minorAscii"/>
          <w:color w:val="000000" w:themeColor="text1" w:themeTint="FF" w:themeShade="FF"/>
          <w:sz w:val="24"/>
          <w:szCs w:val="24"/>
        </w:rPr>
      </w:pPr>
    </w:p>
    <w:p w:rsidR="670D3182" w:rsidP="5C73EBEF" w:rsidRDefault="670D3182" w14:paraId="0877C06F" w14:textId="27A1E208">
      <w:pPr>
        <w:pStyle w:val="NormalWeb"/>
        <w:spacing w:before="0" w:beforeAutospacing="off" w:after="0" w:afterAutospacing="off"/>
        <w:ind w:right="-334"/>
        <w:jc w:val="both"/>
        <w:rPr>
          <w:rFonts w:ascii="Calibri" w:hAnsi="Calibri" w:eastAsia="Calibri" w:cs="Calibri" w:asciiTheme="minorAscii" w:hAnsiTheme="minorAscii" w:eastAsiaTheme="minorAscii" w:cstheme="minorAscii"/>
          <w:color w:val="000000" w:themeColor="text1" w:themeTint="FF" w:themeShade="FF"/>
          <w:sz w:val="24"/>
          <w:szCs w:val="24"/>
        </w:rPr>
      </w:pPr>
      <w:r w:rsidRPr="1058AD24" w:rsidR="4889DC6F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color w:val="000000" w:themeColor="text1" w:themeTint="FF" w:themeShade="FF"/>
          <w:sz w:val="24"/>
          <w:szCs w:val="24"/>
        </w:rPr>
        <w:t>B</w:t>
      </w:r>
      <w:r w:rsidRPr="1058AD24" w:rsidR="52DD2548">
        <w:rPr>
          <w:rFonts w:ascii="Calibri" w:hAnsi="Calibri" w:eastAsia="Calibri" w:cs="Calibri" w:asciiTheme="minorAscii" w:hAnsiTheme="minorAscii" w:eastAsiaTheme="minorAscii" w:cstheme="minorAscii"/>
          <w:color w:val="000000" w:themeColor="text1" w:themeTint="FF" w:themeShade="FF"/>
          <w:sz w:val="24"/>
          <w:szCs w:val="24"/>
        </w:rPr>
        <w:t xml:space="preserve">elief in reincarnation </w:t>
      </w:r>
      <w:r w:rsidRPr="1058AD24" w:rsidR="7D5B6643">
        <w:rPr>
          <w:rFonts w:ascii="Calibri" w:hAnsi="Calibri" w:eastAsia="Calibri" w:cs="Calibri" w:asciiTheme="minorAscii" w:hAnsiTheme="minorAscii" w:eastAsiaTheme="minorAscii" w:cstheme="minorAscii"/>
          <w:color w:val="000000" w:themeColor="text1" w:themeTint="FF" w:themeShade="FF"/>
          <w:sz w:val="24"/>
          <w:szCs w:val="24"/>
        </w:rPr>
        <w:t>was contextualized within</w:t>
      </w:r>
      <w:r w:rsidRPr="1058AD24" w:rsidR="52DD2548">
        <w:rPr>
          <w:rFonts w:ascii="Calibri" w:hAnsi="Calibri" w:eastAsia="Calibri" w:cs="Calibri" w:asciiTheme="minorAscii" w:hAnsiTheme="minorAscii" w:eastAsiaTheme="minorAscii" w:cstheme="minorAscii"/>
          <w:color w:val="000000" w:themeColor="text1" w:themeTint="FF" w:themeShade="FF"/>
          <w:sz w:val="24"/>
          <w:szCs w:val="24"/>
        </w:rPr>
        <w:t xml:space="preserve"> modern belief systems, </w:t>
      </w:r>
      <w:r w:rsidRPr="1058AD24" w:rsidR="27DC4F08">
        <w:rPr>
          <w:rFonts w:ascii="Calibri" w:hAnsi="Calibri" w:eastAsia="Calibri" w:cs="Calibri" w:asciiTheme="minorAscii" w:hAnsiTheme="minorAscii" w:eastAsiaTheme="minorAscii" w:cstheme="minorAscii"/>
          <w:color w:val="000000" w:themeColor="text1" w:themeTint="FF" w:themeShade="FF"/>
          <w:sz w:val="24"/>
          <w:szCs w:val="24"/>
        </w:rPr>
        <w:t xml:space="preserve">however </w:t>
      </w:r>
      <w:r w:rsidRPr="1058AD24" w:rsidR="4787256E">
        <w:rPr>
          <w:rFonts w:ascii="Calibri" w:hAnsi="Calibri" w:eastAsia="Calibri" w:cs="Calibri" w:asciiTheme="minorAscii" w:hAnsiTheme="minorAscii" w:eastAsiaTheme="minorAscii" w:cstheme="minorAscii"/>
          <w:color w:val="000000" w:themeColor="text1" w:themeTint="FF" w:themeShade="FF"/>
          <w:sz w:val="24"/>
          <w:szCs w:val="24"/>
        </w:rPr>
        <w:t xml:space="preserve">a </w:t>
      </w:r>
      <w:r w:rsidRPr="1058AD24" w:rsidR="52DD2548">
        <w:rPr>
          <w:rFonts w:ascii="Calibri" w:hAnsi="Calibri" w:eastAsia="Calibri" w:cs="Calibri" w:asciiTheme="minorAscii" w:hAnsiTheme="minorAscii" w:eastAsiaTheme="minorAscii" w:cstheme="minorAscii"/>
          <w:color w:val="000000" w:themeColor="text1" w:themeTint="FF" w:themeShade="FF"/>
          <w:sz w:val="24"/>
          <w:szCs w:val="24"/>
        </w:rPr>
        <w:t xml:space="preserve">historical context was </w:t>
      </w:r>
      <w:r w:rsidRPr="1058AD24" w:rsidR="05390FD4">
        <w:rPr>
          <w:rFonts w:ascii="Calibri" w:hAnsi="Calibri" w:eastAsia="Calibri" w:cs="Calibri" w:asciiTheme="minorAscii" w:hAnsiTheme="minorAscii" w:eastAsiaTheme="minorAscii" w:cstheme="minorAscii"/>
          <w:color w:val="000000" w:themeColor="text1" w:themeTint="FF" w:themeShade="FF"/>
          <w:sz w:val="24"/>
          <w:szCs w:val="24"/>
        </w:rPr>
        <w:t>lacking</w:t>
      </w:r>
      <w:r w:rsidRPr="1058AD24" w:rsidR="41A4C12C">
        <w:rPr>
          <w:rFonts w:ascii="Calibri" w:hAnsi="Calibri" w:eastAsia="Calibri" w:cs="Calibri" w:asciiTheme="minorAscii" w:hAnsiTheme="minorAscii" w:eastAsiaTheme="minorAscii" w:cstheme="minorAscii"/>
          <w:color w:val="000000" w:themeColor="text1" w:themeTint="FF" w:themeShade="FF"/>
          <w:sz w:val="24"/>
          <w:szCs w:val="24"/>
        </w:rPr>
        <w:t>. In the absence of this discussion, Walter's and Waterhouse's research</w:t>
      </w:r>
      <w:r w:rsidRPr="1058AD24" w:rsidR="135A25AF">
        <w:rPr>
          <w:rFonts w:ascii="Calibri" w:hAnsi="Calibri" w:eastAsia="Calibri" w:cs="Calibri" w:asciiTheme="minorAscii" w:hAnsiTheme="minorAscii" w:eastAsiaTheme="minorAscii" w:cstheme="minorAscii"/>
          <w:color w:val="000000" w:themeColor="text1" w:themeTint="FF" w:themeShade="FF"/>
          <w:sz w:val="24"/>
          <w:szCs w:val="24"/>
        </w:rPr>
        <w:t xml:space="preserve"> again</w:t>
      </w:r>
      <w:r w:rsidRPr="1058AD24" w:rsidR="41A4C12C">
        <w:rPr>
          <w:rFonts w:ascii="Calibri" w:hAnsi="Calibri" w:eastAsia="Calibri" w:cs="Calibri" w:asciiTheme="minorAscii" w:hAnsiTheme="minorAscii" w:eastAsiaTheme="minorAscii" w:cstheme="minorAscii"/>
          <w:color w:val="000000" w:themeColor="text1" w:themeTint="FF" w:themeShade="FF"/>
          <w:sz w:val="24"/>
          <w:szCs w:val="24"/>
        </w:rPr>
        <w:t xml:space="preserve"> felt akin to their conclusion- 'detached'. </w:t>
      </w:r>
      <w:r w:rsidRPr="1058AD24" w:rsidR="0A81E5A4">
        <w:rPr>
          <w:rFonts w:ascii="Calibri" w:hAnsi="Calibri" w:eastAsia="Calibri" w:cs="Calibri" w:asciiTheme="minorAscii" w:hAnsiTheme="minorAscii" w:eastAsiaTheme="minorAscii" w:cstheme="minorAscii"/>
          <w:color w:val="000000" w:themeColor="text1" w:themeTint="FF" w:themeShade="FF"/>
          <w:sz w:val="24"/>
          <w:szCs w:val="24"/>
        </w:rPr>
        <w:t>The exclusion of 'obvious New Agers' and people who believe in reincarnation 'because their religion tells them</w:t>
      </w:r>
      <w:r w:rsidRPr="1058AD24" w:rsidR="5D8B5D96">
        <w:rPr>
          <w:rFonts w:ascii="Calibri" w:hAnsi="Calibri" w:eastAsia="Calibri" w:cs="Calibri" w:asciiTheme="minorAscii" w:hAnsiTheme="minorAscii" w:eastAsiaTheme="minorAscii" w:cstheme="minorAscii"/>
          <w:color w:val="000000" w:themeColor="text1" w:themeTint="FF" w:themeShade="FF"/>
          <w:sz w:val="24"/>
          <w:szCs w:val="24"/>
        </w:rPr>
        <w:t xml:space="preserve"> to' not only </w:t>
      </w:r>
      <w:r w:rsidRPr="1058AD24" w:rsidR="3B136500">
        <w:rPr>
          <w:rFonts w:ascii="Calibri" w:hAnsi="Calibri" w:eastAsia="Calibri" w:cs="Calibri" w:asciiTheme="minorAscii" w:hAnsiTheme="minorAscii" w:eastAsiaTheme="minorAscii" w:cstheme="minorAscii"/>
          <w:color w:val="000000" w:themeColor="text1" w:themeTint="FF" w:themeShade="FF"/>
          <w:sz w:val="24"/>
          <w:szCs w:val="24"/>
        </w:rPr>
        <w:t>denie</w:t>
      </w:r>
      <w:r w:rsidRPr="1058AD24" w:rsidR="73671D45">
        <w:rPr>
          <w:rFonts w:ascii="Calibri" w:hAnsi="Calibri" w:eastAsia="Calibri" w:cs="Calibri" w:asciiTheme="minorAscii" w:hAnsiTheme="minorAscii" w:eastAsiaTheme="minorAscii" w:cstheme="minorAscii"/>
          <w:color w:val="000000" w:themeColor="text1" w:themeTint="FF" w:themeShade="FF"/>
          <w:sz w:val="24"/>
          <w:szCs w:val="24"/>
        </w:rPr>
        <w:t>d</w:t>
      </w:r>
      <w:r w:rsidRPr="1058AD24" w:rsidR="3B136500">
        <w:rPr>
          <w:rFonts w:ascii="Calibri" w:hAnsi="Calibri" w:eastAsia="Calibri" w:cs="Calibri" w:asciiTheme="minorAscii" w:hAnsiTheme="minorAscii" w:eastAsiaTheme="minorAscii" w:cstheme="minorAscii"/>
          <w:color w:val="000000" w:themeColor="text1" w:themeTint="FF" w:themeShade="FF"/>
          <w:sz w:val="24"/>
          <w:szCs w:val="24"/>
        </w:rPr>
        <w:t xml:space="preserve"> the </w:t>
      </w:r>
      <w:r w:rsidRPr="1058AD24" w:rsidR="4BA0A19C">
        <w:rPr>
          <w:rFonts w:ascii="Calibri" w:hAnsi="Calibri" w:eastAsia="Calibri" w:cs="Calibri" w:asciiTheme="minorAscii" w:hAnsiTheme="minorAscii" w:eastAsiaTheme="minorAscii" w:cstheme="minorAscii"/>
          <w:color w:val="000000" w:themeColor="text1" w:themeTint="FF" w:themeShade="FF"/>
          <w:sz w:val="24"/>
          <w:szCs w:val="24"/>
        </w:rPr>
        <w:t>vast</w:t>
      </w:r>
      <w:r w:rsidRPr="1058AD24" w:rsidR="3B136500">
        <w:rPr>
          <w:rFonts w:ascii="Calibri" w:hAnsi="Calibri" w:eastAsia="Calibri" w:cs="Calibri" w:asciiTheme="minorAscii" w:hAnsiTheme="minorAscii" w:eastAsiaTheme="minorAscii" w:cstheme="minorAscii"/>
          <w:color w:val="000000" w:themeColor="text1" w:themeTint="FF" w:themeShade="FF"/>
          <w:sz w:val="24"/>
          <w:szCs w:val="24"/>
        </w:rPr>
        <w:t xml:space="preserve"> influence of </w:t>
      </w:r>
      <w:r w:rsidRPr="1058AD24" w:rsidR="52355DBC">
        <w:rPr>
          <w:rFonts w:ascii="Calibri" w:hAnsi="Calibri" w:eastAsia="Calibri" w:cs="Calibri" w:asciiTheme="minorAscii" w:hAnsiTheme="minorAscii" w:eastAsiaTheme="minorAscii" w:cstheme="minorAscii"/>
          <w:color w:val="000000" w:themeColor="text1" w:themeTint="FF" w:themeShade="FF"/>
          <w:sz w:val="24"/>
          <w:szCs w:val="24"/>
        </w:rPr>
        <w:t xml:space="preserve">Eastern </w:t>
      </w:r>
      <w:r w:rsidRPr="1058AD24" w:rsidR="495F40A3">
        <w:rPr>
          <w:rFonts w:ascii="Calibri" w:hAnsi="Calibri" w:eastAsia="Calibri" w:cs="Calibri" w:asciiTheme="minorAscii" w:hAnsiTheme="minorAscii" w:eastAsiaTheme="minorAscii" w:cstheme="minorAscii"/>
          <w:color w:val="000000" w:themeColor="text1" w:themeTint="FF" w:themeShade="FF"/>
          <w:sz w:val="24"/>
          <w:szCs w:val="24"/>
        </w:rPr>
        <w:t xml:space="preserve">and </w:t>
      </w:r>
      <w:r w:rsidRPr="1058AD24" w:rsidR="52355DBC">
        <w:rPr>
          <w:rFonts w:ascii="Calibri" w:hAnsi="Calibri" w:eastAsia="Calibri" w:cs="Calibri" w:asciiTheme="minorAscii" w:hAnsiTheme="minorAscii" w:eastAsiaTheme="minorAscii" w:cstheme="minorAscii"/>
          <w:color w:val="000000" w:themeColor="text1" w:themeTint="FF" w:themeShade="FF"/>
          <w:sz w:val="24"/>
          <w:szCs w:val="24"/>
        </w:rPr>
        <w:t xml:space="preserve">pagan beliefs in modern British society, but also </w:t>
      </w:r>
      <w:r w:rsidRPr="1058AD24" w:rsidR="0B2B648E">
        <w:rPr>
          <w:rFonts w:ascii="Calibri" w:hAnsi="Calibri" w:eastAsia="Calibri" w:cs="Calibri" w:asciiTheme="minorAscii" w:hAnsiTheme="minorAscii" w:eastAsiaTheme="minorAscii" w:cstheme="minorAscii"/>
          <w:color w:val="000000" w:themeColor="text1" w:themeTint="FF" w:themeShade="FF"/>
          <w:sz w:val="24"/>
          <w:szCs w:val="24"/>
        </w:rPr>
        <w:t>showed a lack of respectful, subjective understanding of the nature of belief</w:t>
      </w:r>
      <w:r w:rsidRPr="1058AD24" w:rsidR="30EAE1EF">
        <w:rPr>
          <w:rFonts w:ascii="Calibri" w:hAnsi="Calibri" w:eastAsia="Calibri" w:cs="Calibri" w:asciiTheme="minorAscii" w:hAnsiTheme="minorAscii" w:eastAsiaTheme="minorAscii" w:cstheme="minorAscii"/>
          <w:color w:val="000000" w:themeColor="text1" w:themeTint="FF" w:themeShade="FF"/>
          <w:sz w:val="24"/>
          <w:szCs w:val="24"/>
        </w:rPr>
        <w:t xml:space="preserve"> as</w:t>
      </w:r>
      <w:r w:rsidRPr="1058AD24" w:rsidR="1246763E">
        <w:rPr>
          <w:rFonts w:ascii="Calibri" w:hAnsi="Calibri" w:eastAsia="Calibri" w:cs="Calibri" w:asciiTheme="minorAscii" w:hAnsiTheme="minorAscii" w:eastAsiaTheme="minorAscii" w:cstheme="minorAscii"/>
          <w:color w:val="000000" w:themeColor="text1" w:themeTint="FF" w:themeShade="FF"/>
          <w:sz w:val="24"/>
          <w:szCs w:val="24"/>
        </w:rPr>
        <w:t xml:space="preserve"> deeply</w:t>
      </w:r>
      <w:r w:rsidRPr="1058AD24" w:rsidR="30EAE1EF">
        <w:rPr>
          <w:rFonts w:ascii="Calibri" w:hAnsi="Calibri" w:eastAsia="Calibri" w:cs="Calibri" w:asciiTheme="minorAscii" w:hAnsiTheme="minorAscii" w:eastAsiaTheme="minorAscii" w:cstheme="minorAscii"/>
          <w:color w:val="000000" w:themeColor="text1" w:themeTint="FF" w:themeShade="FF"/>
          <w:sz w:val="24"/>
          <w:szCs w:val="24"/>
        </w:rPr>
        <w:t xml:space="preserve"> embodied as opposed to </w:t>
      </w:r>
      <w:r w:rsidRPr="1058AD24" w:rsidR="14B27FF1">
        <w:rPr>
          <w:rFonts w:ascii="Calibri" w:hAnsi="Calibri" w:eastAsia="Calibri" w:cs="Calibri" w:asciiTheme="minorAscii" w:hAnsiTheme="minorAscii" w:eastAsiaTheme="minorAscii" w:cstheme="minorAscii"/>
          <w:color w:val="000000" w:themeColor="text1" w:themeTint="FF" w:themeShade="FF"/>
          <w:sz w:val="24"/>
          <w:szCs w:val="24"/>
        </w:rPr>
        <w:t xml:space="preserve">purely </w:t>
      </w:r>
      <w:r w:rsidRPr="1058AD24" w:rsidR="30EAE1EF">
        <w:rPr>
          <w:rFonts w:ascii="Calibri" w:hAnsi="Calibri" w:eastAsia="Calibri" w:cs="Calibri" w:asciiTheme="minorAscii" w:hAnsiTheme="minorAscii" w:eastAsiaTheme="minorAscii" w:cstheme="minorAscii"/>
          <w:color w:val="000000" w:themeColor="text1" w:themeTint="FF" w:themeShade="FF"/>
          <w:sz w:val="24"/>
          <w:szCs w:val="24"/>
        </w:rPr>
        <w:t>imposed</w:t>
      </w:r>
      <w:r w:rsidRPr="1058AD24" w:rsidR="0B2B648E">
        <w:rPr>
          <w:rFonts w:ascii="Calibri" w:hAnsi="Calibri" w:eastAsia="Calibri" w:cs="Calibri" w:asciiTheme="minorAscii" w:hAnsiTheme="minorAscii" w:eastAsiaTheme="minorAscii" w:cstheme="minorAscii"/>
          <w:color w:val="000000" w:themeColor="text1" w:themeTint="FF" w:themeShade="FF"/>
          <w:sz w:val="24"/>
          <w:szCs w:val="24"/>
        </w:rPr>
        <w:t xml:space="preserve">. </w:t>
      </w:r>
    </w:p>
    <w:p w:rsidR="670D3182" w:rsidP="5C73EBEF" w:rsidRDefault="670D3182" w14:paraId="686E8B4D" w14:textId="42B52264">
      <w:pPr>
        <w:pStyle w:val="NormalWeb"/>
        <w:spacing w:before="0" w:beforeAutospacing="off" w:after="0" w:afterAutospacing="off"/>
        <w:ind w:right="-334"/>
        <w:jc w:val="both"/>
        <w:rPr>
          <w:rFonts w:ascii="Georgia" w:hAnsi="Georgia" w:eastAsia="SimSun" w:cs="Times New Roman"/>
          <w:color w:val="000000" w:themeColor="text1" w:themeTint="FF" w:themeShade="FF"/>
          <w:sz w:val="21"/>
          <w:szCs w:val="21"/>
        </w:rPr>
      </w:pPr>
    </w:p>
    <w:p w:rsidR="670D3182" w:rsidP="5C73EBEF" w:rsidRDefault="670D3182" w14:paraId="035D16D2" w14:textId="3100468E">
      <w:pPr>
        <w:pStyle w:val="NormalWeb"/>
        <w:bidi w:val="0"/>
        <w:spacing w:before="0" w:beforeAutospacing="off" w:after="0" w:afterAutospacing="off" w:line="259" w:lineRule="auto"/>
        <w:ind w:left="0" w:right="-334"/>
        <w:jc w:val="both"/>
        <w:rPr>
          <w:rFonts w:ascii="Calibri" w:hAnsi="Calibri" w:eastAsia="Calibri" w:cs="Calibri" w:asciiTheme="minorAscii" w:hAnsiTheme="minorAscii" w:eastAsiaTheme="minorAscii" w:cstheme="minorAscii"/>
          <w:color w:val="000000" w:themeColor="text1" w:themeTint="FF" w:themeShade="FF"/>
          <w:sz w:val="24"/>
          <w:szCs w:val="24"/>
        </w:rPr>
      </w:pPr>
      <w:r w:rsidRPr="5C73EBEF" w:rsidR="2C9866DF">
        <w:rPr>
          <w:rFonts w:ascii="Calibri" w:hAnsi="Calibri" w:eastAsia="Calibri" w:cs="Calibri" w:asciiTheme="minorAscii" w:hAnsiTheme="minorAscii" w:eastAsiaTheme="minorAscii" w:cstheme="minorAscii"/>
          <w:color w:val="000000" w:themeColor="text1" w:themeTint="FF" w:themeShade="FF"/>
          <w:sz w:val="24"/>
          <w:szCs w:val="24"/>
        </w:rPr>
        <w:t>Historically, the belief in reincarnation in what is now the European 'west' and specifically Great Britian</w:t>
      </w:r>
      <w:r w:rsidRPr="5C73EBEF" w:rsidR="105D412A">
        <w:rPr>
          <w:rFonts w:ascii="Calibri" w:hAnsi="Calibri" w:eastAsia="Calibri" w:cs="Calibri" w:asciiTheme="minorAscii" w:hAnsiTheme="minorAscii" w:eastAsiaTheme="minorAscii" w:cstheme="minorAscii"/>
          <w:color w:val="000000" w:themeColor="text1" w:themeTint="FF" w:themeShade="FF"/>
          <w:sz w:val="24"/>
          <w:szCs w:val="24"/>
        </w:rPr>
        <w:t xml:space="preserve"> has been deeply influenced by ancient Platonism</w:t>
      </w:r>
      <w:r w:rsidRPr="5C73EBEF" w:rsidR="237B9ADE">
        <w:rPr>
          <w:rFonts w:ascii="Calibri" w:hAnsi="Calibri" w:eastAsia="Calibri" w:cs="Calibri" w:asciiTheme="minorAscii" w:hAnsiTheme="minorAscii" w:eastAsiaTheme="minorAscii" w:cstheme="minorAscii"/>
          <w:color w:val="000000" w:themeColor="text1" w:themeTint="FF" w:themeShade="FF"/>
          <w:sz w:val="24"/>
          <w:szCs w:val="24"/>
        </w:rPr>
        <w:t xml:space="preserve"> as well as</w:t>
      </w:r>
      <w:r w:rsidRPr="5C73EBEF" w:rsidR="105D412A">
        <w:rPr>
          <w:rFonts w:ascii="Calibri" w:hAnsi="Calibri" w:eastAsia="Calibri" w:cs="Calibri" w:asciiTheme="minorAscii" w:hAnsiTheme="minorAscii" w:eastAsiaTheme="minorAscii" w:cstheme="minorAscii"/>
          <w:color w:val="000000" w:themeColor="text1" w:themeTint="FF" w:themeShade="FF"/>
          <w:sz w:val="24"/>
          <w:szCs w:val="24"/>
        </w:rPr>
        <w:t xml:space="preserve"> diverse </w:t>
      </w:r>
      <w:r w:rsidRPr="5C73EBEF" w:rsidR="6253449A">
        <w:rPr>
          <w:rFonts w:ascii="Calibri" w:hAnsi="Calibri" w:eastAsia="Calibri" w:cs="Calibri" w:asciiTheme="minorAscii" w:hAnsiTheme="minorAscii" w:eastAsiaTheme="minorAscii" w:cstheme="minorAscii"/>
          <w:color w:val="000000" w:themeColor="text1" w:themeTint="FF" w:themeShade="FF"/>
          <w:sz w:val="24"/>
          <w:szCs w:val="24"/>
        </w:rPr>
        <w:t>interpretations</w:t>
      </w:r>
      <w:r w:rsidRPr="5C73EBEF" w:rsidR="105D412A">
        <w:rPr>
          <w:rFonts w:ascii="Calibri" w:hAnsi="Calibri" w:eastAsia="Calibri" w:cs="Calibri" w:asciiTheme="minorAscii" w:hAnsiTheme="minorAscii" w:eastAsiaTheme="minorAscii" w:cstheme="minorAscii"/>
          <w:color w:val="000000" w:themeColor="text1" w:themeTint="FF" w:themeShade="FF"/>
          <w:sz w:val="24"/>
          <w:szCs w:val="24"/>
        </w:rPr>
        <w:t xml:space="preserve"> of the Christian </w:t>
      </w:r>
      <w:r w:rsidRPr="5C73EBEF" w:rsidR="566C43FF">
        <w:rPr>
          <w:rFonts w:ascii="Calibri" w:hAnsi="Calibri" w:eastAsia="Calibri" w:cs="Calibri" w:asciiTheme="minorAscii" w:hAnsiTheme="minorAscii" w:eastAsiaTheme="minorAscii" w:cstheme="minorAscii"/>
          <w:color w:val="000000" w:themeColor="text1" w:themeTint="FF" w:themeShade="FF"/>
          <w:sz w:val="24"/>
          <w:szCs w:val="24"/>
        </w:rPr>
        <w:t>bible</w:t>
      </w:r>
      <w:r w:rsidRPr="5C73EBEF" w:rsidR="02237298">
        <w:rPr>
          <w:rFonts w:ascii="Calibri" w:hAnsi="Calibri" w:eastAsia="Calibri" w:cs="Calibri" w:asciiTheme="minorAscii" w:hAnsiTheme="minorAscii" w:eastAsiaTheme="minorAscii" w:cstheme="minorAscii"/>
          <w:color w:val="000000" w:themeColor="text1" w:themeTint="FF" w:themeShade="FF"/>
          <w:sz w:val="24"/>
          <w:szCs w:val="24"/>
        </w:rPr>
        <w:t>.</w:t>
      </w:r>
      <w:r w:rsidRPr="5C73EBEF">
        <w:rPr>
          <w:rStyle w:val="FootnoteReference"/>
          <w:rFonts w:ascii="Calibri" w:hAnsi="Calibri" w:eastAsia="Calibri" w:cs="Calibri" w:asciiTheme="minorAscii" w:hAnsiTheme="minorAscii" w:eastAsiaTheme="minorAscii" w:cstheme="minorAscii"/>
          <w:color w:val="000000" w:themeColor="text1" w:themeTint="FF" w:themeShade="FF"/>
          <w:sz w:val="24"/>
          <w:szCs w:val="24"/>
        </w:rPr>
        <w:footnoteReference w:id="26281"/>
      </w:r>
      <w:r w:rsidRPr="5C73EBEF" w:rsidR="410429FE">
        <w:rPr>
          <w:rFonts w:ascii="Calibri" w:hAnsi="Calibri" w:eastAsia="Calibri" w:cs="Calibri" w:asciiTheme="minorAscii" w:hAnsiTheme="minorAscii" w:eastAsiaTheme="minorAscii" w:cstheme="minorAscii"/>
          <w:color w:val="000000" w:themeColor="text1" w:themeTint="FF" w:themeShade="FF"/>
          <w:sz w:val="24"/>
          <w:szCs w:val="24"/>
        </w:rPr>
        <w:t xml:space="preserve"> </w:t>
      </w:r>
      <w:r w:rsidRPr="5C73EBEF" w:rsidR="794278CB">
        <w:rPr>
          <w:rFonts w:ascii="Calibri" w:hAnsi="Calibri" w:eastAsia="Calibri" w:cs="Calibri" w:asciiTheme="minorAscii" w:hAnsiTheme="minorAscii" w:eastAsiaTheme="minorAscii" w:cstheme="minorAscii"/>
          <w:color w:val="000000" w:themeColor="text1" w:themeTint="FF" w:themeShade="FF"/>
          <w:sz w:val="24"/>
          <w:szCs w:val="24"/>
        </w:rPr>
        <w:t xml:space="preserve">As well, the historical and modern influence of Eastern spirituality </w:t>
      </w:r>
      <w:r w:rsidRPr="5C73EBEF" w:rsidR="0C96E7D6">
        <w:rPr>
          <w:rFonts w:ascii="Calibri" w:hAnsi="Calibri" w:eastAsia="Calibri" w:cs="Calibri" w:asciiTheme="minorAscii" w:hAnsiTheme="minorAscii" w:eastAsiaTheme="minorAscii" w:cstheme="minorAscii"/>
          <w:color w:val="000000" w:themeColor="text1" w:themeTint="FF" w:themeShade="FF"/>
          <w:sz w:val="24"/>
          <w:szCs w:val="24"/>
        </w:rPr>
        <w:t xml:space="preserve">should </w:t>
      </w:r>
      <w:r w:rsidRPr="5C73EBEF" w:rsidR="794278CB">
        <w:rPr>
          <w:rFonts w:ascii="Calibri" w:hAnsi="Calibri" w:eastAsia="Calibri" w:cs="Calibri" w:asciiTheme="minorAscii" w:hAnsiTheme="minorAscii" w:eastAsiaTheme="minorAscii" w:cstheme="minorAscii"/>
          <w:color w:val="000000" w:themeColor="text1" w:themeTint="FF" w:themeShade="FF"/>
          <w:sz w:val="24"/>
          <w:szCs w:val="24"/>
        </w:rPr>
        <w:t>not be understated in its influence</w:t>
      </w:r>
      <w:r w:rsidRPr="5C73EBEF" w:rsidR="37E75DFD">
        <w:rPr>
          <w:rFonts w:ascii="Calibri" w:hAnsi="Calibri" w:eastAsia="Calibri" w:cs="Calibri" w:asciiTheme="minorAscii" w:hAnsiTheme="minorAscii" w:eastAsiaTheme="minorAscii" w:cstheme="minorAscii"/>
          <w:color w:val="000000" w:themeColor="text1" w:themeTint="FF" w:themeShade="FF"/>
          <w:sz w:val="24"/>
          <w:szCs w:val="24"/>
        </w:rPr>
        <w:t xml:space="preserve"> on </w:t>
      </w:r>
      <w:r w:rsidRPr="5C73EBEF" w:rsidR="56FDD1D4">
        <w:rPr>
          <w:rFonts w:ascii="Calibri" w:hAnsi="Calibri" w:eastAsia="Calibri" w:cs="Calibri" w:asciiTheme="minorAscii" w:hAnsiTheme="minorAscii" w:eastAsiaTheme="minorAscii" w:cstheme="minorAscii"/>
          <w:color w:val="000000" w:themeColor="text1" w:themeTint="FF" w:themeShade="FF"/>
          <w:sz w:val="24"/>
          <w:szCs w:val="24"/>
        </w:rPr>
        <w:t xml:space="preserve">Western </w:t>
      </w:r>
      <w:r w:rsidRPr="5C73EBEF" w:rsidR="37E75DFD">
        <w:rPr>
          <w:rFonts w:ascii="Calibri" w:hAnsi="Calibri" w:eastAsia="Calibri" w:cs="Calibri" w:asciiTheme="minorAscii" w:hAnsiTheme="minorAscii" w:eastAsiaTheme="minorAscii" w:cstheme="minorAscii"/>
          <w:color w:val="000000" w:themeColor="text1" w:themeTint="FF" w:themeShade="FF"/>
          <w:sz w:val="24"/>
          <w:szCs w:val="24"/>
        </w:rPr>
        <w:t xml:space="preserve">thought. </w:t>
      </w:r>
      <w:r w:rsidRPr="5C73EBEF" w:rsidR="1DA066FA">
        <w:rPr>
          <w:rFonts w:ascii="Calibri" w:hAnsi="Calibri" w:eastAsia="Calibri" w:cs="Calibri" w:asciiTheme="minorAscii" w:hAnsiTheme="minorAscii" w:eastAsiaTheme="minorAscii" w:cstheme="minorAscii"/>
          <w:color w:val="000000" w:themeColor="text1" w:themeTint="FF" w:themeShade="FF"/>
          <w:sz w:val="24"/>
          <w:szCs w:val="24"/>
        </w:rPr>
        <w:t xml:space="preserve">Also lacking was </w:t>
      </w:r>
      <w:r w:rsidRPr="5C73EBEF" w:rsidR="1CFA442E">
        <w:rPr>
          <w:rFonts w:ascii="Calibri" w:hAnsi="Calibri" w:eastAsia="Calibri" w:cs="Calibri" w:asciiTheme="minorAscii" w:hAnsiTheme="minorAscii" w:eastAsiaTheme="minorAscii" w:cstheme="minorAscii"/>
          <w:color w:val="000000" w:themeColor="text1" w:themeTint="FF" w:themeShade="FF"/>
          <w:sz w:val="24"/>
          <w:szCs w:val="24"/>
        </w:rPr>
        <w:t xml:space="preserve">discussion of </w:t>
      </w:r>
      <w:r w:rsidRPr="5C73EBEF" w:rsidR="1DA066FA">
        <w:rPr>
          <w:rFonts w:ascii="Calibri" w:hAnsi="Calibri" w:eastAsia="Calibri" w:cs="Calibri" w:asciiTheme="minorAscii" w:hAnsiTheme="minorAscii" w:eastAsiaTheme="minorAscii" w:cstheme="minorAscii"/>
          <w:color w:val="000000" w:themeColor="text1" w:themeTint="FF" w:themeShade="FF"/>
          <w:sz w:val="24"/>
          <w:szCs w:val="24"/>
        </w:rPr>
        <w:t xml:space="preserve">historical and modern taboo and </w:t>
      </w:r>
      <w:r w:rsidRPr="5C73EBEF" w:rsidR="763AF9E5">
        <w:rPr>
          <w:rFonts w:ascii="Calibri" w:hAnsi="Calibri" w:eastAsia="Calibri" w:cs="Calibri" w:asciiTheme="minorAscii" w:hAnsiTheme="minorAscii" w:eastAsiaTheme="minorAscii" w:cstheme="minorAscii"/>
          <w:color w:val="000000" w:themeColor="text1" w:themeTint="FF" w:themeShade="FF"/>
          <w:sz w:val="24"/>
          <w:szCs w:val="24"/>
        </w:rPr>
        <w:t xml:space="preserve">consequence </w:t>
      </w:r>
      <w:r w:rsidRPr="5C73EBEF" w:rsidR="1DA066FA">
        <w:rPr>
          <w:rFonts w:ascii="Calibri" w:hAnsi="Calibri" w:eastAsia="Calibri" w:cs="Calibri" w:asciiTheme="minorAscii" w:hAnsiTheme="minorAscii" w:eastAsiaTheme="minorAscii" w:cstheme="minorAscii"/>
          <w:color w:val="000000" w:themeColor="text1" w:themeTint="FF" w:themeShade="FF"/>
          <w:sz w:val="24"/>
          <w:szCs w:val="24"/>
        </w:rPr>
        <w:t>associated with the experience of holding</w:t>
      </w:r>
      <w:r w:rsidRPr="5C73EBEF" w:rsidR="3DA66B0C">
        <w:rPr>
          <w:rFonts w:ascii="Calibri" w:hAnsi="Calibri" w:eastAsia="Calibri" w:cs="Calibri" w:asciiTheme="minorAscii" w:hAnsiTheme="minorAscii" w:eastAsiaTheme="minorAscii" w:cstheme="minorAscii"/>
          <w:color w:val="000000" w:themeColor="text1" w:themeTint="FF" w:themeShade="FF"/>
          <w:sz w:val="24"/>
          <w:szCs w:val="24"/>
        </w:rPr>
        <w:t xml:space="preserve"> or practicing</w:t>
      </w:r>
      <w:r w:rsidRPr="5C73EBEF" w:rsidR="1DA066FA">
        <w:rPr>
          <w:rFonts w:ascii="Calibri" w:hAnsi="Calibri" w:eastAsia="Calibri" w:cs="Calibri" w:asciiTheme="minorAscii" w:hAnsiTheme="minorAscii" w:eastAsiaTheme="minorAscii" w:cstheme="minorAscii"/>
          <w:color w:val="000000" w:themeColor="text1" w:themeTint="FF" w:themeShade="FF"/>
          <w:sz w:val="24"/>
          <w:szCs w:val="24"/>
        </w:rPr>
        <w:t xml:space="preserve"> </w:t>
      </w:r>
      <w:r w:rsidRPr="5C73EBEF" w:rsidR="1DA066FA">
        <w:rPr>
          <w:rFonts w:ascii="Calibri" w:hAnsi="Calibri" w:eastAsia="Calibri" w:cs="Calibri" w:asciiTheme="minorAscii" w:hAnsiTheme="minorAscii" w:eastAsiaTheme="minorAscii" w:cstheme="minorAscii"/>
          <w:color w:val="000000" w:themeColor="text1" w:themeTint="FF" w:themeShade="FF"/>
          <w:sz w:val="24"/>
          <w:szCs w:val="24"/>
        </w:rPr>
        <w:t xml:space="preserve">beliefs that are outside of </w:t>
      </w:r>
      <w:r w:rsidRPr="5C73EBEF" w:rsidR="5564AAF1">
        <w:rPr>
          <w:rFonts w:ascii="Calibri" w:hAnsi="Calibri" w:eastAsia="Calibri" w:cs="Calibri" w:asciiTheme="minorAscii" w:hAnsiTheme="minorAscii" w:eastAsiaTheme="minorAscii" w:cstheme="minorAscii"/>
          <w:color w:val="000000" w:themeColor="text1" w:themeTint="FF" w:themeShade="FF"/>
          <w:sz w:val="24"/>
          <w:szCs w:val="24"/>
        </w:rPr>
        <w:t xml:space="preserve">modern Christian </w:t>
      </w:r>
      <w:r w:rsidRPr="5C73EBEF" w:rsidR="06016C7A">
        <w:rPr>
          <w:rFonts w:ascii="Calibri" w:hAnsi="Calibri" w:eastAsia="Calibri" w:cs="Calibri" w:asciiTheme="minorAscii" w:hAnsiTheme="minorAscii" w:eastAsiaTheme="minorAscii" w:cstheme="minorAscii"/>
          <w:color w:val="000000" w:themeColor="text1" w:themeTint="FF" w:themeShade="FF"/>
          <w:sz w:val="24"/>
          <w:szCs w:val="24"/>
        </w:rPr>
        <w:t>doctrine</w:t>
      </w:r>
      <w:r w:rsidRPr="5C73EBEF" w:rsidR="5564AAF1">
        <w:rPr>
          <w:rFonts w:ascii="Calibri" w:hAnsi="Calibri" w:eastAsia="Calibri" w:cs="Calibri" w:asciiTheme="minorAscii" w:hAnsiTheme="minorAscii" w:eastAsiaTheme="minorAscii" w:cstheme="minorAscii"/>
          <w:color w:val="000000" w:themeColor="text1" w:themeTint="FF" w:themeShade="FF"/>
          <w:sz w:val="24"/>
          <w:szCs w:val="24"/>
        </w:rPr>
        <w:t>.</w:t>
      </w:r>
      <w:r w:rsidRPr="5C73EBEF" w:rsidR="04E754AE">
        <w:rPr>
          <w:rFonts w:ascii="Calibri" w:hAnsi="Calibri" w:eastAsia="Calibri" w:cs="Calibri" w:asciiTheme="minorAscii" w:hAnsiTheme="minorAscii" w:eastAsiaTheme="minorAscii" w:cstheme="minorAscii"/>
          <w:color w:val="000000" w:themeColor="text1" w:themeTint="FF" w:themeShade="FF"/>
          <w:sz w:val="24"/>
          <w:szCs w:val="24"/>
        </w:rPr>
        <w:t xml:space="preserve"> </w:t>
      </w:r>
      <w:r w:rsidRPr="5C73EBEF" w:rsidR="388C3BFD">
        <w:rPr>
          <w:rFonts w:ascii="Calibri" w:hAnsi="Calibri" w:eastAsia="Calibri" w:cs="Calibri" w:asciiTheme="minorAscii" w:hAnsiTheme="minorAscii" w:eastAsiaTheme="minorAscii" w:cstheme="minorAscii"/>
          <w:color w:val="000000" w:themeColor="text1" w:themeTint="FF" w:themeShade="FF"/>
          <w:sz w:val="24"/>
          <w:szCs w:val="24"/>
        </w:rPr>
        <w:t>Integration</w:t>
      </w:r>
      <w:r w:rsidRPr="5C73EBEF" w:rsidR="4BA13F25">
        <w:rPr>
          <w:rFonts w:ascii="Calibri" w:hAnsi="Calibri" w:eastAsia="Calibri" w:cs="Calibri" w:asciiTheme="minorAscii" w:hAnsiTheme="minorAscii" w:eastAsiaTheme="minorAscii" w:cstheme="minorAscii"/>
          <w:color w:val="000000" w:themeColor="text1" w:themeTint="FF" w:themeShade="FF"/>
          <w:sz w:val="24"/>
          <w:szCs w:val="24"/>
        </w:rPr>
        <w:t xml:space="preserve"> of this wider contextual framework may</w:t>
      </w:r>
      <w:r w:rsidRPr="5C73EBEF" w:rsidR="58F7938C">
        <w:rPr>
          <w:rFonts w:ascii="Calibri" w:hAnsi="Calibri" w:eastAsia="Calibri" w:cs="Calibri" w:asciiTheme="minorAscii" w:hAnsiTheme="minorAscii" w:eastAsiaTheme="minorAscii" w:cstheme="minorAscii"/>
          <w:color w:val="000000" w:themeColor="text1" w:themeTint="FF" w:themeShade="FF"/>
          <w:sz w:val="24"/>
          <w:szCs w:val="24"/>
        </w:rPr>
        <w:t xml:space="preserve"> have</w:t>
      </w:r>
      <w:r w:rsidRPr="5C73EBEF" w:rsidR="4BA13F25">
        <w:rPr>
          <w:rFonts w:ascii="Calibri" w:hAnsi="Calibri" w:eastAsia="Calibri" w:cs="Calibri" w:asciiTheme="minorAscii" w:hAnsiTheme="minorAscii" w:eastAsiaTheme="minorAscii" w:cstheme="minorAscii"/>
          <w:color w:val="000000" w:themeColor="text1" w:themeTint="FF" w:themeShade="FF"/>
          <w:sz w:val="24"/>
          <w:szCs w:val="24"/>
        </w:rPr>
        <w:t xml:space="preserve"> </w:t>
      </w:r>
      <w:r w:rsidRPr="5C73EBEF" w:rsidR="12FABA83">
        <w:rPr>
          <w:rFonts w:ascii="Calibri" w:hAnsi="Calibri" w:eastAsia="Calibri" w:cs="Calibri" w:asciiTheme="minorAscii" w:hAnsiTheme="minorAscii" w:eastAsiaTheme="minorAscii" w:cstheme="minorAscii"/>
          <w:color w:val="000000" w:themeColor="text1" w:themeTint="FF" w:themeShade="FF"/>
          <w:sz w:val="24"/>
          <w:szCs w:val="24"/>
        </w:rPr>
        <w:t xml:space="preserve">challenged </w:t>
      </w:r>
      <w:r w:rsidRPr="5C73EBEF" w:rsidR="4BA13F25">
        <w:rPr>
          <w:rFonts w:ascii="Calibri" w:hAnsi="Calibri" w:eastAsia="Calibri" w:cs="Calibri" w:asciiTheme="minorAscii" w:hAnsiTheme="minorAscii" w:eastAsiaTheme="minorAscii" w:cstheme="minorAscii"/>
          <w:color w:val="000000" w:themeColor="text1" w:themeTint="FF" w:themeShade="FF"/>
          <w:sz w:val="24"/>
          <w:szCs w:val="24"/>
        </w:rPr>
        <w:t xml:space="preserve">the conclusion that belief in reincarnation</w:t>
      </w:r>
      <w:r w:rsidRPr="5C73EBEF" w:rsidR="4BA13F25">
        <w:rPr>
          <w:rFonts w:ascii="Calibri" w:hAnsi="Calibri" w:eastAsia="Calibri" w:cs="Calibri" w:asciiTheme="minorAscii" w:hAnsiTheme="minorAscii" w:eastAsiaTheme="minorAscii" w:cstheme="minorAscii"/>
          <w:color w:val="000000" w:themeColor="text1" w:themeTint="FF" w:themeShade="FF"/>
          <w:sz w:val="24"/>
          <w:szCs w:val="24"/>
        </w:rPr>
        <w:t xml:space="preserve"> </w:t>
      </w:r>
      <w:r w:rsidRPr="5C73EBEF" w:rsidR="1BDD2C29">
        <w:rPr>
          <w:rFonts w:ascii="Calibri" w:hAnsi="Calibri" w:eastAsia="Calibri" w:cs="Calibri" w:asciiTheme="minorAscii" w:hAnsiTheme="minorAscii" w:eastAsiaTheme="minorAscii" w:cstheme="minorAscii"/>
          <w:color w:val="000000" w:themeColor="text1" w:themeTint="FF" w:themeShade="FF"/>
          <w:sz w:val="24"/>
          <w:szCs w:val="24"/>
        </w:rPr>
        <w:t xml:space="preserve">is </w:t>
      </w:r>
      <w:r w:rsidRPr="5C73EBEF" w:rsidR="4BA13F25">
        <w:rPr>
          <w:rFonts w:ascii="Calibri" w:hAnsi="Calibri" w:eastAsia="Calibri" w:cs="Calibri" w:asciiTheme="minorAscii" w:hAnsiTheme="minorAscii" w:eastAsiaTheme="minorAscii" w:cstheme="minorAscii"/>
          <w:color w:val="000000" w:themeColor="text1" w:themeTint="FF" w:themeShade="FF"/>
          <w:sz w:val="24"/>
          <w:szCs w:val="24"/>
        </w:rPr>
        <w:t xml:space="preserve">completely 'detached', </w:t>
      </w:r>
      <w:r w:rsidRPr="5C73EBEF" w:rsidR="44A651AB">
        <w:rPr>
          <w:rFonts w:ascii="Calibri" w:hAnsi="Calibri" w:eastAsia="Calibri" w:cs="Calibri" w:asciiTheme="minorAscii" w:hAnsiTheme="minorAscii" w:eastAsiaTheme="minorAscii" w:cstheme="minorAscii"/>
          <w:color w:val="000000" w:themeColor="text1" w:themeTint="FF" w:themeShade="FF"/>
          <w:sz w:val="24"/>
          <w:szCs w:val="24"/>
        </w:rPr>
        <w:t>'not handed down', 'a</w:t>
      </w:r>
      <w:r w:rsidRPr="5C73EBEF" w:rsidR="247CF666">
        <w:rPr>
          <w:rFonts w:ascii="Calibri" w:hAnsi="Calibri" w:eastAsia="Calibri" w:cs="Calibri" w:asciiTheme="minorAscii" w:hAnsiTheme="minorAscii" w:eastAsiaTheme="minorAscii" w:cstheme="minorAscii"/>
          <w:color w:val="000000" w:themeColor="text1" w:themeTint="FF" w:themeShade="FF"/>
          <w:sz w:val="24"/>
          <w:szCs w:val="24"/>
        </w:rPr>
        <w:t xml:space="preserve"> kind of</w:t>
      </w:r>
      <w:r w:rsidRPr="5C73EBEF" w:rsidR="44A651AB">
        <w:rPr>
          <w:rFonts w:ascii="Calibri" w:hAnsi="Calibri" w:eastAsia="Calibri" w:cs="Calibri" w:asciiTheme="minorAscii" w:hAnsiTheme="minorAscii" w:eastAsiaTheme="minorAscii" w:cstheme="minorAscii"/>
          <w:color w:val="000000" w:themeColor="text1" w:themeTint="FF" w:themeShade="FF"/>
          <w:sz w:val="24"/>
          <w:szCs w:val="24"/>
        </w:rPr>
        <w:t xml:space="preserve"> new religious belief' or separate 'from everyday life'</w:t>
      </w:r>
      <w:r w:rsidRPr="5C73EBEF" w:rsidR="5A2A0079">
        <w:rPr>
          <w:rFonts w:ascii="Calibri" w:hAnsi="Calibri" w:eastAsia="Calibri" w:cs="Calibri" w:asciiTheme="minorAscii" w:hAnsiTheme="minorAscii" w:eastAsiaTheme="minorAscii" w:cstheme="minorAscii"/>
          <w:color w:val="000000" w:themeColor="text1" w:themeTint="FF" w:themeShade="FF"/>
          <w:sz w:val="24"/>
          <w:szCs w:val="24"/>
        </w:rPr>
        <w:t xml:space="preserve">.</w:t>
      </w:r>
      <w:r w:rsidRPr="5C73EBEF" w:rsidR="44A651AB">
        <w:rPr>
          <w:rFonts w:ascii="Calibri" w:hAnsi="Calibri" w:eastAsia="Calibri" w:cs="Calibri" w:asciiTheme="minorAscii" w:hAnsiTheme="minorAscii" w:eastAsiaTheme="minorAscii" w:cstheme="minorAscii"/>
          <w:color w:val="000000" w:themeColor="text1" w:themeTint="FF" w:themeShade="FF"/>
          <w:sz w:val="24"/>
          <w:szCs w:val="24"/>
        </w:rPr>
        <w:t xml:space="preserve"> </w:t>
      </w:r>
      <w:r w:rsidRPr="5C73EBEF" w:rsidR="2D9D11AE">
        <w:rPr>
          <w:rFonts w:ascii="Calibri" w:hAnsi="Calibri" w:eastAsia="Calibri" w:cs="Calibri" w:asciiTheme="minorAscii" w:hAnsiTheme="minorAscii" w:eastAsiaTheme="minorAscii" w:cstheme="minorAscii"/>
          <w:color w:val="000000" w:themeColor="text1" w:themeTint="FF" w:themeShade="FF"/>
          <w:sz w:val="24"/>
          <w:szCs w:val="24"/>
        </w:rPr>
        <w:t xml:space="preserve">I</w:t>
      </w:r>
      <w:r w:rsidRPr="5C73EBEF" w:rsidR="44A651AB">
        <w:rPr>
          <w:rFonts w:ascii="Calibri" w:hAnsi="Calibri" w:eastAsia="Calibri" w:cs="Calibri" w:asciiTheme="minorAscii" w:hAnsiTheme="minorAscii" w:eastAsiaTheme="minorAscii" w:cstheme="minorAscii"/>
          <w:color w:val="000000" w:themeColor="text1" w:themeTint="FF" w:themeShade="FF"/>
          <w:sz w:val="24"/>
          <w:szCs w:val="24"/>
        </w:rPr>
        <w:t xml:space="preserve">nstead</w:t>
      </w:r>
      <w:r w:rsidRPr="5C73EBEF" w:rsidR="4B349899">
        <w:rPr>
          <w:rFonts w:ascii="Calibri" w:hAnsi="Calibri" w:eastAsia="Calibri" w:cs="Calibri" w:asciiTheme="minorAscii" w:hAnsiTheme="minorAscii" w:eastAsiaTheme="minorAscii" w:cstheme="minorAscii"/>
          <w:color w:val="000000" w:themeColor="text1" w:themeTint="FF" w:themeShade="FF"/>
          <w:sz w:val="24"/>
          <w:szCs w:val="24"/>
        </w:rPr>
        <w:t xml:space="preserve">, belief m</w:t>
      </w:r>
      <w:r w:rsidRPr="5C73EBEF" w:rsidR="216E916A">
        <w:rPr>
          <w:rFonts w:ascii="Calibri" w:hAnsi="Calibri" w:eastAsia="Calibri" w:cs="Calibri" w:asciiTheme="minorAscii" w:hAnsiTheme="minorAscii" w:eastAsiaTheme="minorAscii" w:cstheme="minorAscii"/>
          <w:color w:val="000000" w:themeColor="text1" w:themeTint="FF" w:themeShade="FF"/>
          <w:sz w:val="24"/>
          <w:szCs w:val="24"/>
        </w:rPr>
        <w:t xml:space="preserve">ight</w:t>
      </w:r>
      <w:r w:rsidRPr="5C73EBEF" w:rsidR="4B349899">
        <w:rPr>
          <w:rFonts w:ascii="Calibri" w:hAnsi="Calibri" w:eastAsia="Calibri" w:cs="Calibri" w:asciiTheme="minorAscii" w:hAnsiTheme="minorAscii" w:eastAsiaTheme="minorAscii" w:cstheme="minorAscii"/>
          <w:color w:val="000000" w:themeColor="text1" w:themeTint="FF" w:themeShade="FF"/>
          <w:sz w:val="24"/>
          <w:szCs w:val="24"/>
        </w:rPr>
        <w:t xml:space="preserve"> </w:t>
      </w:r>
      <w:r w:rsidRPr="5C73EBEF" w:rsidR="468D2A86">
        <w:rPr>
          <w:rFonts w:ascii="Calibri" w:hAnsi="Calibri" w:eastAsia="Calibri" w:cs="Calibri" w:asciiTheme="minorAscii" w:hAnsiTheme="minorAscii" w:eastAsiaTheme="minorAscii" w:cstheme="minorAscii"/>
          <w:color w:val="000000" w:themeColor="text1" w:themeTint="FF" w:themeShade="FF"/>
          <w:sz w:val="24"/>
          <w:szCs w:val="24"/>
        </w:rPr>
        <w:t xml:space="preserve">have been</w:t>
      </w:r>
      <w:r w:rsidRPr="5C73EBEF" w:rsidR="4B349899">
        <w:rPr>
          <w:rFonts w:ascii="Calibri" w:hAnsi="Calibri" w:eastAsia="Calibri" w:cs="Calibri" w:asciiTheme="minorAscii" w:hAnsiTheme="minorAscii" w:eastAsiaTheme="minorAscii" w:cstheme="minorAscii"/>
          <w:color w:val="000000" w:themeColor="text1" w:themeTint="FF" w:themeShade="FF"/>
          <w:sz w:val="24"/>
          <w:szCs w:val="24"/>
        </w:rPr>
        <w:t xml:space="preserve"> understood as</w:t>
      </w:r>
      <w:r w:rsidRPr="5C73EBEF" w:rsidR="44A651AB">
        <w:rPr>
          <w:rFonts w:ascii="Calibri" w:hAnsi="Calibri" w:eastAsia="Calibri" w:cs="Calibri" w:asciiTheme="minorAscii" w:hAnsiTheme="minorAscii" w:eastAsiaTheme="minorAscii" w:cstheme="minorAscii"/>
          <w:color w:val="000000" w:themeColor="text1" w:themeTint="FF" w:themeShade="FF"/>
          <w:sz w:val="24"/>
          <w:szCs w:val="24"/>
        </w:rPr>
        <w:t xml:space="preserve"> </w:t>
      </w:r>
      <w:r w:rsidRPr="5C73EBEF" w:rsidR="0E864265">
        <w:rPr>
          <w:rFonts w:ascii="Calibri" w:hAnsi="Calibri" w:eastAsia="Calibri" w:cs="Calibri" w:asciiTheme="minorAscii" w:hAnsiTheme="minorAscii" w:eastAsiaTheme="minorAscii" w:cstheme="minorAscii"/>
          <w:color w:val="000000" w:themeColor="text1" w:themeTint="FF" w:themeShade="FF"/>
          <w:sz w:val="24"/>
          <w:szCs w:val="24"/>
        </w:rPr>
        <w:t>an ex</w:t>
      </w:r>
      <w:r w:rsidRPr="5C73EBEF" w:rsidR="138C044E">
        <w:rPr>
          <w:rFonts w:ascii="Calibri" w:hAnsi="Calibri" w:eastAsia="Calibri" w:cs="Calibri" w:asciiTheme="minorAscii" w:hAnsiTheme="minorAscii" w:eastAsiaTheme="minorAscii" w:cstheme="minorAscii"/>
          <w:color w:val="000000" w:themeColor="text1" w:themeTint="FF" w:themeShade="FF"/>
          <w:sz w:val="24"/>
          <w:szCs w:val="24"/>
        </w:rPr>
        <w:t xml:space="preserve">pression of </w:t>
      </w:r>
      <w:r w:rsidRPr="5C73EBEF" w:rsidR="30B7B7F2">
        <w:rPr>
          <w:rFonts w:ascii="Calibri" w:hAnsi="Calibri" w:eastAsia="Calibri" w:cs="Calibri" w:asciiTheme="minorAscii" w:hAnsiTheme="minorAscii" w:eastAsiaTheme="minorAscii" w:cstheme="minorAscii"/>
          <w:color w:val="000000" w:themeColor="text1" w:themeTint="FF" w:themeShade="FF"/>
          <w:sz w:val="24"/>
          <w:szCs w:val="24"/>
        </w:rPr>
        <w:t>an</w:t>
      </w:r>
      <w:r w:rsidRPr="5C73EBEF" w:rsidR="138C044E">
        <w:rPr>
          <w:rFonts w:ascii="Calibri" w:hAnsi="Calibri" w:eastAsia="Calibri" w:cs="Calibri" w:asciiTheme="minorAscii" w:hAnsiTheme="minorAscii" w:eastAsiaTheme="minorAscii" w:cstheme="minorAscii"/>
          <w:color w:val="000000" w:themeColor="text1" w:themeTint="FF" w:themeShade="FF"/>
          <w:sz w:val="24"/>
          <w:szCs w:val="24"/>
        </w:rPr>
        <w:t xml:space="preserve"> unbroken, yet elusive lineage of </w:t>
      </w:r>
      <w:r w:rsidRPr="5C73EBEF" w:rsidR="6F12C55C">
        <w:rPr>
          <w:rFonts w:ascii="Calibri" w:hAnsi="Calibri" w:eastAsia="Calibri" w:cs="Calibri" w:asciiTheme="minorAscii" w:hAnsiTheme="minorAscii" w:eastAsiaTheme="minorAscii" w:cstheme="minorAscii"/>
          <w:color w:val="000000" w:themeColor="text1" w:themeTint="FF" w:themeShade="FF"/>
          <w:sz w:val="24"/>
          <w:szCs w:val="24"/>
        </w:rPr>
        <w:t xml:space="preserve">indigenous </w:t>
      </w:r>
      <w:r w:rsidRPr="5C73EBEF" w:rsidR="138C044E">
        <w:rPr>
          <w:rFonts w:ascii="Calibri" w:hAnsi="Calibri" w:eastAsia="Calibri" w:cs="Calibri" w:asciiTheme="minorAscii" w:hAnsiTheme="minorAscii" w:eastAsiaTheme="minorAscii" w:cstheme="minorAscii"/>
          <w:color w:val="000000" w:themeColor="text1" w:themeTint="FF" w:themeShade="FF"/>
          <w:sz w:val="24"/>
          <w:szCs w:val="24"/>
        </w:rPr>
        <w:t xml:space="preserve">western paganism </w:t>
      </w:r>
      <w:r w:rsidRPr="5C73EBEF" w:rsidR="6FD99EE7">
        <w:rPr>
          <w:rFonts w:ascii="Calibri" w:hAnsi="Calibri" w:eastAsia="Calibri" w:cs="Calibri" w:asciiTheme="minorAscii" w:hAnsiTheme="minorAscii" w:eastAsiaTheme="minorAscii" w:cstheme="minorAscii"/>
          <w:color w:val="000000" w:themeColor="text1" w:themeTint="FF" w:themeShade="FF"/>
          <w:sz w:val="24"/>
          <w:szCs w:val="24"/>
        </w:rPr>
        <w:t xml:space="preserve">which has been intimately intertwined with Eastern </w:t>
      </w:r>
      <w:r w:rsidRPr="5C73EBEF" w:rsidR="6FD99EE7">
        <w:rPr>
          <w:rFonts w:ascii="Calibri" w:hAnsi="Calibri" w:eastAsia="Calibri" w:cs="Calibri" w:asciiTheme="minorAscii" w:hAnsiTheme="minorAscii" w:eastAsiaTheme="minorAscii" w:cstheme="minorAscii"/>
          <w:color w:val="000000" w:themeColor="text1" w:themeTint="FF" w:themeShade="FF"/>
          <w:sz w:val="24"/>
          <w:szCs w:val="24"/>
        </w:rPr>
        <w:t xml:space="preserve">beliefs</w:t>
      </w:r>
      <w:r w:rsidRPr="5C73EBEF" w:rsidR="1C532531">
        <w:rPr>
          <w:rFonts w:ascii="Calibri" w:hAnsi="Calibri" w:eastAsia="Calibri" w:cs="Calibri" w:asciiTheme="minorAscii" w:hAnsiTheme="minorAscii" w:eastAsiaTheme="minorAscii" w:cstheme="minorAscii"/>
          <w:color w:val="000000" w:themeColor="text1" w:themeTint="FF" w:themeShade="FF"/>
          <w:sz w:val="24"/>
          <w:szCs w:val="24"/>
        </w:rPr>
        <w:t xml:space="preserve">. </w:t>
      </w:r>
    </w:p>
    <w:p w:rsidR="670D3182" w:rsidP="5C73EBEF" w:rsidRDefault="670D3182" w14:paraId="26CC735E" w14:textId="3B3832AA">
      <w:pPr>
        <w:pStyle w:val="NormalWeb"/>
        <w:bidi w:val="0"/>
        <w:spacing w:before="0" w:beforeAutospacing="off" w:after="0" w:afterAutospacing="off" w:line="259" w:lineRule="auto"/>
        <w:ind w:left="0" w:right="-334"/>
        <w:jc w:val="both"/>
        <w:rPr>
          <w:rFonts w:ascii="Georgia" w:hAnsi="Georgia" w:eastAsia="SimSun" w:cs="Times New Roman"/>
          <w:color w:val="000000" w:themeColor="text1" w:themeTint="FF" w:themeShade="FF"/>
          <w:sz w:val="21"/>
          <w:szCs w:val="21"/>
        </w:rPr>
      </w:pPr>
    </w:p>
    <w:p w:rsidR="670D3182" w:rsidP="1058AD24" w:rsidRDefault="670D3182" w14:paraId="52A2A032" w14:textId="05023B00">
      <w:pPr>
        <w:pStyle w:val="NormalWeb"/>
        <w:bidi w:val="0"/>
        <w:spacing w:before="0" w:beforeAutospacing="off" w:after="0" w:afterAutospacing="off" w:line="259" w:lineRule="auto"/>
        <w:ind w:left="0" w:right="-334"/>
        <w:jc w:val="both"/>
        <w:rPr>
          <w:rFonts w:ascii="Calibri" w:hAnsi="Calibri" w:eastAsia="Calibri" w:cs="Calibri" w:asciiTheme="minorAscii" w:hAnsiTheme="minorAscii" w:eastAsiaTheme="minorAscii" w:cstheme="minorAscii"/>
          <w:color w:val="000000" w:themeColor="text1" w:themeTint="FF" w:themeShade="FF"/>
          <w:sz w:val="24"/>
          <w:szCs w:val="24"/>
        </w:rPr>
      </w:pPr>
      <w:r w:rsidRPr="1058AD24" w:rsidR="211B4D3D">
        <w:rPr>
          <w:rFonts w:ascii="Calibri" w:hAnsi="Calibri" w:eastAsia="Calibri" w:cs="Calibri" w:asciiTheme="minorAscii" w:hAnsiTheme="minorAscii" w:eastAsiaTheme="minorAscii" w:cstheme="minorAscii"/>
          <w:color w:val="000000" w:themeColor="text1" w:themeTint="FF" w:themeShade="FF"/>
          <w:sz w:val="24"/>
          <w:szCs w:val="24"/>
        </w:rPr>
        <w:t>Comparatively, Bennett's bibliography was more limited in breadth</w:t>
      </w:r>
      <w:r w:rsidRPr="1058AD24" w:rsidR="5043FD2F">
        <w:rPr>
          <w:rFonts w:ascii="Calibri" w:hAnsi="Calibri" w:eastAsia="Calibri" w:cs="Calibri" w:asciiTheme="minorAscii" w:hAnsiTheme="minorAscii" w:eastAsiaTheme="minorAscii" w:cstheme="minorAscii"/>
          <w:color w:val="000000" w:themeColor="text1" w:themeTint="FF" w:themeShade="FF"/>
          <w:sz w:val="24"/>
          <w:szCs w:val="24"/>
        </w:rPr>
        <w:t>.</w:t>
      </w:r>
      <w:r w:rsidRPr="1058AD24" w:rsidR="211B4D3D">
        <w:rPr>
          <w:rFonts w:ascii="Calibri" w:hAnsi="Calibri" w:eastAsia="Calibri" w:cs="Calibri" w:asciiTheme="minorAscii" w:hAnsiTheme="minorAscii" w:eastAsiaTheme="minorAscii" w:cstheme="minorAscii"/>
          <w:color w:val="000000" w:themeColor="text1" w:themeTint="FF" w:themeShade="FF"/>
          <w:sz w:val="24"/>
          <w:szCs w:val="24"/>
        </w:rPr>
        <w:t xml:space="preserve"> </w:t>
      </w:r>
      <w:r w:rsidRPr="1058AD24" w:rsidR="001DD4A2">
        <w:rPr>
          <w:rFonts w:ascii="Calibri" w:hAnsi="Calibri" w:eastAsia="Calibri" w:cs="Calibri" w:asciiTheme="minorAscii" w:hAnsiTheme="minorAscii" w:eastAsiaTheme="minorAscii" w:cstheme="minorAscii"/>
          <w:color w:val="000000" w:themeColor="text1" w:themeTint="FF" w:themeShade="FF"/>
          <w:sz w:val="24"/>
          <w:szCs w:val="24"/>
        </w:rPr>
        <w:t>However,</w:t>
      </w:r>
      <w:r w:rsidRPr="1058AD24" w:rsidR="211B4D3D">
        <w:rPr>
          <w:rFonts w:ascii="Calibri" w:hAnsi="Calibri" w:eastAsia="Calibri" w:cs="Calibri" w:asciiTheme="minorAscii" w:hAnsiTheme="minorAscii" w:eastAsiaTheme="minorAscii" w:cstheme="minorAscii"/>
          <w:color w:val="000000" w:themeColor="text1" w:themeTint="FF" w:themeShade="FF"/>
          <w:sz w:val="24"/>
          <w:szCs w:val="24"/>
        </w:rPr>
        <w:t xml:space="preserve"> her substantial incorporation of historical perspective specifically</w:t>
      </w:r>
      <w:r w:rsidRPr="1058AD24" w:rsidR="21E2C012">
        <w:rPr>
          <w:rFonts w:ascii="Calibri" w:hAnsi="Calibri" w:eastAsia="Calibri" w:cs="Calibri" w:asciiTheme="minorAscii" w:hAnsiTheme="minorAscii" w:eastAsiaTheme="minorAscii" w:cstheme="minorAscii"/>
          <w:color w:val="000000" w:themeColor="text1" w:themeTint="FF" w:themeShade="FF"/>
          <w:sz w:val="24"/>
          <w:szCs w:val="24"/>
        </w:rPr>
        <w:t>,</w:t>
      </w:r>
      <w:r w:rsidRPr="1058AD24" w:rsidR="211B4D3D">
        <w:rPr>
          <w:rFonts w:ascii="Calibri" w:hAnsi="Calibri" w:eastAsia="Calibri" w:cs="Calibri" w:asciiTheme="minorAscii" w:hAnsiTheme="minorAscii" w:eastAsiaTheme="minorAscii" w:cstheme="minorAscii"/>
          <w:color w:val="000000" w:themeColor="text1" w:themeTint="FF" w:themeShade="FF"/>
          <w:sz w:val="24"/>
          <w:szCs w:val="24"/>
        </w:rPr>
        <w:t xml:space="preserve"> in the Bri</w:t>
      </w:r>
      <w:r w:rsidRPr="1058AD24" w:rsidR="201A1957">
        <w:rPr>
          <w:rFonts w:ascii="Calibri" w:hAnsi="Calibri" w:eastAsia="Calibri" w:cs="Calibri" w:asciiTheme="minorAscii" w:hAnsiTheme="minorAscii" w:eastAsiaTheme="minorAscii" w:cstheme="minorAscii"/>
          <w:color w:val="000000" w:themeColor="text1" w:themeTint="FF" w:themeShade="FF"/>
          <w:sz w:val="24"/>
          <w:szCs w:val="24"/>
        </w:rPr>
        <w:t>tish traditions of divination and visionary practices</w:t>
      </w:r>
      <w:r w:rsidRPr="1058AD24" w:rsidR="6B16F1CB">
        <w:rPr>
          <w:rFonts w:ascii="Calibri" w:hAnsi="Calibri" w:eastAsia="Calibri" w:cs="Calibri" w:asciiTheme="minorAscii" w:hAnsiTheme="minorAscii" w:eastAsiaTheme="minorAscii" w:cstheme="minorAscii"/>
          <w:color w:val="000000" w:themeColor="text1" w:themeTint="FF" w:themeShade="FF"/>
          <w:sz w:val="24"/>
          <w:szCs w:val="24"/>
        </w:rPr>
        <w:t>,</w:t>
      </w:r>
      <w:r w:rsidRPr="1058AD24" w:rsidR="201A1957">
        <w:rPr>
          <w:rFonts w:ascii="Calibri" w:hAnsi="Calibri" w:eastAsia="Calibri" w:cs="Calibri" w:asciiTheme="minorAscii" w:hAnsiTheme="minorAscii" w:eastAsiaTheme="minorAscii" w:cstheme="minorAscii"/>
          <w:color w:val="000000" w:themeColor="text1" w:themeTint="FF" w:themeShade="FF"/>
          <w:sz w:val="24"/>
          <w:szCs w:val="24"/>
        </w:rPr>
        <w:t xml:space="preserve"> gave her work a more well</w:t>
      </w:r>
      <w:r w:rsidRPr="1058AD24" w:rsidR="4D94D386">
        <w:rPr>
          <w:rFonts w:ascii="Calibri" w:hAnsi="Calibri" w:eastAsia="Calibri" w:cs="Calibri" w:asciiTheme="minorAscii" w:hAnsiTheme="minorAscii" w:eastAsiaTheme="minorAscii" w:cstheme="minorAscii"/>
          <w:color w:val="000000" w:themeColor="text1" w:themeTint="FF" w:themeShade="FF"/>
          <w:sz w:val="24"/>
          <w:szCs w:val="24"/>
        </w:rPr>
        <w:t xml:space="preserve"> contextualized positionality. </w:t>
      </w:r>
      <w:r w:rsidRPr="1058AD24" w:rsidR="2704E1DD">
        <w:rPr>
          <w:rFonts w:ascii="Calibri" w:hAnsi="Calibri" w:eastAsia="Calibri" w:cs="Calibri" w:asciiTheme="minorAscii" w:hAnsiTheme="minorAscii" w:eastAsiaTheme="minorAscii" w:cstheme="minorAscii"/>
          <w:color w:val="000000" w:themeColor="text1" w:themeTint="FF" w:themeShade="FF"/>
          <w:sz w:val="24"/>
          <w:szCs w:val="24"/>
        </w:rPr>
        <w:t xml:space="preserve">Although her exploration </w:t>
      </w:r>
      <w:r w:rsidRPr="1058AD24" w:rsidR="08824BFD">
        <w:rPr>
          <w:rFonts w:ascii="Calibri" w:hAnsi="Calibri" w:eastAsia="Calibri" w:cs="Calibri" w:asciiTheme="minorAscii" w:hAnsiTheme="minorAscii" w:eastAsiaTheme="minorAscii" w:cstheme="minorAscii"/>
          <w:color w:val="000000" w:themeColor="text1" w:themeTint="FF" w:themeShade="FF"/>
          <w:sz w:val="24"/>
          <w:szCs w:val="24"/>
        </w:rPr>
        <w:t>spanned</w:t>
      </w:r>
      <w:r w:rsidRPr="1058AD24" w:rsidR="2704E1DD">
        <w:rPr>
          <w:rFonts w:ascii="Calibri" w:hAnsi="Calibri" w:eastAsia="Calibri" w:cs="Calibri" w:asciiTheme="minorAscii" w:hAnsiTheme="minorAscii" w:eastAsiaTheme="minorAscii" w:cstheme="minorAscii"/>
          <w:color w:val="000000" w:themeColor="text1" w:themeTint="FF" w:themeShade="FF"/>
          <w:sz w:val="24"/>
          <w:szCs w:val="24"/>
        </w:rPr>
        <w:t xml:space="preserve"> hundreds of years into the past there </w:t>
      </w:r>
      <w:r w:rsidRPr="1058AD24" w:rsidR="412C063A">
        <w:rPr>
          <w:rFonts w:ascii="Calibri" w:hAnsi="Calibri" w:eastAsia="Calibri" w:cs="Calibri" w:asciiTheme="minorAscii" w:hAnsiTheme="minorAscii" w:eastAsiaTheme="minorAscii" w:cstheme="minorAscii"/>
          <w:color w:val="000000" w:themeColor="text1" w:themeTint="FF" w:themeShade="FF"/>
          <w:sz w:val="24"/>
          <w:szCs w:val="24"/>
        </w:rPr>
        <w:t xml:space="preserve">was </w:t>
      </w:r>
      <w:r w:rsidRPr="1058AD24" w:rsidR="69C1C021">
        <w:rPr>
          <w:rFonts w:ascii="Calibri" w:hAnsi="Calibri" w:eastAsia="Calibri" w:cs="Calibri" w:asciiTheme="minorAscii" w:hAnsiTheme="minorAscii" w:eastAsiaTheme="minorAscii" w:cstheme="minorAscii"/>
          <w:color w:val="000000" w:themeColor="text1" w:themeTint="FF" w:themeShade="FF"/>
          <w:sz w:val="24"/>
          <w:szCs w:val="24"/>
        </w:rPr>
        <w:t xml:space="preserve">one influential tradition that </w:t>
      </w:r>
      <w:r w:rsidRPr="1058AD24" w:rsidR="3422A347">
        <w:rPr>
          <w:rFonts w:ascii="Calibri" w:hAnsi="Calibri" w:eastAsia="Calibri" w:cs="Calibri" w:asciiTheme="minorAscii" w:hAnsiTheme="minorAscii" w:eastAsiaTheme="minorAscii" w:cstheme="minorAscii"/>
          <w:color w:val="000000" w:themeColor="text1" w:themeTint="FF" w:themeShade="FF"/>
          <w:sz w:val="24"/>
          <w:szCs w:val="24"/>
        </w:rPr>
        <w:t xml:space="preserve">was </w:t>
      </w:r>
      <w:r w:rsidRPr="1058AD24" w:rsidR="69C1C021">
        <w:rPr>
          <w:rFonts w:ascii="Calibri" w:hAnsi="Calibri" w:eastAsia="Calibri" w:cs="Calibri" w:asciiTheme="minorAscii" w:hAnsiTheme="minorAscii" w:eastAsiaTheme="minorAscii" w:cstheme="minorAscii"/>
          <w:color w:val="000000" w:themeColor="text1" w:themeTint="FF" w:themeShade="FF"/>
          <w:sz w:val="24"/>
          <w:szCs w:val="24"/>
        </w:rPr>
        <w:t>curiously absent, the effect of which can be seen</w:t>
      </w:r>
      <w:r w:rsidRPr="1058AD24" w:rsidR="5A27B99A">
        <w:rPr>
          <w:rFonts w:ascii="Calibri" w:hAnsi="Calibri" w:eastAsia="Calibri" w:cs="Calibri" w:asciiTheme="minorAscii" w:hAnsiTheme="minorAscii" w:eastAsiaTheme="minorAscii" w:cstheme="minorAscii"/>
          <w:color w:val="000000" w:themeColor="text1" w:themeTint="FF" w:themeShade="FF"/>
          <w:sz w:val="24"/>
          <w:szCs w:val="24"/>
        </w:rPr>
        <w:t xml:space="preserve"> in</w:t>
      </w:r>
      <w:r w:rsidRPr="1058AD24" w:rsidR="69C1C021">
        <w:rPr>
          <w:rFonts w:ascii="Calibri" w:hAnsi="Calibri" w:eastAsia="Calibri" w:cs="Calibri" w:asciiTheme="minorAscii" w:hAnsiTheme="minorAscii" w:eastAsiaTheme="minorAscii" w:cstheme="minorAscii"/>
          <w:color w:val="000000" w:themeColor="text1" w:themeTint="FF" w:themeShade="FF"/>
          <w:sz w:val="24"/>
          <w:szCs w:val="24"/>
        </w:rPr>
        <w:t xml:space="preserve"> her assumptions and remaining questions. </w:t>
      </w:r>
      <w:r w:rsidRPr="1058AD24" w:rsidR="562664A9">
        <w:rPr>
          <w:rFonts w:ascii="Calibri" w:hAnsi="Calibri" w:eastAsia="Calibri" w:cs="Calibri" w:asciiTheme="minorAscii" w:hAnsiTheme="minorAscii" w:eastAsiaTheme="minorAscii" w:cstheme="minorAscii"/>
          <w:color w:val="000000" w:themeColor="text1" w:themeTint="FF" w:themeShade="FF"/>
          <w:sz w:val="24"/>
          <w:szCs w:val="24"/>
        </w:rPr>
        <w:t xml:space="preserve">As with Walter and Waterhouse, </w:t>
      </w:r>
      <w:r w:rsidRPr="1058AD24" w:rsidR="6C022458">
        <w:rPr>
          <w:rFonts w:ascii="Calibri" w:hAnsi="Calibri" w:eastAsia="Calibri" w:cs="Calibri" w:asciiTheme="minorAscii" w:hAnsiTheme="minorAscii" w:eastAsiaTheme="minorAscii" w:cstheme="minorAscii"/>
          <w:color w:val="000000" w:themeColor="text1" w:themeTint="FF" w:themeShade="FF"/>
          <w:sz w:val="24"/>
          <w:szCs w:val="24"/>
        </w:rPr>
        <w:t xml:space="preserve">Bennett </w:t>
      </w:r>
      <w:r w:rsidRPr="1058AD24" w:rsidR="562664A9">
        <w:rPr>
          <w:rFonts w:ascii="Calibri" w:hAnsi="Calibri" w:eastAsia="Calibri" w:cs="Calibri" w:asciiTheme="minorAscii" w:hAnsiTheme="minorAscii" w:eastAsiaTheme="minorAscii" w:cstheme="minorAscii"/>
          <w:color w:val="000000" w:themeColor="text1" w:themeTint="FF" w:themeShade="FF"/>
          <w:sz w:val="24"/>
          <w:szCs w:val="24"/>
        </w:rPr>
        <w:t xml:space="preserve">neglects an analysis of pagan traditions, specifically witchcraft, and how </w:t>
      </w:r>
      <w:r w:rsidRPr="1058AD24" w:rsidR="77C6ECDC">
        <w:rPr>
          <w:rFonts w:ascii="Calibri" w:hAnsi="Calibri" w:eastAsia="Calibri" w:cs="Calibri" w:asciiTheme="minorAscii" w:hAnsiTheme="minorAscii" w:eastAsiaTheme="minorAscii" w:cstheme="minorAscii"/>
          <w:color w:val="000000" w:themeColor="text1" w:themeTint="FF" w:themeShade="FF"/>
          <w:sz w:val="24"/>
          <w:szCs w:val="24"/>
        </w:rPr>
        <w:t xml:space="preserve">taboo and consequences of being associated with witchcraft might have influenced the perspectives and experience of her volunteers and her own interpretations. </w:t>
      </w:r>
    </w:p>
    <w:p w:rsidR="670D3182" w:rsidP="1058AD24" w:rsidRDefault="670D3182" w14:paraId="362FF679" w14:textId="0637FD3F">
      <w:pPr>
        <w:pStyle w:val="NormalWeb"/>
        <w:bidi w:val="0"/>
        <w:spacing w:before="0" w:beforeAutospacing="off" w:after="0" w:afterAutospacing="off" w:line="259" w:lineRule="auto"/>
        <w:ind w:left="0" w:right="-334"/>
        <w:jc w:val="both"/>
        <w:rPr>
          <w:rFonts w:ascii="Calibri" w:hAnsi="Calibri" w:eastAsia="Calibri" w:cs="Calibri" w:asciiTheme="minorAscii" w:hAnsiTheme="minorAscii" w:eastAsiaTheme="minorAscii" w:cstheme="minorAscii"/>
          <w:color w:val="000000" w:themeColor="text1" w:themeTint="FF" w:themeShade="FF"/>
          <w:sz w:val="24"/>
          <w:szCs w:val="24"/>
        </w:rPr>
      </w:pPr>
    </w:p>
    <w:p w:rsidR="670D3182" w:rsidP="1058AD24" w:rsidRDefault="670D3182" w14:paraId="7F033A15" w14:textId="5D0B5DCA">
      <w:pPr>
        <w:pStyle w:val="NormalWeb"/>
        <w:bidi w:val="0"/>
        <w:spacing w:before="0" w:beforeAutospacing="off" w:after="0" w:afterAutospacing="off" w:line="259" w:lineRule="auto"/>
        <w:ind w:left="0" w:right="-334"/>
        <w:jc w:val="both"/>
        <w:rPr>
          <w:rFonts w:ascii="Calibri" w:hAnsi="Calibri" w:eastAsia="Calibri" w:cs="Calibri" w:asciiTheme="minorAscii" w:hAnsiTheme="minorAscii" w:eastAsiaTheme="minorAscii" w:cstheme="minorAscii"/>
          <w:color w:val="000000" w:themeColor="text1" w:themeTint="FF" w:themeShade="FF"/>
          <w:sz w:val="24"/>
          <w:szCs w:val="24"/>
        </w:rPr>
      </w:pPr>
      <w:r w:rsidRPr="1058AD24" w:rsidR="78B9E7A8">
        <w:rPr>
          <w:rFonts w:ascii="Calibri" w:hAnsi="Calibri" w:eastAsia="Calibri" w:cs="Calibri" w:asciiTheme="minorAscii" w:hAnsiTheme="minorAscii" w:eastAsiaTheme="minorAscii" w:cstheme="minorAscii"/>
          <w:color w:val="000000" w:themeColor="text1" w:themeTint="FF" w:themeShade="FF"/>
          <w:sz w:val="24"/>
          <w:szCs w:val="24"/>
        </w:rPr>
        <w:t xml:space="preserve">Bennett c</w:t>
      </w:r>
      <w:r w:rsidRPr="1058AD24" w:rsidR="7005C028">
        <w:rPr>
          <w:rFonts w:ascii="Calibri" w:hAnsi="Calibri" w:eastAsia="Calibri" w:cs="Calibri" w:asciiTheme="minorAscii" w:hAnsiTheme="minorAscii" w:eastAsiaTheme="minorAscii" w:cstheme="minorAscii"/>
          <w:color w:val="000000" w:themeColor="text1" w:themeTint="FF" w:themeShade="FF"/>
          <w:sz w:val="24"/>
          <w:szCs w:val="24"/>
        </w:rPr>
        <w:t xml:space="preserve">ame</w:t>
      </w:r>
      <w:r w:rsidRPr="1058AD24" w:rsidR="78B9E7A8">
        <w:rPr>
          <w:rFonts w:ascii="Calibri" w:hAnsi="Calibri" w:eastAsia="Calibri" w:cs="Calibri" w:asciiTheme="minorAscii" w:hAnsiTheme="minorAscii" w:eastAsiaTheme="minorAscii" w:cstheme="minorAscii"/>
          <w:color w:val="000000" w:themeColor="text1" w:themeTint="FF" w:themeShade="FF"/>
          <w:sz w:val="24"/>
          <w:szCs w:val="24"/>
        </w:rPr>
        <w:t xml:space="preserve"> to understand the value and acceptance of the visionary tradition over the divinatory tradition </w:t>
      </w:r>
      <w:r w:rsidRPr="1058AD24" w:rsidR="164276C9">
        <w:rPr>
          <w:rFonts w:ascii="Calibri" w:hAnsi="Calibri" w:eastAsia="Calibri" w:cs="Calibri" w:asciiTheme="minorAscii" w:hAnsiTheme="minorAscii" w:eastAsiaTheme="minorAscii" w:cstheme="minorAscii"/>
          <w:color w:val="000000" w:themeColor="text1" w:themeTint="FF" w:themeShade="FF"/>
          <w:sz w:val="24"/>
          <w:szCs w:val="24"/>
        </w:rPr>
        <w:t xml:space="preserve">from her </w:t>
      </w:r>
      <w:r w:rsidRPr="1058AD24" w:rsidR="67EDD745">
        <w:rPr>
          <w:rFonts w:ascii="Calibri" w:hAnsi="Calibri" w:eastAsia="Calibri" w:cs="Calibri" w:asciiTheme="minorAscii" w:hAnsiTheme="minorAscii" w:eastAsiaTheme="minorAscii" w:cstheme="minorAscii"/>
          <w:color w:val="000000" w:themeColor="text1" w:themeTint="FF" w:themeShade="FF"/>
          <w:sz w:val="24"/>
          <w:szCs w:val="24"/>
        </w:rPr>
        <w:t>volunteers</w:t>
      </w:r>
      <w:r w:rsidRPr="1058AD24" w:rsidR="62D3C4F9">
        <w:rPr>
          <w:rFonts w:ascii="Calibri" w:hAnsi="Calibri" w:eastAsia="Calibri" w:cs="Calibri" w:asciiTheme="minorAscii" w:hAnsiTheme="minorAscii" w:eastAsiaTheme="minorAscii" w:cstheme="minorAscii"/>
          <w:color w:val="000000" w:themeColor="text1" w:themeTint="FF" w:themeShade="FF"/>
          <w:sz w:val="24"/>
          <w:szCs w:val="24"/>
        </w:rPr>
        <w:t xml:space="preserve"> </w:t>
      </w:r>
      <w:r w:rsidRPr="1058AD24" w:rsidR="164276C9">
        <w:rPr>
          <w:rFonts w:ascii="Calibri" w:hAnsi="Calibri" w:eastAsia="Calibri" w:cs="Calibri" w:asciiTheme="minorAscii" w:hAnsiTheme="minorAscii" w:eastAsiaTheme="minorAscii" w:cstheme="minorAscii"/>
          <w:color w:val="000000" w:themeColor="text1" w:themeTint="FF" w:themeShade="FF"/>
          <w:sz w:val="24"/>
          <w:szCs w:val="24"/>
        </w:rPr>
        <w:t xml:space="preserve">in terms of </w:t>
      </w:r>
      <w:r w:rsidRPr="1058AD24" w:rsidR="6E546DA9">
        <w:rPr>
          <w:rFonts w:ascii="Calibri" w:hAnsi="Calibri" w:eastAsia="Calibri" w:cs="Calibri" w:asciiTheme="minorAscii" w:hAnsiTheme="minorAscii" w:eastAsiaTheme="minorAscii" w:cstheme="minorAscii"/>
          <w:color w:val="000000" w:themeColor="text1" w:themeTint="FF" w:themeShade="FF"/>
          <w:sz w:val="24"/>
          <w:szCs w:val="24"/>
        </w:rPr>
        <w:t xml:space="preserve">a </w:t>
      </w:r>
      <w:r w:rsidRPr="1058AD24" w:rsidR="42A6939A">
        <w:rPr>
          <w:rFonts w:ascii="Calibri" w:hAnsi="Calibri" w:eastAsia="Calibri" w:cs="Calibri" w:asciiTheme="minorAscii" w:hAnsiTheme="minorAscii" w:eastAsiaTheme="minorAscii" w:cstheme="minorAscii"/>
          <w:color w:val="000000" w:themeColor="text1" w:themeTint="FF" w:themeShade="FF"/>
          <w:sz w:val="24"/>
          <w:szCs w:val="24"/>
        </w:rPr>
        <w:t xml:space="preserve">moral preference</w:t>
      </w:r>
      <w:r w:rsidRPr="1058AD24" w:rsidR="642B8E2C">
        <w:rPr>
          <w:rFonts w:ascii="Calibri" w:hAnsi="Calibri" w:eastAsia="Calibri" w:cs="Calibri" w:asciiTheme="minorAscii" w:hAnsiTheme="minorAscii" w:eastAsiaTheme="minorAscii" w:cstheme="minorAscii"/>
          <w:color w:val="000000" w:themeColor="text1" w:themeTint="FF" w:themeShade="FF"/>
          <w:sz w:val="24"/>
          <w:szCs w:val="24"/>
        </w:rPr>
        <w:t xml:space="preserve">.</w:t>
      </w:r>
      <w:r w:rsidRPr="1058AD24" w:rsidR="42A6939A">
        <w:rPr>
          <w:rFonts w:ascii="Calibri" w:hAnsi="Calibri" w:eastAsia="Calibri" w:cs="Calibri" w:asciiTheme="minorAscii" w:hAnsiTheme="minorAscii" w:eastAsiaTheme="minorAscii" w:cstheme="minorAscii"/>
          <w:color w:val="000000" w:themeColor="text1" w:themeTint="FF" w:themeShade="FF"/>
          <w:sz w:val="24"/>
          <w:szCs w:val="24"/>
        </w:rPr>
        <w:t xml:space="preserve"> </w:t>
      </w:r>
      <w:r w:rsidRPr="1058AD24" w:rsidR="59C914B2">
        <w:rPr>
          <w:rFonts w:ascii="Calibri" w:hAnsi="Calibri" w:eastAsia="Calibri" w:cs="Calibri" w:asciiTheme="minorAscii" w:hAnsiTheme="minorAscii" w:eastAsiaTheme="minorAscii" w:cstheme="minorAscii"/>
          <w:color w:val="000000" w:themeColor="text1" w:themeTint="FF" w:themeShade="FF"/>
          <w:sz w:val="24"/>
          <w:szCs w:val="24"/>
        </w:rPr>
        <w:t xml:space="preserve">B</w:t>
      </w:r>
      <w:r w:rsidRPr="1058AD24" w:rsidR="42A6939A">
        <w:rPr>
          <w:rFonts w:ascii="Calibri" w:hAnsi="Calibri" w:eastAsia="Calibri" w:cs="Calibri" w:asciiTheme="minorAscii" w:hAnsiTheme="minorAscii" w:eastAsiaTheme="minorAscii" w:cstheme="minorAscii"/>
          <w:color w:val="000000" w:themeColor="text1" w:themeTint="FF" w:themeShade="FF"/>
          <w:sz w:val="24"/>
          <w:szCs w:val="24"/>
        </w:rPr>
        <w:t xml:space="preserve">eing </w:t>
      </w:r>
      <w:r w:rsidRPr="1058AD24" w:rsidR="10B6FCC8">
        <w:rPr>
          <w:rFonts w:ascii="Calibri" w:hAnsi="Calibri" w:eastAsia="Calibri" w:cs="Calibri" w:asciiTheme="minorAscii" w:hAnsiTheme="minorAscii" w:eastAsiaTheme="minorAscii" w:cstheme="minorAscii"/>
          <w:color w:val="000000" w:themeColor="text1" w:themeTint="FF" w:themeShade="FF"/>
          <w:sz w:val="24"/>
          <w:szCs w:val="24"/>
        </w:rPr>
        <w:t xml:space="preserve">the recipient of an </w:t>
      </w:r>
      <w:r w:rsidRPr="1058AD24" w:rsidR="10B6FCC8">
        <w:rPr>
          <w:rFonts w:ascii="Calibri" w:hAnsi="Calibri" w:eastAsia="Calibri" w:cs="Calibri" w:asciiTheme="minorAscii" w:hAnsiTheme="minorAscii" w:eastAsiaTheme="minorAscii" w:cstheme="minorAscii"/>
          <w:color w:val="000000" w:themeColor="text1" w:themeTint="FF" w:themeShade="FF"/>
          <w:sz w:val="24"/>
          <w:szCs w:val="24"/>
        </w:rPr>
        <w:t>unsought</w:t>
      </w:r>
      <w:r w:rsidRPr="1058AD24" w:rsidR="10B6FCC8">
        <w:rPr>
          <w:rFonts w:ascii="Calibri" w:hAnsi="Calibri" w:eastAsia="Calibri" w:cs="Calibri" w:asciiTheme="minorAscii" w:hAnsiTheme="minorAscii" w:eastAsiaTheme="minorAscii" w:cstheme="minorAscii"/>
          <w:color w:val="000000" w:themeColor="text1" w:themeTint="FF" w:themeShade="FF"/>
          <w:sz w:val="24"/>
          <w:szCs w:val="24"/>
        </w:rPr>
        <w:t xml:space="preserve"> gift</w:t>
      </w:r>
      <w:r w:rsidRPr="1058AD24" w:rsidR="4466F7DD">
        <w:rPr>
          <w:rFonts w:ascii="Calibri" w:hAnsi="Calibri" w:eastAsia="Calibri" w:cs="Calibri" w:asciiTheme="minorAscii" w:hAnsiTheme="minorAscii" w:eastAsiaTheme="minorAscii" w:cstheme="minorAscii"/>
          <w:color w:val="000000" w:themeColor="text1" w:themeTint="FF" w:themeShade="FF"/>
          <w:sz w:val="24"/>
          <w:szCs w:val="24"/>
        </w:rPr>
        <w:t xml:space="preserve"> was </w:t>
      </w:r>
      <w:r w:rsidRPr="1058AD24" w:rsidR="756D8F4A">
        <w:rPr>
          <w:rFonts w:ascii="Calibri" w:hAnsi="Calibri" w:eastAsia="Calibri" w:cs="Calibri" w:asciiTheme="minorAscii" w:hAnsiTheme="minorAscii" w:eastAsiaTheme="minorAscii" w:cstheme="minorAscii"/>
          <w:color w:val="000000" w:themeColor="text1" w:themeTint="FF" w:themeShade="FF"/>
          <w:sz w:val="24"/>
          <w:szCs w:val="24"/>
        </w:rPr>
        <w:t xml:space="preserve">favourable</w:t>
      </w:r>
      <w:r w:rsidRPr="1058AD24" w:rsidR="10B6FCC8">
        <w:rPr>
          <w:rFonts w:ascii="Calibri" w:hAnsi="Calibri" w:eastAsia="Calibri" w:cs="Calibri" w:asciiTheme="minorAscii" w:hAnsiTheme="minorAscii" w:eastAsiaTheme="minorAscii" w:cstheme="minorAscii"/>
          <w:color w:val="000000" w:themeColor="text1" w:themeTint="FF" w:themeShade="FF"/>
          <w:sz w:val="24"/>
          <w:szCs w:val="24"/>
        </w:rPr>
        <w:t xml:space="preserve"> </w:t>
      </w:r>
      <w:r w:rsidRPr="1058AD24" w:rsidR="5AD80D07">
        <w:rPr>
          <w:rFonts w:ascii="Calibri" w:hAnsi="Calibri" w:eastAsia="Calibri" w:cs="Calibri" w:asciiTheme="minorAscii" w:hAnsiTheme="minorAscii" w:eastAsiaTheme="minorAscii" w:cstheme="minorAscii"/>
          <w:color w:val="000000" w:themeColor="text1" w:themeTint="FF" w:themeShade="FF"/>
          <w:sz w:val="24"/>
          <w:szCs w:val="24"/>
        </w:rPr>
        <w:t xml:space="preserve">to </w:t>
      </w:r>
      <w:r w:rsidRPr="1058AD24" w:rsidR="10B6FCC8">
        <w:rPr>
          <w:rFonts w:ascii="Calibri" w:hAnsi="Calibri" w:eastAsia="Calibri" w:cs="Calibri" w:asciiTheme="minorAscii" w:hAnsiTheme="minorAscii" w:eastAsiaTheme="minorAscii" w:cstheme="minorAscii"/>
          <w:color w:val="000000" w:themeColor="text1" w:themeTint="FF" w:themeShade="FF"/>
          <w:sz w:val="24"/>
          <w:szCs w:val="24"/>
        </w:rPr>
        <w:t xml:space="preserve">the questionable, </w:t>
      </w:r>
      <w:r w:rsidRPr="1058AD24" w:rsidR="601DE687">
        <w:rPr>
          <w:rFonts w:ascii="Calibri" w:hAnsi="Calibri" w:eastAsia="Calibri" w:cs="Calibri" w:asciiTheme="minorAscii" w:hAnsiTheme="minorAscii" w:eastAsiaTheme="minorAscii" w:cstheme="minorAscii"/>
          <w:color w:val="000000" w:themeColor="text1" w:themeTint="FF" w:themeShade="FF"/>
          <w:sz w:val="24"/>
          <w:szCs w:val="24"/>
        </w:rPr>
        <w:t>selfish,</w:t>
      </w:r>
      <w:r w:rsidRPr="1058AD24" w:rsidR="10B6FCC8">
        <w:rPr>
          <w:rFonts w:ascii="Calibri" w:hAnsi="Calibri" w:eastAsia="Calibri" w:cs="Calibri" w:asciiTheme="minorAscii" w:hAnsiTheme="minorAscii" w:eastAsiaTheme="minorAscii" w:cstheme="minorAscii"/>
          <w:color w:val="000000" w:themeColor="text1" w:themeTint="FF" w:themeShade="FF"/>
          <w:sz w:val="24"/>
          <w:szCs w:val="24"/>
        </w:rPr>
        <w:t xml:space="preserve"> and </w:t>
      </w:r>
      <w:r w:rsidRPr="1058AD24" w:rsidR="67BFCF95">
        <w:rPr>
          <w:rFonts w:ascii="Calibri" w:hAnsi="Calibri" w:eastAsia="Calibri" w:cs="Calibri" w:asciiTheme="minorAscii" w:hAnsiTheme="minorAscii" w:eastAsiaTheme="minorAscii" w:cstheme="minorAscii"/>
          <w:color w:val="000000" w:themeColor="text1" w:themeTint="FF" w:themeShade="FF"/>
          <w:sz w:val="24"/>
          <w:szCs w:val="24"/>
        </w:rPr>
        <w:t>potentially</w:t>
      </w:r>
      <w:r w:rsidRPr="1058AD24" w:rsidR="10B6FCC8">
        <w:rPr>
          <w:rFonts w:ascii="Calibri" w:hAnsi="Calibri" w:eastAsia="Calibri" w:cs="Calibri" w:asciiTheme="minorAscii" w:hAnsiTheme="minorAscii" w:eastAsiaTheme="minorAscii" w:cstheme="minorAscii"/>
          <w:color w:val="000000" w:themeColor="text1" w:themeTint="FF" w:themeShade="FF"/>
          <w:sz w:val="24"/>
          <w:szCs w:val="24"/>
        </w:rPr>
        <w:t xml:space="preserve"> dangerous practice of </w:t>
      </w:r>
      <w:r w:rsidRPr="1058AD24" w:rsidR="2FAF8878">
        <w:rPr>
          <w:rFonts w:ascii="Calibri" w:hAnsi="Calibri" w:eastAsia="Calibri" w:cs="Calibri" w:asciiTheme="minorAscii" w:hAnsiTheme="minorAscii" w:eastAsiaTheme="minorAscii" w:cstheme="minorAscii"/>
          <w:color w:val="000000" w:themeColor="text1" w:themeTint="FF" w:themeShade="FF"/>
          <w:sz w:val="24"/>
          <w:szCs w:val="24"/>
        </w:rPr>
        <w:t>'</w:t>
      </w:r>
      <w:r w:rsidRPr="1058AD24" w:rsidR="0E6C387C">
        <w:rPr>
          <w:rFonts w:ascii="Calibri" w:hAnsi="Calibri" w:eastAsia="Calibri" w:cs="Calibri" w:asciiTheme="minorAscii" w:hAnsiTheme="minorAscii" w:eastAsiaTheme="minorAscii" w:cstheme="minorAscii"/>
          <w:color w:val="000000" w:themeColor="text1" w:themeTint="FF" w:themeShade="FF"/>
          <w:sz w:val="24"/>
          <w:szCs w:val="24"/>
        </w:rPr>
        <w:t>deliberately</w:t>
      </w:r>
      <w:r w:rsidRPr="1058AD24" w:rsidR="2FAF8878">
        <w:rPr>
          <w:rFonts w:ascii="Calibri" w:hAnsi="Calibri" w:eastAsia="Calibri" w:cs="Calibri" w:asciiTheme="minorAscii" w:hAnsiTheme="minorAscii" w:eastAsiaTheme="minorAscii" w:cstheme="minorAscii"/>
          <w:color w:val="000000" w:themeColor="text1" w:themeTint="FF" w:themeShade="FF"/>
          <w:sz w:val="24"/>
          <w:szCs w:val="24"/>
        </w:rPr>
        <w:t xml:space="preserve"> seeking knowledge of the future'.</w:t>
      </w:r>
      <w:r w:rsidRPr="1058AD24" w:rsidR="35867FED">
        <w:rPr>
          <w:rFonts w:ascii="Calibri" w:hAnsi="Calibri" w:eastAsia="Calibri" w:cs="Calibri" w:asciiTheme="minorAscii" w:hAnsiTheme="minorAscii" w:eastAsiaTheme="minorAscii" w:cstheme="minorAscii"/>
          <w:color w:val="000000" w:themeColor="text1" w:themeTint="FF" w:themeShade="FF"/>
          <w:sz w:val="24"/>
          <w:szCs w:val="24"/>
        </w:rPr>
        <w:t xml:space="preserve"> She conclude</w:t>
      </w:r>
      <w:r w:rsidRPr="1058AD24" w:rsidR="247975C1">
        <w:rPr>
          <w:rFonts w:ascii="Calibri" w:hAnsi="Calibri" w:eastAsia="Calibri" w:cs="Calibri" w:asciiTheme="minorAscii" w:hAnsiTheme="minorAscii" w:eastAsiaTheme="minorAscii" w:cstheme="minorAscii"/>
          <w:color w:val="000000" w:themeColor="text1" w:themeTint="FF" w:themeShade="FF"/>
          <w:sz w:val="24"/>
          <w:szCs w:val="24"/>
        </w:rPr>
        <w:t xml:space="preserve">d </w:t>
      </w:r>
      <w:r w:rsidRPr="1058AD24" w:rsidR="35867FED">
        <w:rPr>
          <w:rFonts w:ascii="Calibri" w:hAnsi="Calibri" w:eastAsia="Calibri" w:cs="Calibri" w:asciiTheme="minorAscii" w:hAnsiTheme="minorAscii" w:eastAsiaTheme="minorAscii" w:cstheme="minorAscii"/>
          <w:color w:val="000000" w:themeColor="text1" w:themeTint="FF" w:themeShade="FF"/>
          <w:sz w:val="24"/>
          <w:szCs w:val="24"/>
        </w:rPr>
        <w:t xml:space="preserve">these </w:t>
      </w:r>
      <w:r w:rsidRPr="1058AD24" w:rsidR="3D2CD3D9">
        <w:rPr>
          <w:rFonts w:ascii="Calibri" w:hAnsi="Calibri" w:eastAsia="Calibri" w:cs="Calibri" w:asciiTheme="minorAscii" w:hAnsiTheme="minorAscii" w:eastAsiaTheme="minorAscii" w:cstheme="minorAscii"/>
          <w:color w:val="000000" w:themeColor="text1" w:themeTint="FF" w:themeShade="FF"/>
          <w:sz w:val="24"/>
          <w:szCs w:val="24"/>
        </w:rPr>
        <w:t xml:space="preserve">to b</w:t>
      </w:r>
      <w:r w:rsidRPr="1058AD24" w:rsidR="35867FED">
        <w:rPr>
          <w:rFonts w:ascii="Calibri" w:hAnsi="Calibri" w:eastAsia="Calibri" w:cs="Calibri" w:asciiTheme="minorAscii" w:hAnsiTheme="minorAscii" w:eastAsiaTheme="minorAscii" w:cstheme="minorAscii"/>
          <w:color w:val="000000" w:themeColor="text1" w:themeTint="FF" w:themeShade="FF"/>
          <w:sz w:val="24"/>
          <w:szCs w:val="24"/>
        </w:rPr>
        <w:t xml:space="preserve">e subjective 'moral judgements' of the women interviewed and</w:t>
      </w:r>
      <w:r w:rsidRPr="1058AD24" w:rsidR="799C3469">
        <w:rPr>
          <w:rFonts w:ascii="Calibri" w:hAnsi="Calibri" w:eastAsia="Calibri" w:cs="Calibri" w:asciiTheme="minorAscii" w:hAnsiTheme="minorAscii" w:eastAsiaTheme="minorAscii" w:cstheme="minorAscii"/>
          <w:color w:val="000000" w:themeColor="text1" w:themeTint="FF" w:themeShade="FF"/>
          <w:sz w:val="24"/>
          <w:szCs w:val="24"/>
        </w:rPr>
        <w:t xml:space="preserve"> suggest</w:t>
      </w:r>
      <w:r w:rsidRPr="1058AD24" w:rsidR="25275380">
        <w:rPr>
          <w:rFonts w:ascii="Calibri" w:hAnsi="Calibri" w:eastAsia="Calibri" w:cs="Calibri" w:asciiTheme="minorAscii" w:hAnsiTheme="minorAscii" w:eastAsiaTheme="minorAscii" w:cstheme="minorAscii"/>
          <w:color w:val="000000" w:themeColor="text1" w:themeTint="FF" w:themeShade="FF"/>
          <w:sz w:val="24"/>
          <w:szCs w:val="24"/>
        </w:rPr>
        <w:t xml:space="preserve">ed</w:t>
      </w:r>
      <w:r w:rsidRPr="1058AD24" w:rsidR="35867FED">
        <w:rPr>
          <w:rFonts w:ascii="Calibri" w:hAnsi="Calibri" w:eastAsia="Calibri" w:cs="Calibri" w:asciiTheme="minorAscii" w:hAnsiTheme="minorAscii" w:eastAsiaTheme="minorAscii" w:cstheme="minorAscii"/>
          <w:color w:val="000000" w:themeColor="text1" w:themeTint="FF" w:themeShade="FF"/>
          <w:sz w:val="24"/>
          <w:szCs w:val="24"/>
        </w:rPr>
        <w:t xml:space="preserve"> that they </w:t>
      </w:r>
      <w:r w:rsidRPr="1058AD24" w:rsidR="7331EECD">
        <w:rPr>
          <w:rFonts w:ascii="Calibri" w:hAnsi="Calibri" w:eastAsia="Calibri" w:cs="Calibri" w:asciiTheme="minorAscii" w:hAnsiTheme="minorAscii" w:eastAsiaTheme="minorAscii" w:cstheme="minorAscii"/>
          <w:color w:val="000000" w:themeColor="text1" w:themeTint="FF" w:themeShade="FF"/>
          <w:sz w:val="24"/>
          <w:szCs w:val="24"/>
        </w:rPr>
        <w:t xml:space="preserve">ha</w:t>
      </w:r>
      <w:r w:rsidRPr="1058AD24" w:rsidR="6675BED6">
        <w:rPr>
          <w:rFonts w:ascii="Calibri" w:hAnsi="Calibri" w:eastAsia="Calibri" w:cs="Calibri" w:asciiTheme="minorAscii" w:hAnsiTheme="minorAscii" w:eastAsiaTheme="minorAscii" w:cstheme="minorAscii"/>
          <w:color w:val="000000" w:themeColor="text1" w:themeTint="FF" w:themeShade="FF"/>
          <w:sz w:val="24"/>
          <w:szCs w:val="24"/>
        </w:rPr>
        <w:t xml:space="preserve">d</w:t>
      </w:r>
      <w:r w:rsidRPr="1058AD24" w:rsidR="7331EECD">
        <w:rPr>
          <w:rFonts w:ascii="Calibri" w:hAnsi="Calibri" w:eastAsia="Calibri" w:cs="Calibri" w:asciiTheme="minorAscii" w:hAnsiTheme="minorAscii" w:eastAsiaTheme="minorAscii" w:cstheme="minorAscii"/>
          <w:color w:val="000000" w:themeColor="text1" w:themeTint="FF" w:themeShade="FF"/>
          <w:sz w:val="24"/>
          <w:szCs w:val="24"/>
        </w:rPr>
        <w:t xml:space="preserve"> </w:t>
      </w:r>
      <w:r w:rsidRPr="1058AD24" w:rsidR="76F437E6">
        <w:rPr>
          <w:rFonts w:ascii="Calibri" w:hAnsi="Calibri" w:eastAsia="Calibri" w:cs="Calibri" w:asciiTheme="minorAscii" w:hAnsiTheme="minorAscii" w:eastAsiaTheme="minorAscii" w:cstheme="minorAscii"/>
          <w:color w:val="000000" w:themeColor="text1" w:themeTint="FF" w:themeShade="FF"/>
          <w:sz w:val="24"/>
          <w:szCs w:val="24"/>
        </w:rPr>
        <w:t>pic</w:t>
      </w:r>
      <w:r w:rsidRPr="1058AD24" w:rsidR="271514BB">
        <w:rPr>
          <w:rFonts w:ascii="Calibri" w:hAnsi="Calibri" w:eastAsia="Calibri" w:cs="Calibri" w:asciiTheme="minorAscii" w:hAnsiTheme="minorAscii" w:eastAsiaTheme="minorAscii" w:cstheme="minorAscii"/>
          <w:color w:val="000000" w:themeColor="text1" w:themeTint="FF" w:themeShade="FF"/>
          <w:sz w:val="24"/>
          <w:szCs w:val="24"/>
        </w:rPr>
        <w:t xml:space="preserve">k</w:t>
      </w:r>
      <w:r w:rsidRPr="1058AD24" w:rsidR="17790392">
        <w:rPr>
          <w:rFonts w:ascii="Calibri" w:hAnsi="Calibri" w:eastAsia="Calibri" w:cs="Calibri" w:asciiTheme="minorAscii" w:hAnsiTheme="minorAscii" w:eastAsiaTheme="minorAscii" w:cstheme="minorAscii"/>
          <w:color w:val="000000" w:themeColor="text1" w:themeTint="FF" w:themeShade="FF"/>
          <w:sz w:val="24"/>
          <w:szCs w:val="24"/>
        </w:rPr>
        <w:t xml:space="preserve">ed</w:t>
      </w:r>
      <w:r w:rsidRPr="1058AD24" w:rsidR="271514BB">
        <w:rPr>
          <w:rFonts w:ascii="Calibri" w:hAnsi="Calibri" w:eastAsia="Calibri" w:cs="Calibri" w:asciiTheme="minorAscii" w:hAnsiTheme="minorAscii" w:eastAsiaTheme="minorAscii" w:cstheme="minorAscii"/>
          <w:color w:val="000000" w:themeColor="text1" w:themeTint="FF" w:themeShade="FF"/>
          <w:sz w:val="24"/>
          <w:szCs w:val="24"/>
        </w:rPr>
        <w:t xml:space="preserve"> </w:t>
      </w:r>
      <w:r w:rsidRPr="1058AD24" w:rsidR="271514BB">
        <w:rPr>
          <w:rFonts w:ascii="Calibri" w:hAnsi="Calibri" w:eastAsia="Calibri" w:cs="Calibri" w:asciiTheme="minorAscii" w:hAnsiTheme="minorAscii" w:eastAsiaTheme="minorAscii" w:cstheme="minorAscii"/>
          <w:color w:val="000000" w:themeColor="text1" w:themeTint="FF" w:themeShade="FF"/>
          <w:sz w:val="24"/>
          <w:szCs w:val="24"/>
        </w:rPr>
        <w:t xml:space="preserve">'elements of the traditional folklore which fit in their values' while 'rejecting those that run contrary to them'. </w:t>
      </w:r>
      <w:r w:rsidRPr="1058AD24" w:rsidR="15583981">
        <w:rPr>
          <w:rFonts w:ascii="Calibri" w:hAnsi="Calibri" w:eastAsia="Calibri" w:cs="Calibri" w:asciiTheme="minorAscii" w:hAnsiTheme="minorAscii" w:eastAsiaTheme="minorAscii" w:cstheme="minorAscii"/>
          <w:color w:val="000000" w:themeColor="text1" w:themeTint="FF" w:themeShade="FF"/>
          <w:sz w:val="24"/>
          <w:szCs w:val="24"/>
        </w:rPr>
        <w:t>This may be so, however values are not detached from historical context and</w:t>
      </w:r>
      <w:r w:rsidRPr="1058AD24" w:rsidR="7E3D7122">
        <w:rPr>
          <w:rFonts w:ascii="Calibri" w:hAnsi="Calibri" w:eastAsia="Calibri" w:cs="Calibri" w:asciiTheme="minorAscii" w:hAnsiTheme="minorAscii" w:eastAsiaTheme="minorAscii" w:cstheme="minorAscii"/>
          <w:color w:val="000000" w:themeColor="text1" w:themeTint="FF" w:themeShade="FF"/>
          <w:sz w:val="24"/>
          <w:szCs w:val="24"/>
        </w:rPr>
        <w:t xml:space="preserve"> an exploration</w:t>
      </w:r>
      <w:r w:rsidRPr="1058AD24" w:rsidR="15583981">
        <w:rPr>
          <w:rFonts w:ascii="Calibri" w:hAnsi="Calibri" w:eastAsia="Calibri" w:cs="Calibri" w:asciiTheme="minorAscii" w:hAnsiTheme="minorAscii" w:eastAsiaTheme="minorAscii" w:cstheme="minorAscii"/>
          <w:color w:val="000000" w:themeColor="text1" w:themeTint="FF" w:themeShade="FF"/>
          <w:sz w:val="24"/>
          <w:szCs w:val="24"/>
        </w:rPr>
        <w:t xml:space="preserve"> </w:t>
      </w:r>
      <w:r w:rsidRPr="1058AD24" w:rsidR="3A599958">
        <w:rPr>
          <w:rFonts w:ascii="Calibri" w:hAnsi="Calibri" w:eastAsia="Calibri" w:cs="Calibri" w:asciiTheme="minorAscii" w:hAnsiTheme="minorAscii" w:eastAsiaTheme="minorAscii" w:cstheme="minorAscii"/>
          <w:color w:val="000000" w:themeColor="text1" w:themeTint="FF" w:themeShade="FF"/>
          <w:sz w:val="24"/>
          <w:szCs w:val="24"/>
        </w:rPr>
        <w:t xml:space="preserve">of </w:t>
      </w:r>
      <w:r w:rsidRPr="1058AD24" w:rsidR="15583981">
        <w:rPr>
          <w:rFonts w:ascii="Calibri" w:hAnsi="Calibri" w:eastAsia="Calibri" w:cs="Calibri" w:asciiTheme="minorAscii" w:hAnsiTheme="minorAscii" w:eastAsiaTheme="minorAscii" w:cstheme="minorAscii"/>
          <w:color w:val="000000" w:themeColor="text1" w:themeTint="FF" w:themeShade="FF"/>
          <w:sz w:val="24"/>
          <w:szCs w:val="24"/>
        </w:rPr>
        <w:t xml:space="preserve">the </w:t>
      </w:r>
      <w:r w:rsidRPr="1058AD24" w:rsidR="15583981">
        <w:rPr>
          <w:rFonts w:ascii="Calibri" w:hAnsi="Calibri" w:eastAsia="Calibri" w:cs="Calibri" w:asciiTheme="minorAscii" w:hAnsiTheme="minorAscii" w:eastAsiaTheme="minorAscii" w:cstheme="minorAscii"/>
          <w:color w:val="000000" w:themeColor="text1" w:themeTint="FF" w:themeShade="FF"/>
          <w:sz w:val="24"/>
          <w:szCs w:val="24"/>
        </w:rPr>
        <w:t>Bri</w:t>
      </w:r>
      <w:r w:rsidRPr="1058AD24" w:rsidR="7B800B27">
        <w:rPr>
          <w:rFonts w:ascii="Calibri" w:hAnsi="Calibri" w:eastAsia="Calibri" w:cs="Calibri" w:asciiTheme="minorAscii" w:hAnsiTheme="minorAscii" w:eastAsiaTheme="minorAscii" w:cstheme="minorAscii"/>
          <w:color w:val="000000" w:themeColor="text1" w:themeTint="FF" w:themeShade="FF"/>
          <w:sz w:val="24"/>
          <w:szCs w:val="24"/>
        </w:rPr>
        <w:t>t</w:t>
      </w:r>
      <w:r w:rsidRPr="1058AD24" w:rsidR="15583981">
        <w:rPr>
          <w:rFonts w:ascii="Calibri" w:hAnsi="Calibri" w:eastAsia="Calibri" w:cs="Calibri" w:asciiTheme="minorAscii" w:hAnsiTheme="minorAscii" w:eastAsiaTheme="minorAscii" w:cstheme="minorAscii"/>
          <w:color w:val="000000" w:themeColor="text1" w:themeTint="FF" w:themeShade="FF"/>
          <w:sz w:val="24"/>
          <w:szCs w:val="24"/>
        </w:rPr>
        <w:t>itsh</w:t>
      </w:r>
      <w:r w:rsidRPr="1058AD24" w:rsidR="15583981">
        <w:rPr>
          <w:rFonts w:ascii="Calibri" w:hAnsi="Calibri" w:eastAsia="Calibri" w:cs="Calibri" w:asciiTheme="minorAscii" w:hAnsiTheme="minorAscii" w:eastAsiaTheme="minorAscii" w:cstheme="minorAscii"/>
          <w:color w:val="000000" w:themeColor="text1" w:themeTint="FF" w:themeShade="FF"/>
          <w:sz w:val="24"/>
          <w:szCs w:val="24"/>
        </w:rPr>
        <w:t xml:space="preserve"> tradition of witch</w:t>
      </w:r>
      <w:r w:rsidRPr="1058AD24" w:rsidR="2807CA8B">
        <w:rPr>
          <w:rFonts w:ascii="Calibri" w:hAnsi="Calibri" w:eastAsia="Calibri" w:cs="Calibri" w:asciiTheme="minorAscii" w:hAnsiTheme="minorAscii" w:eastAsiaTheme="minorAscii" w:cstheme="minorAscii"/>
          <w:color w:val="000000" w:themeColor="text1" w:themeTint="FF" w:themeShade="FF"/>
          <w:sz w:val="24"/>
          <w:szCs w:val="24"/>
        </w:rPr>
        <w:t xml:space="preserve">craft, which was </w:t>
      </w:r>
      <w:r w:rsidRPr="1058AD24" w:rsidR="2807CA8B">
        <w:rPr>
          <w:rFonts w:ascii="Calibri" w:hAnsi="Calibri" w:eastAsia="Calibri" w:cs="Calibri" w:asciiTheme="minorAscii" w:hAnsiTheme="minorAscii" w:eastAsiaTheme="minorAscii" w:cstheme="minorAscii"/>
          <w:color w:val="000000" w:themeColor="text1" w:themeTint="FF" w:themeShade="FF"/>
          <w:sz w:val="24"/>
          <w:szCs w:val="24"/>
        </w:rPr>
        <w:t xml:space="preserve">largely </w:t>
      </w:r>
      <w:r w:rsidRPr="1058AD24" w:rsidR="2807CA8B">
        <w:rPr>
          <w:rFonts w:ascii="Calibri" w:hAnsi="Calibri" w:eastAsia="Calibri" w:cs="Calibri" w:asciiTheme="minorAscii" w:hAnsiTheme="minorAscii" w:eastAsiaTheme="minorAscii" w:cstheme="minorAscii"/>
          <w:color w:val="000000" w:themeColor="text1" w:themeTint="FF" w:themeShade="FF"/>
          <w:sz w:val="24"/>
          <w:szCs w:val="24"/>
        </w:rPr>
        <w:t>centered</w:t>
      </w:r>
      <w:r w:rsidRPr="1058AD24" w:rsidR="2807CA8B">
        <w:rPr>
          <w:rFonts w:ascii="Calibri" w:hAnsi="Calibri" w:eastAsia="Calibri" w:cs="Calibri" w:asciiTheme="minorAscii" w:hAnsiTheme="minorAscii" w:eastAsiaTheme="minorAscii" w:cstheme="minorAscii"/>
          <w:color w:val="000000" w:themeColor="text1" w:themeTint="FF" w:themeShade="FF"/>
          <w:sz w:val="24"/>
          <w:szCs w:val="24"/>
        </w:rPr>
        <w:t xml:space="preserve"> on the power</w:t>
      </w:r>
      <w:r w:rsidRPr="1058AD24" w:rsidR="5A68DFC0">
        <w:rPr>
          <w:rFonts w:ascii="Calibri" w:hAnsi="Calibri" w:eastAsia="Calibri" w:cs="Calibri" w:asciiTheme="minorAscii" w:hAnsiTheme="minorAscii" w:eastAsiaTheme="minorAscii" w:cstheme="minorAscii"/>
          <w:color w:val="000000" w:themeColor="text1" w:themeTint="FF" w:themeShade="FF"/>
          <w:sz w:val="24"/>
          <w:szCs w:val="24"/>
        </w:rPr>
        <w:t>s</w:t>
      </w:r>
      <w:r w:rsidRPr="1058AD24" w:rsidR="2807CA8B">
        <w:rPr>
          <w:rFonts w:ascii="Calibri" w:hAnsi="Calibri" w:eastAsia="Calibri" w:cs="Calibri" w:asciiTheme="minorAscii" w:hAnsiTheme="minorAscii" w:eastAsiaTheme="minorAscii" w:cstheme="minorAscii"/>
          <w:color w:val="000000" w:themeColor="text1" w:themeTint="FF" w:themeShade="FF"/>
          <w:sz w:val="24"/>
          <w:szCs w:val="24"/>
        </w:rPr>
        <w:t xml:space="preserve"> of women, and </w:t>
      </w:r>
      <w:r w:rsidRPr="1058AD24" w:rsidR="31680B55">
        <w:rPr>
          <w:rFonts w:ascii="Calibri" w:hAnsi="Calibri" w:eastAsia="Calibri" w:cs="Calibri" w:asciiTheme="minorAscii" w:hAnsiTheme="minorAscii" w:eastAsiaTheme="minorAscii" w:cstheme="minorAscii"/>
          <w:color w:val="000000" w:themeColor="text1" w:themeTint="FF" w:themeShade="FF"/>
          <w:sz w:val="24"/>
          <w:szCs w:val="24"/>
        </w:rPr>
        <w:t>its</w:t>
      </w:r>
      <w:r w:rsidRPr="1058AD24" w:rsidR="2807CA8B">
        <w:rPr>
          <w:rFonts w:ascii="Calibri" w:hAnsi="Calibri" w:eastAsia="Calibri" w:cs="Calibri" w:asciiTheme="minorAscii" w:hAnsiTheme="minorAscii" w:eastAsiaTheme="minorAscii" w:cstheme="minorAscii"/>
          <w:color w:val="000000" w:themeColor="text1" w:themeTint="FF" w:themeShade="FF"/>
          <w:sz w:val="24"/>
          <w:szCs w:val="24"/>
        </w:rPr>
        <w:t xml:space="preserve"> </w:t>
      </w:r>
      <w:r w:rsidRPr="1058AD24" w:rsidR="2807CA8B">
        <w:rPr>
          <w:rFonts w:ascii="Calibri" w:hAnsi="Calibri" w:eastAsia="Calibri" w:cs="Calibri" w:asciiTheme="minorAscii" w:hAnsiTheme="minorAscii" w:eastAsiaTheme="minorAscii" w:cstheme="minorAscii"/>
          <w:color w:val="000000" w:themeColor="text1" w:themeTint="FF" w:themeShade="FF"/>
          <w:sz w:val="24"/>
          <w:szCs w:val="24"/>
        </w:rPr>
        <w:t>subsequent</w:t>
      </w:r>
      <w:r w:rsidRPr="1058AD24" w:rsidR="2807CA8B">
        <w:rPr>
          <w:rFonts w:ascii="Calibri" w:hAnsi="Calibri" w:eastAsia="Calibri" w:cs="Calibri" w:asciiTheme="minorAscii" w:hAnsiTheme="minorAscii" w:eastAsiaTheme="minorAscii" w:cstheme="minorAscii"/>
          <w:color w:val="000000" w:themeColor="text1" w:themeTint="FF" w:themeShade="FF"/>
          <w:sz w:val="24"/>
          <w:szCs w:val="24"/>
        </w:rPr>
        <w:t xml:space="preserve"> violent oppression</w:t>
      </w:r>
      <w:r w:rsidRPr="1058AD24" w:rsidR="21243263">
        <w:rPr>
          <w:rFonts w:ascii="Calibri" w:hAnsi="Calibri" w:eastAsia="Calibri" w:cs="Calibri" w:asciiTheme="minorAscii" w:hAnsiTheme="minorAscii" w:eastAsiaTheme="minorAscii" w:cstheme="minorAscii"/>
          <w:color w:val="000000" w:themeColor="text1" w:themeTint="FF" w:themeShade="FF"/>
          <w:sz w:val="24"/>
          <w:szCs w:val="24"/>
        </w:rPr>
        <w:t xml:space="preserve"> by Christian traditions</w:t>
      </w:r>
      <w:r w:rsidRPr="1058AD24">
        <w:rPr>
          <w:rStyle w:val="FootnoteReference"/>
          <w:rFonts w:ascii="Calibri" w:hAnsi="Calibri" w:eastAsia="Calibri" w:cs="Calibri" w:asciiTheme="minorAscii" w:hAnsiTheme="minorAscii" w:eastAsiaTheme="minorAscii" w:cstheme="minorAscii"/>
          <w:color w:val="000000" w:themeColor="text1" w:themeTint="FF" w:themeShade="FF"/>
          <w:sz w:val="24"/>
          <w:szCs w:val="24"/>
        </w:rPr>
        <w:footnoteReference w:id="27843"/>
      </w:r>
      <w:r w:rsidRPr="1058AD24" w:rsidR="21243263">
        <w:rPr>
          <w:rFonts w:ascii="Calibri" w:hAnsi="Calibri" w:eastAsia="Calibri" w:cs="Calibri" w:asciiTheme="minorAscii" w:hAnsiTheme="minorAscii" w:eastAsiaTheme="minorAscii" w:cstheme="minorAscii"/>
          <w:color w:val="000000" w:themeColor="text1" w:themeTint="FF" w:themeShade="FF"/>
          <w:sz w:val="24"/>
          <w:szCs w:val="24"/>
        </w:rPr>
        <w:t xml:space="preserve"> </w:t>
      </w:r>
      <w:r w:rsidRPr="1058AD24" w:rsidR="7D3C8C15">
        <w:rPr>
          <w:rFonts w:ascii="Calibri" w:hAnsi="Calibri" w:eastAsia="Calibri" w:cs="Calibri" w:asciiTheme="minorAscii" w:hAnsiTheme="minorAscii" w:eastAsiaTheme="minorAscii" w:cstheme="minorAscii"/>
          <w:color w:val="000000" w:themeColor="text1" w:themeTint="FF" w:themeShade="FF"/>
          <w:sz w:val="24"/>
          <w:szCs w:val="24"/>
        </w:rPr>
        <w:t xml:space="preserve">might have given Bennett a broader understanding of </w:t>
      </w:r>
      <w:r w:rsidRPr="1058AD24" w:rsidR="016E51E1">
        <w:rPr>
          <w:rFonts w:ascii="Calibri" w:hAnsi="Calibri" w:eastAsia="Calibri" w:cs="Calibri" w:asciiTheme="minorAscii" w:hAnsiTheme="minorAscii" w:eastAsiaTheme="minorAscii" w:cstheme="minorAscii"/>
          <w:color w:val="000000" w:themeColor="text1" w:themeTint="FF" w:themeShade="FF"/>
          <w:sz w:val="24"/>
          <w:szCs w:val="24"/>
        </w:rPr>
        <w:t xml:space="preserve">the source of </w:t>
      </w:r>
      <w:r w:rsidRPr="1058AD24" w:rsidR="7D3C8C15">
        <w:rPr>
          <w:rFonts w:ascii="Calibri" w:hAnsi="Calibri" w:eastAsia="Calibri" w:cs="Calibri" w:asciiTheme="minorAscii" w:hAnsiTheme="minorAscii" w:eastAsiaTheme="minorAscii" w:cstheme="minorAscii"/>
          <w:color w:val="000000" w:themeColor="text1" w:themeTint="FF" w:themeShade="FF"/>
          <w:sz w:val="24"/>
          <w:szCs w:val="24"/>
        </w:rPr>
        <w:t xml:space="preserve">varying attitudes towards mystical practices. </w:t>
      </w:r>
    </w:p>
    <w:p w:rsidR="670D3182" w:rsidP="1058AD24" w:rsidRDefault="670D3182" w14:paraId="6B585074" w14:textId="51F3490B">
      <w:pPr>
        <w:pStyle w:val="NormalWeb"/>
        <w:bidi w:val="0"/>
        <w:spacing w:before="0" w:beforeAutospacing="off" w:after="0" w:afterAutospacing="off" w:line="259" w:lineRule="auto"/>
        <w:ind w:left="0" w:right="-334"/>
        <w:jc w:val="both"/>
        <w:rPr>
          <w:rFonts w:ascii="Calibri" w:hAnsi="Calibri" w:eastAsia="Calibri" w:cs="Calibri" w:asciiTheme="minorAscii" w:hAnsiTheme="minorAscii" w:eastAsiaTheme="minorAscii" w:cstheme="minorAscii"/>
          <w:color w:val="000000" w:themeColor="text1" w:themeTint="FF" w:themeShade="FF"/>
          <w:sz w:val="24"/>
          <w:szCs w:val="24"/>
        </w:rPr>
      </w:pPr>
    </w:p>
    <w:p w:rsidR="670D3182" w:rsidP="1058AD24" w:rsidRDefault="670D3182" w14:paraId="57FAE0F9" w14:textId="5745C8E2">
      <w:pPr>
        <w:pStyle w:val="NormalWeb"/>
        <w:bidi w:val="0"/>
        <w:spacing w:before="0" w:beforeAutospacing="off" w:after="0" w:afterAutospacing="off" w:line="259" w:lineRule="auto"/>
        <w:ind w:left="0" w:right="-334"/>
        <w:jc w:val="both"/>
        <w:rPr>
          <w:rFonts w:ascii="Calibri" w:hAnsi="Calibri" w:eastAsia="Calibri" w:cs="Calibri" w:asciiTheme="minorAscii" w:hAnsiTheme="minorAscii" w:eastAsiaTheme="minorAscii" w:cstheme="minorAscii"/>
          <w:color w:val="000000" w:themeColor="text1" w:themeTint="FF" w:themeShade="FF"/>
          <w:sz w:val="24"/>
          <w:szCs w:val="24"/>
        </w:rPr>
      </w:pPr>
      <w:r w:rsidRPr="1058AD24" w:rsidR="21C1D014">
        <w:rPr>
          <w:rFonts w:ascii="Calibri" w:hAnsi="Calibri" w:eastAsia="Calibri" w:cs="Calibri" w:asciiTheme="minorAscii" w:hAnsiTheme="minorAscii" w:eastAsiaTheme="minorAscii" w:cstheme="minorAscii"/>
          <w:color w:val="000000" w:themeColor="text1" w:themeTint="FF" w:themeShade="FF"/>
          <w:sz w:val="24"/>
          <w:szCs w:val="24"/>
        </w:rPr>
        <w:t xml:space="preserve">Walter suggest</w:t>
      </w:r>
      <w:r w:rsidRPr="1058AD24" w:rsidR="0AC2B034">
        <w:rPr>
          <w:rFonts w:ascii="Calibri" w:hAnsi="Calibri" w:eastAsia="Calibri" w:cs="Calibri" w:asciiTheme="minorAscii" w:hAnsiTheme="minorAscii" w:eastAsiaTheme="minorAscii" w:cstheme="minorAscii"/>
          <w:color w:val="000000" w:themeColor="text1" w:themeTint="FF" w:themeShade="FF"/>
          <w:sz w:val="24"/>
          <w:szCs w:val="24"/>
        </w:rPr>
        <w:t xml:space="preserve">ed</w:t>
      </w:r>
      <w:r w:rsidRPr="1058AD24" w:rsidR="21C1D014">
        <w:rPr>
          <w:rFonts w:ascii="Calibri" w:hAnsi="Calibri" w:eastAsia="Calibri" w:cs="Calibri" w:asciiTheme="minorAscii" w:hAnsiTheme="minorAscii" w:eastAsiaTheme="minorAscii" w:cstheme="minorAscii"/>
          <w:color w:val="000000" w:themeColor="text1" w:themeTint="FF" w:themeShade="FF"/>
          <w:sz w:val="24"/>
          <w:szCs w:val="24"/>
        </w:rPr>
        <w:t xml:space="preserve"> that meanings given to certain ideas are </w:t>
      </w:r>
      <w:r w:rsidRPr="1058AD24" w:rsidR="2FED920B">
        <w:rPr>
          <w:rFonts w:ascii="Calibri" w:hAnsi="Calibri" w:eastAsia="Calibri" w:cs="Calibri" w:asciiTheme="minorAscii" w:hAnsiTheme="minorAscii" w:eastAsiaTheme="minorAscii" w:cstheme="minorAscii"/>
          <w:color w:val="000000" w:themeColor="text1" w:themeTint="FF" w:themeShade="FF"/>
          <w:sz w:val="24"/>
          <w:szCs w:val="24"/>
        </w:rPr>
        <w:t>culture</w:t>
      </w:r>
      <w:r w:rsidRPr="1058AD24" w:rsidR="21C1D014">
        <w:rPr>
          <w:rFonts w:ascii="Calibri" w:hAnsi="Calibri" w:eastAsia="Calibri" w:cs="Calibri" w:asciiTheme="minorAscii" w:hAnsiTheme="minorAscii" w:eastAsiaTheme="minorAscii" w:cstheme="minorAscii"/>
          <w:color w:val="000000" w:themeColor="text1" w:themeTint="FF" w:themeShade="FF"/>
          <w:sz w:val="24"/>
          <w:szCs w:val="24"/>
        </w:rPr>
        <w:t xml:space="preserve"> specific.</w:t>
      </w:r>
      <w:r w:rsidRPr="1058AD24">
        <w:rPr>
          <w:rStyle w:val="FootnoteReference"/>
          <w:rFonts w:ascii="Calibri" w:hAnsi="Calibri" w:eastAsia="Calibri" w:cs="Calibri" w:asciiTheme="minorAscii" w:hAnsiTheme="minorAscii" w:eastAsiaTheme="minorAscii" w:cstheme="minorAscii"/>
          <w:color w:val="000000" w:themeColor="text1" w:themeTint="FF" w:themeShade="FF"/>
          <w:sz w:val="24"/>
          <w:szCs w:val="24"/>
        </w:rPr>
        <w:footnoteReference w:id="21847"/>
      </w:r>
      <w:r w:rsidRPr="1058AD24" w:rsidR="51E486C6">
        <w:rPr>
          <w:rFonts w:ascii="Calibri" w:hAnsi="Calibri" w:eastAsia="Calibri" w:cs="Calibri" w:asciiTheme="minorAscii" w:hAnsiTheme="minorAscii" w:eastAsiaTheme="minorAscii" w:cstheme="minorAscii"/>
          <w:color w:val="000000" w:themeColor="text1" w:themeTint="FF" w:themeShade="FF"/>
          <w:sz w:val="24"/>
          <w:szCs w:val="24"/>
        </w:rPr>
        <w:t xml:space="preserve"> </w:t>
      </w:r>
      <w:r w:rsidRPr="1058AD24" w:rsidR="298B3821">
        <w:rPr>
          <w:rFonts w:ascii="Calibri" w:hAnsi="Calibri" w:eastAsia="Calibri" w:cs="Calibri" w:asciiTheme="minorAscii" w:hAnsiTheme="minorAscii" w:eastAsiaTheme="minorAscii" w:cstheme="minorAscii"/>
          <w:color w:val="000000" w:themeColor="text1" w:themeTint="FF" w:themeShade="FF"/>
          <w:sz w:val="24"/>
          <w:szCs w:val="24"/>
        </w:rPr>
        <w:t xml:space="preserve">He uses the accepted characteristic of the modern British as </w:t>
      </w:r>
      <w:r w:rsidRPr="1058AD24" w:rsidR="682BE0D8">
        <w:rPr>
          <w:rFonts w:ascii="Calibri" w:hAnsi="Calibri" w:eastAsia="Calibri" w:cs="Calibri" w:asciiTheme="minorAscii" w:hAnsiTheme="minorAscii" w:eastAsiaTheme="minorAscii" w:cstheme="minorAscii"/>
          <w:color w:val="000000" w:themeColor="text1" w:themeTint="FF" w:themeShade="FF"/>
          <w:sz w:val="24"/>
          <w:szCs w:val="24"/>
        </w:rPr>
        <w:t>individualistic</w:t>
      </w:r>
      <w:r w:rsidRPr="1058AD24" w:rsidR="298B3821">
        <w:rPr>
          <w:rFonts w:ascii="Calibri" w:hAnsi="Calibri" w:eastAsia="Calibri" w:cs="Calibri" w:asciiTheme="minorAscii" w:hAnsiTheme="minorAscii" w:eastAsiaTheme="minorAscii" w:cstheme="minorAscii"/>
          <w:color w:val="000000" w:themeColor="text1" w:themeTint="FF" w:themeShade="FF"/>
          <w:sz w:val="24"/>
          <w:szCs w:val="24"/>
        </w:rPr>
        <w:t xml:space="preserve"> to support</w:t>
      </w:r>
      <w:r w:rsidRPr="1058AD24" w:rsidR="62497C96">
        <w:rPr>
          <w:rFonts w:ascii="Calibri" w:hAnsi="Calibri" w:eastAsia="Calibri" w:cs="Calibri" w:asciiTheme="minorAscii" w:hAnsiTheme="minorAscii" w:eastAsiaTheme="minorAscii" w:cstheme="minorAscii"/>
          <w:color w:val="000000" w:themeColor="text1" w:themeTint="FF" w:themeShade="FF"/>
          <w:sz w:val="24"/>
          <w:szCs w:val="24"/>
        </w:rPr>
        <w:t xml:space="preserve"> ideas of British beliefs as reflections of '</w:t>
      </w:r>
      <w:r w:rsidRPr="1058AD24" w:rsidR="184E978B">
        <w:rPr>
          <w:rFonts w:ascii="Calibri" w:hAnsi="Calibri" w:eastAsia="Calibri" w:cs="Calibri" w:asciiTheme="minorAscii" w:hAnsiTheme="minorAscii" w:eastAsiaTheme="minorAscii" w:cstheme="minorAscii"/>
          <w:color w:val="000000" w:themeColor="text1" w:themeTint="FF" w:themeShade="FF"/>
          <w:sz w:val="24"/>
          <w:szCs w:val="24"/>
        </w:rPr>
        <w:t>modernist</w:t>
      </w:r>
      <w:r w:rsidRPr="1058AD24" w:rsidR="62497C96">
        <w:rPr>
          <w:rFonts w:ascii="Calibri" w:hAnsi="Calibri" w:eastAsia="Calibri" w:cs="Calibri" w:asciiTheme="minorAscii" w:hAnsiTheme="minorAscii" w:eastAsiaTheme="minorAscii" w:cstheme="minorAscii"/>
          <w:color w:val="000000" w:themeColor="text1" w:themeTint="FF" w:themeShade="FF"/>
          <w:sz w:val="24"/>
          <w:szCs w:val="24"/>
        </w:rPr>
        <w:t xml:space="preserve"> concepts of the self' which are also individualisti</w:t>
      </w:r>
      <w:r w:rsidRPr="1058AD24" w:rsidR="4B4D126B">
        <w:rPr>
          <w:rFonts w:ascii="Calibri" w:hAnsi="Calibri" w:eastAsia="Calibri" w:cs="Calibri" w:asciiTheme="minorAscii" w:hAnsiTheme="minorAscii" w:eastAsiaTheme="minorAscii" w:cstheme="minorAscii"/>
          <w:color w:val="000000" w:themeColor="text1" w:themeTint="FF" w:themeShade="FF"/>
          <w:sz w:val="24"/>
          <w:szCs w:val="24"/>
        </w:rPr>
        <w:t xml:space="preserve">c. </w:t>
      </w:r>
      <w:r w:rsidRPr="1058AD24" w:rsidR="6E339C74">
        <w:rPr>
          <w:rFonts w:ascii="Calibri" w:hAnsi="Calibri" w:eastAsia="Calibri" w:cs="Calibri" w:asciiTheme="minorAscii" w:hAnsiTheme="minorAscii" w:eastAsiaTheme="minorAscii" w:cstheme="minorAscii"/>
          <w:color w:val="000000" w:themeColor="text1" w:themeTint="FF" w:themeShade="FF"/>
          <w:sz w:val="24"/>
          <w:szCs w:val="24"/>
        </w:rPr>
        <w:t>Comparatively</w:t>
      </w:r>
      <w:r w:rsidRPr="1058AD24" w:rsidR="587176C9">
        <w:rPr>
          <w:rFonts w:ascii="Calibri" w:hAnsi="Calibri" w:eastAsia="Calibri" w:cs="Calibri" w:asciiTheme="minorAscii" w:hAnsiTheme="minorAscii" w:eastAsiaTheme="minorAscii" w:cstheme="minorAscii"/>
          <w:color w:val="000000" w:themeColor="text1" w:themeTint="FF" w:themeShade="FF"/>
          <w:sz w:val="24"/>
          <w:szCs w:val="24"/>
        </w:rPr>
        <w:t xml:space="preserve">, Bennett </w:t>
      </w:r>
      <w:r w:rsidRPr="1058AD24" w:rsidR="07264FC6">
        <w:rPr>
          <w:rFonts w:ascii="Calibri" w:hAnsi="Calibri" w:eastAsia="Calibri" w:cs="Calibri" w:asciiTheme="minorAscii" w:hAnsiTheme="minorAscii" w:eastAsiaTheme="minorAscii" w:cstheme="minorAscii"/>
          <w:color w:val="000000" w:themeColor="text1" w:themeTint="FF" w:themeShade="FF"/>
          <w:sz w:val="24"/>
          <w:szCs w:val="24"/>
        </w:rPr>
        <w:t xml:space="preserve">concludes </w:t>
      </w:r>
      <w:r w:rsidRPr="1058AD24" w:rsidR="421141AB">
        <w:rPr>
          <w:rFonts w:ascii="Calibri" w:hAnsi="Calibri" w:eastAsia="Calibri" w:cs="Calibri" w:asciiTheme="minorAscii" w:hAnsiTheme="minorAscii" w:eastAsiaTheme="minorAscii" w:cstheme="minorAscii"/>
          <w:color w:val="000000" w:themeColor="text1" w:themeTint="FF" w:themeShade="FF"/>
          <w:sz w:val="24"/>
          <w:szCs w:val="24"/>
        </w:rPr>
        <w:t xml:space="preserve">'patterns of belief are a function of age and sex' which are also subject to cultural influence. </w:t>
      </w:r>
      <w:r w:rsidRPr="1058AD24" w:rsidR="3405C976">
        <w:rPr>
          <w:rFonts w:ascii="Calibri" w:hAnsi="Calibri" w:eastAsia="Calibri" w:cs="Calibri" w:asciiTheme="minorAscii" w:hAnsiTheme="minorAscii" w:eastAsiaTheme="minorAscii" w:cstheme="minorAscii"/>
          <w:color w:val="000000" w:themeColor="text1" w:themeTint="FF" w:themeShade="FF"/>
          <w:sz w:val="24"/>
          <w:szCs w:val="24"/>
        </w:rPr>
        <w:t>A</w:t>
      </w:r>
      <w:r w:rsidRPr="1058AD24" w:rsidR="05C45DDB">
        <w:rPr>
          <w:rFonts w:ascii="Calibri" w:hAnsi="Calibri" w:eastAsia="Calibri" w:cs="Calibri" w:asciiTheme="minorAscii" w:hAnsiTheme="minorAscii" w:eastAsiaTheme="minorAscii" w:cstheme="minorAscii"/>
          <w:color w:val="000000" w:themeColor="text1" w:themeTint="FF" w:themeShade="FF"/>
          <w:sz w:val="24"/>
          <w:szCs w:val="24"/>
        </w:rPr>
        <w:t xml:space="preserve">lthough a certain </w:t>
      </w:r>
      <w:r w:rsidRPr="1058AD24" w:rsidR="7317318D">
        <w:rPr>
          <w:rFonts w:ascii="Calibri" w:hAnsi="Calibri" w:eastAsia="Calibri" w:cs="Calibri" w:asciiTheme="minorAscii" w:hAnsiTheme="minorAscii" w:eastAsiaTheme="minorAscii" w:cstheme="minorAscii"/>
          <w:color w:val="000000" w:themeColor="text1" w:themeTint="FF" w:themeShade="FF"/>
          <w:sz w:val="24"/>
          <w:szCs w:val="24"/>
        </w:rPr>
        <w:t>breadth</w:t>
      </w:r>
      <w:r w:rsidRPr="1058AD24" w:rsidR="05C45DDB">
        <w:rPr>
          <w:rFonts w:ascii="Calibri" w:hAnsi="Calibri" w:eastAsia="Calibri" w:cs="Calibri" w:asciiTheme="minorAscii" w:hAnsiTheme="minorAscii" w:eastAsiaTheme="minorAscii" w:cstheme="minorAscii"/>
          <w:color w:val="000000" w:themeColor="text1" w:themeTint="FF" w:themeShade="FF"/>
          <w:sz w:val="24"/>
          <w:szCs w:val="24"/>
        </w:rPr>
        <w:t xml:space="preserve"> of literature was incorporated into both studies, </w:t>
      </w:r>
      <w:r w:rsidRPr="1058AD24" w:rsidR="0AD819AC">
        <w:rPr>
          <w:rFonts w:ascii="Calibri" w:hAnsi="Calibri" w:eastAsia="Calibri" w:cs="Calibri" w:asciiTheme="minorAscii" w:hAnsiTheme="minorAscii" w:eastAsiaTheme="minorAscii" w:cstheme="minorAscii"/>
          <w:color w:val="000000" w:themeColor="text1" w:themeTint="FF" w:themeShade="FF"/>
          <w:sz w:val="24"/>
          <w:szCs w:val="24"/>
        </w:rPr>
        <w:t xml:space="preserve">the </w:t>
      </w:r>
      <w:r w:rsidRPr="1058AD24" w:rsidR="05C45DDB">
        <w:rPr>
          <w:rFonts w:ascii="Calibri" w:hAnsi="Calibri" w:eastAsia="Calibri" w:cs="Calibri" w:asciiTheme="minorAscii" w:hAnsiTheme="minorAscii" w:eastAsiaTheme="minorAscii" w:cstheme="minorAscii"/>
          <w:color w:val="000000" w:themeColor="text1" w:themeTint="FF" w:themeShade="FF"/>
          <w:sz w:val="24"/>
          <w:szCs w:val="24"/>
        </w:rPr>
        <w:t xml:space="preserve">idea of the British psyche as individualistic </w:t>
      </w:r>
      <w:r w:rsidRPr="1058AD24" w:rsidR="05C45DDB">
        <w:rPr>
          <w:rFonts w:ascii="Calibri" w:hAnsi="Calibri" w:eastAsia="Calibri" w:cs="Calibri" w:asciiTheme="minorAscii" w:hAnsiTheme="minorAscii" w:eastAsiaTheme="minorAscii" w:cstheme="minorAscii"/>
          <w:color w:val="000000" w:themeColor="text1" w:themeTint="FF" w:themeShade="FF"/>
          <w:sz w:val="24"/>
          <w:szCs w:val="24"/>
        </w:rPr>
        <w:t xml:space="preserve">also influenced </w:t>
      </w:r>
      <w:r w:rsidRPr="1058AD24" w:rsidR="6516D073">
        <w:rPr>
          <w:rFonts w:ascii="Calibri" w:hAnsi="Calibri" w:eastAsia="Calibri" w:cs="Calibri" w:asciiTheme="minorAscii" w:hAnsiTheme="minorAscii" w:eastAsiaTheme="minorAscii" w:cstheme="minorAscii"/>
          <w:color w:val="000000" w:themeColor="text1" w:themeTint="FF" w:themeShade="FF"/>
          <w:sz w:val="24"/>
          <w:szCs w:val="24"/>
        </w:rPr>
        <w:t xml:space="preserve">a willingness or ability to 'connect the dots' of how even </w:t>
      </w:r>
      <w:r w:rsidRPr="1058AD24" w:rsidR="689C48C2">
        <w:rPr>
          <w:rFonts w:ascii="Calibri" w:hAnsi="Calibri" w:eastAsia="Calibri" w:cs="Calibri" w:asciiTheme="minorAscii" w:hAnsiTheme="minorAscii" w:eastAsiaTheme="minorAscii" w:cstheme="minorAscii"/>
          <w:color w:val="000000" w:themeColor="text1" w:themeTint="FF" w:themeShade="FF"/>
          <w:sz w:val="24"/>
          <w:szCs w:val="24"/>
        </w:rPr>
        <w:t>individualistic</w:t>
      </w:r>
      <w:r w:rsidRPr="1058AD24" w:rsidR="6516D073">
        <w:rPr>
          <w:rFonts w:ascii="Calibri" w:hAnsi="Calibri" w:eastAsia="Calibri" w:cs="Calibri" w:asciiTheme="minorAscii" w:hAnsiTheme="minorAscii" w:eastAsiaTheme="minorAscii" w:cstheme="minorAscii"/>
          <w:color w:val="000000" w:themeColor="text1" w:themeTint="FF" w:themeShade="FF"/>
          <w:sz w:val="24"/>
          <w:szCs w:val="24"/>
        </w:rPr>
        <w:t xml:space="preserve"> cultures</w:t>
      </w:r>
      <w:r w:rsidRPr="1058AD24" w:rsidR="6B6C58AA">
        <w:rPr>
          <w:rFonts w:ascii="Calibri" w:hAnsi="Calibri" w:eastAsia="Calibri" w:cs="Calibri" w:asciiTheme="minorAscii" w:hAnsiTheme="minorAscii" w:eastAsiaTheme="minorAscii" w:cstheme="minorAscii"/>
          <w:color w:val="000000" w:themeColor="text1" w:themeTint="FF" w:themeShade="FF"/>
          <w:sz w:val="24"/>
          <w:szCs w:val="24"/>
        </w:rPr>
        <w:t xml:space="preserve"> have been historically shaped and</w:t>
      </w:r>
      <w:r w:rsidRPr="1058AD24" w:rsidR="6516D073">
        <w:rPr>
          <w:rFonts w:ascii="Calibri" w:hAnsi="Calibri" w:eastAsia="Calibri" w:cs="Calibri" w:asciiTheme="minorAscii" w:hAnsiTheme="minorAscii" w:eastAsiaTheme="minorAscii" w:cstheme="minorAscii"/>
          <w:color w:val="000000" w:themeColor="text1" w:themeTint="FF" w:themeShade="FF"/>
          <w:sz w:val="24"/>
          <w:szCs w:val="24"/>
        </w:rPr>
        <w:t xml:space="preserve"> are intimately influenced by the diversity of cultures found within </w:t>
      </w:r>
      <w:r w:rsidRPr="1058AD24" w:rsidR="6516D073">
        <w:rPr>
          <w:rFonts w:ascii="Calibri" w:hAnsi="Calibri" w:eastAsia="Calibri" w:cs="Calibri" w:asciiTheme="minorAscii" w:hAnsiTheme="minorAscii" w:eastAsiaTheme="minorAscii" w:cstheme="minorAscii"/>
          <w:color w:val="000000" w:themeColor="text1" w:themeTint="FF" w:themeShade="FF"/>
          <w:sz w:val="24"/>
          <w:szCs w:val="24"/>
        </w:rPr>
        <w:t>their</w:t>
      </w:r>
      <w:r w:rsidRPr="1058AD24" w:rsidR="6516D073">
        <w:rPr>
          <w:rFonts w:ascii="Calibri" w:hAnsi="Calibri" w:eastAsia="Calibri" w:cs="Calibri" w:asciiTheme="minorAscii" w:hAnsiTheme="minorAscii" w:eastAsiaTheme="minorAscii" w:cstheme="minorAscii"/>
          <w:color w:val="000000" w:themeColor="text1" w:themeTint="FF" w:themeShade="FF"/>
          <w:sz w:val="24"/>
          <w:szCs w:val="24"/>
        </w:rPr>
        <w:t xml:space="preserve"> </w:t>
      </w:r>
      <w:r w:rsidRPr="1058AD24" w:rsidR="6516D073">
        <w:rPr>
          <w:rFonts w:ascii="Calibri" w:hAnsi="Calibri" w:eastAsia="Calibri" w:cs="Calibri" w:asciiTheme="minorAscii" w:hAnsiTheme="minorAscii" w:eastAsiaTheme="minorAscii" w:cstheme="minorAscii"/>
          <w:color w:val="000000" w:themeColor="text1" w:themeTint="FF" w:themeShade="FF"/>
          <w:sz w:val="24"/>
          <w:szCs w:val="24"/>
        </w:rPr>
        <w:t>o</w:t>
      </w:r>
      <w:r w:rsidRPr="1058AD24" w:rsidR="6286D088">
        <w:rPr>
          <w:rFonts w:ascii="Calibri" w:hAnsi="Calibri" w:eastAsia="Calibri" w:cs="Calibri" w:asciiTheme="minorAscii" w:hAnsiTheme="minorAscii" w:eastAsiaTheme="minorAscii" w:cstheme="minorAscii"/>
          <w:color w:val="000000" w:themeColor="text1" w:themeTint="FF" w:themeShade="FF"/>
          <w:sz w:val="24"/>
          <w:szCs w:val="24"/>
        </w:rPr>
        <w:t>w</w:t>
      </w:r>
      <w:r w:rsidRPr="1058AD24" w:rsidR="6516D073">
        <w:rPr>
          <w:rFonts w:ascii="Calibri" w:hAnsi="Calibri" w:eastAsia="Calibri" w:cs="Calibri" w:asciiTheme="minorAscii" w:hAnsiTheme="minorAscii" w:eastAsiaTheme="minorAscii" w:cstheme="minorAscii"/>
          <w:color w:val="000000" w:themeColor="text1" w:themeTint="FF" w:themeShade="FF"/>
          <w:sz w:val="24"/>
          <w:szCs w:val="24"/>
        </w:rPr>
        <w:t>n</w:t>
      </w:r>
      <w:r w:rsidRPr="1058AD24" w:rsidR="6516D073">
        <w:rPr>
          <w:rFonts w:ascii="Calibri" w:hAnsi="Calibri" w:eastAsia="Calibri" w:cs="Calibri" w:asciiTheme="minorAscii" w:hAnsiTheme="minorAscii" w:eastAsiaTheme="minorAscii" w:cstheme="minorAscii"/>
          <w:color w:val="000000" w:themeColor="text1" w:themeTint="FF" w:themeShade="FF"/>
          <w:sz w:val="24"/>
          <w:szCs w:val="24"/>
        </w:rPr>
        <w:t xml:space="preserve"> traditions</w:t>
      </w:r>
      <w:r w:rsidRPr="1058AD24" w:rsidR="1B3154E0">
        <w:rPr>
          <w:rFonts w:ascii="Calibri" w:hAnsi="Calibri" w:eastAsia="Calibri" w:cs="Calibri" w:asciiTheme="minorAscii" w:hAnsiTheme="minorAscii" w:eastAsiaTheme="minorAscii" w:cstheme="minorAscii"/>
          <w:color w:val="000000" w:themeColor="text1" w:themeTint="FF" w:themeShade="FF"/>
          <w:sz w:val="24"/>
          <w:szCs w:val="24"/>
        </w:rPr>
        <w:t xml:space="preserve">. </w:t>
      </w:r>
    </w:p>
    <w:p w:rsidR="670D3182" w:rsidP="5C73EBEF" w:rsidRDefault="670D3182" w14:paraId="3A9A5F72" w14:textId="22497745">
      <w:pPr>
        <w:pStyle w:val="NormalWeb"/>
        <w:bidi w:val="0"/>
        <w:spacing w:before="0" w:beforeAutospacing="off" w:after="0" w:afterAutospacing="off" w:line="259" w:lineRule="auto"/>
        <w:ind w:left="0" w:right="-334"/>
        <w:jc w:val="both"/>
        <w:rPr>
          <w:rFonts w:ascii="Georgia" w:hAnsi="Georgia" w:eastAsia="SimSun" w:cs="Times New Roman"/>
          <w:color w:val="000000" w:themeColor="text1" w:themeTint="FF" w:themeShade="FF"/>
          <w:sz w:val="21"/>
          <w:szCs w:val="21"/>
        </w:rPr>
      </w:pPr>
    </w:p>
    <w:p w:rsidR="670D3182" w:rsidP="670D3182" w:rsidRDefault="670D3182" w14:paraId="584F01E6" w14:textId="48CBDDF2">
      <w:pPr>
        <w:pStyle w:val="NormalWeb"/>
        <w:spacing w:before="0" w:beforeAutospacing="off" w:after="0" w:afterAutospacing="off"/>
        <w:ind w:right="-334"/>
        <w:jc w:val="both"/>
        <w:rPr>
          <w:rFonts w:ascii="Georgia" w:hAnsi="Georgia" w:eastAsia="SimSun" w:cs="Times New Roman"/>
          <w:color w:val="000000" w:themeColor="text1" w:themeTint="FF" w:themeShade="FF"/>
          <w:sz w:val="21"/>
          <w:szCs w:val="21"/>
        </w:rPr>
      </w:pPr>
    </w:p>
    <w:p w:rsidR="670D3182" w:rsidP="670D3182" w:rsidRDefault="670D3182" w14:paraId="46F63FF1" w14:textId="7EDFF2BC">
      <w:pPr>
        <w:pStyle w:val="NormalWeb"/>
        <w:spacing w:before="0" w:beforeAutospacing="off" w:after="0" w:afterAutospacing="off"/>
        <w:ind w:right="-334"/>
        <w:jc w:val="both"/>
        <w:rPr>
          <w:rFonts w:ascii="Georgia" w:hAnsi="Georgia" w:eastAsia="SimSun" w:cs="Times New Roman"/>
          <w:color w:val="000000" w:themeColor="text1" w:themeTint="FF" w:themeShade="FF"/>
          <w:sz w:val="21"/>
          <w:szCs w:val="21"/>
        </w:rPr>
      </w:pPr>
    </w:p>
    <w:p w:rsidR="56A6F6CD" w:rsidP="1058AD24" w:rsidRDefault="56A6F6CD" w14:paraId="698CBE79" w14:textId="0E9D30BF">
      <w:pPr>
        <w:pStyle w:val="NormalWeb"/>
        <w:spacing w:before="0" w:beforeAutospacing="off" w:after="0" w:afterAutospacing="off"/>
        <w:ind w:right="-334"/>
        <w:jc w:val="both"/>
        <w:rPr>
          <w:rFonts w:ascii="Georgia" w:hAnsi="Georgia" w:eastAsia="SimSun" w:cs="Times New Roman"/>
          <w:b w:val="1"/>
          <w:bCs w:val="1"/>
          <w:color w:val="000000" w:themeColor="text1" w:themeTint="FF" w:themeShade="FF"/>
          <w:sz w:val="21"/>
          <w:szCs w:val="21"/>
        </w:rPr>
      </w:pPr>
      <w:r w:rsidRPr="464CA753" w:rsidR="56A6F6CD">
        <w:rPr>
          <w:rFonts w:ascii="Georgia" w:hAnsi="Georgia" w:eastAsia="SimSun" w:cs="Times New Roman"/>
          <w:b w:val="1"/>
          <w:bCs w:val="1"/>
          <w:color w:val="000000" w:themeColor="text1" w:themeTint="FF" w:themeShade="FF"/>
          <w:sz w:val="21"/>
          <w:szCs w:val="21"/>
        </w:rPr>
        <w:t>Conclusion</w:t>
      </w:r>
      <w:r w:rsidRPr="464CA753" w:rsidR="3FC08988">
        <w:rPr>
          <w:rFonts w:ascii="Georgia" w:hAnsi="Georgia" w:eastAsia="SimSun" w:cs="Times New Roman"/>
          <w:b w:val="1"/>
          <w:bCs w:val="1"/>
          <w:color w:val="000000" w:themeColor="text1" w:themeTint="FF" w:themeShade="FF"/>
          <w:sz w:val="21"/>
          <w:szCs w:val="21"/>
        </w:rPr>
        <w:t xml:space="preserve"> </w:t>
      </w:r>
    </w:p>
    <w:p w:rsidR="2B00E3DF" w:rsidP="1058AD24" w:rsidRDefault="2B00E3DF" w14:paraId="6338EBFF" w14:textId="3E66534F">
      <w:pPr>
        <w:pStyle w:val="NormalWeb"/>
        <w:spacing w:before="0" w:beforeAutospacing="off" w:after="0" w:afterAutospacing="off"/>
        <w:ind w:right="-334"/>
        <w:jc w:val="both"/>
        <w:rPr>
          <w:rFonts w:ascii="Georgia" w:hAnsi="Georgia" w:eastAsia="SimSun" w:cs="Times New Roman"/>
          <w:color w:val="000000" w:themeColor="text1" w:themeTint="FF" w:themeShade="FF"/>
          <w:sz w:val="21"/>
          <w:szCs w:val="21"/>
        </w:rPr>
      </w:pPr>
    </w:p>
    <w:p w:rsidR="2B00E3DF" w:rsidP="1058AD24" w:rsidRDefault="2B00E3DF" w14:paraId="745DCE40" w14:textId="46412D8B">
      <w:pPr>
        <w:pStyle w:val="NormalWeb"/>
        <w:spacing w:before="0" w:beforeAutospacing="off" w:after="0" w:afterAutospacing="off"/>
        <w:ind w:right="-334"/>
        <w:jc w:val="both"/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olor w:val="000000" w:themeColor="text1" w:themeTint="FF" w:themeShade="FF"/>
          <w:sz w:val="24"/>
          <w:szCs w:val="24"/>
        </w:rPr>
      </w:pPr>
      <w:r w:rsidRPr="64270BCA" w:rsidR="3FE630EA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olor w:val="000000" w:themeColor="text1" w:themeTint="FF" w:themeShade="FF"/>
          <w:sz w:val="24"/>
          <w:szCs w:val="24"/>
        </w:rPr>
        <w:t>S</w:t>
      </w:r>
      <w:r w:rsidRPr="64270BCA" w:rsidR="2FBC5F63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olor w:val="000000" w:themeColor="text1" w:themeTint="FF" w:themeShade="FF"/>
          <w:sz w:val="24"/>
          <w:szCs w:val="24"/>
        </w:rPr>
        <w:t xml:space="preserve">ome of the most deeply elusive </w:t>
      </w:r>
      <w:r w:rsidRPr="64270BCA" w:rsidR="2FBC5F63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olor w:val="000000" w:themeColor="text1" w:themeTint="FF" w:themeShade="FF"/>
          <w:sz w:val="24"/>
          <w:szCs w:val="24"/>
        </w:rPr>
        <w:t>facets</w:t>
      </w:r>
      <w:r w:rsidRPr="64270BCA" w:rsidR="2FBC5F63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olor w:val="000000" w:themeColor="text1" w:themeTint="FF" w:themeShade="FF"/>
          <w:sz w:val="24"/>
          <w:szCs w:val="24"/>
        </w:rPr>
        <w:t xml:space="preserve"> of life and death remain mysterious despite modern attempts to understand them. Although phenomena such as </w:t>
      </w:r>
      <w:r w:rsidRPr="64270BCA" w:rsidR="3FD8DF9B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olor w:val="000000" w:themeColor="text1" w:themeTint="FF" w:themeShade="FF"/>
          <w:sz w:val="24"/>
          <w:szCs w:val="24"/>
        </w:rPr>
        <w:t>r</w:t>
      </w:r>
      <w:r w:rsidRPr="64270BCA" w:rsidR="2FBC5F63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olor w:val="000000" w:themeColor="text1" w:themeTint="FF" w:themeShade="FF"/>
          <w:sz w:val="24"/>
          <w:szCs w:val="24"/>
        </w:rPr>
        <w:t xml:space="preserve">eincarnation and </w:t>
      </w:r>
      <w:r w:rsidRPr="64270BCA" w:rsidR="59771A2D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olor w:val="000000" w:themeColor="text1" w:themeTint="FF" w:themeShade="FF"/>
          <w:sz w:val="24"/>
          <w:szCs w:val="24"/>
        </w:rPr>
        <w:t>divinatory traditions</w:t>
      </w:r>
      <w:r w:rsidRPr="64270BCA" w:rsidR="2FBC5F63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olor w:val="000000" w:themeColor="text1" w:themeTint="FF" w:themeShade="FF"/>
          <w:sz w:val="24"/>
          <w:szCs w:val="24"/>
        </w:rPr>
        <w:t xml:space="preserve"> have been </w:t>
      </w:r>
      <w:r w:rsidRPr="64270BCA" w:rsidR="2FBC5F63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olor w:val="000000" w:themeColor="text1" w:themeTint="FF" w:themeShade="FF"/>
          <w:sz w:val="24"/>
          <w:szCs w:val="24"/>
        </w:rPr>
        <w:t>honored</w:t>
      </w:r>
      <w:r w:rsidRPr="64270BCA" w:rsidR="2FBC5F63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olor w:val="000000" w:themeColor="text1" w:themeTint="FF" w:themeShade="FF"/>
          <w:sz w:val="24"/>
          <w:szCs w:val="24"/>
        </w:rPr>
        <w:t xml:space="preserve">, practiced and documented across most cultures throughout history, scepticism remains. </w:t>
      </w:r>
      <w:r w:rsidRPr="64270BCA" w:rsidR="4E5E03D1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olor w:val="000000" w:themeColor="text1" w:themeTint="FF" w:themeShade="FF"/>
          <w:sz w:val="24"/>
          <w:szCs w:val="24"/>
        </w:rPr>
        <w:t>Still</w:t>
      </w:r>
      <w:r w:rsidRPr="64270BCA" w:rsidR="2FBC5F63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olor w:val="000000" w:themeColor="text1" w:themeTint="FF" w:themeShade="FF"/>
          <w:sz w:val="24"/>
          <w:szCs w:val="24"/>
        </w:rPr>
        <w:t>, the reality of these phenomena has 'profound implications for understanding the true breadth of the human psyche,' according to Kean.</w:t>
      </w:r>
      <w:r w:rsidRPr="64270BCA">
        <w:rPr>
          <w:rStyle w:val="FootnoteReference"/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footnoteReference w:id="16569"/>
      </w:r>
    </w:p>
    <w:p w:rsidR="2B00E3DF" w:rsidP="1058AD24" w:rsidRDefault="2B00E3DF" w14:paraId="254B4947" w14:textId="1ACA5E0B">
      <w:pPr>
        <w:pStyle w:val="NormalWeb"/>
        <w:spacing w:before="0" w:beforeAutospacing="off" w:after="0" w:afterAutospacing="off"/>
        <w:ind w:right="-334"/>
        <w:jc w:val="both"/>
        <w:rPr>
          <w:rFonts w:ascii="Georgia" w:hAnsi="Georgia" w:eastAsia="SimSun" w:cs="Times New Roman"/>
          <w:b w:val="0"/>
          <w:bCs w:val="0"/>
          <w:i w:val="0"/>
          <w:iCs w:val="0"/>
          <w:color w:val="000000" w:themeColor="text1" w:themeTint="FF" w:themeShade="FF"/>
          <w:sz w:val="21"/>
          <w:szCs w:val="21"/>
        </w:rPr>
      </w:pPr>
    </w:p>
    <w:p w:rsidR="2B00E3DF" w:rsidP="1058AD24" w:rsidRDefault="2B00E3DF" w14:paraId="42F59C33" w14:textId="2857A076">
      <w:pPr>
        <w:pStyle w:val="NormalWeb"/>
        <w:spacing w:before="0" w:beforeAutospacing="off" w:after="0" w:afterAutospacing="off"/>
        <w:ind w:right="-334"/>
        <w:jc w:val="both"/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olor w:val="000000" w:themeColor="text1" w:themeTint="FF" w:themeShade="FF"/>
          <w:sz w:val="24"/>
          <w:szCs w:val="24"/>
        </w:rPr>
      </w:pPr>
      <w:r w:rsidRPr="64270BCA" w:rsidR="25130A24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olor w:val="000000" w:themeColor="text1" w:themeTint="FF" w:themeShade="FF"/>
          <w:sz w:val="24"/>
          <w:szCs w:val="24"/>
        </w:rPr>
        <w:t xml:space="preserve">Through analysis of the methodologies, </w:t>
      </w:r>
      <w:r w:rsidRPr="64270BCA" w:rsidR="25130A24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olor w:val="000000" w:themeColor="text1" w:themeTint="FF" w:themeShade="FF"/>
          <w:sz w:val="24"/>
          <w:szCs w:val="24"/>
        </w:rPr>
        <w:t>reflexivity</w:t>
      </w:r>
      <w:r w:rsidRPr="64270BCA" w:rsidR="25130A24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olor w:val="000000" w:themeColor="text1" w:themeTint="FF" w:themeShade="FF"/>
          <w:sz w:val="24"/>
          <w:szCs w:val="24"/>
        </w:rPr>
        <w:t xml:space="preserve"> and literature reviews in both the Walter/Waterhouse and Bennett papers, </w:t>
      </w:r>
      <w:r w:rsidRPr="64270BCA" w:rsidR="286249A7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olor w:val="000000" w:themeColor="text1" w:themeTint="FF" w:themeShade="FF"/>
          <w:sz w:val="24"/>
          <w:szCs w:val="24"/>
        </w:rPr>
        <w:t>it appears that 'inherited centuries of individualism'</w:t>
      </w:r>
      <w:r w:rsidRPr="64270BCA">
        <w:rPr>
          <w:rStyle w:val="FootnoteReference"/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olor w:val="000000" w:themeColor="text1" w:themeTint="FF" w:themeShade="FF"/>
          <w:sz w:val="24"/>
          <w:szCs w:val="24"/>
        </w:rPr>
        <w:footnoteReference w:id="8658"/>
      </w:r>
      <w:r w:rsidRPr="64270BCA" w:rsidR="286249A7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olor w:val="000000" w:themeColor="text1" w:themeTint="FF" w:themeShade="FF"/>
          <w:sz w:val="24"/>
          <w:szCs w:val="24"/>
        </w:rPr>
        <w:t xml:space="preserve"> not influenced the participants studied </w:t>
      </w:r>
      <w:r w:rsidRPr="64270BCA" w:rsidR="7E8B161B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olor w:val="000000" w:themeColor="text1" w:themeTint="FF" w:themeShade="FF"/>
          <w:sz w:val="24"/>
          <w:szCs w:val="24"/>
        </w:rPr>
        <w:t>and also</w:t>
      </w:r>
      <w:r w:rsidRPr="64270BCA" w:rsidR="7E8B161B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olor w:val="000000" w:themeColor="text1" w:themeTint="FF" w:themeShade="FF"/>
          <w:sz w:val="24"/>
          <w:szCs w:val="24"/>
        </w:rPr>
        <w:t xml:space="preserve"> </w:t>
      </w:r>
      <w:r w:rsidRPr="64270BCA" w:rsidR="286249A7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olor w:val="000000" w:themeColor="text1" w:themeTint="FF" w:themeShade="FF"/>
          <w:sz w:val="24"/>
          <w:szCs w:val="24"/>
        </w:rPr>
        <w:t>the researchers</w:t>
      </w:r>
      <w:r w:rsidRPr="64270BCA" w:rsidR="2046B18C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olor w:val="000000" w:themeColor="text1" w:themeTint="FF" w:themeShade="FF"/>
          <w:sz w:val="24"/>
          <w:szCs w:val="24"/>
        </w:rPr>
        <w:t xml:space="preserve">. </w:t>
      </w:r>
      <w:r w:rsidRPr="64270BCA" w:rsidR="31F50EB0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olor w:val="000000" w:themeColor="text1" w:themeTint="FF" w:themeShade="FF"/>
          <w:sz w:val="24"/>
          <w:szCs w:val="24"/>
        </w:rPr>
        <w:t xml:space="preserve">When researching culture-specific </w:t>
      </w:r>
      <w:r w:rsidRPr="64270BCA" w:rsidR="7F8AEB0A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olor w:val="000000" w:themeColor="text1" w:themeTint="FF" w:themeShade="FF"/>
          <w:sz w:val="24"/>
          <w:szCs w:val="24"/>
        </w:rPr>
        <w:t>spiritual</w:t>
      </w:r>
      <w:r w:rsidRPr="64270BCA" w:rsidR="31F50EB0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olor w:val="000000" w:themeColor="text1" w:themeTint="FF" w:themeShade="FF"/>
          <w:sz w:val="24"/>
          <w:szCs w:val="24"/>
        </w:rPr>
        <w:t xml:space="preserve"> beliefs which</w:t>
      </w:r>
      <w:r w:rsidRPr="64270BCA" w:rsidR="4C8E41AF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olor w:val="000000" w:themeColor="text1" w:themeTint="FF" w:themeShade="FF"/>
          <w:sz w:val="24"/>
          <w:szCs w:val="24"/>
        </w:rPr>
        <w:t xml:space="preserve"> have survived 'despite the supposed enlightenment',</w:t>
      </w:r>
      <w:r w:rsidRPr="64270BCA">
        <w:rPr>
          <w:rStyle w:val="FootnoteReference"/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olor w:val="000000" w:themeColor="text1" w:themeTint="FF" w:themeShade="FF"/>
          <w:sz w:val="24"/>
          <w:szCs w:val="24"/>
        </w:rPr>
        <w:footnoteReference w:id="9101"/>
      </w:r>
      <w:r w:rsidRPr="64270BCA" w:rsidR="4C8E41AF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olor w:val="000000" w:themeColor="text1" w:themeTint="FF" w:themeShade="FF"/>
          <w:sz w:val="24"/>
          <w:szCs w:val="24"/>
        </w:rPr>
        <w:t xml:space="preserve"> which </w:t>
      </w:r>
      <w:r w:rsidRPr="64270BCA" w:rsidR="31F50EB0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olor w:val="000000" w:themeColor="text1" w:themeTint="FF" w:themeShade="FF"/>
          <w:sz w:val="24"/>
          <w:szCs w:val="24"/>
        </w:rPr>
        <w:t xml:space="preserve">are also </w:t>
      </w:r>
      <w:r w:rsidRPr="64270BCA" w:rsidR="6450F93B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olor w:val="000000" w:themeColor="text1" w:themeTint="FF" w:themeShade="FF"/>
          <w:sz w:val="24"/>
          <w:szCs w:val="24"/>
        </w:rPr>
        <w:t>contested, taboo and historically punishable</w:t>
      </w:r>
      <w:r w:rsidRPr="64270BCA" w:rsidR="5DB86CB1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olor w:val="000000" w:themeColor="text1" w:themeTint="FF" w:themeShade="FF"/>
          <w:sz w:val="24"/>
          <w:szCs w:val="24"/>
        </w:rPr>
        <w:t>,</w:t>
      </w:r>
      <w:r w:rsidRPr="64270BCA" w:rsidR="731E3358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olor w:val="000000" w:themeColor="text1" w:themeTint="FF" w:themeShade="FF"/>
          <w:sz w:val="24"/>
          <w:szCs w:val="24"/>
        </w:rPr>
        <w:t xml:space="preserve"> </w:t>
      </w:r>
      <w:r w:rsidRPr="64270BCA" w:rsidR="05F1816F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olor w:val="000000" w:themeColor="text1" w:themeTint="FF" w:themeShade="FF"/>
          <w:sz w:val="24"/>
          <w:szCs w:val="24"/>
        </w:rPr>
        <w:t xml:space="preserve">it should not be taken for granted that </w:t>
      </w:r>
      <w:r w:rsidRPr="64270BCA" w:rsidR="6DE1C69C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olor w:val="000000" w:themeColor="text1" w:themeTint="FF" w:themeShade="FF"/>
          <w:sz w:val="24"/>
          <w:szCs w:val="24"/>
        </w:rPr>
        <w:t xml:space="preserve">these </w:t>
      </w:r>
      <w:r w:rsidRPr="64270BCA" w:rsidR="05F1816F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olor w:val="000000" w:themeColor="text1" w:themeTint="FF" w:themeShade="FF"/>
          <w:sz w:val="24"/>
          <w:szCs w:val="24"/>
        </w:rPr>
        <w:t xml:space="preserve">beliefs are </w:t>
      </w:r>
      <w:r w:rsidRPr="64270BCA" w:rsidR="04485E5B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olor w:val="000000" w:themeColor="text1" w:themeTint="FF" w:themeShade="FF"/>
          <w:sz w:val="24"/>
          <w:szCs w:val="24"/>
        </w:rPr>
        <w:t xml:space="preserve">merely </w:t>
      </w:r>
      <w:r w:rsidRPr="64270BCA" w:rsidR="0E0FC3FA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olor w:val="000000" w:themeColor="text1" w:themeTint="FF" w:themeShade="FF"/>
          <w:sz w:val="24"/>
          <w:szCs w:val="24"/>
        </w:rPr>
        <w:t>a curious</w:t>
      </w:r>
      <w:r w:rsidRPr="64270BCA" w:rsidR="05F1816F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olor w:val="000000" w:themeColor="text1" w:themeTint="FF" w:themeShade="FF"/>
          <w:sz w:val="24"/>
          <w:szCs w:val="24"/>
        </w:rPr>
        <w:t xml:space="preserve"> </w:t>
      </w:r>
      <w:r w:rsidRPr="64270BCA" w:rsidR="365FB7CD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olor w:val="000000" w:themeColor="text1" w:themeTint="FF" w:themeShade="FF"/>
          <w:sz w:val="24"/>
          <w:szCs w:val="24"/>
        </w:rPr>
        <w:t>'</w:t>
      </w:r>
      <w:r w:rsidRPr="64270BCA" w:rsidR="05F1816F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olor w:val="000000" w:themeColor="text1" w:themeTint="FF" w:themeShade="FF"/>
          <w:sz w:val="24"/>
          <w:szCs w:val="24"/>
        </w:rPr>
        <w:t>matter of choice'</w:t>
      </w:r>
      <w:r w:rsidRPr="64270BCA" w:rsidR="55F8A05F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olor w:val="000000" w:themeColor="text1" w:themeTint="FF" w:themeShade="FF"/>
          <w:sz w:val="24"/>
          <w:szCs w:val="24"/>
        </w:rPr>
        <w:t>.</w:t>
      </w:r>
      <w:r w:rsidRPr="64270BCA">
        <w:rPr>
          <w:rStyle w:val="FootnoteReference"/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olor w:val="000000" w:themeColor="text1" w:themeTint="FF" w:themeShade="FF"/>
          <w:sz w:val="24"/>
          <w:szCs w:val="24"/>
        </w:rPr>
        <w:footnoteReference w:id="6809"/>
      </w:r>
      <w:r w:rsidRPr="64270BCA" w:rsidR="4B2D93ED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olor w:val="000000" w:themeColor="text1" w:themeTint="FF" w:themeShade="FF"/>
          <w:sz w:val="24"/>
          <w:szCs w:val="24"/>
        </w:rPr>
        <w:t xml:space="preserve"> </w:t>
      </w:r>
      <w:r w:rsidRPr="64270BCA" w:rsidR="641F0315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olor w:val="000000" w:themeColor="text1" w:themeTint="FF" w:themeShade="FF"/>
          <w:sz w:val="24"/>
          <w:szCs w:val="24"/>
        </w:rPr>
        <w:t>Context is critically relevant throughout every stage of research and reflexivity</w:t>
      </w:r>
      <w:r w:rsidRPr="64270BCA" w:rsidR="0133129F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olor w:val="000000" w:themeColor="text1" w:themeTint="FF" w:themeShade="FF"/>
          <w:sz w:val="24"/>
          <w:szCs w:val="24"/>
        </w:rPr>
        <w:t>, which was lacking in both papers,</w:t>
      </w:r>
      <w:r w:rsidRPr="64270BCA" w:rsidR="641F0315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olor w:val="000000" w:themeColor="text1" w:themeTint="FF" w:themeShade="FF"/>
          <w:sz w:val="24"/>
          <w:szCs w:val="24"/>
        </w:rPr>
        <w:t xml:space="preserve"> </w:t>
      </w:r>
      <w:r w:rsidRPr="64270BCA" w:rsidR="641F0315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olor w:val="000000" w:themeColor="text1" w:themeTint="FF" w:themeShade="FF"/>
          <w:sz w:val="24"/>
          <w:szCs w:val="24"/>
        </w:rPr>
        <w:t xml:space="preserve">is </w:t>
      </w:r>
      <w:r w:rsidRPr="64270BCA" w:rsidR="641F0315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olor w:val="000000" w:themeColor="text1" w:themeTint="FF" w:themeShade="FF"/>
          <w:sz w:val="24"/>
          <w:szCs w:val="24"/>
        </w:rPr>
        <w:t>required</w:t>
      </w:r>
      <w:r w:rsidRPr="64270BCA" w:rsidR="641F0315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olor w:val="000000" w:themeColor="text1" w:themeTint="FF" w:themeShade="FF"/>
          <w:sz w:val="24"/>
          <w:szCs w:val="24"/>
        </w:rPr>
        <w:t xml:space="preserve"> </w:t>
      </w:r>
      <w:r w:rsidRPr="64270BCA" w:rsidR="019228BE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olor w:val="000000" w:themeColor="text1" w:themeTint="FF" w:themeShade="FF"/>
          <w:sz w:val="24"/>
          <w:szCs w:val="24"/>
        </w:rPr>
        <w:t xml:space="preserve">beyond the scope of data analysis. </w:t>
      </w:r>
    </w:p>
    <w:p w:rsidR="2B00E3DF" w:rsidP="1058AD24" w:rsidRDefault="2B00E3DF" w14:paraId="144C1BF8" w14:textId="5CEBB73C">
      <w:pPr>
        <w:pStyle w:val="NormalWeb"/>
        <w:spacing w:before="0" w:beforeAutospacing="off" w:after="0" w:afterAutospacing="off"/>
        <w:ind w:right="-334"/>
        <w:jc w:val="both"/>
        <w:rPr>
          <w:rFonts w:ascii="Georgia" w:hAnsi="Georgia" w:eastAsia="SimSun" w:cs="Times New Roman"/>
          <w:b w:val="0"/>
          <w:bCs w:val="0"/>
          <w:i w:val="0"/>
          <w:iCs w:val="0"/>
          <w:color w:val="000000" w:themeColor="text1" w:themeTint="FF" w:themeShade="FF"/>
          <w:sz w:val="21"/>
          <w:szCs w:val="21"/>
        </w:rPr>
      </w:pPr>
    </w:p>
    <w:p w:rsidR="2B00E3DF" w:rsidP="1058AD24" w:rsidRDefault="2B00E3DF" w14:paraId="74D52A76" w14:textId="7EC5C8D7">
      <w:pPr>
        <w:pStyle w:val="NormalWeb"/>
        <w:spacing w:before="0" w:beforeAutospacing="off" w:after="0" w:afterAutospacing="off"/>
        <w:ind w:right="-334"/>
        <w:jc w:val="both"/>
        <w:rPr>
          <w:rFonts w:ascii="Calibri" w:hAnsi="Calibri" w:eastAsia="Calibri" w:cs="Calibri" w:asciiTheme="minorAscii" w:hAnsiTheme="minorAscii" w:eastAsiaTheme="minorAscii" w:cstheme="minorAscii"/>
          <w:color w:val="000000" w:themeColor="text1" w:themeTint="FF" w:themeShade="FF"/>
          <w:sz w:val="24"/>
          <w:szCs w:val="24"/>
        </w:rPr>
      </w:pPr>
      <w:r w:rsidRPr="1058AD24" w:rsidR="74FF8170">
        <w:rPr>
          <w:rFonts w:ascii="Calibri" w:hAnsi="Calibri" w:eastAsia="Calibri" w:cs="Calibri" w:asciiTheme="minorAscii" w:hAnsiTheme="minorAscii" w:eastAsiaTheme="minorAscii" w:cstheme="minorAscii"/>
          <w:color w:val="000000" w:themeColor="text1" w:themeTint="FF" w:themeShade="FF"/>
          <w:sz w:val="24"/>
          <w:szCs w:val="24"/>
        </w:rPr>
        <w:t>E</w:t>
      </w:r>
      <w:r w:rsidRPr="1058AD24" w:rsidR="019228BE">
        <w:rPr>
          <w:rFonts w:ascii="Calibri" w:hAnsi="Calibri" w:eastAsia="Calibri" w:cs="Calibri" w:asciiTheme="minorAscii" w:hAnsiTheme="minorAscii" w:eastAsiaTheme="minorAscii" w:cstheme="minorAscii"/>
          <w:color w:val="000000" w:themeColor="text1" w:themeTint="FF" w:themeShade="FF"/>
          <w:sz w:val="24"/>
          <w:szCs w:val="24"/>
        </w:rPr>
        <w:t xml:space="preserve">thical </w:t>
      </w:r>
      <w:r w:rsidRPr="1058AD24" w:rsidR="019228BE">
        <w:rPr>
          <w:rFonts w:ascii="Calibri" w:hAnsi="Calibri" w:eastAsia="Calibri" w:cs="Calibri" w:asciiTheme="minorAscii" w:hAnsiTheme="minorAscii" w:eastAsiaTheme="minorAscii" w:cstheme="minorAscii"/>
          <w:color w:val="000000" w:themeColor="text1" w:themeTint="FF" w:themeShade="FF"/>
          <w:sz w:val="24"/>
          <w:szCs w:val="24"/>
        </w:rPr>
        <w:t>stipulations</w:t>
      </w:r>
      <w:r w:rsidRPr="1058AD24" w:rsidR="019228BE">
        <w:rPr>
          <w:rFonts w:ascii="Calibri" w:hAnsi="Calibri" w:eastAsia="Calibri" w:cs="Calibri" w:asciiTheme="minorAscii" w:hAnsiTheme="minorAscii" w:eastAsiaTheme="minorAscii" w:cstheme="minorAscii"/>
          <w:color w:val="000000" w:themeColor="text1" w:themeTint="FF" w:themeShade="FF"/>
          <w:sz w:val="24"/>
          <w:szCs w:val="24"/>
        </w:rPr>
        <w:t xml:space="preserve"> of Bennett's </w:t>
      </w:r>
      <w:r w:rsidRPr="1058AD24" w:rsidR="25F016EC">
        <w:rPr>
          <w:rFonts w:ascii="Calibri" w:hAnsi="Calibri" w:eastAsia="Calibri" w:cs="Calibri" w:asciiTheme="minorAscii" w:hAnsiTheme="minorAscii" w:eastAsiaTheme="minorAscii" w:cstheme="minorAscii"/>
          <w:color w:val="000000" w:themeColor="text1" w:themeTint="FF" w:themeShade="FF"/>
          <w:sz w:val="24"/>
          <w:szCs w:val="24"/>
        </w:rPr>
        <w:t>methodology</w:t>
      </w:r>
      <w:r w:rsidRPr="1058AD24" w:rsidR="25F016EC">
        <w:rPr>
          <w:rFonts w:ascii="Calibri" w:hAnsi="Calibri" w:eastAsia="Calibri" w:cs="Calibri" w:asciiTheme="minorAscii" w:hAnsiTheme="minorAscii" w:eastAsiaTheme="minorAscii" w:cstheme="minorAscii"/>
          <w:color w:val="000000" w:themeColor="text1" w:themeTint="FF" w:themeShade="FF"/>
          <w:sz w:val="24"/>
          <w:szCs w:val="24"/>
        </w:rPr>
        <w:t xml:space="preserve">, </w:t>
      </w:r>
      <w:r w:rsidRPr="1058AD24" w:rsidR="40076214">
        <w:rPr>
          <w:rFonts w:ascii="Calibri" w:hAnsi="Calibri" w:eastAsia="Calibri" w:cs="Calibri" w:asciiTheme="minorAscii" w:hAnsiTheme="minorAscii" w:eastAsiaTheme="minorAscii" w:cstheme="minorAscii"/>
          <w:color w:val="000000" w:themeColor="text1" w:themeTint="FF" w:themeShade="FF"/>
          <w:sz w:val="24"/>
          <w:szCs w:val="24"/>
        </w:rPr>
        <w:t>the influence of the positivism para</w:t>
      </w:r>
      <w:r w:rsidRPr="1058AD24" w:rsidR="69312752">
        <w:rPr>
          <w:rFonts w:ascii="Calibri" w:hAnsi="Calibri" w:eastAsia="Calibri" w:cs="Calibri" w:asciiTheme="minorAscii" w:hAnsiTheme="minorAscii" w:eastAsiaTheme="minorAscii" w:cstheme="minorAscii"/>
          <w:color w:val="000000" w:themeColor="text1" w:themeTint="FF" w:themeShade="FF"/>
          <w:sz w:val="24"/>
          <w:szCs w:val="24"/>
        </w:rPr>
        <w:t>di</w:t>
      </w:r>
      <w:r w:rsidRPr="1058AD24" w:rsidR="40076214">
        <w:rPr>
          <w:rFonts w:ascii="Calibri" w:hAnsi="Calibri" w:eastAsia="Calibri" w:cs="Calibri" w:asciiTheme="minorAscii" w:hAnsiTheme="minorAscii" w:eastAsiaTheme="minorAscii" w:cstheme="minorAscii"/>
          <w:color w:val="000000" w:themeColor="text1" w:themeTint="FF" w:themeShade="FF"/>
          <w:sz w:val="24"/>
          <w:szCs w:val="24"/>
        </w:rPr>
        <w:t>gm in Walter and Waterhouse's process</w:t>
      </w:r>
      <w:r w:rsidRPr="1058AD24" w:rsidR="25F016EC">
        <w:rPr>
          <w:rFonts w:ascii="Calibri" w:hAnsi="Calibri" w:eastAsia="Calibri" w:cs="Calibri" w:asciiTheme="minorAscii" w:hAnsiTheme="minorAscii" w:eastAsiaTheme="minorAscii" w:cstheme="minorAscii"/>
          <w:color w:val="000000" w:themeColor="text1" w:themeTint="FF" w:themeShade="FF"/>
          <w:sz w:val="24"/>
          <w:szCs w:val="24"/>
        </w:rPr>
        <w:t xml:space="preserve"> </w:t>
      </w:r>
      <w:r w:rsidRPr="1058AD24" w:rsidR="25F016EC">
        <w:rPr>
          <w:rFonts w:ascii="Calibri" w:hAnsi="Calibri" w:eastAsia="Calibri" w:cs="Calibri" w:asciiTheme="minorAscii" w:hAnsiTheme="minorAscii" w:eastAsiaTheme="minorAscii" w:cstheme="minorAscii"/>
          <w:color w:val="000000" w:themeColor="text1" w:themeTint="FF" w:themeShade="FF"/>
          <w:sz w:val="24"/>
          <w:szCs w:val="24"/>
        </w:rPr>
        <w:t xml:space="preserve">as well as the </w:t>
      </w:r>
      <w:r w:rsidRPr="1058AD24" w:rsidR="5EB297DB">
        <w:rPr>
          <w:rFonts w:ascii="Calibri" w:hAnsi="Calibri" w:eastAsia="Calibri" w:cs="Calibri" w:asciiTheme="minorAscii" w:hAnsiTheme="minorAscii" w:eastAsiaTheme="minorAscii" w:cstheme="minorAscii"/>
          <w:color w:val="000000" w:themeColor="text1" w:themeTint="FF" w:themeShade="FF"/>
          <w:sz w:val="24"/>
          <w:szCs w:val="24"/>
        </w:rPr>
        <w:t xml:space="preserve">gaps in the </w:t>
      </w:r>
      <w:r w:rsidRPr="1058AD24" w:rsidR="25F016EC">
        <w:rPr>
          <w:rFonts w:ascii="Calibri" w:hAnsi="Calibri" w:eastAsia="Calibri" w:cs="Calibri" w:asciiTheme="minorAscii" w:hAnsiTheme="minorAscii" w:eastAsiaTheme="minorAscii" w:cstheme="minorAscii"/>
          <w:color w:val="000000" w:themeColor="text1" w:themeTint="FF" w:themeShade="FF"/>
          <w:sz w:val="24"/>
          <w:szCs w:val="24"/>
        </w:rPr>
        <w:t xml:space="preserve">historical scope </w:t>
      </w:r>
      <w:r w:rsidRPr="1058AD24" w:rsidR="675CF5A0">
        <w:rPr>
          <w:rFonts w:ascii="Calibri" w:hAnsi="Calibri" w:eastAsia="Calibri" w:cs="Calibri" w:asciiTheme="minorAscii" w:hAnsiTheme="minorAscii" w:eastAsiaTheme="minorAscii" w:cstheme="minorAscii"/>
          <w:color w:val="000000" w:themeColor="text1" w:themeTint="FF" w:themeShade="FF"/>
          <w:sz w:val="24"/>
          <w:szCs w:val="24"/>
        </w:rPr>
        <w:t>found in both literature reviews</w:t>
      </w:r>
      <w:r w:rsidRPr="1058AD24" w:rsidR="3BF719B6">
        <w:rPr>
          <w:rFonts w:ascii="Calibri" w:hAnsi="Calibri" w:eastAsia="Calibri" w:cs="Calibri" w:asciiTheme="minorAscii" w:hAnsiTheme="minorAscii" w:eastAsiaTheme="minorAscii" w:cstheme="minorAscii"/>
          <w:color w:val="000000" w:themeColor="text1" w:themeTint="FF" w:themeShade="FF"/>
          <w:sz w:val="24"/>
          <w:szCs w:val="24"/>
        </w:rPr>
        <w:t xml:space="preserve"> may have benefited from deeper reflexivity</w:t>
      </w:r>
      <w:r w:rsidRPr="1058AD24" w:rsidR="675CF5A0">
        <w:rPr>
          <w:rFonts w:ascii="Calibri" w:hAnsi="Calibri" w:eastAsia="Calibri" w:cs="Calibri" w:asciiTheme="minorAscii" w:hAnsiTheme="minorAscii" w:eastAsiaTheme="minorAscii" w:cstheme="minorAscii"/>
          <w:color w:val="000000" w:themeColor="text1" w:themeTint="FF" w:themeShade="FF"/>
          <w:sz w:val="24"/>
          <w:szCs w:val="24"/>
        </w:rPr>
        <w:t xml:space="preserve">. </w:t>
      </w:r>
      <w:r w:rsidRPr="1058AD24" w:rsidR="7FD87F86">
        <w:rPr>
          <w:rFonts w:ascii="Calibri" w:hAnsi="Calibri" w:eastAsia="Calibri" w:cs="Calibri" w:asciiTheme="minorAscii" w:hAnsiTheme="minorAscii" w:eastAsiaTheme="minorAscii" w:cstheme="minorAscii"/>
          <w:color w:val="000000" w:themeColor="text1" w:themeTint="FF" w:themeShade="FF"/>
          <w:sz w:val="24"/>
          <w:szCs w:val="24"/>
        </w:rPr>
        <w:t>However</w:t>
      </w:r>
      <w:r w:rsidRPr="1058AD24" w:rsidR="7C8DE0B0">
        <w:rPr>
          <w:rFonts w:ascii="Calibri" w:hAnsi="Calibri" w:eastAsia="Calibri" w:cs="Calibri" w:asciiTheme="minorAscii" w:hAnsiTheme="minorAscii" w:eastAsiaTheme="minorAscii" w:cstheme="minorAscii"/>
          <w:color w:val="000000" w:themeColor="text1" w:themeTint="FF" w:themeShade="FF"/>
          <w:sz w:val="24"/>
          <w:szCs w:val="24"/>
        </w:rPr>
        <w:t xml:space="preserve">, both papers share justifiable methodologies and positioned themselves logically within existing research in their respective fields given the </w:t>
      </w:r>
      <w:r w:rsidRPr="1058AD24" w:rsidR="5E198722">
        <w:rPr>
          <w:rFonts w:ascii="Calibri" w:hAnsi="Calibri" w:eastAsia="Calibri" w:cs="Calibri" w:asciiTheme="minorAscii" w:hAnsiTheme="minorAscii" w:eastAsiaTheme="minorAscii" w:cstheme="minorAscii"/>
          <w:color w:val="000000" w:themeColor="text1" w:themeTint="FF" w:themeShade="FF"/>
          <w:sz w:val="24"/>
          <w:szCs w:val="24"/>
        </w:rPr>
        <w:t xml:space="preserve">sensitivity of the content of study. </w:t>
      </w:r>
      <w:r w:rsidRPr="1058AD24" w:rsidR="14A2D439">
        <w:rPr>
          <w:rFonts w:ascii="Calibri" w:hAnsi="Calibri" w:eastAsia="Calibri" w:cs="Calibri" w:asciiTheme="minorAscii" w:hAnsiTheme="minorAscii" w:eastAsiaTheme="minorAscii" w:cstheme="minorAscii"/>
          <w:color w:val="000000" w:themeColor="text1" w:themeTint="FF" w:themeShade="FF"/>
          <w:sz w:val="24"/>
          <w:szCs w:val="24"/>
        </w:rPr>
        <w:t>Learning o</w:t>
      </w:r>
      <w:r w:rsidRPr="1058AD24" w:rsidR="5E198722">
        <w:rPr>
          <w:rFonts w:ascii="Calibri" w:hAnsi="Calibri" w:eastAsia="Calibri" w:cs="Calibri" w:asciiTheme="minorAscii" w:hAnsiTheme="minorAscii" w:eastAsiaTheme="minorAscii" w:cstheme="minorAscii"/>
          <w:color w:val="000000" w:themeColor="text1" w:themeTint="FF" w:themeShade="FF"/>
          <w:sz w:val="24"/>
          <w:szCs w:val="24"/>
        </w:rPr>
        <w:t xml:space="preserve">pportunities for future researchers </w:t>
      </w:r>
      <w:r w:rsidRPr="1058AD24" w:rsidR="1A85387B">
        <w:rPr>
          <w:rFonts w:ascii="Calibri" w:hAnsi="Calibri" w:eastAsia="Calibri" w:cs="Calibri" w:asciiTheme="minorAscii" w:hAnsiTheme="minorAscii" w:eastAsiaTheme="minorAscii" w:cstheme="minorAscii"/>
          <w:color w:val="000000" w:themeColor="text1" w:themeTint="FF" w:themeShade="FF"/>
          <w:sz w:val="24"/>
          <w:szCs w:val="24"/>
        </w:rPr>
        <w:t xml:space="preserve">abound and gratitude for both efforts is </w:t>
      </w:r>
      <w:r w:rsidRPr="1058AD24" w:rsidR="08C8A23D">
        <w:rPr>
          <w:rFonts w:ascii="Calibri" w:hAnsi="Calibri" w:eastAsia="Calibri" w:cs="Calibri" w:asciiTheme="minorAscii" w:hAnsiTheme="minorAscii" w:eastAsiaTheme="minorAscii" w:cstheme="minorAscii"/>
          <w:color w:val="000000" w:themeColor="text1" w:themeTint="FF" w:themeShade="FF"/>
          <w:sz w:val="24"/>
          <w:szCs w:val="24"/>
        </w:rPr>
        <w:t xml:space="preserve">here acknowledged. </w:t>
      </w:r>
    </w:p>
    <w:p w:rsidR="1058AD24" w:rsidP="1058AD24" w:rsidRDefault="1058AD24" w14:paraId="74D7F16A" w14:textId="6B5D53E5">
      <w:pPr>
        <w:pStyle w:val="NormalWeb"/>
        <w:spacing w:before="0" w:beforeAutospacing="off" w:after="0" w:afterAutospacing="off"/>
        <w:ind w:right="-334"/>
        <w:jc w:val="both"/>
        <w:rPr>
          <w:rFonts w:ascii="Calibri" w:hAnsi="Calibri" w:eastAsia="Calibri" w:cs="Calibri" w:asciiTheme="minorAscii" w:hAnsiTheme="minorAscii" w:eastAsiaTheme="minorAscii" w:cstheme="minorAscii"/>
          <w:color w:val="000000" w:themeColor="text1" w:themeTint="FF" w:themeShade="FF"/>
          <w:sz w:val="24"/>
          <w:szCs w:val="24"/>
        </w:rPr>
      </w:pPr>
    </w:p>
    <w:p w:rsidR="3663607A" w:rsidP="1058AD24" w:rsidRDefault="3663607A" w14:paraId="1FEB2139" w14:textId="7B4A6329">
      <w:pPr>
        <w:pStyle w:val="NormalWeb"/>
        <w:spacing w:before="0" w:beforeAutospacing="off" w:after="0" w:afterAutospacing="off"/>
        <w:ind w:right="-334"/>
        <w:jc w:val="both"/>
        <w:rPr>
          <w:rFonts w:ascii="Calibri" w:hAnsi="Calibri" w:eastAsia="Calibri" w:cs="Calibri" w:asciiTheme="minorAscii" w:hAnsiTheme="minorAscii" w:eastAsiaTheme="minorAscii" w:cstheme="minorAscii"/>
          <w:color w:val="000000" w:themeColor="text1" w:themeTint="FF" w:themeShade="FF"/>
          <w:sz w:val="24"/>
          <w:szCs w:val="24"/>
        </w:rPr>
      </w:pPr>
      <w:r w:rsidRPr="1058AD24" w:rsidR="3663607A">
        <w:rPr>
          <w:rFonts w:ascii="Calibri" w:hAnsi="Calibri" w:eastAsia="Calibri" w:cs="Calibri" w:asciiTheme="minorAscii" w:hAnsiTheme="minorAscii" w:eastAsiaTheme="minorAscii" w:cstheme="minorAscii"/>
          <w:color w:val="000000" w:themeColor="text1" w:themeTint="FF" w:themeShade="FF"/>
          <w:sz w:val="24"/>
          <w:szCs w:val="24"/>
        </w:rPr>
        <w:t>B</w:t>
      </w:r>
      <w:r w:rsidRPr="1058AD24" w:rsidR="5D4837B0">
        <w:rPr>
          <w:rFonts w:ascii="Calibri" w:hAnsi="Calibri" w:eastAsia="Calibri" w:cs="Calibri" w:asciiTheme="minorAscii" w:hAnsiTheme="minorAscii" w:eastAsiaTheme="minorAscii" w:cstheme="minorAscii"/>
          <w:color w:val="000000" w:themeColor="text1" w:themeTint="FF" w:themeShade="FF"/>
          <w:sz w:val="24"/>
          <w:szCs w:val="24"/>
        </w:rPr>
        <w:t>elief in reincarnation as well as divinatory practices</w:t>
      </w:r>
      <w:r w:rsidRPr="1058AD24" w:rsidR="4969AD6C">
        <w:rPr>
          <w:rFonts w:ascii="Calibri" w:hAnsi="Calibri" w:eastAsia="Calibri" w:cs="Calibri" w:asciiTheme="minorAscii" w:hAnsiTheme="minorAscii" w:eastAsiaTheme="minorAscii" w:cstheme="minorAscii"/>
          <w:color w:val="000000" w:themeColor="text1" w:themeTint="FF" w:themeShade="FF"/>
          <w:sz w:val="24"/>
          <w:szCs w:val="24"/>
        </w:rPr>
        <w:t xml:space="preserve"> are</w:t>
      </w:r>
      <w:r w:rsidRPr="1058AD24" w:rsidR="5D4837B0">
        <w:rPr>
          <w:rFonts w:ascii="Calibri" w:hAnsi="Calibri" w:eastAsia="Calibri" w:cs="Calibri" w:asciiTheme="minorAscii" w:hAnsiTheme="minorAscii" w:eastAsiaTheme="minorAscii" w:cstheme="minorAscii"/>
          <w:color w:val="000000" w:themeColor="text1" w:themeTint="FF" w:themeShade="FF"/>
          <w:sz w:val="24"/>
          <w:szCs w:val="24"/>
        </w:rPr>
        <w:t xml:space="preserve"> ideas which may be conside</w:t>
      </w:r>
      <w:r w:rsidRPr="1058AD24" w:rsidR="552C9F95">
        <w:rPr>
          <w:rFonts w:ascii="Calibri" w:hAnsi="Calibri" w:eastAsia="Calibri" w:cs="Calibri" w:asciiTheme="minorAscii" w:hAnsiTheme="minorAscii" w:eastAsiaTheme="minorAscii" w:cstheme="minorAscii"/>
          <w:color w:val="000000" w:themeColor="text1" w:themeTint="FF" w:themeShade="FF"/>
          <w:sz w:val="24"/>
          <w:szCs w:val="24"/>
        </w:rPr>
        <w:t xml:space="preserve">red supernatural in </w:t>
      </w:r>
      <w:r w:rsidRPr="1058AD24" w:rsidR="2421EC08">
        <w:rPr>
          <w:rFonts w:ascii="Calibri" w:hAnsi="Calibri" w:eastAsia="Calibri" w:cs="Calibri" w:asciiTheme="minorAscii" w:hAnsiTheme="minorAscii" w:eastAsiaTheme="minorAscii" w:cstheme="minorAscii"/>
          <w:color w:val="000000" w:themeColor="text1" w:themeTint="FF" w:themeShade="FF"/>
          <w:sz w:val="24"/>
          <w:szCs w:val="24"/>
        </w:rPr>
        <w:t>s</w:t>
      </w:r>
      <w:r w:rsidRPr="1058AD24" w:rsidR="552C9F95">
        <w:rPr>
          <w:rFonts w:ascii="Calibri" w:hAnsi="Calibri" w:eastAsia="Calibri" w:cs="Calibri" w:asciiTheme="minorAscii" w:hAnsiTheme="minorAscii" w:eastAsiaTheme="minorAscii" w:cstheme="minorAscii"/>
          <w:color w:val="000000" w:themeColor="text1" w:themeTint="FF" w:themeShade="FF"/>
          <w:sz w:val="24"/>
          <w:szCs w:val="24"/>
        </w:rPr>
        <w:t xml:space="preserve">ome cultural </w:t>
      </w:r>
      <w:r w:rsidRPr="1058AD24" w:rsidR="1B0C045B">
        <w:rPr>
          <w:rFonts w:ascii="Calibri" w:hAnsi="Calibri" w:eastAsia="Calibri" w:cs="Calibri" w:asciiTheme="minorAscii" w:hAnsiTheme="minorAscii" w:eastAsiaTheme="minorAscii" w:cstheme="minorAscii"/>
          <w:color w:val="000000" w:themeColor="text1" w:themeTint="FF" w:themeShade="FF"/>
          <w:sz w:val="24"/>
          <w:szCs w:val="24"/>
        </w:rPr>
        <w:t>contexts but</w:t>
      </w:r>
      <w:r w:rsidRPr="1058AD24" w:rsidR="552C9F95">
        <w:rPr>
          <w:rFonts w:ascii="Calibri" w:hAnsi="Calibri" w:eastAsia="Calibri" w:cs="Calibri" w:asciiTheme="minorAscii" w:hAnsiTheme="minorAscii" w:eastAsiaTheme="minorAscii" w:cstheme="minorAscii"/>
          <w:color w:val="000000" w:themeColor="text1" w:themeTint="FF" w:themeShade="FF"/>
          <w:sz w:val="24"/>
          <w:szCs w:val="24"/>
        </w:rPr>
        <w:t xml:space="preserve"> are in fact widespread and mundane. </w:t>
      </w:r>
      <w:r w:rsidRPr="1058AD24" w:rsidR="063F15EB">
        <w:rPr>
          <w:rFonts w:ascii="Calibri" w:hAnsi="Calibri" w:eastAsia="Calibri" w:cs="Calibri" w:asciiTheme="minorAscii" w:hAnsiTheme="minorAscii" w:eastAsiaTheme="minorAscii" w:cstheme="minorAscii"/>
          <w:color w:val="000000" w:themeColor="text1" w:themeTint="FF" w:themeShade="FF"/>
          <w:sz w:val="24"/>
          <w:szCs w:val="24"/>
        </w:rPr>
        <w:t>W</w:t>
      </w:r>
      <w:r w:rsidRPr="1058AD24" w:rsidR="552C9F95">
        <w:rPr>
          <w:rFonts w:ascii="Calibri" w:hAnsi="Calibri" w:eastAsia="Calibri" w:cs="Calibri" w:asciiTheme="minorAscii" w:hAnsiTheme="minorAscii" w:eastAsiaTheme="minorAscii" w:cstheme="minorAscii"/>
          <w:color w:val="000000" w:themeColor="text1" w:themeTint="FF" w:themeShade="FF"/>
          <w:sz w:val="24"/>
          <w:szCs w:val="24"/>
        </w:rPr>
        <w:t>estern research, which has enjoyed a mu</w:t>
      </w:r>
      <w:r w:rsidRPr="1058AD24" w:rsidR="0B9334A3">
        <w:rPr>
          <w:rFonts w:ascii="Calibri" w:hAnsi="Calibri" w:eastAsia="Calibri" w:cs="Calibri" w:asciiTheme="minorAscii" w:hAnsiTheme="minorAscii" w:eastAsiaTheme="minorAscii" w:cstheme="minorAscii"/>
          <w:color w:val="000000" w:themeColor="text1" w:themeTint="FF" w:themeShade="FF"/>
          <w:sz w:val="24"/>
          <w:szCs w:val="24"/>
        </w:rPr>
        <w:t xml:space="preserve">ch shorter existence than these traditions, </w:t>
      </w:r>
      <w:r w:rsidRPr="1058AD24" w:rsidR="337DDE48">
        <w:rPr>
          <w:rFonts w:ascii="Calibri" w:hAnsi="Calibri" w:eastAsia="Calibri" w:cs="Calibri" w:asciiTheme="minorAscii" w:hAnsiTheme="minorAscii" w:eastAsiaTheme="minorAscii" w:cstheme="minorAscii"/>
          <w:color w:val="000000" w:themeColor="text1" w:themeTint="FF" w:themeShade="FF"/>
          <w:sz w:val="24"/>
          <w:szCs w:val="24"/>
        </w:rPr>
        <w:t>has been deeply influenced by the positivist paradigm as well as socio-religious contexts</w:t>
      </w:r>
      <w:r w:rsidRPr="1058AD24" w:rsidR="615F3D70">
        <w:rPr>
          <w:rFonts w:ascii="Calibri" w:hAnsi="Calibri" w:eastAsia="Calibri" w:cs="Calibri" w:asciiTheme="minorAscii" w:hAnsiTheme="minorAscii" w:eastAsiaTheme="minorAscii" w:cstheme="minorAscii"/>
          <w:color w:val="000000" w:themeColor="text1" w:themeTint="FF" w:themeShade="FF"/>
          <w:sz w:val="24"/>
          <w:szCs w:val="24"/>
        </w:rPr>
        <w:t>.</w:t>
      </w:r>
      <w:r w:rsidRPr="1058AD24" w:rsidR="337DDE48">
        <w:rPr>
          <w:rFonts w:ascii="Calibri" w:hAnsi="Calibri" w:eastAsia="Calibri" w:cs="Calibri" w:asciiTheme="minorAscii" w:hAnsiTheme="minorAscii" w:eastAsiaTheme="minorAscii" w:cstheme="minorAscii"/>
          <w:color w:val="000000" w:themeColor="text1" w:themeTint="FF" w:themeShade="FF"/>
          <w:sz w:val="24"/>
          <w:szCs w:val="24"/>
        </w:rPr>
        <w:t xml:space="preserve"> </w:t>
      </w:r>
      <w:r w:rsidRPr="1058AD24" w:rsidR="4072BF13">
        <w:rPr>
          <w:rFonts w:ascii="Calibri" w:hAnsi="Calibri" w:eastAsia="Calibri" w:cs="Calibri" w:asciiTheme="minorAscii" w:hAnsiTheme="minorAscii" w:eastAsiaTheme="minorAscii" w:cstheme="minorAscii"/>
          <w:color w:val="000000" w:themeColor="text1" w:themeTint="FF" w:themeShade="FF"/>
          <w:sz w:val="24"/>
          <w:szCs w:val="24"/>
        </w:rPr>
        <w:t xml:space="preserve">This knowledge </w:t>
      </w:r>
      <w:r w:rsidRPr="1058AD24" w:rsidR="6FE98FA0">
        <w:rPr>
          <w:rFonts w:ascii="Calibri" w:hAnsi="Calibri" w:eastAsia="Calibri" w:cs="Calibri" w:asciiTheme="minorAscii" w:hAnsiTheme="minorAscii" w:eastAsiaTheme="minorAscii" w:cstheme="minorAscii"/>
          <w:color w:val="000000" w:themeColor="text1" w:themeTint="FF" w:themeShade="FF"/>
          <w:sz w:val="24"/>
          <w:szCs w:val="24"/>
        </w:rPr>
        <w:t>allows for</w:t>
      </w:r>
      <w:r w:rsidRPr="1058AD24" w:rsidR="31A1F13E">
        <w:rPr>
          <w:rFonts w:ascii="Calibri" w:hAnsi="Calibri" w:eastAsia="Calibri" w:cs="Calibri" w:asciiTheme="minorAscii" w:hAnsiTheme="minorAscii" w:eastAsiaTheme="minorAscii" w:cstheme="minorAscii"/>
          <w:color w:val="000000" w:themeColor="text1" w:themeTint="FF" w:themeShade="FF"/>
          <w:sz w:val="24"/>
          <w:szCs w:val="24"/>
        </w:rPr>
        <w:t xml:space="preserve"> further</w:t>
      </w:r>
      <w:r w:rsidRPr="1058AD24" w:rsidR="6FE98FA0">
        <w:rPr>
          <w:rFonts w:ascii="Calibri" w:hAnsi="Calibri" w:eastAsia="Calibri" w:cs="Calibri" w:asciiTheme="minorAscii" w:hAnsiTheme="minorAscii" w:eastAsiaTheme="minorAscii" w:cstheme="minorAscii"/>
          <w:color w:val="000000" w:themeColor="text1" w:themeTint="FF" w:themeShade="FF"/>
          <w:sz w:val="24"/>
          <w:szCs w:val="24"/>
        </w:rPr>
        <w:t xml:space="preserve"> </w:t>
      </w:r>
      <w:r w:rsidRPr="1058AD24" w:rsidR="198C0175">
        <w:rPr>
          <w:rFonts w:ascii="Calibri" w:hAnsi="Calibri" w:eastAsia="Calibri" w:cs="Calibri" w:asciiTheme="minorAscii" w:hAnsiTheme="minorAscii" w:eastAsiaTheme="minorAscii" w:cstheme="minorAscii"/>
          <w:color w:val="000000" w:themeColor="text1" w:themeTint="FF" w:themeShade="FF"/>
          <w:sz w:val="24"/>
          <w:szCs w:val="24"/>
        </w:rPr>
        <w:t xml:space="preserve">inquiry into how </w:t>
      </w:r>
      <w:r w:rsidRPr="1058AD24" w:rsidR="7B320FB6">
        <w:rPr>
          <w:rFonts w:ascii="Calibri" w:hAnsi="Calibri" w:eastAsia="Calibri" w:cs="Calibri" w:asciiTheme="minorAscii" w:hAnsiTheme="minorAscii" w:eastAsiaTheme="minorAscii" w:cstheme="minorAscii"/>
          <w:color w:val="000000" w:themeColor="text1" w:themeTint="FF" w:themeShade="FF"/>
          <w:sz w:val="24"/>
          <w:szCs w:val="24"/>
        </w:rPr>
        <w:t>even qualitative methods</w:t>
      </w:r>
      <w:r w:rsidRPr="1058AD24" w:rsidR="198C0175">
        <w:rPr>
          <w:rFonts w:ascii="Calibri" w:hAnsi="Calibri" w:eastAsia="Calibri" w:cs="Calibri" w:asciiTheme="minorAscii" w:hAnsiTheme="minorAscii" w:eastAsiaTheme="minorAscii" w:cstheme="minorAscii"/>
          <w:color w:val="000000" w:themeColor="text1" w:themeTint="FF" w:themeShade="FF"/>
          <w:sz w:val="24"/>
          <w:szCs w:val="24"/>
        </w:rPr>
        <w:t xml:space="preserve"> fall short of </w:t>
      </w:r>
      <w:proofErr w:type="spellStart"/>
      <w:r w:rsidRPr="1058AD24" w:rsidR="198C0175">
        <w:rPr>
          <w:rFonts w:ascii="Calibri" w:hAnsi="Calibri" w:eastAsia="Calibri" w:cs="Calibri" w:asciiTheme="minorAscii" w:hAnsiTheme="minorAscii" w:eastAsiaTheme="minorAscii" w:cstheme="minorAscii"/>
          <w:color w:val="000000" w:themeColor="text1" w:themeTint="FF" w:themeShade="FF"/>
          <w:sz w:val="24"/>
          <w:szCs w:val="24"/>
        </w:rPr>
        <w:t>honoring</w:t>
      </w:r>
      <w:proofErr w:type="spellEnd"/>
      <w:r w:rsidRPr="1058AD24" w:rsidR="198C0175">
        <w:rPr>
          <w:rFonts w:ascii="Calibri" w:hAnsi="Calibri" w:eastAsia="Calibri" w:cs="Calibri" w:asciiTheme="minorAscii" w:hAnsiTheme="minorAscii" w:eastAsiaTheme="minorAscii" w:cstheme="minorAscii"/>
          <w:color w:val="000000" w:themeColor="text1" w:themeTint="FF" w:themeShade="FF"/>
          <w:sz w:val="24"/>
          <w:szCs w:val="24"/>
        </w:rPr>
        <w:t xml:space="preserve"> the complexity of the human experience. </w:t>
      </w:r>
      <w:r w:rsidRPr="1058AD24" w:rsidR="7B56CF4D">
        <w:rPr>
          <w:rFonts w:ascii="Calibri" w:hAnsi="Calibri" w:eastAsia="Calibri" w:cs="Calibri" w:asciiTheme="minorAscii" w:hAnsiTheme="minorAscii" w:eastAsiaTheme="minorAscii" w:cstheme="minorAscii"/>
          <w:color w:val="000000" w:themeColor="text1" w:themeTint="FF" w:themeShade="FF"/>
          <w:sz w:val="24"/>
          <w:szCs w:val="24"/>
        </w:rPr>
        <w:t>It also</w:t>
      </w:r>
      <w:r w:rsidRPr="1058AD24" w:rsidR="79320410">
        <w:rPr>
          <w:rFonts w:ascii="Calibri" w:hAnsi="Calibri" w:eastAsia="Calibri" w:cs="Calibri" w:asciiTheme="minorAscii" w:hAnsiTheme="minorAscii" w:eastAsiaTheme="minorAscii" w:cstheme="minorAscii"/>
          <w:color w:val="000000" w:themeColor="text1" w:themeTint="FF" w:themeShade="FF"/>
          <w:sz w:val="24"/>
          <w:szCs w:val="24"/>
        </w:rPr>
        <w:t xml:space="preserve"> </w:t>
      </w:r>
      <w:r w:rsidRPr="1058AD24" w:rsidR="39D6F4E8">
        <w:rPr>
          <w:rFonts w:ascii="Calibri" w:hAnsi="Calibri" w:eastAsia="Calibri" w:cs="Calibri" w:asciiTheme="minorAscii" w:hAnsiTheme="minorAscii" w:eastAsiaTheme="minorAscii" w:cstheme="minorAscii"/>
          <w:color w:val="000000" w:themeColor="text1" w:themeTint="FF" w:themeShade="FF"/>
          <w:sz w:val="24"/>
          <w:szCs w:val="24"/>
        </w:rPr>
        <w:t>provides</w:t>
      </w:r>
      <w:r w:rsidRPr="1058AD24" w:rsidR="39D6F4E8">
        <w:rPr>
          <w:rFonts w:ascii="Calibri" w:hAnsi="Calibri" w:eastAsia="Calibri" w:cs="Calibri" w:asciiTheme="minorAscii" w:hAnsiTheme="minorAscii" w:eastAsiaTheme="minorAscii" w:cstheme="minorAscii"/>
          <w:color w:val="000000" w:themeColor="text1" w:themeTint="FF" w:themeShade="FF"/>
          <w:sz w:val="24"/>
          <w:szCs w:val="24"/>
        </w:rPr>
        <w:t xml:space="preserve"> </w:t>
      </w:r>
      <w:r w:rsidRPr="1058AD24" w:rsidR="5FE9E4CD">
        <w:rPr>
          <w:rFonts w:ascii="Calibri" w:hAnsi="Calibri" w:eastAsia="Calibri" w:cs="Calibri" w:asciiTheme="minorAscii" w:hAnsiTheme="minorAscii" w:eastAsiaTheme="minorAscii" w:cstheme="minorAscii"/>
          <w:color w:val="000000" w:themeColor="text1" w:themeTint="FF" w:themeShade="FF"/>
          <w:sz w:val="24"/>
          <w:szCs w:val="24"/>
        </w:rPr>
        <w:t xml:space="preserve">the </w:t>
      </w:r>
      <w:r w:rsidRPr="1058AD24" w:rsidR="39D6F4E8">
        <w:rPr>
          <w:rFonts w:ascii="Calibri" w:hAnsi="Calibri" w:eastAsia="Calibri" w:cs="Calibri" w:asciiTheme="minorAscii" w:hAnsiTheme="minorAscii" w:eastAsiaTheme="minorAscii" w:cstheme="minorAscii"/>
          <w:color w:val="000000" w:themeColor="text1" w:themeTint="FF" w:themeShade="FF"/>
          <w:sz w:val="24"/>
          <w:szCs w:val="24"/>
        </w:rPr>
        <w:t>opportunity to resist the urge</w:t>
      </w:r>
      <w:r w:rsidRPr="1058AD24" w:rsidR="4B85520C">
        <w:rPr>
          <w:rFonts w:ascii="Calibri" w:hAnsi="Calibri" w:eastAsia="Calibri" w:cs="Calibri" w:asciiTheme="minorAscii" w:hAnsiTheme="minorAscii" w:eastAsiaTheme="minorAscii" w:cstheme="minorAscii"/>
          <w:color w:val="000000" w:themeColor="text1" w:themeTint="FF" w:themeShade="FF"/>
          <w:sz w:val="24"/>
          <w:szCs w:val="24"/>
        </w:rPr>
        <w:t xml:space="preserve">, </w:t>
      </w:r>
      <w:r w:rsidRPr="1058AD24" w:rsidR="7DF1471D">
        <w:rPr>
          <w:rFonts w:ascii="Calibri" w:hAnsi="Calibri" w:eastAsia="Calibri" w:cs="Calibri" w:asciiTheme="minorAscii" w:hAnsiTheme="minorAscii" w:eastAsiaTheme="minorAscii" w:cstheme="minorAscii"/>
          <w:color w:val="000000" w:themeColor="text1" w:themeTint="FF" w:themeShade="FF"/>
          <w:sz w:val="24"/>
          <w:szCs w:val="24"/>
        </w:rPr>
        <w:t>tendency,</w:t>
      </w:r>
      <w:r w:rsidRPr="1058AD24" w:rsidR="4DDD22B1">
        <w:rPr>
          <w:rFonts w:ascii="Calibri" w:hAnsi="Calibri" w:eastAsia="Calibri" w:cs="Calibri" w:asciiTheme="minorAscii" w:hAnsiTheme="minorAscii" w:eastAsiaTheme="minorAscii" w:cstheme="minorAscii"/>
          <w:color w:val="000000" w:themeColor="text1" w:themeTint="FF" w:themeShade="FF"/>
          <w:sz w:val="24"/>
          <w:szCs w:val="24"/>
        </w:rPr>
        <w:t xml:space="preserve"> and necessity</w:t>
      </w:r>
      <w:r w:rsidRPr="1058AD24" w:rsidR="39D6F4E8">
        <w:rPr>
          <w:rFonts w:ascii="Calibri" w:hAnsi="Calibri" w:eastAsia="Calibri" w:cs="Calibri" w:asciiTheme="minorAscii" w:hAnsiTheme="minorAscii" w:eastAsiaTheme="minorAscii" w:cstheme="minorAscii"/>
          <w:color w:val="000000" w:themeColor="text1" w:themeTint="FF" w:themeShade="FF"/>
          <w:sz w:val="24"/>
          <w:szCs w:val="24"/>
        </w:rPr>
        <w:t xml:space="preserve"> to make conclusions</w:t>
      </w:r>
      <w:r w:rsidRPr="1058AD24" w:rsidR="207A40AD">
        <w:rPr>
          <w:rFonts w:ascii="Calibri" w:hAnsi="Calibri" w:eastAsia="Calibri" w:cs="Calibri" w:asciiTheme="minorAscii" w:hAnsiTheme="minorAscii" w:eastAsiaTheme="minorAscii" w:cstheme="minorAscii"/>
          <w:color w:val="000000" w:themeColor="text1" w:themeTint="FF" w:themeShade="FF"/>
          <w:sz w:val="24"/>
          <w:szCs w:val="24"/>
        </w:rPr>
        <w:t xml:space="preserve"> using limited tools</w:t>
      </w:r>
      <w:r w:rsidRPr="1058AD24" w:rsidR="39D6F4E8">
        <w:rPr>
          <w:rFonts w:ascii="Calibri" w:hAnsi="Calibri" w:eastAsia="Calibri" w:cs="Calibri" w:asciiTheme="minorAscii" w:hAnsiTheme="minorAscii" w:eastAsiaTheme="minorAscii" w:cstheme="minorAscii"/>
          <w:color w:val="000000" w:themeColor="text1" w:themeTint="FF" w:themeShade="FF"/>
          <w:sz w:val="24"/>
          <w:szCs w:val="24"/>
        </w:rPr>
        <w:t xml:space="preserve"> </w:t>
      </w:r>
      <w:r w:rsidRPr="1058AD24" w:rsidR="7A205AE4">
        <w:rPr>
          <w:rFonts w:ascii="Calibri" w:hAnsi="Calibri" w:eastAsia="Calibri" w:cs="Calibri" w:asciiTheme="minorAscii" w:hAnsiTheme="minorAscii" w:eastAsiaTheme="minorAscii" w:cstheme="minorAscii"/>
          <w:color w:val="000000" w:themeColor="text1" w:themeTint="FF" w:themeShade="FF"/>
          <w:sz w:val="24"/>
          <w:szCs w:val="24"/>
        </w:rPr>
        <w:t xml:space="preserve">about phenomena </w:t>
      </w:r>
      <w:r w:rsidRPr="1058AD24" w:rsidR="45A2EDCA">
        <w:rPr>
          <w:rFonts w:ascii="Calibri" w:hAnsi="Calibri" w:eastAsia="Calibri" w:cs="Calibri" w:asciiTheme="minorAscii" w:hAnsiTheme="minorAscii" w:eastAsiaTheme="minorAscii" w:cstheme="minorAscii"/>
          <w:color w:val="000000" w:themeColor="text1" w:themeTint="FF" w:themeShade="FF"/>
          <w:sz w:val="24"/>
          <w:szCs w:val="24"/>
        </w:rPr>
        <w:t>which are inherently mysterious</w:t>
      </w:r>
      <w:r w:rsidRPr="1058AD24" w:rsidR="6DB4295A">
        <w:rPr>
          <w:rFonts w:ascii="Calibri" w:hAnsi="Calibri" w:eastAsia="Calibri" w:cs="Calibri" w:asciiTheme="minorAscii" w:hAnsiTheme="minorAscii" w:eastAsiaTheme="minorAscii" w:cstheme="minorAscii"/>
          <w:color w:val="000000" w:themeColor="text1" w:themeTint="FF" w:themeShade="FF"/>
          <w:sz w:val="24"/>
          <w:szCs w:val="24"/>
        </w:rPr>
        <w:t xml:space="preserve"> and open</w:t>
      </w:r>
      <w:r w:rsidRPr="1058AD24" w:rsidR="26D38167">
        <w:rPr>
          <w:rFonts w:ascii="Calibri" w:hAnsi="Calibri" w:eastAsia="Calibri" w:cs="Calibri" w:asciiTheme="minorAscii" w:hAnsiTheme="minorAscii" w:eastAsiaTheme="minorAscii" w:cstheme="minorAscii"/>
          <w:color w:val="000000" w:themeColor="text1" w:themeTint="FF" w:themeShade="FF"/>
          <w:sz w:val="24"/>
          <w:szCs w:val="24"/>
        </w:rPr>
        <w:t>s</w:t>
      </w:r>
      <w:r w:rsidRPr="1058AD24" w:rsidR="6DB4295A">
        <w:rPr>
          <w:rFonts w:ascii="Calibri" w:hAnsi="Calibri" w:eastAsia="Calibri" w:cs="Calibri" w:asciiTheme="minorAscii" w:hAnsiTheme="minorAscii" w:eastAsiaTheme="minorAscii" w:cstheme="minorAscii"/>
          <w:color w:val="000000" w:themeColor="text1" w:themeTint="FF" w:themeShade="FF"/>
          <w:sz w:val="24"/>
          <w:szCs w:val="24"/>
        </w:rPr>
        <w:t xml:space="preserve"> pathways toward conducting research </w:t>
      </w:r>
      <w:r w:rsidRPr="1058AD24" w:rsidR="157BABF6">
        <w:rPr>
          <w:rFonts w:ascii="Calibri" w:hAnsi="Calibri" w:eastAsia="Calibri" w:cs="Calibri" w:asciiTheme="minorAscii" w:hAnsiTheme="minorAscii" w:eastAsiaTheme="minorAscii" w:cstheme="minorAscii"/>
          <w:color w:val="000000" w:themeColor="text1" w:themeTint="FF" w:themeShade="FF"/>
          <w:sz w:val="24"/>
          <w:szCs w:val="24"/>
        </w:rPr>
        <w:t xml:space="preserve">that </w:t>
      </w:r>
      <w:r w:rsidRPr="1058AD24" w:rsidR="6DB4295A">
        <w:rPr>
          <w:rFonts w:ascii="Calibri" w:hAnsi="Calibri" w:eastAsia="Calibri" w:cs="Calibri" w:asciiTheme="minorAscii" w:hAnsiTheme="minorAscii" w:eastAsiaTheme="minorAscii" w:cstheme="minorAscii"/>
          <w:color w:val="000000" w:themeColor="text1" w:themeTint="FF" w:themeShade="FF"/>
          <w:sz w:val="24"/>
          <w:szCs w:val="24"/>
        </w:rPr>
        <w:t xml:space="preserve">is better </w:t>
      </w:r>
      <w:r w:rsidRPr="1058AD24" w:rsidR="41B09C19">
        <w:rPr>
          <w:rFonts w:ascii="Calibri" w:hAnsi="Calibri" w:eastAsia="Calibri" w:cs="Calibri" w:asciiTheme="minorAscii" w:hAnsiTheme="minorAscii" w:eastAsiaTheme="minorAscii" w:cstheme="minorAscii"/>
          <w:color w:val="000000" w:themeColor="text1" w:themeTint="FF" w:themeShade="FF"/>
          <w:sz w:val="24"/>
          <w:szCs w:val="24"/>
        </w:rPr>
        <w:t>equipped</w:t>
      </w:r>
      <w:r w:rsidRPr="1058AD24" w:rsidR="6DB4295A">
        <w:rPr>
          <w:rFonts w:ascii="Calibri" w:hAnsi="Calibri" w:eastAsia="Calibri" w:cs="Calibri" w:asciiTheme="minorAscii" w:hAnsiTheme="minorAscii" w:eastAsiaTheme="minorAscii" w:cstheme="minorAscii"/>
          <w:color w:val="000000" w:themeColor="text1" w:themeTint="FF" w:themeShade="FF"/>
          <w:sz w:val="24"/>
          <w:szCs w:val="24"/>
        </w:rPr>
        <w:t xml:space="preserve"> to integrate multiple</w:t>
      </w:r>
      <w:r w:rsidRPr="1058AD24" w:rsidR="11CFBB4B">
        <w:rPr>
          <w:rFonts w:ascii="Calibri" w:hAnsi="Calibri" w:eastAsia="Calibri" w:cs="Calibri" w:asciiTheme="minorAscii" w:hAnsiTheme="minorAscii" w:eastAsiaTheme="minorAscii" w:cstheme="minorAscii"/>
          <w:color w:val="000000" w:themeColor="text1" w:themeTint="FF" w:themeShade="FF"/>
          <w:sz w:val="24"/>
          <w:szCs w:val="24"/>
        </w:rPr>
        <w:t xml:space="preserve"> co-existing</w:t>
      </w:r>
      <w:r w:rsidRPr="1058AD24" w:rsidR="6DB4295A">
        <w:rPr>
          <w:rFonts w:ascii="Calibri" w:hAnsi="Calibri" w:eastAsia="Calibri" w:cs="Calibri" w:asciiTheme="minorAscii" w:hAnsiTheme="minorAscii" w:eastAsiaTheme="minorAscii" w:cstheme="minorAscii"/>
          <w:color w:val="000000" w:themeColor="text1" w:themeTint="FF" w:themeShade="FF"/>
          <w:sz w:val="24"/>
          <w:szCs w:val="24"/>
        </w:rPr>
        <w:t xml:space="preserve"> realities</w:t>
      </w:r>
      <w:r w:rsidRPr="1058AD24" w:rsidR="3F99E5CC">
        <w:rPr>
          <w:rFonts w:ascii="Calibri" w:hAnsi="Calibri" w:eastAsia="Calibri" w:cs="Calibri" w:asciiTheme="minorAscii" w:hAnsiTheme="minorAscii" w:eastAsiaTheme="minorAscii" w:cstheme="minorAscii"/>
          <w:color w:val="000000" w:themeColor="text1" w:themeTint="FF" w:themeShade="FF"/>
          <w:sz w:val="24"/>
          <w:szCs w:val="24"/>
        </w:rPr>
        <w:t xml:space="preserve">, known and unknown. </w:t>
      </w:r>
    </w:p>
    <w:p w:rsidR="2B00E3DF" w:rsidP="2B00E3DF" w:rsidRDefault="2B00E3DF" w14:paraId="03A4C3C1" w14:textId="36ABC482">
      <w:pPr>
        <w:pStyle w:val="NormalWeb"/>
        <w:spacing w:before="0" w:beforeAutospacing="off" w:after="0" w:afterAutospacing="off"/>
        <w:ind w:right="-334"/>
        <w:jc w:val="both"/>
        <w:rPr>
          <w:rFonts w:ascii="Trebuchet MS" w:hAnsi="Trebuchet MS" w:cs="Tahoma"/>
          <w:sz w:val="24"/>
          <w:szCs w:val="24"/>
        </w:rPr>
      </w:pPr>
    </w:p>
    <w:p w:rsidR="1058AD24" w:rsidP="1058AD24" w:rsidRDefault="1058AD24" w14:paraId="46BD8835" w14:textId="41801C0D">
      <w:pPr>
        <w:pStyle w:val="NormalWeb"/>
        <w:spacing w:before="0" w:beforeAutospacing="off" w:after="0" w:afterAutospacing="off"/>
        <w:ind w:right="-334"/>
        <w:jc w:val="both"/>
        <w:rPr>
          <w:rFonts w:ascii="Georgia" w:hAnsi="Georgia" w:eastAsia="SimSun" w:cs="Times New Roman"/>
          <w:color w:val="000000" w:themeColor="text1" w:themeTint="FF" w:themeShade="FF"/>
          <w:sz w:val="21"/>
          <w:szCs w:val="21"/>
        </w:rPr>
      </w:pPr>
    </w:p>
    <w:p w:rsidR="2B00E3DF" w:rsidP="2B00E3DF" w:rsidRDefault="2B00E3DF" w14:paraId="65178472" w14:textId="43BA56F7">
      <w:pPr>
        <w:pStyle w:val="NormalWeb"/>
        <w:spacing w:before="0" w:beforeAutospacing="off" w:after="0" w:afterAutospacing="off"/>
        <w:ind w:right="-334"/>
        <w:jc w:val="both"/>
        <w:rPr>
          <w:rFonts w:ascii="Trebuchet MS" w:hAnsi="Trebuchet MS" w:cs="Tahoma"/>
          <w:sz w:val="24"/>
          <w:szCs w:val="24"/>
        </w:rPr>
      </w:pPr>
    </w:p>
    <w:p w:rsidR="1058AD24" w:rsidP="1058AD24" w:rsidRDefault="1058AD24" w14:paraId="7D54537E" w14:textId="4DCB44F6">
      <w:pPr>
        <w:pStyle w:val="NormalWeb"/>
        <w:spacing w:before="0" w:beforeAutospacing="off" w:after="0" w:afterAutospacing="off"/>
        <w:ind w:right="-334"/>
        <w:jc w:val="both"/>
        <w:rPr>
          <w:rFonts w:ascii="Georgia" w:hAnsi="Georgia" w:eastAsia="SimSun" w:cs="Times New Roman"/>
          <w:color w:val="000000" w:themeColor="text1" w:themeTint="FF" w:themeShade="FF"/>
          <w:sz w:val="21"/>
          <w:szCs w:val="21"/>
        </w:rPr>
      </w:pPr>
    </w:p>
    <w:p w:rsidR="1058AD24" w:rsidP="1058AD24" w:rsidRDefault="1058AD24" w14:paraId="6579CEB2" w14:textId="467D05A1">
      <w:pPr>
        <w:pStyle w:val="NormalWeb"/>
        <w:spacing w:before="0" w:beforeAutospacing="off" w:after="0" w:afterAutospacing="off"/>
        <w:ind w:right="-334"/>
        <w:jc w:val="both"/>
        <w:rPr>
          <w:rFonts w:ascii="Georgia" w:hAnsi="Georgia" w:eastAsia="SimSun" w:cs="Times New Roman"/>
          <w:color w:val="000000" w:themeColor="text1" w:themeTint="FF" w:themeShade="FF"/>
          <w:sz w:val="21"/>
          <w:szCs w:val="21"/>
        </w:rPr>
      </w:pPr>
    </w:p>
    <w:p w:rsidR="1058AD24" w:rsidP="1058AD24" w:rsidRDefault="1058AD24" w14:paraId="4CAF017D" w14:textId="4B8061EA">
      <w:pPr>
        <w:pStyle w:val="NormalWeb"/>
        <w:spacing w:before="0" w:beforeAutospacing="off" w:after="0" w:afterAutospacing="off"/>
        <w:ind w:right="-334"/>
        <w:jc w:val="both"/>
        <w:rPr>
          <w:rFonts w:ascii="Georgia" w:hAnsi="Georgia" w:eastAsia="SimSun" w:cs="Times New Roman"/>
          <w:color w:val="000000" w:themeColor="text1" w:themeTint="FF" w:themeShade="FF"/>
          <w:sz w:val="21"/>
          <w:szCs w:val="21"/>
        </w:rPr>
      </w:pPr>
    </w:p>
    <w:p w:rsidR="1058AD24" w:rsidP="1058AD24" w:rsidRDefault="1058AD24" w14:paraId="3AE2E811" w14:textId="7685DBA9">
      <w:pPr>
        <w:pStyle w:val="NormalWeb"/>
        <w:spacing w:before="0" w:beforeAutospacing="off" w:after="0" w:afterAutospacing="off"/>
        <w:ind w:right="-334"/>
        <w:jc w:val="both"/>
        <w:rPr>
          <w:rFonts w:ascii="Georgia" w:hAnsi="Georgia" w:eastAsia="SimSun" w:cs="Times New Roman"/>
          <w:color w:val="000000" w:themeColor="text1" w:themeTint="FF" w:themeShade="FF"/>
          <w:sz w:val="21"/>
          <w:szCs w:val="21"/>
        </w:rPr>
      </w:pPr>
    </w:p>
    <w:p w:rsidR="1058AD24" w:rsidP="1058AD24" w:rsidRDefault="1058AD24" w14:paraId="5A50D3EF" w14:textId="65256F9D">
      <w:pPr>
        <w:pStyle w:val="NormalWeb"/>
        <w:spacing w:before="0" w:beforeAutospacing="off" w:after="0" w:afterAutospacing="off"/>
        <w:ind w:right="-334"/>
        <w:jc w:val="both"/>
        <w:rPr>
          <w:rFonts w:ascii="Georgia" w:hAnsi="Georgia" w:eastAsia="SimSun" w:cs="Times New Roman"/>
          <w:color w:val="000000" w:themeColor="text1" w:themeTint="FF" w:themeShade="FF"/>
          <w:sz w:val="21"/>
          <w:szCs w:val="21"/>
        </w:rPr>
      </w:pPr>
    </w:p>
    <w:p w:rsidR="1058AD24" w:rsidP="1058AD24" w:rsidRDefault="1058AD24" w14:paraId="5C42924F" w14:textId="263E2896">
      <w:pPr>
        <w:pStyle w:val="NormalWeb"/>
        <w:spacing w:before="0" w:beforeAutospacing="off" w:after="0" w:afterAutospacing="off"/>
        <w:ind w:right="-334"/>
        <w:jc w:val="both"/>
        <w:rPr>
          <w:rFonts w:ascii="Georgia" w:hAnsi="Georgia" w:eastAsia="SimSun" w:cs="Times New Roman"/>
          <w:color w:val="000000" w:themeColor="text1" w:themeTint="FF" w:themeShade="FF"/>
          <w:sz w:val="21"/>
          <w:szCs w:val="21"/>
        </w:rPr>
      </w:pPr>
    </w:p>
    <w:p w:rsidR="1058AD24" w:rsidP="1058AD24" w:rsidRDefault="1058AD24" w14:paraId="0F1AB9EF" w14:textId="1C6B021B">
      <w:pPr>
        <w:pStyle w:val="NormalWeb"/>
        <w:spacing w:before="0" w:beforeAutospacing="off" w:after="0" w:afterAutospacing="off"/>
        <w:ind w:right="-334"/>
        <w:jc w:val="both"/>
        <w:rPr>
          <w:rFonts w:ascii="Georgia" w:hAnsi="Georgia" w:eastAsia="SimSun" w:cs="Times New Roman"/>
          <w:color w:val="000000" w:themeColor="text1" w:themeTint="FF" w:themeShade="FF"/>
          <w:sz w:val="21"/>
          <w:szCs w:val="21"/>
        </w:rPr>
      </w:pPr>
    </w:p>
    <w:p w:rsidR="1058AD24" w:rsidP="1058AD24" w:rsidRDefault="1058AD24" w14:paraId="0F4557FA" w14:textId="5BA33A12">
      <w:pPr>
        <w:pStyle w:val="NormalWeb"/>
        <w:spacing w:before="0" w:beforeAutospacing="off" w:after="0" w:afterAutospacing="off"/>
        <w:ind w:right="-334"/>
        <w:jc w:val="both"/>
        <w:rPr>
          <w:rFonts w:ascii="Georgia" w:hAnsi="Georgia" w:eastAsia="SimSun" w:cs="Times New Roman"/>
          <w:color w:val="000000" w:themeColor="text1" w:themeTint="FF" w:themeShade="FF"/>
          <w:sz w:val="21"/>
          <w:szCs w:val="21"/>
        </w:rPr>
      </w:pPr>
    </w:p>
    <w:p w:rsidR="1058AD24" w:rsidP="1058AD24" w:rsidRDefault="1058AD24" w14:paraId="11B4875F" w14:textId="063C6AFB">
      <w:pPr>
        <w:pStyle w:val="NormalWeb"/>
        <w:spacing w:before="0" w:beforeAutospacing="off" w:after="0" w:afterAutospacing="off"/>
        <w:ind w:right="-334"/>
        <w:jc w:val="both"/>
        <w:rPr>
          <w:rFonts w:ascii="Georgia" w:hAnsi="Georgia" w:eastAsia="SimSun" w:cs="Times New Roman"/>
          <w:color w:val="000000" w:themeColor="text1" w:themeTint="FF" w:themeShade="FF"/>
          <w:sz w:val="21"/>
          <w:szCs w:val="21"/>
        </w:rPr>
      </w:pPr>
    </w:p>
    <w:p w:rsidR="1058AD24" w:rsidP="1058AD24" w:rsidRDefault="1058AD24" w14:paraId="2CFFD763" w14:textId="3B028200">
      <w:pPr>
        <w:pStyle w:val="NormalWeb"/>
        <w:spacing w:before="0" w:beforeAutospacing="off" w:after="0" w:afterAutospacing="off"/>
        <w:ind w:right="-334"/>
        <w:jc w:val="both"/>
        <w:rPr>
          <w:rFonts w:ascii="Georgia" w:hAnsi="Georgia" w:eastAsia="SimSun" w:cs="Times New Roman"/>
          <w:color w:val="000000" w:themeColor="text1" w:themeTint="FF" w:themeShade="FF"/>
          <w:sz w:val="21"/>
          <w:szCs w:val="21"/>
        </w:rPr>
      </w:pPr>
    </w:p>
    <w:p w:rsidR="1058AD24" w:rsidP="1058AD24" w:rsidRDefault="1058AD24" w14:paraId="256328C6" w14:textId="05F8ED9A">
      <w:pPr>
        <w:pStyle w:val="NormalWeb"/>
        <w:spacing w:before="0" w:beforeAutospacing="off" w:after="0" w:afterAutospacing="off"/>
        <w:ind w:right="-334"/>
        <w:jc w:val="both"/>
        <w:rPr>
          <w:rFonts w:ascii="Georgia" w:hAnsi="Georgia" w:eastAsia="SimSun" w:cs="Times New Roman"/>
          <w:color w:val="000000" w:themeColor="text1" w:themeTint="FF" w:themeShade="FF"/>
          <w:sz w:val="21"/>
          <w:szCs w:val="21"/>
        </w:rPr>
      </w:pPr>
    </w:p>
    <w:p w:rsidR="1058AD24" w:rsidP="1058AD24" w:rsidRDefault="1058AD24" w14:paraId="136E1F67" w14:textId="68224167">
      <w:pPr>
        <w:pStyle w:val="NormalWeb"/>
        <w:spacing w:before="0" w:beforeAutospacing="off" w:after="0" w:afterAutospacing="off"/>
        <w:ind w:right="-334"/>
        <w:jc w:val="both"/>
        <w:rPr>
          <w:rFonts w:ascii="Georgia" w:hAnsi="Georgia" w:eastAsia="SimSun" w:cs="Times New Roman"/>
          <w:color w:val="000000" w:themeColor="text1" w:themeTint="FF" w:themeShade="FF"/>
          <w:sz w:val="21"/>
          <w:szCs w:val="21"/>
        </w:rPr>
      </w:pPr>
    </w:p>
    <w:p w:rsidR="1058AD24" w:rsidP="1058AD24" w:rsidRDefault="1058AD24" w14:paraId="58E19627" w14:textId="2BCB5CF9">
      <w:pPr>
        <w:pStyle w:val="NormalWeb"/>
        <w:spacing w:before="0" w:beforeAutospacing="off" w:after="0" w:afterAutospacing="off"/>
        <w:ind w:right="-334"/>
        <w:jc w:val="both"/>
        <w:rPr>
          <w:rFonts w:ascii="Georgia" w:hAnsi="Georgia" w:eastAsia="SimSun" w:cs="Times New Roman"/>
          <w:color w:val="000000" w:themeColor="text1" w:themeTint="FF" w:themeShade="FF"/>
          <w:sz w:val="21"/>
          <w:szCs w:val="21"/>
        </w:rPr>
      </w:pPr>
    </w:p>
    <w:p w:rsidR="1058AD24" w:rsidP="1058AD24" w:rsidRDefault="1058AD24" w14:paraId="66CC7DD9" w14:textId="737922F7">
      <w:pPr>
        <w:pStyle w:val="NormalWeb"/>
        <w:spacing w:before="0" w:beforeAutospacing="off" w:after="0" w:afterAutospacing="off"/>
        <w:ind w:right="-334"/>
        <w:jc w:val="both"/>
        <w:rPr>
          <w:rFonts w:ascii="Georgia" w:hAnsi="Georgia" w:eastAsia="SimSun" w:cs="Times New Roman"/>
          <w:color w:val="000000" w:themeColor="text1" w:themeTint="FF" w:themeShade="FF"/>
          <w:sz w:val="21"/>
          <w:szCs w:val="21"/>
        </w:rPr>
      </w:pPr>
    </w:p>
    <w:p w:rsidR="1058AD24" w:rsidP="1058AD24" w:rsidRDefault="1058AD24" w14:paraId="5FFE56C2" w14:textId="12AC3554">
      <w:pPr>
        <w:pStyle w:val="NormalWeb"/>
        <w:spacing w:before="0" w:beforeAutospacing="off" w:after="0" w:afterAutospacing="off"/>
        <w:ind w:right="-334"/>
        <w:jc w:val="both"/>
        <w:rPr>
          <w:rFonts w:ascii="Georgia" w:hAnsi="Georgia" w:eastAsia="SimSun" w:cs="Times New Roman"/>
          <w:color w:val="000000" w:themeColor="text1" w:themeTint="FF" w:themeShade="FF"/>
          <w:sz w:val="21"/>
          <w:szCs w:val="21"/>
        </w:rPr>
      </w:pPr>
    </w:p>
    <w:p w:rsidR="1058AD24" w:rsidP="1058AD24" w:rsidRDefault="1058AD24" w14:paraId="6A3D39FE" w14:textId="7214553A">
      <w:pPr>
        <w:pStyle w:val="NormalWeb"/>
        <w:spacing w:before="0" w:beforeAutospacing="off" w:after="0" w:afterAutospacing="off"/>
        <w:ind w:right="-334"/>
        <w:jc w:val="both"/>
        <w:rPr>
          <w:rFonts w:ascii="Georgia" w:hAnsi="Georgia" w:eastAsia="SimSun" w:cs="Times New Roman"/>
          <w:color w:val="000000" w:themeColor="text1" w:themeTint="FF" w:themeShade="FF"/>
          <w:sz w:val="21"/>
          <w:szCs w:val="21"/>
        </w:rPr>
      </w:pPr>
    </w:p>
    <w:p w:rsidR="1058AD24" w:rsidP="1058AD24" w:rsidRDefault="1058AD24" w14:paraId="6BBF2576" w14:textId="1CA2BA12">
      <w:pPr>
        <w:pStyle w:val="NormalWeb"/>
        <w:spacing w:before="0" w:beforeAutospacing="off" w:after="0" w:afterAutospacing="off"/>
        <w:ind w:right="-334"/>
        <w:jc w:val="both"/>
        <w:rPr>
          <w:rFonts w:ascii="Georgia" w:hAnsi="Georgia" w:eastAsia="SimSun" w:cs="Times New Roman"/>
          <w:color w:val="000000" w:themeColor="text1" w:themeTint="FF" w:themeShade="FF"/>
          <w:sz w:val="21"/>
          <w:szCs w:val="21"/>
        </w:rPr>
      </w:pPr>
    </w:p>
    <w:p w:rsidR="1058AD24" w:rsidP="1058AD24" w:rsidRDefault="1058AD24" w14:paraId="29643B2F" w14:textId="28A95D70">
      <w:pPr>
        <w:pStyle w:val="NormalWeb"/>
        <w:spacing w:before="0" w:beforeAutospacing="off" w:after="0" w:afterAutospacing="off"/>
        <w:ind w:right="-334"/>
        <w:jc w:val="both"/>
        <w:rPr>
          <w:rFonts w:ascii="Georgia" w:hAnsi="Georgia" w:eastAsia="SimSun" w:cs="Times New Roman"/>
          <w:color w:val="000000" w:themeColor="text1" w:themeTint="FF" w:themeShade="FF"/>
          <w:sz w:val="21"/>
          <w:szCs w:val="21"/>
        </w:rPr>
      </w:pPr>
    </w:p>
    <w:p w:rsidR="1058AD24" w:rsidP="1058AD24" w:rsidRDefault="1058AD24" w14:paraId="7702C5F8" w14:textId="569AA10E">
      <w:pPr>
        <w:pStyle w:val="NormalWeb"/>
        <w:spacing w:before="0" w:beforeAutospacing="off" w:after="0" w:afterAutospacing="off"/>
        <w:ind w:right="-334"/>
        <w:jc w:val="both"/>
        <w:rPr>
          <w:rFonts w:ascii="Georgia" w:hAnsi="Georgia" w:eastAsia="SimSun" w:cs="Times New Roman"/>
          <w:color w:val="000000" w:themeColor="text1" w:themeTint="FF" w:themeShade="FF"/>
          <w:sz w:val="21"/>
          <w:szCs w:val="21"/>
        </w:rPr>
      </w:pPr>
    </w:p>
    <w:p w:rsidR="1058AD24" w:rsidP="1058AD24" w:rsidRDefault="1058AD24" w14:paraId="6495E1FD" w14:textId="3E0678E4">
      <w:pPr>
        <w:pStyle w:val="NormalWeb"/>
        <w:spacing w:before="0" w:beforeAutospacing="off" w:after="0" w:afterAutospacing="off"/>
        <w:ind w:right="-334"/>
        <w:jc w:val="both"/>
        <w:rPr>
          <w:rFonts w:ascii="Georgia" w:hAnsi="Georgia" w:eastAsia="SimSun" w:cs="Times New Roman"/>
          <w:color w:val="000000" w:themeColor="text1" w:themeTint="FF" w:themeShade="FF"/>
          <w:sz w:val="21"/>
          <w:szCs w:val="21"/>
        </w:rPr>
      </w:pPr>
    </w:p>
    <w:p w:rsidR="464CA753" w:rsidP="464CA753" w:rsidRDefault="464CA753" w14:paraId="695DFF33" w14:textId="01F69545">
      <w:pPr>
        <w:pStyle w:val="NormalWeb"/>
        <w:spacing w:before="0" w:beforeAutospacing="off" w:after="0" w:afterAutospacing="off"/>
        <w:ind w:right="-334"/>
        <w:jc w:val="both"/>
        <w:rPr>
          <w:rFonts w:ascii="Georgia" w:hAnsi="Georgia" w:eastAsia="SimSun" w:cs="Times New Roman"/>
          <w:color w:val="000000" w:themeColor="text1" w:themeTint="FF" w:themeShade="FF"/>
          <w:sz w:val="21"/>
          <w:szCs w:val="21"/>
        </w:rPr>
      </w:pPr>
    </w:p>
    <w:p w:rsidR="464CA753" w:rsidP="464CA753" w:rsidRDefault="464CA753" w14:paraId="34E9DDAB" w14:textId="7A1C8310">
      <w:pPr>
        <w:pStyle w:val="NormalWeb"/>
        <w:spacing w:before="0" w:beforeAutospacing="off" w:after="0" w:afterAutospacing="off"/>
        <w:ind w:right="-334"/>
        <w:jc w:val="both"/>
        <w:rPr>
          <w:rFonts w:ascii="Georgia" w:hAnsi="Georgia" w:eastAsia="SimSun" w:cs="Times New Roman"/>
          <w:color w:val="000000" w:themeColor="text1" w:themeTint="FF" w:themeShade="FF"/>
          <w:sz w:val="21"/>
          <w:szCs w:val="21"/>
        </w:rPr>
      </w:pPr>
    </w:p>
    <w:p w:rsidR="464CA753" w:rsidP="464CA753" w:rsidRDefault="464CA753" w14:paraId="01F00E49" w14:textId="7763F3B6">
      <w:pPr>
        <w:pStyle w:val="NormalWeb"/>
        <w:spacing w:before="0" w:beforeAutospacing="off" w:after="0" w:afterAutospacing="off"/>
        <w:ind w:right="-334"/>
        <w:jc w:val="both"/>
        <w:rPr>
          <w:rFonts w:ascii="Georgia" w:hAnsi="Georgia" w:eastAsia="SimSun" w:cs="Times New Roman"/>
          <w:color w:val="000000" w:themeColor="text1" w:themeTint="FF" w:themeShade="FF"/>
          <w:sz w:val="21"/>
          <w:szCs w:val="21"/>
        </w:rPr>
      </w:pPr>
    </w:p>
    <w:p w:rsidR="4212EAEE" w:rsidP="4212EAEE" w:rsidRDefault="4212EAEE" w14:paraId="24F04475" w14:textId="6EBF89AE">
      <w:pPr>
        <w:pStyle w:val="NormalWeb"/>
        <w:spacing w:before="0" w:beforeAutospacing="off" w:after="0" w:afterAutospacing="off"/>
        <w:ind w:right="-334"/>
        <w:jc w:val="both"/>
        <w:rPr>
          <w:rFonts w:ascii="Georgia" w:hAnsi="Georgia" w:eastAsia="SimSun" w:cs="Times New Roman"/>
          <w:color w:val="000000" w:themeColor="text1" w:themeTint="FF" w:themeShade="FF"/>
          <w:sz w:val="21"/>
          <w:szCs w:val="21"/>
        </w:rPr>
      </w:pPr>
    </w:p>
    <w:p w:rsidR="4212EAEE" w:rsidP="4212EAEE" w:rsidRDefault="4212EAEE" w14:paraId="354E8BFB" w14:textId="185141C5">
      <w:pPr>
        <w:pStyle w:val="NormalWeb"/>
        <w:spacing w:before="0" w:beforeAutospacing="off" w:after="0" w:afterAutospacing="off"/>
        <w:ind w:right="-334"/>
        <w:jc w:val="both"/>
        <w:rPr>
          <w:rFonts w:ascii="Georgia" w:hAnsi="Georgia" w:eastAsia="SimSun" w:cs="Times New Roman"/>
          <w:color w:val="000000" w:themeColor="text1" w:themeTint="FF" w:themeShade="FF"/>
          <w:sz w:val="21"/>
          <w:szCs w:val="21"/>
        </w:rPr>
      </w:pPr>
    </w:p>
    <w:p w:rsidR="4212EAEE" w:rsidP="4212EAEE" w:rsidRDefault="4212EAEE" w14:paraId="42B23BF2" w14:textId="1138101F">
      <w:pPr>
        <w:pStyle w:val="NormalWeb"/>
        <w:spacing w:before="0" w:beforeAutospacing="off" w:after="0" w:afterAutospacing="off"/>
        <w:ind w:right="-334"/>
        <w:jc w:val="both"/>
        <w:rPr>
          <w:rFonts w:ascii="Georgia" w:hAnsi="Georgia" w:eastAsia="SimSun" w:cs="Times New Roman"/>
          <w:color w:val="000000" w:themeColor="text1" w:themeTint="FF" w:themeShade="FF"/>
          <w:sz w:val="21"/>
          <w:szCs w:val="21"/>
        </w:rPr>
      </w:pPr>
    </w:p>
    <w:p w:rsidR="4212EAEE" w:rsidP="4212EAEE" w:rsidRDefault="4212EAEE" w14:paraId="3F3C4D2C" w14:textId="71976228">
      <w:pPr>
        <w:pStyle w:val="NormalWeb"/>
        <w:spacing w:before="0" w:beforeAutospacing="off" w:after="0" w:afterAutospacing="off"/>
        <w:ind w:right="-334"/>
        <w:jc w:val="both"/>
        <w:rPr>
          <w:rFonts w:ascii="Georgia" w:hAnsi="Georgia" w:eastAsia="SimSun" w:cs="Times New Roman"/>
          <w:color w:val="000000" w:themeColor="text1" w:themeTint="FF" w:themeShade="FF"/>
          <w:sz w:val="21"/>
          <w:szCs w:val="21"/>
        </w:rPr>
      </w:pPr>
    </w:p>
    <w:p w:rsidR="4212EAEE" w:rsidP="4212EAEE" w:rsidRDefault="4212EAEE" w14:paraId="360BF80C" w14:textId="6BD83C78">
      <w:pPr>
        <w:pStyle w:val="NormalWeb"/>
        <w:spacing w:before="0" w:beforeAutospacing="off" w:after="0" w:afterAutospacing="off"/>
        <w:ind w:right="-334"/>
        <w:jc w:val="both"/>
        <w:rPr>
          <w:rFonts w:ascii="Georgia" w:hAnsi="Georgia" w:eastAsia="SimSun" w:cs="Times New Roman"/>
          <w:color w:val="000000" w:themeColor="text1" w:themeTint="FF" w:themeShade="FF"/>
          <w:sz w:val="21"/>
          <w:szCs w:val="21"/>
        </w:rPr>
      </w:pPr>
    </w:p>
    <w:p w:rsidR="4212EAEE" w:rsidP="4212EAEE" w:rsidRDefault="4212EAEE" w14:paraId="38164642" w14:textId="7C854244">
      <w:pPr>
        <w:pStyle w:val="NormalWeb"/>
        <w:spacing w:before="0" w:beforeAutospacing="off" w:after="0" w:afterAutospacing="off"/>
        <w:ind w:right="-334"/>
        <w:jc w:val="both"/>
        <w:rPr>
          <w:rFonts w:ascii="Georgia" w:hAnsi="Georgia" w:eastAsia="SimSun" w:cs="Times New Roman"/>
          <w:color w:val="000000" w:themeColor="text1" w:themeTint="FF" w:themeShade="FF"/>
          <w:sz w:val="21"/>
          <w:szCs w:val="21"/>
        </w:rPr>
      </w:pPr>
    </w:p>
    <w:p w:rsidR="4212EAEE" w:rsidP="4212EAEE" w:rsidRDefault="4212EAEE" w14:paraId="7C10110C" w14:textId="2B223662">
      <w:pPr>
        <w:pStyle w:val="NormalWeb"/>
        <w:spacing w:before="0" w:beforeAutospacing="off" w:after="0" w:afterAutospacing="off"/>
        <w:ind w:right="-334"/>
        <w:jc w:val="both"/>
        <w:rPr>
          <w:rFonts w:ascii="Georgia" w:hAnsi="Georgia" w:eastAsia="SimSun" w:cs="Times New Roman"/>
          <w:color w:val="000000" w:themeColor="text1" w:themeTint="FF" w:themeShade="FF"/>
          <w:sz w:val="21"/>
          <w:szCs w:val="21"/>
        </w:rPr>
      </w:pPr>
    </w:p>
    <w:p w:rsidR="4212EAEE" w:rsidP="4212EAEE" w:rsidRDefault="4212EAEE" w14:paraId="298D6828" w14:textId="5C787E9F">
      <w:pPr>
        <w:pStyle w:val="NormalWeb"/>
        <w:spacing w:before="0" w:beforeAutospacing="off" w:after="0" w:afterAutospacing="off"/>
        <w:ind w:right="-334"/>
        <w:jc w:val="both"/>
        <w:rPr>
          <w:rFonts w:ascii="Georgia" w:hAnsi="Georgia" w:eastAsia="SimSun" w:cs="Times New Roman"/>
          <w:color w:val="000000" w:themeColor="text1" w:themeTint="FF" w:themeShade="FF"/>
          <w:sz w:val="21"/>
          <w:szCs w:val="21"/>
        </w:rPr>
      </w:pPr>
    </w:p>
    <w:p w:rsidR="4212EAEE" w:rsidP="4212EAEE" w:rsidRDefault="4212EAEE" w14:paraId="0A181546" w14:textId="29D9AF86">
      <w:pPr>
        <w:pStyle w:val="NormalWeb"/>
        <w:spacing w:before="0" w:beforeAutospacing="off" w:after="0" w:afterAutospacing="off"/>
        <w:ind w:right="-334"/>
        <w:jc w:val="both"/>
        <w:rPr>
          <w:rFonts w:ascii="Georgia" w:hAnsi="Georgia" w:eastAsia="SimSun" w:cs="Times New Roman"/>
          <w:color w:val="000000" w:themeColor="text1" w:themeTint="FF" w:themeShade="FF"/>
          <w:sz w:val="21"/>
          <w:szCs w:val="21"/>
        </w:rPr>
      </w:pPr>
    </w:p>
    <w:p w:rsidR="4212EAEE" w:rsidP="4212EAEE" w:rsidRDefault="4212EAEE" w14:paraId="0BE4172C" w14:textId="38AA64DD">
      <w:pPr>
        <w:pStyle w:val="NormalWeb"/>
        <w:spacing w:before="0" w:beforeAutospacing="off" w:after="0" w:afterAutospacing="off"/>
        <w:ind w:right="-334"/>
        <w:jc w:val="both"/>
        <w:rPr>
          <w:rFonts w:ascii="Georgia" w:hAnsi="Georgia" w:eastAsia="SimSun" w:cs="Times New Roman"/>
          <w:color w:val="000000" w:themeColor="text1" w:themeTint="FF" w:themeShade="FF"/>
          <w:sz w:val="21"/>
          <w:szCs w:val="21"/>
        </w:rPr>
      </w:pPr>
    </w:p>
    <w:p w:rsidR="4212EAEE" w:rsidP="4212EAEE" w:rsidRDefault="4212EAEE" w14:paraId="4B5AC900" w14:textId="32B74C4F">
      <w:pPr>
        <w:pStyle w:val="NormalWeb"/>
        <w:spacing w:before="0" w:beforeAutospacing="off" w:after="0" w:afterAutospacing="off"/>
        <w:ind w:right="-334"/>
        <w:jc w:val="both"/>
        <w:rPr>
          <w:rFonts w:ascii="Georgia" w:hAnsi="Georgia" w:eastAsia="SimSun" w:cs="Times New Roman"/>
          <w:color w:val="000000" w:themeColor="text1" w:themeTint="FF" w:themeShade="FF"/>
          <w:sz w:val="21"/>
          <w:szCs w:val="21"/>
        </w:rPr>
      </w:pPr>
    </w:p>
    <w:p w:rsidR="4212EAEE" w:rsidP="4212EAEE" w:rsidRDefault="4212EAEE" w14:paraId="4E8309A5" w14:textId="3EBCDFE8">
      <w:pPr>
        <w:pStyle w:val="NormalWeb"/>
        <w:spacing w:before="0" w:beforeAutospacing="off" w:after="0" w:afterAutospacing="off"/>
        <w:ind w:right="-334"/>
        <w:jc w:val="both"/>
        <w:rPr>
          <w:rFonts w:ascii="Georgia" w:hAnsi="Georgia" w:eastAsia="SimSun" w:cs="Times New Roman"/>
          <w:color w:val="000000" w:themeColor="text1" w:themeTint="FF" w:themeShade="FF"/>
          <w:sz w:val="21"/>
          <w:szCs w:val="21"/>
        </w:rPr>
      </w:pPr>
    </w:p>
    <w:p w:rsidR="4212EAEE" w:rsidP="4212EAEE" w:rsidRDefault="4212EAEE" w14:paraId="79B862DD" w14:textId="71C3C32A">
      <w:pPr>
        <w:pStyle w:val="NormalWeb"/>
        <w:spacing w:before="0" w:beforeAutospacing="off" w:after="0" w:afterAutospacing="off"/>
        <w:ind w:right="-334"/>
        <w:jc w:val="both"/>
        <w:rPr>
          <w:rFonts w:ascii="Georgia" w:hAnsi="Georgia" w:eastAsia="SimSun" w:cs="Times New Roman"/>
          <w:color w:val="000000" w:themeColor="text1" w:themeTint="FF" w:themeShade="FF"/>
          <w:sz w:val="21"/>
          <w:szCs w:val="21"/>
        </w:rPr>
      </w:pPr>
    </w:p>
    <w:p w:rsidR="4212EAEE" w:rsidP="4212EAEE" w:rsidRDefault="4212EAEE" w14:paraId="39F197B8" w14:textId="3ED7DFCD">
      <w:pPr>
        <w:pStyle w:val="NormalWeb"/>
        <w:spacing w:before="0" w:beforeAutospacing="off" w:after="0" w:afterAutospacing="off"/>
        <w:ind w:right="-334"/>
        <w:jc w:val="both"/>
        <w:rPr>
          <w:rFonts w:ascii="Georgia" w:hAnsi="Georgia" w:eastAsia="SimSun" w:cs="Times New Roman"/>
          <w:color w:val="000000" w:themeColor="text1" w:themeTint="FF" w:themeShade="FF"/>
          <w:sz w:val="21"/>
          <w:szCs w:val="21"/>
        </w:rPr>
      </w:pPr>
    </w:p>
    <w:p w:rsidR="4212EAEE" w:rsidP="4212EAEE" w:rsidRDefault="4212EAEE" w14:paraId="5B49DEF3" w14:textId="3BDD5B20">
      <w:pPr>
        <w:pStyle w:val="NormalWeb"/>
        <w:spacing w:before="0" w:beforeAutospacing="off" w:after="0" w:afterAutospacing="off"/>
        <w:ind w:right="-334"/>
        <w:jc w:val="both"/>
        <w:rPr>
          <w:rFonts w:ascii="Georgia" w:hAnsi="Georgia" w:eastAsia="SimSun" w:cs="Times New Roman"/>
          <w:color w:val="000000" w:themeColor="text1" w:themeTint="FF" w:themeShade="FF"/>
          <w:sz w:val="21"/>
          <w:szCs w:val="21"/>
        </w:rPr>
      </w:pPr>
    </w:p>
    <w:p w:rsidR="4212EAEE" w:rsidP="4212EAEE" w:rsidRDefault="4212EAEE" w14:paraId="41FD0145" w14:textId="1357DAE6">
      <w:pPr>
        <w:pStyle w:val="NormalWeb"/>
        <w:spacing w:before="0" w:beforeAutospacing="off" w:after="0" w:afterAutospacing="off"/>
        <w:ind w:right="-334"/>
        <w:jc w:val="both"/>
        <w:rPr>
          <w:rFonts w:ascii="Georgia" w:hAnsi="Georgia" w:eastAsia="SimSun" w:cs="Times New Roman"/>
          <w:color w:val="000000" w:themeColor="text1" w:themeTint="FF" w:themeShade="FF"/>
          <w:sz w:val="21"/>
          <w:szCs w:val="21"/>
        </w:rPr>
      </w:pPr>
    </w:p>
    <w:p w:rsidR="4212EAEE" w:rsidP="4212EAEE" w:rsidRDefault="4212EAEE" w14:paraId="3B378404" w14:textId="60855CE8">
      <w:pPr>
        <w:pStyle w:val="NormalWeb"/>
        <w:spacing w:before="0" w:beforeAutospacing="off" w:after="0" w:afterAutospacing="off"/>
        <w:ind w:right="-334"/>
        <w:jc w:val="both"/>
        <w:rPr>
          <w:rFonts w:ascii="Georgia" w:hAnsi="Georgia" w:eastAsia="SimSun" w:cs="Times New Roman"/>
          <w:color w:val="000000" w:themeColor="text1" w:themeTint="FF" w:themeShade="FF"/>
          <w:sz w:val="21"/>
          <w:szCs w:val="21"/>
        </w:rPr>
      </w:pPr>
    </w:p>
    <w:p w:rsidR="4212EAEE" w:rsidP="4212EAEE" w:rsidRDefault="4212EAEE" w14:paraId="4D0B1C22" w14:textId="4E4F6106">
      <w:pPr>
        <w:pStyle w:val="NormalWeb"/>
        <w:spacing w:before="0" w:beforeAutospacing="off" w:after="0" w:afterAutospacing="off"/>
        <w:ind w:right="-334"/>
        <w:jc w:val="both"/>
        <w:rPr>
          <w:rFonts w:ascii="Georgia" w:hAnsi="Georgia" w:eastAsia="SimSun" w:cs="Times New Roman"/>
          <w:color w:val="000000" w:themeColor="text1" w:themeTint="FF" w:themeShade="FF"/>
          <w:sz w:val="21"/>
          <w:szCs w:val="21"/>
        </w:rPr>
      </w:pPr>
    </w:p>
    <w:p w:rsidR="4212EAEE" w:rsidP="4212EAEE" w:rsidRDefault="4212EAEE" w14:paraId="7906A461" w14:textId="4A4E3DD9">
      <w:pPr>
        <w:pStyle w:val="NormalWeb"/>
        <w:spacing w:before="0" w:beforeAutospacing="off" w:after="0" w:afterAutospacing="off"/>
        <w:ind w:right="-334"/>
        <w:jc w:val="both"/>
        <w:rPr>
          <w:rFonts w:ascii="Georgia" w:hAnsi="Georgia" w:eastAsia="SimSun" w:cs="Times New Roman"/>
          <w:color w:val="000000" w:themeColor="text1" w:themeTint="FF" w:themeShade="FF"/>
          <w:sz w:val="21"/>
          <w:szCs w:val="21"/>
        </w:rPr>
      </w:pPr>
    </w:p>
    <w:p w:rsidR="4212EAEE" w:rsidP="4212EAEE" w:rsidRDefault="4212EAEE" w14:paraId="22D1C46D" w14:textId="0F5D1C81">
      <w:pPr>
        <w:pStyle w:val="NormalWeb"/>
        <w:spacing w:before="0" w:beforeAutospacing="off" w:after="0" w:afterAutospacing="off"/>
        <w:ind w:right="-334"/>
        <w:jc w:val="both"/>
        <w:rPr>
          <w:rFonts w:ascii="Georgia" w:hAnsi="Georgia" w:eastAsia="SimSun" w:cs="Times New Roman"/>
          <w:color w:val="000000" w:themeColor="text1" w:themeTint="FF" w:themeShade="FF"/>
          <w:sz w:val="21"/>
          <w:szCs w:val="21"/>
        </w:rPr>
      </w:pPr>
    </w:p>
    <w:p w:rsidR="4212EAEE" w:rsidP="4212EAEE" w:rsidRDefault="4212EAEE" w14:paraId="15D85884" w14:textId="1D86D65D">
      <w:pPr>
        <w:pStyle w:val="NormalWeb"/>
        <w:spacing w:before="0" w:beforeAutospacing="off" w:after="0" w:afterAutospacing="off"/>
        <w:ind w:right="-334"/>
        <w:jc w:val="both"/>
        <w:rPr>
          <w:rFonts w:ascii="Georgia" w:hAnsi="Georgia" w:eastAsia="SimSun" w:cs="Times New Roman"/>
          <w:color w:val="000000" w:themeColor="text1" w:themeTint="FF" w:themeShade="FF"/>
          <w:sz w:val="21"/>
          <w:szCs w:val="21"/>
        </w:rPr>
      </w:pPr>
    </w:p>
    <w:p w:rsidR="4212EAEE" w:rsidP="4212EAEE" w:rsidRDefault="4212EAEE" w14:paraId="782D44FE" w14:textId="044E524D">
      <w:pPr>
        <w:pStyle w:val="NormalWeb"/>
        <w:spacing w:before="0" w:beforeAutospacing="off" w:after="0" w:afterAutospacing="off"/>
        <w:ind w:right="-334"/>
        <w:jc w:val="both"/>
        <w:rPr>
          <w:rFonts w:ascii="Georgia" w:hAnsi="Georgia" w:eastAsia="SimSun" w:cs="Times New Roman"/>
          <w:color w:val="000000" w:themeColor="text1" w:themeTint="FF" w:themeShade="FF"/>
          <w:sz w:val="21"/>
          <w:szCs w:val="21"/>
        </w:rPr>
      </w:pPr>
    </w:p>
    <w:p w:rsidR="4212EAEE" w:rsidP="4212EAEE" w:rsidRDefault="4212EAEE" w14:paraId="2F5D28CA" w14:textId="463D49F4">
      <w:pPr>
        <w:pStyle w:val="NormalWeb"/>
        <w:spacing w:before="0" w:beforeAutospacing="off" w:after="0" w:afterAutospacing="off"/>
        <w:ind w:right="-334"/>
        <w:jc w:val="both"/>
        <w:rPr>
          <w:rFonts w:ascii="Georgia" w:hAnsi="Georgia" w:eastAsia="SimSun" w:cs="Times New Roman"/>
          <w:color w:val="000000" w:themeColor="text1" w:themeTint="FF" w:themeShade="FF"/>
          <w:sz w:val="21"/>
          <w:szCs w:val="21"/>
        </w:rPr>
      </w:pPr>
    </w:p>
    <w:p w:rsidR="4212EAEE" w:rsidP="4212EAEE" w:rsidRDefault="4212EAEE" w14:paraId="55FEB097" w14:textId="55F33FD3">
      <w:pPr>
        <w:pStyle w:val="NormalWeb"/>
        <w:spacing w:before="0" w:beforeAutospacing="off" w:after="0" w:afterAutospacing="off"/>
        <w:ind w:right="-334"/>
        <w:jc w:val="both"/>
        <w:rPr>
          <w:rFonts w:ascii="Georgia" w:hAnsi="Georgia" w:eastAsia="SimSun" w:cs="Times New Roman"/>
          <w:color w:val="000000" w:themeColor="text1" w:themeTint="FF" w:themeShade="FF"/>
          <w:sz w:val="21"/>
          <w:szCs w:val="21"/>
        </w:rPr>
      </w:pPr>
    </w:p>
    <w:p w:rsidR="288607B6" w:rsidP="288607B6" w:rsidRDefault="288607B6" w14:paraId="5E670111" w14:textId="714373FC">
      <w:pPr>
        <w:pStyle w:val="NormalWeb"/>
        <w:spacing w:before="0" w:beforeAutospacing="off" w:after="0" w:afterAutospacing="off"/>
        <w:ind w:right="-334"/>
        <w:jc w:val="both"/>
        <w:rPr>
          <w:rFonts w:ascii="Georgia" w:hAnsi="Georgia" w:eastAsia="SimSun" w:cs="Times New Roman"/>
          <w:color w:val="000000" w:themeColor="text1" w:themeTint="FF" w:themeShade="FF"/>
          <w:sz w:val="21"/>
          <w:szCs w:val="21"/>
        </w:rPr>
      </w:pPr>
    </w:p>
    <w:p w:rsidR="288607B6" w:rsidP="288607B6" w:rsidRDefault="288607B6" w14:paraId="3A4168EE" w14:textId="485C9693">
      <w:pPr>
        <w:pStyle w:val="NormalWeb"/>
        <w:spacing w:before="0" w:beforeAutospacing="off" w:after="0" w:afterAutospacing="off"/>
        <w:ind w:right="-334"/>
        <w:jc w:val="both"/>
        <w:rPr>
          <w:rFonts w:ascii="Georgia" w:hAnsi="Georgia" w:eastAsia="SimSun" w:cs="Times New Roman"/>
          <w:color w:val="000000" w:themeColor="text1" w:themeTint="FF" w:themeShade="FF"/>
          <w:sz w:val="21"/>
          <w:szCs w:val="21"/>
        </w:rPr>
      </w:pPr>
    </w:p>
    <w:p w:rsidR="64270BCA" w:rsidP="64270BCA" w:rsidRDefault="64270BCA" w14:paraId="3F9082EA" w14:textId="13EC5D50">
      <w:pPr>
        <w:pStyle w:val="NormalWeb"/>
        <w:spacing w:before="0" w:beforeAutospacing="off" w:after="0" w:afterAutospacing="off"/>
        <w:ind w:right="-334"/>
        <w:jc w:val="both"/>
        <w:rPr>
          <w:rFonts w:ascii="Georgia" w:hAnsi="Georgia" w:eastAsia="SimSun" w:cs="Times New Roman"/>
          <w:color w:val="000000" w:themeColor="text1" w:themeTint="FF" w:themeShade="FF"/>
          <w:sz w:val="21"/>
          <w:szCs w:val="21"/>
        </w:rPr>
      </w:pPr>
    </w:p>
    <w:p w:rsidR="64270BCA" w:rsidP="64270BCA" w:rsidRDefault="64270BCA" w14:paraId="3104657D" w14:textId="4A80688C">
      <w:pPr>
        <w:pStyle w:val="NormalWeb"/>
        <w:spacing w:before="0" w:beforeAutospacing="off" w:after="0" w:afterAutospacing="off"/>
        <w:ind w:right="-334"/>
        <w:jc w:val="both"/>
        <w:rPr>
          <w:rFonts w:ascii="Georgia" w:hAnsi="Georgia" w:eastAsia="SimSun" w:cs="Times New Roman"/>
          <w:color w:val="000000" w:themeColor="text1" w:themeTint="FF" w:themeShade="FF"/>
          <w:sz w:val="21"/>
          <w:szCs w:val="21"/>
        </w:rPr>
      </w:pPr>
    </w:p>
    <w:p w:rsidR="4212EAEE" w:rsidP="4212EAEE" w:rsidRDefault="4212EAEE" w14:paraId="09EC0140" w14:textId="61C3BAC5">
      <w:pPr>
        <w:pStyle w:val="NormalWeb"/>
        <w:spacing w:before="0" w:beforeAutospacing="off" w:after="0" w:afterAutospacing="off"/>
        <w:ind w:right="-334"/>
        <w:jc w:val="both"/>
        <w:rPr>
          <w:rFonts w:ascii="Georgia" w:hAnsi="Georgia" w:eastAsia="SimSun" w:cs="Times New Roman"/>
          <w:color w:val="000000" w:themeColor="text1" w:themeTint="FF" w:themeShade="FF"/>
          <w:sz w:val="21"/>
          <w:szCs w:val="21"/>
        </w:rPr>
      </w:pPr>
    </w:p>
    <w:p w:rsidR="1058AD24" w:rsidP="1058AD24" w:rsidRDefault="1058AD24" w14:paraId="0BEFEB2D" w14:textId="390AC605">
      <w:pPr>
        <w:pStyle w:val="NormalWeb"/>
        <w:spacing w:before="0" w:beforeAutospacing="off" w:after="0" w:afterAutospacing="off"/>
        <w:ind w:right="-334"/>
        <w:jc w:val="both"/>
        <w:rPr>
          <w:rFonts w:ascii="Georgia" w:hAnsi="Georgia" w:eastAsia="SimSun" w:cs="Times New Roman"/>
          <w:color w:val="000000" w:themeColor="text1" w:themeTint="FF" w:themeShade="FF"/>
          <w:sz w:val="21"/>
          <w:szCs w:val="21"/>
        </w:rPr>
      </w:pPr>
    </w:p>
    <w:p w:rsidR="2B00E3DF" w:rsidP="2B00E3DF" w:rsidRDefault="2B00E3DF" w14:paraId="4A042D66" w14:textId="013BF5F1">
      <w:pPr>
        <w:pStyle w:val="NormalWeb"/>
        <w:spacing w:before="0" w:beforeAutospacing="off" w:after="0" w:afterAutospacing="off"/>
        <w:ind w:right="-334"/>
        <w:jc w:val="both"/>
        <w:rPr>
          <w:rFonts w:ascii="Trebuchet MS" w:hAnsi="Trebuchet MS" w:cs="Tahoma"/>
          <w:sz w:val="24"/>
          <w:szCs w:val="24"/>
        </w:rPr>
      </w:pPr>
    </w:p>
    <w:p w:rsidR="4CF17B64" w:rsidP="5C73EBEF" w:rsidRDefault="4CF17B64" w14:paraId="64745D7F" w14:textId="59E3182F">
      <w:pPr>
        <w:pStyle w:val="NormalWeb"/>
        <w:spacing w:before="0" w:beforeAutospacing="off" w:after="0" w:afterAutospacing="off"/>
        <w:ind w:right="-334"/>
        <w:jc w:val="both"/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</w:pPr>
      <w:r w:rsidRPr="1058AD24" w:rsidR="4CF17B64">
        <w:rPr>
          <w:rFonts w:ascii="Calibri" w:hAnsi="Calibri" w:eastAsia="Calibri" w:cs="Calibri" w:asciiTheme="minorAscii" w:hAnsiTheme="minorAscii" w:eastAsiaTheme="minorAscii" w:cstheme="minorAscii"/>
          <w:b w:val="1"/>
          <w:bCs w:val="1"/>
          <w:sz w:val="24"/>
          <w:szCs w:val="24"/>
        </w:rPr>
        <w:t>Bibliography</w:t>
      </w:r>
    </w:p>
    <w:p w:rsidR="2B00E3DF" w:rsidP="5C73EBEF" w:rsidRDefault="2B00E3DF" w14:paraId="2C549D2C" w14:textId="04785A88">
      <w:pPr>
        <w:pStyle w:val="NormalWeb"/>
        <w:spacing w:before="0" w:beforeAutospacing="off" w:after="0" w:afterAutospacing="off"/>
        <w:ind w:right="-334"/>
        <w:jc w:val="both"/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</w:pPr>
    </w:p>
    <w:p w:rsidR="4CF17B64" w:rsidP="5C73EBEF" w:rsidRDefault="4CF17B64" w14:paraId="7564EA26" w14:textId="1737E045">
      <w:pPr>
        <w:pStyle w:val="NormalWeb"/>
        <w:spacing w:before="0" w:beforeAutospacing="off" w:after="0" w:afterAutospacing="off"/>
        <w:ind w:right="-334"/>
        <w:jc w:val="both"/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</w:pPr>
      <w:r w:rsidRPr="5C73EBEF" w:rsidR="4CF17B64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Primary Sources</w:t>
      </w:r>
    </w:p>
    <w:p w:rsidR="2B00E3DF" w:rsidP="5C73EBEF" w:rsidRDefault="2B00E3DF" w14:paraId="6D722DCA" w14:textId="50E6F6D7">
      <w:pPr>
        <w:pStyle w:val="NormalWeb"/>
        <w:spacing w:before="0" w:beforeAutospacing="off" w:after="0" w:afterAutospacing="off"/>
        <w:ind w:right="-334"/>
        <w:jc w:val="both"/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</w:pPr>
    </w:p>
    <w:p w:rsidR="4CF17B64" w:rsidP="5C73EBEF" w:rsidRDefault="4CF17B64" w14:paraId="225FA043" w14:textId="585762C8">
      <w:pPr>
        <w:pStyle w:val="NormalWeb"/>
        <w:spacing w:before="0" w:beforeAutospacing="off" w:after="0" w:afterAutospacing="off"/>
        <w:ind w:right="-334"/>
        <w:jc w:val="both"/>
        <w:rPr>
          <w:rFonts w:ascii="Calibri" w:hAnsi="Calibri" w:eastAsia="Calibri" w:cs="Calibri" w:asciiTheme="minorAscii" w:hAnsiTheme="minorAscii" w:eastAsiaTheme="minorAscii" w:cstheme="minorAscii"/>
          <w:i w:val="1"/>
          <w:iCs w:val="1"/>
          <w:sz w:val="24"/>
          <w:szCs w:val="24"/>
        </w:rPr>
      </w:pPr>
      <w:r w:rsidRPr="5C73EBEF" w:rsidR="4CF17B64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Bennett, Gillian, </w:t>
      </w:r>
      <w:r w:rsidRPr="5C73EBEF" w:rsidR="45648E8A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'</w:t>
      </w:r>
      <w:r w:rsidRPr="5C73EBEF" w:rsidR="4CF17B64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"If I Kn</w:t>
      </w:r>
      <w:r w:rsidRPr="5C73EBEF" w:rsidR="7AC6A432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ew You Were </w:t>
      </w:r>
      <w:proofErr w:type="gramStart"/>
      <w:r w:rsidRPr="5C73EBEF" w:rsidR="7AC6A432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Coming</w:t>
      </w:r>
      <w:proofErr w:type="gramEnd"/>
      <w:r w:rsidRPr="5C73EBEF" w:rsidR="7AC6A432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 I'd Have Baked a Cake</w:t>
      </w:r>
      <w:r w:rsidRPr="5C73EBEF" w:rsidR="42A193DB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"</w:t>
      </w:r>
      <w:r w:rsidRPr="5C73EBEF" w:rsidR="7AC6A432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: The Folklore of Foreknowledge in a </w:t>
      </w:r>
      <w:proofErr w:type="spellStart"/>
      <w:r w:rsidRPr="5C73EBEF" w:rsidR="7AC6A432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Neighborhood</w:t>
      </w:r>
      <w:proofErr w:type="spellEnd"/>
      <w:r w:rsidRPr="5C73EBEF" w:rsidR="7AC6A432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 Group</w:t>
      </w:r>
      <w:r w:rsidRPr="5C73EBEF" w:rsidR="50ECE1B8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'</w:t>
      </w:r>
      <w:r w:rsidRPr="5C73EBEF" w:rsidR="7AC6A432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 in </w:t>
      </w:r>
      <w:r w:rsidRPr="5C73EBEF" w:rsidR="7AC6A432">
        <w:rPr>
          <w:rFonts w:ascii="Calibri" w:hAnsi="Calibri" w:eastAsia="Calibri" w:cs="Calibri" w:asciiTheme="minorAscii" w:hAnsiTheme="minorAscii" w:eastAsiaTheme="minorAscii" w:cstheme="minorAscii"/>
          <w:i w:val="1"/>
          <w:iCs w:val="1"/>
          <w:sz w:val="24"/>
          <w:szCs w:val="24"/>
        </w:rPr>
        <w:t>Out of the Or</w:t>
      </w:r>
      <w:r w:rsidRPr="5C73EBEF" w:rsidR="7B4AD654">
        <w:rPr>
          <w:rFonts w:ascii="Calibri" w:hAnsi="Calibri" w:eastAsia="Calibri" w:cs="Calibri" w:asciiTheme="minorAscii" w:hAnsiTheme="minorAscii" w:eastAsiaTheme="minorAscii" w:cstheme="minorAscii"/>
          <w:i w:val="1"/>
          <w:iCs w:val="1"/>
          <w:sz w:val="24"/>
          <w:szCs w:val="24"/>
        </w:rPr>
        <w:t>dinary: Folklore and the Supernatural</w:t>
      </w:r>
      <w:r w:rsidRPr="5C73EBEF" w:rsidR="37335A78">
        <w:rPr>
          <w:rFonts w:ascii="Calibri" w:hAnsi="Calibri" w:eastAsia="Calibri" w:cs="Calibri" w:asciiTheme="minorAscii" w:hAnsiTheme="minorAscii" w:eastAsiaTheme="minorAscii" w:cstheme="minorAscii"/>
          <w:i w:val="1"/>
          <w:iCs w:val="1"/>
          <w:sz w:val="24"/>
          <w:szCs w:val="24"/>
        </w:rPr>
        <w:t>,</w:t>
      </w:r>
      <w:r w:rsidRPr="5C73EBEF" w:rsidR="7B4AD654">
        <w:rPr>
          <w:rFonts w:ascii="Calibri" w:hAnsi="Calibri" w:eastAsia="Calibri" w:cs="Calibri" w:asciiTheme="minorAscii" w:hAnsiTheme="minorAscii" w:eastAsiaTheme="minorAscii" w:cstheme="minorAscii"/>
          <w:i w:val="1"/>
          <w:iCs w:val="1"/>
          <w:sz w:val="24"/>
          <w:szCs w:val="24"/>
        </w:rPr>
        <w:t xml:space="preserve"> </w:t>
      </w:r>
      <w:r w:rsidRPr="5C73EBEF" w:rsidR="7B4AD654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sz w:val="24"/>
          <w:szCs w:val="24"/>
        </w:rPr>
        <w:t xml:space="preserve">ed. By Barbara Walker (Logan: Utah University Press, 1995), pp. 122-142. </w:t>
      </w:r>
    </w:p>
    <w:p w:rsidR="2B00E3DF" w:rsidP="5C73EBEF" w:rsidRDefault="2B00E3DF" w14:paraId="21A7969D" w14:textId="16B9BDF3">
      <w:pPr>
        <w:pStyle w:val="NormalWeb"/>
        <w:spacing w:before="0" w:beforeAutospacing="off" w:after="0" w:afterAutospacing="off"/>
        <w:ind w:right="-334"/>
        <w:jc w:val="both"/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sz w:val="24"/>
          <w:szCs w:val="24"/>
        </w:rPr>
      </w:pPr>
    </w:p>
    <w:p w:rsidR="78106E95" w:rsidP="1058AD24" w:rsidRDefault="78106E95" w14:paraId="67D161EB" w14:textId="1487E29A">
      <w:pPr>
        <w:pStyle w:val="NormalWeb"/>
        <w:spacing w:before="0" w:beforeAutospacing="off" w:after="0" w:afterAutospacing="off"/>
        <w:ind w:right="-334"/>
        <w:jc w:val="both"/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sz w:val="24"/>
          <w:szCs w:val="24"/>
        </w:rPr>
      </w:pPr>
      <w:r w:rsidRPr="1058AD24" w:rsidR="78106E95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sz w:val="24"/>
          <w:szCs w:val="24"/>
        </w:rPr>
        <w:t xml:space="preserve">Walter, </w:t>
      </w:r>
      <w:r w:rsidRPr="1058AD24" w:rsidR="78106E95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sz w:val="24"/>
          <w:szCs w:val="24"/>
        </w:rPr>
        <w:t>T.</w:t>
      </w:r>
      <w:r w:rsidRPr="1058AD24" w:rsidR="78106E95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sz w:val="24"/>
          <w:szCs w:val="24"/>
        </w:rPr>
        <w:t xml:space="preserve"> and Waterhouse H, 'A Very Private Belief: Reincarnation in Contemporary England', </w:t>
      </w:r>
      <w:r w:rsidRPr="1058AD24" w:rsidR="78106E95">
        <w:rPr>
          <w:rFonts w:ascii="Calibri" w:hAnsi="Calibri" w:eastAsia="Calibri" w:cs="Calibri" w:asciiTheme="minorAscii" w:hAnsiTheme="minorAscii" w:eastAsiaTheme="minorAscii" w:cstheme="minorAscii"/>
          <w:i w:val="1"/>
          <w:iCs w:val="1"/>
          <w:sz w:val="24"/>
          <w:szCs w:val="24"/>
        </w:rPr>
        <w:t xml:space="preserve">Sociology of Religion, </w:t>
      </w:r>
      <w:r w:rsidRPr="1058AD24" w:rsidR="78106E95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sz w:val="24"/>
          <w:szCs w:val="24"/>
        </w:rPr>
        <w:t xml:space="preserve">60 (1999), pp. 187-197. </w:t>
      </w:r>
    </w:p>
    <w:p w:rsidR="1058AD24" w:rsidP="1058AD24" w:rsidRDefault="1058AD24" w14:paraId="4A37797A" w14:textId="3BD89DE2">
      <w:pPr>
        <w:pStyle w:val="NormalWeb"/>
        <w:spacing w:before="0" w:beforeAutospacing="off" w:after="0" w:afterAutospacing="off"/>
        <w:ind w:right="-334"/>
        <w:jc w:val="both"/>
        <w:rPr>
          <w:rFonts w:ascii="Georgia" w:hAnsi="Georgia" w:eastAsia="SimSun" w:cs="Times New Roman"/>
          <w:i w:val="0"/>
          <w:iCs w:val="0"/>
          <w:color w:val="000000" w:themeColor="text1" w:themeTint="FF" w:themeShade="FF"/>
          <w:sz w:val="21"/>
          <w:szCs w:val="21"/>
        </w:rPr>
      </w:pPr>
    </w:p>
    <w:p w:rsidR="2B00E3DF" w:rsidP="5C73EBEF" w:rsidRDefault="2B00E3DF" w14:paraId="491DE8F5" w14:textId="3C65664B">
      <w:pPr>
        <w:pStyle w:val="NormalWeb"/>
        <w:spacing w:before="0" w:beforeAutospacing="off" w:after="0" w:afterAutospacing="off"/>
        <w:ind w:right="-334"/>
        <w:jc w:val="both"/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sz w:val="24"/>
          <w:szCs w:val="24"/>
        </w:rPr>
      </w:pPr>
    </w:p>
    <w:p w:rsidR="73717858" w:rsidP="5C73EBEF" w:rsidRDefault="73717858" w14:paraId="2C882CC6" w14:textId="0EA9D07F">
      <w:pPr>
        <w:pStyle w:val="NormalWeb"/>
        <w:spacing w:before="0" w:beforeAutospacing="off" w:after="0" w:afterAutospacing="off"/>
        <w:ind w:right="-334"/>
        <w:jc w:val="both"/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sz w:val="24"/>
          <w:szCs w:val="24"/>
        </w:rPr>
      </w:pPr>
      <w:r w:rsidRPr="5C73EBEF" w:rsidR="73717858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sz w:val="24"/>
          <w:szCs w:val="24"/>
        </w:rPr>
        <w:t>Secondary Sources</w:t>
      </w:r>
    </w:p>
    <w:p w:rsidR="2B00E3DF" w:rsidP="1058AD24" w:rsidRDefault="2B00E3DF" w14:paraId="57EE6366" w14:textId="28DF77FE">
      <w:pPr>
        <w:pStyle w:val="NormalWeb"/>
        <w:spacing w:before="0" w:beforeAutospacing="off" w:after="0" w:afterAutospacing="off"/>
        <w:ind w:right="-334"/>
        <w:jc w:val="both"/>
        <w:rPr>
          <w:rFonts w:ascii="Georgia" w:hAnsi="Georgia" w:eastAsia="SimSun" w:cs="Times New Roman"/>
          <w:i w:val="0"/>
          <w:iCs w:val="0"/>
          <w:color w:val="000000" w:themeColor="text1" w:themeTint="FF" w:themeShade="FF"/>
          <w:sz w:val="21"/>
          <w:szCs w:val="21"/>
        </w:rPr>
      </w:pPr>
    </w:p>
    <w:p w:rsidR="24AAB86E" w:rsidP="5C73EBEF" w:rsidRDefault="24AAB86E" w14:paraId="2984C978" w14:textId="403EA8F4">
      <w:pPr>
        <w:pStyle w:val="NormalWeb"/>
        <w:bidi w:val="0"/>
        <w:spacing w:before="0" w:beforeAutospacing="off" w:after="0" w:afterAutospacing="off" w:line="259" w:lineRule="auto"/>
        <w:ind w:left="0" w:right="-334"/>
        <w:jc w:val="both"/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sz w:val="24"/>
          <w:szCs w:val="24"/>
        </w:rPr>
      </w:pPr>
      <w:r w:rsidRPr="5C73EBEF" w:rsidR="24AAB86E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sz w:val="24"/>
          <w:szCs w:val="24"/>
        </w:rPr>
        <w:t xml:space="preserve">Ehrenreich, Barbara and Deirdre English, </w:t>
      </w:r>
      <w:r w:rsidRPr="5C73EBEF" w:rsidR="24AAB86E">
        <w:rPr>
          <w:rFonts w:ascii="Calibri" w:hAnsi="Calibri" w:eastAsia="Calibri" w:cs="Calibri" w:asciiTheme="minorAscii" w:hAnsiTheme="minorAscii" w:eastAsiaTheme="minorAscii" w:cstheme="minorAscii"/>
          <w:i w:val="1"/>
          <w:iCs w:val="1"/>
          <w:sz w:val="24"/>
          <w:szCs w:val="24"/>
        </w:rPr>
        <w:t xml:space="preserve">Witches Midwives &amp; Nurses: A History of Women Healers </w:t>
      </w:r>
      <w:r w:rsidRPr="5C73EBEF" w:rsidR="24AAB86E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sz w:val="24"/>
          <w:szCs w:val="24"/>
        </w:rPr>
        <w:t>(</w:t>
      </w:r>
      <w:r w:rsidRPr="5C73EBEF" w:rsidR="3DAB7664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sz w:val="24"/>
          <w:szCs w:val="24"/>
        </w:rPr>
        <w:t>New York: Feminist Press, 2010).</w:t>
      </w:r>
    </w:p>
    <w:p w:rsidR="3CF1E1AD" w:rsidP="1058AD24" w:rsidRDefault="3CF1E1AD" w14:paraId="37495935" w14:textId="65D131DD">
      <w:pPr>
        <w:pStyle w:val="NormalWeb"/>
        <w:spacing w:before="0" w:beforeAutospacing="off" w:after="0" w:afterAutospacing="off" w:line="259" w:lineRule="auto"/>
        <w:ind w:left="0" w:right="-334"/>
        <w:jc w:val="both"/>
        <w:rPr>
          <w:rFonts w:ascii="Georgia" w:hAnsi="Georgia" w:eastAsia="SimSun" w:cs="Times New Roman"/>
          <w:i w:val="0"/>
          <w:iCs w:val="0"/>
          <w:noProof w:val="0"/>
          <w:color w:val="000000" w:themeColor="text1" w:themeTint="FF" w:themeShade="FF"/>
          <w:sz w:val="21"/>
          <w:szCs w:val="21"/>
          <w:lang w:val="en-GB"/>
        </w:rPr>
      </w:pPr>
    </w:p>
    <w:p w:rsidR="45E4F3DC" w:rsidP="5C73EBEF" w:rsidRDefault="45E4F3DC" w14:paraId="09752A6C" w14:textId="1CAC28CA">
      <w:pPr>
        <w:pStyle w:val="NormalWeb"/>
        <w:spacing w:before="0" w:beforeAutospacing="off" w:after="0" w:afterAutospacing="off"/>
        <w:ind w:right="-334"/>
        <w:jc w:val="both"/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noProof w:val="0"/>
          <w:sz w:val="24"/>
          <w:szCs w:val="24"/>
          <w:lang w:val="en-GB"/>
        </w:rPr>
      </w:pPr>
      <w:proofErr w:type="spellStart"/>
      <w:r w:rsidRPr="5C73EBEF" w:rsidR="45E4F3DC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noProof w:val="0"/>
          <w:sz w:val="24"/>
          <w:szCs w:val="24"/>
          <w:lang w:val="en-GB"/>
        </w:rPr>
        <w:t>Hennink</w:t>
      </w:r>
      <w:proofErr w:type="spellEnd"/>
      <w:r w:rsidRPr="5C73EBEF" w:rsidR="45E4F3DC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noProof w:val="0"/>
          <w:sz w:val="24"/>
          <w:szCs w:val="24"/>
          <w:lang w:val="en-GB"/>
        </w:rPr>
        <w:t xml:space="preserve">, Monique, Inge Hutter and Ajay Bailey, </w:t>
      </w:r>
      <w:r w:rsidRPr="5C73EBEF" w:rsidR="45E4F3DC">
        <w:rPr>
          <w:rFonts w:ascii="Calibri" w:hAnsi="Calibri" w:eastAsia="Calibri" w:cs="Calibri" w:asciiTheme="minorAscii" w:hAnsiTheme="minorAscii" w:eastAsiaTheme="minorAscii" w:cstheme="minorAscii"/>
          <w:i w:val="1"/>
          <w:iCs w:val="1"/>
          <w:noProof w:val="0"/>
          <w:sz w:val="24"/>
          <w:szCs w:val="24"/>
          <w:lang w:val="en-GB"/>
        </w:rPr>
        <w:t xml:space="preserve">Qualitative Research Methods </w:t>
      </w:r>
      <w:r w:rsidRPr="5C73EBEF" w:rsidR="45E4F3DC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noProof w:val="0"/>
          <w:sz w:val="24"/>
          <w:szCs w:val="24"/>
          <w:lang w:val="en-GB"/>
        </w:rPr>
        <w:t>(Los An</w:t>
      </w:r>
      <w:r w:rsidRPr="5C73EBEF" w:rsidR="29A9CE27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noProof w:val="0"/>
          <w:sz w:val="24"/>
          <w:szCs w:val="24"/>
          <w:lang w:val="en-GB"/>
        </w:rPr>
        <w:t>geles: SAGE Publications Ltd, 2020).</w:t>
      </w:r>
    </w:p>
    <w:p w:rsidR="3CF1E1AD" w:rsidP="5C73EBEF" w:rsidRDefault="3CF1E1AD" w14:paraId="77EE353F" w14:textId="600246B5">
      <w:pPr>
        <w:pStyle w:val="NormalWeb"/>
        <w:spacing w:before="0" w:beforeAutospacing="off" w:after="0" w:afterAutospacing="off"/>
        <w:ind w:right="-334"/>
        <w:jc w:val="both"/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noProof w:val="0"/>
          <w:sz w:val="24"/>
          <w:szCs w:val="24"/>
          <w:lang w:val="en-GB"/>
        </w:rPr>
      </w:pPr>
    </w:p>
    <w:p w:rsidR="670D3182" w:rsidP="1058AD24" w:rsidRDefault="670D3182" w14:paraId="0B7AE74F" w14:textId="10B7C3F9">
      <w:pPr>
        <w:pStyle w:val="NormalWeb"/>
        <w:spacing w:before="0" w:beforeAutospacing="off" w:after="0" w:afterAutospacing="off"/>
        <w:ind w:right="-334"/>
        <w:jc w:val="both"/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1058AD24" w:rsidR="05C50E1B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noProof w:val="0"/>
          <w:sz w:val="24"/>
          <w:szCs w:val="24"/>
          <w:lang w:val="en-GB"/>
        </w:rPr>
        <w:t xml:space="preserve">Kean, Leslie, </w:t>
      </w:r>
      <w:r w:rsidRPr="1058AD24" w:rsidR="05C50E1B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1"/>
          <w:iCs w:val="1"/>
          <w:noProof w:val="0"/>
          <w:color w:val="000000" w:themeColor="text1" w:themeTint="FF" w:themeShade="FF"/>
          <w:sz w:val="24"/>
          <w:szCs w:val="24"/>
          <w:lang w:val="en-GB"/>
        </w:rPr>
        <w:t xml:space="preserve">Surviving Death, A Journalist Investigates Evidence for an Afterlife </w:t>
      </w:r>
      <w:r w:rsidRPr="1058AD24" w:rsidR="05C50E1B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(New York: Three Rivers Press, </w:t>
      </w:r>
      <w:r w:rsidRPr="1058AD24" w:rsidR="021BDDB2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  <w:t>2017).</w:t>
      </w:r>
    </w:p>
    <w:p w:rsidR="3CF1E1AD" w:rsidP="5C73EBEF" w:rsidRDefault="3CF1E1AD" w14:paraId="58EDE631" w14:textId="66AFBC22">
      <w:pPr>
        <w:pStyle w:val="NormalWeb"/>
        <w:spacing w:before="0" w:beforeAutospacing="off" w:after="0" w:afterAutospacing="off"/>
        <w:ind w:right="-334"/>
        <w:jc w:val="both"/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noProof w:val="0"/>
          <w:sz w:val="24"/>
          <w:szCs w:val="24"/>
          <w:lang w:val="en-GB"/>
        </w:rPr>
      </w:pPr>
    </w:p>
    <w:p w:rsidR="6BCE9123" w:rsidP="5C73EBEF" w:rsidRDefault="6BCE9123" w14:paraId="40008A39" w14:textId="45FD824B">
      <w:pPr>
        <w:pStyle w:val="NormalWeb"/>
        <w:spacing w:before="0" w:beforeAutospacing="off" w:after="0" w:afterAutospacing="off"/>
        <w:ind w:right="-334"/>
        <w:jc w:val="both"/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noProof w:val="0"/>
          <w:sz w:val="24"/>
          <w:szCs w:val="24"/>
          <w:lang w:val="en-GB"/>
        </w:rPr>
      </w:pPr>
      <w:r w:rsidRPr="5C73EBEF" w:rsidR="6BCE9123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noProof w:val="0"/>
          <w:sz w:val="24"/>
          <w:szCs w:val="24"/>
          <w:lang w:val="en-GB"/>
        </w:rPr>
        <w:t xml:space="preserve">Smith, Linda Tuhiwai, </w:t>
      </w:r>
      <w:r w:rsidRPr="5C73EBEF" w:rsidR="6BCE9123">
        <w:rPr>
          <w:rFonts w:ascii="Calibri" w:hAnsi="Calibri" w:eastAsia="Calibri" w:cs="Calibri" w:asciiTheme="minorAscii" w:hAnsiTheme="minorAscii" w:eastAsiaTheme="minorAscii" w:cstheme="minorAscii"/>
          <w:i w:val="1"/>
          <w:iCs w:val="1"/>
          <w:noProof w:val="0"/>
          <w:sz w:val="24"/>
          <w:szCs w:val="24"/>
          <w:lang w:val="en-GB"/>
        </w:rPr>
        <w:t xml:space="preserve">Decolonizing Methodologies: Research and Indigenous Peoples </w:t>
      </w:r>
      <w:r w:rsidRPr="5C73EBEF" w:rsidR="6BCE9123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noProof w:val="0"/>
          <w:sz w:val="24"/>
          <w:szCs w:val="24"/>
          <w:lang w:val="en-GB"/>
        </w:rPr>
        <w:t>(London: Zed Books Ltd, 2012).</w:t>
      </w:r>
    </w:p>
    <w:p w:rsidR="2B00E3DF" w:rsidP="5C73EBEF" w:rsidRDefault="2B00E3DF" w14:paraId="42FF798E" w14:textId="5D60EE3E">
      <w:pPr>
        <w:pStyle w:val="NormalWeb"/>
        <w:spacing w:before="0" w:beforeAutospacing="off" w:after="0" w:afterAutospacing="off"/>
        <w:ind w:right="-334"/>
        <w:jc w:val="both"/>
        <w:rPr>
          <w:rFonts w:ascii="Calibri" w:hAnsi="Calibri" w:eastAsia="Calibri" w:cs="Calibri" w:asciiTheme="minorAscii" w:hAnsiTheme="minorAscii" w:eastAsiaTheme="minorAscii" w:cstheme="minorAscii"/>
          <w:noProof w:val="0"/>
          <w:sz w:val="24"/>
          <w:szCs w:val="24"/>
          <w:lang w:val="en-GB"/>
        </w:rPr>
      </w:pPr>
    </w:p>
    <w:p w:rsidR="73717858" w:rsidP="5C73EBEF" w:rsidRDefault="73717858" w14:paraId="44BF0305" w14:textId="30864D49">
      <w:pPr>
        <w:pStyle w:val="NormalWeb"/>
        <w:spacing w:before="0" w:beforeAutospacing="off" w:after="0" w:afterAutospacing="off"/>
        <w:ind w:right="-334"/>
        <w:jc w:val="both"/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sz w:val="24"/>
          <w:szCs w:val="24"/>
        </w:rPr>
      </w:pPr>
      <w:r w:rsidRPr="5C73EBEF" w:rsidR="73717858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sz w:val="24"/>
          <w:szCs w:val="24"/>
        </w:rPr>
        <w:t xml:space="preserve">Turner, Edith, 'The Reality of Spirits: A Tabooed or Permitted Field of Study?', </w:t>
      </w:r>
      <w:r w:rsidRPr="5C73EBEF" w:rsidR="73717858">
        <w:rPr>
          <w:rFonts w:ascii="Calibri" w:hAnsi="Calibri" w:eastAsia="Calibri" w:cs="Calibri" w:asciiTheme="minorAscii" w:hAnsiTheme="minorAscii" w:eastAsiaTheme="minorAscii" w:cstheme="minorAscii"/>
          <w:i w:val="1"/>
          <w:iCs w:val="1"/>
          <w:sz w:val="24"/>
          <w:szCs w:val="24"/>
        </w:rPr>
        <w:t xml:space="preserve">Anthropology of Consciousness, </w:t>
      </w:r>
      <w:r w:rsidRPr="5C73EBEF" w:rsidR="73717858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sz w:val="24"/>
          <w:szCs w:val="24"/>
        </w:rPr>
        <w:t xml:space="preserve">4 </w:t>
      </w:r>
      <w:r w:rsidRPr="5C73EBEF" w:rsidR="42088899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sz w:val="24"/>
          <w:szCs w:val="24"/>
        </w:rPr>
        <w:t>(1993), pp. 9-12.</w:t>
      </w:r>
    </w:p>
    <w:p w:rsidR="3CF1E1AD" w:rsidP="5C73EBEF" w:rsidRDefault="3CF1E1AD" w14:paraId="4A94FFD5" w14:textId="4F9F1E8C">
      <w:pPr>
        <w:pStyle w:val="NormalWeb"/>
        <w:spacing w:before="0" w:beforeAutospacing="off" w:after="0" w:afterAutospacing="off"/>
        <w:ind w:right="-334"/>
        <w:jc w:val="both"/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sz w:val="24"/>
          <w:szCs w:val="24"/>
        </w:rPr>
      </w:pPr>
    </w:p>
    <w:p w:rsidR="422D0CA0" w:rsidP="5C73EBEF" w:rsidRDefault="422D0CA0" w14:paraId="53055887" w14:textId="5795AB7A">
      <w:pPr>
        <w:pStyle w:val="Normal"/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5C73EBEF" w:rsidR="422D0CA0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Valea, Ernest, 'Reincarnation and Christianity: A Possible Marriage?', </w:t>
      </w:r>
      <w:r w:rsidRPr="5C73EBEF" w:rsidR="422D0CA0">
        <w:rPr>
          <w:rFonts w:ascii="Calibri" w:hAnsi="Calibri" w:eastAsia="Calibri" w:cs="Calibri" w:asciiTheme="minorAscii" w:hAnsiTheme="minorAscii" w:eastAsiaTheme="minorAscii" w:cstheme="minorAscii"/>
          <w:i w:val="1"/>
          <w:iCs w:val="1"/>
          <w:noProof w:val="0"/>
          <w:color w:val="000000" w:themeColor="text1" w:themeTint="FF" w:themeShade="FF"/>
          <w:sz w:val="24"/>
          <w:szCs w:val="24"/>
          <w:lang w:val="en-GB"/>
        </w:rPr>
        <w:t xml:space="preserve">Journal of Religion &amp; Psychical Research, </w:t>
      </w:r>
      <w:r w:rsidRPr="5C73EBEF" w:rsidR="422D0CA0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25 (2002), pp. </w:t>
      </w:r>
      <w:r w:rsidRPr="5C73EBEF" w:rsidR="1B87B17F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  <w:t>167-176.</w:t>
      </w:r>
    </w:p>
    <w:p w:rsidR="5C73EBEF" w:rsidP="5C73EBEF" w:rsidRDefault="5C73EBEF" w14:paraId="17C23C5C" w14:textId="6EB2B261">
      <w:pPr>
        <w:pStyle w:val="Normal"/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</w:pPr>
    </w:p>
    <w:p w:rsidR="1F9EDEFF" w:rsidP="5C73EBEF" w:rsidRDefault="1F9EDEFF" w14:paraId="4221AD08" w14:textId="1751F98A">
      <w:pPr>
        <w:pStyle w:val="NormalWeb"/>
        <w:spacing w:before="0" w:beforeAutospacing="off" w:after="0" w:afterAutospacing="off"/>
        <w:ind w:right="-334"/>
        <w:jc w:val="both"/>
        <w:rPr>
          <w:rFonts w:ascii="Calibri" w:hAnsi="Calibri" w:eastAsia="Calibri" w:cs="Calibri" w:asciiTheme="minorAscii" w:hAnsiTheme="minorAscii" w:eastAsiaTheme="minorAscii" w:cstheme="minorAscii"/>
          <w:i w:val="1"/>
          <w:iCs w:val="1"/>
          <w:sz w:val="24"/>
          <w:szCs w:val="24"/>
        </w:rPr>
      </w:pPr>
      <w:r w:rsidRPr="5C73EBEF" w:rsidR="1F9EDEFF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sz w:val="24"/>
          <w:szCs w:val="24"/>
        </w:rPr>
        <w:t xml:space="preserve">Walker, Barbara, (ed.) </w:t>
      </w:r>
      <w:r w:rsidRPr="5C73EBEF" w:rsidR="1F9EDEFF">
        <w:rPr>
          <w:rFonts w:ascii="Calibri" w:hAnsi="Calibri" w:eastAsia="Calibri" w:cs="Calibri" w:asciiTheme="minorAscii" w:hAnsiTheme="minorAscii" w:eastAsiaTheme="minorAscii" w:cstheme="minorAscii"/>
          <w:i w:val="1"/>
          <w:iCs w:val="1"/>
          <w:sz w:val="24"/>
          <w:szCs w:val="24"/>
        </w:rPr>
        <w:t>Out of the Ordinary: Folklore and the Supernatural</w:t>
      </w:r>
      <w:r w:rsidRPr="5C73EBEF" w:rsidR="1F9EDEFF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sz w:val="24"/>
          <w:szCs w:val="24"/>
        </w:rPr>
        <w:t xml:space="preserve"> (Logan: Utah University Press, 1995), pp. 122-142.</w:t>
      </w:r>
    </w:p>
    <w:p w:rsidR="3CF1E1AD" w:rsidP="5C73EBEF" w:rsidRDefault="3CF1E1AD" w14:paraId="70DC51A5" w14:textId="64DAAC5C">
      <w:pPr>
        <w:pStyle w:val="NormalWeb"/>
        <w:spacing w:before="0" w:beforeAutospacing="off" w:after="0" w:afterAutospacing="off"/>
        <w:ind w:right="-334"/>
        <w:jc w:val="both"/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</w:pPr>
    </w:p>
    <w:p w:rsidR="023FBB10" w:rsidP="5C73EBEF" w:rsidRDefault="023FBB10" w14:paraId="57BA1160" w14:textId="29A5E798">
      <w:pPr>
        <w:pStyle w:val="NormalWeb"/>
        <w:spacing w:before="0" w:beforeAutospacing="off" w:after="0" w:afterAutospacing="off"/>
        <w:ind w:right="-334"/>
        <w:jc w:val="both"/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noProof w:val="0"/>
          <w:sz w:val="24"/>
          <w:szCs w:val="24"/>
          <w:lang w:val="en-GB"/>
        </w:rPr>
      </w:pPr>
      <w:r w:rsidRPr="5C73EBEF" w:rsidR="023FBB10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sz w:val="24"/>
          <w:szCs w:val="24"/>
        </w:rPr>
        <w:t>Walter, Tony, '</w:t>
      </w:r>
      <w:r w:rsidRPr="5C73EBEF" w:rsidR="023FBB10">
        <w:rPr>
          <w:rFonts w:ascii="Calibri" w:hAnsi="Calibri" w:eastAsia="Calibri" w:cs="Calibri" w:asciiTheme="minorAscii" w:hAnsiTheme="minorAscii" w:eastAsiaTheme="minorAscii" w:cstheme="minorAscii"/>
          <w:noProof w:val="0"/>
          <w:sz w:val="24"/>
          <w:szCs w:val="24"/>
          <w:lang w:val="en-GB"/>
        </w:rPr>
        <w:t xml:space="preserve">Reincarnation, Modernity and Identity', </w:t>
      </w:r>
      <w:r w:rsidRPr="5C73EBEF" w:rsidR="023FBB10">
        <w:rPr>
          <w:rFonts w:ascii="Calibri" w:hAnsi="Calibri" w:eastAsia="Calibri" w:cs="Calibri" w:asciiTheme="minorAscii" w:hAnsiTheme="minorAscii" w:eastAsiaTheme="minorAscii" w:cstheme="minorAscii"/>
          <w:i w:val="1"/>
          <w:iCs w:val="1"/>
          <w:noProof w:val="0"/>
          <w:sz w:val="24"/>
          <w:szCs w:val="24"/>
          <w:lang w:val="en-GB"/>
        </w:rPr>
        <w:t xml:space="preserve">Sociology, </w:t>
      </w:r>
      <w:r w:rsidRPr="5C73EBEF" w:rsidR="023FBB10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noProof w:val="0"/>
          <w:sz w:val="24"/>
          <w:szCs w:val="24"/>
          <w:lang w:val="en-GB"/>
        </w:rPr>
        <w:t>35 (2001), pp. 21-38</w:t>
      </w:r>
      <w:r w:rsidRPr="5C73EBEF" w:rsidR="44E83F49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noProof w:val="0"/>
          <w:sz w:val="24"/>
          <w:szCs w:val="24"/>
          <w:lang w:val="en-GB"/>
        </w:rPr>
        <w:t>.</w:t>
      </w:r>
    </w:p>
    <w:p w:rsidR="2B00E3DF" w:rsidP="5C73EBEF" w:rsidRDefault="2B00E3DF" w14:paraId="7E6C420B" w14:textId="54B17750">
      <w:pPr>
        <w:pStyle w:val="NormalWeb"/>
        <w:spacing w:before="0" w:beforeAutospacing="off" w:after="0" w:afterAutospacing="off"/>
        <w:ind w:right="-334"/>
        <w:jc w:val="both"/>
        <w:rPr>
          <w:rFonts w:ascii="Trebuchet MS" w:hAnsi="Trebuchet MS" w:cs="Tahoma"/>
          <w:i w:val="0"/>
          <w:iCs w:val="0"/>
          <w:sz w:val="24"/>
          <w:szCs w:val="24"/>
        </w:rPr>
      </w:pPr>
    </w:p>
    <w:p w:rsidR="5C73EBEF" w:rsidP="5C73EBEF" w:rsidRDefault="5C73EBEF" w14:paraId="19371FCA" w14:textId="0A8EEC91">
      <w:pPr>
        <w:pStyle w:val="NormalWeb"/>
        <w:spacing w:before="0" w:beforeAutospacing="off" w:after="0" w:afterAutospacing="off"/>
        <w:ind w:right="-334"/>
        <w:jc w:val="both"/>
        <w:rPr>
          <w:rFonts w:ascii="Georgia" w:hAnsi="Georgia" w:eastAsia="SimSun" w:cs="Times New Roman"/>
          <w:i w:val="0"/>
          <w:iCs w:val="0"/>
          <w:color w:val="000000" w:themeColor="text1" w:themeTint="FF" w:themeShade="FF"/>
          <w:sz w:val="21"/>
          <w:szCs w:val="21"/>
        </w:rPr>
      </w:pPr>
    </w:p>
    <w:sectPr w:rsidRPr="00D67BF8" w:rsidR="00EC7546" w:rsidSect="00B462B1">
      <w:footerReference w:type="default" r:id="rId9"/>
      <w:pgSz w:w="12240" w:h="15840" w:orient="portrait"/>
      <w:pgMar w:top="567" w:right="1797" w:bottom="567" w:left="1797" w:header="567" w:footer="720" w:gutter="0"/>
      <w:pgNumType w:start="1"/>
      <w:cols w:space="720"/>
      <w:headerReference w:type="default" r:id="R8d49ebb4386242eb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endnote w:type="separator" w:id="-1">
    <w:p xmlns:wp14="http://schemas.microsoft.com/office/word/2010/wordml" w:rsidR="002D21E1" w:rsidP="00AD5D5A" w:rsidRDefault="002D21E1" w14:paraId="07547A01" wp14:textId="77777777">
      <w:r>
        <w:separator/>
      </w:r>
    </w:p>
  </w:endnote>
  <w:endnote w:type="continuationSeparator" w:id="0">
    <w:p xmlns:wp14="http://schemas.microsoft.com/office/word/2010/wordml" w:rsidR="002D21E1" w:rsidP="00AD5D5A" w:rsidRDefault="002D21E1" w14:paraId="5043CB0F" wp14:textId="7777777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AFF" w:usb1="C0007843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lbertus">
    <w:panose1 w:val="00000000000000000000"/>
    <w:charset w:val="00"/>
    <w:family w:val="roman"/>
    <w:notTrueType/>
    <w:pitch w:val="variable"/>
    <w:sig w:usb0="00000003" w:usb1="00000000" w:usb2="00000000" w:usb3="00000000" w:csb0="00000001" w:csb1="00000000"/>
  </w:font>
  <w:font w:name="SimSun">
    <w:altName w:val="宋体"/>
    <w:panose1 w:val="02010600030101010101"/>
    <w:charset w:val="86"/>
    <w:family w:val="auto"/>
    <w:pitch w:val="variable"/>
    <w:sig w:usb0="00000003" w:usb1="288F0000" w:usb2="00000016" w:usb3="00000000" w:csb0="00040001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Georgia">
    <w:panose1 w:val="02040502050405020303"/>
    <w:charset w:val="00"/>
    <w:family w:val="roman"/>
    <w:pitch w:val="variable"/>
    <w:sig w:usb0="00000287" w:usb1="00000000" w:usb2="00000000" w:usb3="00000000" w:csb0="0000009F" w:csb1="00000000"/>
  </w:font>
  <w:font w:name="Trebuchet MS">
    <w:panose1 w:val="020B0603020202020204"/>
    <w:charset w:val="00"/>
    <w:family w:val="swiss"/>
    <w:pitch w:val="variable"/>
    <w:sig w:usb0="00000687" w:usb1="00000000" w:usb2="00000000" w:usb3="00000000" w:csb0="0000009F" w:csb1="00000000"/>
  </w:font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Yu Gothic Light">
    <w:altName w:val="游ゴシック Light"/>
    <w:panose1 w:val="020B0300000000000000"/>
    <w:charset w:val="80"/>
    <w:family w:val="swiss"/>
    <w:pitch w:val="variable"/>
    <w:sig w:usb0="E00002FF" w:usb1="2AC7FDFF" w:usb2="00000016" w:usb3="00000000" w:csb0="0002009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w:name="Yu Mincho">
    <w:altName w:val="游明朝"/>
    <w:panose1 w:val="02020400000000000000"/>
    <w:charset w:val="80"/>
    <w:family w:val="roman"/>
    <w:pitch w:val="variable"/>
    <w:sig w:usb0="800002E7" w:usb1="2AC7FCFF" w:usb2="00000012" w:usb3="00000000" w:csb0="000200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p xmlns:wp14="http://schemas.microsoft.com/office/word/2010/wordml" w:rsidRPr="00337A70" w:rsidR="009C1A08" w:rsidRDefault="009C1A08" w14:paraId="29D6B04F" wp14:textId="77777777">
    <w:pPr>
      <w:pStyle w:val="Footer"/>
      <w:rPr>
        <w:rFonts w:ascii="Trebuchet MS" w:hAnsi="Trebuchet MS"/>
        <w:sz w:val="18"/>
        <w:szCs w:val="18"/>
      </w:rPr>
    </w:pPr>
    <w:r w:rsidRPr="00337A70">
      <w:rPr>
        <w:rFonts w:ascii="Trebuchet MS" w:hAnsi="Trebuchet MS"/>
        <w:sz w:val="18"/>
        <w:szCs w:val="18"/>
      </w:rPr>
      <w:t xml:space="preserve"> </w:t>
    </w: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footnote w:type="separator" w:id="-1">
    <w:p xmlns:wp14="http://schemas.microsoft.com/office/word/2010/wordml" w:rsidR="002D21E1" w:rsidP="00AD5D5A" w:rsidRDefault="002D21E1" w14:paraId="07459315" wp14:textId="77777777">
      <w:r>
        <w:separator/>
      </w:r>
    </w:p>
  </w:footnote>
  <w:footnote w:type="continuationSeparator" w:id="0">
    <w:p xmlns:wp14="http://schemas.microsoft.com/office/word/2010/wordml" w:rsidR="002D21E1" w:rsidP="00AD5D5A" w:rsidRDefault="002D21E1" w14:paraId="6537F28F" wp14:textId="77777777">
      <w:r>
        <w:continuationSeparator/>
      </w:r>
    </w:p>
  </w:footnote>
  <w:footnote w:id="31693">
    <w:p w:rsidR="5C73EBEF" w:rsidP="64270BCA" w:rsidRDefault="5C73EBEF" w14:paraId="43FCD0C8" w14:textId="2FE9F456">
      <w:pPr>
        <w:pStyle w:val="NormalWeb"/>
        <w:bidi w:val="0"/>
        <w:spacing w:before="0" w:beforeAutospacing="off" w:after="0" w:afterAutospacing="off"/>
        <w:ind w:right="-334" w:firstLine="0"/>
        <w:jc w:val="both"/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noProof w:val="0"/>
          <w:sz w:val="24"/>
          <w:szCs w:val="24"/>
          <w:lang w:val="en-GB"/>
        </w:rPr>
      </w:pPr>
      <w:r w:rsidRPr="64270BCA">
        <w:rPr>
          <w:rStyle w:val="FootnoteReference"/>
          <w:rFonts w:ascii="Calibri" w:hAnsi="Calibri" w:eastAsia="Calibri" w:cs="Calibri"/>
          <w:sz w:val="24"/>
          <w:szCs w:val="24"/>
        </w:rPr>
        <w:footnoteRef/>
      </w:r>
      <w:r w:rsidRPr="64270BCA" w:rsidR="64270BCA">
        <w:rPr>
          <w:rFonts w:ascii="Calibri" w:hAnsi="Calibri" w:eastAsia="Calibri" w:cs="Calibri"/>
          <w:sz w:val="24"/>
          <w:szCs w:val="24"/>
        </w:rPr>
        <w:t xml:space="preserve"> </w:t>
      </w:r>
      <w:r w:rsidRPr="64270BCA" w:rsidR="64270BCA">
        <w:rPr>
          <w:rFonts w:ascii="Calibri" w:hAnsi="Calibri" w:eastAsia="Calibri" w:cs="Calibri"/>
          <w:i w:val="0"/>
          <w:iCs w:val="0"/>
          <w:noProof w:val="0"/>
          <w:sz w:val="24"/>
          <w:szCs w:val="24"/>
          <w:lang w:val="en-GB"/>
        </w:rPr>
        <w:t xml:space="preserve">Linda Tuhiwai Smith, </w:t>
      </w:r>
      <w:r w:rsidRPr="64270BCA" w:rsidR="64270BCA">
        <w:rPr>
          <w:rFonts w:ascii="Calibri" w:hAnsi="Calibri" w:eastAsia="Calibri" w:cs="Calibri"/>
          <w:i w:val="1"/>
          <w:iCs w:val="1"/>
          <w:noProof w:val="0"/>
          <w:sz w:val="24"/>
          <w:szCs w:val="24"/>
          <w:lang w:val="en-GB"/>
        </w:rPr>
        <w:t xml:space="preserve">Decolonizing Methodologies: Research and Indigenous Peoples </w:t>
      </w:r>
      <w:r w:rsidRPr="64270BCA" w:rsidR="64270BCA">
        <w:rPr>
          <w:rFonts w:ascii="Calibri" w:hAnsi="Calibri" w:eastAsia="Calibri" w:cs="Calibri"/>
          <w:i w:val="0"/>
          <w:iCs w:val="0"/>
          <w:noProof w:val="0"/>
          <w:sz w:val="24"/>
          <w:szCs w:val="24"/>
          <w:lang w:val="en-GB"/>
        </w:rPr>
        <w:t>(London: Zed Books Ltd, 2012)</w:t>
      </w:r>
      <w:r w:rsidRPr="64270BCA" w:rsidR="64270BCA">
        <w:rPr>
          <w:rFonts w:ascii="Calibri" w:hAnsi="Calibri" w:eastAsia="Calibri" w:cs="Calibri"/>
          <w:i w:val="0"/>
          <w:iCs w:val="0"/>
          <w:noProof w:val="0"/>
          <w:sz w:val="24"/>
          <w:szCs w:val="24"/>
          <w:lang w:val="en-GB"/>
        </w:rPr>
        <w:t xml:space="preserve"> [hereafter Smith, </w:t>
      </w:r>
      <w:r w:rsidRPr="64270BCA" w:rsidR="64270BCA">
        <w:rPr>
          <w:rFonts w:ascii="Calibri" w:hAnsi="Calibri" w:eastAsia="Calibri" w:cs="Calibri"/>
          <w:i w:val="1"/>
          <w:iCs w:val="1"/>
          <w:noProof w:val="0"/>
          <w:sz w:val="24"/>
          <w:szCs w:val="24"/>
          <w:lang w:val="en-GB"/>
        </w:rPr>
        <w:t>Decolonizing Methodologies</w:t>
      </w:r>
      <w:r w:rsidRPr="64270BCA" w:rsidR="64270BCA">
        <w:rPr>
          <w:rFonts w:ascii="Calibri" w:hAnsi="Calibri" w:eastAsia="Calibri" w:cs="Calibri"/>
          <w:i w:val="0"/>
          <w:iCs w:val="0"/>
          <w:noProof w:val="0"/>
          <w:sz w:val="24"/>
          <w:szCs w:val="24"/>
          <w:lang w:val="en-GB"/>
        </w:rPr>
        <w:t>],</w:t>
      </w:r>
      <w:r w:rsidRPr="64270BCA" w:rsidR="64270BCA">
        <w:rPr>
          <w:rFonts w:ascii="Calibri" w:hAnsi="Calibri" w:eastAsia="Calibri" w:cs="Calibri"/>
          <w:i w:val="0"/>
          <w:iCs w:val="0"/>
          <w:noProof w:val="0"/>
          <w:sz w:val="24"/>
          <w:szCs w:val="24"/>
          <w:lang w:val="en-GB"/>
        </w:rPr>
        <w:t xml:space="preserve"> p. 78</w:t>
      </w:r>
    </w:p>
  </w:footnote>
  <w:footnote w:id="18911">
    <w:p w:rsidR="5C73EBEF" w:rsidP="64270BCA" w:rsidRDefault="5C73EBEF" w14:paraId="5FA00CDE" w14:textId="41B5F541">
      <w:pPr>
        <w:pStyle w:val="NormalWeb"/>
        <w:bidi w:val="0"/>
        <w:spacing w:before="0" w:beforeAutospacing="off" w:after="0" w:afterAutospacing="off"/>
        <w:ind w:right="-334" w:firstLine="0"/>
        <w:jc w:val="both"/>
        <w:rPr>
          <w:rFonts w:ascii="Calibri" w:hAnsi="Calibri" w:eastAsia="Calibri" w:cs="Calibri" w:asciiTheme="minorAscii" w:hAnsiTheme="minorAscii" w:eastAsiaTheme="minorAscii" w:cstheme="minorAscii"/>
          <w:i w:val="1"/>
          <w:iCs w:val="1"/>
          <w:sz w:val="24"/>
          <w:szCs w:val="24"/>
        </w:rPr>
      </w:pPr>
      <w:r w:rsidRPr="64270BCA">
        <w:rPr>
          <w:rStyle w:val="FootnoteReference"/>
          <w:rFonts w:ascii="Calibri" w:hAnsi="Calibri" w:eastAsia="Calibri" w:cs="Calibri"/>
          <w:sz w:val="24"/>
          <w:szCs w:val="24"/>
        </w:rPr>
        <w:footnoteRef/>
      </w:r>
      <w:r w:rsidRPr="64270BCA" w:rsidR="64270BCA">
        <w:rPr>
          <w:rFonts w:ascii="Calibri" w:hAnsi="Calibri" w:eastAsia="Calibri" w:cs="Calibri"/>
          <w:sz w:val="24"/>
          <w:szCs w:val="24"/>
        </w:rPr>
        <w:t xml:space="preserve"> Gillian Bennett, '"If I Knew You Were </w:t>
      </w:r>
      <w:r w:rsidRPr="64270BCA" w:rsidR="64270BCA">
        <w:rPr>
          <w:rFonts w:ascii="Calibri" w:hAnsi="Calibri" w:eastAsia="Calibri" w:cs="Calibri"/>
          <w:sz w:val="24"/>
          <w:szCs w:val="24"/>
        </w:rPr>
        <w:t xml:space="preserve">Coming</w:t>
      </w:r>
      <w:r w:rsidRPr="64270BCA" w:rsidR="64270BCA">
        <w:rPr>
          <w:rFonts w:ascii="Calibri" w:hAnsi="Calibri" w:eastAsia="Calibri" w:cs="Calibri"/>
          <w:sz w:val="24"/>
          <w:szCs w:val="24"/>
        </w:rPr>
        <w:t xml:space="preserve"> I'd Have Baked a Cake": The Folklore of Foreknowledge in a </w:t>
      </w:r>
      <w:r w:rsidRPr="64270BCA" w:rsidR="64270BCA">
        <w:rPr>
          <w:rFonts w:ascii="Calibri" w:hAnsi="Calibri" w:eastAsia="Calibri" w:cs="Calibri"/>
          <w:sz w:val="24"/>
          <w:szCs w:val="24"/>
        </w:rPr>
        <w:t>Neighborhood</w:t>
      </w:r>
      <w:r w:rsidRPr="64270BCA" w:rsidR="64270BCA">
        <w:rPr>
          <w:rFonts w:ascii="Calibri" w:hAnsi="Calibri" w:eastAsia="Calibri" w:cs="Calibri"/>
          <w:sz w:val="24"/>
          <w:szCs w:val="24"/>
        </w:rPr>
        <w:t xml:space="preserve"> Group' in </w:t>
      </w:r>
      <w:r w:rsidRPr="64270BCA" w:rsidR="64270BCA">
        <w:rPr>
          <w:rFonts w:ascii="Calibri" w:hAnsi="Calibri" w:eastAsia="Calibri" w:cs="Calibri"/>
          <w:i w:val="1"/>
          <w:iCs w:val="1"/>
          <w:sz w:val="24"/>
          <w:szCs w:val="24"/>
        </w:rPr>
        <w:t xml:space="preserve">Out of the Ordinary: Folklore and the Supernatural, </w:t>
      </w:r>
      <w:r w:rsidRPr="64270BCA" w:rsidR="64270BCA">
        <w:rPr>
          <w:rFonts w:ascii="Calibri" w:hAnsi="Calibri" w:eastAsia="Calibri" w:cs="Calibri"/>
          <w:i w:val="0"/>
          <w:iCs w:val="0"/>
          <w:sz w:val="24"/>
          <w:szCs w:val="24"/>
        </w:rPr>
        <w:t>ed. By Barbara Walker (Logan: Utah University Press, 1995)</w:t>
      </w:r>
      <w:r w:rsidRPr="64270BCA" w:rsidR="64270BCA">
        <w:rPr>
          <w:rFonts w:ascii="Calibri" w:hAnsi="Calibri" w:eastAsia="Calibri" w:cs="Calibri"/>
          <w:i w:val="0"/>
          <w:iCs w:val="0"/>
          <w:sz w:val="24"/>
          <w:szCs w:val="24"/>
        </w:rPr>
        <w:t xml:space="preserve"> [hereafter Bennett, </w:t>
      </w:r>
      <w:r w:rsidRPr="64270BCA" w:rsidR="64270BCA">
        <w:rPr>
          <w:rFonts w:ascii="Calibri" w:hAnsi="Calibri" w:eastAsia="Calibri" w:cs="Calibri"/>
          <w:i w:val="1"/>
          <w:iCs w:val="1"/>
          <w:sz w:val="24"/>
          <w:szCs w:val="24"/>
        </w:rPr>
        <w:t>If I Knew You Were Coming</w:t>
      </w:r>
      <w:r w:rsidRPr="64270BCA" w:rsidR="64270BCA">
        <w:rPr>
          <w:rFonts w:ascii="Calibri" w:hAnsi="Calibri" w:eastAsia="Calibri" w:cs="Calibri"/>
          <w:i w:val="0"/>
          <w:iCs w:val="0"/>
          <w:sz w:val="24"/>
          <w:szCs w:val="24"/>
        </w:rPr>
        <w:t>]</w:t>
      </w:r>
      <w:r w:rsidRPr="64270BCA" w:rsidR="64270BCA">
        <w:rPr>
          <w:rFonts w:ascii="Calibri" w:hAnsi="Calibri" w:eastAsia="Calibri" w:cs="Calibri"/>
          <w:i w:val="0"/>
          <w:iCs w:val="0"/>
          <w:sz w:val="24"/>
          <w:szCs w:val="24"/>
        </w:rPr>
        <w:t>, pp. 122-142</w:t>
      </w:r>
    </w:p>
  </w:footnote>
  <w:footnote w:id="15151">
    <w:p w:rsidR="5C73EBEF" w:rsidP="64270BCA" w:rsidRDefault="5C73EBEF" w14:paraId="583ECD5F" w14:textId="00D3D7A6">
      <w:pPr>
        <w:pStyle w:val="NormalWeb"/>
        <w:bidi w:val="0"/>
        <w:spacing w:before="0" w:beforeAutospacing="off" w:after="0" w:afterAutospacing="off"/>
        <w:ind w:right="-334" w:firstLine="0"/>
        <w:jc w:val="both"/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sz w:val="24"/>
          <w:szCs w:val="24"/>
        </w:rPr>
      </w:pPr>
      <w:r w:rsidRPr="64270BCA">
        <w:rPr>
          <w:rStyle w:val="FootnoteReference"/>
          <w:rFonts w:ascii="Calibri" w:hAnsi="Calibri" w:eastAsia="Calibri" w:cs="Calibri"/>
          <w:sz w:val="24"/>
          <w:szCs w:val="24"/>
        </w:rPr>
        <w:footnoteRef/>
      </w:r>
      <w:r w:rsidRPr="64270BCA" w:rsidR="64270BCA">
        <w:rPr>
          <w:rFonts w:ascii="Calibri" w:hAnsi="Calibri" w:eastAsia="Calibri" w:cs="Calibri"/>
          <w:sz w:val="24"/>
          <w:szCs w:val="24"/>
        </w:rPr>
        <w:t xml:space="preserve"> T. </w:t>
      </w:r>
      <w:r w:rsidRPr="64270BCA" w:rsidR="64270BCA">
        <w:rPr>
          <w:rFonts w:ascii="Calibri" w:hAnsi="Calibri" w:eastAsia="Calibri" w:cs="Calibri"/>
          <w:i w:val="0"/>
          <w:iCs w:val="0"/>
          <w:sz w:val="24"/>
          <w:szCs w:val="24"/>
        </w:rPr>
        <w:t xml:space="preserve">Walter and H. Waterhouse, 'A Very Private Belief: Reincarnation in Contemporary England', </w:t>
      </w:r>
      <w:r w:rsidRPr="64270BCA" w:rsidR="64270BCA">
        <w:rPr>
          <w:rFonts w:ascii="Calibri" w:hAnsi="Calibri" w:eastAsia="Calibri" w:cs="Calibri"/>
          <w:i w:val="1"/>
          <w:iCs w:val="1"/>
          <w:sz w:val="24"/>
          <w:szCs w:val="24"/>
        </w:rPr>
        <w:t xml:space="preserve">Sociology of Religion, </w:t>
      </w:r>
      <w:r w:rsidRPr="64270BCA" w:rsidR="64270BCA">
        <w:rPr>
          <w:rFonts w:ascii="Calibri" w:hAnsi="Calibri" w:eastAsia="Calibri" w:cs="Calibri"/>
          <w:i w:val="0"/>
          <w:iCs w:val="0"/>
          <w:sz w:val="24"/>
          <w:szCs w:val="24"/>
        </w:rPr>
        <w:t>60 (1999)</w:t>
      </w:r>
      <w:r w:rsidRPr="64270BCA" w:rsidR="64270BCA">
        <w:rPr>
          <w:rFonts w:ascii="Calibri" w:hAnsi="Calibri" w:eastAsia="Calibri" w:cs="Calibri"/>
          <w:i w:val="0"/>
          <w:iCs w:val="0"/>
          <w:sz w:val="24"/>
          <w:szCs w:val="24"/>
        </w:rPr>
        <w:t xml:space="preserve"> [hereafter Walter and Waterhouse</w:t>
      </w:r>
      <w:r w:rsidRPr="64270BCA" w:rsidR="64270BCA">
        <w:rPr>
          <w:rFonts w:ascii="Calibri" w:hAnsi="Calibri" w:eastAsia="Calibri" w:cs="Calibri"/>
          <w:i w:val="0"/>
          <w:iCs w:val="0"/>
          <w:sz w:val="24"/>
          <w:szCs w:val="24"/>
        </w:rPr>
        <w:t>,</w:t>
      </w:r>
      <w:r w:rsidRPr="64270BCA" w:rsidR="64270BCA">
        <w:rPr>
          <w:rFonts w:ascii="Calibri" w:hAnsi="Calibri" w:eastAsia="Calibri" w:cs="Calibri"/>
          <w:i w:val="0"/>
          <w:iCs w:val="0"/>
          <w:sz w:val="24"/>
          <w:szCs w:val="24"/>
        </w:rPr>
        <w:t xml:space="preserve"> </w:t>
      </w:r>
      <w:r w:rsidRPr="64270BCA" w:rsidR="64270BCA">
        <w:rPr>
          <w:rFonts w:ascii="Calibri" w:hAnsi="Calibri" w:eastAsia="Calibri" w:cs="Calibri"/>
          <w:i w:val="1"/>
          <w:iCs w:val="1"/>
          <w:sz w:val="24"/>
          <w:szCs w:val="24"/>
        </w:rPr>
        <w:t>A Very Private Belief</w:t>
      </w:r>
      <w:r w:rsidRPr="64270BCA" w:rsidR="64270BCA">
        <w:rPr>
          <w:rFonts w:ascii="Calibri" w:hAnsi="Calibri" w:eastAsia="Calibri" w:cs="Calibri"/>
          <w:i w:val="0"/>
          <w:iCs w:val="0"/>
          <w:sz w:val="24"/>
          <w:szCs w:val="24"/>
        </w:rPr>
        <w:t>],</w:t>
      </w:r>
      <w:r w:rsidRPr="64270BCA" w:rsidR="64270BCA">
        <w:rPr>
          <w:rFonts w:ascii="Calibri" w:hAnsi="Calibri" w:eastAsia="Calibri" w:cs="Calibri"/>
          <w:i w:val="0"/>
          <w:iCs w:val="0"/>
          <w:sz w:val="24"/>
          <w:szCs w:val="24"/>
        </w:rPr>
        <w:t xml:space="preserve"> pp. 187-197</w:t>
      </w:r>
    </w:p>
  </w:footnote>
  <w:footnote w:id="16612">
    <w:p w:rsidR="5C73EBEF" w:rsidP="64270BCA" w:rsidRDefault="5C73EBEF" w14:paraId="658C66A2" w14:textId="58F3EEA3">
      <w:pPr>
        <w:pStyle w:val="NormalWeb"/>
        <w:bidi w:val="0"/>
        <w:spacing w:before="0" w:beforeAutospacing="off" w:after="0" w:afterAutospacing="off"/>
        <w:ind w:right="-334" w:firstLine="0"/>
        <w:jc w:val="both"/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noProof w:val="0"/>
          <w:sz w:val="24"/>
          <w:szCs w:val="24"/>
          <w:lang w:val="en-GB"/>
        </w:rPr>
      </w:pPr>
      <w:r w:rsidRPr="64270BCA">
        <w:rPr>
          <w:rStyle w:val="FootnoteReference"/>
          <w:rFonts w:ascii="Calibri" w:hAnsi="Calibri" w:eastAsia="Calibri" w:cs="Calibri"/>
          <w:sz w:val="24"/>
          <w:szCs w:val="24"/>
        </w:rPr>
        <w:footnoteRef/>
      </w:r>
      <w:r w:rsidRPr="64270BCA" w:rsidR="64270BCA">
        <w:rPr>
          <w:rFonts w:ascii="Calibri" w:hAnsi="Calibri" w:eastAsia="Calibri" w:cs="Calibri"/>
          <w:i w:val="0"/>
          <w:iCs w:val="0"/>
          <w:noProof w:val="0"/>
          <w:sz w:val="24"/>
          <w:szCs w:val="24"/>
          <w:lang w:val="en-GB"/>
        </w:rPr>
        <w:t xml:space="preserve"> </w:t>
      </w:r>
      <w:r w:rsidRPr="64270BCA" w:rsidR="64270BCA">
        <w:rPr>
          <w:rFonts w:ascii="Calibri" w:hAnsi="Calibri" w:eastAsia="Calibri" w:cs="Calibri"/>
          <w:i w:val="0"/>
          <w:iCs w:val="0"/>
          <w:noProof w:val="0"/>
          <w:sz w:val="24"/>
          <w:szCs w:val="24"/>
          <w:lang w:val="en-GB"/>
        </w:rPr>
        <w:t>Hennink</w:t>
      </w:r>
      <w:r w:rsidRPr="64270BCA" w:rsidR="64270BCA">
        <w:rPr>
          <w:rFonts w:ascii="Calibri" w:hAnsi="Calibri" w:eastAsia="Calibri" w:cs="Calibri"/>
          <w:i w:val="0"/>
          <w:iCs w:val="0"/>
          <w:noProof w:val="0"/>
          <w:sz w:val="24"/>
          <w:szCs w:val="24"/>
          <w:lang w:val="en-GB"/>
        </w:rPr>
        <w:t xml:space="preserve"> </w:t>
      </w:r>
      <w:r w:rsidRPr="64270BCA" w:rsidR="64270BCA">
        <w:rPr>
          <w:rFonts w:ascii="Calibri" w:hAnsi="Calibri" w:eastAsia="Calibri" w:cs="Calibri"/>
          <w:i w:val="1"/>
          <w:iCs w:val="1"/>
          <w:noProof w:val="0"/>
          <w:sz w:val="24"/>
          <w:szCs w:val="24"/>
          <w:lang w:val="en-GB"/>
        </w:rPr>
        <w:t>et al, Qualitative Research Methods</w:t>
      </w:r>
      <w:r w:rsidRPr="64270BCA" w:rsidR="64270BCA">
        <w:rPr>
          <w:rFonts w:ascii="Calibri" w:hAnsi="Calibri" w:eastAsia="Calibri" w:cs="Calibri"/>
          <w:i w:val="0"/>
          <w:iCs w:val="0"/>
          <w:noProof w:val="0"/>
          <w:sz w:val="24"/>
          <w:szCs w:val="24"/>
          <w:lang w:val="en-GB"/>
        </w:rPr>
        <w:t>, pp. 116-117</w:t>
      </w:r>
    </w:p>
  </w:footnote>
  <w:footnote w:id="19587">
    <w:p w:rsidR="5C73EBEF" w:rsidP="64270BCA" w:rsidRDefault="5C73EBEF" w14:paraId="3DF00A61" w14:textId="0B77018D">
      <w:pPr>
        <w:pStyle w:val="NormalWeb"/>
        <w:bidi w:val="0"/>
        <w:spacing w:before="0" w:beforeAutospacing="off" w:after="0" w:afterAutospacing="off"/>
        <w:ind w:right="-334" w:firstLine="0"/>
        <w:jc w:val="both"/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sz w:val="24"/>
          <w:szCs w:val="24"/>
        </w:rPr>
      </w:pPr>
      <w:r w:rsidRPr="64270BCA">
        <w:rPr>
          <w:rStyle w:val="FootnoteReference"/>
          <w:rFonts w:ascii="Calibri" w:hAnsi="Calibri" w:eastAsia="Calibri" w:cs="Calibri"/>
          <w:sz w:val="24"/>
          <w:szCs w:val="24"/>
        </w:rPr>
        <w:footnoteRef/>
      </w:r>
      <w:r w:rsidRPr="64270BCA" w:rsidR="64270BCA">
        <w:rPr>
          <w:rFonts w:ascii="Calibri" w:hAnsi="Calibri" w:eastAsia="Calibri" w:cs="Calibri"/>
          <w:sz w:val="24"/>
          <w:szCs w:val="24"/>
        </w:rPr>
        <w:t xml:space="preserve"> </w:t>
      </w:r>
      <w:r w:rsidRPr="64270BCA" w:rsidR="64270BCA">
        <w:rPr>
          <w:rFonts w:ascii="Calibri" w:hAnsi="Calibri" w:eastAsia="Calibri" w:cs="Calibri"/>
          <w:i w:val="0"/>
          <w:iCs w:val="0"/>
          <w:sz w:val="24"/>
          <w:szCs w:val="24"/>
        </w:rPr>
        <w:t xml:space="preserve">Walter and Waterhouse, </w:t>
      </w:r>
      <w:r w:rsidRPr="64270BCA" w:rsidR="64270BCA">
        <w:rPr>
          <w:rFonts w:ascii="Calibri" w:hAnsi="Calibri" w:eastAsia="Calibri" w:cs="Calibri"/>
          <w:i w:val="1"/>
          <w:iCs w:val="1"/>
          <w:sz w:val="24"/>
          <w:szCs w:val="24"/>
        </w:rPr>
        <w:t>A Very Private Belief</w:t>
      </w:r>
      <w:r w:rsidRPr="64270BCA" w:rsidR="64270BCA">
        <w:rPr>
          <w:rFonts w:ascii="Calibri" w:hAnsi="Calibri" w:eastAsia="Calibri" w:cs="Calibri"/>
          <w:i w:val="0"/>
          <w:iCs w:val="0"/>
          <w:sz w:val="24"/>
          <w:szCs w:val="24"/>
        </w:rPr>
        <w:t>, p. 187 and p. 192</w:t>
      </w:r>
    </w:p>
  </w:footnote>
  <w:footnote w:id="13216">
    <w:p w:rsidR="5C73EBEF" w:rsidP="64270BCA" w:rsidRDefault="5C73EBEF" w14:paraId="27E50E5D" w14:textId="290FAE8C">
      <w:pPr>
        <w:pStyle w:val="NormalWeb"/>
        <w:bidi w:val="0"/>
        <w:spacing w:before="0" w:beforeAutospacing="off" w:after="0" w:afterAutospacing="off"/>
        <w:ind w:right="-334" w:firstLine="0"/>
        <w:jc w:val="both"/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noProof w:val="0"/>
          <w:sz w:val="24"/>
          <w:szCs w:val="24"/>
          <w:lang w:val="en-GB"/>
        </w:rPr>
      </w:pPr>
      <w:r w:rsidRPr="64270BCA">
        <w:rPr>
          <w:rStyle w:val="FootnoteReference"/>
          <w:rFonts w:ascii="Calibri" w:hAnsi="Calibri" w:eastAsia="Calibri" w:cs="Calibri"/>
          <w:sz w:val="24"/>
          <w:szCs w:val="24"/>
        </w:rPr>
        <w:footnoteRef/>
      </w:r>
      <w:r w:rsidRPr="64270BCA" w:rsidR="64270BCA">
        <w:rPr>
          <w:rFonts w:ascii="Calibri" w:hAnsi="Calibri" w:eastAsia="Calibri" w:cs="Calibri"/>
          <w:sz w:val="24"/>
          <w:szCs w:val="24"/>
        </w:rPr>
        <w:t xml:space="preserve"> </w:t>
      </w:r>
      <w:r w:rsidRPr="64270BCA" w:rsidR="64270BCA">
        <w:rPr>
          <w:rFonts w:ascii="Calibri" w:hAnsi="Calibri" w:eastAsia="Calibri" w:cs="Calibri"/>
          <w:i w:val="0"/>
          <w:iCs w:val="0"/>
          <w:noProof w:val="0"/>
          <w:sz w:val="24"/>
          <w:szCs w:val="24"/>
          <w:lang w:val="en-GB"/>
        </w:rPr>
        <w:t>Hennink</w:t>
      </w:r>
      <w:r w:rsidRPr="64270BCA" w:rsidR="64270BCA">
        <w:rPr>
          <w:rFonts w:ascii="Calibri" w:hAnsi="Calibri" w:eastAsia="Calibri" w:cs="Calibri"/>
          <w:i w:val="0"/>
          <w:iCs w:val="0"/>
          <w:noProof w:val="0"/>
          <w:sz w:val="24"/>
          <w:szCs w:val="24"/>
          <w:lang w:val="en-GB"/>
        </w:rPr>
        <w:t xml:space="preserve"> </w:t>
      </w:r>
      <w:r w:rsidRPr="64270BCA" w:rsidR="64270BCA">
        <w:rPr>
          <w:rFonts w:ascii="Calibri" w:hAnsi="Calibri" w:eastAsia="Calibri" w:cs="Calibri"/>
          <w:i w:val="1"/>
          <w:iCs w:val="1"/>
          <w:noProof w:val="0"/>
          <w:sz w:val="24"/>
          <w:szCs w:val="24"/>
          <w:lang w:val="en-GB"/>
        </w:rPr>
        <w:t>et al, Qualitative Research Methods</w:t>
      </w:r>
      <w:r w:rsidRPr="64270BCA" w:rsidR="64270BCA">
        <w:rPr>
          <w:rFonts w:ascii="Calibri" w:hAnsi="Calibri" w:eastAsia="Calibri" w:cs="Calibri"/>
          <w:i w:val="0"/>
          <w:iCs w:val="0"/>
          <w:noProof w:val="0"/>
          <w:sz w:val="24"/>
          <w:szCs w:val="24"/>
          <w:lang w:val="en-GB"/>
        </w:rPr>
        <w:t>, p. 14</w:t>
      </w:r>
    </w:p>
  </w:footnote>
  <w:footnote w:id="9190">
    <w:p w:rsidR="5C73EBEF" w:rsidP="64270BCA" w:rsidRDefault="5C73EBEF" w14:paraId="6AB22734" w14:textId="63384ABC">
      <w:pPr>
        <w:pStyle w:val="NormalWeb"/>
        <w:bidi w:val="0"/>
        <w:spacing w:before="0" w:beforeAutospacing="off" w:after="0" w:afterAutospacing="off"/>
        <w:ind w:right="-334" w:firstLine="0"/>
        <w:jc w:val="both"/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sz w:val="24"/>
          <w:szCs w:val="24"/>
        </w:rPr>
      </w:pPr>
      <w:r w:rsidRPr="64270BCA">
        <w:rPr>
          <w:rStyle w:val="FootnoteReference"/>
          <w:rFonts w:ascii="Calibri" w:hAnsi="Calibri" w:eastAsia="Calibri" w:cs="Calibri"/>
          <w:sz w:val="24"/>
          <w:szCs w:val="24"/>
        </w:rPr>
        <w:footnoteRef/>
      </w:r>
      <w:r w:rsidRPr="64270BCA" w:rsidR="64270BCA">
        <w:rPr>
          <w:rFonts w:ascii="Calibri" w:hAnsi="Calibri" w:eastAsia="Calibri" w:cs="Calibri"/>
          <w:sz w:val="24"/>
          <w:szCs w:val="24"/>
        </w:rPr>
        <w:t xml:space="preserve"> </w:t>
      </w:r>
      <w:r w:rsidRPr="64270BCA" w:rsidR="64270BCA">
        <w:rPr>
          <w:rFonts w:ascii="Calibri" w:hAnsi="Calibri" w:eastAsia="Calibri" w:cs="Calibri"/>
          <w:i w:val="0"/>
          <w:iCs w:val="0"/>
          <w:sz w:val="24"/>
          <w:szCs w:val="24"/>
        </w:rPr>
        <w:t xml:space="preserve">Turner, </w:t>
      </w:r>
      <w:r w:rsidRPr="64270BCA" w:rsidR="64270BCA">
        <w:rPr>
          <w:rFonts w:ascii="Calibri" w:hAnsi="Calibri" w:eastAsia="Calibri" w:cs="Calibri"/>
          <w:i w:val="1"/>
          <w:iCs w:val="1"/>
          <w:sz w:val="24"/>
          <w:szCs w:val="24"/>
        </w:rPr>
        <w:t>The Reality of Spirits</w:t>
      </w:r>
      <w:r w:rsidRPr="64270BCA" w:rsidR="64270BCA">
        <w:rPr>
          <w:rFonts w:ascii="Calibri" w:hAnsi="Calibri" w:eastAsia="Calibri" w:cs="Calibri"/>
          <w:i w:val="0"/>
          <w:iCs w:val="0"/>
          <w:sz w:val="24"/>
          <w:szCs w:val="24"/>
        </w:rPr>
        <w:t>, p. 11</w:t>
      </w:r>
    </w:p>
  </w:footnote>
  <w:footnote w:id="5177">
    <w:p w:rsidR="5C73EBEF" w:rsidP="64270BCA" w:rsidRDefault="5C73EBEF" w14:paraId="3C122F10" w14:textId="3B67E693">
      <w:pPr>
        <w:pStyle w:val="NormalWeb"/>
        <w:bidi w:val="0"/>
        <w:spacing w:before="0" w:beforeAutospacing="off" w:after="0" w:afterAutospacing="off"/>
        <w:ind w:right="-334" w:firstLine="0"/>
        <w:jc w:val="both"/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noProof w:val="0"/>
          <w:sz w:val="24"/>
          <w:szCs w:val="24"/>
          <w:lang w:val="en-GB"/>
        </w:rPr>
      </w:pPr>
      <w:r w:rsidRPr="64270BCA">
        <w:rPr>
          <w:rStyle w:val="FootnoteReference"/>
          <w:rFonts w:ascii="Calibri" w:hAnsi="Calibri" w:eastAsia="Calibri" w:cs="Calibri"/>
          <w:sz w:val="24"/>
          <w:szCs w:val="24"/>
        </w:rPr>
        <w:footnoteRef/>
      </w:r>
      <w:r w:rsidRPr="64270BCA" w:rsidR="64270BCA">
        <w:rPr>
          <w:rFonts w:ascii="Calibri" w:hAnsi="Calibri" w:eastAsia="Calibri" w:cs="Calibri"/>
          <w:sz w:val="24"/>
          <w:szCs w:val="24"/>
        </w:rPr>
        <w:t xml:space="preserve"> </w:t>
      </w:r>
      <w:r w:rsidRPr="64270BCA" w:rsidR="64270BCA">
        <w:rPr>
          <w:rFonts w:ascii="Calibri" w:hAnsi="Calibri" w:eastAsia="Calibri" w:cs="Calibri"/>
          <w:i w:val="0"/>
          <w:iCs w:val="0"/>
          <w:noProof w:val="0"/>
          <w:sz w:val="24"/>
          <w:szCs w:val="24"/>
          <w:lang w:val="en-GB"/>
        </w:rPr>
        <w:t>Hennink</w:t>
      </w:r>
      <w:r w:rsidRPr="64270BCA" w:rsidR="64270BCA">
        <w:rPr>
          <w:rFonts w:ascii="Calibri" w:hAnsi="Calibri" w:eastAsia="Calibri" w:cs="Calibri"/>
          <w:i w:val="0"/>
          <w:iCs w:val="0"/>
          <w:noProof w:val="0"/>
          <w:sz w:val="24"/>
          <w:szCs w:val="24"/>
          <w:lang w:val="en-GB"/>
        </w:rPr>
        <w:t xml:space="preserve"> </w:t>
      </w:r>
      <w:r w:rsidRPr="64270BCA" w:rsidR="64270BCA">
        <w:rPr>
          <w:rFonts w:ascii="Calibri" w:hAnsi="Calibri" w:eastAsia="Calibri" w:cs="Calibri"/>
          <w:i w:val="1"/>
          <w:iCs w:val="1"/>
          <w:noProof w:val="0"/>
          <w:sz w:val="24"/>
          <w:szCs w:val="24"/>
          <w:lang w:val="en-GB"/>
        </w:rPr>
        <w:t>et al, Qualitative Research Methods</w:t>
      </w:r>
      <w:r w:rsidRPr="64270BCA" w:rsidR="64270BCA">
        <w:rPr>
          <w:rFonts w:ascii="Calibri" w:hAnsi="Calibri" w:eastAsia="Calibri" w:cs="Calibri"/>
          <w:i w:val="0"/>
          <w:iCs w:val="0"/>
          <w:noProof w:val="0"/>
          <w:sz w:val="24"/>
          <w:szCs w:val="24"/>
          <w:lang w:val="en-GB"/>
        </w:rPr>
        <w:t>, pp. 79-80</w:t>
      </w:r>
    </w:p>
  </w:footnote>
  <w:footnote w:id="23809">
    <w:p w:rsidR="5C73EBEF" w:rsidP="64270BCA" w:rsidRDefault="5C73EBEF" w14:paraId="1E655A55" w14:textId="015FA4D5">
      <w:pPr>
        <w:pStyle w:val="FootnoteText"/>
        <w:bidi w:val="0"/>
        <w:ind w:firstLine="0"/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noProof w:val="0"/>
          <w:sz w:val="20"/>
          <w:szCs w:val="20"/>
          <w:lang w:val="en-GB"/>
        </w:rPr>
      </w:pPr>
      <w:r w:rsidRPr="64270BCA">
        <w:rPr>
          <w:rStyle w:val="FootnoteReference"/>
          <w:rFonts w:ascii="Calibri" w:hAnsi="Calibri" w:eastAsia="Calibri" w:cs="Calibri"/>
          <w:sz w:val="24"/>
          <w:szCs w:val="24"/>
        </w:rPr>
        <w:footnoteRef/>
      </w:r>
      <w:r w:rsidRPr="64270BCA" w:rsidR="64270BCA">
        <w:rPr>
          <w:rFonts w:ascii="Calibri" w:hAnsi="Calibri" w:eastAsia="Calibri" w:cs="Calibri"/>
          <w:sz w:val="24"/>
          <w:szCs w:val="24"/>
        </w:rPr>
        <w:t xml:space="preserve"> </w:t>
      </w:r>
      <w:r w:rsidRPr="64270BCA" w:rsidR="64270BCA">
        <w:rPr>
          <w:rFonts w:ascii="Calibri" w:hAnsi="Calibri" w:eastAsia="Calibri" w:cs="Calibri"/>
          <w:i w:val="0"/>
          <w:iCs w:val="0"/>
          <w:noProof w:val="0"/>
          <w:sz w:val="24"/>
          <w:szCs w:val="24"/>
          <w:lang w:val="en-GB"/>
        </w:rPr>
        <w:t xml:space="preserve">Smith, </w:t>
      </w:r>
      <w:r w:rsidRPr="64270BCA" w:rsidR="64270BCA">
        <w:rPr>
          <w:rFonts w:ascii="Calibri" w:hAnsi="Calibri" w:eastAsia="Calibri" w:cs="Calibri"/>
          <w:i w:val="1"/>
          <w:iCs w:val="1"/>
          <w:noProof w:val="0"/>
          <w:sz w:val="24"/>
          <w:szCs w:val="24"/>
          <w:lang w:val="en-GB"/>
        </w:rPr>
        <w:t>Decolonizing Methodologies,</w:t>
      </w:r>
      <w:r w:rsidRPr="64270BCA" w:rsidR="64270BCA">
        <w:rPr>
          <w:rFonts w:ascii="Calibri" w:hAnsi="Calibri" w:eastAsia="Calibri" w:cs="Calibri"/>
          <w:i w:val="0"/>
          <w:iCs w:val="0"/>
          <w:noProof w:val="0"/>
          <w:sz w:val="24"/>
          <w:szCs w:val="24"/>
          <w:lang w:val="en-GB"/>
        </w:rPr>
        <w:t xml:space="preserve"> pp. 138-142</w:t>
      </w:r>
    </w:p>
  </w:footnote>
  <w:footnote w:id="16393">
    <w:p w:rsidR="5C73EBEF" w:rsidP="64270BCA" w:rsidRDefault="5C73EBEF" w14:paraId="6D2B7920" w14:textId="0B82987F">
      <w:pPr>
        <w:pStyle w:val="NormalWeb"/>
        <w:bidi w:val="0"/>
        <w:spacing w:before="0" w:beforeAutospacing="off" w:after="0" w:afterAutospacing="off"/>
        <w:ind w:right="-334" w:firstLine="0"/>
        <w:jc w:val="both"/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noProof w:val="0"/>
          <w:sz w:val="24"/>
          <w:szCs w:val="24"/>
          <w:lang w:val="en-GB"/>
        </w:rPr>
      </w:pPr>
      <w:r w:rsidRPr="64270BCA">
        <w:rPr>
          <w:rStyle w:val="FootnoteReference"/>
          <w:rFonts w:ascii="Calibri" w:hAnsi="Calibri" w:eastAsia="Calibri" w:cs="Calibri"/>
          <w:sz w:val="24"/>
          <w:szCs w:val="24"/>
        </w:rPr>
        <w:footnoteRef/>
      </w:r>
      <w:r w:rsidRPr="64270BCA" w:rsidR="64270BCA">
        <w:rPr>
          <w:rFonts w:ascii="Calibri" w:hAnsi="Calibri" w:eastAsia="Calibri" w:cs="Calibri"/>
          <w:sz w:val="24"/>
          <w:szCs w:val="24"/>
        </w:rPr>
        <w:t xml:space="preserve"> </w:t>
      </w:r>
      <w:r w:rsidRPr="64270BCA" w:rsidR="64270BCA">
        <w:rPr>
          <w:rFonts w:ascii="Calibri" w:hAnsi="Calibri" w:eastAsia="Calibri" w:cs="Calibri"/>
          <w:i w:val="0"/>
          <w:iCs w:val="0"/>
          <w:sz w:val="24"/>
          <w:szCs w:val="24"/>
        </w:rPr>
        <w:t xml:space="preserve">Walter, Tony, 'Reincarnation, Modernity and Identity', </w:t>
      </w:r>
      <w:r w:rsidRPr="64270BCA" w:rsidR="64270BCA">
        <w:rPr>
          <w:rFonts w:ascii="Calibri" w:hAnsi="Calibri" w:eastAsia="Calibri" w:cs="Calibri"/>
          <w:i w:val="1"/>
          <w:iCs w:val="1"/>
          <w:noProof w:val="0"/>
          <w:sz w:val="24"/>
          <w:szCs w:val="24"/>
          <w:lang w:val="en-GB"/>
        </w:rPr>
        <w:t xml:space="preserve">Sociology, </w:t>
      </w:r>
      <w:r w:rsidRPr="64270BCA" w:rsidR="64270BCA">
        <w:rPr>
          <w:rFonts w:ascii="Calibri" w:hAnsi="Calibri" w:eastAsia="Calibri" w:cs="Calibri"/>
          <w:i w:val="0"/>
          <w:iCs w:val="0"/>
          <w:noProof w:val="0"/>
          <w:sz w:val="24"/>
          <w:szCs w:val="24"/>
          <w:lang w:val="en-GB"/>
        </w:rPr>
        <w:t>35 (2001), p. 22</w:t>
      </w:r>
    </w:p>
  </w:footnote>
  <w:footnote w:id="18139">
    <w:p w:rsidR="5C73EBEF" w:rsidP="64270BCA" w:rsidRDefault="5C73EBEF" w14:paraId="3923D168" w14:textId="4F1DA6A6">
      <w:pPr>
        <w:pStyle w:val="NormalWeb"/>
        <w:bidi w:val="0"/>
        <w:spacing w:before="0" w:beforeAutospacing="off" w:after="0" w:afterAutospacing="off"/>
        <w:ind w:right="-334" w:firstLine="0"/>
        <w:jc w:val="both"/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noProof w:val="0"/>
          <w:sz w:val="24"/>
          <w:szCs w:val="24"/>
          <w:lang w:val="en-GB"/>
        </w:rPr>
      </w:pPr>
      <w:r w:rsidRPr="64270BCA">
        <w:rPr>
          <w:rStyle w:val="FootnoteReference"/>
          <w:rFonts w:ascii="Calibri" w:hAnsi="Calibri" w:eastAsia="Calibri" w:cs="Calibri"/>
          <w:sz w:val="24"/>
          <w:szCs w:val="24"/>
        </w:rPr>
        <w:footnoteRef/>
      </w:r>
      <w:r w:rsidRPr="64270BCA" w:rsidR="64270BCA">
        <w:rPr>
          <w:rFonts w:ascii="Calibri" w:hAnsi="Calibri" w:eastAsia="Calibri" w:cs="Calibri"/>
          <w:sz w:val="24"/>
          <w:szCs w:val="24"/>
        </w:rPr>
        <w:t xml:space="preserve"> </w:t>
      </w:r>
      <w:r w:rsidRPr="64270BCA" w:rsidR="64270BCA">
        <w:rPr>
          <w:rFonts w:ascii="Calibri" w:hAnsi="Calibri" w:eastAsia="Calibri" w:cs="Calibri"/>
          <w:i w:val="0"/>
          <w:iCs w:val="0"/>
          <w:noProof w:val="0"/>
          <w:sz w:val="24"/>
          <w:szCs w:val="24"/>
          <w:lang w:val="en-GB"/>
        </w:rPr>
        <w:t>Hennink</w:t>
      </w:r>
      <w:r w:rsidRPr="64270BCA" w:rsidR="64270BCA">
        <w:rPr>
          <w:rFonts w:ascii="Calibri" w:hAnsi="Calibri" w:eastAsia="Calibri" w:cs="Calibri"/>
          <w:i w:val="0"/>
          <w:iCs w:val="0"/>
          <w:noProof w:val="0"/>
          <w:sz w:val="24"/>
          <w:szCs w:val="24"/>
          <w:lang w:val="en-GB"/>
        </w:rPr>
        <w:t xml:space="preserve"> </w:t>
      </w:r>
      <w:r w:rsidRPr="64270BCA" w:rsidR="64270BCA">
        <w:rPr>
          <w:rFonts w:ascii="Calibri" w:hAnsi="Calibri" w:eastAsia="Calibri" w:cs="Calibri"/>
          <w:i w:val="1"/>
          <w:iCs w:val="1"/>
          <w:noProof w:val="0"/>
          <w:sz w:val="24"/>
          <w:szCs w:val="24"/>
          <w:lang w:val="en-GB"/>
        </w:rPr>
        <w:t>et al, Qualitative Research Methods</w:t>
      </w:r>
      <w:r w:rsidRPr="64270BCA" w:rsidR="64270BCA">
        <w:rPr>
          <w:rFonts w:ascii="Calibri" w:hAnsi="Calibri" w:eastAsia="Calibri" w:cs="Calibri"/>
          <w:i w:val="0"/>
          <w:iCs w:val="0"/>
          <w:noProof w:val="0"/>
          <w:sz w:val="24"/>
          <w:szCs w:val="24"/>
          <w:lang w:val="en-GB"/>
        </w:rPr>
        <w:t>, pp. 18-19</w:t>
      </w:r>
    </w:p>
  </w:footnote>
  <w:footnote w:id="18844">
    <w:p w:rsidR="5C73EBEF" w:rsidP="64270BCA" w:rsidRDefault="5C73EBEF" w14:paraId="6584D424" w14:textId="7813F42E">
      <w:pPr>
        <w:pStyle w:val="NormalWeb"/>
        <w:bidi w:val="0"/>
        <w:spacing w:before="0" w:beforeAutospacing="off" w:after="0" w:afterAutospacing="off"/>
        <w:ind w:right="-334" w:firstLine="0"/>
        <w:jc w:val="both"/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sz w:val="24"/>
          <w:szCs w:val="24"/>
        </w:rPr>
      </w:pPr>
      <w:r w:rsidRPr="64270BCA">
        <w:rPr>
          <w:rStyle w:val="FootnoteReference"/>
          <w:rFonts w:ascii="Calibri" w:hAnsi="Calibri" w:eastAsia="Calibri" w:cs="Calibri"/>
          <w:sz w:val="24"/>
          <w:szCs w:val="24"/>
        </w:rPr>
        <w:footnoteRef/>
      </w:r>
      <w:r w:rsidRPr="64270BCA" w:rsidR="64270BCA">
        <w:rPr>
          <w:rFonts w:ascii="Calibri" w:hAnsi="Calibri" w:eastAsia="Calibri" w:cs="Calibri"/>
          <w:sz w:val="24"/>
          <w:szCs w:val="24"/>
        </w:rPr>
        <w:t xml:space="preserve"> </w:t>
      </w:r>
      <w:r w:rsidRPr="64270BCA" w:rsidR="64270BCA">
        <w:rPr>
          <w:rFonts w:ascii="Calibri" w:hAnsi="Calibri" w:eastAsia="Calibri" w:cs="Calibri"/>
          <w:i w:val="0"/>
          <w:iCs w:val="0"/>
          <w:sz w:val="24"/>
          <w:szCs w:val="24"/>
        </w:rPr>
        <w:t xml:space="preserve">Walter and Waterhouse, </w:t>
      </w:r>
      <w:r w:rsidRPr="64270BCA" w:rsidR="64270BCA">
        <w:rPr>
          <w:rFonts w:ascii="Calibri" w:hAnsi="Calibri" w:eastAsia="Calibri" w:cs="Calibri"/>
          <w:i w:val="1"/>
          <w:iCs w:val="1"/>
          <w:sz w:val="24"/>
          <w:szCs w:val="24"/>
        </w:rPr>
        <w:t>A Very Private Belief</w:t>
      </w:r>
      <w:r w:rsidRPr="64270BCA" w:rsidR="64270BCA">
        <w:rPr>
          <w:rFonts w:ascii="Calibri" w:hAnsi="Calibri" w:eastAsia="Calibri" w:cs="Calibri"/>
          <w:i w:val="0"/>
          <w:iCs w:val="0"/>
          <w:sz w:val="24"/>
          <w:szCs w:val="24"/>
        </w:rPr>
        <w:t>, pp. 189-190</w:t>
      </w:r>
    </w:p>
  </w:footnote>
  <w:footnote w:id="25525">
    <w:p w:rsidR="5C73EBEF" w:rsidP="64270BCA" w:rsidRDefault="5C73EBEF" w14:paraId="22AA11C3" w14:textId="428CA6E0">
      <w:pPr>
        <w:pStyle w:val="NormalWeb"/>
        <w:bidi w:val="0"/>
        <w:spacing w:before="0" w:beforeAutospacing="off" w:after="0" w:afterAutospacing="off"/>
        <w:ind w:right="-334" w:firstLine="0"/>
        <w:jc w:val="both"/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noProof w:val="0"/>
          <w:sz w:val="24"/>
          <w:szCs w:val="24"/>
          <w:lang w:val="en-GB"/>
        </w:rPr>
      </w:pPr>
      <w:r w:rsidRPr="64270BCA">
        <w:rPr>
          <w:rStyle w:val="FootnoteReference"/>
          <w:rFonts w:ascii="Calibri" w:hAnsi="Calibri" w:eastAsia="Calibri" w:cs="Calibri"/>
          <w:sz w:val="24"/>
          <w:szCs w:val="24"/>
        </w:rPr>
        <w:footnoteRef/>
      </w:r>
      <w:r w:rsidRPr="64270BCA" w:rsidR="64270BCA">
        <w:rPr>
          <w:rFonts w:ascii="Calibri" w:hAnsi="Calibri" w:eastAsia="Calibri" w:cs="Calibri"/>
          <w:sz w:val="24"/>
          <w:szCs w:val="24"/>
        </w:rPr>
        <w:t xml:space="preserve"> </w:t>
      </w:r>
      <w:r w:rsidRPr="64270BCA" w:rsidR="64270BCA">
        <w:rPr>
          <w:rFonts w:ascii="Calibri" w:hAnsi="Calibri" w:eastAsia="Calibri" w:cs="Calibri"/>
          <w:i w:val="0"/>
          <w:iCs w:val="0"/>
          <w:noProof w:val="0"/>
          <w:sz w:val="24"/>
          <w:szCs w:val="24"/>
          <w:lang w:val="en-GB"/>
        </w:rPr>
        <w:t xml:space="preserve">Smith, </w:t>
      </w:r>
      <w:r w:rsidRPr="64270BCA" w:rsidR="64270BCA">
        <w:rPr>
          <w:rFonts w:ascii="Calibri" w:hAnsi="Calibri" w:eastAsia="Calibri" w:cs="Calibri"/>
          <w:i w:val="1"/>
          <w:iCs w:val="1"/>
          <w:noProof w:val="0"/>
          <w:sz w:val="24"/>
          <w:szCs w:val="24"/>
          <w:lang w:val="en-GB"/>
        </w:rPr>
        <w:t>Decolonizing Methodologies</w:t>
      </w:r>
      <w:r w:rsidRPr="64270BCA" w:rsidR="64270BCA">
        <w:rPr>
          <w:rFonts w:ascii="Calibri" w:hAnsi="Calibri" w:eastAsia="Calibri" w:cs="Calibri"/>
          <w:i w:val="0"/>
          <w:iCs w:val="0"/>
          <w:noProof w:val="0"/>
          <w:sz w:val="24"/>
          <w:szCs w:val="24"/>
          <w:lang w:val="en-GB"/>
        </w:rPr>
        <w:t>, pp. 75-78</w:t>
      </w:r>
    </w:p>
  </w:footnote>
  <w:footnote w:id="9139">
    <w:p w:rsidR="5C73EBEF" w:rsidP="64270BCA" w:rsidRDefault="5C73EBEF" w14:paraId="4B834687" w14:textId="7CE1BD5E">
      <w:pPr>
        <w:pStyle w:val="NormalWeb"/>
        <w:bidi w:val="0"/>
        <w:spacing w:before="0" w:beforeAutospacing="off" w:after="0" w:afterAutospacing="off" w:line="259" w:lineRule="auto"/>
        <w:ind w:left="0" w:right="-334" w:firstLine="0"/>
        <w:jc w:val="both"/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sz w:val="24"/>
          <w:szCs w:val="24"/>
        </w:rPr>
      </w:pPr>
      <w:r w:rsidRPr="64270BCA">
        <w:rPr>
          <w:rStyle w:val="FootnoteReference"/>
          <w:rFonts w:ascii="Calibri" w:hAnsi="Calibri" w:eastAsia="Calibri" w:cs="Calibri"/>
          <w:sz w:val="24"/>
          <w:szCs w:val="24"/>
        </w:rPr>
        <w:footnoteRef/>
      </w:r>
      <w:r w:rsidRPr="64270BCA" w:rsidR="64270BCA">
        <w:rPr>
          <w:rFonts w:ascii="Calibri" w:hAnsi="Calibri" w:eastAsia="Calibri" w:cs="Calibri"/>
          <w:sz w:val="24"/>
          <w:szCs w:val="24"/>
        </w:rPr>
        <w:t xml:space="preserve"> </w:t>
      </w:r>
      <w:r w:rsidRPr="64270BCA" w:rsidR="64270BCA">
        <w:rPr>
          <w:rFonts w:ascii="Calibri" w:hAnsi="Calibri" w:eastAsia="Calibri" w:cs="Calibri"/>
          <w:i w:val="0"/>
          <w:iCs w:val="0"/>
          <w:sz w:val="24"/>
          <w:szCs w:val="24"/>
        </w:rPr>
        <w:t xml:space="preserve">Ehrenreich, Barbara and Deirdre English, </w:t>
      </w:r>
      <w:r w:rsidRPr="64270BCA" w:rsidR="64270BCA">
        <w:rPr>
          <w:rFonts w:ascii="Calibri" w:hAnsi="Calibri" w:eastAsia="Calibri" w:cs="Calibri"/>
          <w:i w:val="1"/>
          <w:iCs w:val="1"/>
          <w:sz w:val="24"/>
          <w:szCs w:val="24"/>
        </w:rPr>
        <w:t xml:space="preserve">Witches Midwives &amp; Nurses: A History of Women Healers </w:t>
      </w:r>
      <w:r w:rsidRPr="64270BCA" w:rsidR="64270BCA">
        <w:rPr>
          <w:rFonts w:ascii="Calibri" w:hAnsi="Calibri" w:eastAsia="Calibri" w:cs="Calibri"/>
          <w:i w:val="0"/>
          <w:iCs w:val="0"/>
          <w:sz w:val="24"/>
          <w:szCs w:val="24"/>
        </w:rPr>
        <w:t>(New York: Feminist Press, 2010)</w:t>
      </w:r>
      <w:r w:rsidRPr="64270BCA" w:rsidR="64270BCA">
        <w:rPr>
          <w:rFonts w:ascii="Calibri" w:hAnsi="Calibri" w:eastAsia="Calibri" w:cs="Calibri"/>
          <w:i w:val="0"/>
          <w:iCs w:val="0"/>
          <w:sz w:val="24"/>
          <w:szCs w:val="24"/>
        </w:rPr>
        <w:t xml:space="preserve"> [hereafter </w:t>
      </w:r>
      <w:r w:rsidRPr="64270BCA" w:rsidR="64270BCA">
        <w:rPr>
          <w:rFonts w:ascii="Calibri" w:hAnsi="Calibri" w:eastAsia="Calibri" w:cs="Calibri"/>
          <w:i w:val="0"/>
          <w:iCs w:val="0"/>
          <w:sz w:val="24"/>
          <w:szCs w:val="24"/>
        </w:rPr>
        <w:t xml:space="preserve">Ehrenreich, </w:t>
      </w:r>
      <w:r w:rsidRPr="64270BCA" w:rsidR="64270BCA">
        <w:rPr>
          <w:rFonts w:ascii="Calibri" w:hAnsi="Calibri" w:eastAsia="Calibri" w:cs="Calibri"/>
          <w:i w:val="1"/>
          <w:iCs w:val="1"/>
          <w:sz w:val="24"/>
          <w:szCs w:val="24"/>
        </w:rPr>
        <w:t>Witches Midwives &amp; Nurses</w:t>
      </w:r>
      <w:r w:rsidRPr="64270BCA" w:rsidR="64270BCA">
        <w:rPr>
          <w:rFonts w:ascii="Calibri" w:hAnsi="Calibri" w:eastAsia="Calibri" w:cs="Calibri"/>
          <w:i w:val="0"/>
          <w:iCs w:val="0"/>
          <w:sz w:val="24"/>
          <w:szCs w:val="24"/>
        </w:rPr>
        <w:t>]</w:t>
      </w:r>
      <w:r w:rsidRPr="64270BCA" w:rsidR="64270BCA">
        <w:rPr>
          <w:rFonts w:ascii="Calibri" w:hAnsi="Calibri" w:eastAsia="Calibri" w:cs="Calibri"/>
          <w:i w:val="0"/>
          <w:iCs w:val="0"/>
          <w:sz w:val="24"/>
          <w:szCs w:val="24"/>
        </w:rPr>
        <w:t>,</w:t>
      </w:r>
      <w:r w:rsidRPr="64270BCA" w:rsidR="64270BCA">
        <w:rPr>
          <w:rFonts w:ascii="Calibri" w:hAnsi="Calibri" w:eastAsia="Calibri" w:cs="Calibri"/>
          <w:i w:val="0"/>
          <w:iCs w:val="0"/>
          <w:sz w:val="24"/>
          <w:szCs w:val="24"/>
        </w:rPr>
        <w:t xml:space="preserve"> pp.26-39</w:t>
      </w:r>
    </w:p>
  </w:footnote>
  <w:footnote w:id="7431">
    <w:p w:rsidR="5C73EBEF" w:rsidP="64270BCA" w:rsidRDefault="5C73EBEF" w14:paraId="3C871006" w14:textId="7D3DA834">
      <w:pPr>
        <w:pStyle w:val="NormalWeb"/>
        <w:bidi w:val="0"/>
        <w:spacing w:before="0" w:beforeAutospacing="off" w:after="0" w:afterAutospacing="off"/>
        <w:ind w:right="-334" w:firstLine="0"/>
        <w:jc w:val="both"/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noProof w:val="0"/>
          <w:sz w:val="24"/>
          <w:szCs w:val="24"/>
          <w:lang w:val="en-GB"/>
        </w:rPr>
      </w:pPr>
      <w:r w:rsidRPr="64270BCA">
        <w:rPr>
          <w:rStyle w:val="FootnoteReference"/>
          <w:rFonts w:ascii="Calibri" w:hAnsi="Calibri" w:eastAsia="Calibri" w:cs="Calibri"/>
          <w:sz w:val="24"/>
          <w:szCs w:val="24"/>
        </w:rPr>
        <w:footnoteRef/>
      </w:r>
      <w:r w:rsidRPr="64270BCA" w:rsidR="64270BCA">
        <w:rPr>
          <w:rFonts w:ascii="Calibri" w:hAnsi="Calibri" w:eastAsia="Calibri" w:cs="Calibri"/>
          <w:sz w:val="24"/>
          <w:szCs w:val="24"/>
        </w:rPr>
        <w:t xml:space="preserve"> </w:t>
      </w:r>
      <w:r w:rsidRPr="64270BCA" w:rsidR="64270BCA">
        <w:rPr>
          <w:rFonts w:ascii="Calibri" w:hAnsi="Calibri" w:eastAsia="Calibri" w:cs="Calibri"/>
          <w:i w:val="0"/>
          <w:iCs w:val="0"/>
          <w:noProof w:val="0"/>
          <w:sz w:val="24"/>
          <w:szCs w:val="24"/>
          <w:lang w:val="en-GB"/>
        </w:rPr>
        <w:t>Hennink</w:t>
      </w:r>
      <w:r w:rsidRPr="64270BCA" w:rsidR="64270BCA">
        <w:rPr>
          <w:rFonts w:ascii="Calibri" w:hAnsi="Calibri" w:eastAsia="Calibri" w:cs="Calibri"/>
          <w:i w:val="0"/>
          <w:iCs w:val="0"/>
          <w:noProof w:val="0"/>
          <w:sz w:val="24"/>
          <w:szCs w:val="24"/>
          <w:lang w:val="en-GB"/>
        </w:rPr>
        <w:t xml:space="preserve"> </w:t>
      </w:r>
      <w:r w:rsidRPr="64270BCA" w:rsidR="64270BCA">
        <w:rPr>
          <w:rFonts w:ascii="Calibri" w:hAnsi="Calibri" w:eastAsia="Calibri" w:cs="Calibri"/>
          <w:i w:val="1"/>
          <w:iCs w:val="1"/>
          <w:noProof w:val="0"/>
          <w:sz w:val="24"/>
          <w:szCs w:val="24"/>
          <w:lang w:val="en-GB"/>
        </w:rPr>
        <w:t>et al, Qualitative Research Methods</w:t>
      </w:r>
      <w:r w:rsidRPr="64270BCA" w:rsidR="64270BCA">
        <w:rPr>
          <w:rFonts w:ascii="Calibri" w:hAnsi="Calibri" w:eastAsia="Calibri" w:cs="Calibri"/>
          <w:i w:val="0"/>
          <w:iCs w:val="0"/>
          <w:noProof w:val="0"/>
          <w:sz w:val="24"/>
          <w:szCs w:val="24"/>
          <w:lang w:val="en-GB"/>
        </w:rPr>
        <w:t>, p. 19</w:t>
      </w:r>
    </w:p>
  </w:footnote>
  <w:footnote w:id="12739">
    <w:p w:rsidR="5C73EBEF" w:rsidP="64270BCA" w:rsidRDefault="5C73EBEF" w14:paraId="48DF02F2" w14:textId="54A44315">
      <w:pPr>
        <w:pStyle w:val="NormalWeb"/>
        <w:bidi w:val="0"/>
        <w:spacing w:before="0" w:beforeAutospacing="off" w:after="0" w:afterAutospacing="off"/>
        <w:ind w:right="-334" w:firstLine="0"/>
        <w:jc w:val="both"/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noProof w:val="0"/>
          <w:sz w:val="24"/>
          <w:szCs w:val="24"/>
          <w:lang w:val="en-GB"/>
        </w:rPr>
      </w:pPr>
      <w:r w:rsidRPr="64270BCA">
        <w:rPr>
          <w:rStyle w:val="FootnoteReference"/>
          <w:rFonts w:ascii="Calibri" w:hAnsi="Calibri" w:eastAsia="Calibri" w:cs="Calibri"/>
          <w:sz w:val="24"/>
          <w:szCs w:val="24"/>
        </w:rPr>
        <w:footnoteRef/>
      </w:r>
      <w:r w:rsidRPr="64270BCA" w:rsidR="64270BCA">
        <w:rPr>
          <w:rFonts w:ascii="Calibri" w:hAnsi="Calibri" w:eastAsia="Calibri" w:cs="Calibri"/>
          <w:sz w:val="24"/>
          <w:szCs w:val="24"/>
        </w:rPr>
        <w:t xml:space="preserve"> </w:t>
      </w:r>
      <w:r w:rsidRPr="64270BCA" w:rsidR="64270BCA">
        <w:rPr>
          <w:rFonts w:ascii="Calibri" w:hAnsi="Calibri" w:eastAsia="Calibri" w:cs="Calibri"/>
          <w:i w:val="0"/>
          <w:iCs w:val="0"/>
          <w:noProof w:val="0"/>
          <w:sz w:val="24"/>
          <w:szCs w:val="24"/>
          <w:lang w:val="en-GB"/>
        </w:rPr>
        <w:t>Hennink</w:t>
      </w:r>
      <w:r w:rsidRPr="64270BCA" w:rsidR="64270BCA">
        <w:rPr>
          <w:rFonts w:ascii="Calibri" w:hAnsi="Calibri" w:eastAsia="Calibri" w:cs="Calibri"/>
          <w:i w:val="0"/>
          <w:iCs w:val="0"/>
          <w:noProof w:val="0"/>
          <w:sz w:val="24"/>
          <w:szCs w:val="24"/>
          <w:lang w:val="en-GB"/>
        </w:rPr>
        <w:t xml:space="preserve"> </w:t>
      </w:r>
      <w:r w:rsidRPr="64270BCA" w:rsidR="64270BCA">
        <w:rPr>
          <w:rFonts w:ascii="Calibri" w:hAnsi="Calibri" w:eastAsia="Calibri" w:cs="Calibri"/>
          <w:i w:val="1"/>
          <w:iCs w:val="1"/>
          <w:noProof w:val="0"/>
          <w:sz w:val="24"/>
          <w:szCs w:val="24"/>
          <w:lang w:val="en-GB"/>
        </w:rPr>
        <w:t>et al, Qualitative Research Methods</w:t>
      </w:r>
      <w:r w:rsidRPr="64270BCA" w:rsidR="64270BCA">
        <w:rPr>
          <w:rFonts w:ascii="Calibri" w:hAnsi="Calibri" w:eastAsia="Calibri" w:cs="Calibri"/>
          <w:i w:val="0"/>
          <w:iCs w:val="0"/>
          <w:noProof w:val="0"/>
          <w:sz w:val="24"/>
          <w:szCs w:val="24"/>
          <w:lang w:val="en-GB"/>
        </w:rPr>
        <w:t>, p. 33</w:t>
      </w:r>
    </w:p>
  </w:footnote>
  <w:footnote w:id="26281">
    <w:p w:rsidR="5C73EBEF" w:rsidP="64270BCA" w:rsidRDefault="5C73EBEF" w14:paraId="1A307475" w14:textId="0B73BEA2">
      <w:pPr>
        <w:pStyle w:val="Normal"/>
        <w:bidi w:val="0"/>
        <w:ind w:firstLine="0"/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64270BCA">
        <w:rPr>
          <w:rStyle w:val="FootnoteReference"/>
          <w:rFonts w:ascii="Calibri" w:hAnsi="Calibri" w:eastAsia="Calibri" w:cs="Calibri"/>
          <w:sz w:val="24"/>
          <w:szCs w:val="24"/>
        </w:rPr>
        <w:footnoteRef/>
      </w:r>
      <w:r w:rsidRPr="64270BCA" w:rsidR="64270BCA">
        <w:rPr>
          <w:rFonts w:ascii="Calibri" w:hAnsi="Calibri" w:eastAsia="Calibri" w:cs="Calibri"/>
          <w:sz w:val="24"/>
          <w:szCs w:val="24"/>
        </w:rPr>
        <w:t xml:space="preserve"> </w:t>
      </w:r>
      <w:r w:rsidRPr="64270BCA" w:rsidR="64270BCA">
        <w:rPr>
          <w:rFonts w:ascii="Calibri" w:hAnsi="Calibri" w:eastAsia="Calibri" w:cs="Calibri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Ernest</w:t>
      </w:r>
      <w:r w:rsidRPr="64270BCA" w:rsidR="64270BCA">
        <w:rPr>
          <w:rFonts w:ascii="Calibri" w:hAnsi="Calibri" w:eastAsia="Calibri" w:cs="Calibri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Valea</w:t>
      </w:r>
      <w:r w:rsidRPr="64270BCA" w:rsidR="64270BCA">
        <w:rPr>
          <w:rFonts w:ascii="Calibri" w:hAnsi="Calibri" w:eastAsia="Calibri" w:cs="Calibri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, 'Reincarnation and Christianity: A Possible Marriage?', </w:t>
      </w:r>
      <w:r w:rsidRPr="64270BCA" w:rsidR="64270BCA">
        <w:rPr>
          <w:rFonts w:ascii="Calibri" w:hAnsi="Calibri" w:eastAsia="Calibri" w:cs="Calibri"/>
          <w:i w:val="1"/>
          <w:iCs w:val="1"/>
          <w:noProof w:val="0"/>
          <w:color w:val="000000" w:themeColor="text1" w:themeTint="FF" w:themeShade="FF"/>
          <w:sz w:val="24"/>
          <w:szCs w:val="24"/>
          <w:lang w:val="en-GB"/>
        </w:rPr>
        <w:t xml:space="preserve">Journal of Religion &amp; Psychical Research, </w:t>
      </w:r>
      <w:r w:rsidRPr="64270BCA" w:rsidR="64270BCA">
        <w:rPr>
          <w:rFonts w:ascii="Calibri" w:hAnsi="Calibri" w:eastAsia="Calibri" w:cs="Calibri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  <w:t>25 (2002), pp. 167-176.</w:t>
      </w:r>
    </w:p>
  </w:footnote>
  <w:footnote w:id="27843">
    <w:p w:rsidR="5C73EBEF" w:rsidP="64270BCA" w:rsidRDefault="5C73EBEF" w14:paraId="1FCB8AF3" w14:textId="149DE7B9">
      <w:pPr>
        <w:pStyle w:val="NormalWeb"/>
        <w:bidi w:val="0"/>
        <w:spacing w:before="0" w:beforeAutospacing="off" w:after="0" w:afterAutospacing="off" w:line="259" w:lineRule="auto"/>
        <w:ind w:left="0" w:right="-334" w:firstLine="0"/>
        <w:jc w:val="both"/>
        <w:rPr>
          <w:rFonts w:ascii="Georgia" w:hAnsi="Georgia" w:eastAsia="SimSun" w:cs="Times New Roman"/>
          <w:i w:val="0"/>
          <w:iCs w:val="0"/>
          <w:color w:val="000000" w:themeColor="text1" w:themeTint="FF" w:themeShade="FF"/>
          <w:sz w:val="21"/>
          <w:szCs w:val="21"/>
        </w:rPr>
      </w:pPr>
      <w:r w:rsidRPr="64270BCA">
        <w:rPr>
          <w:rStyle w:val="FootnoteReference"/>
          <w:rFonts w:ascii="Calibri" w:hAnsi="Calibri" w:eastAsia="Calibri" w:cs="Calibri"/>
          <w:sz w:val="24"/>
          <w:szCs w:val="24"/>
        </w:rPr>
        <w:footnoteRef/>
      </w:r>
      <w:r w:rsidRPr="64270BCA" w:rsidR="64270BCA">
        <w:rPr>
          <w:rFonts w:ascii="Calibri" w:hAnsi="Calibri" w:eastAsia="Calibri" w:cs="Calibri"/>
          <w:sz w:val="24"/>
          <w:szCs w:val="24"/>
        </w:rPr>
        <w:t xml:space="preserve"> </w:t>
      </w:r>
      <w:r w:rsidRPr="64270BCA" w:rsidR="64270BCA">
        <w:rPr>
          <w:rFonts w:ascii="Calibri" w:hAnsi="Calibri" w:eastAsia="Calibri" w:cs="Calibri"/>
          <w:i w:val="0"/>
          <w:iCs w:val="0"/>
          <w:sz w:val="24"/>
          <w:szCs w:val="24"/>
        </w:rPr>
        <w:t xml:space="preserve">Ehrenreich, </w:t>
      </w:r>
      <w:r w:rsidRPr="64270BCA" w:rsidR="64270BCA">
        <w:rPr>
          <w:rFonts w:ascii="Calibri" w:hAnsi="Calibri" w:eastAsia="Calibri" w:cs="Calibri"/>
          <w:i w:val="1"/>
          <w:iCs w:val="1"/>
          <w:sz w:val="24"/>
          <w:szCs w:val="24"/>
        </w:rPr>
        <w:t xml:space="preserve">Witches Midwives &amp; Nurses, </w:t>
      </w:r>
      <w:r w:rsidRPr="64270BCA" w:rsidR="64270BCA">
        <w:rPr>
          <w:rFonts w:ascii="Calibri" w:hAnsi="Calibri" w:eastAsia="Calibri" w:cs="Calibri"/>
          <w:i w:val="0"/>
          <w:iCs w:val="0"/>
          <w:sz w:val="24"/>
          <w:szCs w:val="24"/>
        </w:rPr>
        <w:t>2010</w:t>
      </w:r>
    </w:p>
  </w:footnote>
  <w:footnote w:id="21847">
    <w:p w:rsidR="5C73EBEF" w:rsidP="64270BCA" w:rsidRDefault="5C73EBEF" w14:paraId="1D7202F6" w14:textId="05CBA9A2">
      <w:pPr>
        <w:pStyle w:val="NormalWeb"/>
        <w:bidi w:val="0"/>
        <w:spacing w:before="0" w:beforeAutospacing="off" w:after="0" w:afterAutospacing="off"/>
        <w:ind w:right="-334" w:firstLine="0"/>
        <w:jc w:val="both"/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noProof w:val="0"/>
          <w:sz w:val="24"/>
          <w:szCs w:val="24"/>
          <w:lang w:val="en-GB"/>
        </w:rPr>
      </w:pPr>
      <w:r w:rsidRPr="64270BCA">
        <w:rPr>
          <w:rStyle w:val="FootnoteReference"/>
          <w:rFonts w:ascii="Calibri" w:hAnsi="Calibri" w:eastAsia="Calibri" w:cs="Calibri"/>
          <w:sz w:val="24"/>
          <w:szCs w:val="24"/>
        </w:rPr>
        <w:footnoteRef/>
      </w:r>
      <w:r w:rsidRPr="64270BCA" w:rsidR="64270BCA">
        <w:rPr>
          <w:rFonts w:ascii="Calibri" w:hAnsi="Calibri" w:eastAsia="Calibri" w:cs="Calibri"/>
          <w:sz w:val="24"/>
          <w:szCs w:val="24"/>
        </w:rPr>
        <w:t xml:space="preserve"> </w:t>
      </w:r>
      <w:r w:rsidRPr="64270BCA" w:rsidR="64270BCA">
        <w:rPr>
          <w:rFonts w:ascii="Calibri" w:hAnsi="Calibri" w:eastAsia="Calibri" w:cs="Calibri"/>
          <w:i w:val="0"/>
          <w:iCs w:val="0"/>
          <w:sz w:val="24"/>
          <w:szCs w:val="24"/>
        </w:rPr>
        <w:t xml:space="preserve">Walter, Tony, 'Reincarnation, Modernity and Identity', </w:t>
      </w:r>
      <w:r w:rsidRPr="64270BCA" w:rsidR="64270BCA">
        <w:rPr>
          <w:rFonts w:ascii="Calibri" w:hAnsi="Calibri" w:eastAsia="Calibri" w:cs="Calibri"/>
          <w:i w:val="1"/>
          <w:iCs w:val="1"/>
          <w:noProof w:val="0"/>
          <w:sz w:val="24"/>
          <w:szCs w:val="24"/>
          <w:lang w:val="en-GB"/>
        </w:rPr>
        <w:t xml:space="preserve">Sociology, </w:t>
      </w:r>
      <w:r w:rsidRPr="64270BCA" w:rsidR="64270BCA">
        <w:rPr>
          <w:rFonts w:ascii="Calibri" w:hAnsi="Calibri" w:eastAsia="Calibri" w:cs="Calibri"/>
          <w:i w:val="0"/>
          <w:iCs w:val="0"/>
          <w:noProof w:val="0"/>
          <w:sz w:val="24"/>
          <w:szCs w:val="24"/>
          <w:lang w:val="en-GB"/>
        </w:rPr>
        <w:t>35 (2001), p. 36</w:t>
      </w:r>
    </w:p>
  </w:footnote>
  <w:footnote w:id="16569">
    <w:p w:rsidR="1058AD24" w:rsidP="64270BCA" w:rsidRDefault="1058AD24" w14:paraId="5067F0E5" w14:textId="1328DEC2">
      <w:pPr>
        <w:pStyle w:val="NormalWeb"/>
        <w:bidi w:val="0"/>
        <w:ind w:firstLine="0"/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64270BCA">
        <w:rPr>
          <w:rStyle w:val="FootnoteReference"/>
          <w:rFonts w:ascii="Calibri" w:hAnsi="Calibri" w:eastAsia="Calibri" w:cs="Calibri"/>
          <w:sz w:val="24"/>
          <w:szCs w:val="24"/>
        </w:rPr>
        <w:footnoteRef/>
      </w:r>
      <w:r w:rsidRPr="64270BCA" w:rsidR="64270BCA">
        <w:rPr>
          <w:rFonts w:ascii="Calibri" w:hAnsi="Calibri" w:eastAsia="Calibri" w:cs="Calibri"/>
          <w:i w:val="0"/>
          <w:iCs w:val="0"/>
          <w:noProof w:val="0"/>
          <w:sz w:val="24"/>
          <w:szCs w:val="24"/>
          <w:lang w:val="en-GB"/>
        </w:rPr>
        <w:t xml:space="preserve"> Leslie Kean, </w:t>
      </w:r>
      <w:r w:rsidRPr="64270BCA" w:rsidR="64270BCA">
        <w:rPr>
          <w:rFonts w:ascii="Calibri" w:hAnsi="Calibri" w:eastAsia="Calibri" w:cs="Calibri"/>
          <w:b w:val="0"/>
          <w:bCs w:val="0"/>
          <w:i w:val="1"/>
          <w:iCs w:val="1"/>
          <w:noProof w:val="0"/>
          <w:color w:val="000000" w:themeColor="text1" w:themeTint="FF" w:themeShade="FF"/>
          <w:sz w:val="24"/>
          <w:szCs w:val="24"/>
          <w:lang w:val="en-GB"/>
        </w:rPr>
        <w:t xml:space="preserve">Surviving Death, A Journalist Investigates Evidence for an Afterlife </w:t>
      </w:r>
      <w:r w:rsidRPr="64270BCA" w:rsidR="64270BCA">
        <w:rPr>
          <w:rFonts w:ascii="Calibri" w:hAnsi="Calibri" w:eastAsia="Calibri" w:cs="Calibri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  <w:t>(New York: Three Rivers Press, 2017), p. 2</w:t>
      </w:r>
    </w:p>
  </w:footnote>
  <w:footnote w:id="16690">
    <w:p w:rsidR="1058AD24" w:rsidP="64270BCA" w:rsidRDefault="1058AD24" w14:paraId="7DF879D9" w14:textId="378ECA18">
      <w:pPr>
        <w:pStyle w:val="NormalWeb"/>
        <w:bidi w:val="0"/>
        <w:spacing w:before="0" w:beforeAutospacing="off" w:after="0" w:afterAutospacing="off"/>
        <w:ind w:right="-334" w:firstLine="0"/>
        <w:jc w:val="both"/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sz w:val="24"/>
          <w:szCs w:val="24"/>
        </w:rPr>
      </w:pPr>
      <w:r w:rsidRPr="64270BCA">
        <w:rPr>
          <w:rStyle w:val="FootnoteReference"/>
          <w:rFonts w:ascii="Calibri" w:hAnsi="Calibri" w:eastAsia="Calibri" w:cs="Calibri"/>
          <w:sz w:val="24"/>
          <w:szCs w:val="24"/>
        </w:rPr>
        <w:footnoteRef/>
      </w:r>
      <w:r w:rsidRPr="64270BCA" w:rsidR="64270BCA">
        <w:rPr>
          <w:rFonts w:ascii="Calibri" w:hAnsi="Calibri" w:eastAsia="Calibri" w:cs="Calibri"/>
          <w:sz w:val="24"/>
          <w:szCs w:val="24"/>
        </w:rPr>
        <w:t xml:space="preserve"> </w:t>
      </w:r>
      <w:r w:rsidRPr="64270BCA" w:rsidR="64270BCA">
        <w:rPr>
          <w:rFonts w:ascii="Calibri" w:hAnsi="Calibri" w:eastAsia="Calibri" w:cs="Calibri"/>
          <w:i w:val="0"/>
          <w:iCs w:val="0"/>
          <w:sz w:val="24"/>
          <w:szCs w:val="24"/>
        </w:rPr>
        <w:t xml:space="preserve">Edith Turner, 'The Reality of Spirits: A Tabooed or Permitted Field of Study?', </w:t>
      </w:r>
      <w:r w:rsidRPr="64270BCA" w:rsidR="64270BCA">
        <w:rPr>
          <w:rFonts w:ascii="Calibri" w:hAnsi="Calibri" w:eastAsia="Calibri" w:cs="Calibri"/>
          <w:i w:val="1"/>
          <w:iCs w:val="1"/>
          <w:sz w:val="24"/>
          <w:szCs w:val="24"/>
        </w:rPr>
        <w:t xml:space="preserve">Anthropology of Consciousness, </w:t>
      </w:r>
      <w:r w:rsidRPr="64270BCA" w:rsidR="64270BCA">
        <w:rPr>
          <w:rFonts w:ascii="Calibri" w:hAnsi="Calibri" w:eastAsia="Calibri" w:cs="Calibri"/>
          <w:i w:val="0"/>
          <w:iCs w:val="0"/>
          <w:sz w:val="24"/>
          <w:szCs w:val="24"/>
        </w:rPr>
        <w:t>4 (1993)</w:t>
      </w:r>
      <w:r w:rsidRPr="64270BCA" w:rsidR="64270BCA">
        <w:rPr>
          <w:rFonts w:ascii="Calibri" w:hAnsi="Calibri" w:eastAsia="Calibri" w:cs="Calibri"/>
          <w:i w:val="0"/>
          <w:iCs w:val="0"/>
          <w:sz w:val="24"/>
          <w:szCs w:val="24"/>
        </w:rPr>
        <w:t xml:space="preserve"> [hereafter Turner, </w:t>
      </w:r>
      <w:r w:rsidRPr="64270BCA" w:rsidR="64270BCA">
        <w:rPr>
          <w:rFonts w:ascii="Calibri" w:hAnsi="Calibri" w:eastAsia="Calibri" w:cs="Calibri"/>
          <w:i w:val="1"/>
          <w:iCs w:val="1"/>
          <w:sz w:val="24"/>
          <w:szCs w:val="24"/>
        </w:rPr>
        <w:t>The Reality of Spirits</w:t>
      </w:r>
      <w:r w:rsidRPr="64270BCA" w:rsidR="64270BCA">
        <w:rPr>
          <w:rFonts w:ascii="Calibri" w:hAnsi="Calibri" w:eastAsia="Calibri" w:cs="Calibri"/>
          <w:i w:val="0"/>
          <w:iCs w:val="0"/>
          <w:sz w:val="24"/>
          <w:szCs w:val="24"/>
        </w:rPr>
        <w:t>]</w:t>
      </w:r>
      <w:r w:rsidRPr="64270BCA" w:rsidR="64270BCA">
        <w:rPr>
          <w:rFonts w:ascii="Calibri" w:hAnsi="Calibri" w:eastAsia="Calibri" w:cs="Calibri"/>
          <w:i w:val="0"/>
          <w:iCs w:val="0"/>
          <w:sz w:val="24"/>
          <w:szCs w:val="24"/>
        </w:rPr>
        <w:t>, p. 9</w:t>
      </w:r>
    </w:p>
  </w:footnote>
  <w:footnote w:id="24178">
    <w:p w:rsidR="1058AD24" w:rsidP="64270BCA" w:rsidRDefault="1058AD24" w14:paraId="0C55D582" w14:textId="49E3A669">
      <w:pPr>
        <w:pStyle w:val="NormalWeb"/>
        <w:bidi w:val="0"/>
        <w:spacing w:before="0" w:beforeAutospacing="off" w:after="0" w:afterAutospacing="off"/>
        <w:ind w:right="-334" w:firstLine="0"/>
        <w:jc w:val="both"/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noProof w:val="0"/>
          <w:sz w:val="24"/>
          <w:szCs w:val="24"/>
          <w:lang w:val="en-GB"/>
        </w:rPr>
      </w:pPr>
      <w:r w:rsidRPr="64270BCA">
        <w:rPr>
          <w:rStyle w:val="FootnoteReference"/>
          <w:rFonts w:ascii="Calibri" w:hAnsi="Calibri" w:eastAsia="Calibri" w:cs="Calibri"/>
          <w:sz w:val="24"/>
          <w:szCs w:val="24"/>
        </w:rPr>
        <w:footnoteRef/>
      </w:r>
      <w:r w:rsidRPr="64270BCA" w:rsidR="64270BCA">
        <w:rPr>
          <w:rFonts w:ascii="Calibri" w:hAnsi="Calibri" w:eastAsia="Calibri" w:cs="Calibri"/>
          <w:i w:val="0"/>
          <w:iCs w:val="0"/>
          <w:noProof w:val="0"/>
          <w:sz w:val="24"/>
          <w:szCs w:val="24"/>
          <w:lang w:val="en-GB"/>
        </w:rPr>
        <w:t xml:space="preserve"> Monique </w:t>
      </w:r>
      <w:r w:rsidRPr="64270BCA" w:rsidR="64270BCA">
        <w:rPr>
          <w:rFonts w:ascii="Calibri" w:hAnsi="Calibri" w:eastAsia="Calibri" w:cs="Calibri"/>
          <w:i w:val="0"/>
          <w:iCs w:val="0"/>
          <w:noProof w:val="0"/>
          <w:sz w:val="24"/>
          <w:szCs w:val="24"/>
          <w:lang w:val="en-GB"/>
        </w:rPr>
        <w:t xml:space="preserve">Hennink</w:t>
      </w:r>
      <w:r w:rsidRPr="64270BCA" w:rsidR="64270BCA">
        <w:rPr>
          <w:rFonts w:ascii="Calibri" w:hAnsi="Calibri" w:eastAsia="Calibri" w:cs="Calibri"/>
          <w:i w:val="0"/>
          <w:iCs w:val="0"/>
          <w:noProof w:val="0"/>
          <w:sz w:val="24"/>
          <w:szCs w:val="24"/>
          <w:lang w:val="en-GB"/>
        </w:rPr>
        <w:t xml:space="preserve">, Inge Hutter and Ajay Bailey, </w:t>
      </w:r>
      <w:r w:rsidRPr="64270BCA" w:rsidR="64270BCA">
        <w:rPr>
          <w:rFonts w:ascii="Calibri" w:hAnsi="Calibri" w:eastAsia="Calibri" w:cs="Calibri"/>
          <w:i w:val="1"/>
          <w:iCs w:val="1"/>
          <w:noProof w:val="0"/>
          <w:sz w:val="24"/>
          <w:szCs w:val="24"/>
          <w:lang w:val="en-GB"/>
        </w:rPr>
        <w:t xml:space="preserve">Qualitative Research Methods </w:t>
      </w:r>
      <w:r w:rsidRPr="64270BCA" w:rsidR="64270BCA">
        <w:rPr>
          <w:rFonts w:ascii="Calibri" w:hAnsi="Calibri" w:eastAsia="Calibri" w:cs="Calibri"/>
          <w:i w:val="0"/>
          <w:iCs w:val="0"/>
          <w:noProof w:val="0"/>
          <w:sz w:val="24"/>
          <w:szCs w:val="24"/>
          <w:lang w:val="en-GB"/>
        </w:rPr>
        <w:t>(Los Angeles: SAGE Publications Ltd, 2020)</w:t>
      </w:r>
      <w:r w:rsidRPr="64270BCA" w:rsidR="64270BCA">
        <w:rPr>
          <w:rFonts w:ascii="Calibri" w:hAnsi="Calibri" w:eastAsia="Calibri" w:cs="Calibri"/>
          <w:i w:val="0"/>
          <w:iCs w:val="0"/>
          <w:noProof w:val="0"/>
          <w:sz w:val="24"/>
          <w:szCs w:val="24"/>
          <w:lang w:val="en-GB"/>
        </w:rPr>
        <w:t xml:space="preserve"> [hereafter </w:t>
      </w:r>
      <w:r w:rsidRPr="64270BCA" w:rsidR="64270BCA">
        <w:rPr>
          <w:rFonts w:ascii="Calibri" w:hAnsi="Calibri" w:eastAsia="Calibri" w:cs="Calibri"/>
          <w:i w:val="0"/>
          <w:iCs w:val="0"/>
          <w:noProof w:val="0"/>
          <w:sz w:val="24"/>
          <w:szCs w:val="24"/>
          <w:lang w:val="en-GB"/>
        </w:rPr>
        <w:t>Hennink</w:t>
      </w:r>
      <w:r w:rsidRPr="64270BCA" w:rsidR="64270BCA">
        <w:rPr>
          <w:rFonts w:ascii="Calibri" w:hAnsi="Calibri" w:eastAsia="Calibri" w:cs="Calibri"/>
          <w:i w:val="0"/>
          <w:iCs w:val="0"/>
          <w:noProof w:val="0"/>
          <w:sz w:val="24"/>
          <w:szCs w:val="24"/>
          <w:lang w:val="en-GB"/>
        </w:rPr>
        <w:t xml:space="preserve"> </w:t>
      </w:r>
      <w:r w:rsidRPr="64270BCA" w:rsidR="64270BCA">
        <w:rPr>
          <w:rFonts w:ascii="Calibri" w:hAnsi="Calibri" w:eastAsia="Calibri" w:cs="Calibri"/>
          <w:i w:val="1"/>
          <w:iCs w:val="1"/>
          <w:noProof w:val="0"/>
          <w:sz w:val="24"/>
          <w:szCs w:val="24"/>
          <w:lang w:val="en-GB"/>
        </w:rPr>
        <w:t xml:space="preserve">et al, </w:t>
      </w:r>
      <w:r w:rsidRPr="64270BCA" w:rsidR="64270BCA">
        <w:rPr>
          <w:rFonts w:ascii="Calibri" w:hAnsi="Calibri" w:eastAsia="Calibri" w:cs="Calibri"/>
          <w:i w:val="1"/>
          <w:iCs w:val="1"/>
          <w:noProof w:val="0"/>
          <w:sz w:val="24"/>
          <w:szCs w:val="24"/>
          <w:lang w:val="en-GB"/>
        </w:rPr>
        <w:t>Qualitative Research Methods</w:t>
      </w:r>
      <w:r w:rsidRPr="64270BCA" w:rsidR="64270BCA">
        <w:rPr>
          <w:rFonts w:ascii="Calibri" w:hAnsi="Calibri" w:eastAsia="Calibri" w:cs="Calibri"/>
          <w:i w:val="0"/>
          <w:iCs w:val="0"/>
          <w:noProof w:val="0"/>
          <w:sz w:val="24"/>
          <w:szCs w:val="24"/>
          <w:lang w:val="en-GB"/>
        </w:rPr>
        <w:t>]</w:t>
      </w:r>
      <w:r w:rsidRPr="64270BCA" w:rsidR="64270BCA">
        <w:rPr>
          <w:rFonts w:ascii="Calibri" w:hAnsi="Calibri" w:eastAsia="Calibri" w:cs="Calibri"/>
          <w:i w:val="0"/>
          <w:iCs w:val="0"/>
          <w:noProof w:val="0"/>
          <w:sz w:val="24"/>
          <w:szCs w:val="24"/>
          <w:lang w:val="en-GB"/>
        </w:rPr>
        <w:t>,</w:t>
      </w:r>
      <w:r w:rsidRPr="64270BCA" w:rsidR="64270BCA">
        <w:rPr>
          <w:rFonts w:ascii="Calibri" w:hAnsi="Calibri" w:eastAsia="Calibri" w:cs="Calibri"/>
          <w:i w:val="0"/>
          <w:iCs w:val="0"/>
          <w:noProof w:val="0"/>
          <w:sz w:val="24"/>
          <w:szCs w:val="24"/>
          <w:lang w:val="en-GB"/>
        </w:rPr>
        <w:t xml:space="preserve"> p. 10</w:t>
      </w:r>
    </w:p>
  </w:footnote>
  <w:footnote w:id="8658">
    <w:p w:rsidR="1058AD24" w:rsidP="64270BCA" w:rsidRDefault="1058AD24" w14:paraId="1DC434DB" w14:textId="161FF15C">
      <w:pPr>
        <w:pStyle w:val="NormalWeb"/>
        <w:bidi w:val="0"/>
        <w:spacing w:before="0" w:beforeAutospacing="off" w:after="0" w:afterAutospacing="off"/>
        <w:ind w:right="-334" w:firstLine="0"/>
        <w:jc w:val="both"/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noProof w:val="0"/>
          <w:sz w:val="24"/>
          <w:szCs w:val="24"/>
          <w:lang w:val="en-GB"/>
        </w:rPr>
      </w:pPr>
      <w:r w:rsidRPr="64270BCA">
        <w:rPr>
          <w:rStyle w:val="FootnoteReference"/>
          <w:rFonts w:ascii="Calibri" w:hAnsi="Calibri" w:eastAsia="Calibri" w:cs="Calibri"/>
          <w:sz w:val="24"/>
          <w:szCs w:val="24"/>
        </w:rPr>
        <w:footnoteRef/>
      </w:r>
      <w:r w:rsidRPr="64270BCA" w:rsidR="64270BCA">
        <w:rPr>
          <w:rFonts w:ascii="Calibri" w:hAnsi="Calibri" w:eastAsia="Calibri" w:cs="Calibri"/>
          <w:sz w:val="24"/>
          <w:szCs w:val="24"/>
        </w:rPr>
        <w:t xml:space="preserve"> </w:t>
      </w:r>
      <w:r w:rsidRPr="64270BCA" w:rsidR="64270BCA">
        <w:rPr>
          <w:rFonts w:ascii="Calibri" w:hAnsi="Calibri" w:eastAsia="Calibri" w:cs="Calibri"/>
          <w:i w:val="0"/>
          <w:iCs w:val="0"/>
          <w:sz w:val="24"/>
          <w:szCs w:val="24"/>
        </w:rPr>
        <w:t xml:space="preserve">Walter, Tony, 'Reincarnation, Modernity and Identity', </w:t>
      </w:r>
      <w:r w:rsidRPr="64270BCA" w:rsidR="64270BCA">
        <w:rPr>
          <w:rFonts w:ascii="Calibri" w:hAnsi="Calibri" w:eastAsia="Calibri" w:cs="Calibri"/>
          <w:i w:val="1"/>
          <w:iCs w:val="1"/>
          <w:noProof w:val="0"/>
          <w:sz w:val="24"/>
          <w:szCs w:val="24"/>
          <w:lang w:val="en-GB"/>
        </w:rPr>
        <w:t xml:space="preserve">Sociology, </w:t>
      </w:r>
      <w:r w:rsidRPr="64270BCA" w:rsidR="64270BCA">
        <w:rPr>
          <w:rFonts w:ascii="Calibri" w:hAnsi="Calibri" w:eastAsia="Calibri" w:cs="Calibri"/>
          <w:i w:val="0"/>
          <w:iCs w:val="0"/>
          <w:noProof w:val="0"/>
          <w:sz w:val="24"/>
          <w:szCs w:val="24"/>
          <w:lang w:val="en-GB"/>
        </w:rPr>
        <w:t>35 (2001), p. 24</w:t>
      </w:r>
    </w:p>
  </w:footnote>
  <w:footnote w:id="6809">
    <w:p w:rsidR="1058AD24" w:rsidP="64270BCA" w:rsidRDefault="1058AD24" w14:paraId="5DDD08C4" w14:textId="2DC45D6C">
      <w:pPr>
        <w:pStyle w:val="NormalWeb"/>
        <w:bidi w:val="0"/>
        <w:spacing w:before="0" w:beforeAutospacing="off" w:after="0" w:afterAutospacing="off"/>
        <w:ind w:right="-334" w:firstLine="0"/>
        <w:jc w:val="both"/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sz w:val="24"/>
          <w:szCs w:val="24"/>
        </w:rPr>
      </w:pPr>
      <w:r w:rsidRPr="64270BCA">
        <w:rPr>
          <w:rStyle w:val="FootnoteReference"/>
          <w:rFonts w:ascii="Calibri" w:hAnsi="Calibri" w:eastAsia="Calibri" w:cs="Calibri"/>
          <w:sz w:val="24"/>
          <w:szCs w:val="24"/>
        </w:rPr>
        <w:footnoteRef/>
      </w:r>
      <w:r w:rsidRPr="64270BCA" w:rsidR="64270BCA">
        <w:rPr>
          <w:rFonts w:ascii="Calibri" w:hAnsi="Calibri" w:eastAsia="Calibri" w:cs="Calibri"/>
          <w:sz w:val="24"/>
          <w:szCs w:val="24"/>
        </w:rPr>
        <w:t xml:space="preserve"> </w:t>
      </w:r>
      <w:r w:rsidRPr="64270BCA" w:rsidR="64270BCA">
        <w:rPr>
          <w:rFonts w:ascii="Calibri" w:hAnsi="Calibri" w:eastAsia="Calibri" w:cs="Calibri"/>
          <w:i w:val="0"/>
          <w:iCs w:val="0"/>
          <w:sz w:val="24"/>
          <w:szCs w:val="24"/>
        </w:rPr>
        <w:t xml:space="preserve">Walter and Waterhouse, </w:t>
      </w:r>
      <w:r w:rsidRPr="64270BCA" w:rsidR="64270BCA">
        <w:rPr>
          <w:rFonts w:ascii="Calibri" w:hAnsi="Calibri" w:eastAsia="Calibri" w:cs="Calibri"/>
          <w:i w:val="1"/>
          <w:iCs w:val="1"/>
          <w:sz w:val="24"/>
          <w:szCs w:val="24"/>
        </w:rPr>
        <w:t>A Very Private Belief</w:t>
      </w:r>
      <w:r w:rsidRPr="64270BCA" w:rsidR="64270BCA">
        <w:rPr>
          <w:rFonts w:ascii="Calibri" w:hAnsi="Calibri" w:eastAsia="Calibri" w:cs="Calibri"/>
          <w:i w:val="0"/>
          <w:iCs w:val="0"/>
          <w:sz w:val="24"/>
          <w:szCs w:val="24"/>
        </w:rPr>
        <w:t>, p. 189</w:t>
      </w:r>
    </w:p>
  </w:footnote>
  <w:footnote w:id="9101">
    <w:p w:rsidR="1058AD24" w:rsidP="64270BCA" w:rsidRDefault="1058AD24" w14:paraId="0F846211" w14:textId="077B03EA">
      <w:pPr>
        <w:pStyle w:val="NormalWeb"/>
        <w:bidi w:val="0"/>
        <w:ind w:firstLine="0"/>
        <w:rPr>
          <w:rFonts w:ascii="Calibri" w:hAnsi="Calibri" w:eastAsia="Calibri" w:cs="Calibri" w:asciiTheme="minorAscii" w:hAnsiTheme="minorAscii" w:eastAsiaTheme="minorAscii" w:cstheme="minorAscii"/>
          <w:i w:val="1"/>
          <w:iCs w:val="1"/>
          <w:sz w:val="24"/>
          <w:szCs w:val="24"/>
        </w:rPr>
      </w:pPr>
      <w:r w:rsidRPr="64270BCA">
        <w:rPr>
          <w:rStyle w:val="FootnoteReference"/>
          <w:rFonts w:ascii="Calibri" w:hAnsi="Calibri" w:eastAsia="Calibri" w:cs="Calibri"/>
          <w:sz w:val="24"/>
          <w:szCs w:val="24"/>
        </w:rPr>
        <w:footnoteRef/>
      </w:r>
      <w:r w:rsidRPr="64270BCA" w:rsidR="64270BCA">
        <w:rPr>
          <w:rFonts w:ascii="Calibri" w:hAnsi="Calibri" w:eastAsia="Calibri" w:cs="Calibri"/>
          <w:sz w:val="24"/>
          <w:szCs w:val="24"/>
        </w:rPr>
        <w:t xml:space="preserve"> </w:t>
      </w:r>
      <w:r w:rsidRPr="64270BCA" w:rsidR="64270BCA">
        <w:rPr>
          <w:rFonts w:ascii="Calibri" w:hAnsi="Calibri" w:eastAsia="Calibri" w:cs="Calibri"/>
          <w:i w:val="0"/>
          <w:iCs w:val="0"/>
          <w:sz w:val="24"/>
          <w:szCs w:val="24"/>
        </w:rPr>
        <w:t xml:space="preserve">Bennett, </w:t>
      </w:r>
      <w:r w:rsidRPr="64270BCA" w:rsidR="64270BCA">
        <w:rPr>
          <w:rFonts w:ascii="Calibri" w:hAnsi="Calibri" w:eastAsia="Calibri" w:cs="Calibri"/>
          <w:i w:val="1"/>
          <w:iCs w:val="1"/>
          <w:sz w:val="24"/>
          <w:szCs w:val="24"/>
        </w:rPr>
        <w:t>If I Knew You Were Coming</w:t>
      </w:r>
      <w:r w:rsidRPr="64270BCA" w:rsidR="64270BCA">
        <w:rPr>
          <w:rFonts w:ascii="Calibri" w:hAnsi="Calibri" w:eastAsia="Calibri" w:cs="Calibri"/>
          <w:i w:val="0"/>
          <w:iCs w:val="0"/>
          <w:sz w:val="24"/>
          <w:szCs w:val="24"/>
        </w:rPr>
        <w:t>, p. 123</w:t>
      </w:r>
    </w:p>
  </w:footnote>
  <w:footnote w:id="15873">
    <w:p w:rsidR="1058AD24" w:rsidP="64270BCA" w:rsidRDefault="1058AD24" w14:paraId="6C1A9D2B" w14:textId="2C70DD83">
      <w:pPr>
        <w:pStyle w:val="NormalWeb"/>
        <w:bidi w:val="0"/>
        <w:ind w:firstLine="0"/>
        <w:rPr>
          <w:rFonts w:ascii="Calibri" w:hAnsi="Calibri" w:eastAsia="Calibri" w:cs="Calibri" w:asciiTheme="minorAscii" w:hAnsiTheme="minorAscii" w:eastAsiaTheme="minorAscii" w:cstheme="minorAscii"/>
          <w:i w:val="1"/>
          <w:iCs w:val="1"/>
          <w:sz w:val="24"/>
          <w:szCs w:val="24"/>
        </w:rPr>
      </w:pPr>
      <w:r w:rsidRPr="64270BCA">
        <w:rPr>
          <w:rStyle w:val="FootnoteReference"/>
          <w:rFonts w:ascii="Calibri" w:hAnsi="Calibri" w:eastAsia="Calibri" w:cs="Calibri"/>
          <w:sz w:val="24"/>
          <w:szCs w:val="24"/>
        </w:rPr>
        <w:footnoteRef/>
      </w:r>
      <w:r w:rsidRPr="64270BCA" w:rsidR="64270BCA">
        <w:rPr>
          <w:rFonts w:ascii="Calibri" w:hAnsi="Calibri" w:eastAsia="Calibri" w:cs="Calibri"/>
          <w:sz w:val="24"/>
          <w:szCs w:val="24"/>
        </w:rPr>
        <w:t xml:space="preserve"> </w:t>
      </w:r>
      <w:r w:rsidRPr="64270BCA" w:rsidR="64270BCA">
        <w:rPr>
          <w:rFonts w:ascii="Calibri" w:hAnsi="Calibri" w:eastAsia="Calibri" w:cs="Calibri"/>
          <w:i w:val="0"/>
          <w:iCs w:val="0"/>
          <w:sz w:val="24"/>
          <w:szCs w:val="24"/>
        </w:rPr>
        <w:t xml:space="preserve">Bennett, </w:t>
      </w:r>
      <w:r w:rsidRPr="64270BCA" w:rsidR="64270BCA">
        <w:rPr>
          <w:rFonts w:ascii="Calibri" w:hAnsi="Calibri" w:eastAsia="Calibri" w:cs="Calibri"/>
          <w:i w:val="1"/>
          <w:iCs w:val="1"/>
          <w:sz w:val="24"/>
          <w:szCs w:val="24"/>
        </w:rPr>
        <w:t>If I Knew You Were Coming</w:t>
      </w:r>
      <w:r w:rsidRPr="64270BCA" w:rsidR="64270BCA">
        <w:rPr>
          <w:rFonts w:ascii="Calibri" w:hAnsi="Calibri" w:eastAsia="Calibri" w:cs="Calibri"/>
          <w:i w:val="0"/>
          <w:iCs w:val="0"/>
          <w:sz w:val="24"/>
          <w:szCs w:val="24"/>
        </w:rPr>
        <w:t>, p. 126</w:t>
      </w:r>
    </w:p>
  </w:footnote>
  <w:footnote w:id="849">
    <w:p w:rsidR="1058AD24" w:rsidP="64270BCA" w:rsidRDefault="1058AD24" w14:paraId="7E6E63E6" w14:textId="3A4FFA6F">
      <w:pPr>
        <w:pStyle w:val="NormalWeb"/>
        <w:bidi w:val="0"/>
        <w:ind w:firstLine="0"/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sz w:val="24"/>
          <w:szCs w:val="24"/>
        </w:rPr>
      </w:pPr>
      <w:r w:rsidRPr="64270BCA">
        <w:rPr>
          <w:rStyle w:val="FootnoteReference"/>
          <w:rFonts w:ascii="Calibri" w:hAnsi="Calibri" w:eastAsia="Calibri" w:cs="Calibri"/>
          <w:sz w:val="24"/>
          <w:szCs w:val="24"/>
        </w:rPr>
        <w:footnoteRef/>
      </w:r>
      <w:r w:rsidRPr="64270BCA" w:rsidR="64270BCA">
        <w:rPr>
          <w:rFonts w:ascii="Calibri" w:hAnsi="Calibri" w:eastAsia="Calibri" w:cs="Calibri"/>
          <w:sz w:val="24"/>
          <w:szCs w:val="24"/>
        </w:rPr>
        <w:t xml:space="preserve"> </w:t>
      </w:r>
      <w:r w:rsidRPr="64270BCA" w:rsidR="64270BCA">
        <w:rPr>
          <w:rFonts w:ascii="Calibri" w:hAnsi="Calibri" w:eastAsia="Calibri" w:cs="Calibri"/>
          <w:i w:val="0"/>
          <w:iCs w:val="0"/>
          <w:sz w:val="24"/>
          <w:szCs w:val="24"/>
        </w:rPr>
        <w:t xml:space="preserve">Walter and Waterhouse make assumption through analysing </w:t>
      </w:r>
      <w:r w:rsidRPr="64270BCA" w:rsidR="64270BCA">
        <w:rPr>
          <w:rFonts w:ascii="Calibri" w:hAnsi="Calibri" w:eastAsia="Calibri" w:cs="Calibri"/>
          <w:i w:val="0"/>
          <w:iCs w:val="0"/>
          <w:sz w:val="24"/>
          <w:szCs w:val="24"/>
        </w:rPr>
        <w:t>privatization</w:t>
      </w:r>
      <w:r w:rsidRPr="64270BCA" w:rsidR="64270BCA">
        <w:rPr>
          <w:rFonts w:ascii="Calibri" w:hAnsi="Calibri" w:eastAsia="Calibri" w:cs="Calibri"/>
          <w:i w:val="0"/>
          <w:iCs w:val="0"/>
          <w:sz w:val="24"/>
          <w:szCs w:val="24"/>
        </w:rPr>
        <w:t xml:space="preserve"> as a purpose of the study, in their conclusion as well as the title of the paper.</w:t>
      </w:r>
    </w:p>
  </w:footnote>
  <w:footnote w:id="17187">
    <w:p w:rsidR="1058AD24" w:rsidP="64270BCA" w:rsidRDefault="1058AD24" w14:paraId="5E07A694" w14:textId="1245B6C5">
      <w:pPr>
        <w:pStyle w:val="NormalWeb"/>
        <w:bidi w:val="0"/>
        <w:spacing w:before="0" w:beforeAutospacing="off" w:after="0" w:afterAutospacing="off"/>
        <w:ind w:right="-334" w:firstLine="0"/>
        <w:jc w:val="both"/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noProof w:val="0"/>
          <w:sz w:val="24"/>
          <w:szCs w:val="24"/>
          <w:lang w:val="en-GB"/>
        </w:rPr>
      </w:pPr>
      <w:r w:rsidRPr="64270BCA">
        <w:rPr>
          <w:rStyle w:val="FootnoteReference"/>
          <w:rFonts w:ascii="Calibri" w:hAnsi="Calibri" w:eastAsia="Calibri" w:cs="Calibri"/>
          <w:sz w:val="24"/>
          <w:szCs w:val="24"/>
        </w:rPr>
        <w:footnoteRef/>
      </w:r>
      <w:r w:rsidRPr="64270BCA" w:rsidR="64270BCA">
        <w:rPr>
          <w:rFonts w:ascii="Calibri" w:hAnsi="Calibri" w:eastAsia="Calibri" w:cs="Calibri"/>
          <w:sz w:val="24"/>
          <w:szCs w:val="24"/>
        </w:rPr>
        <w:t xml:space="preserve"> </w:t>
      </w:r>
      <w:r w:rsidRPr="64270BCA" w:rsidR="64270BCA">
        <w:rPr>
          <w:rFonts w:ascii="Calibri" w:hAnsi="Calibri" w:eastAsia="Calibri" w:cs="Calibri"/>
          <w:i w:val="0"/>
          <w:iCs w:val="0"/>
          <w:noProof w:val="0"/>
          <w:sz w:val="24"/>
          <w:szCs w:val="24"/>
          <w:lang w:val="en-GB"/>
        </w:rPr>
        <w:t>Hennink</w:t>
      </w:r>
      <w:r w:rsidRPr="64270BCA" w:rsidR="64270BCA">
        <w:rPr>
          <w:rFonts w:ascii="Calibri" w:hAnsi="Calibri" w:eastAsia="Calibri" w:cs="Calibri"/>
          <w:i w:val="0"/>
          <w:iCs w:val="0"/>
          <w:noProof w:val="0"/>
          <w:sz w:val="24"/>
          <w:szCs w:val="24"/>
          <w:lang w:val="en-GB"/>
        </w:rPr>
        <w:t xml:space="preserve"> </w:t>
      </w:r>
      <w:r w:rsidRPr="64270BCA" w:rsidR="64270BCA">
        <w:rPr>
          <w:rFonts w:ascii="Calibri" w:hAnsi="Calibri" w:eastAsia="Calibri" w:cs="Calibri"/>
          <w:i w:val="1"/>
          <w:iCs w:val="1"/>
          <w:noProof w:val="0"/>
          <w:sz w:val="24"/>
          <w:szCs w:val="24"/>
          <w:lang w:val="en-GB"/>
        </w:rPr>
        <w:t>et al, Qualitative Research Methods</w:t>
      </w:r>
      <w:r w:rsidRPr="64270BCA" w:rsidR="64270BCA">
        <w:rPr>
          <w:rFonts w:ascii="Calibri" w:hAnsi="Calibri" w:eastAsia="Calibri" w:cs="Calibri"/>
          <w:i w:val="0"/>
          <w:iCs w:val="0"/>
          <w:noProof w:val="0"/>
          <w:sz w:val="24"/>
          <w:szCs w:val="24"/>
          <w:lang w:val="en-GB"/>
        </w:rPr>
        <w:t>, pp. 70-71</w:t>
      </w:r>
    </w:p>
  </w:footnote>
  <w:footnote w:id="917">
    <w:p w:rsidR="1058AD24" w:rsidP="64270BCA" w:rsidRDefault="1058AD24" w14:paraId="1C1ED983" w14:textId="312C406F">
      <w:pPr>
        <w:pStyle w:val="NormalWeb"/>
        <w:bidi w:val="0"/>
        <w:ind w:firstLine="0"/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noProof w:val="0"/>
          <w:sz w:val="24"/>
          <w:szCs w:val="24"/>
          <w:lang w:val="en-GB"/>
        </w:rPr>
      </w:pPr>
      <w:r w:rsidRPr="64270BCA">
        <w:rPr>
          <w:rStyle w:val="FootnoteReference"/>
          <w:rFonts w:ascii="Calibri" w:hAnsi="Calibri" w:eastAsia="Calibri" w:cs="Calibri"/>
          <w:sz w:val="24"/>
          <w:szCs w:val="24"/>
        </w:rPr>
        <w:footnoteRef/>
      </w:r>
      <w:r w:rsidRPr="64270BCA" w:rsidR="64270BCA">
        <w:rPr>
          <w:rFonts w:ascii="Calibri" w:hAnsi="Calibri" w:eastAsia="Calibri" w:cs="Calibri"/>
          <w:sz w:val="24"/>
          <w:szCs w:val="24"/>
        </w:rPr>
        <w:t xml:space="preserve"> </w:t>
      </w:r>
      <w:r w:rsidRPr="64270BCA" w:rsidR="64270BCA">
        <w:rPr>
          <w:rFonts w:ascii="Calibri" w:hAnsi="Calibri" w:eastAsia="Calibri" w:cs="Calibri"/>
          <w:i w:val="0"/>
          <w:iCs w:val="0"/>
          <w:noProof w:val="0"/>
          <w:sz w:val="24"/>
          <w:szCs w:val="24"/>
          <w:lang w:val="en-GB"/>
        </w:rPr>
        <w:t xml:space="preserve">Smith, </w:t>
      </w:r>
      <w:r w:rsidRPr="64270BCA" w:rsidR="64270BCA">
        <w:rPr>
          <w:rFonts w:ascii="Calibri" w:hAnsi="Calibri" w:eastAsia="Calibri" w:cs="Calibri"/>
          <w:i w:val="1"/>
          <w:iCs w:val="1"/>
          <w:noProof w:val="0"/>
          <w:sz w:val="24"/>
          <w:szCs w:val="24"/>
          <w:lang w:val="en-GB"/>
        </w:rPr>
        <w:t>Decolonizing Methodologies</w:t>
      </w:r>
      <w:r w:rsidRPr="64270BCA" w:rsidR="64270BCA">
        <w:rPr>
          <w:rFonts w:ascii="Calibri" w:hAnsi="Calibri" w:eastAsia="Calibri" w:cs="Calibri"/>
          <w:i w:val="0"/>
          <w:iCs w:val="0"/>
          <w:noProof w:val="0"/>
          <w:sz w:val="24"/>
          <w:szCs w:val="24"/>
          <w:lang w:val="en-GB"/>
        </w:rPr>
        <w:t>, p. 138</w:t>
      </w:r>
    </w:p>
  </w:footnote>
  <w:footnote w:id="22482">
    <w:p w:rsidR="1058AD24" w:rsidP="64270BCA" w:rsidRDefault="1058AD24" w14:paraId="228CEA3E" w14:textId="1B77E7A7">
      <w:pPr>
        <w:pStyle w:val="NormalWeb"/>
        <w:bidi w:val="0"/>
        <w:ind w:firstLine="0"/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sz w:val="24"/>
          <w:szCs w:val="24"/>
        </w:rPr>
      </w:pPr>
      <w:r w:rsidRPr="64270BCA">
        <w:rPr>
          <w:rStyle w:val="FootnoteReference"/>
          <w:rFonts w:ascii="Calibri" w:hAnsi="Calibri" w:eastAsia="Calibri" w:cs="Calibri"/>
          <w:sz w:val="24"/>
          <w:szCs w:val="24"/>
        </w:rPr>
        <w:footnoteRef/>
      </w:r>
      <w:r w:rsidRPr="64270BCA" w:rsidR="64270BCA">
        <w:rPr>
          <w:rFonts w:ascii="Calibri" w:hAnsi="Calibri" w:eastAsia="Calibri" w:cs="Calibri"/>
          <w:sz w:val="24"/>
          <w:szCs w:val="24"/>
        </w:rPr>
        <w:t xml:space="preserve"> </w:t>
      </w:r>
      <w:r w:rsidRPr="64270BCA" w:rsidR="64270BCA">
        <w:rPr>
          <w:rFonts w:ascii="Calibri" w:hAnsi="Calibri" w:eastAsia="Calibri" w:cs="Calibri"/>
          <w:i w:val="0"/>
          <w:iCs w:val="0"/>
          <w:sz w:val="24"/>
          <w:szCs w:val="24"/>
        </w:rPr>
        <w:t xml:space="preserve">Walter and Waterhouse, </w:t>
      </w:r>
      <w:r w:rsidRPr="64270BCA" w:rsidR="64270BCA">
        <w:rPr>
          <w:rFonts w:ascii="Calibri" w:hAnsi="Calibri" w:eastAsia="Calibri" w:cs="Calibri"/>
          <w:i w:val="1"/>
          <w:iCs w:val="1"/>
          <w:sz w:val="24"/>
          <w:szCs w:val="24"/>
        </w:rPr>
        <w:t>A Very Private Belief</w:t>
      </w:r>
      <w:r w:rsidRPr="64270BCA" w:rsidR="64270BCA">
        <w:rPr>
          <w:rFonts w:ascii="Calibri" w:hAnsi="Calibri" w:eastAsia="Calibri" w:cs="Calibri"/>
          <w:i w:val="0"/>
          <w:iCs w:val="0"/>
          <w:sz w:val="24"/>
          <w:szCs w:val="24"/>
        </w:rPr>
        <w:t>, pp. 191-192</w:t>
      </w:r>
    </w:p>
  </w:footnote>
</w:footnotes>
</file>

<file path=word/header.xml><?xml version="1.0" encoding="utf-8"?>
<w:hdr xmlns:w14="http://schemas.microsoft.com/office/word/2010/wordml" xmlns:w="http://schemas.openxmlformats.org/wordprocessingml/2006/main">
  <w:tbl>
    <w:tblPr>
      <w:tblStyle w:val="TableNormal"/>
      <w:bidiVisual w:val="0"/>
      <w:tblW w:w="0" w:type="auto"/>
      <w:tblLayout w:type="fixed"/>
      <w:tblLook w:val="06A0" w:firstRow="1" w:lastRow="0" w:firstColumn="1" w:lastColumn="0" w:noHBand="1" w:noVBand="1"/>
    </w:tblPr>
    <w:tblGrid>
      <w:gridCol w:w="2880"/>
      <w:gridCol w:w="2880"/>
      <w:gridCol w:w="2880"/>
    </w:tblGrid>
    <w:tr w:rsidR="2B00E3DF" w:rsidTr="4212EAEE" w14:paraId="3271A766">
      <w:tc>
        <w:tcPr>
          <w:tcW w:w="2880" w:type="dxa"/>
          <w:tcMar/>
        </w:tcPr>
        <w:p w:rsidR="2B00E3DF" w:rsidP="2B00E3DF" w:rsidRDefault="2B00E3DF" w14:paraId="64ADEE7E" w14:textId="5260373B">
          <w:pPr>
            <w:pStyle w:val="Header"/>
            <w:bidi w:val="0"/>
            <w:ind w:left="-115"/>
            <w:jc w:val="left"/>
          </w:pPr>
          <w:r w:rsidR="2B00E3DF">
            <w:rPr/>
            <w:t xml:space="preserve">Lorie Solis </w:t>
          </w:r>
          <w:r w:rsidRPr="2B00E3DF" w:rsidR="2B00E3DF">
            <w:rPr>
              <w:rFonts w:ascii="Times" w:hAnsi="Times" w:eastAsia="Times" w:cs="Times"/>
              <w:b w:val="0"/>
              <w:bCs w:val="0"/>
              <w:i w:val="0"/>
              <w:iCs w:val="0"/>
              <w:noProof w:val="0"/>
              <w:color w:val="000000" w:themeColor="text1" w:themeTint="FF" w:themeShade="FF"/>
              <w:lang w:val="en-US"/>
            </w:rPr>
            <w:t>2011984</w:t>
          </w:r>
        </w:p>
      </w:tc>
      <w:tc>
        <w:tcPr>
          <w:tcW w:w="2880" w:type="dxa"/>
          <w:tcMar/>
        </w:tcPr>
        <w:p w:rsidR="2B00E3DF" w:rsidP="2B00E3DF" w:rsidRDefault="2B00E3DF" w14:paraId="13C1A48F" w14:textId="712AFA4D">
          <w:pPr>
            <w:pStyle w:val="Header"/>
            <w:bidi w:val="0"/>
            <w:jc w:val="center"/>
          </w:pPr>
        </w:p>
      </w:tc>
      <w:tc>
        <w:tcPr>
          <w:tcW w:w="2880" w:type="dxa"/>
          <w:tcMar/>
        </w:tcPr>
        <w:p w:rsidR="2B00E3DF" w:rsidP="2B00E3DF" w:rsidRDefault="2B00E3DF" w14:paraId="17F6441C" w14:textId="43F42538">
          <w:pPr>
            <w:pStyle w:val="Header"/>
            <w:bidi w:val="0"/>
            <w:ind w:right="-115"/>
            <w:jc w:val="right"/>
          </w:pPr>
          <w:r>
            <w:fldChar w:fldCharType="begin"/>
          </w:r>
          <w:r>
            <w:instrText xml:space="preserve">PAGE</w:instrText>
          </w:r>
          <w:r>
            <w:fldChar w:fldCharType="separate"/>
          </w:r>
          <w:r>
            <w:fldChar w:fldCharType="end"/>
          </w:r>
          <w:r w:rsidR="4212EAEE">
            <w:rPr/>
            <w:t xml:space="preserve"> of </w:t>
          </w:r>
          <w:r>
            <w:fldChar w:fldCharType="begin"/>
          </w:r>
          <w:r>
            <w:instrText xml:space="preserve">NUMPAGES</w:instrText>
          </w:r>
          <w:r>
            <w:fldChar w:fldCharType="separate"/>
          </w:r>
          <w:r>
            <w:fldChar w:fldCharType="end"/>
          </w:r>
        </w:p>
      </w:tc>
    </w:tr>
  </w:tbl>
  <w:p w:rsidR="2B00E3DF" w:rsidP="2B00E3DF" w:rsidRDefault="2B00E3DF" w14:paraId="50E757F4" w14:textId="61711D90">
    <w:pPr>
      <w:pStyle w:val="Header"/>
      <w:bidi w:val="0"/>
    </w:pP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abstractNum w:abstractNumId="0" w15:restartNumberingAfterBreak="0">
    <w:nsid w:val="FFFFFFFE"/>
    <w:multiLevelType w:val="singleLevel"/>
    <w:tmpl w:val="FFFFFFFF"/>
    <w:lvl w:ilvl="0">
      <w:numFmt w:val="decimal"/>
      <w:lvlText w:val="*"/>
      <w:lvlJc w:val="left"/>
    </w:lvl>
  </w:abstractNum>
  <w:abstractNum w:abstractNumId="1" w15:restartNumberingAfterBreak="0">
    <w:nsid w:val="020D6C1B"/>
    <w:multiLevelType w:val="hybridMultilevel"/>
    <w:tmpl w:val="2AF8D06E"/>
    <w:lvl w:ilvl="0" w:tplc="0409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hint="default" w:ascii="Symbol" w:hAnsi="Symbol"/>
      </w:rPr>
    </w:lvl>
    <w:lvl w:ilvl="1" w:tplc="04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hint="default" w:ascii="Courier New" w:hAnsi="Courier New"/>
      </w:rPr>
    </w:lvl>
    <w:lvl w:ilvl="2" w:tplc="04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hint="default" w:ascii="Wingdings" w:hAnsi="Wingdings"/>
      </w:rPr>
    </w:lvl>
    <w:lvl w:ilvl="3" w:tplc="04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hint="default" w:ascii="Symbol" w:hAnsi="Symbol"/>
      </w:rPr>
    </w:lvl>
    <w:lvl w:ilvl="4" w:tplc="04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hint="default" w:ascii="Courier New" w:hAnsi="Courier New"/>
      </w:rPr>
    </w:lvl>
    <w:lvl w:ilvl="5" w:tplc="04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hint="default" w:ascii="Wingdings" w:hAnsi="Wingdings"/>
      </w:rPr>
    </w:lvl>
    <w:lvl w:ilvl="6" w:tplc="04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hint="default" w:ascii="Symbol" w:hAnsi="Symbol"/>
      </w:rPr>
    </w:lvl>
    <w:lvl w:ilvl="7" w:tplc="04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hint="default" w:ascii="Courier New" w:hAnsi="Courier New"/>
      </w:rPr>
    </w:lvl>
    <w:lvl w:ilvl="8" w:tplc="04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hint="default" w:ascii="Wingdings" w:hAnsi="Wingdings"/>
      </w:rPr>
    </w:lvl>
  </w:abstractNum>
  <w:abstractNum w:abstractNumId="2" w15:restartNumberingAfterBreak="0">
    <w:nsid w:val="02495603"/>
    <w:multiLevelType w:val="hybridMultilevel"/>
    <w:tmpl w:val="E842C998"/>
    <w:lvl w:ilvl="0" w:tplc="08090001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 w:cs="Courier New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 w:cs="Courier New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 w:cs="Courier New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w:abstractNumId="3" w15:restartNumberingAfterBreak="0">
    <w:nsid w:val="108D2346"/>
    <w:multiLevelType w:val="hybridMultilevel"/>
    <w:tmpl w:val="31B41100"/>
    <w:lvl w:ilvl="0" w:tplc="04090001">
      <w:start w:val="1"/>
      <w:numFmt w:val="bullet"/>
      <w:lvlText w:val=""/>
      <w:lvlJc w:val="left"/>
      <w:pPr>
        <w:tabs>
          <w:tab w:val="num" w:pos="1080"/>
        </w:tabs>
        <w:ind w:left="1080" w:hanging="360"/>
      </w:pPr>
      <w:rPr>
        <w:rFonts w:hint="default" w:ascii="Symbol" w:hAnsi="Symbol"/>
      </w:rPr>
    </w:lvl>
    <w:lvl w:ilvl="1" w:tplc="04090001">
      <w:start w:val="1"/>
      <w:numFmt w:val="bullet"/>
      <w:lvlText w:val=""/>
      <w:lvlJc w:val="left"/>
      <w:pPr>
        <w:tabs>
          <w:tab w:val="num" w:pos="1800"/>
        </w:tabs>
        <w:ind w:left="1800" w:hanging="360"/>
      </w:pPr>
      <w:rPr>
        <w:rFonts w:hint="default" w:ascii="Symbol" w:hAnsi="Symbol"/>
      </w:rPr>
    </w:lvl>
    <w:lvl w:ilvl="2" w:tplc="0409001B" w:tentative="1">
      <w:start w:val="1"/>
      <w:numFmt w:val="lowerRoman"/>
      <w:lvlText w:val="%3."/>
      <w:lvlJc w:val="right"/>
      <w:pPr>
        <w:tabs>
          <w:tab w:val="num" w:pos="2520"/>
        </w:tabs>
        <w:ind w:left="2520" w:hanging="180"/>
      </w:pPr>
    </w:lvl>
    <w:lvl w:ilvl="3" w:tplc="0409000F" w:tentative="1">
      <w:start w:val="1"/>
      <w:numFmt w:val="decimal"/>
      <w:lvlText w:val="%4."/>
      <w:lvlJc w:val="left"/>
      <w:pPr>
        <w:tabs>
          <w:tab w:val="num" w:pos="3240"/>
        </w:tabs>
        <w:ind w:left="3240" w:hanging="360"/>
      </w:pPr>
    </w:lvl>
    <w:lvl w:ilvl="4" w:tplc="04090019" w:tentative="1">
      <w:start w:val="1"/>
      <w:numFmt w:val="lowerLetter"/>
      <w:lvlText w:val="%5."/>
      <w:lvlJc w:val="left"/>
      <w:pPr>
        <w:tabs>
          <w:tab w:val="num" w:pos="3960"/>
        </w:tabs>
        <w:ind w:left="3960" w:hanging="360"/>
      </w:pPr>
    </w:lvl>
    <w:lvl w:ilvl="5" w:tplc="0409001B" w:tentative="1">
      <w:start w:val="1"/>
      <w:numFmt w:val="lowerRoman"/>
      <w:lvlText w:val="%6."/>
      <w:lvlJc w:val="right"/>
      <w:pPr>
        <w:tabs>
          <w:tab w:val="num" w:pos="4680"/>
        </w:tabs>
        <w:ind w:left="4680" w:hanging="180"/>
      </w:pPr>
    </w:lvl>
    <w:lvl w:ilvl="6" w:tplc="0409000F" w:tentative="1">
      <w:start w:val="1"/>
      <w:numFmt w:val="decimal"/>
      <w:lvlText w:val="%7."/>
      <w:lvlJc w:val="left"/>
      <w:pPr>
        <w:tabs>
          <w:tab w:val="num" w:pos="5400"/>
        </w:tabs>
        <w:ind w:left="5400" w:hanging="360"/>
      </w:pPr>
    </w:lvl>
    <w:lvl w:ilvl="7" w:tplc="04090019" w:tentative="1">
      <w:start w:val="1"/>
      <w:numFmt w:val="lowerLetter"/>
      <w:lvlText w:val="%8."/>
      <w:lvlJc w:val="left"/>
      <w:pPr>
        <w:tabs>
          <w:tab w:val="num" w:pos="6120"/>
        </w:tabs>
        <w:ind w:left="6120" w:hanging="360"/>
      </w:pPr>
    </w:lvl>
    <w:lvl w:ilvl="8" w:tplc="0409001B" w:tentative="1">
      <w:start w:val="1"/>
      <w:numFmt w:val="lowerRoman"/>
      <w:lvlText w:val="%9."/>
      <w:lvlJc w:val="right"/>
      <w:pPr>
        <w:tabs>
          <w:tab w:val="num" w:pos="6840"/>
        </w:tabs>
        <w:ind w:left="6840" w:hanging="180"/>
      </w:pPr>
    </w:lvl>
  </w:abstractNum>
  <w:abstractNum w:abstractNumId="4" w15:restartNumberingAfterBreak="0">
    <w:nsid w:val="1A893302"/>
    <w:multiLevelType w:val="hybridMultilevel"/>
    <w:tmpl w:val="1464C418"/>
    <w:lvl w:ilvl="0" w:tplc="08090001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 w:cs="Courier New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 w:cs="Courier New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 w:cs="Courier New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w:abstractNumId="5" w15:restartNumberingAfterBreak="0">
    <w:nsid w:val="1DE8119E"/>
    <w:multiLevelType w:val="hybridMultilevel"/>
    <w:tmpl w:val="2F4A88A0"/>
    <w:lvl w:ilvl="0" w:tplc="08090001">
      <w:start w:val="1"/>
      <w:numFmt w:val="bullet"/>
      <w:lvlText w:val=""/>
      <w:lvlJc w:val="left"/>
      <w:pPr>
        <w:tabs>
          <w:tab w:val="num" w:pos="1080"/>
        </w:tabs>
        <w:ind w:left="1080" w:hanging="360"/>
      </w:pPr>
      <w:rPr>
        <w:rFonts w:hint="default" w:ascii="Symbol" w:hAnsi="Symbol"/>
      </w:rPr>
    </w:lvl>
    <w:lvl w:ilvl="1" w:tplc="08090003" w:tentative="1">
      <w:start w:val="1"/>
      <w:numFmt w:val="bullet"/>
      <w:lvlText w:val="o"/>
      <w:lvlJc w:val="left"/>
      <w:pPr>
        <w:tabs>
          <w:tab w:val="num" w:pos="1800"/>
        </w:tabs>
        <w:ind w:left="1800" w:hanging="360"/>
      </w:pPr>
      <w:rPr>
        <w:rFonts w:hint="default" w:ascii="Courier New" w:hAnsi="Courier New" w:cs="Courier New"/>
      </w:rPr>
    </w:lvl>
    <w:lvl w:ilvl="2" w:tplc="08090005" w:tentative="1">
      <w:start w:val="1"/>
      <w:numFmt w:val="bullet"/>
      <w:lvlText w:val=""/>
      <w:lvlJc w:val="left"/>
      <w:pPr>
        <w:tabs>
          <w:tab w:val="num" w:pos="2520"/>
        </w:tabs>
        <w:ind w:left="2520" w:hanging="360"/>
      </w:pPr>
      <w:rPr>
        <w:rFonts w:hint="default" w:ascii="Wingdings" w:hAnsi="Wingdings"/>
      </w:rPr>
    </w:lvl>
    <w:lvl w:ilvl="3" w:tplc="08090001" w:tentative="1">
      <w:start w:val="1"/>
      <w:numFmt w:val="bullet"/>
      <w:lvlText w:val=""/>
      <w:lvlJc w:val="left"/>
      <w:pPr>
        <w:tabs>
          <w:tab w:val="num" w:pos="3240"/>
        </w:tabs>
        <w:ind w:left="3240" w:hanging="360"/>
      </w:pPr>
      <w:rPr>
        <w:rFonts w:hint="default" w:ascii="Symbol" w:hAnsi="Symbol"/>
      </w:rPr>
    </w:lvl>
    <w:lvl w:ilvl="4" w:tplc="08090003" w:tentative="1">
      <w:start w:val="1"/>
      <w:numFmt w:val="bullet"/>
      <w:lvlText w:val="o"/>
      <w:lvlJc w:val="left"/>
      <w:pPr>
        <w:tabs>
          <w:tab w:val="num" w:pos="3960"/>
        </w:tabs>
        <w:ind w:left="3960" w:hanging="360"/>
      </w:pPr>
      <w:rPr>
        <w:rFonts w:hint="default" w:ascii="Courier New" w:hAnsi="Courier New" w:cs="Courier New"/>
      </w:rPr>
    </w:lvl>
    <w:lvl w:ilvl="5" w:tplc="08090005" w:tentative="1">
      <w:start w:val="1"/>
      <w:numFmt w:val="bullet"/>
      <w:lvlText w:val=""/>
      <w:lvlJc w:val="left"/>
      <w:pPr>
        <w:tabs>
          <w:tab w:val="num" w:pos="4680"/>
        </w:tabs>
        <w:ind w:left="4680" w:hanging="360"/>
      </w:pPr>
      <w:rPr>
        <w:rFonts w:hint="default" w:ascii="Wingdings" w:hAnsi="Wingdings"/>
      </w:rPr>
    </w:lvl>
    <w:lvl w:ilvl="6" w:tplc="08090001" w:tentative="1">
      <w:start w:val="1"/>
      <w:numFmt w:val="bullet"/>
      <w:lvlText w:val=""/>
      <w:lvlJc w:val="left"/>
      <w:pPr>
        <w:tabs>
          <w:tab w:val="num" w:pos="5400"/>
        </w:tabs>
        <w:ind w:left="5400" w:hanging="360"/>
      </w:pPr>
      <w:rPr>
        <w:rFonts w:hint="default" w:ascii="Symbol" w:hAnsi="Symbol"/>
      </w:rPr>
    </w:lvl>
    <w:lvl w:ilvl="7" w:tplc="08090003" w:tentative="1">
      <w:start w:val="1"/>
      <w:numFmt w:val="bullet"/>
      <w:lvlText w:val="o"/>
      <w:lvlJc w:val="left"/>
      <w:pPr>
        <w:tabs>
          <w:tab w:val="num" w:pos="6120"/>
        </w:tabs>
        <w:ind w:left="6120" w:hanging="360"/>
      </w:pPr>
      <w:rPr>
        <w:rFonts w:hint="default" w:ascii="Courier New" w:hAnsi="Courier New" w:cs="Courier New"/>
      </w:rPr>
    </w:lvl>
    <w:lvl w:ilvl="8" w:tplc="08090005" w:tentative="1">
      <w:start w:val="1"/>
      <w:numFmt w:val="bullet"/>
      <w:lvlText w:val=""/>
      <w:lvlJc w:val="left"/>
      <w:pPr>
        <w:tabs>
          <w:tab w:val="num" w:pos="6840"/>
        </w:tabs>
        <w:ind w:left="6840" w:hanging="360"/>
      </w:pPr>
      <w:rPr>
        <w:rFonts w:hint="default" w:ascii="Wingdings" w:hAnsi="Wingdings"/>
      </w:rPr>
    </w:lvl>
  </w:abstractNum>
  <w:abstractNum w:abstractNumId="6" w15:restartNumberingAfterBreak="0">
    <w:nsid w:val="2C4D4F0F"/>
    <w:multiLevelType w:val="hybridMultilevel"/>
    <w:tmpl w:val="799262E0"/>
    <w:lvl w:ilvl="0" w:tplc="08090013">
      <w:start w:val="1"/>
      <w:numFmt w:val="upperRoman"/>
      <w:lvlText w:val="%1."/>
      <w:lvlJc w:val="right"/>
      <w:pPr>
        <w:ind w:left="540" w:hanging="360"/>
      </w:pPr>
    </w:lvl>
    <w:lvl w:ilvl="1" w:tplc="08090019" w:tentative="1">
      <w:start w:val="1"/>
      <w:numFmt w:val="lowerLetter"/>
      <w:lvlText w:val="%2."/>
      <w:lvlJc w:val="left"/>
      <w:pPr>
        <w:ind w:left="1260" w:hanging="360"/>
      </w:pPr>
    </w:lvl>
    <w:lvl w:ilvl="2" w:tplc="0809001B" w:tentative="1">
      <w:start w:val="1"/>
      <w:numFmt w:val="lowerRoman"/>
      <w:lvlText w:val="%3."/>
      <w:lvlJc w:val="right"/>
      <w:pPr>
        <w:ind w:left="1980" w:hanging="180"/>
      </w:pPr>
    </w:lvl>
    <w:lvl w:ilvl="3" w:tplc="0809000F" w:tentative="1">
      <w:start w:val="1"/>
      <w:numFmt w:val="decimal"/>
      <w:lvlText w:val="%4."/>
      <w:lvlJc w:val="left"/>
      <w:pPr>
        <w:ind w:left="2700" w:hanging="360"/>
      </w:pPr>
    </w:lvl>
    <w:lvl w:ilvl="4" w:tplc="08090019" w:tentative="1">
      <w:start w:val="1"/>
      <w:numFmt w:val="lowerLetter"/>
      <w:lvlText w:val="%5."/>
      <w:lvlJc w:val="left"/>
      <w:pPr>
        <w:ind w:left="3420" w:hanging="360"/>
      </w:pPr>
    </w:lvl>
    <w:lvl w:ilvl="5" w:tplc="0809001B" w:tentative="1">
      <w:start w:val="1"/>
      <w:numFmt w:val="lowerRoman"/>
      <w:lvlText w:val="%6."/>
      <w:lvlJc w:val="right"/>
      <w:pPr>
        <w:ind w:left="4140" w:hanging="180"/>
      </w:pPr>
    </w:lvl>
    <w:lvl w:ilvl="6" w:tplc="0809000F" w:tentative="1">
      <w:start w:val="1"/>
      <w:numFmt w:val="decimal"/>
      <w:lvlText w:val="%7."/>
      <w:lvlJc w:val="left"/>
      <w:pPr>
        <w:ind w:left="4860" w:hanging="360"/>
      </w:pPr>
    </w:lvl>
    <w:lvl w:ilvl="7" w:tplc="08090019" w:tentative="1">
      <w:start w:val="1"/>
      <w:numFmt w:val="lowerLetter"/>
      <w:lvlText w:val="%8."/>
      <w:lvlJc w:val="left"/>
      <w:pPr>
        <w:ind w:left="5580" w:hanging="360"/>
      </w:pPr>
    </w:lvl>
    <w:lvl w:ilvl="8" w:tplc="0809001B" w:tentative="1">
      <w:start w:val="1"/>
      <w:numFmt w:val="lowerRoman"/>
      <w:lvlText w:val="%9."/>
      <w:lvlJc w:val="right"/>
      <w:pPr>
        <w:ind w:left="6300" w:hanging="180"/>
      </w:pPr>
    </w:lvl>
  </w:abstractNum>
  <w:abstractNum w:abstractNumId="7" w15:restartNumberingAfterBreak="0">
    <w:nsid w:val="31900F40"/>
    <w:multiLevelType w:val="hybridMultilevel"/>
    <w:tmpl w:val="902A2690"/>
    <w:lvl w:ilvl="0" w:tplc="0409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hint="default" w:ascii="Symbol" w:hAnsi="Symbol"/>
      </w:rPr>
    </w:lvl>
    <w:lvl w:ilvl="1" w:tplc="04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hint="default" w:ascii="Courier New" w:hAnsi="Courier New"/>
      </w:rPr>
    </w:lvl>
    <w:lvl w:ilvl="2" w:tplc="04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hint="default" w:ascii="Wingdings" w:hAnsi="Wingdings"/>
      </w:rPr>
    </w:lvl>
    <w:lvl w:ilvl="3" w:tplc="04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hint="default" w:ascii="Symbol" w:hAnsi="Symbol"/>
      </w:rPr>
    </w:lvl>
    <w:lvl w:ilvl="4" w:tplc="04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hint="default" w:ascii="Courier New" w:hAnsi="Courier New"/>
      </w:rPr>
    </w:lvl>
    <w:lvl w:ilvl="5" w:tplc="04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hint="default" w:ascii="Wingdings" w:hAnsi="Wingdings"/>
      </w:rPr>
    </w:lvl>
    <w:lvl w:ilvl="6" w:tplc="04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hint="default" w:ascii="Symbol" w:hAnsi="Symbol"/>
      </w:rPr>
    </w:lvl>
    <w:lvl w:ilvl="7" w:tplc="04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hint="default" w:ascii="Courier New" w:hAnsi="Courier New"/>
      </w:rPr>
    </w:lvl>
    <w:lvl w:ilvl="8" w:tplc="04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hint="default" w:ascii="Wingdings" w:hAnsi="Wingdings"/>
      </w:rPr>
    </w:lvl>
  </w:abstractNum>
  <w:abstractNum w:abstractNumId="8" w15:restartNumberingAfterBreak="0">
    <w:nsid w:val="376313C9"/>
    <w:multiLevelType w:val="hybridMultilevel"/>
    <w:tmpl w:val="6CBA7B98"/>
    <w:lvl w:ilvl="0" w:tplc="0409000F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plc="0409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9" w15:restartNumberingAfterBreak="0">
    <w:nsid w:val="3B5149EF"/>
    <w:multiLevelType w:val="hybridMultilevel"/>
    <w:tmpl w:val="173E0136"/>
    <w:lvl w:ilvl="0" w:tplc="1A32473C">
      <w:start w:val="1"/>
      <w:numFmt w:val="lowerRoman"/>
      <w:lvlText w:val="(%1)"/>
      <w:lvlJc w:val="left"/>
      <w:pPr>
        <w:ind w:left="540" w:hanging="720"/>
      </w:pPr>
      <w:rPr>
        <w:rFonts w:hint="default"/>
        <w:sz w:val="20"/>
      </w:rPr>
    </w:lvl>
    <w:lvl w:ilvl="1" w:tplc="08090019">
      <w:start w:val="1"/>
      <w:numFmt w:val="lowerLetter"/>
      <w:lvlText w:val="%2."/>
      <w:lvlJc w:val="left"/>
      <w:pPr>
        <w:ind w:left="900" w:hanging="360"/>
      </w:pPr>
    </w:lvl>
    <w:lvl w:ilvl="2" w:tplc="0809001B" w:tentative="1">
      <w:start w:val="1"/>
      <w:numFmt w:val="lowerRoman"/>
      <w:lvlText w:val="%3."/>
      <w:lvlJc w:val="right"/>
      <w:pPr>
        <w:ind w:left="1620" w:hanging="180"/>
      </w:pPr>
    </w:lvl>
    <w:lvl w:ilvl="3" w:tplc="0809000F" w:tentative="1">
      <w:start w:val="1"/>
      <w:numFmt w:val="decimal"/>
      <w:lvlText w:val="%4."/>
      <w:lvlJc w:val="left"/>
      <w:pPr>
        <w:ind w:left="2340" w:hanging="360"/>
      </w:pPr>
    </w:lvl>
    <w:lvl w:ilvl="4" w:tplc="08090019" w:tentative="1">
      <w:start w:val="1"/>
      <w:numFmt w:val="lowerLetter"/>
      <w:lvlText w:val="%5."/>
      <w:lvlJc w:val="left"/>
      <w:pPr>
        <w:ind w:left="3060" w:hanging="360"/>
      </w:pPr>
    </w:lvl>
    <w:lvl w:ilvl="5" w:tplc="0809001B" w:tentative="1">
      <w:start w:val="1"/>
      <w:numFmt w:val="lowerRoman"/>
      <w:lvlText w:val="%6."/>
      <w:lvlJc w:val="right"/>
      <w:pPr>
        <w:ind w:left="3780" w:hanging="180"/>
      </w:pPr>
    </w:lvl>
    <w:lvl w:ilvl="6" w:tplc="0809000F" w:tentative="1">
      <w:start w:val="1"/>
      <w:numFmt w:val="decimal"/>
      <w:lvlText w:val="%7."/>
      <w:lvlJc w:val="left"/>
      <w:pPr>
        <w:ind w:left="4500" w:hanging="360"/>
      </w:pPr>
    </w:lvl>
    <w:lvl w:ilvl="7" w:tplc="08090019" w:tentative="1">
      <w:start w:val="1"/>
      <w:numFmt w:val="lowerLetter"/>
      <w:lvlText w:val="%8."/>
      <w:lvlJc w:val="left"/>
      <w:pPr>
        <w:ind w:left="5220" w:hanging="360"/>
      </w:pPr>
    </w:lvl>
    <w:lvl w:ilvl="8" w:tplc="0809001B" w:tentative="1">
      <w:start w:val="1"/>
      <w:numFmt w:val="lowerRoman"/>
      <w:lvlText w:val="%9."/>
      <w:lvlJc w:val="right"/>
      <w:pPr>
        <w:ind w:left="5940" w:hanging="180"/>
      </w:pPr>
    </w:lvl>
  </w:abstractNum>
  <w:abstractNum w:abstractNumId="10" w15:restartNumberingAfterBreak="0">
    <w:nsid w:val="3D411E8A"/>
    <w:multiLevelType w:val="hybridMultilevel"/>
    <w:tmpl w:val="079C2D06"/>
    <w:lvl w:ilvl="0">
      <w:start w:val="1"/>
      <w:numFmt w:val="bullet"/>
      <w:lvlText w:val=""/>
      <w:lvlJc w:val="left"/>
      <w:pPr>
        <w:tabs>
          <w:tab w:val="num" w:pos="432"/>
        </w:tabs>
        <w:ind w:left="360" w:hanging="288"/>
      </w:pPr>
      <w:rPr>
        <w:rFonts w:hint="default" w:ascii="Symbol" w:hAnsi="Symbol"/>
      </w:rPr>
    </w:lvl>
  </w:abstractNum>
  <w:abstractNum w:abstractNumId="11" w15:restartNumberingAfterBreak="0">
    <w:nsid w:val="45894E8A"/>
    <w:multiLevelType w:val="multilevel"/>
    <w:tmpl w:val="079C2D06"/>
    <w:lvl w:ilvl="0">
      <w:start w:val="1"/>
      <w:numFmt w:val="bullet"/>
      <w:lvlText w:val=""/>
      <w:lvlJc w:val="left"/>
      <w:pPr>
        <w:tabs>
          <w:tab w:val="num" w:pos="432"/>
        </w:tabs>
        <w:ind w:left="360" w:hanging="288"/>
      </w:pPr>
      <w:rPr>
        <w:rFonts w:hint="default" w:ascii="Symbol" w:hAnsi="Symbol"/>
      </w:rPr>
    </w:lvl>
  </w:abstractNum>
  <w:abstractNum w:abstractNumId="12" w15:restartNumberingAfterBreak="0">
    <w:nsid w:val="46F02AE1"/>
    <w:multiLevelType w:val="singleLevel"/>
    <w:tmpl w:val="079C2D06"/>
    <w:lvl w:ilvl="0">
      <w:start w:val="1"/>
      <w:numFmt w:val="bullet"/>
      <w:lvlText w:val=""/>
      <w:lvlJc w:val="left"/>
      <w:pPr>
        <w:tabs>
          <w:tab w:val="num" w:pos="432"/>
        </w:tabs>
        <w:ind w:left="360" w:hanging="288"/>
      </w:pPr>
      <w:rPr>
        <w:rFonts w:hint="default" w:ascii="Symbol" w:hAnsi="Symbol"/>
      </w:rPr>
    </w:lvl>
  </w:abstractNum>
  <w:abstractNum w:abstractNumId="13" w15:restartNumberingAfterBreak="0">
    <w:nsid w:val="4AC93B2A"/>
    <w:multiLevelType w:val="hybridMultilevel"/>
    <w:tmpl w:val="726E56B0"/>
    <w:lvl w:ilvl="0" w:tplc="08090001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 w:cs="Courier New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 w:cs="Courier New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 w:cs="Courier New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w:abstractNumId="14" w15:restartNumberingAfterBreak="0">
    <w:nsid w:val="56A4107C"/>
    <w:multiLevelType w:val="singleLevel"/>
    <w:tmpl w:val="079C2D06"/>
    <w:lvl w:ilvl="0">
      <w:start w:val="1"/>
      <w:numFmt w:val="bullet"/>
      <w:lvlText w:val=""/>
      <w:lvlJc w:val="left"/>
      <w:pPr>
        <w:tabs>
          <w:tab w:val="num" w:pos="432"/>
        </w:tabs>
        <w:ind w:left="360" w:hanging="288"/>
      </w:pPr>
      <w:rPr>
        <w:rFonts w:hint="default" w:ascii="Symbol" w:hAnsi="Symbol"/>
      </w:rPr>
    </w:lvl>
  </w:abstractNum>
  <w:abstractNum w:abstractNumId="15" w15:restartNumberingAfterBreak="0">
    <w:nsid w:val="580D3A84"/>
    <w:multiLevelType w:val="hybridMultilevel"/>
    <w:tmpl w:val="1BA6272E"/>
    <w:lvl w:ilvl="0" w:tplc="0409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hint="default" w:ascii="Symbol" w:hAnsi="Symbol"/>
      </w:rPr>
    </w:lvl>
    <w:lvl w:ilvl="1" w:tplc="04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hint="default" w:ascii="Courier New" w:hAnsi="Courier New"/>
      </w:rPr>
    </w:lvl>
    <w:lvl w:ilvl="2" w:tplc="04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hint="default" w:ascii="Wingdings" w:hAnsi="Wingdings"/>
      </w:rPr>
    </w:lvl>
    <w:lvl w:ilvl="3" w:tplc="04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hint="default" w:ascii="Symbol" w:hAnsi="Symbol"/>
      </w:rPr>
    </w:lvl>
    <w:lvl w:ilvl="4" w:tplc="04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hint="default" w:ascii="Courier New" w:hAnsi="Courier New"/>
      </w:rPr>
    </w:lvl>
    <w:lvl w:ilvl="5" w:tplc="04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hint="default" w:ascii="Wingdings" w:hAnsi="Wingdings"/>
      </w:rPr>
    </w:lvl>
    <w:lvl w:ilvl="6" w:tplc="04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hint="default" w:ascii="Symbol" w:hAnsi="Symbol"/>
      </w:rPr>
    </w:lvl>
    <w:lvl w:ilvl="7" w:tplc="04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hint="default" w:ascii="Courier New" w:hAnsi="Courier New"/>
      </w:rPr>
    </w:lvl>
    <w:lvl w:ilvl="8" w:tplc="04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hint="default" w:ascii="Wingdings" w:hAnsi="Wingdings"/>
      </w:rPr>
    </w:lvl>
  </w:abstractNum>
  <w:abstractNum w:abstractNumId="16" w15:restartNumberingAfterBreak="0">
    <w:nsid w:val="59A979B1"/>
    <w:multiLevelType w:val="singleLevel"/>
    <w:tmpl w:val="079C2D06"/>
    <w:lvl w:ilvl="0">
      <w:start w:val="1"/>
      <w:numFmt w:val="bullet"/>
      <w:lvlText w:val=""/>
      <w:lvlJc w:val="left"/>
      <w:pPr>
        <w:tabs>
          <w:tab w:val="num" w:pos="432"/>
        </w:tabs>
        <w:ind w:left="360" w:hanging="288"/>
      </w:pPr>
      <w:rPr>
        <w:rFonts w:hint="default" w:ascii="Symbol" w:hAnsi="Symbol"/>
      </w:rPr>
    </w:lvl>
  </w:abstractNum>
  <w:abstractNum w:abstractNumId="17" w15:restartNumberingAfterBreak="0">
    <w:nsid w:val="5CCB20C1"/>
    <w:multiLevelType w:val="hybridMultilevel"/>
    <w:tmpl w:val="99225DD2"/>
    <w:lvl w:ilvl="0" w:tplc="04090001">
      <w:start w:val="1"/>
      <w:numFmt w:val="bullet"/>
      <w:lvlText w:val=""/>
      <w:lvlJc w:val="left"/>
      <w:pPr>
        <w:tabs>
          <w:tab w:val="num" w:pos="1080"/>
        </w:tabs>
        <w:ind w:left="1080" w:hanging="360"/>
      </w:pPr>
      <w:rPr>
        <w:rFonts w:hint="default" w:ascii="Symbol" w:hAnsi="Symbol"/>
      </w:rPr>
    </w:lvl>
    <w:lvl w:ilvl="1" w:tplc="04090003" w:tentative="1">
      <w:start w:val="1"/>
      <w:numFmt w:val="bullet"/>
      <w:lvlText w:val="o"/>
      <w:lvlJc w:val="left"/>
      <w:pPr>
        <w:tabs>
          <w:tab w:val="num" w:pos="1800"/>
        </w:tabs>
        <w:ind w:left="1800" w:hanging="360"/>
      </w:pPr>
      <w:rPr>
        <w:rFonts w:hint="default" w:ascii="Courier New" w:hAnsi="Courier New"/>
      </w:rPr>
    </w:lvl>
    <w:lvl w:ilvl="2" w:tplc="04090005" w:tentative="1">
      <w:start w:val="1"/>
      <w:numFmt w:val="bullet"/>
      <w:lvlText w:val=""/>
      <w:lvlJc w:val="left"/>
      <w:pPr>
        <w:tabs>
          <w:tab w:val="num" w:pos="2520"/>
        </w:tabs>
        <w:ind w:left="2520" w:hanging="360"/>
      </w:pPr>
      <w:rPr>
        <w:rFonts w:hint="default" w:ascii="Wingdings" w:hAnsi="Wingdings"/>
      </w:rPr>
    </w:lvl>
    <w:lvl w:ilvl="3" w:tplc="04090001" w:tentative="1">
      <w:start w:val="1"/>
      <w:numFmt w:val="bullet"/>
      <w:lvlText w:val=""/>
      <w:lvlJc w:val="left"/>
      <w:pPr>
        <w:tabs>
          <w:tab w:val="num" w:pos="3240"/>
        </w:tabs>
        <w:ind w:left="3240" w:hanging="360"/>
      </w:pPr>
      <w:rPr>
        <w:rFonts w:hint="default" w:ascii="Symbol" w:hAnsi="Symbol"/>
      </w:rPr>
    </w:lvl>
    <w:lvl w:ilvl="4" w:tplc="04090003" w:tentative="1">
      <w:start w:val="1"/>
      <w:numFmt w:val="bullet"/>
      <w:lvlText w:val="o"/>
      <w:lvlJc w:val="left"/>
      <w:pPr>
        <w:tabs>
          <w:tab w:val="num" w:pos="3960"/>
        </w:tabs>
        <w:ind w:left="3960" w:hanging="360"/>
      </w:pPr>
      <w:rPr>
        <w:rFonts w:hint="default" w:ascii="Courier New" w:hAnsi="Courier New"/>
      </w:rPr>
    </w:lvl>
    <w:lvl w:ilvl="5" w:tplc="04090005" w:tentative="1">
      <w:start w:val="1"/>
      <w:numFmt w:val="bullet"/>
      <w:lvlText w:val=""/>
      <w:lvlJc w:val="left"/>
      <w:pPr>
        <w:tabs>
          <w:tab w:val="num" w:pos="4680"/>
        </w:tabs>
        <w:ind w:left="4680" w:hanging="360"/>
      </w:pPr>
      <w:rPr>
        <w:rFonts w:hint="default" w:ascii="Wingdings" w:hAnsi="Wingdings"/>
      </w:rPr>
    </w:lvl>
    <w:lvl w:ilvl="6" w:tplc="04090001" w:tentative="1">
      <w:start w:val="1"/>
      <w:numFmt w:val="bullet"/>
      <w:lvlText w:val=""/>
      <w:lvlJc w:val="left"/>
      <w:pPr>
        <w:tabs>
          <w:tab w:val="num" w:pos="5400"/>
        </w:tabs>
        <w:ind w:left="5400" w:hanging="360"/>
      </w:pPr>
      <w:rPr>
        <w:rFonts w:hint="default" w:ascii="Symbol" w:hAnsi="Symbol"/>
      </w:rPr>
    </w:lvl>
    <w:lvl w:ilvl="7" w:tplc="04090003" w:tentative="1">
      <w:start w:val="1"/>
      <w:numFmt w:val="bullet"/>
      <w:lvlText w:val="o"/>
      <w:lvlJc w:val="left"/>
      <w:pPr>
        <w:tabs>
          <w:tab w:val="num" w:pos="6120"/>
        </w:tabs>
        <w:ind w:left="6120" w:hanging="360"/>
      </w:pPr>
      <w:rPr>
        <w:rFonts w:hint="default" w:ascii="Courier New" w:hAnsi="Courier New"/>
      </w:rPr>
    </w:lvl>
    <w:lvl w:ilvl="8" w:tplc="04090005" w:tentative="1">
      <w:start w:val="1"/>
      <w:numFmt w:val="bullet"/>
      <w:lvlText w:val=""/>
      <w:lvlJc w:val="left"/>
      <w:pPr>
        <w:tabs>
          <w:tab w:val="num" w:pos="6840"/>
        </w:tabs>
        <w:ind w:left="6840" w:hanging="360"/>
      </w:pPr>
      <w:rPr>
        <w:rFonts w:hint="default" w:ascii="Wingdings" w:hAnsi="Wingdings"/>
      </w:rPr>
    </w:lvl>
  </w:abstractNum>
  <w:abstractNum w:abstractNumId="18" w15:restartNumberingAfterBreak="0">
    <w:nsid w:val="65B7720D"/>
    <w:multiLevelType w:val="hybridMultilevel"/>
    <w:tmpl w:val="5C664BAC"/>
    <w:lvl w:ilvl="0" w:tplc="1DA80576">
      <w:start w:val="1"/>
      <w:numFmt w:val="bullet"/>
      <w:lvlText w:val="*"/>
      <w:lvlJc w:val="left"/>
      <w:pPr>
        <w:tabs>
          <w:tab w:val="num" w:pos="540"/>
        </w:tabs>
        <w:ind w:left="540" w:hanging="360"/>
      </w:pPr>
      <w:rPr>
        <w:rFonts w:hint="default" w:ascii="Albertus" w:hAnsi="Albertus"/>
      </w:rPr>
    </w:lvl>
    <w:lvl w:ilvl="1" w:tplc="08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hint="default" w:ascii="Courier New" w:hAnsi="Courier New" w:cs="Courier New"/>
      </w:rPr>
    </w:lvl>
    <w:lvl w:ilvl="2" w:tplc="08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hint="default" w:ascii="Wingdings" w:hAnsi="Wingdings"/>
      </w:rPr>
    </w:lvl>
    <w:lvl w:ilvl="3" w:tplc="08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hint="default" w:ascii="Symbol" w:hAnsi="Symbol"/>
      </w:rPr>
    </w:lvl>
    <w:lvl w:ilvl="4" w:tplc="08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hint="default" w:ascii="Courier New" w:hAnsi="Courier New" w:cs="Courier New"/>
      </w:rPr>
    </w:lvl>
    <w:lvl w:ilvl="5" w:tplc="08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hint="default" w:ascii="Wingdings" w:hAnsi="Wingdings"/>
      </w:rPr>
    </w:lvl>
    <w:lvl w:ilvl="6" w:tplc="08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hint="default" w:ascii="Symbol" w:hAnsi="Symbol"/>
      </w:rPr>
    </w:lvl>
    <w:lvl w:ilvl="7" w:tplc="08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hint="default" w:ascii="Courier New" w:hAnsi="Courier New" w:cs="Courier New"/>
      </w:rPr>
    </w:lvl>
    <w:lvl w:ilvl="8" w:tplc="08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hint="default" w:ascii="Wingdings" w:hAnsi="Wingdings"/>
      </w:rPr>
    </w:lvl>
  </w:abstractNum>
  <w:abstractNum w:abstractNumId="19" w15:restartNumberingAfterBreak="0">
    <w:nsid w:val="66DD7A72"/>
    <w:multiLevelType w:val="multilevel"/>
    <w:tmpl w:val="0809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20" w15:restartNumberingAfterBreak="0">
    <w:nsid w:val="6A54753F"/>
    <w:multiLevelType w:val="hybridMultilevel"/>
    <w:tmpl w:val="8A1266FA"/>
    <w:lvl w:ilvl="0" w:tplc="04090001">
      <w:start w:val="1"/>
      <w:numFmt w:val="bullet"/>
      <w:lvlText w:val=""/>
      <w:lvlJc w:val="left"/>
      <w:pPr>
        <w:tabs>
          <w:tab w:val="num" w:pos="540"/>
        </w:tabs>
        <w:ind w:left="540" w:hanging="360"/>
      </w:pPr>
      <w:rPr>
        <w:rFonts w:hint="default" w:ascii="Symbol" w:hAnsi="Symbol"/>
      </w:rPr>
    </w:lvl>
    <w:lvl w:ilvl="1" w:tplc="04090003">
      <w:start w:val="1"/>
      <w:numFmt w:val="bullet"/>
      <w:lvlText w:val="o"/>
      <w:lvlJc w:val="left"/>
      <w:pPr>
        <w:tabs>
          <w:tab w:val="num" w:pos="1260"/>
        </w:tabs>
        <w:ind w:left="1260" w:hanging="360"/>
      </w:pPr>
      <w:rPr>
        <w:rFonts w:hint="default" w:ascii="Courier New" w:hAnsi="Courier New" w:cs="Courier New"/>
      </w:rPr>
    </w:lvl>
    <w:lvl w:ilvl="2" w:tplc="04090005" w:tentative="1">
      <w:start w:val="1"/>
      <w:numFmt w:val="bullet"/>
      <w:lvlText w:val=""/>
      <w:lvlJc w:val="left"/>
      <w:pPr>
        <w:tabs>
          <w:tab w:val="num" w:pos="1980"/>
        </w:tabs>
        <w:ind w:left="1980" w:hanging="360"/>
      </w:pPr>
      <w:rPr>
        <w:rFonts w:hint="default" w:ascii="Wingdings" w:hAnsi="Wingdings"/>
      </w:rPr>
    </w:lvl>
    <w:lvl w:ilvl="3" w:tplc="04090001" w:tentative="1">
      <w:start w:val="1"/>
      <w:numFmt w:val="bullet"/>
      <w:lvlText w:val=""/>
      <w:lvlJc w:val="left"/>
      <w:pPr>
        <w:tabs>
          <w:tab w:val="num" w:pos="2700"/>
        </w:tabs>
        <w:ind w:left="2700" w:hanging="360"/>
      </w:pPr>
      <w:rPr>
        <w:rFonts w:hint="default" w:ascii="Symbol" w:hAnsi="Symbol"/>
      </w:rPr>
    </w:lvl>
    <w:lvl w:ilvl="4" w:tplc="04090003" w:tentative="1">
      <w:start w:val="1"/>
      <w:numFmt w:val="bullet"/>
      <w:lvlText w:val="o"/>
      <w:lvlJc w:val="left"/>
      <w:pPr>
        <w:tabs>
          <w:tab w:val="num" w:pos="3420"/>
        </w:tabs>
        <w:ind w:left="3420" w:hanging="360"/>
      </w:pPr>
      <w:rPr>
        <w:rFonts w:hint="default" w:ascii="Courier New" w:hAnsi="Courier New" w:cs="Courier New"/>
      </w:rPr>
    </w:lvl>
    <w:lvl w:ilvl="5" w:tplc="04090005" w:tentative="1">
      <w:start w:val="1"/>
      <w:numFmt w:val="bullet"/>
      <w:lvlText w:val=""/>
      <w:lvlJc w:val="left"/>
      <w:pPr>
        <w:tabs>
          <w:tab w:val="num" w:pos="4140"/>
        </w:tabs>
        <w:ind w:left="4140" w:hanging="360"/>
      </w:pPr>
      <w:rPr>
        <w:rFonts w:hint="default" w:ascii="Wingdings" w:hAnsi="Wingdings"/>
      </w:rPr>
    </w:lvl>
    <w:lvl w:ilvl="6" w:tplc="04090001" w:tentative="1">
      <w:start w:val="1"/>
      <w:numFmt w:val="bullet"/>
      <w:lvlText w:val=""/>
      <w:lvlJc w:val="left"/>
      <w:pPr>
        <w:tabs>
          <w:tab w:val="num" w:pos="4860"/>
        </w:tabs>
        <w:ind w:left="4860" w:hanging="360"/>
      </w:pPr>
      <w:rPr>
        <w:rFonts w:hint="default" w:ascii="Symbol" w:hAnsi="Symbol"/>
      </w:rPr>
    </w:lvl>
    <w:lvl w:ilvl="7" w:tplc="04090003" w:tentative="1">
      <w:start w:val="1"/>
      <w:numFmt w:val="bullet"/>
      <w:lvlText w:val="o"/>
      <w:lvlJc w:val="left"/>
      <w:pPr>
        <w:tabs>
          <w:tab w:val="num" w:pos="5580"/>
        </w:tabs>
        <w:ind w:left="5580" w:hanging="360"/>
      </w:pPr>
      <w:rPr>
        <w:rFonts w:hint="default" w:ascii="Courier New" w:hAnsi="Courier New" w:cs="Courier New"/>
      </w:rPr>
    </w:lvl>
    <w:lvl w:ilvl="8" w:tplc="04090005" w:tentative="1">
      <w:start w:val="1"/>
      <w:numFmt w:val="bullet"/>
      <w:lvlText w:val=""/>
      <w:lvlJc w:val="left"/>
      <w:pPr>
        <w:tabs>
          <w:tab w:val="num" w:pos="6300"/>
        </w:tabs>
        <w:ind w:left="6300" w:hanging="360"/>
      </w:pPr>
      <w:rPr>
        <w:rFonts w:hint="default" w:ascii="Wingdings" w:hAnsi="Wingdings"/>
      </w:rPr>
    </w:lvl>
  </w:abstractNum>
  <w:abstractNum w:abstractNumId="21" w15:restartNumberingAfterBreak="0">
    <w:nsid w:val="74791E22"/>
    <w:multiLevelType w:val="hybridMultilevel"/>
    <w:tmpl w:val="7BC0D8AE"/>
    <w:lvl w:ilvl="0" w:tplc="08090001">
      <w:start w:val="1"/>
      <w:numFmt w:val="bullet"/>
      <w:lvlText w:val=""/>
      <w:lvlJc w:val="left"/>
      <w:pPr>
        <w:tabs>
          <w:tab w:val="num" w:pos="1080"/>
        </w:tabs>
        <w:ind w:left="1080" w:hanging="360"/>
      </w:pPr>
      <w:rPr>
        <w:rFonts w:hint="default" w:ascii="Symbol" w:hAnsi="Symbol"/>
      </w:rPr>
    </w:lvl>
    <w:lvl w:ilvl="1" w:tplc="08090003" w:tentative="1">
      <w:start w:val="1"/>
      <w:numFmt w:val="bullet"/>
      <w:lvlText w:val="o"/>
      <w:lvlJc w:val="left"/>
      <w:pPr>
        <w:tabs>
          <w:tab w:val="num" w:pos="1800"/>
        </w:tabs>
        <w:ind w:left="1800" w:hanging="360"/>
      </w:pPr>
      <w:rPr>
        <w:rFonts w:hint="default" w:ascii="Courier New" w:hAnsi="Courier New" w:cs="Courier New"/>
      </w:rPr>
    </w:lvl>
    <w:lvl w:ilvl="2" w:tplc="08090005" w:tentative="1">
      <w:start w:val="1"/>
      <w:numFmt w:val="bullet"/>
      <w:lvlText w:val=""/>
      <w:lvlJc w:val="left"/>
      <w:pPr>
        <w:tabs>
          <w:tab w:val="num" w:pos="2520"/>
        </w:tabs>
        <w:ind w:left="2520" w:hanging="360"/>
      </w:pPr>
      <w:rPr>
        <w:rFonts w:hint="default" w:ascii="Wingdings" w:hAnsi="Wingdings"/>
      </w:rPr>
    </w:lvl>
    <w:lvl w:ilvl="3" w:tplc="08090001" w:tentative="1">
      <w:start w:val="1"/>
      <w:numFmt w:val="bullet"/>
      <w:lvlText w:val=""/>
      <w:lvlJc w:val="left"/>
      <w:pPr>
        <w:tabs>
          <w:tab w:val="num" w:pos="3240"/>
        </w:tabs>
        <w:ind w:left="3240" w:hanging="360"/>
      </w:pPr>
      <w:rPr>
        <w:rFonts w:hint="default" w:ascii="Symbol" w:hAnsi="Symbol"/>
      </w:rPr>
    </w:lvl>
    <w:lvl w:ilvl="4" w:tplc="08090003" w:tentative="1">
      <w:start w:val="1"/>
      <w:numFmt w:val="bullet"/>
      <w:lvlText w:val="o"/>
      <w:lvlJc w:val="left"/>
      <w:pPr>
        <w:tabs>
          <w:tab w:val="num" w:pos="3960"/>
        </w:tabs>
        <w:ind w:left="3960" w:hanging="360"/>
      </w:pPr>
      <w:rPr>
        <w:rFonts w:hint="default" w:ascii="Courier New" w:hAnsi="Courier New" w:cs="Courier New"/>
      </w:rPr>
    </w:lvl>
    <w:lvl w:ilvl="5" w:tplc="08090005" w:tentative="1">
      <w:start w:val="1"/>
      <w:numFmt w:val="bullet"/>
      <w:lvlText w:val=""/>
      <w:lvlJc w:val="left"/>
      <w:pPr>
        <w:tabs>
          <w:tab w:val="num" w:pos="4680"/>
        </w:tabs>
        <w:ind w:left="4680" w:hanging="360"/>
      </w:pPr>
      <w:rPr>
        <w:rFonts w:hint="default" w:ascii="Wingdings" w:hAnsi="Wingdings"/>
      </w:rPr>
    </w:lvl>
    <w:lvl w:ilvl="6" w:tplc="08090001" w:tentative="1">
      <w:start w:val="1"/>
      <w:numFmt w:val="bullet"/>
      <w:lvlText w:val=""/>
      <w:lvlJc w:val="left"/>
      <w:pPr>
        <w:tabs>
          <w:tab w:val="num" w:pos="5400"/>
        </w:tabs>
        <w:ind w:left="5400" w:hanging="360"/>
      </w:pPr>
      <w:rPr>
        <w:rFonts w:hint="default" w:ascii="Symbol" w:hAnsi="Symbol"/>
      </w:rPr>
    </w:lvl>
    <w:lvl w:ilvl="7" w:tplc="08090003" w:tentative="1">
      <w:start w:val="1"/>
      <w:numFmt w:val="bullet"/>
      <w:lvlText w:val="o"/>
      <w:lvlJc w:val="left"/>
      <w:pPr>
        <w:tabs>
          <w:tab w:val="num" w:pos="6120"/>
        </w:tabs>
        <w:ind w:left="6120" w:hanging="360"/>
      </w:pPr>
      <w:rPr>
        <w:rFonts w:hint="default" w:ascii="Courier New" w:hAnsi="Courier New" w:cs="Courier New"/>
      </w:rPr>
    </w:lvl>
    <w:lvl w:ilvl="8" w:tplc="08090005" w:tentative="1">
      <w:start w:val="1"/>
      <w:numFmt w:val="bullet"/>
      <w:lvlText w:val=""/>
      <w:lvlJc w:val="left"/>
      <w:pPr>
        <w:tabs>
          <w:tab w:val="num" w:pos="6840"/>
        </w:tabs>
        <w:ind w:left="6840" w:hanging="360"/>
      </w:pPr>
      <w:rPr>
        <w:rFonts w:hint="default" w:ascii="Wingdings" w:hAnsi="Wingdings"/>
      </w:rPr>
    </w:lvl>
  </w:abstractNum>
  <w:abstractNum w:abstractNumId="22" w15:restartNumberingAfterBreak="0">
    <w:nsid w:val="75690EF0"/>
    <w:multiLevelType w:val="hybridMultilevel"/>
    <w:tmpl w:val="079C2D06"/>
    <w:lvl w:ilvl="0">
      <w:start w:val="1"/>
      <w:numFmt w:val="bullet"/>
      <w:lvlText w:val=""/>
      <w:lvlJc w:val="left"/>
      <w:pPr>
        <w:tabs>
          <w:tab w:val="num" w:pos="432"/>
        </w:tabs>
        <w:ind w:left="360" w:hanging="288"/>
      </w:pPr>
      <w:rPr>
        <w:rFonts w:hint="default" w:ascii="Symbol" w:hAnsi="Symbol"/>
      </w:rPr>
    </w:lvl>
  </w:abstractNum>
  <w:abstractNum w:abstractNumId="23" w15:restartNumberingAfterBreak="0">
    <w:nsid w:val="7E665C95"/>
    <w:multiLevelType w:val="hybridMultilevel"/>
    <w:tmpl w:val="22767816"/>
    <w:lvl w:ilvl="0" w:tplc="08090001">
      <w:start w:val="1"/>
      <w:numFmt w:val="bullet"/>
      <w:lvlText w:val=""/>
      <w:lvlJc w:val="left"/>
      <w:pPr>
        <w:ind w:left="1080" w:hanging="360"/>
      </w:pPr>
      <w:rPr>
        <w:rFonts w:hint="default" w:ascii="Symbol" w:hAnsi="Symbol"/>
      </w:rPr>
    </w:lvl>
    <w:lvl w:ilvl="1" w:tplc="08090003" w:tentative="1">
      <w:start w:val="1"/>
      <w:numFmt w:val="bullet"/>
      <w:lvlText w:val="o"/>
      <w:lvlJc w:val="left"/>
      <w:pPr>
        <w:ind w:left="1800" w:hanging="360"/>
      </w:pPr>
      <w:rPr>
        <w:rFonts w:hint="default" w:ascii="Courier New" w:hAnsi="Courier New" w:cs="Courier New"/>
      </w:rPr>
    </w:lvl>
    <w:lvl w:ilvl="2" w:tplc="08090005" w:tentative="1">
      <w:start w:val="1"/>
      <w:numFmt w:val="bullet"/>
      <w:lvlText w:val=""/>
      <w:lvlJc w:val="left"/>
      <w:pPr>
        <w:ind w:left="2520" w:hanging="360"/>
      </w:pPr>
      <w:rPr>
        <w:rFonts w:hint="default" w:ascii="Wingdings" w:hAnsi="Wingdings"/>
      </w:rPr>
    </w:lvl>
    <w:lvl w:ilvl="3" w:tplc="08090001" w:tentative="1">
      <w:start w:val="1"/>
      <w:numFmt w:val="bullet"/>
      <w:lvlText w:val=""/>
      <w:lvlJc w:val="left"/>
      <w:pPr>
        <w:ind w:left="3240" w:hanging="360"/>
      </w:pPr>
      <w:rPr>
        <w:rFonts w:hint="default" w:ascii="Symbol" w:hAnsi="Symbol"/>
      </w:rPr>
    </w:lvl>
    <w:lvl w:ilvl="4" w:tplc="08090003" w:tentative="1">
      <w:start w:val="1"/>
      <w:numFmt w:val="bullet"/>
      <w:lvlText w:val="o"/>
      <w:lvlJc w:val="left"/>
      <w:pPr>
        <w:ind w:left="3960" w:hanging="360"/>
      </w:pPr>
      <w:rPr>
        <w:rFonts w:hint="default" w:ascii="Courier New" w:hAnsi="Courier New" w:cs="Courier New"/>
      </w:rPr>
    </w:lvl>
    <w:lvl w:ilvl="5" w:tplc="08090005" w:tentative="1">
      <w:start w:val="1"/>
      <w:numFmt w:val="bullet"/>
      <w:lvlText w:val=""/>
      <w:lvlJc w:val="left"/>
      <w:pPr>
        <w:ind w:left="4680" w:hanging="360"/>
      </w:pPr>
      <w:rPr>
        <w:rFonts w:hint="default" w:ascii="Wingdings" w:hAnsi="Wingdings"/>
      </w:rPr>
    </w:lvl>
    <w:lvl w:ilvl="6" w:tplc="08090001" w:tentative="1">
      <w:start w:val="1"/>
      <w:numFmt w:val="bullet"/>
      <w:lvlText w:val=""/>
      <w:lvlJc w:val="left"/>
      <w:pPr>
        <w:ind w:left="5400" w:hanging="360"/>
      </w:pPr>
      <w:rPr>
        <w:rFonts w:hint="default" w:ascii="Symbol" w:hAnsi="Symbol"/>
      </w:rPr>
    </w:lvl>
    <w:lvl w:ilvl="7" w:tplc="08090003" w:tentative="1">
      <w:start w:val="1"/>
      <w:numFmt w:val="bullet"/>
      <w:lvlText w:val="o"/>
      <w:lvlJc w:val="left"/>
      <w:pPr>
        <w:ind w:left="6120" w:hanging="360"/>
      </w:pPr>
      <w:rPr>
        <w:rFonts w:hint="default" w:ascii="Courier New" w:hAnsi="Courier New" w:cs="Courier New"/>
      </w:rPr>
    </w:lvl>
    <w:lvl w:ilvl="8" w:tplc="08090005" w:tentative="1">
      <w:start w:val="1"/>
      <w:numFmt w:val="bullet"/>
      <w:lvlText w:val=""/>
      <w:lvlJc w:val="left"/>
      <w:pPr>
        <w:ind w:left="6840" w:hanging="360"/>
      </w:pPr>
      <w:rPr>
        <w:rFonts w:hint="default" w:ascii="Wingdings" w:hAnsi="Wingdings"/>
      </w:rPr>
    </w:lvl>
  </w:abstractNum>
  <w:num w:numId="1">
    <w:abstractNumId w:val="18"/>
  </w:num>
  <w:num w:numId="2">
    <w:abstractNumId w:val="20"/>
  </w:num>
  <w:num w:numId="3">
    <w:abstractNumId w:val="9"/>
  </w:num>
  <w:num w:numId="4">
    <w:abstractNumId w:val="6"/>
  </w:num>
  <w:num w:numId="5">
    <w:abstractNumId w:val="2"/>
  </w:num>
  <w:num w:numId="6">
    <w:abstractNumId w:val="4"/>
  </w:num>
  <w:num w:numId="7">
    <w:abstractNumId w:val="13"/>
  </w:num>
  <w:num w:numId="8">
    <w:abstractNumId w:val="21"/>
  </w:num>
  <w:num w:numId="9">
    <w:abstractNumId w:val="23"/>
  </w:num>
  <w:num w:numId="10">
    <w:abstractNumId w:val="5"/>
  </w:num>
  <w:num w:numId="11">
    <w:abstractNumId w:val="19"/>
  </w:num>
  <w:num w:numId="12">
    <w:abstractNumId w:val="22"/>
  </w:num>
  <w:num w:numId="13">
    <w:abstractNumId w:val="11"/>
  </w:num>
  <w:num w:numId="14">
    <w:abstractNumId w:val="14"/>
  </w:num>
  <w:num w:numId="15">
    <w:abstractNumId w:val="16"/>
  </w:num>
  <w:num w:numId="16">
    <w:abstractNumId w:val="0"/>
    <w:lvlOverride w:ilvl="0">
      <w:lvl w:ilvl="0">
        <w:numFmt w:val="bullet"/>
        <w:lvlText w:val=""/>
        <w:legacy w:legacy="1" w:legacySpace="0" w:legacyIndent="360"/>
        <w:lvlJc w:val="left"/>
        <w:pPr>
          <w:ind w:left="720" w:hanging="360"/>
        </w:pPr>
        <w:rPr>
          <w:rFonts w:hint="default" w:ascii="Symbol" w:hAnsi="Symbol"/>
        </w:rPr>
      </w:lvl>
    </w:lvlOverride>
  </w:num>
  <w:num w:numId="17">
    <w:abstractNumId w:val="10"/>
  </w:num>
  <w:num w:numId="18">
    <w:abstractNumId w:val="0"/>
    <w:lvlOverride w:ilvl="0">
      <w:lvl w:ilvl="0">
        <w:numFmt w:val="bullet"/>
        <w:lvlText w:val=""/>
        <w:legacy w:legacy="1" w:legacySpace="0" w:legacyIndent="360"/>
        <w:lvlJc w:val="left"/>
        <w:pPr>
          <w:ind w:left="720" w:hanging="360"/>
        </w:pPr>
        <w:rPr>
          <w:rFonts w:hint="default" w:ascii="Symbol" w:hAnsi="Symbol"/>
        </w:rPr>
      </w:lvl>
    </w:lvlOverride>
  </w:num>
  <w:num w:numId="19">
    <w:abstractNumId w:val="12"/>
  </w:num>
  <w:num w:numId="20">
    <w:abstractNumId w:val="17"/>
  </w:num>
  <w:num w:numId="21">
    <w:abstractNumId w:val="3"/>
  </w:num>
  <w:num w:numId="22">
    <w:abstractNumId w:val="7"/>
  </w:num>
  <w:num w:numId="23">
    <w:abstractNumId w:val="15"/>
  </w:num>
  <w:num w:numId="24">
    <w:abstractNumId w:val="8"/>
  </w:num>
  <w:num w:numId="25">
    <w:abstractNumId w:val="1"/>
  </w:num>
</w:numbering>
</file>

<file path=word/settings.xml><?xml version="1.0" encoding="utf-8"?>
<w:settings xmlns:wp14="http://schemas.microsoft.com/office/word/2010/wordprocessingDrawing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 wp14">
  <w:zoom w:percent="100"/>
  <w:displayBackgroundShape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trackRevisions w:val="false"/>
  <w:defaultTabStop w:val="720"/>
  <w:noPunctuationKerning/>
  <w:characterSpacingControl w:val="doNotCompress"/>
  <w:savePreviewPicture/>
  <w:hdrShapeDefaults>
    <o:shapedefaults v:ext="edit" spidmax="3074"/>
  </w:hdrShapeDefaults>
  <w:footnotePr>
    <w:footnote w:id="-1"/>
    <w:footnote w:id="0"/>
  </w:footnotePr>
  <w:endnotePr>
    <w:endnote w:id="-1"/>
    <w:endnote w:id="0"/>
  </w:endnotePr>
  <w:compat>
    <w:applyBreakingRules/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DB185F"/>
    <w:rsid w:val="00001C3B"/>
    <w:rsid w:val="00013545"/>
    <w:rsid w:val="00022345"/>
    <w:rsid w:val="00026363"/>
    <w:rsid w:val="000275E2"/>
    <w:rsid w:val="00043549"/>
    <w:rsid w:val="00046A16"/>
    <w:rsid w:val="00047074"/>
    <w:rsid w:val="00076A0B"/>
    <w:rsid w:val="000854DF"/>
    <w:rsid w:val="000A6D49"/>
    <w:rsid w:val="000E3682"/>
    <w:rsid w:val="000E3751"/>
    <w:rsid w:val="000E6A3A"/>
    <w:rsid w:val="000F1DE6"/>
    <w:rsid w:val="0010199D"/>
    <w:rsid w:val="001070F2"/>
    <w:rsid w:val="0010DE91"/>
    <w:rsid w:val="00111283"/>
    <w:rsid w:val="0011161A"/>
    <w:rsid w:val="00149B03"/>
    <w:rsid w:val="00165047"/>
    <w:rsid w:val="00172497"/>
    <w:rsid w:val="001A3A56"/>
    <w:rsid w:val="001C0B52"/>
    <w:rsid w:val="001C4B2D"/>
    <w:rsid w:val="001DD4A2"/>
    <w:rsid w:val="001E0E06"/>
    <w:rsid w:val="001F4CE1"/>
    <w:rsid w:val="002132DC"/>
    <w:rsid w:val="00216211"/>
    <w:rsid w:val="00222984"/>
    <w:rsid w:val="0022446F"/>
    <w:rsid w:val="00224B95"/>
    <w:rsid w:val="00230F35"/>
    <w:rsid w:val="0025530E"/>
    <w:rsid w:val="002715FA"/>
    <w:rsid w:val="00276002"/>
    <w:rsid w:val="00277421"/>
    <w:rsid w:val="00290783"/>
    <w:rsid w:val="002A4954"/>
    <w:rsid w:val="002C1630"/>
    <w:rsid w:val="002C22E4"/>
    <w:rsid w:val="002C34DE"/>
    <w:rsid w:val="002C55E9"/>
    <w:rsid w:val="002D21E1"/>
    <w:rsid w:val="002D2A04"/>
    <w:rsid w:val="002E2BA0"/>
    <w:rsid w:val="002E67CE"/>
    <w:rsid w:val="002F1475"/>
    <w:rsid w:val="002F467C"/>
    <w:rsid w:val="00305185"/>
    <w:rsid w:val="00307B22"/>
    <w:rsid w:val="00326631"/>
    <w:rsid w:val="00337A70"/>
    <w:rsid w:val="00341D2F"/>
    <w:rsid w:val="00351F4B"/>
    <w:rsid w:val="0038342D"/>
    <w:rsid w:val="003C3F4F"/>
    <w:rsid w:val="003C7F6F"/>
    <w:rsid w:val="003D6255"/>
    <w:rsid w:val="003E08F3"/>
    <w:rsid w:val="003F0AD2"/>
    <w:rsid w:val="003F737B"/>
    <w:rsid w:val="0040732D"/>
    <w:rsid w:val="004250DD"/>
    <w:rsid w:val="0043758C"/>
    <w:rsid w:val="0044129B"/>
    <w:rsid w:val="00447497"/>
    <w:rsid w:val="0044C115"/>
    <w:rsid w:val="00460A5C"/>
    <w:rsid w:val="004627BA"/>
    <w:rsid w:val="004724D6"/>
    <w:rsid w:val="00475C78"/>
    <w:rsid w:val="0047A816"/>
    <w:rsid w:val="004A024B"/>
    <w:rsid w:val="004B73BA"/>
    <w:rsid w:val="004C79CE"/>
    <w:rsid w:val="00521E0F"/>
    <w:rsid w:val="00530A76"/>
    <w:rsid w:val="00531109"/>
    <w:rsid w:val="00537B4C"/>
    <w:rsid w:val="005429EF"/>
    <w:rsid w:val="005627D4"/>
    <w:rsid w:val="0058726A"/>
    <w:rsid w:val="00590E9A"/>
    <w:rsid w:val="005942E9"/>
    <w:rsid w:val="005C6560"/>
    <w:rsid w:val="00610318"/>
    <w:rsid w:val="00632937"/>
    <w:rsid w:val="006367FD"/>
    <w:rsid w:val="0064350C"/>
    <w:rsid w:val="0065654E"/>
    <w:rsid w:val="00662A40"/>
    <w:rsid w:val="00665C65"/>
    <w:rsid w:val="006805EC"/>
    <w:rsid w:val="00691819"/>
    <w:rsid w:val="00693C4D"/>
    <w:rsid w:val="006A205D"/>
    <w:rsid w:val="006A65E9"/>
    <w:rsid w:val="006C0A3A"/>
    <w:rsid w:val="006C5E96"/>
    <w:rsid w:val="006D5C6B"/>
    <w:rsid w:val="006E4F24"/>
    <w:rsid w:val="00730908"/>
    <w:rsid w:val="00751BE2"/>
    <w:rsid w:val="00762134"/>
    <w:rsid w:val="00765417"/>
    <w:rsid w:val="00770733"/>
    <w:rsid w:val="00773D0E"/>
    <w:rsid w:val="00790E2F"/>
    <w:rsid w:val="007B721A"/>
    <w:rsid w:val="007B76E7"/>
    <w:rsid w:val="007C098A"/>
    <w:rsid w:val="007C6F33"/>
    <w:rsid w:val="007D7715"/>
    <w:rsid w:val="00823895"/>
    <w:rsid w:val="0083442E"/>
    <w:rsid w:val="00840B95"/>
    <w:rsid w:val="0084272E"/>
    <w:rsid w:val="00843DE9"/>
    <w:rsid w:val="00860711"/>
    <w:rsid w:val="00864E6A"/>
    <w:rsid w:val="0089447F"/>
    <w:rsid w:val="008978FC"/>
    <w:rsid w:val="008A4DCC"/>
    <w:rsid w:val="008B3A97"/>
    <w:rsid w:val="008D03F0"/>
    <w:rsid w:val="008D674F"/>
    <w:rsid w:val="008E525C"/>
    <w:rsid w:val="00901157"/>
    <w:rsid w:val="0090907C"/>
    <w:rsid w:val="00914769"/>
    <w:rsid w:val="00963B31"/>
    <w:rsid w:val="00973B44"/>
    <w:rsid w:val="00975FCD"/>
    <w:rsid w:val="009801D3"/>
    <w:rsid w:val="0099E98A"/>
    <w:rsid w:val="009A3D0A"/>
    <w:rsid w:val="009B2D10"/>
    <w:rsid w:val="009C01A3"/>
    <w:rsid w:val="009C1A08"/>
    <w:rsid w:val="009C396A"/>
    <w:rsid w:val="009F2623"/>
    <w:rsid w:val="00A02C62"/>
    <w:rsid w:val="00A06B94"/>
    <w:rsid w:val="00A2073F"/>
    <w:rsid w:val="00A303FE"/>
    <w:rsid w:val="00A41032"/>
    <w:rsid w:val="00A41AF9"/>
    <w:rsid w:val="00A507E4"/>
    <w:rsid w:val="00A62E68"/>
    <w:rsid w:val="00A745B6"/>
    <w:rsid w:val="00A972E4"/>
    <w:rsid w:val="00A9744A"/>
    <w:rsid w:val="00AC36E3"/>
    <w:rsid w:val="00AC6213"/>
    <w:rsid w:val="00AD5D5A"/>
    <w:rsid w:val="00AE3217"/>
    <w:rsid w:val="00B11E29"/>
    <w:rsid w:val="00B34964"/>
    <w:rsid w:val="00B36F4A"/>
    <w:rsid w:val="00B42501"/>
    <w:rsid w:val="00B45FEF"/>
    <w:rsid w:val="00B462B1"/>
    <w:rsid w:val="00B56E7B"/>
    <w:rsid w:val="00B5DDE1"/>
    <w:rsid w:val="00B72F46"/>
    <w:rsid w:val="00B81E5D"/>
    <w:rsid w:val="00B96983"/>
    <w:rsid w:val="00B9724B"/>
    <w:rsid w:val="00BC17F1"/>
    <w:rsid w:val="00BE7B7A"/>
    <w:rsid w:val="00BF22DC"/>
    <w:rsid w:val="00BF3D29"/>
    <w:rsid w:val="00BF6291"/>
    <w:rsid w:val="00C129C7"/>
    <w:rsid w:val="00C22A88"/>
    <w:rsid w:val="00C65E7F"/>
    <w:rsid w:val="00C8CB95"/>
    <w:rsid w:val="00C90302"/>
    <w:rsid w:val="00C93CD4"/>
    <w:rsid w:val="00CB5E37"/>
    <w:rsid w:val="00CC0D35"/>
    <w:rsid w:val="00CC52A3"/>
    <w:rsid w:val="00CE3B79"/>
    <w:rsid w:val="00D00BDC"/>
    <w:rsid w:val="00D0754F"/>
    <w:rsid w:val="00D328AB"/>
    <w:rsid w:val="00D429CC"/>
    <w:rsid w:val="00D459DC"/>
    <w:rsid w:val="00D5466C"/>
    <w:rsid w:val="00D56EFA"/>
    <w:rsid w:val="00D67BF8"/>
    <w:rsid w:val="00DA3217"/>
    <w:rsid w:val="00DA3E0F"/>
    <w:rsid w:val="00DB185F"/>
    <w:rsid w:val="00DB43BB"/>
    <w:rsid w:val="00DC24C3"/>
    <w:rsid w:val="00DD363B"/>
    <w:rsid w:val="00DE54B1"/>
    <w:rsid w:val="00DF01BE"/>
    <w:rsid w:val="00E14D2E"/>
    <w:rsid w:val="00E3766D"/>
    <w:rsid w:val="00E502BA"/>
    <w:rsid w:val="00E57529"/>
    <w:rsid w:val="00E67719"/>
    <w:rsid w:val="00E84F5D"/>
    <w:rsid w:val="00EC7546"/>
    <w:rsid w:val="00EE66C1"/>
    <w:rsid w:val="00F1661E"/>
    <w:rsid w:val="00F2453C"/>
    <w:rsid w:val="00F346BE"/>
    <w:rsid w:val="00F73533"/>
    <w:rsid w:val="00F75EB5"/>
    <w:rsid w:val="00FA07E9"/>
    <w:rsid w:val="00FA2A4C"/>
    <w:rsid w:val="00FF1125"/>
    <w:rsid w:val="00FF5097"/>
    <w:rsid w:val="0118AC5F"/>
    <w:rsid w:val="01218A71"/>
    <w:rsid w:val="0133129F"/>
    <w:rsid w:val="013BFBAA"/>
    <w:rsid w:val="0151B9A2"/>
    <w:rsid w:val="016E51E1"/>
    <w:rsid w:val="019228BE"/>
    <w:rsid w:val="01A50540"/>
    <w:rsid w:val="01BAB10C"/>
    <w:rsid w:val="01BF5ECF"/>
    <w:rsid w:val="01FBEF4C"/>
    <w:rsid w:val="0207E1EA"/>
    <w:rsid w:val="021BDDB2"/>
    <w:rsid w:val="02237298"/>
    <w:rsid w:val="022BC965"/>
    <w:rsid w:val="0231C13E"/>
    <w:rsid w:val="023FBB10"/>
    <w:rsid w:val="02562CC3"/>
    <w:rsid w:val="02896E58"/>
    <w:rsid w:val="02950B5D"/>
    <w:rsid w:val="029BD379"/>
    <w:rsid w:val="029EB42A"/>
    <w:rsid w:val="02B42F9B"/>
    <w:rsid w:val="02C3BF59"/>
    <w:rsid w:val="02CB6F76"/>
    <w:rsid w:val="02F2E3CD"/>
    <w:rsid w:val="030A7233"/>
    <w:rsid w:val="031027F7"/>
    <w:rsid w:val="031C2BA4"/>
    <w:rsid w:val="0324E92D"/>
    <w:rsid w:val="0329F8E9"/>
    <w:rsid w:val="0334E264"/>
    <w:rsid w:val="0336ED06"/>
    <w:rsid w:val="0350C0DE"/>
    <w:rsid w:val="035304D9"/>
    <w:rsid w:val="03538FBA"/>
    <w:rsid w:val="0362E000"/>
    <w:rsid w:val="036C9877"/>
    <w:rsid w:val="038C1227"/>
    <w:rsid w:val="03C31C94"/>
    <w:rsid w:val="03D7A59A"/>
    <w:rsid w:val="03F30955"/>
    <w:rsid w:val="03FA41E6"/>
    <w:rsid w:val="0401E93E"/>
    <w:rsid w:val="040CF972"/>
    <w:rsid w:val="040E5C9D"/>
    <w:rsid w:val="0428102C"/>
    <w:rsid w:val="0429A98E"/>
    <w:rsid w:val="042B41F2"/>
    <w:rsid w:val="042D8E0C"/>
    <w:rsid w:val="04485E5B"/>
    <w:rsid w:val="04511C26"/>
    <w:rsid w:val="04627340"/>
    <w:rsid w:val="046426A1"/>
    <w:rsid w:val="0467406F"/>
    <w:rsid w:val="047156B4"/>
    <w:rsid w:val="04870069"/>
    <w:rsid w:val="04C88202"/>
    <w:rsid w:val="04DDEB7A"/>
    <w:rsid w:val="04E754AE"/>
    <w:rsid w:val="052DE7A7"/>
    <w:rsid w:val="053632FD"/>
    <w:rsid w:val="05390FD4"/>
    <w:rsid w:val="05485D43"/>
    <w:rsid w:val="055C9BE1"/>
    <w:rsid w:val="0579728F"/>
    <w:rsid w:val="057B5BB4"/>
    <w:rsid w:val="05AF5C1A"/>
    <w:rsid w:val="05C45DDB"/>
    <w:rsid w:val="05C50E1B"/>
    <w:rsid w:val="05E8C235"/>
    <w:rsid w:val="05E9CF32"/>
    <w:rsid w:val="05F01991"/>
    <w:rsid w:val="05F1816F"/>
    <w:rsid w:val="06016C7A"/>
    <w:rsid w:val="06062558"/>
    <w:rsid w:val="061A1CEB"/>
    <w:rsid w:val="061B18BD"/>
    <w:rsid w:val="0636AEAF"/>
    <w:rsid w:val="063F15EB"/>
    <w:rsid w:val="066F3943"/>
    <w:rsid w:val="067BD198"/>
    <w:rsid w:val="068ECBB6"/>
    <w:rsid w:val="06BED591"/>
    <w:rsid w:val="06CF4D76"/>
    <w:rsid w:val="06F4046D"/>
    <w:rsid w:val="070365A0"/>
    <w:rsid w:val="0719D40B"/>
    <w:rsid w:val="07264FC6"/>
    <w:rsid w:val="0727A63A"/>
    <w:rsid w:val="073494F9"/>
    <w:rsid w:val="07385C94"/>
    <w:rsid w:val="07564EE6"/>
    <w:rsid w:val="07575398"/>
    <w:rsid w:val="07587FF5"/>
    <w:rsid w:val="075D7489"/>
    <w:rsid w:val="07642DC4"/>
    <w:rsid w:val="07658F7E"/>
    <w:rsid w:val="0772375B"/>
    <w:rsid w:val="07AAB84A"/>
    <w:rsid w:val="07B9A20D"/>
    <w:rsid w:val="07DD0CAC"/>
    <w:rsid w:val="07E89B37"/>
    <w:rsid w:val="07FE3E3A"/>
    <w:rsid w:val="086E6AA8"/>
    <w:rsid w:val="088079B9"/>
    <w:rsid w:val="08824BFD"/>
    <w:rsid w:val="0890A7F0"/>
    <w:rsid w:val="08A4FB6F"/>
    <w:rsid w:val="08B6361C"/>
    <w:rsid w:val="08C6A071"/>
    <w:rsid w:val="08C8A23D"/>
    <w:rsid w:val="08F3CA33"/>
    <w:rsid w:val="090A429B"/>
    <w:rsid w:val="092C7048"/>
    <w:rsid w:val="092DC00F"/>
    <w:rsid w:val="093274F8"/>
    <w:rsid w:val="0935F3FC"/>
    <w:rsid w:val="0943A235"/>
    <w:rsid w:val="09574E42"/>
    <w:rsid w:val="0964FF23"/>
    <w:rsid w:val="0975189F"/>
    <w:rsid w:val="09817F64"/>
    <w:rsid w:val="099C482F"/>
    <w:rsid w:val="09BBFD34"/>
    <w:rsid w:val="09BE8CEA"/>
    <w:rsid w:val="09CB7984"/>
    <w:rsid w:val="09D7B547"/>
    <w:rsid w:val="09E1C8C4"/>
    <w:rsid w:val="09FF1D58"/>
    <w:rsid w:val="0A10015F"/>
    <w:rsid w:val="0A38D5D7"/>
    <w:rsid w:val="0A81E5A4"/>
    <w:rsid w:val="0AC2B034"/>
    <w:rsid w:val="0AC840A9"/>
    <w:rsid w:val="0AD819AC"/>
    <w:rsid w:val="0AE64393"/>
    <w:rsid w:val="0AEDAD47"/>
    <w:rsid w:val="0B07EA2B"/>
    <w:rsid w:val="0B0950B9"/>
    <w:rsid w:val="0B2B648E"/>
    <w:rsid w:val="0B3C5E5D"/>
    <w:rsid w:val="0B7F4248"/>
    <w:rsid w:val="0B843967"/>
    <w:rsid w:val="0B8EDBF7"/>
    <w:rsid w:val="0B91431C"/>
    <w:rsid w:val="0B92C146"/>
    <w:rsid w:val="0B9334A3"/>
    <w:rsid w:val="0BA2BE99"/>
    <w:rsid w:val="0BA91FE9"/>
    <w:rsid w:val="0BDA5D7D"/>
    <w:rsid w:val="0BE3D0BC"/>
    <w:rsid w:val="0BE489B7"/>
    <w:rsid w:val="0BE505C2"/>
    <w:rsid w:val="0BFE8F89"/>
    <w:rsid w:val="0C1B9316"/>
    <w:rsid w:val="0C2B1318"/>
    <w:rsid w:val="0C3E9F89"/>
    <w:rsid w:val="0C4F0D4B"/>
    <w:rsid w:val="0C6C2A9E"/>
    <w:rsid w:val="0C856DCC"/>
    <w:rsid w:val="0C96E7D6"/>
    <w:rsid w:val="0C9ED8B3"/>
    <w:rsid w:val="0CB736C7"/>
    <w:rsid w:val="0CE799DB"/>
    <w:rsid w:val="0D076883"/>
    <w:rsid w:val="0D3385D9"/>
    <w:rsid w:val="0D42575B"/>
    <w:rsid w:val="0D50F2F9"/>
    <w:rsid w:val="0D8B55CE"/>
    <w:rsid w:val="0DB7D3DB"/>
    <w:rsid w:val="0DB8B8A7"/>
    <w:rsid w:val="0DC4817C"/>
    <w:rsid w:val="0DD663A5"/>
    <w:rsid w:val="0DDCAC0C"/>
    <w:rsid w:val="0E0ED59C"/>
    <w:rsid w:val="0E0FC3FA"/>
    <w:rsid w:val="0E361146"/>
    <w:rsid w:val="0E3B2747"/>
    <w:rsid w:val="0E4B0AC3"/>
    <w:rsid w:val="0E53B3A3"/>
    <w:rsid w:val="0E57DCBB"/>
    <w:rsid w:val="0E5AC5B7"/>
    <w:rsid w:val="0E612DC0"/>
    <w:rsid w:val="0E6C387C"/>
    <w:rsid w:val="0E7D8C71"/>
    <w:rsid w:val="0E7EF3CB"/>
    <w:rsid w:val="0E83C350"/>
    <w:rsid w:val="0E864265"/>
    <w:rsid w:val="0E898A5E"/>
    <w:rsid w:val="0EC2CEE7"/>
    <w:rsid w:val="0ED213E5"/>
    <w:rsid w:val="0EEED83E"/>
    <w:rsid w:val="0EF86219"/>
    <w:rsid w:val="0F05CF3B"/>
    <w:rsid w:val="0F0B91B2"/>
    <w:rsid w:val="0F0FE2C2"/>
    <w:rsid w:val="0F1948AE"/>
    <w:rsid w:val="0F1A7B75"/>
    <w:rsid w:val="0F295967"/>
    <w:rsid w:val="0F39C2C7"/>
    <w:rsid w:val="0F557512"/>
    <w:rsid w:val="0F6AA564"/>
    <w:rsid w:val="0FA1B67C"/>
    <w:rsid w:val="0FD56CC9"/>
    <w:rsid w:val="0FD67975"/>
    <w:rsid w:val="1004F57E"/>
    <w:rsid w:val="100C50C2"/>
    <w:rsid w:val="100F4A61"/>
    <w:rsid w:val="10578229"/>
    <w:rsid w:val="1058AD24"/>
    <w:rsid w:val="105D412A"/>
    <w:rsid w:val="1093653B"/>
    <w:rsid w:val="10B6FCC8"/>
    <w:rsid w:val="10D3888C"/>
    <w:rsid w:val="10E1F32A"/>
    <w:rsid w:val="10FF964C"/>
    <w:rsid w:val="110057B7"/>
    <w:rsid w:val="11314C58"/>
    <w:rsid w:val="114A74B5"/>
    <w:rsid w:val="115A0CFA"/>
    <w:rsid w:val="116FD69C"/>
    <w:rsid w:val="117A375C"/>
    <w:rsid w:val="11A54DF1"/>
    <w:rsid w:val="11A5CD28"/>
    <w:rsid w:val="11C5BA96"/>
    <w:rsid w:val="11CB9967"/>
    <w:rsid w:val="11CF6218"/>
    <w:rsid w:val="11CFBB4B"/>
    <w:rsid w:val="11DB5CF1"/>
    <w:rsid w:val="11E4FCD3"/>
    <w:rsid w:val="11E5D1B4"/>
    <w:rsid w:val="11F001D7"/>
    <w:rsid w:val="11FF0C3E"/>
    <w:rsid w:val="120B162C"/>
    <w:rsid w:val="1246763E"/>
    <w:rsid w:val="1278FC80"/>
    <w:rsid w:val="12872654"/>
    <w:rsid w:val="1296F02F"/>
    <w:rsid w:val="12A97F84"/>
    <w:rsid w:val="12AB370F"/>
    <w:rsid w:val="12B41376"/>
    <w:rsid w:val="12B5F2F3"/>
    <w:rsid w:val="12B610F6"/>
    <w:rsid w:val="12C2F4FE"/>
    <w:rsid w:val="12CF5E82"/>
    <w:rsid w:val="12D45F10"/>
    <w:rsid w:val="12F84612"/>
    <w:rsid w:val="12F8AC39"/>
    <w:rsid w:val="12FABA83"/>
    <w:rsid w:val="131376C7"/>
    <w:rsid w:val="131607BD"/>
    <w:rsid w:val="13180A93"/>
    <w:rsid w:val="1324B1B9"/>
    <w:rsid w:val="1326784B"/>
    <w:rsid w:val="133FA0A8"/>
    <w:rsid w:val="1359802F"/>
    <w:rsid w:val="1359CFBC"/>
    <w:rsid w:val="135A25AF"/>
    <w:rsid w:val="13742A43"/>
    <w:rsid w:val="1376E767"/>
    <w:rsid w:val="13837990"/>
    <w:rsid w:val="1389DE17"/>
    <w:rsid w:val="138C0259"/>
    <w:rsid w:val="138C044E"/>
    <w:rsid w:val="13AF99B4"/>
    <w:rsid w:val="13C337D6"/>
    <w:rsid w:val="13D5395C"/>
    <w:rsid w:val="13DB48D2"/>
    <w:rsid w:val="13E6AC93"/>
    <w:rsid w:val="1400E810"/>
    <w:rsid w:val="14025FE2"/>
    <w:rsid w:val="1424F5E3"/>
    <w:rsid w:val="144F81BB"/>
    <w:rsid w:val="14505693"/>
    <w:rsid w:val="14534E36"/>
    <w:rsid w:val="14700738"/>
    <w:rsid w:val="1478D9FF"/>
    <w:rsid w:val="147C6DFD"/>
    <w:rsid w:val="14A2D439"/>
    <w:rsid w:val="14B1D81E"/>
    <w:rsid w:val="14B27FF1"/>
    <w:rsid w:val="14B3F770"/>
    <w:rsid w:val="14B9A565"/>
    <w:rsid w:val="14C12B6C"/>
    <w:rsid w:val="14ECABB6"/>
    <w:rsid w:val="1508A037"/>
    <w:rsid w:val="15117F39"/>
    <w:rsid w:val="15127A68"/>
    <w:rsid w:val="153D0179"/>
    <w:rsid w:val="1557A497"/>
    <w:rsid w:val="15583981"/>
    <w:rsid w:val="155C6D0B"/>
    <w:rsid w:val="15666E93"/>
    <w:rsid w:val="156C2890"/>
    <w:rsid w:val="157BABF6"/>
    <w:rsid w:val="15AA19D3"/>
    <w:rsid w:val="15B38D33"/>
    <w:rsid w:val="15CC9889"/>
    <w:rsid w:val="15D68FEB"/>
    <w:rsid w:val="15DBFA41"/>
    <w:rsid w:val="15DD361D"/>
    <w:rsid w:val="15E31B8E"/>
    <w:rsid w:val="15F9E487"/>
    <w:rsid w:val="15FDA8F5"/>
    <w:rsid w:val="161CA64F"/>
    <w:rsid w:val="164276C9"/>
    <w:rsid w:val="166EA564"/>
    <w:rsid w:val="166F53BA"/>
    <w:rsid w:val="167D4EDD"/>
    <w:rsid w:val="168AE31A"/>
    <w:rsid w:val="16919D90"/>
    <w:rsid w:val="16925E37"/>
    <w:rsid w:val="169343B4"/>
    <w:rsid w:val="16A9DF7B"/>
    <w:rsid w:val="16AE029C"/>
    <w:rsid w:val="16B42C8A"/>
    <w:rsid w:val="17002B2D"/>
    <w:rsid w:val="1712E994"/>
    <w:rsid w:val="173E9521"/>
    <w:rsid w:val="174F408D"/>
    <w:rsid w:val="176930A4"/>
    <w:rsid w:val="17790392"/>
    <w:rsid w:val="179C0C33"/>
    <w:rsid w:val="179E5F76"/>
    <w:rsid w:val="17B5B7E2"/>
    <w:rsid w:val="17BA81D2"/>
    <w:rsid w:val="17C9306C"/>
    <w:rsid w:val="17CE3821"/>
    <w:rsid w:val="17D7B35D"/>
    <w:rsid w:val="17FE3A4A"/>
    <w:rsid w:val="18150A92"/>
    <w:rsid w:val="1844F7A1"/>
    <w:rsid w:val="184E978B"/>
    <w:rsid w:val="18500B5A"/>
    <w:rsid w:val="185D805D"/>
    <w:rsid w:val="18635319"/>
    <w:rsid w:val="1872BCB2"/>
    <w:rsid w:val="188DB9FD"/>
    <w:rsid w:val="189C9689"/>
    <w:rsid w:val="18A1E7FD"/>
    <w:rsid w:val="18B1C2C4"/>
    <w:rsid w:val="18D24B37"/>
    <w:rsid w:val="18DD139A"/>
    <w:rsid w:val="18E7C5DB"/>
    <w:rsid w:val="190BD1AD"/>
    <w:rsid w:val="190F21A9"/>
    <w:rsid w:val="1910EB33"/>
    <w:rsid w:val="1914C5CC"/>
    <w:rsid w:val="19443ED1"/>
    <w:rsid w:val="1945CBA3"/>
    <w:rsid w:val="19710A40"/>
    <w:rsid w:val="19754E86"/>
    <w:rsid w:val="19818BE3"/>
    <w:rsid w:val="198C0175"/>
    <w:rsid w:val="1998733E"/>
    <w:rsid w:val="199F6089"/>
    <w:rsid w:val="19AD1E64"/>
    <w:rsid w:val="19B85B4D"/>
    <w:rsid w:val="19BDCC35"/>
    <w:rsid w:val="19DB0E58"/>
    <w:rsid w:val="19DED3E1"/>
    <w:rsid w:val="19EEA5E5"/>
    <w:rsid w:val="1A03E9A5"/>
    <w:rsid w:val="1A0839FB"/>
    <w:rsid w:val="1A14947A"/>
    <w:rsid w:val="1A1A422E"/>
    <w:rsid w:val="1A1D24B6"/>
    <w:rsid w:val="1A1E71FF"/>
    <w:rsid w:val="1A32BAD5"/>
    <w:rsid w:val="1A38E805"/>
    <w:rsid w:val="1A4DCAED"/>
    <w:rsid w:val="1A85387B"/>
    <w:rsid w:val="1A8A9A87"/>
    <w:rsid w:val="1ABB0B00"/>
    <w:rsid w:val="1AD18F15"/>
    <w:rsid w:val="1B0C045B"/>
    <w:rsid w:val="1B3154E0"/>
    <w:rsid w:val="1B4F86C8"/>
    <w:rsid w:val="1B533EA0"/>
    <w:rsid w:val="1B56346C"/>
    <w:rsid w:val="1B63CF2D"/>
    <w:rsid w:val="1B786E9B"/>
    <w:rsid w:val="1B87B17F"/>
    <w:rsid w:val="1B89EBB7"/>
    <w:rsid w:val="1B8FE0E2"/>
    <w:rsid w:val="1BA46A33"/>
    <w:rsid w:val="1BA483B5"/>
    <w:rsid w:val="1BA6F092"/>
    <w:rsid w:val="1BC2E3D2"/>
    <w:rsid w:val="1BD2256F"/>
    <w:rsid w:val="1BD39C50"/>
    <w:rsid w:val="1BDD2C29"/>
    <w:rsid w:val="1BE9244B"/>
    <w:rsid w:val="1C133776"/>
    <w:rsid w:val="1C237B0B"/>
    <w:rsid w:val="1C3F98B3"/>
    <w:rsid w:val="1C46396C"/>
    <w:rsid w:val="1C532531"/>
    <w:rsid w:val="1C5598E7"/>
    <w:rsid w:val="1C7D6C65"/>
    <w:rsid w:val="1C9826A2"/>
    <w:rsid w:val="1CB2188C"/>
    <w:rsid w:val="1CC41E29"/>
    <w:rsid w:val="1CDCEB7C"/>
    <w:rsid w:val="1CEDCD69"/>
    <w:rsid w:val="1CF9E392"/>
    <w:rsid w:val="1CFA442E"/>
    <w:rsid w:val="1CFFF8A2"/>
    <w:rsid w:val="1D2BBE13"/>
    <w:rsid w:val="1D6E038C"/>
    <w:rsid w:val="1D6EE7CD"/>
    <w:rsid w:val="1D8A3795"/>
    <w:rsid w:val="1D8EF510"/>
    <w:rsid w:val="1DA066FA"/>
    <w:rsid w:val="1DA427A2"/>
    <w:rsid w:val="1DEEA6C1"/>
    <w:rsid w:val="1DEFCE61"/>
    <w:rsid w:val="1DFB11A3"/>
    <w:rsid w:val="1E02F1DB"/>
    <w:rsid w:val="1E607FB1"/>
    <w:rsid w:val="1E71E19C"/>
    <w:rsid w:val="1E7BB56D"/>
    <w:rsid w:val="1E88F491"/>
    <w:rsid w:val="1EA26020"/>
    <w:rsid w:val="1EBFCA54"/>
    <w:rsid w:val="1EC630A5"/>
    <w:rsid w:val="1ECADAB6"/>
    <w:rsid w:val="1EE1FE36"/>
    <w:rsid w:val="1EE534A9"/>
    <w:rsid w:val="1F10CBE0"/>
    <w:rsid w:val="1F3354FA"/>
    <w:rsid w:val="1F49208D"/>
    <w:rsid w:val="1F4BC3F7"/>
    <w:rsid w:val="1F65A95C"/>
    <w:rsid w:val="1F698E34"/>
    <w:rsid w:val="1F737ACF"/>
    <w:rsid w:val="1F9EDEFF"/>
    <w:rsid w:val="1FB50D27"/>
    <w:rsid w:val="1FFE361F"/>
    <w:rsid w:val="2016000F"/>
    <w:rsid w:val="201A1957"/>
    <w:rsid w:val="20256460"/>
    <w:rsid w:val="2046B18C"/>
    <w:rsid w:val="205D1A95"/>
    <w:rsid w:val="205E6A93"/>
    <w:rsid w:val="20737D0F"/>
    <w:rsid w:val="207845C8"/>
    <w:rsid w:val="207A40AD"/>
    <w:rsid w:val="208532C9"/>
    <w:rsid w:val="20BD5FD8"/>
    <w:rsid w:val="20BFB0EC"/>
    <w:rsid w:val="20D2AE09"/>
    <w:rsid w:val="211893B1"/>
    <w:rsid w:val="211B4D3D"/>
    <w:rsid w:val="211D91D4"/>
    <w:rsid w:val="21243263"/>
    <w:rsid w:val="2137B52B"/>
    <w:rsid w:val="21536773"/>
    <w:rsid w:val="216E916A"/>
    <w:rsid w:val="21784599"/>
    <w:rsid w:val="21927A78"/>
    <w:rsid w:val="21A82532"/>
    <w:rsid w:val="21A93545"/>
    <w:rsid w:val="21C1D014"/>
    <w:rsid w:val="21D7D057"/>
    <w:rsid w:val="21E2C012"/>
    <w:rsid w:val="21F4C4C9"/>
    <w:rsid w:val="22067E02"/>
    <w:rsid w:val="2214B41C"/>
    <w:rsid w:val="222DADC5"/>
    <w:rsid w:val="22305466"/>
    <w:rsid w:val="225142B3"/>
    <w:rsid w:val="2253B346"/>
    <w:rsid w:val="22548CBF"/>
    <w:rsid w:val="2276E798"/>
    <w:rsid w:val="2285DBDD"/>
    <w:rsid w:val="2292C815"/>
    <w:rsid w:val="22C63085"/>
    <w:rsid w:val="23076EAA"/>
    <w:rsid w:val="230D61EB"/>
    <w:rsid w:val="233AFDD6"/>
    <w:rsid w:val="2343DF8F"/>
    <w:rsid w:val="235CD152"/>
    <w:rsid w:val="2376B0F7"/>
    <w:rsid w:val="237B9ADE"/>
    <w:rsid w:val="23C4B8C9"/>
    <w:rsid w:val="23D7B60A"/>
    <w:rsid w:val="23E6CD91"/>
    <w:rsid w:val="23EC9709"/>
    <w:rsid w:val="23F0E7E5"/>
    <w:rsid w:val="23F89535"/>
    <w:rsid w:val="240EC487"/>
    <w:rsid w:val="2413C4FD"/>
    <w:rsid w:val="2419F706"/>
    <w:rsid w:val="2421EC08"/>
    <w:rsid w:val="24255DBB"/>
    <w:rsid w:val="243FEFF3"/>
    <w:rsid w:val="245B5C4C"/>
    <w:rsid w:val="2465591E"/>
    <w:rsid w:val="247975C1"/>
    <w:rsid w:val="247B3F1F"/>
    <w:rsid w:val="247CF666"/>
    <w:rsid w:val="248B282F"/>
    <w:rsid w:val="24945681"/>
    <w:rsid w:val="24AAB86E"/>
    <w:rsid w:val="24B0CD4A"/>
    <w:rsid w:val="24CB991F"/>
    <w:rsid w:val="250398CE"/>
    <w:rsid w:val="2511746F"/>
    <w:rsid w:val="2511E524"/>
    <w:rsid w:val="25130A24"/>
    <w:rsid w:val="251EB39E"/>
    <w:rsid w:val="25275380"/>
    <w:rsid w:val="252D0A7B"/>
    <w:rsid w:val="257453B7"/>
    <w:rsid w:val="25B47903"/>
    <w:rsid w:val="25B74C9D"/>
    <w:rsid w:val="25BB057B"/>
    <w:rsid w:val="25C2D65B"/>
    <w:rsid w:val="25D33686"/>
    <w:rsid w:val="25D37282"/>
    <w:rsid w:val="25F016EC"/>
    <w:rsid w:val="2661E4F4"/>
    <w:rsid w:val="26647B65"/>
    <w:rsid w:val="26743CD7"/>
    <w:rsid w:val="268B0F21"/>
    <w:rsid w:val="26A3C192"/>
    <w:rsid w:val="26AB23C8"/>
    <w:rsid w:val="26AD3F6F"/>
    <w:rsid w:val="26D38167"/>
    <w:rsid w:val="2704E1DD"/>
    <w:rsid w:val="271514BB"/>
    <w:rsid w:val="271CF3A1"/>
    <w:rsid w:val="2720C2A7"/>
    <w:rsid w:val="27390DA1"/>
    <w:rsid w:val="273D6028"/>
    <w:rsid w:val="275F9278"/>
    <w:rsid w:val="276BB916"/>
    <w:rsid w:val="277D1FFF"/>
    <w:rsid w:val="27B0F307"/>
    <w:rsid w:val="27B32BDD"/>
    <w:rsid w:val="27DC4F08"/>
    <w:rsid w:val="27EA35B6"/>
    <w:rsid w:val="27FDB555"/>
    <w:rsid w:val="2807CA8B"/>
    <w:rsid w:val="28100D38"/>
    <w:rsid w:val="282A60C1"/>
    <w:rsid w:val="2835FE50"/>
    <w:rsid w:val="28506013"/>
    <w:rsid w:val="2859274A"/>
    <w:rsid w:val="2861820D"/>
    <w:rsid w:val="286249A7"/>
    <w:rsid w:val="287311DB"/>
    <w:rsid w:val="2878CBBC"/>
    <w:rsid w:val="288607B6"/>
    <w:rsid w:val="29240AF0"/>
    <w:rsid w:val="29342F1D"/>
    <w:rsid w:val="2937BFB6"/>
    <w:rsid w:val="29410C3B"/>
    <w:rsid w:val="29442144"/>
    <w:rsid w:val="295A6F8D"/>
    <w:rsid w:val="29720001"/>
    <w:rsid w:val="29860C1F"/>
    <w:rsid w:val="298B3821"/>
    <w:rsid w:val="29A55D67"/>
    <w:rsid w:val="29A70C7F"/>
    <w:rsid w:val="29A9CE27"/>
    <w:rsid w:val="29AA8DE6"/>
    <w:rsid w:val="29B81BFB"/>
    <w:rsid w:val="29C1D684"/>
    <w:rsid w:val="29C1E6C2"/>
    <w:rsid w:val="29CA1AD9"/>
    <w:rsid w:val="29E20A23"/>
    <w:rsid w:val="29E378B7"/>
    <w:rsid w:val="29F2A0A2"/>
    <w:rsid w:val="29F34CA8"/>
    <w:rsid w:val="29F4F7AB"/>
    <w:rsid w:val="29FB3280"/>
    <w:rsid w:val="2A3F34B7"/>
    <w:rsid w:val="2A4435C9"/>
    <w:rsid w:val="2A4B7FBD"/>
    <w:rsid w:val="2A549463"/>
    <w:rsid w:val="2A6D133A"/>
    <w:rsid w:val="2A748F56"/>
    <w:rsid w:val="2ACF9241"/>
    <w:rsid w:val="2AD84A3A"/>
    <w:rsid w:val="2AEA6FA8"/>
    <w:rsid w:val="2AFEEDCD"/>
    <w:rsid w:val="2B00E3DF"/>
    <w:rsid w:val="2B0ABD56"/>
    <w:rsid w:val="2B1A1481"/>
    <w:rsid w:val="2B46040E"/>
    <w:rsid w:val="2B46661A"/>
    <w:rsid w:val="2B67D1A9"/>
    <w:rsid w:val="2B691134"/>
    <w:rsid w:val="2B7EFB41"/>
    <w:rsid w:val="2B90C80C"/>
    <w:rsid w:val="2B98A5E2"/>
    <w:rsid w:val="2B9A6A9C"/>
    <w:rsid w:val="2BA2371D"/>
    <w:rsid w:val="2BAB56F7"/>
    <w:rsid w:val="2BD25A64"/>
    <w:rsid w:val="2BDEDD42"/>
    <w:rsid w:val="2BE08E68"/>
    <w:rsid w:val="2BE821A8"/>
    <w:rsid w:val="2C0BD91D"/>
    <w:rsid w:val="2C18EF82"/>
    <w:rsid w:val="2C6B62A2"/>
    <w:rsid w:val="2C780540"/>
    <w:rsid w:val="2C9866DF"/>
    <w:rsid w:val="2CB54DA2"/>
    <w:rsid w:val="2CE6850C"/>
    <w:rsid w:val="2CE91B87"/>
    <w:rsid w:val="2CEF965B"/>
    <w:rsid w:val="2CFABDDA"/>
    <w:rsid w:val="2D0E0D5F"/>
    <w:rsid w:val="2D17985C"/>
    <w:rsid w:val="2D3D9D44"/>
    <w:rsid w:val="2D3F3F9D"/>
    <w:rsid w:val="2D4D1BA5"/>
    <w:rsid w:val="2D781B26"/>
    <w:rsid w:val="2D83079C"/>
    <w:rsid w:val="2D9D11AE"/>
    <w:rsid w:val="2DAEBB33"/>
    <w:rsid w:val="2DBB3FCA"/>
    <w:rsid w:val="2DCEC1EE"/>
    <w:rsid w:val="2E149856"/>
    <w:rsid w:val="2E14B853"/>
    <w:rsid w:val="2E1E4EB9"/>
    <w:rsid w:val="2E1F5A29"/>
    <w:rsid w:val="2E3CF39C"/>
    <w:rsid w:val="2E4B03F4"/>
    <w:rsid w:val="2E501492"/>
    <w:rsid w:val="2E62B13B"/>
    <w:rsid w:val="2E6B9B65"/>
    <w:rsid w:val="2E8D8273"/>
    <w:rsid w:val="2E9D5327"/>
    <w:rsid w:val="2EAA7B14"/>
    <w:rsid w:val="2EE1A87F"/>
    <w:rsid w:val="2EF41721"/>
    <w:rsid w:val="2EF88ABD"/>
    <w:rsid w:val="2F277152"/>
    <w:rsid w:val="2F4232EC"/>
    <w:rsid w:val="2F4BBC8F"/>
    <w:rsid w:val="2F5A2D51"/>
    <w:rsid w:val="2F6A924F"/>
    <w:rsid w:val="2F97AEBE"/>
    <w:rsid w:val="2FAF8878"/>
    <w:rsid w:val="2FB20894"/>
    <w:rsid w:val="2FBC5F63"/>
    <w:rsid w:val="2FED920B"/>
    <w:rsid w:val="2FF770BB"/>
    <w:rsid w:val="2FFE410F"/>
    <w:rsid w:val="301C9BAC"/>
    <w:rsid w:val="3038B02A"/>
    <w:rsid w:val="3051819C"/>
    <w:rsid w:val="3052FE58"/>
    <w:rsid w:val="307E686D"/>
    <w:rsid w:val="3084BC67"/>
    <w:rsid w:val="30B7B7F2"/>
    <w:rsid w:val="30D1DA1D"/>
    <w:rsid w:val="30D86CF1"/>
    <w:rsid w:val="30E490C0"/>
    <w:rsid w:val="30EAE1EF"/>
    <w:rsid w:val="3106F460"/>
    <w:rsid w:val="310D9105"/>
    <w:rsid w:val="31154C82"/>
    <w:rsid w:val="31236FE5"/>
    <w:rsid w:val="314A6194"/>
    <w:rsid w:val="31680B55"/>
    <w:rsid w:val="316899B6"/>
    <w:rsid w:val="3174C167"/>
    <w:rsid w:val="31998E7A"/>
    <w:rsid w:val="3199DF9A"/>
    <w:rsid w:val="31A1F13E"/>
    <w:rsid w:val="31A5B4A7"/>
    <w:rsid w:val="31CFAAC0"/>
    <w:rsid w:val="31D13DE7"/>
    <w:rsid w:val="31D46CD4"/>
    <w:rsid w:val="31DD5377"/>
    <w:rsid w:val="31DF547F"/>
    <w:rsid w:val="31ED1C08"/>
    <w:rsid w:val="31F50EB0"/>
    <w:rsid w:val="32A114D9"/>
    <w:rsid w:val="32A1162F"/>
    <w:rsid w:val="32B0F0F3"/>
    <w:rsid w:val="32B7C20F"/>
    <w:rsid w:val="32E45249"/>
    <w:rsid w:val="32EE8B59"/>
    <w:rsid w:val="331091C8"/>
    <w:rsid w:val="332B8ED6"/>
    <w:rsid w:val="333CCBF6"/>
    <w:rsid w:val="33487B12"/>
    <w:rsid w:val="3351A125"/>
    <w:rsid w:val="33695DDC"/>
    <w:rsid w:val="33738CAF"/>
    <w:rsid w:val="337DDE48"/>
    <w:rsid w:val="337E08DD"/>
    <w:rsid w:val="338BC277"/>
    <w:rsid w:val="33A2688E"/>
    <w:rsid w:val="33B6092F"/>
    <w:rsid w:val="33C05FB3"/>
    <w:rsid w:val="33CF8A76"/>
    <w:rsid w:val="33EE2008"/>
    <w:rsid w:val="3405C976"/>
    <w:rsid w:val="340BAF10"/>
    <w:rsid w:val="340CA53A"/>
    <w:rsid w:val="3417D747"/>
    <w:rsid w:val="3422A347"/>
    <w:rsid w:val="3423A758"/>
    <w:rsid w:val="342544BC"/>
    <w:rsid w:val="342ACA95"/>
    <w:rsid w:val="342E34F4"/>
    <w:rsid w:val="346094C5"/>
    <w:rsid w:val="34BF5616"/>
    <w:rsid w:val="34D99B8D"/>
    <w:rsid w:val="34E8100E"/>
    <w:rsid w:val="34F3ADC7"/>
    <w:rsid w:val="34FF838F"/>
    <w:rsid w:val="3508BF54"/>
    <w:rsid w:val="35220991"/>
    <w:rsid w:val="352E510E"/>
    <w:rsid w:val="35310A68"/>
    <w:rsid w:val="354FD595"/>
    <w:rsid w:val="356DF7AC"/>
    <w:rsid w:val="35867FED"/>
    <w:rsid w:val="35869765"/>
    <w:rsid w:val="358F6098"/>
    <w:rsid w:val="35AE59C3"/>
    <w:rsid w:val="35B9F132"/>
    <w:rsid w:val="35C459BC"/>
    <w:rsid w:val="35EBE239"/>
    <w:rsid w:val="35EE44EB"/>
    <w:rsid w:val="35FE8C7F"/>
    <w:rsid w:val="3602CAAE"/>
    <w:rsid w:val="360B5D12"/>
    <w:rsid w:val="361B55CB"/>
    <w:rsid w:val="3624BE43"/>
    <w:rsid w:val="3658708F"/>
    <w:rsid w:val="365A8341"/>
    <w:rsid w:val="365FB7CD"/>
    <w:rsid w:val="3663607A"/>
    <w:rsid w:val="366538E8"/>
    <w:rsid w:val="3668B53C"/>
    <w:rsid w:val="366AD48E"/>
    <w:rsid w:val="36708283"/>
    <w:rsid w:val="36787475"/>
    <w:rsid w:val="367CBA94"/>
    <w:rsid w:val="368235DC"/>
    <w:rsid w:val="368654B8"/>
    <w:rsid w:val="368D7D0D"/>
    <w:rsid w:val="36A19921"/>
    <w:rsid w:val="36B6ADD5"/>
    <w:rsid w:val="36B816D3"/>
    <w:rsid w:val="36E1C157"/>
    <w:rsid w:val="36E73D1F"/>
    <w:rsid w:val="36ED50DD"/>
    <w:rsid w:val="370F37DF"/>
    <w:rsid w:val="3714857E"/>
    <w:rsid w:val="371552BD"/>
    <w:rsid w:val="37335A78"/>
    <w:rsid w:val="375BB0CF"/>
    <w:rsid w:val="376BD85C"/>
    <w:rsid w:val="377F1B6C"/>
    <w:rsid w:val="37856E0F"/>
    <w:rsid w:val="378D1837"/>
    <w:rsid w:val="37A63356"/>
    <w:rsid w:val="37ADF3A1"/>
    <w:rsid w:val="37C03C0B"/>
    <w:rsid w:val="37CFA9FE"/>
    <w:rsid w:val="37DDF145"/>
    <w:rsid w:val="37E75DFD"/>
    <w:rsid w:val="37EA0D63"/>
    <w:rsid w:val="38099381"/>
    <w:rsid w:val="38300DBC"/>
    <w:rsid w:val="38459635"/>
    <w:rsid w:val="384F2D5E"/>
    <w:rsid w:val="3850C006"/>
    <w:rsid w:val="3853E734"/>
    <w:rsid w:val="3853F2D7"/>
    <w:rsid w:val="3868DC5B"/>
    <w:rsid w:val="387465B0"/>
    <w:rsid w:val="388C3BFD"/>
    <w:rsid w:val="389E1B41"/>
    <w:rsid w:val="389FF3B5"/>
    <w:rsid w:val="38B36757"/>
    <w:rsid w:val="38CF8601"/>
    <w:rsid w:val="38DA2D67"/>
    <w:rsid w:val="38EA4982"/>
    <w:rsid w:val="38F5723F"/>
    <w:rsid w:val="39098367"/>
    <w:rsid w:val="3916D396"/>
    <w:rsid w:val="391F199A"/>
    <w:rsid w:val="39263257"/>
    <w:rsid w:val="393904E2"/>
    <w:rsid w:val="393D6E2E"/>
    <w:rsid w:val="3951C380"/>
    <w:rsid w:val="3964FF6E"/>
    <w:rsid w:val="3979C1A6"/>
    <w:rsid w:val="398799B1"/>
    <w:rsid w:val="3988D8F3"/>
    <w:rsid w:val="39BC7FA1"/>
    <w:rsid w:val="39C68B8D"/>
    <w:rsid w:val="39C7B942"/>
    <w:rsid w:val="39C9EEE9"/>
    <w:rsid w:val="39CC0B50"/>
    <w:rsid w:val="39D60289"/>
    <w:rsid w:val="39D6F4E8"/>
    <w:rsid w:val="39EC3FD1"/>
    <w:rsid w:val="39EF187F"/>
    <w:rsid w:val="39EF599F"/>
    <w:rsid w:val="39FE3716"/>
    <w:rsid w:val="3A44C047"/>
    <w:rsid w:val="3A4B2DED"/>
    <w:rsid w:val="3A5438C8"/>
    <w:rsid w:val="3A599958"/>
    <w:rsid w:val="3A5D6122"/>
    <w:rsid w:val="3A9000C2"/>
    <w:rsid w:val="3A93F0B8"/>
    <w:rsid w:val="3A9D7788"/>
    <w:rsid w:val="3AAF4424"/>
    <w:rsid w:val="3ACD5DBF"/>
    <w:rsid w:val="3AEC26D5"/>
    <w:rsid w:val="3AEF3D04"/>
    <w:rsid w:val="3B021AB8"/>
    <w:rsid w:val="3B136500"/>
    <w:rsid w:val="3B1B1E43"/>
    <w:rsid w:val="3B209E9E"/>
    <w:rsid w:val="3B24B8AD"/>
    <w:rsid w:val="3B36FA6A"/>
    <w:rsid w:val="3B4A05B5"/>
    <w:rsid w:val="3B5A7A71"/>
    <w:rsid w:val="3B7CD17B"/>
    <w:rsid w:val="3B7F34FE"/>
    <w:rsid w:val="3BA6957C"/>
    <w:rsid w:val="3BCC28C7"/>
    <w:rsid w:val="3BD91B78"/>
    <w:rsid w:val="3BF12F37"/>
    <w:rsid w:val="3BF719B6"/>
    <w:rsid w:val="3BFCAA1F"/>
    <w:rsid w:val="3BFDE21A"/>
    <w:rsid w:val="3C0DB7CC"/>
    <w:rsid w:val="3C131DD0"/>
    <w:rsid w:val="3C1BC441"/>
    <w:rsid w:val="3C2E946D"/>
    <w:rsid w:val="3C3CFC66"/>
    <w:rsid w:val="3C4CCE14"/>
    <w:rsid w:val="3C61630B"/>
    <w:rsid w:val="3CA58F3C"/>
    <w:rsid w:val="3CACDB27"/>
    <w:rsid w:val="3CBCA8F2"/>
    <w:rsid w:val="3CCCD2E0"/>
    <w:rsid w:val="3CE171A0"/>
    <w:rsid w:val="3CE7FDC1"/>
    <w:rsid w:val="3CF1E1AD"/>
    <w:rsid w:val="3CF9FE95"/>
    <w:rsid w:val="3D0BFE1F"/>
    <w:rsid w:val="3D1798D4"/>
    <w:rsid w:val="3D2CD3D9"/>
    <w:rsid w:val="3D3E9F75"/>
    <w:rsid w:val="3D40F6F4"/>
    <w:rsid w:val="3D6C6806"/>
    <w:rsid w:val="3D82CEAF"/>
    <w:rsid w:val="3DA20D24"/>
    <w:rsid w:val="3DA4AF59"/>
    <w:rsid w:val="3DA66B0C"/>
    <w:rsid w:val="3DAB7664"/>
    <w:rsid w:val="3DD4E617"/>
    <w:rsid w:val="3DEBBB2C"/>
    <w:rsid w:val="3DF6DE39"/>
    <w:rsid w:val="3E0FD0B9"/>
    <w:rsid w:val="3E6BB8AE"/>
    <w:rsid w:val="3EA0216E"/>
    <w:rsid w:val="3EC39EF8"/>
    <w:rsid w:val="3EC922E1"/>
    <w:rsid w:val="3ED0693F"/>
    <w:rsid w:val="3ED706D8"/>
    <w:rsid w:val="3EDCC755"/>
    <w:rsid w:val="3EF3C778"/>
    <w:rsid w:val="3F006E54"/>
    <w:rsid w:val="3F1AA0B9"/>
    <w:rsid w:val="3F1E6676"/>
    <w:rsid w:val="3F201EF0"/>
    <w:rsid w:val="3F4DA857"/>
    <w:rsid w:val="3F58194D"/>
    <w:rsid w:val="3F6C97F8"/>
    <w:rsid w:val="3F6F575B"/>
    <w:rsid w:val="3F78F0CC"/>
    <w:rsid w:val="3F8FEE1A"/>
    <w:rsid w:val="3F99E5CC"/>
    <w:rsid w:val="3FB6F187"/>
    <w:rsid w:val="3FC08988"/>
    <w:rsid w:val="3FC0EF07"/>
    <w:rsid w:val="3FD224CA"/>
    <w:rsid w:val="3FD8DF9B"/>
    <w:rsid w:val="3FE630EA"/>
    <w:rsid w:val="3FE69EB2"/>
    <w:rsid w:val="40076214"/>
    <w:rsid w:val="400DD5BD"/>
    <w:rsid w:val="4017E3C1"/>
    <w:rsid w:val="4020BC20"/>
    <w:rsid w:val="4028EBC0"/>
    <w:rsid w:val="402D7EDB"/>
    <w:rsid w:val="40407AE8"/>
    <w:rsid w:val="4072BF13"/>
    <w:rsid w:val="40E583FA"/>
    <w:rsid w:val="40E6CCC9"/>
    <w:rsid w:val="40FB6CEF"/>
    <w:rsid w:val="40FC149D"/>
    <w:rsid w:val="4101ECF7"/>
    <w:rsid w:val="410429FE"/>
    <w:rsid w:val="412C063A"/>
    <w:rsid w:val="41343DDB"/>
    <w:rsid w:val="414E7D39"/>
    <w:rsid w:val="4152A086"/>
    <w:rsid w:val="41643351"/>
    <w:rsid w:val="41679EBF"/>
    <w:rsid w:val="419132DA"/>
    <w:rsid w:val="41A4C12C"/>
    <w:rsid w:val="41A7C4BE"/>
    <w:rsid w:val="41AD6AB9"/>
    <w:rsid w:val="41B09C19"/>
    <w:rsid w:val="41B9394E"/>
    <w:rsid w:val="41BA11DF"/>
    <w:rsid w:val="41CB8486"/>
    <w:rsid w:val="41E04633"/>
    <w:rsid w:val="41E658C7"/>
    <w:rsid w:val="41EEB933"/>
    <w:rsid w:val="41EF2FE2"/>
    <w:rsid w:val="42088899"/>
    <w:rsid w:val="421141AB"/>
    <w:rsid w:val="4212EAEE"/>
    <w:rsid w:val="422D0CA0"/>
    <w:rsid w:val="422EB874"/>
    <w:rsid w:val="423E9755"/>
    <w:rsid w:val="4246D5FB"/>
    <w:rsid w:val="424BF210"/>
    <w:rsid w:val="42962C98"/>
    <w:rsid w:val="42A042DD"/>
    <w:rsid w:val="42A193DB"/>
    <w:rsid w:val="42A6939A"/>
    <w:rsid w:val="42D00E3C"/>
    <w:rsid w:val="42E3578E"/>
    <w:rsid w:val="42FB56C6"/>
    <w:rsid w:val="4302B094"/>
    <w:rsid w:val="430B56DB"/>
    <w:rsid w:val="43208122"/>
    <w:rsid w:val="435EF34D"/>
    <w:rsid w:val="43A9D3C7"/>
    <w:rsid w:val="43BC6071"/>
    <w:rsid w:val="43D343E6"/>
    <w:rsid w:val="43F350FC"/>
    <w:rsid w:val="43F92A51"/>
    <w:rsid w:val="44144415"/>
    <w:rsid w:val="441D81B5"/>
    <w:rsid w:val="441DBAAB"/>
    <w:rsid w:val="442D6C72"/>
    <w:rsid w:val="44322DF2"/>
    <w:rsid w:val="445D9E74"/>
    <w:rsid w:val="4466F7DD"/>
    <w:rsid w:val="44779CD2"/>
    <w:rsid w:val="447C80D7"/>
    <w:rsid w:val="448CB73B"/>
    <w:rsid w:val="449F3F81"/>
    <w:rsid w:val="44A651AB"/>
    <w:rsid w:val="44A86D0A"/>
    <w:rsid w:val="44B7456F"/>
    <w:rsid w:val="44C3EE30"/>
    <w:rsid w:val="44C43F09"/>
    <w:rsid w:val="44CB9AF3"/>
    <w:rsid w:val="44E83F49"/>
    <w:rsid w:val="44F5B912"/>
    <w:rsid w:val="45042230"/>
    <w:rsid w:val="450895A7"/>
    <w:rsid w:val="4512BF7C"/>
    <w:rsid w:val="455E1D5F"/>
    <w:rsid w:val="45648E8A"/>
    <w:rsid w:val="456CEFFC"/>
    <w:rsid w:val="4579EB34"/>
    <w:rsid w:val="457AEE0C"/>
    <w:rsid w:val="45A2EDCA"/>
    <w:rsid w:val="45DE98DF"/>
    <w:rsid w:val="45E4F3DC"/>
    <w:rsid w:val="45E83250"/>
    <w:rsid w:val="45FD2BCD"/>
    <w:rsid w:val="46172DDB"/>
    <w:rsid w:val="461872DF"/>
    <w:rsid w:val="461E6743"/>
    <w:rsid w:val="464CA753"/>
    <w:rsid w:val="4659F682"/>
    <w:rsid w:val="466A9282"/>
    <w:rsid w:val="468D2A86"/>
    <w:rsid w:val="46A75337"/>
    <w:rsid w:val="46AA0865"/>
    <w:rsid w:val="46B07A4B"/>
    <w:rsid w:val="46C5C68E"/>
    <w:rsid w:val="46D67797"/>
    <w:rsid w:val="47030348"/>
    <w:rsid w:val="47363848"/>
    <w:rsid w:val="4744EA00"/>
    <w:rsid w:val="474C0B4D"/>
    <w:rsid w:val="475E8AD1"/>
    <w:rsid w:val="4768C71E"/>
    <w:rsid w:val="4787256E"/>
    <w:rsid w:val="47892C97"/>
    <w:rsid w:val="478BC4A5"/>
    <w:rsid w:val="479398DE"/>
    <w:rsid w:val="47A243FF"/>
    <w:rsid w:val="47C07D2A"/>
    <w:rsid w:val="47CDDBA3"/>
    <w:rsid w:val="47D92E73"/>
    <w:rsid w:val="47E259C8"/>
    <w:rsid w:val="47F30593"/>
    <w:rsid w:val="47FC3373"/>
    <w:rsid w:val="4807E5F5"/>
    <w:rsid w:val="482648DB"/>
    <w:rsid w:val="485B0BAA"/>
    <w:rsid w:val="4865892A"/>
    <w:rsid w:val="4867A636"/>
    <w:rsid w:val="486AEEDA"/>
    <w:rsid w:val="487F8AF1"/>
    <w:rsid w:val="48833937"/>
    <w:rsid w:val="4889DC6F"/>
    <w:rsid w:val="488B4A82"/>
    <w:rsid w:val="48B0329C"/>
    <w:rsid w:val="48BAA862"/>
    <w:rsid w:val="490FAA5B"/>
    <w:rsid w:val="49106F30"/>
    <w:rsid w:val="495F40A3"/>
    <w:rsid w:val="4962B5D0"/>
    <w:rsid w:val="4967E74A"/>
    <w:rsid w:val="4968CEC2"/>
    <w:rsid w:val="4969AD6C"/>
    <w:rsid w:val="498310BE"/>
    <w:rsid w:val="49848F36"/>
    <w:rsid w:val="49877875"/>
    <w:rsid w:val="499119E0"/>
    <w:rsid w:val="49C262BE"/>
    <w:rsid w:val="49F5CC2B"/>
    <w:rsid w:val="49F88002"/>
    <w:rsid w:val="4A02A527"/>
    <w:rsid w:val="4A08EBC3"/>
    <w:rsid w:val="4A129FDB"/>
    <w:rsid w:val="4A2EBDFB"/>
    <w:rsid w:val="4A47B70B"/>
    <w:rsid w:val="4A5BAA3D"/>
    <w:rsid w:val="4A69A912"/>
    <w:rsid w:val="4A711BD2"/>
    <w:rsid w:val="4A8F7AD2"/>
    <w:rsid w:val="4A98B7C3"/>
    <w:rsid w:val="4ABECB43"/>
    <w:rsid w:val="4AEBC25B"/>
    <w:rsid w:val="4B04F179"/>
    <w:rsid w:val="4B0A0230"/>
    <w:rsid w:val="4B16B6F9"/>
    <w:rsid w:val="4B2D93ED"/>
    <w:rsid w:val="4B349899"/>
    <w:rsid w:val="4B4D126B"/>
    <w:rsid w:val="4B634672"/>
    <w:rsid w:val="4B6383CE"/>
    <w:rsid w:val="4B63EFE9"/>
    <w:rsid w:val="4B6BAEF4"/>
    <w:rsid w:val="4B85520C"/>
    <w:rsid w:val="4B8B47A9"/>
    <w:rsid w:val="4B951C87"/>
    <w:rsid w:val="4BA0A19C"/>
    <w:rsid w:val="4BA13F25"/>
    <w:rsid w:val="4BAF6666"/>
    <w:rsid w:val="4BBB108B"/>
    <w:rsid w:val="4BBDBFFE"/>
    <w:rsid w:val="4BDF2C64"/>
    <w:rsid w:val="4C2283FF"/>
    <w:rsid w:val="4C34B206"/>
    <w:rsid w:val="4C3B429D"/>
    <w:rsid w:val="4C44F775"/>
    <w:rsid w:val="4C8E41AF"/>
    <w:rsid w:val="4CA5004E"/>
    <w:rsid w:val="4CA91EB5"/>
    <w:rsid w:val="4CB6F19F"/>
    <w:rsid w:val="4CF17B64"/>
    <w:rsid w:val="4D16D494"/>
    <w:rsid w:val="4D2021FE"/>
    <w:rsid w:val="4D31E289"/>
    <w:rsid w:val="4D5FC82B"/>
    <w:rsid w:val="4D66C0D9"/>
    <w:rsid w:val="4D776EFE"/>
    <w:rsid w:val="4D7BBAD6"/>
    <w:rsid w:val="4D8E1985"/>
    <w:rsid w:val="4D94D386"/>
    <w:rsid w:val="4DAB7153"/>
    <w:rsid w:val="4DCBF947"/>
    <w:rsid w:val="4DCDCC55"/>
    <w:rsid w:val="4DDD22B1"/>
    <w:rsid w:val="4DDE97B5"/>
    <w:rsid w:val="4DE18F3F"/>
    <w:rsid w:val="4DF8520A"/>
    <w:rsid w:val="4DF99D29"/>
    <w:rsid w:val="4E0536FC"/>
    <w:rsid w:val="4E0A5296"/>
    <w:rsid w:val="4E337A97"/>
    <w:rsid w:val="4E33862A"/>
    <w:rsid w:val="4E370C34"/>
    <w:rsid w:val="4E3E1479"/>
    <w:rsid w:val="4E48ED6D"/>
    <w:rsid w:val="4E53FDCF"/>
    <w:rsid w:val="4E5C4A34"/>
    <w:rsid w:val="4E5E03D1"/>
    <w:rsid w:val="4E5F09EC"/>
    <w:rsid w:val="4E9F8130"/>
    <w:rsid w:val="4EBAD2F4"/>
    <w:rsid w:val="4EC6FF9B"/>
    <w:rsid w:val="4ED1FD4B"/>
    <w:rsid w:val="4ED4E710"/>
    <w:rsid w:val="4EDAAE54"/>
    <w:rsid w:val="4EE9EEA3"/>
    <w:rsid w:val="4EEC866E"/>
    <w:rsid w:val="4EFC00A5"/>
    <w:rsid w:val="4F179C26"/>
    <w:rsid w:val="4F37F4A0"/>
    <w:rsid w:val="4F6AC820"/>
    <w:rsid w:val="4F7A697A"/>
    <w:rsid w:val="4F956D8A"/>
    <w:rsid w:val="4FAE9144"/>
    <w:rsid w:val="4FB3A377"/>
    <w:rsid w:val="4FCF4AF8"/>
    <w:rsid w:val="4FD7387E"/>
    <w:rsid w:val="4FDEF450"/>
    <w:rsid w:val="4FDF1559"/>
    <w:rsid w:val="4FEE27DE"/>
    <w:rsid w:val="4FEFCE30"/>
    <w:rsid w:val="501DFB55"/>
    <w:rsid w:val="503E1960"/>
    <w:rsid w:val="50433F54"/>
    <w:rsid w:val="5043BE66"/>
    <w:rsid w:val="5043FD2F"/>
    <w:rsid w:val="504AB9AF"/>
    <w:rsid w:val="504DAA4B"/>
    <w:rsid w:val="50578F14"/>
    <w:rsid w:val="5062E0BC"/>
    <w:rsid w:val="50705797"/>
    <w:rsid w:val="507F45EC"/>
    <w:rsid w:val="508856CF"/>
    <w:rsid w:val="50B0376A"/>
    <w:rsid w:val="50C04118"/>
    <w:rsid w:val="50C0D345"/>
    <w:rsid w:val="50CE3E17"/>
    <w:rsid w:val="50D20238"/>
    <w:rsid w:val="50D79FF8"/>
    <w:rsid w:val="50EC44C2"/>
    <w:rsid w:val="50ECE1B8"/>
    <w:rsid w:val="5106D5EA"/>
    <w:rsid w:val="5110ADEB"/>
    <w:rsid w:val="51124550"/>
    <w:rsid w:val="513A97CA"/>
    <w:rsid w:val="513C8F3F"/>
    <w:rsid w:val="51447324"/>
    <w:rsid w:val="514D8489"/>
    <w:rsid w:val="5159E082"/>
    <w:rsid w:val="515F6590"/>
    <w:rsid w:val="5174FD00"/>
    <w:rsid w:val="517943B4"/>
    <w:rsid w:val="517C8FD8"/>
    <w:rsid w:val="5184F183"/>
    <w:rsid w:val="518EF87C"/>
    <w:rsid w:val="51CDF052"/>
    <w:rsid w:val="51E486C6"/>
    <w:rsid w:val="51F2E8C0"/>
    <w:rsid w:val="5219510A"/>
    <w:rsid w:val="522FEA09"/>
    <w:rsid w:val="52355DBC"/>
    <w:rsid w:val="52596735"/>
    <w:rsid w:val="52833FCE"/>
    <w:rsid w:val="528410B6"/>
    <w:rsid w:val="52DBC857"/>
    <w:rsid w:val="52DD2548"/>
    <w:rsid w:val="52FA4D89"/>
    <w:rsid w:val="5312066B"/>
    <w:rsid w:val="53432705"/>
    <w:rsid w:val="535308ED"/>
    <w:rsid w:val="536EC474"/>
    <w:rsid w:val="53B3112A"/>
    <w:rsid w:val="53DD0007"/>
    <w:rsid w:val="53FD5B09"/>
    <w:rsid w:val="540CAC72"/>
    <w:rsid w:val="54215C94"/>
    <w:rsid w:val="543619A6"/>
    <w:rsid w:val="543C5797"/>
    <w:rsid w:val="5446A0A0"/>
    <w:rsid w:val="5450D0C3"/>
    <w:rsid w:val="54629E79"/>
    <w:rsid w:val="5467CE11"/>
    <w:rsid w:val="548AA96B"/>
    <w:rsid w:val="549B083D"/>
    <w:rsid w:val="54A07258"/>
    <w:rsid w:val="54A08674"/>
    <w:rsid w:val="54A86D73"/>
    <w:rsid w:val="54B00676"/>
    <w:rsid w:val="54D364BC"/>
    <w:rsid w:val="54D880D1"/>
    <w:rsid w:val="550B2007"/>
    <w:rsid w:val="551D741C"/>
    <w:rsid w:val="552C9F95"/>
    <w:rsid w:val="55442894"/>
    <w:rsid w:val="554BBB10"/>
    <w:rsid w:val="554F8B7E"/>
    <w:rsid w:val="5564AAF1"/>
    <w:rsid w:val="55F57240"/>
    <w:rsid w:val="55F8A05F"/>
    <w:rsid w:val="5614323A"/>
    <w:rsid w:val="562664A9"/>
    <w:rsid w:val="563B2CA1"/>
    <w:rsid w:val="5643F6BB"/>
    <w:rsid w:val="566C43FF"/>
    <w:rsid w:val="567186E1"/>
    <w:rsid w:val="5671B11C"/>
    <w:rsid w:val="567AA09D"/>
    <w:rsid w:val="56A6F6CD"/>
    <w:rsid w:val="56BE8EBA"/>
    <w:rsid w:val="56DFB915"/>
    <w:rsid w:val="56E45592"/>
    <w:rsid w:val="56FDD1D4"/>
    <w:rsid w:val="5722AE0B"/>
    <w:rsid w:val="572A96A8"/>
    <w:rsid w:val="5778C3CA"/>
    <w:rsid w:val="57B0029B"/>
    <w:rsid w:val="57B07C59"/>
    <w:rsid w:val="57DCF850"/>
    <w:rsid w:val="580B057E"/>
    <w:rsid w:val="58128C4A"/>
    <w:rsid w:val="582735BF"/>
    <w:rsid w:val="582B37D9"/>
    <w:rsid w:val="58351792"/>
    <w:rsid w:val="5835D397"/>
    <w:rsid w:val="58491BE7"/>
    <w:rsid w:val="585F89F2"/>
    <w:rsid w:val="58653AD9"/>
    <w:rsid w:val="587176C9"/>
    <w:rsid w:val="5875834E"/>
    <w:rsid w:val="58830043"/>
    <w:rsid w:val="58B56C44"/>
    <w:rsid w:val="58BB683D"/>
    <w:rsid w:val="58C3FCA3"/>
    <w:rsid w:val="58CBAB12"/>
    <w:rsid w:val="58F7938C"/>
    <w:rsid w:val="59026D95"/>
    <w:rsid w:val="5917073B"/>
    <w:rsid w:val="59358292"/>
    <w:rsid w:val="5955782D"/>
    <w:rsid w:val="595A4BD3"/>
    <w:rsid w:val="596615C4"/>
    <w:rsid w:val="5970DB01"/>
    <w:rsid w:val="59771A2D"/>
    <w:rsid w:val="59BE6DE7"/>
    <w:rsid w:val="59C914B2"/>
    <w:rsid w:val="59E776B0"/>
    <w:rsid w:val="5A204445"/>
    <w:rsid w:val="5A27B99A"/>
    <w:rsid w:val="5A2A0079"/>
    <w:rsid w:val="5A331396"/>
    <w:rsid w:val="5A3EF4F4"/>
    <w:rsid w:val="5A414D04"/>
    <w:rsid w:val="5A55F2D3"/>
    <w:rsid w:val="5A57389E"/>
    <w:rsid w:val="5A68DFC0"/>
    <w:rsid w:val="5A6A6501"/>
    <w:rsid w:val="5A866A4D"/>
    <w:rsid w:val="5AB9E847"/>
    <w:rsid w:val="5AD80D07"/>
    <w:rsid w:val="5AD93AA4"/>
    <w:rsid w:val="5AE7B0C3"/>
    <w:rsid w:val="5AF6D76C"/>
    <w:rsid w:val="5B06FD9D"/>
    <w:rsid w:val="5B0E9DC4"/>
    <w:rsid w:val="5B1C00DA"/>
    <w:rsid w:val="5B673A1D"/>
    <w:rsid w:val="5B6BAFEF"/>
    <w:rsid w:val="5B725E4F"/>
    <w:rsid w:val="5B7B6DCB"/>
    <w:rsid w:val="5BDA23D6"/>
    <w:rsid w:val="5BDB5D5E"/>
    <w:rsid w:val="5BDC27F6"/>
    <w:rsid w:val="5BDF888C"/>
    <w:rsid w:val="5C086CEE"/>
    <w:rsid w:val="5C2D4FCA"/>
    <w:rsid w:val="5C4ACDD6"/>
    <w:rsid w:val="5C4CAF08"/>
    <w:rsid w:val="5C55CFDA"/>
    <w:rsid w:val="5C6253B1"/>
    <w:rsid w:val="5C73EBEF"/>
    <w:rsid w:val="5C81BDE8"/>
    <w:rsid w:val="5C85EF19"/>
    <w:rsid w:val="5C8BE7BD"/>
    <w:rsid w:val="5C96B7A0"/>
    <w:rsid w:val="5CCA1BEB"/>
    <w:rsid w:val="5CD0DFE2"/>
    <w:rsid w:val="5CD14C49"/>
    <w:rsid w:val="5CD6CCE2"/>
    <w:rsid w:val="5CDBFA72"/>
    <w:rsid w:val="5CE5E359"/>
    <w:rsid w:val="5CF8FF43"/>
    <w:rsid w:val="5CFFD123"/>
    <w:rsid w:val="5D01AD79"/>
    <w:rsid w:val="5D1DA31F"/>
    <w:rsid w:val="5D1DBAEF"/>
    <w:rsid w:val="5D275AB5"/>
    <w:rsid w:val="5D29B980"/>
    <w:rsid w:val="5D410A2A"/>
    <w:rsid w:val="5D45DD7F"/>
    <w:rsid w:val="5D4837B0"/>
    <w:rsid w:val="5D485F3D"/>
    <w:rsid w:val="5D4F839F"/>
    <w:rsid w:val="5D692659"/>
    <w:rsid w:val="5D7736B1"/>
    <w:rsid w:val="5D8B5D96"/>
    <w:rsid w:val="5D90561C"/>
    <w:rsid w:val="5D9F5B4C"/>
    <w:rsid w:val="5D9FCBB0"/>
    <w:rsid w:val="5DB576A6"/>
    <w:rsid w:val="5DB86CB1"/>
    <w:rsid w:val="5DBA1C0D"/>
    <w:rsid w:val="5DD6E938"/>
    <w:rsid w:val="5DDB35C5"/>
    <w:rsid w:val="5DEBD454"/>
    <w:rsid w:val="5DED82E6"/>
    <w:rsid w:val="5DEF55BB"/>
    <w:rsid w:val="5E198722"/>
    <w:rsid w:val="5E3E9E5F"/>
    <w:rsid w:val="5E43BA74"/>
    <w:rsid w:val="5E4A4C2E"/>
    <w:rsid w:val="5E692EA0"/>
    <w:rsid w:val="5E6E1E7F"/>
    <w:rsid w:val="5E779E00"/>
    <w:rsid w:val="5EA9FF11"/>
    <w:rsid w:val="5EB297DB"/>
    <w:rsid w:val="5EC53143"/>
    <w:rsid w:val="5EE85E7E"/>
    <w:rsid w:val="5EF5A18B"/>
    <w:rsid w:val="5F0850B9"/>
    <w:rsid w:val="5F282717"/>
    <w:rsid w:val="5F2CBDF5"/>
    <w:rsid w:val="5F3CB015"/>
    <w:rsid w:val="5F4849B2"/>
    <w:rsid w:val="5F4B80E6"/>
    <w:rsid w:val="5F58853D"/>
    <w:rsid w:val="5F58D888"/>
    <w:rsid w:val="5F911F06"/>
    <w:rsid w:val="5FAD3673"/>
    <w:rsid w:val="5FB9D97C"/>
    <w:rsid w:val="5FE9E4CD"/>
    <w:rsid w:val="60078B86"/>
    <w:rsid w:val="6008C661"/>
    <w:rsid w:val="6010C37D"/>
    <w:rsid w:val="6015C643"/>
    <w:rsid w:val="60189362"/>
    <w:rsid w:val="601A98E3"/>
    <w:rsid w:val="601DE687"/>
    <w:rsid w:val="601E6CB4"/>
    <w:rsid w:val="602C7549"/>
    <w:rsid w:val="603399CF"/>
    <w:rsid w:val="6041C1DB"/>
    <w:rsid w:val="60437E5E"/>
    <w:rsid w:val="604C49AF"/>
    <w:rsid w:val="60524BBE"/>
    <w:rsid w:val="606FA328"/>
    <w:rsid w:val="607529AF"/>
    <w:rsid w:val="608589DA"/>
    <w:rsid w:val="60990BE0"/>
    <w:rsid w:val="609B3DF3"/>
    <w:rsid w:val="609F5447"/>
    <w:rsid w:val="60A9770D"/>
    <w:rsid w:val="60D6FC0E"/>
    <w:rsid w:val="611D6D85"/>
    <w:rsid w:val="61451319"/>
    <w:rsid w:val="6154A16A"/>
    <w:rsid w:val="615F3D70"/>
    <w:rsid w:val="61763F21"/>
    <w:rsid w:val="6181ECF0"/>
    <w:rsid w:val="61A97FDE"/>
    <w:rsid w:val="61B09047"/>
    <w:rsid w:val="61DDF4F0"/>
    <w:rsid w:val="61DFC8DE"/>
    <w:rsid w:val="61E3857D"/>
    <w:rsid w:val="61E9541E"/>
    <w:rsid w:val="61F11442"/>
    <w:rsid w:val="620174E3"/>
    <w:rsid w:val="620A5338"/>
    <w:rsid w:val="62222D1A"/>
    <w:rsid w:val="6244E10E"/>
    <w:rsid w:val="62461718"/>
    <w:rsid w:val="62497C96"/>
    <w:rsid w:val="624F62C4"/>
    <w:rsid w:val="6253449A"/>
    <w:rsid w:val="627464D3"/>
    <w:rsid w:val="6286D088"/>
    <w:rsid w:val="62B1C42D"/>
    <w:rsid w:val="62CB9E4B"/>
    <w:rsid w:val="62CD5FF2"/>
    <w:rsid w:val="62D3C4F9"/>
    <w:rsid w:val="62D6E748"/>
    <w:rsid w:val="62DCBFBD"/>
    <w:rsid w:val="62E51984"/>
    <w:rsid w:val="62E634D4"/>
    <w:rsid w:val="62EBA000"/>
    <w:rsid w:val="62F931C4"/>
    <w:rsid w:val="62FBBD33"/>
    <w:rsid w:val="630F664A"/>
    <w:rsid w:val="633B87DA"/>
    <w:rsid w:val="6347BAB9"/>
    <w:rsid w:val="6354B839"/>
    <w:rsid w:val="63A25B3F"/>
    <w:rsid w:val="63A347C8"/>
    <w:rsid w:val="63ADFE2E"/>
    <w:rsid w:val="63BD2A9C"/>
    <w:rsid w:val="63BDC809"/>
    <w:rsid w:val="63C12C76"/>
    <w:rsid w:val="640D1CF0"/>
    <w:rsid w:val="641E1CD2"/>
    <w:rsid w:val="641F0315"/>
    <w:rsid w:val="6425E5F1"/>
    <w:rsid w:val="64270BCA"/>
    <w:rsid w:val="642B8E2C"/>
    <w:rsid w:val="643F35BE"/>
    <w:rsid w:val="644C3319"/>
    <w:rsid w:val="6450F93B"/>
    <w:rsid w:val="645195B6"/>
    <w:rsid w:val="64633FCC"/>
    <w:rsid w:val="6466F48D"/>
    <w:rsid w:val="6480A796"/>
    <w:rsid w:val="6489B754"/>
    <w:rsid w:val="648E1DD2"/>
    <w:rsid w:val="649A9882"/>
    <w:rsid w:val="649EEC38"/>
    <w:rsid w:val="64A72AEC"/>
    <w:rsid w:val="64ADDFE3"/>
    <w:rsid w:val="64C46F95"/>
    <w:rsid w:val="64D8F8AE"/>
    <w:rsid w:val="64EE1969"/>
    <w:rsid w:val="65017B74"/>
    <w:rsid w:val="650A76E0"/>
    <w:rsid w:val="6516D073"/>
    <w:rsid w:val="6535CFBF"/>
    <w:rsid w:val="653A3421"/>
    <w:rsid w:val="653E0AAB"/>
    <w:rsid w:val="65412401"/>
    <w:rsid w:val="6550875D"/>
    <w:rsid w:val="6563889C"/>
    <w:rsid w:val="65719438"/>
    <w:rsid w:val="657AB671"/>
    <w:rsid w:val="6587098F"/>
    <w:rsid w:val="659615EE"/>
    <w:rsid w:val="65A3B68E"/>
    <w:rsid w:val="65B6DBD6"/>
    <w:rsid w:val="65D0182B"/>
    <w:rsid w:val="65D81134"/>
    <w:rsid w:val="660B577B"/>
    <w:rsid w:val="660E98EB"/>
    <w:rsid w:val="66106486"/>
    <w:rsid w:val="663C6CA9"/>
    <w:rsid w:val="6643756F"/>
    <w:rsid w:val="664D17FF"/>
    <w:rsid w:val="6655D838"/>
    <w:rsid w:val="666AE470"/>
    <w:rsid w:val="6675BED6"/>
    <w:rsid w:val="667DE715"/>
    <w:rsid w:val="66827811"/>
    <w:rsid w:val="6692CB0D"/>
    <w:rsid w:val="66B2BFE2"/>
    <w:rsid w:val="66EB82DD"/>
    <w:rsid w:val="66EB8E70"/>
    <w:rsid w:val="66EC57BE"/>
    <w:rsid w:val="66EFF7F1"/>
    <w:rsid w:val="66FEF456"/>
    <w:rsid w:val="66FF0099"/>
    <w:rsid w:val="670A8F2D"/>
    <w:rsid w:val="670D3182"/>
    <w:rsid w:val="67186A04"/>
    <w:rsid w:val="6741773A"/>
    <w:rsid w:val="675CF5A0"/>
    <w:rsid w:val="678019F1"/>
    <w:rsid w:val="6799482A"/>
    <w:rsid w:val="679AE08E"/>
    <w:rsid w:val="679BE9A3"/>
    <w:rsid w:val="67A12DF2"/>
    <w:rsid w:val="67A5A7E4"/>
    <w:rsid w:val="67BFCF95"/>
    <w:rsid w:val="67CC6CCA"/>
    <w:rsid w:val="67DD0442"/>
    <w:rsid w:val="67E2AA54"/>
    <w:rsid w:val="67E580A5"/>
    <w:rsid w:val="67EA9CBA"/>
    <w:rsid w:val="67EDD745"/>
    <w:rsid w:val="67FD3FCD"/>
    <w:rsid w:val="6800A170"/>
    <w:rsid w:val="6814089F"/>
    <w:rsid w:val="68147F54"/>
    <w:rsid w:val="682BE0D8"/>
    <w:rsid w:val="6875B53C"/>
    <w:rsid w:val="687FC68A"/>
    <w:rsid w:val="6891322B"/>
    <w:rsid w:val="68960AA2"/>
    <w:rsid w:val="689C48C2"/>
    <w:rsid w:val="68A51475"/>
    <w:rsid w:val="68B51B09"/>
    <w:rsid w:val="68B6F492"/>
    <w:rsid w:val="68D935F2"/>
    <w:rsid w:val="68DE4982"/>
    <w:rsid w:val="68FFCA25"/>
    <w:rsid w:val="690E5757"/>
    <w:rsid w:val="69312752"/>
    <w:rsid w:val="693B3DE5"/>
    <w:rsid w:val="694B2452"/>
    <w:rsid w:val="695FFE99"/>
    <w:rsid w:val="696D7E0A"/>
    <w:rsid w:val="6978B748"/>
    <w:rsid w:val="698BA2B2"/>
    <w:rsid w:val="69B809F4"/>
    <w:rsid w:val="69C1C021"/>
    <w:rsid w:val="69F2EE61"/>
    <w:rsid w:val="69FC2627"/>
    <w:rsid w:val="6A0413AD"/>
    <w:rsid w:val="6A0AF8F1"/>
    <w:rsid w:val="6A47DBAC"/>
    <w:rsid w:val="6A4A5144"/>
    <w:rsid w:val="6A6997FA"/>
    <w:rsid w:val="6A8E104E"/>
    <w:rsid w:val="6AA550EC"/>
    <w:rsid w:val="6AB3389B"/>
    <w:rsid w:val="6B14DD9D"/>
    <w:rsid w:val="6B16F1CB"/>
    <w:rsid w:val="6B1D62A7"/>
    <w:rsid w:val="6B300EEF"/>
    <w:rsid w:val="6B30DAC8"/>
    <w:rsid w:val="6B65730B"/>
    <w:rsid w:val="6B6C58AA"/>
    <w:rsid w:val="6B85B4FA"/>
    <w:rsid w:val="6BB7742C"/>
    <w:rsid w:val="6BCD18FD"/>
    <w:rsid w:val="6BCE9123"/>
    <w:rsid w:val="6BD075B9"/>
    <w:rsid w:val="6BE02E53"/>
    <w:rsid w:val="6BF9C8BD"/>
    <w:rsid w:val="6C022458"/>
    <w:rsid w:val="6C13BA68"/>
    <w:rsid w:val="6C148EF4"/>
    <w:rsid w:val="6C3364A0"/>
    <w:rsid w:val="6C3E01F9"/>
    <w:rsid w:val="6C4A90A9"/>
    <w:rsid w:val="6C516C5C"/>
    <w:rsid w:val="6C576C10"/>
    <w:rsid w:val="6C6247EE"/>
    <w:rsid w:val="6C72911E"/>
    <w:rsid w:val="6C79F3F8"/>
    <w:rsid w:val="6C82FB14"/>
    <w:rsid w:val="6C88E32A"/>
    <w:rsid w:val="6C9CF452"/>
    <w:rsid w:val="6CABBAF4"/>
    <w:rsid w:val="6CC013C9"/>
    <w:rsid w:val="6CC5DEBD"/>
    <w:rsid w:val="6D01A406"/>
    <w:rsid w:val="6D08AB50"/>
    <w:rsid w:val="6D2BB876"/>
    <w:rsid w:val="6D4BF382"/>
    <w:rsid w:val="6D938C5E"/>
    <w:rsid w:val="6DA09335"/>
    <w:rsid w:val="6DA34F28"/>
    <w:rsid w:val="6DB4295A"/>
    <w:rsid w:val="6DB8628A"/>
    <w:rsid w:val="6DCF1BBC"/>
    <w:rsid w:val="6DE07FB7"/>
    <w:rsid w:val="6DE1C69C"/>
    <w:rsid w:val="6DF4326B"/>
    <w:rsid w:val="6E075F7A"/>
    <w:rsid w:val="6E30789B"/>
    <w:rsid w:val="6E3139C2"/>
    <w:rsid w:val="6E339C74"/>
    <w:rsid w:val="6E40C215"/>
    <w:rsid w:val="6E546DA9"/>
    <w:rsid w:val="6E58FEBA"/>
    <w:rsid w:val="6E7148B1"/>
    <w:rsid w:val="6E91D3CE"/>
    <w:rsid w:val="6E94FDEC"/>
    <w:rsid w:val="6E9A2D29"/>
    <w:rsid w:val="6EB75CC7"/>
    <w:rsid w:val="6EBE6583"/>
    <w:rsid w:val="6EC0AA31"/>
    <w:rsid w:val="6EC9F60B"/>
    <w:rsid w:val="6EE8B3EA"/>
    <w:rsid w:val="6F007800"/>
    <w:rsid w:val="6F0213E5"/>
    <w:rsid w:val="6F07F6A4"/>
    <w:rsid w:val="6F12C55C"/>
    <w:rsid w:val="6F360B82"/>
    <w:rsid w:val="6F3F184C"/>
    <w:rsid w:val="6F48D374"/>
    <w:rsid w:val="6F6B0562"/>
    <w:rsid w:val="6F719C6D"/>
    <w:rsid w:val="6F968281"/>
    <w:rsid w:val="6F96CAEA"/>
    <w:rsid w:val="6FA137AE"/>
    <w:rsid w:val="6FAA5793"/>
    <w:rsid w:val="6FBF5E39"/>
    <w:rsid w:val="6FD99EE7"/>
    <w:rsid w:val="6FDA403B"/>
    <w:rsid w:val="6FE98FA0"/>
    <w:rsid w:val="6FEF0217"/>
    <w:rsid w:val="6FEF7251"/>
    <w:rsid w:val="6FEFCD9F"/>
    <w:rsid w:val="6FFA9CE8"/>
    <w:rsid w:val="7005C028"/>
    <w:rsid w:val="700D5EFF"/>
    <w:rsid w:val="700F94A6"/>
    <w:rsid w:val="7017B4A6"/>
    <w:rsid w:val="70735531"/>
    <w:rsid w:val="7082FBE3"/>
    <w:rsid w:val="709DC900"/>
    <w:rsid w:val="709E9281"/>
    <w:rsid w:val="70CE7A38"/>
    <w:rsid w:val="70E45591"/>
    <w:rsid w:val="70EBF83C"/>
    <w:rsid w:val="710B1DF2"/>
    <w:rsid w:val="7141CF1A"/>
    <w:rsid w:val="71657305"/>
    <w:rsid w:val="717F7C83"/>
    <w:rsid w:val="7188E537"/>
    <w:rsid w:val="71912D1A"/>
    <w:rsid w:val="71BDCECE"/>
    <w:rsid w:val="71D38192"/>
    <w:rsid w:val="71DEF308"/>
    <w:rsid w:val="72117251"/>
    <w:rsid w:val="722D5BD3"/>
    <w:rsid w:val="723C85E3"/>
    <w:rsid w:val="724E889D"/>
    <w:rsid w:val="7260C2AC"/>
    <w:rsid w:val="7262B6CD"/>
    <w:rsid w:val="7268B032"/>
    <w:rsid w:val="72749875"/>
    <w:rsid w:val="729B47AD"/>
    <w:rsid w:val="72A0C848"/>
    <w:rsid w:val="72A52223"/>
    <w:rsid w:val="72BFD288"/>
    <w:rsid w:val="72C7F1E0"/>
    <w:rsid w:val="7317318D"/>
    <w:rsid w:val="731E3358"/>
    <w:rsid w:val="73203334"/>
    <w:rsid w:val="7331EECD"/>
    <w:rsid w:val="733DBC47"/>
    <w:rsid w:val="73473568"/>
    <w:rsid w:val="735475EF"/>
    <w:rsid w:val="73671D45"/>
    <w:rsid w:val="73717858"/>
    <w:rsid w:val="73764CF7"/>
    <w:rsid w:val="73825927"/>
    <w:rsid w:val="73BCB4AE"/>
    <w:rsid w:val="73C1593A"/>
    <w:rsid w:val="73D359F9"/>
    <w:rsid w:val="73E2D85B"/>
    <w:rsid w:val="73E41FC9"/>
    <w:rsid w:val="73E88976"/>
    <w:rsid w:val="73FDF2EE"/>
    <w:rsid w:val="740CF2C9"/>
    <w:rsid w:val="742E81C2"/>
    <w:rsid w:val="74424F2D"/>
    <w:rsid w:val="74487809"/>
    <w:rsid w:val="745B069D"/>
    <w:rsid w:val="7465B2DC"/>
    <w:rsid w:val="74D2035F"/>
    <w:rsid w:val="74E4D20D"/>
    <w:rsid w:val="74EB6E32"/>
    <w:rsid w:val="74FF8170"/>
    <w:rsid w:val="750B3367"/>
    <w:rsid w:val="751566F7"/>
    <w:rsid w:val="7527AA30"/>
    <w:rsid w:val="754DD81D"/>
    <w:rsid w:val="755B5CE6"/>
    <w:rsid w:val="756D8F4A"/>
    <w:rsid w:val="75750201"/>
    <w:rsid w:val="75A0BE31"/>
    <w:rsid w:val="75C566B8"/>
    <w:rsid w:val="75D20F03"/>
    <w:rsid w:val="75E70006"/>
    <w:rsid w:val="75EABF5F"/>
    <w:rsid w:val="75F99DA2"/>
    <w:rsid w:val="760DAFDC"/>
    <w:rsid w:val="76102699"/>
    <w:rsid w:val="7620D63E"/>
    <w:rsid w:val="762B0C87"/>
    <w:rsid w:val="7633D2AB"/>
    <w:rsid w:val="763AF9E5"/>
    <w:rsid w:val="765D37F5"/>
    <w:rsid w:val="7691CC9F"/>
    <w:rsid w:val="76CB5976"/>
    <w:rsid w:val="76DB6CAF"/>
    <w:rsid w:val="76E26E7C"/>
    <w:rsid w:val="76F437E6"/>
    <w:rsid w:val="771E712E"/>
    <w:rsid w:val="772200F8"/>
    <w:rsid w:val="77224685"/>
    <w:rsid w:val="77389C4B"/>
    <w:rsid w:val="774E05C3"/>
    <w:rsid w:val="77613719"/>
    <w:rsid w:val="776A4BFA"/>
    <w:rsid w:val="779C6E9B"/>
    <w:rsid w:val="77A2582B"/>
    <w:rsid w:val="77BB8C2C"/>
    <w:rsid w:val="77C6ECDC"/>
    <w:rsid w:val="77C7496B"/>
    <w:rsid w:val="77E84B3D"/>
    <w:rsid w:val="77FED855"/>
    <w:rsid w:val="780E0E36"/>
    <w:rsid w:val="78106E95"/>
    <w:rsid w:val="784ABC41"/>
    <w:rsid w:val="784CA219"/>
    <w:rsid w:val="7856E47C"/>
    <w:rsid w:val="78969633"/>
    <w:rsid w:val="78A007E3"/>
    <w:rsid w:val="78A39F4B"/>
    <w:rsid w:val="78B9E7A8"/>
    <w:rsid w:val="78C2D665"/>
    <w:rsid w:val="78EBD8E9"/>
    <w:rsid w:val="790071BA"/>
    <w:rsid w:val="792FEF64"/>
    <w:rsid w:val="79320410"/>
    <w:rsid w:val="7936E512"/>
    <w:rsid w:val="794278CB"/>
    <w:rsid w:val="79691791"/>
    <w:rsid w:val="7975B2B7"/>
    <w:rsid w:val="79764C5B"/>
    <w:rsid w:val="79775C07"/>
    <w:rsid w:val="7981A31B"/>
    <w:rsid w:val="798F0454"/>
    <w:rsid w:val="798F74B8"/>
    <w:rsid w:val="7998430C"/>
    <w:rsid w:val="799C3469"/>
    <w:rsid w:val="79D501FA"/>
    <w:rsid w:val="79FC8E08"/>
    <w:rsid w:val="7A1BBA52"/>
    <w:rsid w:val="7A205AE4"/>
    <w:rsid w:val="7A2E5E3E"/>
    <w:rsid w:val="7A3BE2B2"/>
    <w:rsid w:val="7A4FBD64"/>
    <w:rsid w:val="7A59D98B"/>
    <w:rsid w:val="7A64B0F4"/>
    <w:rsid w:val="7A93ABCF"/>
    <w:rsid w:val="7AA37B49"/>
    <w:rsid w:val="7AA86423"/>
    <w:rsid w:val="7AB77A66"/>
    <w:rsid w:val="7AC0EBCA"/>
    <w:rsid w:val="7AC6A432"/>
    <w:rsid w:val="7AD0A2C3"/>
    <w:rsid w:val="7AD7BDD7"/>
    <w:rsid w:val="7AF5E8DE"/>
    <w:rsid w:val="7AF6C119"/>
    <w:rsid w:val="7AFAD406"/>
    <w:rsid w:val="7B04CAEA"/>
    <w:rsid w:val="7B069FC0"/>
    <w:rsid w:val="7B0743CE"/>
    <w:rsid w:val="7B155E13"/>
    <w:rsid w:val="7B1DC3A6"/>
    <w:rsid w:val="7B27266F"/>
    <w:rsid w:val="7B27B81F"/>
    <w:rsid w:val="7B320FB6"/>
    <w:rsid w:val="7B4AD654"/>
    <w:rsid w:val="7B56CF4D"/>
    <w:rsid w:val="7B5AEECD"/>
    <w:rsid w:val="7B5F6C29"/>
    <w:rsid w:val="7B667E92"/>
    <w:rsid w:val="7B6B801E"/>
    <w:rsid w:val="7B800B27"/>
    <w:rsid w:val="7BB058EE"/>
    <w:rsid w:val="7BD60951"/>
    <w:rsid w:val="7BD8746B"/>
    <w:rsid w:val="7BF0D499"/>
    <w:rsid w:val="7C0D70C9"/>
    <w:rsid w:val="7C0FFFB5"/>
    <w:rsid w:val="7C14BDC9"/>
    <w:rsid w:val="7C21A230"/>
    <w:rsid w:val="7C2ADBA3"/>
    <w:rsid w:val="7C3551A0"/>
    <w:rsid w:val="7C42BBE5"/>
    <w:rsid w:val="7C4E194D"/>
    <w:rsid w:val="7C4E3D2E"/>
    <w:rsid w:val="7C535A77"/>
    <w:rsid w:val="7C69B4BA"/>
    <w:rsid w:val="7C8DE0B0"/>
    <w:rsid w:val="7C92F396"/>
    <w:rsid w:val="7CA1DD45"/>
    <w:rsid w:val="7CB3409F"/>
    <w:rsid w:val="7CC2F6D0"/>
    <w:rsid w:val="7CE9EFA5"/>
    <w:rsid w:val="7D04565A"/>
    <w:rsid w:val="7D280DF0"/>
    <w:rsid w:val="7D2BC3FB"/>
    <w:rsid w:val="7D3C8C15"/>
    <w:rsid w:val="7D5B6643"/>
    <w:rsid w:val="7D5F0F53"/>
    <w:rsid w:val="7D633EF1"/>
    <w:rsid w:val="7D9BE89F"/>
    <w:rsid w:val="7DB62CE3"/>
    <w:rsid w:val="7DEAF0CE"/>
    <w:rsid w:val="7DF1471D"/>
    <w:rsid w:val="7DF1CC80"/>
    <w:rsid w:val="7DF877E5"/>
    <w:rsid w:val="7E088C6B"/>
    <w:rsid w:val="7E097827"/>
    <w:rsid w:val="7E1B08BC"/>
    <w:rsid w:val="7E26A49B"/>
    <w:rsid w:val="7E3D7122"/>
    <w:rsid w:val="7E47F153"/>
    <w:rsid w:val="7E7DC4CC"/>
    <w:rsid w:val="7E868CDA"/>
    <w:rsid w:val="7E87BD00"/>
    <w:rsid w:val="7E8B161B"/>
    <w:rsid w:val="7E99BA43"/>
    <w:rsid w:val="7EE3D3BF"/>
    <w:rsid w:val="7EEEDF84"/>
    <w:rsid w:val="7F132493"/>
    <w:rsid w:val="7F2157FA"/>
    <w:rsid w:val="7F321F74"/>
    <w:rsid w:val="7F458089"/>
    <w:rsid w:val="7F729D4F"/>
    <w:rsid w:val="7F8AEB0A"/>
    <w:rsid w:val="7F8FDDEE"/>
    <w:rsid w:val="7F9D7B55"/>
    <w:rsid w:val="7FB75A6C"/>
    <w:rsid w:val="7FD87F86"/>
    <w:rsid w:val="7FD97E07"/>
    <w:rsid w:val="7FDB9D59"/>
    <w:rsid w:val="7FDF8842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 w:eastAsia="ja-JP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3074"/>
    <o:shapelayout v:ext="edit">
      <o:idmap v:ext="edit" data="1"/>
    </o:shapelayout>
  </w:shapeDefaults>
  <w:decimalSymbol w:val="."/>
  <w:listSeparator w:val=","/>
  <w14:docId w14:val="47D78E26"/>
  <w15:chartTrackingRefBased/>
  <w15:docId w15:val="{7E7B14F2-EA09-44AA-84FF-AF0292FDE6A6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 wp14">
  <w:docDefaults>
    <w:rPrDefault>
      <w:rPr>
        <w:rFonts w:ascii="Times New Roman" w:hAnsi="Times New Roman" w:eastAsia="SimSun" w:cs="Times New Roman"/>
        <w:lang w:val="en-US" w:eastAsia="ja-JP" w:bidi="ar-SA"/>
      </w:rPr>
    </w:rPrDefault>
    <w:pPrDefault/>
  </w:docDefaults>
  <w:latentStyles w:defLockedState="0" w:defUIPriority="0" w:defSemiHidden="0" w:defUnhideWhenUsed="0" w:defQFormat="0" w:count="376">
    <w:lsdException w:name="Normal" w:qFormat="1"/>
    <w:lsdException w:name="heading 1" w:qFormat="1"/>
    <w:lsdException w:name="heading 2" w:qFormat="1"/>
    <w:lsdException w:name="heading 3" w:qFormat="1"/>
    <w:lsdException w:name="heading 4" w:semiHidden="1" w:unhideWhenUsed="1" w:qFormat="1"/>
    <w:lsdException w:name="heading 5" w:semiHidden="1" w:unhideWhenUsed="1" w:qFormat="1"/>
    <w:lsdException w:name="heading 6" w:semiHidden="1" w:unhideWhenUsed="1" w:qFormat="1"/>
    <w:lsdException w:name="heading 7" w:semiHidden="1" w:unhideWhenUsed="1" w:qFormat="1"/>
    <w:lsdException w:name="heading 8" w:semiHidden="1" w:unhideWhenUsed="1" w:qFormat="1"/>
    <w:lsdException w:name="heading 9" w:semiHidden="1" w:unhideWhenUsed="1" w:qFormat="1"/>
    <w:lsdException w:name="header" w:uiPriority="99"/>
    <w:lsdException w:name="footer" w:uiPriority="99"/>
    <w:lsdException w:name="caption" w:semiHidden="1" w:unhideWhenUsed="1" w:qFormat="1"/>
    <w:lsdException w:name="Title" w:qFormat="1"/>
    <w:lsdException w:name="Subtitle" w:qFormat="1"/>
    <w:lsdException w:name="Strong" w:qFormat="1"/>
    <w:lsdException w:name="Emphasis" w:qFormat="1"/>
    <w:lsdException w:name="Placeholder Text" w:uiPriority="99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uiPriority="99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uiPriority="99" w:semiHidden="1" w:unhideWhenUsed="1"/>
    <w:lsdException w:name="Smart Hyperlink" w:uiPriority="99" w:semiHidden="1" w:unhideWhenUsed="1"/>
    <w:lsdException w:name="Hashtag" w:uiPriority="99" w:semiHidden="1" w:unhideWhenUsed="1"/>
    <w:lsdException w:name="Unresolved Mention" w:uiPriority="99" w:semiHidden="1" w:unhideWhenUsed="1"/>
    <w:lsdException w:name="Smart Link" w:uiPriority="99" w:semiHidden="1" w:unhideWhenUsed="1"/>
  </w:latentStyles>
  <w:style w:type="paragraph" w:styleId="Normal" w:default="1">
    <w:name w:val="Normal"/>
    <w:qFormat/>
    <w:rsid w:val="00DB185F"/>
    <w:rPr>
      <w:sz w:val="24"/>
      <w:szCs w:val="24"/>
      <w:lang w:val="en-GB" w:eastAsia="zh-CN"/>
    </w:rPr>
  </w:style>
  <w:style w:type="paragraph" w:styleId="Heading1">
    <w:name w:val="heading 1"/>
    <w:basedOn w:val="Normal"/>
    <w:next w:val="Normal"/>
    <w:qFormat/>
    <w:rsid w:val="002E67CE"/>
    <w:pPr>
      <w:keepNext/>
      <w:spacing w:before="240" w:after="60"/>
      <w:outlineLvl w:val="0"/>
    </w:pPr>
    <w:rPr>
      <w:rFonts w:ascii="Arial" w:hAnsi="Arial" w:cs="Arial"/>
      <w:b/>
      <w:bCs/>
      <w:kern w:val="32"/>
      <w:sz w:val="32"/>
      <w:szCs w:val="32"/>
    </w:rPr>
  </w:style>
  <w:style w:type="paragraph" w:styleId="Heading2">
    <w:name w:val="heading 2"/>
    <w:basedOn w:val="Normal"/>
    <w:next w:val="Normal"/>
    <w:qFormat/>
    <w:rsid w:val="002E67CE"/>
    <w:pPr>
      <w:keepNext/>
      <w:spacing w:before="240" w:after="60"/>
      <w:outlineLvl w:val="1"/>
    </w:pPr>
    <w:rPr>
      <w:rFonts w:ascii="Arial" w:hAnsi="Arial" w:cs="Arial"/>
      <w:b/>
      <w:bCs/>
      <w:i/>
      <w:iCs/>
      <w:sz w:val="28"/>
      <w:szCs w:val="28"/>
    </w:rPr>
  </w:style>
  <w:style w:type="paragraph" w:styleId="Heading3">
    <w:name w:val="heading 3"/>
    <w:basedOn w:val="Normal"/>
    <w:qFormat/>
    <w:rsid w:val="00DB185F"/>
    <w:pPr>
      <w:keepNext/>
      <w:ind w:left="720"/>
      <w:jc w:val="both"/>
      <w:outlineLvl w:val="2"/>
    </w:pPr>
    <w:rPr>
      <w:rFonts w:ascii="Tahoma" w:hAnsi="Tahoma" w:cs="Tahoma"/>
      <w:b/>
      <w:bCs/>
      <w:sz w:val="20"/>
      <w:szCs w:val="20"/>
    </w:rPr>
  </w:style>
  <w:style w:type="character" w:styleId="DefaultParagraphFont" w:default="1">
    <w:name w:val="Default Paragraph Font"/>
    <w:semiHidden/>
  </w:style>
  <w:style w:type="table" w:styleId="TableNormal" w:default="1">
    <w:name w:val="Normal Table"/>
    <w:semiHidden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semiHidden/>
  </w:style>
  <w:style w:type="paragraph" w:styleId="NormalWeb">
    <w:name w:val="Normal (Web)"/>
    <w:basedOn w:val="Normal"/>
    <w:rsid w:val="00DB185F"/>
    <w:pPr>
      <w:spacing w:before="100" w:beforeAutospacing="1" w:after="100" w:afterAutospacing="1"/>
    </w:pPr>
    <w:rPr>
      <w:rFonts w:ascii="Georgia" w:hAnsi="Georgia"/>
      <w:color w:val="000000"/>
      <w:sz w:val="21"/>
      <w:szCs w:val="21"/>
    </w:rPr>
  </w:style>
  <w:style w:type="character" w:styleId="CommentReference">
    <w:name w:val="annotation reference"/>
    <w:rsid w:val="00840B95"/>
    <w:rPr>
      <w:sz w:val="16"/>
      <w:szCs w:val="16"/>
    </w:rPr>
  </w:style>
  <w:style w:type="paragraph" w:styleId="CommentText">
    <w:name w:val="annotation text"/>
    <w:basedOn w:val="Normal"/>
    <w:link w:val="CommentTextChar"/>
    <w:rsid w:val="00840B95"/>
    <w:rPr>
      <w:sz w:val="20"/>
      <w:szCs w:val="20"/>
      <w:lang w:val="x-none"/>
    </w:rPr>
  </w:style>
  <w:style w:type="character" w:styleId="CommentTextChar" w:customStyle="1">
    <w:name w:val="Comment Text Char"/>
    <w:link w:val="CommentText"/>
    <w:rsid w:val="00840B95"/>
    <w:rPr>
      <w:lang w:eastAsia="zh-CN"/>
    </w:rPr>
  </w:style>
  <w:style w:type="paragraph" w:styleId="CommentSubject">
    <w:name w:val="annotation subject"/>
    <w:basedOn w:val="CommentText"/>
    <w:next w:val="CommentText"/>
    <w:link w:val="CommentSubjectChar"/>
    <w:rsid w:val="00840B95"/>
    <w:rPr>
      <w:b/>
      <w:bCs/>
    </w:rPr>
  </w:style>
  <w:style w:type="character" w:styleId="CommentSubjectChar" w:customStyle="1">
    <w:name w:val="Comment Subject Char"/>
    <w:link w:val="CommentSubject"/>
    <w:rsid w:val="00840B95"/>
    <w:rPr>
      <w:b/>
      <w:bCs/>
      <w:lang w:eastAsia="zh-CN"/>
    </w:rPr>
  </w:style>
  <w:style w:type="paragraph" w:styleId="BalloonText">
    <w:name w:val="Balloon Text"/>
    <w:basedOn w:val="Normal"/>
    <w:link w:val="BalloonTextChar"/>
    <w:rsid w:val="00840B95"/>
    <w:rPr>
      <w:rFonts w:ascii="Tahoma" w:hAnsi="Tahoma"/>
      <w:sz w:val="16"/>
      <w:szCs w:val="16"/>
      <w:lang w:val="x-none"/>
    </w:rPr>
  </w:style>
  <w:style w:type="character" w:styleId="BalloonTextChar" w:customStyle="1">
    <w:name w:val="Balloon Text Char"/>
    <w:link w:val="BalloonText"/>
    <w:rsid w:val="00840B95"/>
    <w:rPr>
      <w:rFonts w:ascii="Tahoma" w:hAnsi="Tahoma" w:cs="Tahoma"/>
      <w:sz w:val="16"/>
      <w:szCs w:val="16"/>
      <w:lang w:eastAsia="zh-CN"/>
    </w:rPr>
  </w:style>
  <w:style w:type="paragraph" w:styleId="Header">
    <w:name w:val="header"/>
    <w:basedOn w:val="Normal"/>
    <w:link w:val="HeaderChar"/>
    <w:uiPriority w:val="99"/>
    <w:unhideWhenUsed/>
    <w:rsid w:val="008A4DCC"/>
    <w:pPr>
      <w:tabs>
        <w:tab w:val="center" w:pos="4513"/>
        <w:tab w:val="right" w:pos="9026"/>
      </w:tabs>
    </w:pPr>
    <w:rPr>
      <w:rFonts w:ascii="Trebuchet MS" w:hAnsi="Trebuchet MS" w:eastAsia="Calibri"/>
      <w:sz w:val="22"/>
      <w:szCs w:val="20"/>
      <w:lang w:val="x-none" w:eastAsia="en-US"/>
    </w:rPr>
  </w:style>
  <w:style w:type="character" w:styleId="HeaderChar" w:customStyle="1">
    <w:name w:val="Header Char"/>
    <w:link w:val="Header"/>
    <w:uiPriority w:val="99"/>
    <w:rsid w:val="008A4DCC"/>
    <w:rPr>
      <w:rFonts w:ascii="Trebuchet MS" w:hAnsi="Trebuchet MS" w:eastAsia="Calibri" w:cs="Tahoma"/>
      <w:sz w:val="22"/>
      <w:lang w:eastAsia="en-US"/>
    </w:rPr>
  </w:style>
  <w:style w:type="paragraph" w:styleId="Footer">
    <w:name w:val="footer"/>
    <w:basedOn w:val="Normal"/>
    <w:link w:val="FooterChar"/>
    <w:uiPriority w:val="99"/>
    <w:rsid w:val="00AD5D5A"/>
    <w:pPr>
      <w:tabs>
        <w:tab w:val="center" w:pos="4513"/>
        <w:tab w:val="right" w:pos="9026"/>
      </w:tabs>
    </w:pPr>
    <w:rPr>
      <w:lang w:val="x-none"/>
    </w:rPr>
  </w:style>
  <w:style w:type="character" w:styleId="FooterChar" w:customStyle="1">
    <w:name w:val="Footer Char"/>
    <w:link w:val="Footer"/>
    <w:uiPriority w:val="99"/>
    <w:rsid w:val="00AD5D5A"/>
    <w:rPr>
      <w:sz w:val="24"/>
      <w:szCs w:val="24"/>
      <w:lang w:eastAsia="zh-CN"/>
    </w:rPr>
  </w:style>
  <w:style w:type="table" w:styleId="TableGrid">
    <w:name w:val="Table Grid"/>
    <w:basedOn w:val="TableNormal"/>
    <w:rsid w:val="00D67BF8"/>
    <w:tblPr>
      <w:tblBorders>
        <w:top w:val="single" w:color="000000" w:sz="4" w:space="0"/>
        <w:left w:val="single" w:color="000000" w:sz="4" w:space="0"/>
        <w:bottom w:val="single" w:color="000000" w:sz="4" w:space="0"/>
        <w:right w:val="single" w:color="000000" w:sz="4" w:space="0"/>
        <w:insideH w:val="single" w:color="000000" w:sz="4" w:space="0"/>
        <w:insideV w:val="single" w:color="000000" w:sz="4" w:space="0"/>
      </w:tblBorders>
    </w:tblPr>
  </w:style>
  <w:style xmlns:w14="http://schemas.microsoft.com/office/word/2010/wordml" xmlns:mc="http://schemas.openxmlformats.org/markup-compatibility/2006" xmlns:w="http://schemas.openxmlformats.org/wordprocessingml/2006/main" w:type="character" w:styleId="FootnoteReference" mc:Ignorable="w14">
    <w:basedOn xmlns:w="http://schemas.openxmlformats.org/wordprocessingml/2006/main" w:val="DefaultParagraphFont"/>
    <w:name xmlns:w="http://schemas.openxmlformats.org/wordprocessingml/2006/main" w:val="footnote reference"/>
    <w:rPr xmlns:w="http://schemas.openxmlformats.org/wordprocessingml/2006/main">
      <w:vertAlign w:val="superscript"/>
    </w:rPr>
    <w:semiHidden xmlns:w="http://schemas.openxmlformats.org/wordprocessingml/2006/main"/>
    <w:uiPriority xmlns:w="http://schemas.openxmlformats.org/wordprocessingml/2006/main" w:val="99"/>
    <w:unhideWhenUsed xmlns:w="http://schemas.openxmlformats.org/wordprocessingml/2006/main"/>
  </w:style>
  <w:style xmlns:w14="http://schemas.microsoft.com/office/word/2010/wordml" xmlns:mc="http://schemas.openxmlformats.org/markup-compatibility/2006" xmlns:w="http://schemas.openxmlformats.org/wordprocessingml/2006/main" w:type="character" w:styleId="FootnoteTextChar" w:customStyle="1" mc:Ignorable="w14">
    <w:name xmlns:w="http://schemas.openxmlformats.org/wordprocessingml/2006/main" w:val="Footnote Text Char"/>
    <w:basedOn xmlns:w="http://schemas.openxmlformats.org/wordprocessingml/2006/main" w:val="DefaultParagraphFont"/>
    <w:link xmlns:w="http://schemas.openxmlformats.org/wordprocessingml/2006/main" w:val="FootnoteText"/>
    <w:rPr xmlns:w="http://schemas.openxmlformats.org/wordprocessingml/2006/main">
      <w:sz w:val="20"/>
      <w:szCs w:val="20"/>
    </w:rPr>
    <w:semiHidden xmlns:w="http://schemas.openxmlformats.org/wordprocessingml/2006/main"/>
    <w:uiPriority xmlns:w="http://schemas.openxmlformats.org/wordprocessingml/2006/main" w:val="99"/>
  </w:style>
  <w:style xmlns:w14="http://schemas.microsoft.com/office/word/2010/wordml" xmlns:mc="http://schemas.openxmlformats.org/markup-compatibility/2006" xmlns:w="http://schemas.openxmlformats.org/wordprocessingml/2006/main" w:type="paragraph" w:styleId="FootnoteText" mc:Ignorable="w14">
    <w:basedOn xmlns:w="http://schemas.openxmlformats.org/wordprocessingml/2006/main" w:val="Normal"/>
    <w:link xmlns:w="http://schemas.openxmlformats.org/wordprocessingml/2006/main" w:val="FootnoteTextChar"/>
    <w:name xmlns:w="http://schemas.openxmlformats.org/wordprocessingml/2006/main" w:val="footnote text"/>
    <w:pPr xmlns:w="http://schemas.openxmlformats.org/wordprocessingml/2006/main">
      <w:spacing xmlns:w="http://schemas.openxmlformats.org/wordprocessingml/2006/main" w:after="0" w:line="240" w:lineRule="auto"/>
    </w:pPr>
    <w:rPr xmlns:w="http://schemas.openxmlformats.org/wordprocessingml/2006/main">
      <w:sz w:val="20"/>
      <w:szCs w:val="20"/>
    </w:rPr>
    <w:semiHidden xmlns:w="http://schemas.openxmlformats.org/wordprocessingml/2006/main"/>
    <w:uiPriority xmlns:w="http://schemas.openxmlformats.org/wordprocessingml/2006/main" w:val="99"/>
    <w:unhideWhenUsed xmlns:w="http://schemas.openxmlformats.org/wordprocessingml/2006/main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ivs>
    <w:div w:id="5137685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4988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758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targetScreenSz w:val="800x600"/>
</w:webSettings>
</file>

<file path=word/_rels/document.xml.rels>&#65279;<?xml version="1.0" encoding="utf-8"?><Relationships xmlns="http://schemas.openxmlformats.org/package/2006/relationships"><Relationship Type="http://schemas.openxmlformats.org/officeDocument/2006/relationships/image" Target="media/image1.png" Id="rId8" /><Relationship Type="http://schemas.openxmlformats.org/officeDocument/2006/relationships/styles" Target="styles.xml" Id="rId3" /><Relationship Type="http://schemas.openxmlformats.org/officeDocument/2006/relationships/endnotes" Target="endnotes.xml" Id="rId7" /><Relationship Type="http://schemas.openxmlformats.org/officeDocument/2006/relationships/numbering" Target="numbering.xml" Id="rId2" /><Relationship Type="http://schemas.openxmlformats.org/officeDocument/2006/relationships/customXml" Target="../customXml/item1.xml" Id="rId1" /><Relationship Type="http://schemas.openxmlformats.org/officeDocument/2006/relationships/footnotes" Target="footnotes.xml" Id="rId6" /><Relationship Type="http://schemas.openxmlformats.org/officeDocument/2006/relationships/theme" Target="theme/theme1.xml" Id="rId11" /><Relationship Type="http://schemas.openxmlformats.org/officeDocument/2006/relationships/webSettings" Target="webSettings.xml" Id="rId5" /><Relationship Type="http://schemas.openxmlformats.org/officeDocument/2006/relationships/fontTable" Target="fontTable.xml" Id="rId10" /><Relationship Type="http://schemas.openxmlformats.org/officeDocument/2006/relationships/settings" Target="settings.xml" Id="rId4" /><Relationship Type="http://schemas.openxmlformats.org/officeDocument/2006/relationships/footer" Target="footer1.xml" Id="rId9" /><Relationship Type="http://schemas.openxmlformats.org/officeDocument/2006/relationships/header" Target="/word/header.xml" Id="R8d49ebb4386242eb" /><Relationship Type="http://schemas.openxmlformats.org/officeDocument/2006/relationships/image" Target="/media/image3.jpg" Id="R9c8fa1fb1b16491f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.XSL" StyleName="APA"/>
</file>

<file path=customXml/itemProps1.xml><?xml version="1.0" encoding="utf-8"?>
<ds:datastoreItem xmlns:ds="http://schemas.openxmlformats.org/officeDocument/2006/customXml" ds:itemID="{9B42A7E0-0B6A-4E6F-9088-250C6B664E05}">
  <ds:schemaRefs>
    <ds:schemaRef ds:uri="http://schemas.openxmlformats.org/officeDocument/2006/bibliography"/>
  </ds:schemaRefs>
</ds:datastoreItem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Template>Normal.dotm</ap:Template>
  <ap:Application>Microsoft Word for the web</ap:Application>
  <ap:DocSecurity>0</ap:DocSecurity>
  <ap:ScaleCrop>false</ap:ScaleCrop>
  <ap:Company>University of Wales Lampeter</ap:Company>
  <ap:SharedDoc>false</ap:SharedDoc>
  <ap:HyperlinksChanged>false</ap:HyperlinksChanged>
  <ap:AppVersion>16.0000</ap:AppVersion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>UNIVERSITY OF WALES</dc:title>
  <dc:subject/>
  <dc:creator>sa044</dc:creator>
  <keywords/>
  <lastModifiedBy>Lorie Solis (2011984)</lastModifiedBy>
  <revision>15</revision>
  <lastPrinted>2011-03-31T21:57:00.0000000Z</lastPrinted>
  <dcterms:created xsi:type="dcterms:W3CDTF">2020-11-03T23:04:00.0000000Z</dcterms:created>
  <dcterms:modified xsi:type="dcterms:W3CDTF">2021-03-29T13:33:32.0353227Z</dcterms:modified>
</coreProperties>
</file>