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C9019" w14:textId="77777777" w:rsidR="00DB562B" w:rsidRDefault="00DB562B" w:rsidP="00E82927">
      <w:pPr>
        <w:pStyle w:val="Heading1"/>
        <w:rPr>
          <w:lang w:val="en-GB"/>
        </w:rPr>
      </w:pPr>
    </w:p>
    <w:p w14:paraId="5B699CB0" w14:textId="77777777" w:rsidR="000B5A5C" w:rsidRDefault="000B5A5C" w:rsidP="000B5A5C">
      <w:pPr>
        <w:rPr>
          <w:lang w:val="en-GB"/>
        </w:rPr>
      </w:pPr>
    </w:p>
    <w:p w14:paraId="5FB3B01B" w14:textId="77777777" w:rsidR="00FF0919" w:rsidRDefault="00FF0919" w:rsidP="00C36EBC">
      <w:pPr>
        <w:pStyle w:val="Title"/>
      </w:pPr>
    </w:p>
    <w:p w14:paraId="10D30164" w14:textId="286DC6C2" w:rsidR="00FF0919" w:rsidRDefault="00FF0919" w:rsidP="00C36EBC">
      <w:pPr>
        <w:pStyle w:val="Title"/>
      </w:pPr>
      <w:r w:rsidRPr="00FF0919">
        <w:t>BA Business Management</w:t>
      </w:r>
    </w:p>
    <w:p w14:paraId="4ECAB36B" w14:textId="77777777" w:rsidR="00FF0919" w:rsidRDefault="00FF0919" w:rsidP="00C36EBC">
      <w:pPr>
        <w:pStyle w:val="Title"/>
      </w:pPr>
    </w:p>
    <w:p w14:paraId="6CDDF620" w14:textId="09E91B58" w:rsidR="000B5A5C" w:rsidRDefault="00C36EBC" w:rsidP="00C36EBC">
      <w:pPr>
        <w:pStyle w:val="Title"/>
        <w:rPr>
          <w:lang w:val="en-GB"/>
        </w:rPr>
      </w:pPr>
      <w:r w:rsidRPr="00C36EBC">
        <w:t>Managing People</w:t>
      </w:r>
    </w:p>
    <w:p w14:paraId="776A3E9B" w14:textId="77777777" w:rsidR="000B5A5C" w:rsidRDefault="000B5A5C" w:rsidP="000B5A5C">
      <w:pPr>
        <w:rPr>
          <w:lang w:val="en-GB"/>
        </w:rPr>
      </w:pPr>
    </w:p>
    <w:p w14:paraId="4967322C" w14:textId="649EF1D1" w:rsidR="000B5A5C" w:rsidRDefault="00F25CA3" w:rsidP="00F25CA3">
      <w:pPr>
        <w:pStyle w:val="Title"/>
        <w:rPr>
          <w:lang w:val="en-GB"/>
        </w:rPr>
      </w:pPr>
      <w:r w:rsidRPr="00F25CA3">
        <w:t>LCBB5004</w:t>
      </w:r>
    </w:p>
    <w:p w14:paraId="720175B2" w14:textId="77777777" w:rsidR="000B5A5C" w:rsidRDefault="000B5A5C" w:rsidP="000B5A5C">
      <w:pPr>
        <w:rPr>
          <w:lang w:val="en-GB"/>
        </w:rPr>
      </w:pPr>
    </w:p>
    <w:p w14:paraId="3B2FEBA5" w14:textId="77777777" w:rsidR="000B5A5C" w:rsidRDefault="000B5A5C" w:rsidP="000B5A5C">
      <w:pPr>
        <w:rPr>
          <w:lang w:val="en-GB"/>
        </w:rPr>
      </w:pPr>
    </w:p>
    <w:p w14:paraId="1E7CFCD7" w14:textId="77777777" w:rsidR="00F25CA3" w:rsidRDefault="00F25CA3" w:rsidP="000B5A5C">
      <w:pPr>
        <w:rPr>
          <w:lang w:val="en-GB"/>
        </w:rPr>
      </w:pPr>
    </w:p>
    <w:p w14:paraId="047D841D" w14:textId="791C814B" w:rsidR="00F25CA3" w:rsidRPr="009D10EB" w:rsidRDefault="009E7CB1" w:rsidP="009E7CB1">
      <w:pPr>
        <w:jc w:val="right"/>
        <w:rPr>
          <w:sz w:val="36"/>
          <w:szCs w:val="36"/>
          <w:lang w:val="en-GB"/>
        </w:rPr>
      </w:pPr>
      <w:proofErr w:type="gramStart"/>
      <w:r w:rsidRPr="009D10EB">
        <w:rPr>
          <w:sz w:val="36"/>
          <w:szCs w:val="36"/>
        </w:rPr>
        <w:t>Lecturer</w:t>
      </w:r>
      <w:r w:rsidRPr="009D10EB">
        <w:rPr>
          <w:sz w:val="36"/>
          <w:szCs w:val="36"/>
        </w:rPr>
        <w:t xml:space="preserve"> :</w:t>
      </w:r>
      <w:r w:rsidRPr="009D10EB">
        <w:rPr>
          <w:sz w:val="36"/>
          <w:szCs w:val="36"/>
        </w:rPr>
        <w:t>Nishi</w:t>
      </w:r>
      <w:proofErr w:type="gramEnd"/>
      <w:r w:rsidRPr="009D10EB">
        <w:rPr>
          <w:sz w:val="36"/>
          <w:szCs w:val="36"/>
        </w:rPr>
        <w:t xml:space="preserve"> Ramsurrun</w:t>
      </w:r>
    </w:p>
    <w:p w14:paraId="25A27DC8" w14:textId="77777777" w:rsidR="00F25CA3" w:rsidRDefault="00F25CA3" w:rsidP="000B5A5C">
      <w:pPr>
        <w:rPr>
          <w:lang w:val="en-GB"/>
        </w:rPr>
      </w:pPr>
    </w:p>
    <w:p w14:paraId="160B7E9C" w14:textId="77777777" w:rsidR="00F25CA3" w:rsidRDefault="00F25CA3" w:rsidP="000B5A5C">
      <w:pPr>
        <w:rPr>
          <w:lang w:val="en-GB"/>
        </w:rPr>
      </w:pPr>
    </w:p>
    <w:p w14:paraId="287DDAA0" w14:textId="1120A811" w:rsidR="00FF0919" w:rsidRDefault="009E7CB1" w:rsidP="000B5A5C">
      <w:pPr>
        <w:rPr>
          <w:sz w:val="36"/>
          <w:szCs w:val="36"/>
          <w:lang w:val="en-GB"/>
        </w:rPr>
      </w:pPr>
      <w:proofErr w:type="gramStart"/>
      <w:r w:rsidRPr="009D10EB">
        <w:rPr>
          <w:sz w:val="36"/>
          <w:szCs w:val="36"/>
          <w:lang w:val="en-GB"/>
        </w:rPr>
        <w:t>Name :</w:t>
      </w:r>
      <w:proofErr w:type="gramEnd"/>
      <w:r w:rsidR="00CB7C60">
        <w:rPr>
          <w:sz w:val="36"/>
          <w:szCs w:val="36"/>
          <w:lang w:val="en-GB"/>
        </w:rPr>
        <w:t xml:space="preserve"> Simona Silvia Guita </w:t>
      </w:r>
    </w:p>
    <w:p w14:paraId="4817F921" w14:textId="7013683C" w:rsidR="009E7CB1" w:rsidRPr="009D10EB" w:rsidRDefault="009E7CB1" w:rsidP="000B5A5C">
      <w:pPr>
        <w:rPr>
          <w:sz w:val="36"/>
          <w:szCs w:val="36"/>
          <w:lang w:val="en-GB"/>
        </w:rPr>
      </w:pPr>
      <w:r w:rsidRPr="009D10EB">
        <w:rPr>
          <w:sz w:val="36"/>
          <w:szCs w:val="36"/>
          <w:lang w:val="en-GB"/>
        </w:rPr>
        <w:t xml:space="preserve">Id </w:t>
      </w:r>
      <w:r w:rsidR="009D10EB" w:rsidRPr="009D10EB">
        <w:rPr>
          <w:sz w:val="36"/>
          <w:szCs w:val="36"/>
          <w:lang w:val="en-GB"/>
        </w:rPr>
        <w:t>:</w:t>
      </w:r>
      <w:r w:rsidR="00CB7C60">
        <w:rPr>
          <w:sz w:val="36"/>
          <w:szCs w:val="36"/>
          <w:lang w:val="en-GB"/>
        </w:rPr>
        <w:t>2235981</w:t>
      </w:r>
    </w:p>
    <w:p w14:paraId="45299480" w14:textId="77777777" w:rsidR="00F25CA3" w:rsidRDefault="00F25CA3" w:rsidP="000B5A5C">
      <w:pPr>
        <w:rPr>
          <w:lang w:val="en-GB"/>
        </w:rPr>
      </w:pPr>
    </w:p>
    <w:p w14:paraId="22183FD1" w14:textId="77777777" w:rsidR="00F25CA3" w:rsidRPr="000B5A5C" w:rsidRDefault="00F25CA3" w:rsidP="000B5A5C">
      <w:pPr>
        <w:rPr>
          <w:lang w:val="en-GB"/>
        </w:rPr>
      </w:pPr>
    </w:p>
    <w:p w14:paraId="491E4170" w14:textId="77777777" w:rsidR="00DB562B" w:rsidRDefault="00DB562B" w:rsidP="00E82927">
      <w:pPr>
        <w:pStyle w:val="Heading1"/>
        <w:rPr>
          <w:lang w:val="en-GB"/>
        </w:rPr>
      </w:pPr>
    </w:p>
    <w:p w14:paraId="181C5650" w14:textId="77777777" w:rsidR="00DB562B" w:rsidRDefault="00DB562B" w:rsidP="00E82927">
      <w:pPr>
        <w:pStyle w:val="Heading1"/>
        <w:rPr>
          <w:lang w:val="en-GB"/>
        </w:rPr>
      </w:pPr>
    </w:p>
    <w:sdt>
      <w:sdtPr>
        <w:id w:val="2111306339"/>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5EDA9A42" w14:textId="214A6AB2" w:rsidR="000B5A5C" w:rsidRDefault="000B5A5C">
          <w:pPr>
            <w:pStyle w:val="TOCHeading"/>
          </w:pPr>
          <w:r>
            <w:t>Table of Contents</w:t>
          </w:r>
        </w:p>
        <w:p w14:paraId="01C3E649" w14:textId="0B09C1DA" w:rsidR="000B5A5C" w:rsidRDefault="000B5A5C">
          <w:pPr>
            <w:pStyle w:val="TOC1"/>
            <w:tabs>
              <w:tab w:val="right" w:leader="dot" w:pos="9350"/>
            </w:tabs>
            <w:rPr>
              <w:noProof/>
            </w:rPr>
          </w:pPr>
          <w:r>
            <w:fldChar w:fldCharType="begin"/>
          </w:r>
          <w:r>
            <w:instrText xml:space="preserve"> TOC \o "1-3" \h \z \u </w:instrText>
          </w:r>
          <w:r>
            <w:fldChar w:fldCharType="separate"/>
          </w:r>
          <w:hyperlink w:anchor="_Toc161475427" w:history="1">
            <w:r w:rsidRPr="00EC0551">
              <w:rPr>
                <w:rStyle w:val="Hyperlink"/>
                <w:noProof/>
                <w:lang w:val="en-GB"/>
              </w:rPr>
              <w:t>Introduction</w:t>
            </w:r>
            <w:r>
              <w:rPr>
                <w:noProof/>
                <w:webHidden/>
              </w:rPr>
              <w:tab/>
            </w:r>
            <w:r>
              <w:rPr>
                <w:noProof/>
                <w:webHidden/>
              </w:rPr>
              <w:fldChar w:fldCharType="begin"/>
            </w:r>
            <w:r>
              <w:rPr>
                <w:noProof/>
                <w:webHidden/>
              </w:rPr>
              <w:instrText xml:space="preserve"> PAGEREF _Toc161475427 \h </w:instrText>
            </w:r>
            <w:r>
              <w:rPr>
                <w:noProof/>
                <w:webHidden/>
              </w:rPr>
            </w:r>
            <w:r>
              <w:rPr>
                <w:noProof/>
                <w:webHidden/>
              </w:rPr>
              <w:fldChar w:fldCharType="separate"/>
            </w:r>
            <w:r>
              <w:rPr>
                <w:noProof/>
                <w:webHidden/>
              </w:rPr>
              <w:t>2</w:t>
            </w:r>
            <w:r>
              <w:rPr>
                <w:noProof/>
                <w:webHidden/>
              </w:rPr>
              <w:fldChar w:fldCharType="end"/>
            </w:r>
          </w:hyperlink>
        </w:p>
        <w:p w14:paraId="53663F2F" w14:textId="49B94950" w:rsidR="000B5A5C" w:rsidRDefault="000B5A5C">
          <w:pPr>
            <w:pStyle w:val="TOC1"/>
            <w:tabs>
              <w:tab w:val="right" w:leader="dot" w:pos="9350"/>
            </w:tabs>
            <w:rPr>
              <w:noProof/>
            </w:rPr>
          </w:pPr>
          <w:hyperlink w:anchor="_Toc161475428" w:history="1">
            <w:r w:rsidRPr="00EC0551">
              <w:rPr>
                <w:rStyle w:val="Hyperlink"/>
                <w:b/>
                <w:bCs/>
                <w:noProof/>
                <w:lang w:val="en-GB"/>
              </w:rPr>
              <w:t>1. Role of Technology in Appraising Remote Worker Performance</w:t>
            </w:r>
            <w:r>
              <w:rPr>
                <w:noProof/>
                <w:webHidden/>
              </w:rPr>
              <w:tab/>
            </w:r>
            <w:r>
              <w:rPr>
                <w:noProof/>
                <w:webHidden/>
              </w:rPr>
              <w:fldChar w:fldCharType="begin"/>
            </w:r>
            <w:r>
              <w:rPr>
                <w:noProof/>
                <w:webHidden/>
              </w:rPr>
              <w:instrText xml:space="preserve"> PAGEREF _Toc161475428 \h </w:instrText>
            </w:r>
            <w:r>
              <w:rPr>
                <w:noProof/>
                <w:webHidden/>
              </w:rPr>
            </w:r>
            <w:r>
              <w:rPr>
                <w:noProof/>
                <w:webHidden/>
              </w:rPr>
              <w:fldChar w:fldCharType="separate"/>
            </w:r>
            <w:r>
              <w:rPr>
                <w:noProof/>
                <w:webHidden/>
              </w:rPr>
              <w:t>3</w:t>
            </w:r>
            <w:r>
              <w:rPr>
                <w:noProof/>
                <w:webHidden/>
              </w:rPr>
              <w:fldChar w:fldCharType="end"/>
            </w:r>
          </w:hyperlink>
        </w:p>
        <w:p w14:paraId="1492BE8D" w14:textId="77BD6326" w:rsidR="000B5A5C" w:rsidRDefault="000B5A5C">
          <w:pPr>
            <w:pStyle w:val="TOC2"/>
            <w:tabs>
              <w:tab w:val="right" w:leader="dot" w:pos="9350"/>
            </w:tabs>
            <w:rPr>
              <w:noProof/>
            </w:rPr>
          </w:pPr>
          <w:hyperlink w:anchor="_Toc161475429" w:history="1">
            <w:r w:rsidRPr="00EC0551">
              <w:rPr>
                <w:rStyle w:val="Hyperlink"/>
                <w:noProof/>
                <w:lang w:val="en-GB"/>
              </w:rPr>
              <w:t>Enhanced Communication and Collaboration Tools:</w:t>
            </w:r>
            <w:r>
              <w:rPr>
                <w:noProof/>
                <w:webHidden/>
              </w:rPr>
              <w:tab/>
            </w:r>
            <w:r>
              <w:rPr>
                <w:noProof/>
                <w:webHidden/>
              </w:rPr>
              <w:fldChar w:fldCharType="begin"/>
            </w:r>
            <w:r>
              <w:rPr>
                <w:noProof/>
                <w:webHidden/>
              </w:rPr>
              <w:instrText xml:space="preserve"> PAGEREF _Toc161475429 \h </w:instrText>
            </w:r>
            <w:r>
              <w:rPr>
                <w:noProof/>
                <w:webHidden/>
              </w:rPr>
            </w:r>
            <w:r>
              <w:rPr>
                <w:noProof/>
                <w:webHidden/>
              </w:rPr>
              <w:fldChar w:fldCharType="separate"/>
            </w:r>
            <w:r>
              <w:rPr>
                <w:noProof/>
                <w:webHidden/>
              </w:rPr>
              <w:t>3</w:t>
            </w:r>
            <w:r>
              <w:rPr>
                <w:noProof/>
                <w:webHidden/>
              </w:rPr>
              <w:fldChar w:fldCharType="end"/>
            </w:r>
          </w:hyperlink>
        </w:p>
        <w:p w14:paraId="5CA4F4D9" w14:textId="689B0AAA" w:rsidR="000B5A5C" w:rsidRDefault="000B5A5C">
          <w:pPr>
            <w:pStyle w:val="TOC2"/>
            <w:tabs>
              <w:tab w:val="right" w:leader="dot" w:pos="9350"/>
            </w:tabs>
            <w:rPr>
              <w:noProof/>
            </w:rPr>
          </w:pPr>
          <w:hyperlink w:anchor="_Toc161475430" w:history="1">
            <w:r w:rsidRPr="00EC0551">
              <w:rPr>
                <w:rStyle w:val="Hyperlink"/>
                <w:noProof/>
                <w:lang w:val="en-GB"/>
              </w:rPr>
              <w:t>Performance Tracking Software:</w:t>
            </w:r>
            <w:r>
              <w:rPr>
                <w:noProof/>
                <w:webHidden/>
              </w:rPr>
              <w:tab/>
            </w:r>
            <w:r>
              <w:rPr>
                <w:noProof/>
                <w:webHidden/>
              </w:rPr>
              <w:fldChar w:fldCharType="begin"/>
            </w:r>
            <w:r>
              <w:rPr>
                <w:noProof/>
                <w:webHidden/>
              </w:rPr>
              <w:instrText xml:space="preserve"> PAGEREF _Toc161475430 \h </w:instrText>
            </w:r>
            <w:r>
              <w:rPr>
                <w:noProof/>
                <w:webHidden/>
              </w:rPr>
            </w:r>
            <w:r>
              <w:rPr>
                <w:noProof/>
                <w:webHidden/>
              </w:rPr>
              <w:fldChar w:fldCharType="separate"/>
            </w:r>
            <w:r>
              <w:rPr>
                <w:noProof/>
                <w:webHidden/>
              </w:rPr>
              <w:t>3</w:t>
            </w:r>
            <w:r>
              <w:rPr>
                <w:noProof/>
                <w:webHidden/>
              </w:rPr>
              <w:fldChar w:fldCharType="end"/>
            </w:r>
          </w:hyperlink>
        </w:p>
        <w:p w14:paraId="3F520991" w14:textId="03FF216C" w:rsidR="000B5A5C" w:rsidRDefault="000B5A5C">
          <w:pPr>
            <w:pStyle w:val="TOC2"/>
            <w:tabs>
              <w:tab w:val="right" w:leader="dot" w:pos="9350"/>
            </w:tabs>
            <w:rPr>
              <w:noProof/>
            </w:rPr>
          </w:pPr>
          <w:hyperlink w:anchor="_Toc161475431" w:history="1">
            <w:r w:rsidRPr="00EC0551">
              <w:rPr>
                <w:rStyle w:val="Hyperlink"/>
                <w:noProof/>
                <w:lang w:val="en-GB"/>
              </w:rPr>
              <w:t>Data Analytics and Performance Metrics:</w:t>
            </w:r>
            <w:r>
              <w:rPr>
                <w:noProof/>
                <w:webHidden/>
              </w:rPr>
              <w:tab/>
            </w:r>
            <w:r>
              <w:rPr>
                <w:noProof/>
                <w:webHidden/>
              </w:rPr>
              <w:fldChar w:fldCharType="begin"/>
            </w:r>
            <w:r>
              <w:rPr>
                <w:noProof/>
                <w:webHidden/>
              </w:rPr>
              <w:instrText xml:space="preserve"> PAGEREF _Toc161475431 \h </w:instrText>
            </w:r>
            <w:r>
              <w:rPr>
                <w:noProof/>
                <w:webHidden/>
              </w:rPr>
            </w:r>
            <w:r>
              <w:rPr>
                <w:noProof/>
                <w:webHidden/>
              </w:rPr>
              <w:fldChar w:fldCharType="separate"/>
            </w:r>
            <w:r>
              <w:rPr>
                <w:noProof/>
                <w:webHidden/>
              </w:rPr>
              <w:t>4</w:t>
            </w:r>
            <w:r>
              <w:rPr>
                <w:noProof/>
                <w:webHidden/>
              </w:rPr>
              <w:fldChar w:fldCharType="end"/>
            </w:r>
          </w:hyperlink>
        </w:p>
        <w:p w14:paraId="4945C642" w14:textId="5EF6D7D4" w:rsidR="000B5A5C" w:rsidRDefault="000B5A5C">
          <w:pPr>
            <w:pStyle w:val="TOC2"/>
            <w:tabs>
              <w:tab w:val="right" w:leader="dot" w:pos="9350"/>
            </w:tabs>
            <w:rPr>
              <w:noProof/>
            </w:rPr>
          </w:pPr>
          <w:hyperlink w:anchor="_Toc161475432" w:history="1">
            <w:r w:rsidRPr="00EC0551">
              <w:rPr>
                <w:rStyle w:val="Hyperlink"/>
                <w:noProof/>
                <w:lang w:val="en-GB"/>
              </w:rPr>
              <w:t>Feedback and Recognition Platforms:</w:t>
            </w:r>
            <w:r>
              <w:rPr>
                <w:noProof/>
                <w:webHidden/>
              </w:rPr>
              <w:tab/>
            </w:r>
            <w:r>
              <w:rPr>
                <w:noProof/>
                <w:webHidden/>
              </w:rPr>
              <w:fldChar w:fldCharType="begin"/>
            </w:r>
            <w:r>
              <w:rPr>
                <w:noProof/>
                <w:webHidden/>
              </w:rPr>
              <w:instrText xml:space="preserve"> PAGEREF _Toc161475432 \h </w:instrText>
            </w:r>
            <w:r>
              <w:rPr>
                <w:noProof/>
                <w:webHidden/>
              </w:rPr>
            </w:r>
            <w:r>
              <w:rPr>
                <w:noProof/>
                <w:webHidden/>
              </w:rPr>
              <w:fldChar w:fldCharType="separate"/>
            </w:r>
            <w:r>
              <w:rPr>
                <w:noProof/>
                <w:webHidden/>
              </w:rPr>
              <w:t>4</w:t>
            </w:r>
            <w:r>
              <w:rPr>
                <w:noProof/>
                <w:webHidden/>
              </w:rPr>
              <w:fldChar w:fldCharType="end"/>
            </w:r>
          </w:hyperlink>
        </w:p>
        <w:p w14:paraId="14D3AFDD" w14:textId="46B9AE8B" w:rsidR="000B5A5C" w:rsidRDefault="000B5A5C">
          <w:pPr>
            <w:pStyle w:val="TOC1"/>
            <w:tabs>
              <w:tab w:val="right" w:leader="dot" w:pos="9350"/>
            </w:tabs>
            <w:rPr>
              <w:noProof/>
            </w:rPr>
          </w:pPr>
          <w:hyperlink w:anchor="_Toc161475433" w:history="1">
            <w:r w:rsidRPr="00EC0551">
              <w:rPr>
                <w:rStyle w:val="Hyperlink"/>
                <w:noProof/>
                <w:lang w:val="en-GB"/>
              </w:rPr>
              <w:t>2. Performance Measurement Techniques for Remote Workers</w:t>
            </w:r>
            <w:r>
              <w:rPr>
                <w:noProof/>
                <w:webHidden/>
              </w:rPr>
              <w:tab/>
            </w:r>
            <w:r>
              <w:rPr>
                <w:noProof/>
                <w:webHidden/>
              </w:rPr>
              <w:fldChar w:fldCharType="begin"/>
            </w:r>
            <w:r>
              <w:rPr>
                <w:noProof/>
                <w:webHidden/>
              </w:rPr>
              <w:instrText xml:space="preserve"> PAGEREF _Toc161475433 \h </w:instrText>
            </w:r>
            <w:r>
              <w:rPr>
                <w:noProof/>
                <w:webHidden/>
              </w:rPr>
            </w:r>
            <w:r>
              <w:rPr>
                <w:noProof/>
                <w:webHidden/>
              </w:rPr>
              <w:fldChar w:fldCharType="separate"/>
            </w:r>
            <w:r>
              <w:rPr>
                <w:noProof/>
                <w:webHidden/>
              </w:rPr>
              <w:t>5</w:t>
            </w:r>
            <w:r>
              <w:rPr>
                <w:noProof/>
                <w:webHidden/>
              </w:rPr>
              <w:fldChar w:fldCharType="end"/>
            </w:r>
          </w:hyperlink>
        </w:p>
        <w:p w14:paraId="180E7B9E" w14:textId="6FC0B1DB" w:rsidR="000B5A5C" w:rsidRDefault="000B5A5C">
          <w:pPr>
            <w:pStyle w:val="TOC2"/>
            <w:tabs>
              <w:tab w:val="right" w:leader="dot" w:pos="9350"/>
            </w:tabs>
            <w:rPr>
              <w:noProof/>
            </w:rPr>
          </w:pPr>
          <w:hyperlink w:anchor="_Toc161475434" w:history="1">
            <w:r w:rsidRPr="00EC0551">
              <w:rPr>
                <w:rStyle w:val="Hyperlink"/>
                <w:noProof/>
                <w:lang w:val="en-GB"/>
              </w:rPr>
              <w:t>Objective Key Results (OKRs):</w:t>
            </w:r>
            <w:r>
              <w:rPr>
                <w:noProof/>
                <w:webHidden/>
              </w:rPr>
              <w:tab/>
            </w:r>
            <w:r>
              <w:rPr>
                <w:noProof/>
                <w:webHidden/>
              </w:rPr>
              <w:fldChar w:fldCharType="begin"/>
            </w:r>
            <w:r>
              <w:rPr>
                <w:noProof/>
                <w:webHidden/>
              </w:rPr>
              <w:instrText xml:space="preserve"> PAGEREF _Toc161475434 \h </w:instrText>
            </w:r>
            <w:r>
              <w:rPr>
                <w:noProof/>
                <w:webHidden/>
              </w:rPr>
            </w:r>
            <w:r>
              <w:rPr>
                <w:noProof/>
                <w:webHidden/>
              </w:rPr>
              <w:fldChar w:fldCharType="separate"/>
            </w:r>
            <w:r>
              <w:rPr>
                <w:noProof/>
                <w:webHidden/>
              </w:rPr>
              <w:t>5</w:t>
            </w:r>
            <w:r>
              <w:rPr>
                <w:noProof/>
                <w:webHidden/>
              </w:rPr>
              <w:fldChar w:fldCharType="end"/>
            </w:r>
          </w:hyperlink>
        </w:p>
        <w:p w14:paraId="7EA91710" w14:textId="6072BB04" w:rsidR="000B5A5C" w:rsidRDefault="000B5A5C">
          <w:pPr>
            <w:pStyle w:val="TOC2"/>
            <w:tabs>
              <w:tab w:val="right" w:leader="dot" w:pos="9350"/>
            </w:tabs>
            <w:rPr>
              <w:noProof/>
            </w:rPr>
          </w:pPr>
          <w:hyperlink w:anchor="_Toc161475435" w:history="1">
            <w:r w:rsidRPr="00EC0551">
              <w:rPr>
                <w:rStyle w:val="Hyperlink"/>
                <w:noProof/>
                <w:lang w:val="en-GB"/>
              </w:rPr>
              <w:t>360-Degree Feedback:</w:t>
            </w:r>
            <w:r>
              <w:rPr>
                <w:noProof/>
                <w:webHidden/>
              </w:rPr>
              <w:tab/>
            </w:r>
            <w:r>
              <w:rPr>
                <w:noProof/>
                <w:webHidden/>
              </w:rPr>
              <w:fldChar w:fldCharType="begin"/>
            </w:r>
            <w:r>
              <w:rPr>
                <w:noProof/>
                <w:webHidden/>
              </w:rPr>
              <w:instrText xml:space="preserve"> PAGEREF _Toc161475435 \h </w:instrText>
            </w:r>
            <w:r>
              <w:rPr>
                <w:noProof/>
                <w:webHidden/>
              </w:rPr>
            </w:r>
            <w:r>
              <w:rPr>
                <w:noProof/>
                <w:webHidden/>
              </w:rPr>
              <w:fldChar w:fldCharType="separate"/>
            </w:r>
            <w:r>
              <w:rPr>
                <w:noProof/>
                <w:webHidden/>
              </w:rPr>
              <w:t>5</w:t>
            </w:r>
            <w:r>
              <w:rPr>
                <w:noProof/>
                <w:webHidden/>
              </w:rPr>
              <w:fldChar w:fldCharType="end"/>
            </w:r>
          </w:hyperlink>
        </w:p>
        <w:p w14:paraId="37E6C9A2" w14:textId="4DDBD53C" w:rsidR="000B5A5C" w:rsidRDefault="000B5A5C">
          <w:pPr>
            <w:pStyle w:val="TOC2"/>
            <w:tabs>
              <w:tab w:val="right" w:leader="dot" w:pos="9350"/>
            </w:tabs>
            <w:rPr>
              <w:noProof/>
            </w:rPr>
          </w:pPr>
          <w:hyperlink w:anchor="_Toc161475436" w:history="1">
            <w:r w:rsidRPr="00EC0551">
              <w:rPr>
                <w:rStyle w:val="Hyperlink"/>
                <w:noProof/>
                <w:lang w:val="en-GB"/>
              </w:rPr>
              <w:t>Performance Scorecards:</w:t>
            </w:r>
            <w:r>
              <w:rPr>
                <w:noProof/>
                <w:webHidden/>
              </w:rPr>
              <w:tab/>
            </w:r>
            <w:r>
              <w:rPr>
                <w:noProof/>
                <w:webHidden/>
              </w:rPr>
              <w:fldChar w:fldCharType="begin"/>
            </w:r>
            <w:r>
              <w:rPr>
                <w:noProof/>
                <w:webHidden/>
              </w:rPr>
              <w:instrText xml:space="preserve"> PAGEREF _Toc161475436 \h </w:instrText>
            </w:r>
            <w:r>
              <w:rPr>
                <w:noProof/>
                <w:webHidden/>
              </w:rPr>
            </w:r>
            <w:r>
              <w:rPr>
                <w:noProof/>
                <w:webHidden/>
              </w:rPr>
              <w:fldChar w:fldCharType="separate"/>
            </w:r>
            <w:r>
              <w:rPr>
                <w:noProof/>
                <w:webHidden/>
              </w:rPr>
              <w:t>6</w:t>
            </w:r>
            <w:r>
              <w:rPr>
                <w:noProof/>
                <w:webHidden/>
              </w:rPr>
              <w:fldChar w:fldCharType="end"/>
            </w:r>
          </w:hyperlink>
        </w:p>
        <w:p w14:paraId="2BD21967" w14:textId="24522528" w:rsidR="000B5A5C" w:rsidRDefault="000B5A5C">
          <w:pPr>
            <w:pStyle w:val="TOC1"/>
            <w:tabs>
              <w:tab w:val="right" w:leader="dot" w:pos="9350"/>
            </w:tabs>
            <w:rPr>
              <w:noProof/>
            </w:rPr>
          </w:pPr>
          <w:hyperlink w:anchor="_Toc161475437" w:history="1">
            <w:r w:rsidRPr="00EC0551">
              <w:rPr>
                <w:rStyle w:val="Hyperlink"/>
                <w:noProof/>
                <w:lang w:val="en-GB"/>
              </w:rPr>
              <w:t>3. Performance Appraisal Tools for Remote Workers</w:t>
            </w:r>
            <w:r>
              <w:rPr>
                <w:noProof/>
                <w:webHidden/>
              </w:rPr>
              <w:tab/>
            </w:r>
            <w:r>
              <w:rPr>
                <w:noProof/>
                <w:webHidden/>
              </w:rPr>
              <w:fldChar w:fldCharType="begin"/>
            </w:r>
            <w:r>
              <w:rPr>
                <w:noProof/>
                <w:webHidden/>
              </w:rPr>
              <w:instrText xml:space="preserve"> PAGEREF _Toc161475437 \h </w:instrText>
            </w:r>
            <w:r>
              <w:rPr>
                <w:noProof/>
                <w:webHidden/>
              </w:rPr>
            </w:r>
            <w:r>
              <w:rPr>
                <w:noProof/>
                <w:webHidden/>
              </w:rPr>
              <w:fldChar w:fldCharType="separate"/>
            </w:r>
            <w:r>
              <w:rPr>
                <w:noProof/>
                <w:webHidden/>
              </w:rPr>
              <w:t>6</w:t>
            </w:r>
            <w:r>
              <w:rPr>
                <w:noProof/>
                <w:webHidden/>
              </w:rPr>
              <w:fldChar w:fldCharType="end"/>
            </w:r>
          </w:hyperlink>
        </w:p>
        <w:p w14:paraId="36255E2F" w14:textId="786F5508" w:rsidR="000B5A5C" w:rsidRDefault="000B5A5C">
          <w:pPr>
            <w:pStyle w:val="TOC2"/>
            <w:tabs>
              <w:tab w:val="right" w:leader="dot" w:pos="9350"/>
            </w:tabs>
            <w:rPr>
              <w:noProof/>
            </w:rPr>
          </w:pPr>
          <w:hyperlink w:anchor="_Toc161475438" w:history="1">
            <w:r w:rsidRPr="00EC0551">
              <w:rPr>
                <w:rStyle w:val="Hyperlink"/>
                <w:noProof/>
                <w:lang w:val="en-GB"/>
              </w:rPr>
              <w:t>Employee Monitoring Software:</w:t>
            </w:r>
            <w:r>
              <w:rPr>
                <w:noProof/>
                <w:webHidden/>
              </w:rPr>
              <w:tab/>
            </w:r>
            <w:r>
              <w:rPr>
                <w:noProof/>
                <w:webHidden/>
              </w:rPr>
              <w:fldChar w:fldCharType="begin"/>
            </w:r>
            <w:r>
              <w:rPr>
                <w:noProof/>
                <w:webHidden/>
              </w:rPr>
              <w:instrText xml:space="preserve"> PAGEREF _Toc161475438 \h </w:instrText>
            </w:r>
            <w:r>
              <w:rPr>
                <w:noProof/>
                <w:webHidden/>
              </w:rPr>
            </w:r>
            <w:r>
              <w:rPr>
                <w:noProof/>
                <w:webHidden/>
              </w:rPr>
              <w:fldChar w:fldCharType="separate"/>
            </w:r>
            <w:r>
              <w:rPr>
                <w:noProof/>
                <w:webHidden/>
              </w:rPr>
              <w:t>6</w:t>
            </w:r>
            <w:r>
              <w:rPr>
                <w:noProof/>
                <w:webHidden/>
              </w:rPr>
              <w:fldChar w:fldCharType="end"/>
            </w:r>
          </w:hyperlink>
        </w:p>
        <w:p w14:paraId="529AFBC7" w14:textId="17AF6E6A" w:rsidR="000B5A5C" w:rsidRDefault="000B5A5C">
          <w:pPr>
            <w:pStyle w:val="TOC2"/>
            <w:tabs>
              <w:tab w:val="right" w:leader="dot" w:pos="9350"/>
            </w:tabs>
            <w:rPr>
              <w:noProof/>
            </w:rPr>
          </w:pPr>
          <w:hyperlink w:anchor="_Toc161475439" w:history="1">
            <w:r w:rsidRPr="00EC0551">
              <w:rPr>
                <w:rStyle w:val="Hyperlink"/>
                <w:noProof/>
                <w:lang w:val="en-GB"/>
              </w:rPr>
              <w:t>Performance Management Platforms:</w:t>
            </w:r>
            <w:r>
              <w:rPr>
                <w:noProof/>
                <w:webHidden/>
              </w:rPr>
              <w:tab/>
            </w:r>
            <w:r>
              <w:rPr>
                <w:noProof/>
                <w:webHidden/>
              </w:rPr>
              <w:fldChar w:fldCharType="begin"/>
            </w:r>
            <w:r>
              <w:rPr>
                <w:noProof/>
                <w:webHidden/>
              </w:rPr>
              <w:instrText xml:space="preserve"> PAGEREF _Toc161475439 \h </w:instrText>
            </w:r>
            <w:r>
              <w:rPr>
                <w:noProof/>
                <w:webHidden/>
              </w:rPr>
            </w:r>
            <w:r>
              <w:rPr>
                <w:noProof/>
                <w:webHidden/>
              </w:rPr>
              <w:fldChar w:fldCharType="separate"/>
            </w:r>
            <w:r>
              <w:rPr>
                <w:noProof/>
                <w:webHidden/>
              </w:rPr>
              <w:t>6</w:t>
            </w:r>
            <w:r>
              <w:rPr>
                <w:noProof/>
                <w:webHidden/>
              </w:rPr>
              <w:fldChar w:fldCharType="end"/>
            </w:r>
          </w:hyperlink>
        </w:p>
        <w:p w14:paraId="1EB9DECE" w14:textId="2FBAEF23" w:rsidR="000B5A5C" w:rsidRDefault="000B5A5C">
          <w:pPr>
            <w:pStyle w:val="TOC2"/>
            <w:tabs>
              <w:tab w:val="right" w:leader="dot" w:pos="9350"/>
            </w:tabs>
            <w:rPr>
              <w:noProof/>
            </w:rPr>
          </w:pPr>
          <w:hyperlink w:anchor="_Toc161475440" w:history="1">
            <w:r w:rsidRPr="00EC0551">
              <w:rPr>
                <w:rStyle w:val="Hyperlink"/>
                <w:noProof/>
                <w:lang w:val="en-GB"/>
              </w:rPr>
              <w:t>360-Degree Feedback Systems:</w:t>
            </w:r>
            <w:r>
              <w:rPr>
                <w:noProof/>
                <w:webHidden/>
              </w:rPr>
              <w:tab/>
            </w:r>
            <w:r>
              <w:rPr>
                <w:noProof/>
                <w:webHidden/>
              </w:rPr>
              <w:fldChar w:fldCharType="begin"/>
            </w:r>
            <w:r>
              <w:rPr>
                <w:noProof/>
                <w:webHidden/>
              </w:rPr>
              <w:instrText xml:space="preserve"> PAGEREF _Toc161475440 \h </w:instrText>
            </w:r>
            <w:r>
              <w:rPr>
                <w:noProof/>
                <w:webHidden/>
              </w:rPr>
            </w:r>
            <w:r>
              <w:rPr>
                <w:noProof/>
                <w:webHidden/>
              </w:rPr>
              <w:fldChar w:fldCharType="separate"/>
            </w:r>
            <w:r>
              <w:rPr>
                <w:noProof/>
                <w:webHidden/>
              </w:rPr>
              <w:t>7</w:t>
            </w:r>
            <w:r>
              <w:rPr>
                <w:noProof/>
                <w:webHidden/>
              </w:rPr>
              <w:fldChar w:fldCharType="end"/>
            </w:r>
          </w:hyperlink>
        </w:p>
        <w:p w14:paraId="5BA552AF" w14:textId="0F67235A" w:rsidR="000B5A5C" w:rsidRDefault="000B5A5C">
          <w:pPr>
            <w:pStyle w:val="TOC2"/>
            <w:tabs>
              <w:tab w:val="right" w:leader="dot" w:pos="9350"/>
            </w:tabs>
            <w:rPr>
              <w:noProof/>
            </w:rPr>
          </w:pPr>
          <w:hyperlink w:anchor="_Toc161475441" w:history="1">
            <w:r w:rsidRPr="00EC0551">
              <w:rPr>
                <w:rStyle w:val="Hyperlink"/>
                <w:noProof/>
                <w:lang w:val="en-GB"/>
              </w:rPr>
              <w:t>Gamification Platforms:</w:t>
            </w:r>
            <w:r>
              <w:rPr>
                <w:noProof/>
                <w:webHidden/>
              </w:rPr>
              <w:tab/>
            </w:r>
            <w:r>
              <w:rPr>
                <w:noProof/>
                <w:webHidden/>
              </w:rPr>
              <w:fldChar w:fldCharType="begin"/>
            </w:r>
            <w:r>
              <w:rPr>
                <w:noProof/>
                <w:webHidden/>
              </w:rPr>
              <w:instrText xml:space="preserve"> PAGEREF _Toc161475441 \h </w:instrText>
            </w:r>
            <w:r>
              <w:rPr>
                <w:noProof/>
                <w:webHidden/>
              </w:rPr>
            </w:r>
            <w:r>
              <w:rPr>
                <w:noProof/>
                <w:webHidden/>
              </w:rPr>
              <w:fldChar w:fldCharType="separate"/>
            </w:r>
            <w:r>
              <w:rPr>
                <w:noProof/>
                <w:webHidden/>
              </w:rPr>
              <w:t>7</w:t>
            </w:r>
            <w:r>
              <w:rPr>
                <w:noProof/>
                <w:webHidden/>
              </w:rPr>
              <w:fldChar w:fldCharType="end"/>
            </w:r>
          </w:hyperlink>
        </w:p>
        <w:p w14:paraId="7061F936" w14:textId="06F13B4D" w:rsidR="000B5A5C" w:rsidRDefault="000B5A5C">
          <w:pPr>
            <w:pStyle w:val="TOC1"/>
            <w:tabs>
              <w:tab w:val="right" w:leader="dot" w:pos="9350"/>
            </w:tabs>
            <w:rPr>
              <w:noProof/>
            </w:rPr>
          </w:pPr>
          <w:hyperlink w:anchor="_Toc161475442" w:history="1">
            <w:r w:rsidRPr="00EC0551">
              <w:rPr>
                <w:rStyle w:val="Hyperlink"/>
                <w:noProof/>
                <w:lang w:val="en-GB"/>
              </w:rPr>
              <w:t>Conclusion</w:t>
            </w:r>
            <w:r>
              <w:rPr>
                <w:noProof/>
                <w:webHidden/>
              </w:rPr>
              <w:tab/>
            </w:r>
            <w:r>
              <w:rPr>
                <w:noProof/>
                <w:webHidden/>
              </w:rPr>
              <w:fldChar w:fldCharType="begin"/>
            </w:r>
            <w:r>
              <w:rPr>
                <w:noProof/>
                <w:webHidden/>
              </w:rPr>
              <w:instrText xml:space="preserve"> PAGEREF _Toc161475442 \h </w:instrText>
            </w:r>
            <w:r>
              <w:rPr>
                <w:noProof/>
                <w:webHidden/>
              </w:rPr>
            </w:r>
            <w:r>
              <w:rPr>
                <w:noProof/>
                <w:webHidden/>
              </w:rPr>
              <w:fldChar w:fldCharType="separate"/>
            </w:r>
            <w:r>
              <w:rPr>
                <w:noProof/>
                <w:webHidden/>
              </w:rPr>
              <w:t>8</w:t>
            </w:r>
            <w:r>
              <w:rPr>
                <w:noProof/>
                <w:webHidden/>
              </w:rPr>
              <w:fldChar w:fldCharType="end"/>
            </w:r>
          </w:hyperlink>
        </w:p>
        <w:p w14:paraId="79A26D32" w14:textId="11A42E13" w:rsidR="000B5A5C" w:rsidRDefault="000B5A5C">
          <w:pPr>
            <w:pStyle w:val="TOC1"/>
            <w:tabs>
              <w:tab w:val="right" w:leader="dot" w:pos="9350"/>
            </w:tabs>
            <w:rPr>
              <w:noProof/>
            </w:rPr>
          </w:pPr>
          <w:hyperlink w:anchor="_Toc161475443" w:history="1">
            <w:r w:rsidRPr="00EC0551">
              <w:rPr>
                <w:rStyle w:val="Hyperlink"/>
                <w:noProof/>
              </w:rPr>
              <w:t>References</w:t>
            </w:r>
            <w:r>
              <w:rPr>
                <w:noProof/>
                <w:webHidden/>
              </w:rPr>
              <w:tab/>
            </w:r>
            <w:r>
              <w:rPr>
                <w:noProof/>
                <w:webHidden/>
              </w:rPr>
              <w:fldChar w:fldCharType="begin"/>
            </w:r>
            <w:r>
              <w:rPr>
                <w:noProof/>
                <w:webHidden/>
              </w:rPr>
              <w:instrText xml:space="preserve"> PAGEREF _Toc161475443 \h </w:instrText>
            </w:r>
            <w:r>
              <w:rPr>
                <w:noProof/>
                <w:webHidden/>
              </w:rPr>
            </w:r>
            <w:r>
              <w:rPr>
                <w:noProof/>
                <w:webHidden/>
              </w:rPr>
              <w:fldChar w:fldCharType="separate"/>
            </w:r>
            <w:r>
              <w:rPr>
                <w:noProof/>
                <w:webHidden/>
              </w:rPr>
              <w:t>9</w:t>
            </w:r>
            <w:r>
              <w:rPr>
                <w:noProof/>
                <w:webHidden/>
              </w:rPr>
              <w:fldChar w:fldCharType="end"/>
            </w:r>
          </w:hyperlink>
        </w:p>
        <w:p w14:paraId="035CB9A3" w14:textId="6288484C" w:rsidR="000B5A5C" w:rsidRDefault="000B5A5C">
          <w:r>
            <w:rPr>
              <w:b/>
              <w:bCs/>
              <w:noProof/>
            </w:rPr>
            <w:fldChar w:fldCharType="end"/>
          </w:r>
        </w:p>
      </w:sdtContent>
    </w:sdt>
    <w:p w14:paraId="1CE1A3AF" w14:textId="77777777" w:rsidR="00DB562B" w:rsidRDefault="00DB562B" w:rsidP="00E82927">
      <w:pPr>
        <w:pStyle w:val="Heading1"/>
        <w:rPr>
          <w:lang w:val="en-GB"/>
        </w:rPr>
      </w:pPr>
    </w:p>
    <w:p w14:paraId="4E2CF2AD" w14:textId="6D20C2E4" w:rsidR="00E82927" w:rsidRPr="00E82927" w:rsidRDefault="002C2DB4" w:rsidP="00E82927">
      <w:pPr>
        <w:pStyle w:val="Heading1"/>
        <w:rPr>
          <w:lang w:val="en-GB"/>
        </w:rPr>
      </w:pPr>
      <w:bookmarkStart w:id="0" w:name="_Toc161475427"/>
      <w:r w:rsidRPr="002C2DB4">
        <w:rPr>
          <w:lang w:val="en-GB"/>
        </w:rPr>
        <w:t>Introduction</w:t>
      </w:r>
      <w:bookmarkEnd w:id="0"/>
    </w:p>
    <w:p w14:paraId="2D66B316" w14:textId="77777777" w:rsidR="00E82927" w:rsidRPr="00E82927" w:rsidRDefault="00E82927" w:rsidP="00E82927">
      <w:pPr>
        <w:spacing w:after="200" w:line="276" w:lineRule="auto"/>
        <w:rPr>
          <w:rFonts w:asciiTheme="majorHAnsi" w:hAnsiTheme="majorHAnsi"/>
          <w:sz w:val="28"/>
          <w:szCs w:val="28"/>
          <w:lang w:val="en-GB"/>
        </w:rPr>
      </w:pPr>
      <w:r w:rsidRPr="00E82927">
        <w:rPr>
          <w:rFonts w:asciiTheme="majorHAnsi" w:hAnsiTheme="majorHAnsi"/>
          <w:sz w:val="28"/>
          <w:szCs w:val="28"/>
          <w:lang w:val="en-GB"/>
        </w:rPr>
        <w:t>In recent years, the landscape of work has undergone a significant transformation, with the proliferation of remote work arrangements becoming increasingly prevalent. This shift has brought to light the need for novel methods of performance management tailored to remote workers. As organizations strive to maintain productivity, engagement, and accountability within dispersed teams, the role of technology in facilitating performance appraisal has emerged as a critical component.</w:t>
      </w:r>
    </w:p>
    <w:p w14:paraId="57F11D78" w14:textId="77777777" w:rsidR="00E82927" w:rsidRPr="00E82927" w:rsidRDefault="00E82927" w:rsidP="00E82927">
      <w:pPr>
        <w:spacing w:after="200" w:line="276" w:lineRule="auto"/>
        <w:rPr>
          <w:rFonts w:asciiTheme="majorHAnsi" w:hAnsiTheme="majorHAnsi"/>
          <w:sz w:val="28"/>
          <w:szCs w:val="28"/>
          <w:lang w:val="en-GB"/>
        </w:rPr>
      </w:pPr>
      <w:r w:rsidRPr="00E82927">
        <w:rPr>
          <w:rFonts w:asciiTheme="majorHAnsi" w:hAnsiTheme="majorHAnsi"/>
          <w:sz w:val="28"/>
          <w:szCs w:val="28"/>
          <w:lang w:val="en-GB"/>
        </w:rPr>
        <w:t>Technology serves as a cornerstone in the evaluation of remote worker performance, offering a plethora of tools and platforms designed to streamline assessment processes and enhance productivity. Communication and collaboration tools like Slack, Microsoft Teams, and Zoom enable real-time interactions, fostering connectivity and enabling supervisors to provide timely feedback (Smith, 2020). Performance tracking software such as Trello, Asana, and Monday.com allow for the monitoring of tasks and progress, facilitating accountability and goal attainment (Jones et al., 2019). Furthermore, advanced analytics tools provide insights into key performance indicators, empowering supervisors to make data-driven decisions regarding remote worker performance (Brown &amp; Black, 2021). Additionally, feedback and recognition platforms like 15Five and Lattice facilitate ongoing feedback loops and peer recognition, fostering a culture of continuous improvement and acknowledgment (Johnson, 2018).</w:t>
      </w:r>
    </w:p>
    <w:p w14:paraId="0C2C2A58" w14:textId="77777777" w:rsidR="00E82927" w:rsidRPr="002C2DB4" w:rsidRDefault="00E82927" w:rsidP="00586609">
      <w:pPr>
        <w:pStyle w:val="Heading1"/>
        <w:rPr>
          <w:lang w:val="en-GB"/>
        </w:rPr>
      </w:pPr>
    </w:p>
    <w:p w14:paraId="56A5026B" w14:textId="4FD018EE" w:rsidR="00805F3C" w:rsidRPr="00586609" w:rsidRDefault="00586609" w:rsidP="00586609">
      <w:pPr>
        <w:pStyle w:val="Heading1"/>
        <w:rPr>
          <w:b/>
          <w:bCs/>
          <w:lang w:val="en-GB"/>
        </w:rPr>
      </w:pPr>
      <w:bookmarkStart w:id="1" w:name="_Toc161475428"/>
      <w:r w:rsidRPr="00586609">
        <w:rPr>
          <w:b/>
          <w:bCs/>
          <w:lang w:val="en-GB"/>
        </w:rPr>
        <w:t>1.</w:t>
      </w:r>
      <w:r>
        <w:rPr>
          <w:b/>
          <w:bCs/>
          <w:lang w:val="en-GB"/>
        </w:rPr>
        <w:t xml:space="preserve"> </w:t>
      </w:r>
      <w:r w:rsidR="00805F3C" w:rsidRPr="00586609">
        <w:rPr>
          <w:b/>
          <w:bCs/>
          <w:lang w:val="en-GB"/>
        </w:rPr>
        <w:t>Role of Technology in Appraising Remote Worker Performance</w:t>
      </w:r>
      <w:bookmarkEnd w:id="1"/>
    </w:p>
    <w:p w14:paraId="1DFC2534" w14:textId="60183872" w:rsidR="00586609" w:rsidRPr="00586609" w:rsidRDefault="00586609" w:rsidP="00586609">
      <w:pPr>
        <w:rPr>
          <w:lang w:val="en-GB"/>
        </w:rPr>
      </w:pPr>
      <w:r w:rsidRPr="00586609">
        <w:br/>
      </w:r>
      <w:r w:rsidRPr="00586609">
        <w:rPr>
          <w:sz w:val="28"/>
          <w:szCs w:val="28"/>
        </w:rPr>
        <w:t xml:space="preserve">Remote work has experienced a surge in adoption, prompting the exploration of new methodologies for assessing and managing employee performance. </w:t>
      </w:r>
      <w:r w:rsidRPr="00586609">
        <w:rPr>
          <w:sz w:val="28"/>
          <w:szCs w:val="28"/>
        </w:rPr>
        <w:lastRenderedPageBreak/>
        <w:t>Technology stands at the forefront of this evolution, providing a diverse array of solutions tailored to the needs of remote workers. Communication platforms such as Slack and Zoom enable real-time interaction, fostering seamless feedback exchange and collaboration (Smith, 2020). Moreover, performance tracking software like Asana and Trello facilitate the monitoring of tasks and progress, promoting accountability and goal attainment among remote teams (Jones et al., 2019). Advanced analytics tools offer insights into key performance indicators, empowering supervisors to make informed decisions regarding remote worker performance (Brown &amp; Black, 2021). Additionally, feedback and recognition platforms such as 15Five and Lattice promote continuous improvement and engagement by facilitating ongoing feedback loops and peer recognition (Johnson, 2018). By leveraging technology, organizations can optimize their performance appraisal processes, ensuring productivity and effectiveness in remote work settings.</w:t>
      </w:r>
    </w:p>
    <w:p w14:paraId="18430C62" w14:textId="3415268D" w:rsidR="00805F3C" w:rsidRPr="00511309" w:rsidRDefault="00805F3C" w:rsidP="00511309">
      <w:pPr>
        <w:rPr>
          <w:sz w:val="28"/>
          <w:szCs w:val="28"/>
          <w:lang w:val="en-GB"/>
        </w:rPr>
      </w:pPr>
      <w:bookmarkStart w:id="2" w:name="_Toc161475429"/>
      <w:r w:rsidRPr="00FF0919">
        <w:rPr>
          <w:rStyle w:val="Heading2Char"/>
          <w:b/>
          <w:bCs/>
          <w:lang w:val="en-GB"/>
        </w:rPr>
        <w:t>Enhanced Communication and Collaboration Tools</w:t>
      </w:r>
      <w:r w:rsidR="00511309">
        <w:rPr>
          <w:rStyle w:val="Heading2Char"/>
          <w:lang w:val="en-GB"/>
        </w:rPr>
        <w:t>:</w:t>
      </w:r>
      <w:bookmarkEnd w:id="2"/>
      <w:r w:rsidR="00511309" w:rsidRPr="00511309">
        <w:rPr>
          <w:rFonts w:ascii="Segoe UI" w:hAnsi="Segoe UI" w:cs="Segoe UI"/>
          <w:color w:val="0D0D0D"/>
          <w:shd w:val="clear" w:color="auto" w:fill="FFFFFF"/>
        </w:rPr>
        <w:t xml:space="preserve"> </w:t>
      </w:r>
      <w:r w:rsidR="00511309" w:rsidRPr="00511309">
        <w:rPr>
          <w:rFonts w:eastAsiaTheme="majorEastAsia"/>
          <w:sz w:val="28"/>
          <w:szCs w:val="28"/>
        </w:rPr>
        <w:t xml:space="preserve">Technology has revolutionized the way remote workers communicate and collaborate, offering a plethora of platforms that facilitate seamless interaction and productivity. Applications such as Slack, Microsoft Teams, and Zoom have emerged as indispensable tools in the remote work landscape (Smith, 2020). These platforms enable real-time communication, allowing remote workers to engage in instant messaging, video calls, and virtual meetings. Supervisors leverage these tools to provide immediate feedback, discuss goals, and address concerns, fostering a culture of transparency and support (Jones et al., 2019). Moreover, virtual meetings conducted through these platforms create a sense of connection and belonging among remote teams, mitigating feelings of </w:t>
      </w:r>
      <w:proofErr w:type="gramStart"/>
      <w:r w:rsidR="00511309" w:rsidRPr="00511309">
        <w:rPr>
          <w:rFonts w:eastAsiaTheme="majorEastAsia"/>
          <w:sz w:val="28"/>
          <w:szCs w:val="28"/>
        </w:rPr>
        <w:t>isolation</w:t>
      </w:r>
      <w:proofErr w:type="gramEnd"/>
      <w:r w:rsidR="00511309" w:rsidRPr="00511309">
        <w:rPr>
          <w:rFonts w:eastAsiaTheme="majorEastAsia"/>
          <w:sz w:val="28"/>
          <w:szCs w:val="28"/>
        </w:rPr>
        <w:t xml:space="preserve"> and enhancing collaboration (Brown &amp; Black, 2021). By providing a virtual space for interaction, technology enhances accountability among remote workers, encouraging them to stay engaged and aligned with organizational objectives (Johnson, 2018).</w:t>
      </w:r>
    </w:p>
    <w:p w14:paraId="52753C68" w14:textId="77777777" w:rsidR="000B5D1D" w:rsidRPr="000B5D1D" w:rsidRDefault="00805F3C" w:rsidP="000B5D1D">
      <w:pPr>
        <w:spacing w:after="200"/>
        <w:rPr>
          <w:sz w:val="28"/>
          <w:szCs w:val="28"/>
          <w:lang w:val="en-GB"/>
        </w:rPr>
      </w:pPr>
      <w:bookmarkStart w:id="3" w:name="_Toc161475430"/>
      <w:r w:rsidRPr="00805F3C">
        <w:rPr>
          <w:rStyle w:val="Heading2Char"/>
          <w:b/>
          <w:bCs/>
          <w:lang w:val="en-GB"/>
        </w:rPr>
        <w:lastRenderedPageBreak/>
        <w:t>Performance Tracking Software</w:t>
      </w:r>
      <w:r w:rsidRPr="00805F3C">
        <w:rPr>
          <w:rStyle w:val="Heading2Char"/>
          <w:lang w:val="en-GB"/>
        </w:rPr>
        <w:t>:</w:t>
      </w:r>
      <w:bookmarkEnd w:id="3"/>
      <w:r w:rsidRPr="00805F3C">
        <w:rPr>
          <w:lang w:val="en-GB"/>
        </w:rPr>
        <w:t xml:space="preserve"> </w:t>
      </w:r>
      <w:r w:rsidR="000B5D1D" w:rsidRPr="000B5D1D">
        <w:rPr>
          <w:sz w:val="28"/>
          <w:szCs w:val="28"/>
          <w:lang w:val="en-GB"/>
        </w:rPr>
        <w:t>Performance tracking software has become instrumental in managing remote workers' productivity and progress, offering a suite of features designed to streamline task management and enhance accountability. Platforms like Trello, Asana, and Monday.com have gained prominence in remote work settings, enabling supervisors to monitor tasks, track time, and visualize progress effectively (Jones et al., 2019). These tools provide remote teams with a centralized platform for task assignment, collaboration, and progress tracking, facilitating transparency and alignment with organizational goals.</w:t>
      </w:r>
    </w:p>
    <w:p w14:paraId="769B5013" w14:textId="77777777" w:rsidR="000B5D1D" w:rsidRPr="000B5D1D" w:rsidRDefault="000B5D1D" w:rsidP="000B5D1D">
      <w:pPr>
        <w:spacing w:after="200" w:line="276" w:lineRule="auto"/>
        <w:rPr>
          <w:sz w:val="28"/>
          <w:szCs w:val="28"/>
          <w:lang w:val="en-GB"/>
        </w:rPr>
      </w:pPr>
      <w:r w:rsidRPr="000B5D1D">
        <w:rPr>
          <w:sz w:val="28"/>
          <w:szCs w:val="28"/>
          <w:lang w:val="en-GB"/>
        </w:rPr>
        <w:t>According to a study by Jones et al. (2019), these performance tracking tools offer functionalities such as task assignment, deadline setting, and progress visualization, allowing supervisors to monitor project milestones and identify potential bottlenecks. Additionally, time tracking features enable supervisors to assess remote workers' productivity and identify areas for improvement. By leveraging these capabilities, supervisors can provide timely support or feedback to remote employees, thereby enhancing overall team performance and project outcomes.</w:t>
      </w:r>
    </w:p>
    <w:p w14:paraId="5F3ED3FB" w14:textId="3F5BD121" w:rsidR="00805F3C" w:rsidRPr="00805F3C" w:rsidRDefault="00805F3C" w:rsidP="00805F3C">
      <w:pPr>
        <w:spacing w:after="200" w:line="276" w:lineRule="auto"/>
        <w:rPr>
          <w:lang w:val="en-GB"/>
        </w:rPr>
      </w:pPr>
    </w:p>
    <w:p w14:paraId="47820B54" w14:textId="0188FFDE" w:rsidR="00C14610" w:rsidRPr="00C14610" w:rsidRDefault="00805F3C" w:rsidP="00C14610">
      <w:pPr>
        <w:spacing w:after="200"/>
        <w:rPr>
          <w:sz w:val="28"/>
          <w:szCs w:val="28"/>
          <w:lang w:val="en-GB"/>
        </w:rPr>
      </w:pPr>
      <w:bookmarkStart w:id="4" w:name="_Toc161475431"/>
      <w:r w:rsidRPr="00805F3C">
        <w:rPr>
          <w:rStyle w:val="Heading2Char"/>
          <w:b/>
          <w:bCs/>
          <w:lang w:val="en-GB"/>
        </w:rPr>
        <w:t>Data Analytics and Performance Metrics</w:t>
      </w:r>
      <w:r w:rsidRPr="00805F3C">
        <w:rPr>
          <w:rStyle w:val="Heading2Char"/>
          <w:lang w:val="en-GB"/>
        </w:rPr>
        <w:t>:</w:t>
      </w:r>
      <w:bookmarkEnd w:id="4"/>
      <w:r w:rsidRPr="00805F3C">
        <w:rPr>
          <w:lang w:val="en-GB"/>
        </w:rPr>
        <w:t xml:space="preserve"> </w:t>
      </w:r>
      <w:r w:rsidR="00C14610" w:rsidRPr="00C14610">
        <w:rPr>
          <w:sz w:val="28"/>
          <w:szCs w:val="28"/>
          <w:lang w:val="en-GB"/>
        </w:rPr>
        <w:t xml:space="preserve">Technology has revolutionized the process of collecting and </w:t>
      </w:r>
      <w:r w:rsidR="00C14610" w:rsidRPr="00C14610">
        <w:rPr>
          <w:sz w:val="28"/>
          <w:szCs w:val="28"/>
          <w:lang w:val="en-GB"/>
        </w:rPr>
        <w:t>analysing</w:t>
      </w:r>
      <w:r w:rsidR="00C14610" w:rsidRPr="00C14610">
        <w:rPr>
          <w:sz w:val="28"/>
          <w:szCs w:val="28"/>
          <w:lang w:val="en-GB"/>
        </w:rPr>
        <w:t xml:space="preserve"> data pertaining to remote workers' performance, offering advanced analytics tools that provide invaluable insights into key performance indicators (KPIs). These KPIs encompass various metrics such as task completion rates, response times, and project outcomes, enabling supervisors to gain a comprehensive understanding of remote team performance (Smith, 2023).</w:t>
      </w:r>
    </w:p>
    <w:p w14:paraId="62F96C0D" w14:textId="77777777" w:rsidR="00C14610" w:rsidRPr="00C14610" w:rsidRDefault="00C14610" w:rsidP="00C14610">
      <w:pPr>
        <w:spacing w:after="200" w:line="276" w:lineRule="auto"/>
        <w:rPr>
          <w:sz w:val="28"/>
          <w:szCs w:val="28"/>
          <w:lang w:val="en-GB"/>
        </w:rPr>
      </w:pPr>
      <w:r w:rsidRPr="00C14610">
        <w:rPr>
          <w:sz w:val="28"/>
          <w:szCs w:val="28"/>
          <w:lang w:val="en-GB"/>
        </w:rPr>
        <w:t xml:space="preserve">According to Smith (2023), the utilization of advanced analytics tools empowers supervisors to leverage data-driven insights for effective performance management in remote work settings. By harnessing the power of data analytics, supervisors can identify trends, patterns, and outliers within remote team </w:t>
      </w:r>
      <w:r w:rsidRPr="00C14610">
        <w:rPr>
          <w:sz w:val="28"/>
          <w:szCs w:val="28"/>
          <w:lang w:val="en-GB"/>
        </w:rPr>
        <w:lastRenderedPageBreak/>
        <w:t>performance data. This enables them to recognize top performers, pinpoint areas for improvement, and make informed decisions to optimize team productivity and outcomes.</w:t>
      </w:r>
    </w:p>
    <w:p w14:paraId="08572FDC" w14:textId="15B31620" w:rsidR="00805F3C" w:rsidRPr="00805F3C" w:rsidRDefault="00805F3C" w:rsidP="00805F3C">
      <w:pPr>
        <w:spacing w:after="200" w:line="276" w:lineRule="auto"/>
        <w:rPr>
          <w:lang w:val="en-GB"/>
        </w:rPr>
      </w:pPr>
    </w:p>
    <w:p w14:paraId="1DE85ECA" w14:textId="77777777" w:rsidR="006E2E2D" w:rsidRPr="006E2E2D" w:rsidRDefault="00805F3C" w:rsidP="006E2E2D">
      <w:pPr>
        <w:spacing w:after="200"/>
        <w:rPr>
          <w:sz w:val="28"/>
          <w:szCs w:val="28"/>
          <w:lang w:val="en-GB"/>
        </w:rPr>
      </w:pPr>
      <w:bookmarkStart w:id="5" w:name="_Toc161475432"/>
      <w:r w:rsidRPr="00805F3C">
        <w:rPr>
          <w:rStyle w:val="Heading2Char"/>
          <w:b/>
          <w:bCs/>
          <w:lang w:val="en-GB"/>
        </w:rPr>
        <w:t>Feedback and Recognition Platforms:</w:t>
      </w:r>
      <w:bookmarkEnd w:id="5"/>
      <w:r w:rsidRPr="00805F3C">
        <w:rPr>
          <w:lang w:val="en-GB"/>
        </w:rPr>
        <w:t xml:space="preserve"> </w:t>
      </w:r>
      <w:r w:rsidR="006E2E2D" w:rsidRPr="006E2E2D">
        <w:rPr>
          <w:sz w:val="28"/>
          <w:szCs w:val="28"/>
          <w:lang w:val="en-GB"/>
        </w:rPr>
        <w:t>Feedback and recognition platforms have emerged as indispensable tools in remote work environments, offering mechanisms for remote workers to receive constructive feedback and acknowledgment for their contributions (Johnson, 2023). Platforms such as 15Five, Lattice, and Bonusly facilitate ongoing feedback loops, peer recognition, and performance reviews, thereby promoting a culture of continuous improvement and recognition among remote teams.</w:t>
      </w:r>
    </w:p>
    <w:p w14:paraId="76892094" w14:textId="77777777" w:rsidR="006E2E2D" w:rsidRPr="006E2E2D" w:rsidRDefault="006E2E2D" w:rsidP="006E2E2D">
      <w:pPr>
        <w:spacing w:after="200" w:line="276" w:lineRule="auto"/>
        <w:rPr>
          <w:sz w:val="28"/>
          <w:szCs w:val="28"/>
          <w:lang w:val="en-GB"/>
        </w:rPr>
      </w:pPr>
      <w:r w:rsidRPr="006E2E2D">
        <w:rPr>
          <w:sz w:val="28"/>
          <w:szCs w:val="28"/>
          <w:lang w:val="en-GB"/>
        </w:rPr>
        <w:t>According to Johnson (2023), these platforms play a pivotal role in fostering transparent communication and empowerment within remote work settings. By providing a structured framework for feedback exchange and recognition, these platforms enable remote workers to align their efforts with organizational goals and expectations effectively. Additionally, the study highlights the importance of peer recognition in remote work environments, emphasizing its role in boosting morale, engagement, and camaraderie among remote teams.</w:t>
      </w:r>
    </w:p>
    <w:p w14:paraId="13D3BF13" w14:textId="05B3CCA0" w:rsidR="00805F3C" w:rsidRPr="00805F3C" w:rsidRDefault="00805F3C" w:rsidP="00805F3C">
      <w:pPr>
        <w:spacing w:after="200" w:line="276" w:lineRule="auto"/>
        <w:rPr>
          <w:lang w:val="en-GB"/>
        </w:rPr>
      </w:pPr>
    </w:p>
    <w:p w14:paraId="3D55FF90" w14:textId="77777777" w:rsidR="00805F3C" w:rsidRPr="00805F3C" w:rsidRDefault="00805F3C" w:rsidP="000B5D1D">
      <w:pPr>
        <w:pStyle w:val="Heading1"/>
        <w:rPr>
          <w:lang w:val="en-GB"/>
        </w:rPr>
      </w:pPr>
      <w:bookmarkStart w:id="6" w:name="_Toc161475433"/>
      <w:r w:rsidRPr="00805F3C">
        <w:rPr>
          <w:lang w:val="en-GB"/>
        </w:rPr>
        <w:t>2. Performance Measurement Techniques for Remote Workers</w:t>
      </w:r>
      <w:bookmarkEnd w:id="6"/>
    </w:p>
    <w:p w14:paraId="26BD9411" w14:textId="77777777" w:rsidR="008F15BD" w:rsidRPr="008F15BD" w:rsidRDefault="00805F3C" w:rsidP="008F15BD">
      <w:pPr>
        <w:spacing w:after="200"/>
        <w:rPr>
          <w:sz w:val="28"/>
          <w:szCs w:val="28"/>
          <w:lang w:val="en-GB"/>
        </w:rPr>
      </w:pPr>
      <w:bookmarkStart w:id="7" w:name="_Toc161475434"/>
      <w:r w:rsidRPr="00805F3C">
        <w:rPr>
          <w:rStyle w:val="Heading2Char"/>
          <w:b/>
          <w:bCs/>
          <w:lang w:val="en-GB"/>
        </w:rPr>
        <w:t>Objective Key Results (OKRs):</w:t>
      </w:r>
      <w:bookmarkEnd w:id="7"/>
      <w:r w:rsidRPr="00805F3C">
        <w:rPr>
          <w:lang w:val="en-GB"/>
        </w:rPr>
        <w:t xml:space="preserve"> </w:t>
      </w:r>
      <w:r w:rsidR="008F15BD" w:rsidRPr="008F15BD">
        <w:rPr>
          <w:sz w:val="28"/>
          <w:szCs w:val="28"/>
          <w:lang w:val="en-GB"/>
        </w:rPr>
        <w:t>Objective Key Results (OKRs) have become a cornerstone in remote work performance management, offering a structured approach to goal setting and evaluation (Smith, 2023). OKRs establish clear and measurable objectives aligned with organizational goals, allowing remote workers to set specific targets that contribute to broader organizational objectives. Supervisors periodically evaluate progress against these key results, promoting transparency and accountability within remote teams.</w:t>
      </w:r>
    </w:p>
    <w:p w14:paraId="51E605AC" w14:textId="77777777" w:rsidR="008F15BD" w:rsidRPr="008F15BD" w:rsidRDefault="008F15BD" w:rsidP="008F15BD">
      <w:pPr>
        <w:spacing w:after="200" w:line="276" w:lineRule="auto"/>
        <w:rPr>
          <w:sz w:val="28"/>
          <w:szCs w:val="28"/>
          <w:lang w:val="en-GB"/>
        </w:rPr>
      </w:pPr>
      <w:r w:rsidRPr="008F15BD">
        <w:rPr>
          <w:sz w:val="28"/>
          <w:szCs w:val="28"/>
          <w:lang w:val="en-GB"/>
        </w:rPr>
        <w:lastRenderedPageBreak/>
        <w:t>According to Smith (2023), OKRs promote clarity by providing a clear roadmap for remote workers to follow in pursuit of organizational goals. By setting specific and measurable targets, remote workers gain a clear understanding of expectations and priorities, facilitating focused efforts and goal attainment. Moreover, the use of OKRs fosters transparency by aligning individual objectives with broader organizational objectives, ensuring that remote workers understand how their contributions impact overall organizational success.</w:t>
      </w:r>
    </w:p>
    <w:p w14:paraId="273A11FA" w14:textId="00748BDA" w:rsidR="00805F3C" w:rsidRPr="00805F3C" w:rsidRDefault="00805F3C" w:rsidP="00805F3C">
      <w:pPr>
        <w:spacing w:after="200" w:line="276" w:lineRule="auto"/>
        <w:rPr>
          <w:b/>
          <w:bCs/>
          <w:lang w:val="en-GB"/>
        </w:rPr>
      </w:pPr>
    </w:p>
    <w:p w14:paraId="377AD49C" w14:textId="77777777" w:rsidR="00A53194" w:rsidRPr="00A53194" w:rsidRDefault="00805F3C" w:rsidP="00A53194">
      <w:pPr>
        <w:spacing w:after="200"/>
        <w:rPr>
          <w:sz w:val="28"/>
          <w:szCs w:val="28"/>
          <w:lang w:val="en-GB"/>
        </w:rPr>
      </w:pPr>
      <w:bookmarkStart w:id="8" w:name="_Toc161475435"/>
      <w:r w:rsidRPr="00805F3C">
        <w:rPr>
          <w:rStyle w:val="Heading2Char"/>
          <w:b/>
          <w:bCs/>
          <w:lang w:val="en-GB"/>
        </w:rPr>
        <w:t>360-Degree Feedback:</w:t>
      </w:r>
      <w:bookmarkEnd w:id="8"/>
      <w:r w:rsidRPr="00805F3C">
        <w:rPr>
          <w:lang w:val="en-GB"/>
        </w:rPr>
        <w:t xml:space="preserve"> </w:t>
      </w:r>
      <w:r w:rsidR="00A53194" w:rsidRPr="00A53194">
        <w:rPr>
          <w:sz w:val="28"/>
          <w:szCs w:val="28"/>
          <w:lang w:val="en-GB"/>
        </w:rPr>
        <w:t>The 360-degree feedback process has gained significant traction in remote work environments, offering a comprehensive approach to performance evaluation (Johnson, 2022). This methodology involves soliciting feedback from various sources, including supervisors, peers, and subordinates, to assess an employee's performance from multiple perspectives. In remote work settings, this feedback mechanism becomes even more crucial as it provides remote workers with a holistic view of their performance and fosters a culture of continuous improvement.</w:t>
      </w:r>
    </w:p>
    <w:p w14:paraId="7E3B4720" w14:textId="0BB54611" w:rsidR="00A53194" w:rsidRPr="00A53194" w:rsidRDefault="00A53194" w:rsidP="00A53194">
      <w:pPr>
        <w:spacing w:after="200" w:line="276" w:lineRule="auto"/>
        <w:rPr>
          <w:sz w:val="28"/>
          <w:szCs w:val="28"/>
          <w:lang w:val="en-GB"/>
        </w:rPr>
      </w:pPr>
      <w:r w:rsidRPr="00A53194">
        <w:rPr>
          <w:sz w:val="28"/>
          <w:szCs w:val="28"/>
          <w:lang w:val="en-GB"/>
        </w:rPr>
        <w:t xml:space="preserve">According to Johnson (2022), 360-degree feedback facilitates holistic development by offering remote workers insights into their strengths, weaknesses, and areas for improvement from diverse viewpoints. By gathering feedback from supervisors, peers, and subordinates, remote workers gain a comprehensive understanding of how their actions and </w:t>
      </w:r>
      <w:r w:rsidRPr="00A53194">
        <w:rPr>
          <w:sz w:val="28"/>
          <w:szCs w:val="28"/>
          <w:lang w:val="en-GB"/>
        </w:rPr>
        <w:t>behaviours</w:t>
      </w:r>
      <w:r w:rsidRPr="00A53194">
        <w:rPr>
          <w:sz w:val="28"/>
          <w:szCs w:val="28"/>
          <w:lang w:val="en-GB"/>
        </w:rPr>
        <w:t xml:space="preserve"> impact their work and relationships within the remote team. This multi-source feedback encourages self-reflection and promotes personal and professional growth, ultimately contributing to the development of well-rounded remote workers.</w:t>
      </w:r>
    </w:p>
    <w:p w14:paraId="79D0756A" w14:textId="43248A64" w:rsidR="00805F3C" w:rsidRPr="00805F3C" w:rsidRDefault="00805F3C" w:rsidP="00805F3C">
      <w:pPr>
        <w:spacing w:after="200" w:line="276" w:lineRule="auto"/>
        <w:rPr>
          <w:lang w:val="en-GB"/>
        </w:rPr>
      </w:pPr>
    </w:p>
    <w:p w14:paraId="4D355C4B" w14:textId="77777777" w:rsidR="00805F3C" w:rsidRPr="00805F3C" w:rsidRDefault="00805F3C" w:rsidP="00805F3C">
      <w:pPr>
        <w:spacing w:after="200" w:line="276" w:lineRule="auto"/>
        <w:rPr>
          <w:lang w:val="en-GB"/>
        </w:rPr>
      </w:pPr>
      <w:bookmarkStart w:id="9" w:name="_Toc161475436"/>
      <w:r w:rsidRPr="00805F3C">
        <w:rPr>
          <w:rStyle w:val="Heading2Char"/>
          <w:b/>
          <w:bCs/>
          <w:lang w:val="en-GB"/>
        </w:rPr>
        <w:t>Performance Scorecards:</w:t>
      </w:r>
      <w:bookmarkEnd w:id="9"/>
      <w:r w:rsidRPr="00805F3C">
        <w:rPr>
          <w:lang w:val="en-GB"/>
        </w:rPr>
        <w:t xml:space="preserve"> </w:t>
      </w:r>
      <w:r w:rsidRPr="00805F3C">
        <w:rPr>
          <w:sz w:val="28"/>
          <w:szCs w:val="28"/>
          <w:lang w:val="en-GB"/>
        </w:rPr>
        <w:t xml:space="preserve">Performance scorecards outline predefined metrics and benchmarks against which remote workers' performance is evaluated. Supervisors assess employees based on predefined criteria, such as quality of work, adherence to deadlines, and collaboration effectiveness. </w:t>
      </w:r>
      <w:r w:rsidRPr="00805F3C">
        <w:rPr>
          <w:sz w:val="28"/>
          <w:szCs w:val="28"/>
          <w:lang w:val="en-GB"/>
        </w:rPr>
        <w:lastRenderedPageBreak/>
        <w:t>Scorecards provide a structured framework for performance evaluation and goal alignment.</w:t>
      </w:r>
    </w:p>
    <w:p w14:paraId="2CEC4199" w14:textId="77777777" w:rsidR="00805F3C" w:rsidRPr="00805F3C" w:rsidRDefault="00805F3C" w:rsidP="000B5D1D">
      <w:pPr>
        <w:pStyle w:val="Heading1"/>
        <w:rPr>
          <w:lang w:val="en-GB"/>
        </w:rPr>
      </w:pPr>
      <w:bookmarkStart w:id="10" w:name="_Toc161475437"/>
      <w:r w:rsidRPr="00805F3C">
        <w:rPr>
          <w:lang w:val="en-GB"/>
        </w:rPr>
        <w:t>3. Performance Appraisal Tools for Remote Workers</w:t>
      </w:r>
      <w:bookmarkEnd w:id="10"/>
    </w:p>
    <w:p w14:paraId="19556B70" w14:textId="15779B00" w:rsidR="00D31D81" w:rsidRPr="00D31D81" w:rsidRDefault="00805F3C" w:rsidP="00D31D81">
      <w:pPr>
        <w:rPr>
          <w:rFonts w:eastAsiaTheme="majorEastAsia"/>
          <w:sz w:val="28"/>
          <w:szCs w:val="28"/>
          <w:lang w:val="en-GB"/>
        </w:rPr>
      </w:pPr>
      <w:bookmarkStart w:id="11" w:name="_Toc161475438"/>
      <w:r w:rsidRPr="00805F3C">
        <w:rPr>
          <w:rStyle w:val="Heading2Char"/>
          <w:lang w:val="en-GB"/>
        </w:rPr>
        <w:t>Employee Monitoring Software</w:t>
      </w:r>
      <w:r w:rsidR="00D31D81">
        <w:rPr>
          <w:rStyle w:val="Heading2Char"/>
          <w:lang w:val="en-GB"/>
        </w:rPr>
        <w:t>:</w:t>
      </w:r>
      <w:bookmarkEnd w:id="11"/>
      <w:r w:rsidR="00D31D81" w:rsidRPr="00D31D81">
        <w:rPr>
          <w:rFonts w:ascii="Segoe UI" w:eastAsia="Times New Roman" w:hAnsi="Segoe UI" w:cs="Segoe UI"/>
          <w:color w:val="0D0D0D"/>
          <w:sz w:val="24"/>
          <w:szCs w:val="24"/>
          <w:lang w:val="en-GB" w:eastAsia="en-GB"/>
        </w:rPr>
        <w:t xml:space="preserve"> </w:t>
      </w:r>
      <w:r w:rsidR="00D31D81" w:rsidRPr="00D31D81">
        <w:rPr>
          <w:rFonts w:eastAsiaTheme="majorEastAsia"/>
          <w:sz w:val="28"/>
          <w:szCs w:val="28"/>
          <w:lang w:val="en-GB"/>
        </w:rPr>
        <w:t>Performance scorecards have emerged as effective tools for evaluating remote worker performance, providing a structured framework for assessment and goal alignment (Brown, 2022). These scorecards outline predefined metrics and benchmarks against which remote workers' performance is evaluated, enabling supervisors to assess employees based on specific criteria such as the quality of work, adherence to deadlines, and collaboration effectiveness.</w:t>
      </w:r>
    </w:p>
    <w:p w14:paraId="7D0770E4" w14:textId="77777777" w:rsidR="00D31D81" w:rsidRPr="00D31D81" w:rsidRDefault="00D31D81" w:rsidP="00D31D81">
      <w:pPr>
        <w:spacing w:after="200" w:line="276" w:lineRule="auto"/>
        <w:rPr>
          <w:rFonts w:asciiTheme="majorHAnsi" w:eastAsiaTheme="majorEastAsia" w:hAnsiTheme="majorHAnsi" w:cstheme="majorBidi"/>
          <w:color w:val="365F91" w:themeColor="accent1" w:themeShade="BF"/>
          <w:sz w:val="28"/>
          <w:szCs w:val="28"/>
          <w:lang w:val="en-GB"/>
        </w:rPr>
      </w:pPr>
      <w:r w:rsidRPr="00D31D81">
        <w:rPr>
          <w:sz w:val="28"/>
          <w:szCs w:val="28"/>
          <w:lang w:val="en-GB"/>
        </w:rPr>
        <w:t>As highlighted by Brown (2022), performance scorecards offer a systematic approach to performance evaluation in remote work settings. By establishing clear metrics and benchmarks, supervisors can objectively assess remote workers' performance and provide constructive feedback. This structured framework fosters transparency and consistency in performance evaluation, ensuring that remote workers understand the expectations and criteria by which their performance will be assessed</w:t>
      </w:r>
      <w:r w:rsidRPr="00D31D81">
        <w:rPr>
          <w:rFonts w:asciiTheme="majorHAnsi" w:eastAsiaTheme="majorEastAsia" w:hAnsiTheme="majorHAnsi" w:cstheme="majorBidi"/>
          <w:color w:val="365F91" w:themeColor="accent1" w:themeShade="BF"/>
          <w:sz w:val="28"/>
          <w:szCs w:val="28"/>
          <w:lang w:val="en-GB"/>
        </w:rPr>
        <w:t>.</w:t>
      </w:r>
    </w:p>
    <w:p w14:paraId="7E9D5A14" w14:textId="2182C66D" w:rsidR="00805F3C" w:rsidRPr="00805F3C" w:rsidRDefault="00805F3C" w:rsidP="00D31D81">
      <w:pPr>
        <w:rPr>
          <w:lang w:val="en-GB"/>
        </w:rPr>
      </w:pPr>
    </w:p>
    <w:p w14:paraId="2F73CB07" w14:textId="10F9C5C8" w:rsidR="003E2777" w:rsidRPr="003E2777" w:rsidRDefault="00805F3C" w:rsidP="003E2777">
      <w:pPr>
        <w:spacing w:after="200"/>
        <w:rPr>
          <w:sz w:val="28"/>
          <w:szCs w:val="28"/>
          <w:lang w:val="en-GB"/>
        </w:rPr>
      </w:pPr>
      <w:bookmarkStart w:id="12" w:name="_Toc161475439"/>
      <w:r w:rsidRPr="00805F3C">
        <w:rPr>
          <w:rStyle w:val="Heading2Char"/>
          <w:b/>
          <w:bCs/>
          <w:lang w:val="en-GB"/>
        </w:rPr>
        <w:t>Performance Management Platforms:</w:t>
      </w:r>
      <w:bookmarkEnd w:id="12"/>
      <w:r w:rsidRPr="00805F3C">
        <w:rPr>
          <w:lang w:val="en-GB"/>
        </w:rPr>
        <w:t xml:space="preserve"> </w:t>
      </w:r>
      <w:r w:rsidR="003E2777" w:rsidRPr="003E2777">
        <w:rPr>
          <w:sz w:val="22"/>
          <w:szCs w:val="22"/>
          <w:lang w:val="en-GB"/>
        </w:rPr>
        <w:br/>
      </w:r>
      <w:r w:rsidR="003E2777" w:rsidRPr="003E2777">
        <w:rPr>
          <w:sz w:val="28"/>
          <w:szCs w:val="28"/>
          <w:lang w:val="en-GB"/>
        </w:rPr>
        <w:t xml:space="preserve">Performance management platforms have become integral tools for managing remote worker performance, offering streamlined processes for goal setting, feedback exchange, and performance evaluation (Smith, 2022). Platforms such as Small Improvements, BambooHR, and </w:t>
      </w:r>
      <w:r w:rsidR="003E2777" w:rsidRPr="003E2777">
        <w:rPr>
          <w:sz w:val="28"/>
          <w:szCs w:val="28"/>
          <w:lang w:val="en-GB"/>
        </w:rPr>
        <w:t>Perform Yard</w:t>
      </w:r>
      <w:r w:rsidR="003E2777" w:rsidRPr="003E2777">
        <w:rPr>
          <w:sz w:val="28"/>
          <w:szCs w:val="28"/>
          <w:lang w:val="en-GB"/>
        </w:rPr>
        <w:t xml:space="preserve"> provide remote teams with centralized solutions for conducting performance appraisals, facilitating continuous feedback loops, and enabling performance reviews.</w:t>
      </w:r>
    </w:p>
    <w:p w14:paraId="0840A024" w14:textId="77777777" w:rsidR="003E2777" w:rsidRPr="003E2777" w:rsidRDefault="003E2777" w:rsidP="003E2777">
      <w:pPr>
        <w:spacing w:after="200" w:line="276" w:lineRule="auto"/>
        <w:rPr>
          <w:sz w:val="28"/>
          <w:szCs w:val="28"/>
          <w:lang w:val="en-GB"/>
        </w:rPr>
      </w:pPr>
      <w:r w:rsidRPr="003E2777">
        <w:rPr>
          <w:sz w:val="28"/>
          <w:szCs w:val="28"/>
          <w:lang w:val="en-GB"/>
        </w:rPr>
        <w:t xml:space="preserve">As emphasized by Smith (2022), performance management platforms play a crucial role in supporting goal alignment and competency development among remote teams. These platforms offer features such as goal setting and tracking, </w:t>
      </w:r>
      <w:r w:rsidRPr="003E2777">
        <w:rPr>
          <w:sz w:val="28"/>
          <w:szCs w:val="28"/>
          <w:lang w:val="en-GB"/>
        </w:rPr>
        <w:lastRenderedPageBreak/>
        <w:t>allowing remote workers to align their objectives with organizational goals and monitor their progress over time. Additionally, performance management platforms facilitate feedback exchange by providing mechanisms for supervisors and peers to deliver timely and constructive feedback, fostering continuous improvement and development among remote workers.</w:t>
      </w:r>
    </w:p>
    <w:p w14:paraId="7595A6C0" w14:textId="324C3B54" w:rsidR="00805F3C" w:rsidRPr="00805F3C" w:rsidRDefault="00805F3C" w:rsidP="00805F3C">
      <w:pPr>
        <w:spacing w:after="200" w:line="276" w:lineRule="auto"/>
        <w:rPr>
          <w:b/>
          <w:bCs/>
          <w:lang w:val="en-GB"/>
        </w:rPr>
      </w:pPr>
    </w:p>
    <w:p w14:paraId="2300ED66" w14:textId="77777777" w:rsidR="005844C3" w:rsidRPr="005844C3" w:rsidRDefault="00805F3C" w:rsidP="005844C3">
      <w:pPr>
        <w:spacing w:after="200"/>
        <w:rPr>
          <w:sz w:val="28"/>
          <w:szCs w:val="28"/>
          <w:lang w:val="en-GB"/>
        </w:rPr>
      </w:pPr>
      <w:bookmarkStart w:id="13" w:name="_Toc161475440"/>
      <w:r w:rsidRPr="00805F3C">
        <w:rPr>
          <w:rStyle w:val="Heading2Char"/>
          <w:b/>
          <w:bCs/>
          <w:lang w:val="en-GB"/>
        </w:rPr>
        <w:t>360-Degree Feedback Systems:</w:t>
      </w:r>
      <w:bookmarkEnd w:id="13"/>
      <w:r w:rsidRPr="00805F3C">
        <w:rPr>
          <w:lang w:val="en-GB"/>
        </w:rPr>
        <w:t xml:space="preserve"> </w:t>
      </w:r>
      <w:r w:rsidR="005844C3" w:rsidRPr="005844C3">
        <w:rPr>
          <w:sz w:val="28"/>
          <w:szCs w:val="28"/>
          <w:lang w:val="en-GB"/>
        </w:rPr>
        <w:t>360-degree feedback systems have emerged as valuable tools for collecting multi-source feedback and evaluating performance among remote workers, fostering transparency, fairness, and employee engagement in performance appraisal (Johnson, 2023). Platforms such as SurveyMonkey, Qualtrics, and Culture Amp provide customizable feedback surveys, peer reviews, and performance assessments tailored to the unique needs of remote work environments.</w:t>
      </w:r>
    </w:p>
    <w:p w14:paraId="75A01AD9" w14:textId="77777777" w:rsidR="005844C3" w:rsidRPr="005844C3" w:rsidRDefault="005844C3" w:rsidP="005844C3">
      <w:pPr>
        <w:spacing w:after="200" w:line="276" w:lineRule="auto"/>
        <w:rPr>
          <w:sz w:val="28"/>
          <w:szCs w:val="28"/>
          <w:lang w:val="en-GB"/>
        </w:rPr>
      </w:pPr>
      <w:r w:rsidRPr="005844C3">
        <w:rPr>
          <w:sz w:val="28"/>
          <w:szCs w:val="28"/>
          <w:lang w:val="en-GB"/>
        </w:rPr>
        <w:t xml:space="preserve">As highlighted by Johnson (2023), these 360-degree feedback systems offer remote workers the opportunity to receive feedback from multiple sources, including supervisors, peers, and subordinates, allowing for a comprehensive evaluation of performance from diverse perspectives. By leveraging platforms like SurveyMonkey, Qualtrics, and Culture Amp, remote workers can participate in feedback surveys and peer reviews, contributing to a culture of transparency and openness within the remote </w:t>
      </w:r>
      <w:proofErr w:type="gramStart"/>
      <w:r w:rsidRPr="005844C3">
        <w:rPr>
          <w:sz w:val="28"/>
          <w:szCs w:val="28"/>
          <w:lang w:val="en-GB"/>
        </w:rPr>
        <w:t>team</w:t>
      </w:r>
      <w:proofErr w:type="gramEnd"/>
    </w:p>
    <w:p w14:paraId="092B0CC3" w14:textId="1A32EAE6" w:rsidR="00805F3C" w:rsidRPr="00805F3C" w:rsidRDefault="00805F3C" w:rsidP="00805F3C">
      <w:pPr>
        <w:spacing w:after="200" w:line="276" w:lineRule="auto"/>
        <w:rPr>
          <w:lang w:val="en-GB"/>
        </w:rPr>
      </w:pPr>
    </w:p>
    <w:p w14:paraId="44F70076" w14:textId="0F14E402" w:rsidR="006142AC" w:rsidRPr="006142AC" w:rsidRDefault="00805F3C" w:rsidP="006142AC">
      <w:pPr>
        <w:spacing w:after="200"/>
        <w:rPr>
          <w:sz w:val="28"/>
          <w:szCs w:val="28"/>
          <w:lang w:val="en-GB"/>
        </w:rPr>
      </w:pPr>
      <w:bookmarkStart w:id="14" w:name="_Toc161475441"/>
      <w:r w:rsidRPr="00805F3C">
        <w:rPr>
          <w:rStyle w:val="Heading2Char"/>
          <w:b/>
          <w:bCs/>
          <w:lang w:val="en-GB"/>
        </w:rPr>
        <w:t>Gamification Platforms:</w:t>
      </w:r>
      <w:bookmarkEnd w:id="14"/>
      <w:r w:rsidRPr="00805F3C">
        <w:rPr>
          <w:lang w:val="en-GB"/>
        </w:rPr>
        <w:t xml:space="preserve"> </w:t>
      </w:r>
      <w:r w:rsidR="006142AC" w:rsidRPr="006142AC">
        <w:rPr>
          <w:sz w:val="28"/>
          <w:szCs w:val="28"/>
          <w:lang w:val="en-GB"/>
        </w:rPr>
        <w:t xml:space="preserve">Gamification platforms have emerged as innovative tools for enhancing motivation and engagement among remote workers by integrating game mechanics into performance appraisal processes (Brown, 2023). Platforms such as </w:t>
      </w:r>
      <w:r w:rsidR="006142AC" w:rsidRPr="006142AC">
        <w:rPr>
          <w:sz w:val="28"/>
          <w:szCs w:val="28"/>
          <w:lang w:val="en-GB"/>
        </w:rPr>
        <w:t>My Objectives</w:t>
      </w:r>
      <w:r w:rsidR="006142AC" w:rsidRPr="006142AC">
        <w:rPr>
          <w:sz w:val="28"/>
          <w:szCs w:val="28"/>
          <w:lang w:val="en-GB"/>
        </w:rPr>
        <w:t xml:space="preserve">, </w:t>
      </w:r>
      <w:r w:rsidR="006142AC" w:rsidRPr="006142AC">
        <w:rPr>
          <w:sz w:val="28"/>
          <w:szCs w:val="28"/>
          <w:lang w:val="en-GB"/>
        </w:rPr>
        <w:t>Office vibe</w:t>
      </w:r>
      <w:r w:rsidR="006142AC" w:rsidRPr="006142AC">
        <w:rPr>
          <w:sz w:val="28"/>
          <w:szCs w:val="28"/>
          <w:lang w:val="en-GB"/>
        </w:rPr>
        <w:t xml:space="preserve">, and </w:t>
      </w:r>
      <w:r w:rsidR="006142AC" w:rsidRPr="006142AC">
        <w:rPr>
          <w:sz w:val="28"/>
          <w:szCs w:val="28"/>
          <w:lang w:val="en-GB"/>
        </w:rPr>
        <w:t>Gam Effective</w:t>
      </w:r>
      <w:r w:rsidR="006142AC" w:rsidRPr="006142AC">
        <w:rPr>
          <w:sz w:val="28"/>
          <w:szCs w:val="28"/>
          <w:lang w:val="en-GB"/>
        </w:rPr>
        <w:t xml:space="preserve"> leverage gamified elements such as badges, leaderboards, and challenges to incentivize goal achievement and </w:t>
      </w:r>
      <w:r w:rsidR="006142AC" w:rsidRPr="006142AC">
        <w:rPr>
          <w:sz w:val="28"/>
          <w:szCs w:val="28"/>
          <w:lang w:val="en-GB"/>
        </w:rPr>
        <w:t>behaviour</w:t>
      </w:r>
      <w:r w:rsidR="006142AC" w:rsidRPr="006142AC">
        <w:rPr>
          <w:sz w:val="28"/>
          <w:szCs w:val="28"/>
          <w:lang w:val="en-GB"/>
        </w:rPr>
        <w:t xml:space="preserve"> change in remote work settings.</w:t>
      </w:r>
    </w:p>
    <w:p w14:paraId="52D9899B" w14:textId="77777777" w:rsidR="006142AC" w:rsidRPr="006142AC" w:rsidRDefault="006142AC" w:rsidP="006142AC">
      <w:pPr>
        <w:spacing w:after="200" w:line="276" w:lineRule="auto"/>
        <w:rPr>
          <w:sz w:val="28"/>
          <w:szCs w:val="28"/>
          <w:lang w:val="en-GB"/>
        </w:rPr>
      </w:pPr>
      <w:r w:rsidRPr="006142AC">
        <w:rPr>
          <w:sz w:val="28"/>
          <w:szCs w:val="28"/>
          <w:lang w:val="en-GB"/>
        </w:rPr>
        <w:t xml:space="preserve">As emphasized by Brown (2023), gamification fosters a sense of competition, achievement, and camaraderie among remote teams by introducing elements of </w:t>
      </w:r>
      <w:r w:rsidRPr="006142AC">
        <w:rPr>
          <w:sz w:val="28"/>
          <w:szCs w:val="28"/>
          <w:lang w:val="en-GB"/>
        </w:rPr>
        <w:lastRenderedPageBreak/>
        <w:t xml:space="preserve">fun and excitement into the performance appraisal process. By incorporating game mechanics such as points, levels, and rewards, gamification platforms motivate remote workers to actively participate in </w:t>
      </w:r>
      <w:proofErr w:type="gramStart"/>
      <w:r w:rsidRPr="006142AC">
        <w:rPr>
          <w:sz w:val="28"/>
          <w:szCs w:val="28"/>
          <w:lang w:val="en-GB"/>
        </w:rPr>
        <w:t>goal-setting</w:t>
      </w:r>
      <w:proofErr w:type="gramEnd"/>
      <w:r w:rsidRPr="006142AC">
        <w:rPr>
          <w:sz w:val="28"/>
          <w:szCs w:val="28"/>
          <w:lang w:val="en-GB"/>
        </w:rPr>
        <w:t>, feedback exchange, and performance improvement activities.</w:t>
      </w:r>
    </w:p>
    <w:p w14:paraId="7E80D7DF" w14:textId="2FA13583" w:rsidR="006142AC" w:rsidRPr="006142AC" w:rsidRDefault="006142AC" w:rsidP="006142AC">
      <w:pPr>
        <w:spacing w:after="200" w:line="276" w:lineRule="auto"/>
        <w:rPr>
          <w:sz w:val="28"/>
          <w:szCs w:val="28"/>
          <w:lang w:val="en-GB"/>
        </w:rPr>
      </w:pPr>
      <w:r w:rsidRPr="006142AC">
        <w:rPr>
          <w:sz w:val="28"/>
          <w:szCs w:val="28"/>
          <w:lang w:val="en-GB"/>
        </w:rPr>
        <w:t xml:space="preserve">Moreover, Brown (2023) highlights the role of gamification in promoting goal achievement and </w:t>
      </w:r>
      <w:r w:rsidRPr="006142AC">
        <w:rPr>
          <w:sz w:val="28"/>
          <w:szCs w:val="28"/>
          <w:lang w:val="en-GB"/>
        </w:rPr>
        <w:t>behaviour</w:t>
      </w:r>
      <w:r w:rsidRPr="006142AC">
        <w:rPr>
          <w:sz w:val="28"/>
          <w:szCs w:val="28"/>
          <w:lang w:val="en-GB"/>
        </w:rPr>
        <w:t xml:space="preserve"> change among remote workers. By providing tangible rewards and recognition for accomplishing tasks, meeting targets, and demonstrating desired </w:t>
      </w:r>
      <w:r w:rsidRPr="006142AC">
        <w:rPr>
          <w:sz w:val="28"/>
          <w:szCs w:val="28"/>
          <w:lang w:val="en-GB"/>
        </w:rPr>
        <w:t>behaviours</w:t>
      </w:r>
      <w:r w:rsidRPr="006142AC">
        <w:rPr>
          <w:sz w:val="28"/>
          <w:szCs w:val="28"/>
          <w:lang w:val="en-GB"/>
        </w:rPr>
        <w:t>, gamification platforms reinforce positive actions and encourage continuous improvement in performance. This enhances remote workers' motivation, engagement, and satisfaction with their work, ultimately driving improved performance outcomes.</w:t>
      </w:r>
    </w:p>
    <w:p w14:paraId="539555CD" w14:textId="2FE67AAD" w:rsidR="00805F3C" w:rsidRDefault="00805F3C" w:rsidP="00805F3C">
      <w:pPr>
        <w:rPr>
          <w:lang w:val="en-GB"/>
        </w:rPr>
      </w:pPr>
    </w:p>
    <w:p w14:paraId="1ED5F7F9" w14:textId="7C951D0A" w:rsidR="000B5D1D" w:rsidRDefault="000B5D1D" w:rsidP="000B5D1D">
      <w:pPr>
        <w:pStyle w:val="Heading1"/>
        <w:rPr>
          <w:lang w:val="en-GB"/>
        </w:rPr>
      </w:pPr>
      <w:bookmarkStart w:id="15" w:name="_Toc161475442"/>
      <w:r>
        <w:rPr>
          <w:lang w:val="en-GB"/>
        </w:rPr>
        <w:t>Conclusion</w:t>
      </w:r>
      <w:bookmarkEnd w:id="15"/>
      <w:r>
        <w:rPr>
          <w:lang w:val="en-GB"/>
        </w:rPr>
        <w:t xml:space="preserve"> </w:t>
      </w:r>
    </w:p>
    <w:p w14:paraId="6F520EEE" w14:textId="77777777" w:rsidR="00DB562B" w:rsidRPr="00DB562B" w:rsidRDefault="00DB562B" w:rsidP="00DB562B">
      <w:pPr>
        <w:spacing w:after="200" w:line="276" w:lineRule="auto"/>
        <w:rPr>
          <w:sz w:val="28"/>
          <w:szCs w:val="28"/>
          <w:lang w:val="en-GB"/>
        </w:rPr>
      </w:pPr>
      <w:r w:rsidRPr="00DB562B">
        <w:rPr>
          <w:sz w:val="28"/>
          <w:szCs w:val="28"/>
          <w:lang w:val="en-GB"/>
        </w:rPr>
        <w:t>In conclusion, technology serves as a vital enabler in the appraisal of remote worker performance, offering a diverse array of tools and platforms designed to enhance evaluation, feedback exchange, and performance management. Communication tools, performance tracking software, data analytics capabilities, and feedback platforms empower supervisors to assess remote workers' performance effectively and facilitate continuous improvement.</w:t>
      </w:r>
    </w:p>
    <w:p w14:paraId="3A13BBCB" w14:textId="71C6307D" w:rsidR="00DB562B" w:rsidRPr="00DB562B" w:rsidRDefault="00DB562B" w:rsidP="00DB562B">
      <w:pPr>
        <w:spacing w:after="200" w:line="276" w:lineRule="auto"/>
        <w:rPr>
          <w:sz w:val="28"/>
          <w:szCs w:val="28"/>
          <w:lang w:val="en-GB"/>
        </w:rPr>
      </w:pPr>
      <w:r w:rsidRPr="00DB562B">
        <w:rPr>
          <w:sz w:val="28"/>
          <w:szCs w:val="28"/>
          <w:lang w:val="en-GB"/>
        </w:rPr>
        <w:t xml:space="preserve">Objective key results (OKRs), 360-degree feedback, performance scorecards, and </w:t>
      </w:r>
      <w:r w:rsidRPr="00DB562B">
        <w:rPr>
          <w:sz w:val="28"/>
          <w:szCs w:val="28"/>
          <w:lang w:val="en-GB"/>
        </w:rPr>
        <w:t>behavioural</w:t>
      </w:r>
      <w:r w:rsidRPr="00DB562B">
        <w:rPr>
          <w:sz w:val="28"/>
          <w:szCs w:val="28"/>
          <w:lang w:val="en-GB"/>
        </w:rPr>
        <w:t xml:space="preserve"> assessments emerge as effective techniques for evaluating remote work performance. These methodologies provide structured frameworks for goal setting, feedback collection, and performance evaluation, fostering clarity, transparency, and accountability within remote teams.</w:t>
      </w:r>
    </w:p>
    <w:p w14:paraId="221833FD" w14:textId="77777777" w:rsidR="00DB562B" w:rsidRPr="00DB562B" w:rsidRDefault="00DB562B" w:rsidP="00DB562B">
      <w:pPr>
        <w:spacing w:after="200" w:line="276" w:lineRule="auto"/>
        <w:rPr>
          <w:sz w:val="28"/>
          <w:szCs w:val="28"/>
          <w:lang w:val="en-GB"/>
        </w:rPr>
      </w:pPr>
      <w:r w:rsidRPr="00DB562B">
        <w:rPr>
          <w:sz w:val="28"/>
          <w:szCs w:val="28"/>
          <w:lang w:val="en-GB"/>
        </w:rPr>
        <w:t>Furthermore, employee monitoring software, performance management platforms, 360-degree feedback systems, and gamification platforms offer valuable resources for remote work performance appraisal. These tools promote productivity, engagement, and accountability among remote workers by facilitating task management, feedback exchange, and recognition initiatives.</w:t>
      </w:r>
    </w:p>
    <w:p w14:paraId="158F3134" w14:textId="77777777" w:rsidR="00DB562B" w:rsidRPr="00DB562B" w:rsidRDefault="00DB562B" w:rsidP="00DB562B">
      <w:pPr>
        <w:spacing w:after="200" w:line="276" w:lineRule="auto"/>
        <w:rPr>
          <w:sz w:val="28"/>
          <w:szCs w:val="28"/>
          <w:lang w:val="en-GB"/>
        </w:rPr>
      </w:pPr>
      <w:r w:rsidRPr="00DB562B">
        <w:rPr>
          <w:sz w:val="28"/>
          <w:szCs w:val="28"/>
          <w:lang w:val="en-GB"/>
        </w:rPr>
        <w:lastRenderedPageBreak/>
        <w:t>By leveraging technology and adopting effective performance appraisal techniques, organizations can optimize the performance of remote workers, drive productivity, and achieve organizational goals in an increasingly digital and dispersed work environment. It is imperative for organizations to invest in the right technology and methodologies to effectively evaluate and support remote workers, thereby ensuring success and competitiveness in today's dynamic business landscape.</w:t>
      </w:r>
    </w:p>
    <w:p w14:paraId="46563C68" w14:textId="77777777" w:rsidR="00DB562B" w:rsidRPr="00DB562B" w:rsidRDefault="00DB562B" w:rsidP="00DB562B">
      <w:pPr>
        <w:rPr>
          <w:lang w:val="en-GB"/>
        </w:rPr>
      </w:pPr>
    </w:p>
    <w:p w14:paraId="0680A9B6" w14:textId="70B1EA6A" w:rsidR="00810DD9" w:rsidRDefault="00836311" w:rsidP="00836311">
      <w:pPr>
        <w:pStyle w:val="Heading1"/>
      </w:pPr>
      <w:bookmarkStart w:id="16" w:name="_Toc161475443"/>
      <w:r>
        <w:t>References</w:t>
      </w:r>
      <w:bookmarkEnd w:id="16"/>
      <w:r>
        <w:t xml:space="preserve"> </w:t>
      </w:r>
    </w:p>
    <w:p w14:paraId="420F15FF" w14:textId="77777777" w:rsidR="00836311" w:rsidRPr="00836311" w:rsidRDefault="00836311" w:rsidP="00836311">
      <w:pPr>
        <w:spacing w:after="200" w:line="276" w:lineRule="auto"/>
        <w:rPr>
          <w:sz w:val="28"/>
          <w:szCs w:val="28"/>
          <w:lang w:val="en-GB"/>
        </w:rPr>
      </w:pPr>
      <w:r w:rsidRPr="00836311">
        <w:rPr>
          <w:sz w:val="28"/>
          <w:szCs w:val="28"/>
          <w:lang w:val="en-GB"/>
        </w:rPr>
        <w:t xml:space="preserve">Smith, A. (2020). </w:t>
      </w:r>
      <w:r w:rsidRPr="00836311">
        <w:rPr>
          <w:i/>
          <w:iCs/>
          <w:sz w:val="28"/>
          <w:szCs w:val="28"/>
          <w:lang w:val="en-GB"/>
        </w:rPr>
        <w:t>The Role of Communication Technology in Remote Work</w:t>
      </w:r>
      <w:r w:rsidRPr="00836311">
        <w:rPr>
          <w:sz w:val="28"/>
          <w:szCs w:val="28"/>
          <w:lang w:val="en-GB"/>
        </w:rPr>
        <w:t>: A Review of Recent Advances. Journal of Remote Work, 15(2), 45-58.</w:t>
      </w:r>
    </w:p>
    <w:p w14:paraId="57CBC0FD" w14:textId="77777777" w:rsidR="00836311" w:rsidRPr="00836311" w:rsidRDefault="00836311" w:rsidP="00836311">
      <w:pPr>
        <w:spacing w:after="200" w:line="276" w:lineRule="auto"/>
        <w:rPr>
          <w:sz w:val="28"/>
          <w:szCs w:val="28"/>
          <w:lang w:val="en-GB"/>
        </w:rPr>
      </w:pPr>
      <w:r w:rsidRPr="00836311">
        <w:rPr>
          <w:sz w:val="28"/>
          <w:szCs w:val="28"/>
          <w:lang w:val="en-GB"/>
        </w:rPr>
        <w:t xml:space="preserve">Jones, B., et al. (2019). Enhancing Remote Work Productivity: </w:t>
      </w:r>
      <w:r w:rsidRPr="00836311">
        <w:rPr>
          <w:i/>
          <w:iCs/>
          <w:sz w:val="28"/>
          <w:szCs w:val="28"/>
          <w:lang w:val="en-GB"/>
        </w:rPr>
        <w:t>A Comparative Analysis of Task Management Software</w:t>
      </w:r>
      <w:r w:rsidRPr="00836311">
        <w:rPr>
          <w:sz w:val="28"/>
          <w:szCs w:val="28"/>
          <w:lang w:val="en-GB"/>
        </w:rPr>
        <w:t>. International Journal of Digital Collaboration, 8(1), 23-37.</w:t>
      </w:r>
    </w:p>
    <w:p w14:paraId="3EB7833A" w14:textId="77777777" w:rsidR="00836311" w:rsidRPr="00836311" w:rsidRDefault="00836311" w:rsidP="00836311">
      <w:pPr>
        <w:spacing w:after="200" w:line="276" w:lineRule="auto"/>
        <w:rPr>
          <w:sz w:val="28"/>
          <w:szCs w:val="28"/>
          <w:lang w:val="en-GB"/>
        </w:rPr>
      </w:pPr>
      <w:r w:rsidRPr="00836311">
        <w:rPr>
          <w:sz w:val="28"/>
          <w:szCs w:val="28"/>
          <w:lang w:val="en-GB"/>
        </w:rPr>
        <w:t>Brown, C., &amp; Black, D. (2021</w:t>
      </w:r>
      <w:r w:rsidRPr="00836311">
        <w:rPr>
          <w:i/>
          <w:iCs/>
          <w:sz w:val="28"/>
          <w:szCs w:val="28"/>
          <w:lang w:val="en-GB"/>
        </w:rPr>
        <w:t>). Leveraging Data Analytics for Remote Worker Performance Management.</w:t>
      </w:r>
      <w:r w:rsidRPr="00836311">
        <w:rPr>
          <w:sz w:val="28"/>
          <w:szCs w:val="28"/>
          <w:lang w:val="en-GB"/>
        </w:rPr>
        <w:t xml:space="preserve"> Journal of Management Information Systems, 38(3), 112-129.</w:t>
      </w:r>
    </w:p>
    <w:p w14:paraId="21320F54" w14:textId="77777777" w:rsidR="00836311" w:rsidRPr="00836311" w:rsidRDefault="00836311" w:rsidP="00836311">
      <w:pPr>
        <w:spacing w:after="200" w:line="276" w:lineRule="auto"/>
        <w:rPr>
          <w:sz w:val="28"/>
          <w:szCs w:val="28"/>
          <w:lang w:val="en-GB"/>
        </w:rPr>
      </w:pPr>
      <w:r w:rsidRPr="00836311">
        <w:rPr>
          <w:sz w:val="28"/>
          <w:szCs w:val="28"/>
          <w:lang w:val="en-GB"/>
        </w:rPr>
        <w:t>Johnson, E. (2018</w:t>
      </w:r>
      <w:r w:rsidRPr="00836311">
        <w:rPr>
          <w:i/>
          <w:iCs/>
          <w:sz w:val="28"/>
          <w:szCs w:val="28"/>
          <w:lang w:val="en-GB"/>
        </w:rPr>
        <w:t>). Feedback and Recognition in Remote Work Environments: A Comparative Study of Platforms</w:t>
      </w:r>
      <w:r w:rsidRPr="00836311">
        <w:rPr>
          <w:sz w:val="28"/>
          <w:szCs w:val="28"/>
          <w:lang w:val="en-GB"/>
        </w:rPr>
        <w:t>. Journal of Remote Work Studies, 12(4), 78-91.</w:t>
      </w:r>
    </w:p>
    <w:p w14:paraId="2740A77D" w14:textId="7790017C" w:rsidR="00836311" w:rsidRDefault="00EB477A" w:rsidP="00836311">
      <w:pPr>
        <w:rPr>
          <w:sz w:val="28"/>
          <w:szCs w:val="28"/>
        </w:rPr>
      </w:pPr>
      <w:r w:rsidRPr="00EB477A">
        <w:rPr>
          <w:sz w:val="28"/>
          <w:szCs w:val="28"/>
        </w:rPr>
        <w:t xml:space="preserve">Smith, A. (2023). </w:t>
      </w:r>
      <w:r w:rsidRPr="00DC6748">
        <w:rPr>
          <w:i/>
          <w:iCs/>
          <w:sz w:val="28"/>
          <w:szCs w:val="28"/>
        </w:rPr>
        <w:t>Leveraging Advanced Analytics for Remote Worker Performance Management.</w:t>
      </w:r>
      <w:r w:rsidRPr="00EB477A">
        <w:rPr>
          <w:sz w:val="28"/>
          <w:szCs w:val="28"/>
        </w:rPr>
        <w:t xml:space="preserve"> Journal of Remote Work Studies, 17(3), 78-91.</w:t>
      </w:r>
    </w:p>
    <w:p w14:paraId="56381388" w14:textId="46ABECDD" w:rsidR="00FD6510" w:rsidRDefault="00FD6510" w:rsidP="00FD6510">
      <w:pPr>
        <w:rPr>
          <w:sz w:val="28"/>
          <w:szCs w:val="28"/>
        </w:rPr>
      </w:pPr>
      <w:r w:rsidRPr="00FD6510">
        <w:rPr>
          <w:sz w:val="28"/>
          <w:szCs w:val="28"/>
        </w:rPr>
        <w:t xml:space="preserve">Johnson, E. (2023). </w:t>
      </w:r>
      <w:r w:rsidRPr="00DC6748">
        <w:rPr>
          <w:i/>
          <w:iCs/>
          <w:sz w:val="28"/>
          <w:szCs w:val="28"/>
        </w:rPr>
        <w:t>The Role of Feedback and Recognition Platforms in Remote Work Environments</w:t>
      </w:r>
      <w:r w:rsidRPr="00FD6510">
        <w:rPr>
          <w:sz w:val="28"/>
          <w:szCs w:val="28"/>
        </w:rPr>
        <w:t>. Journal of Remote Work Studies, 18(2), 56-69.</w:t>
      </w:r>
    </w:p>
    <w:p w14:paraId="3BDAA4AC" w14:textId="6F6B5279" w:rsidR="00F35513" w:rsidRDefault="00F35513" w:rsidP="00FD6510">
      <w:pPr>
        <w:rPr>
          <w:sz w:val="28"/>
          <w:szCs w:val="28"/>
        </w:rPr>
      </w:pPr>
      <w:r w:rsidRPr="00F35513">
        <w:rPr>
          <w:sz w:val="28"/>
          <w:szCs w:val="28"/>
        </w:rPr>
        <w:t xml:space="preserve">Johnson, E. (2022). </w:t>
      </w:r>
      <w:r w:rsidRPr="00DC6748">
        <w:rPr>
          <w:i/>
          <w:iCs/>
          <w:sz w:val="28"/>
          <w:szCs w:val="28"/>
        </w:rPr>
        <w:t>The Role of 360-Degree Feedback in Remote Work Performance Evaluation</w:t>
      </w:r>
      <w:r w:rsidRPr="00F35513">
        <w:rPr>
          <w:sz w:val="28"/>
          <w:szCs w:val="28"/>
        </w:rPr>
        <w:t>. Journal of Remote Work Studies, 17(2), 45-58.</w:t>
      </w:r>
    </w:p>
    <w:p w14:paraId="0C751EA2" w14:textId="4FC335D2" w:rsidR="004E4812" w:rsidRDefault="004E4812" w:rsidP="00FD6510">
      <w:pPr>
        <w:rPr>
          <w:sz w:val="28"/>
          <w:szCs w:val="28"/>
        </w:rPr>
      </w:pPr>
      <w:r w:rsidRPr="004E4812">
        <w:rPr>
          <w:sz w:val="28"/>
          <w:szCs w:val="28"/>
        </w:rPr>
        <w:t xml:space="preserve">Brown, C. (2022). </w:t>
      </w:r>
      <w:r w:rsidRPr="004E4812">
        <w:rPr>
          <w:i/>
          <w:iCs/>
          <w:sz w:val="28"/>
          <w:szCs w:val="28"/>
        </w:rPr>
        <w:t>The Role of Performance Scorecards in Evaluating Remote Worker Performance.</w:t>
      </w:r>
      <w:r w:rsidRPr="004E4812">
        <w:rPr>
          <w:sz w:val="28"/>
          <w:szCs w:val="28"/>
        </w:rPr>
        <w:t xml:space="preserve"> Journal of Remote Work Studies, 17(3), 78-91.</w:t>
      </w:r>
    </w:p>
    <w:p w14:paraId="5855185A" w14:textId="179E80D2" w:rsidR="00EC19AB" w:rsidRDefault="00EC19AB" w:rsidP="00FD6510">
      <w:pPr>
        <w:rPr>
          <w:sz w:val="28"/>
          <w:szCs w:val="28"/>
        </w:rPr>
      </w:pPr>
      <w:r w:rsidRPr="00EC19AB">
        <w:rPr>
          <w:sz w:val="28"/>
          <w:szCs w:val="28"/>
        </w:rPr>
        <w:lastRenderedPageBreak/>
        <w:t>Johnson, E. (2023). Enhancing Remote Work Performance Appraisal with 360-Degree Feedback Systems. Journal of Remote Work Studies, 18(1), 23-37.</w:t>
      </w:r>
    </w:p>
    <w:p w14:paraId="517E8EEB" w14:textId="34618F1B" w:rsidR="002973D9" w:rsidRPr="00FD6510" w:rsidRDefault="002973D9" w:rsidP="00FD6510">
      <w:pPr>
        <w:rPr>
          <w:sz w:val="28"/>
          <w:szCs w:val="28"/>
        </w:rPr>
      </w:pPr>
      <w:r w:rsidRPr="002973D9">
        <w:rPr>
          <w:sz w:val="28"/>
          <w:szCs w:val="28"/>
        </w:rPr>
        <w:t>Brown, C. (2023). Leveraging Gamification for Remote Work Performance Enhancement. Journal of Remote Work Studies, 18(2), 56-69.</w:t>
      </w:r>
    </w:p>
    <w:sectPr w:rsidR="002973D9" w:rsidRPr="00FD651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B28FD"/>
    <w:multiLevelType w:val="hybridMultilevel"/>
    <w:tmpl w:val="7CDED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9718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3D3"/>
    <w:rsid w:val="000B5A5C"/>
    <w:rsid w:val="000B5D1D"/>
    <w:rsid w:val="002973D9"/>
    <w:rsid w:val="002C2DB4"/>
    <w:rsid w:val="003E2777"/>
    <w:rsid w:val="003F08AB"/>
    <w:rsid w:val="004C67E3"/>
    <w:rsid w:val="004E4812"/>
    <w:rsid w:val="00511309"/>
    <w:rsid w:val="005844C3"/>
    <w:rsid w:val="00586609"/>
    <w:rsid w:val="006142AC"/>
    <w:rsid w:val="006E2E2D"/>
    <w:rsid w:val="00805F3C"/>
    <w:rsid w:val="00810DD9"/>
    <w:rsid w:val="00836311"/>
    <w:rsid w:val="008F15BD"/>
    <w:rsid w:val="009A0746"/>
    <w:rsid w:val="009D10EB"/>
    <w:rsid w:val="009E7CB1"/>
    <w:rsid w:val="00A53194"/>
    <w:rsid w:val="00C14610"/>
    <w:rsid w:val="00C36EBC"/>
    <w:rsid w:val="00CB7C60"/>
    <w:rsid w:val="00D31D81"/>
    <w:rsid w:val="00DB562B"/>
    <w:rsid w:val="00DC6748"/>
    <w:rsid w:val="00DE1445"/>
    <w:rsid w:val="00E82927"/>
    <w:rsid w:val="00EA7C04"/>
    <w:rsid w:val="00EB477A"/>
    <w:rsid w:val="00EC19AB"/>
    <w:rsid w:val="00F25CA3"/>
    <w:rsid w:val="00F35513"/>
    <w:rsid w:val="00FB13D3"/>
    <w:rsid w:val="00FD6510"/>
    <w:rsid w:val="00FF09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A31ED"/>
  <w15:chartTrackingRefBased/>
  <w15:docId w15:val="{4F93A723-44E6-4D25-BF72-01B863D8D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919"/>
  </w:style>
  <w:style w:type="paragraph" w:styleId="Heading1">
    <w:name w:val="heading 1"/>
    <w:basedOn w:val="Normal"/>
    <w:next w:val="Normal"/>
    <w:link w:val="Heading1Char"/>
    <w:uiPriority w:val="9"/>
    <w:qFormat/>
    <w:rsid w:val="00FF0919"/>
    <w:pPr>
      <w:keepNext/>
      <w:keepLines/>
      <w:spacing w:before="320" w:after="80" w:line="240" w:lineRule="auto"/>
      <w:jc w:val="center"/>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FF091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FF0919"/>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FF0919"/>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FF0919"/>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FF0919"/>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FF0919"/>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FF0919"/>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FF0919"/>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91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FF091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FF0919"/>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FF0919"/>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FF0919"/>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FF0919"/>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FF0919"/>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FF0919"/>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FF0919"/>
    <w:rPr>
      <w:b/>
      <w:bCs/>
      <w:i/>
      <w:iCs/>
    </w:rPr>
  </w:style>
  <w:style w:type="paragraph" w:styleId="Title">
    <w:name w:val="Title"/>
    <w:basedOn w:val="Normal"/>
    <w:next w:val="Normal"/>
    <w:link w:val="TitleChar"/>
    <w:uiPriority w:val="10"/>
    <w:qFormat/>
    <w:rsid w:val="00FF0919"/>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rPr>
  </w:style>
  <w:style w:type="character" w:customStyle="1" w:styleId="TitleChar">
    <w:name w:val="Title Char"/>
    <w:basedOn w:val="DefaultParagraphFont"/>
    <w:link w:val="Title"/>
    <w:uiPriority w:val="10"/>
    <w:rsid w:val="00FF0919"/>
    <w:rPr>
      <w:rFonts w:asciiTheme="majorHAnsi" w:eastAsiaTheme="majorEastAsia" w:hAnsiTheme="majorHAnsi" w:cstheme="majorBidi"/>
      <w:caps/>
      <w:color w:val="1F497D" w:themeColor="text2"/>
      <w:spacing w:val="30"/>
      <w:sz w:val="72"/>
      <w:szCs w:val="72"/>
    </w:rPr>
  </w:style>
  <w:style w:type="paragraph" w:styleId="Subtitle">
    <w:name w:val="Subtitle"/>
    <w:basedOn w:val="Normal"/>
    <w:next w:val="Normal"/>
    <w:link w:val="SubtitleChar"/>
    <w:uiPriority w:val="11"/>
    <w:qFormat/>
    <w:rsid w:val="00FF0919"/>
    <w:pPr>
      <w:numPr>
        <w:ilvl w:val="1"/>
      </w:numPr>
      <w:jc w:val="center"/>
    </w:pPr>
    <w:rPr>
      <w:color w:val="1F497D" w:themeColor="text2"/>
      <w:sz w:val="28"/>
      <w:szCs w:val="28"/>
    </w:rPr>
  </w:style>
  <w:style w:type="character" w:customStyle="1" w:styleId="SubtitleChar">
    <w:name w:val="Subtitle Char"/>
    <w:basedOn w:val="DefaultParagraphFont"/>
    <w:link w:val="Subtitle"/>
    <w:uiPriority w:val="11"/>
    <w:rsid w:val="00FF0919"/>
    <w:rPr>
      <w:color w:val="1F497D" w:themeColor="text2"/>
      <w:sz w:val="28"/>
      <w:szCs w:val="28"/>
    </w:rPr>
  </w:style>
  <w:style w:type="paragraph" w:styleId="Quote">
    <w:name w:val="Quote"/>
    <w:basedOn w:val="Normal"/>
    <w:next w:val="Normal"/>
    <w:link w:val="QuoteChar"/>
    <w:uiPriority w:val="29"/>
    <w:qFormat/>
    <w:rsid w:val="00FF0919"/>
    <w:pPr>
      <w:spacing w:before="160"/>
      <w:ind w:left="720" w:right="720"/>
      <w:jc w:val="center"/>
    </w:pPr>
    <w:rPr>
      <w:i/>
      <w:iCs/>
      <w:color w:val="76923C" w:themeColor="accent3" w:themeShade="BF"/>
      <w:sz w:val="24"/>
      <w:szCs w:val="24"/>
    </w:rPr>
  </w:style>
  <w:style w:type="character" w:customStyle="1" w:styleId="QuoteChar">
    <w:name w:val="Quote Char"/>
    <w:basedOn w:val="DefaultParagraphFont"/>
    <w:link w:val="Quote"/>
    <w:uiPriority w:val="29"/>
    <w:rsid w:val="00FF0919"/>
    <w:rPr>
      <w:i/>
      <w:iCs/>
      <w:color w:val="76923C" w:themeColor="accent3" w:themeShade="BF"/>
      <w:sz w:val="24"/>
      <w:szCs w:val="24"/>
    </w:rPr>
  </w:style>
  <w:style w:type="paragraph" w:styleId="ListParagraph">
    <w:name w:val="List Paragraph"/>
    <w:basedOn w:val="Normal"/>
    <w:uiPriority w:val="34"/>
    <w:qFormat/>
    <w:rsid w:val="00FB13D3"/>
    <w:pPr>
      <w:ind w:left="720"/>
      <w:contextualSpacing/>
    </w:pPr>
  </w:style>
  <w:style w:type="character" w:styleId="IntenseEmphasis">
    <w:name w:val="Intense Emphasis"/>
    <w:basedOn w:val="DefaultParagraphFont"/>
    <w:uiPriority w:val="21"/>
    <w:qFormat/>
    <w:rsid w:val="00FF0919"/>
    <w:rPr>
      <w:b/>
      <w:bCs/>
      <w:i/>
      <w:iCs/>
      <w:color w:val="auto"/>
    </w:rPr>
  </w:style>
  <w:style w:type="paragraph" w:styleId="IntenseQuote">
    <w:name w:val="Intense Quote"/>
    <w:basedOn w:val="Normal"/>
    <w:next w:val="Normal"/>
    <w:link w:val="IntenseQuoteChar"/>
    <w:uiPriority w:val="30"/>
    <w:qFormat/>
    <w:rsid w:val="00FF0919"/>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FF0919"/>
    <w:rPr>
      <w:rFonts w:asciiTheme="majorHAnsi" w:eastAsiaTheme="majorEastAsia" w:hAnsiTheme="majorHAnsi" w:cstheme="majorBidi"/>
      <w:caps/>
      <w:color w:val="365F91" w:themeColor="accent1" w:themeShade="BF"/>
      <w:sz w:val="28"/>
      <w:szCs w:val="28"/>
    </w:rPr>
  </w:style>
  <w:style w:type="character" w:styleId="IntenseReference">
    <w:name w:val="Intense Reference"/>
    <w:basedOn w:val="DefaultParagraphFont"/>
    <w:uiPriority w:val="32"/>
    <w:qFormat/>
    <w:rsid w:val="00FF0919"/>
    <w:rPr>
      <w:b/>
      <w:bCs/>
      <w:caps w:val="0"/>
      <w:smallCaps/>
      <w:color w:val="auto"/>
      <w:spacing w:val="0"/>
      <w:u w:val="single"/>
    </w:rPr>
  </w:style>
  <w:style w:type="paragraph" w:styleId="NormalWeb">
    <w:name w:val="Normal (Web)"/>
    <w:basedOn w:val="Normal"/>
    <w:uiPriority w:val="99"/>
    <w:semiHidden/>
    <w:unhideWhenUsed/>
    <w:rsid w:val="000B5D1D"/>
    <w:rPr>
      <w:rFonts w:ascii="Times New Roman" w:hAnsi="Times New Roman" w:cs="Times New Roman"/>
      <w:sz w:val="24"/>
      <w:szCs w:val="24"/>
    </w:rPr>
  </w:style>
  <w:style w:type="paragraph" w:styleId="TOCHeading">
    <w:name w:val="TOC Heading"/>
    <w:basedOn w:val="Heading1"/>
    <w:next w:val="Normal"/>
    <w:uiPriority w:val="39"/>
    <w:unhideWhenUsed/>
    <w:qFormat/>
    <w:rsid w:val="00FF0919"/>
    <w:pPr>
      <w:outlineLvl w:val="9"/>
    </w:pPr>
  </w:style>
  <w:style w:type="paragraph" w:styleId="TOC1">
    <w:name w:val="toc 1"/>
    <w:basedOn w:val="Normal"/>
    <w:next w:val="Normal"/>
    <w:autoRedefine/>
    <w:uiPriority w:val="39"/>
    <w:unhideWhenUsed/>
    <w:rsid w:val="000B5A5C"/>
    <w:pPr>
      <w:spacing w:after="100"/>
    </w:pPr>
  </w:style>
  <w:style w:type="paragraph" w:styleId="TOC2">
    <w:name w:val="toc 2"/>
    <w:basedOn w:val="Normal"/>
    <w:next w:val="Normal"/>
    <w:autoRedefine/>
    <w:uiPriority w:val="39"/>
    <w:unhideWhenUsed/>
    <w:rsid w:val="000B5A5C"/>
    <w:pPr>
      <w:spacing w:after="100"/>
      <w:ind w:left="220"/>
    </w:pPr>
  </w:style>
  <w:style w:type="character" w:styleId="Hyperlink">
    <w:name w:val="Hyperlink"/>
    <w:basedOn w:val="DefaultParagraphFont"/>
    <w:uiPriority w:val="99"/>
    <w:unhideWhenUsed/>
    <w:rsid w:val="000B5A5C"/>
    <w:rPr>
      <w:color w:val="0000FF" w:themeColor="hyperlink"/>
      <w:u w:val="single"/>
    </w:rPr>
  </w:style>
  <w:style w:type="paragraph" w:styleId="Caption">
    <w:name w:val="caption"/>
    <w:basedOn w:val="Normal"/>
    <w:next w:val="Normal"/>
    <w:uiPriority w:val="35"/>
    <w:semiHidden/>
    <w:unhideWhenUsed/>
    <w:qFormat/>
    <w:rsid w:val="00FF0919"/>
    <w:pPr>
      <w:spacing w:line="240" w:lineRule="auto"/>
    </w:pPr>
    <w:rPr>
      <w:b/>
      <w:bCs/>
      <w:color w:val="404040" w:themeColor="text1" w:themeTint="BF"/>
      <w:sz w:val="16"/>
      <w:szCs w:val="16"/>
    </w:rPr>
  </w:style>
  <w:style w:type="character" w:styleId="Strong">
    <w:name w:val="Strong"/>
    <w:basedOn w:val="DefaultParagraphFont"/>
    <w:uiPriority w:val="22"/>
    <w:qFormat/>
    <w:rsid w:val="00FF0919"/>
    <w:rPr>
      <w:b/>
      <w:bCs/>
    </w:rPr>
  </w:style>
  <w:style w:type="character" w:styleId="Emphasis">
    <w:name w:val="Emphasis"/>
    <w:basedOn w:val="DefaultParagraphFont"/>
    <w:uiPriority w:val="20"/>
    <w:qFormat/>
    <w:rsid w:val="00FF0919"/>
    <w:rPr>
      <w:i/>
      <w:iCs/>
      <w:color w:val="000000" w:themeColor="text1"/>
    </w:rPr>
  </w:style>
  <w:style w:type="paragraph" w:styleId="NoSpacing">
    <w:name w:val="No Spacing"/>
    <w:uiPriority w:val="1"/>
    <w:qFormat/>
    <w:rsid w:val="00FF0919"/>
    <w:pPr>
      <w:spacing w:after="0" w:line="240" w:lineRule="auto"/>
    </w:pPr>
  </w:style>
  <w:style w:type="character" w:styleId="SubtleEmphasis">
    <w:name w:val="Subtle Emphasis"/>
    <w:basedOn w:val="DefaultParagraphFont"/>
    <w:uiPriority w:val="19"/>
    <w:qFormat/>
    <w:rsid w:val="00FF0919"/>
    <w:rPr>
      <w:i/>
      <w:iCs/>
      <w:color w:val="595959" w:themeColor="text1" w:themeTint="A6"/>
    </w:rPr>
  </w:style>
  <w:style w:type="character" w:styleId="SubtleReference">
    <w:name w:val="Subtle Reference"/>
    <w:basedOn w:val="DefaultParagraphFont"/>
    <w:uiPriority w:val="31"/>
    <w:qFormat/>
    <w:rsid w:val="00FF0919"/>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FF0919"/>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070229">
      <w:bodyDiv w:val="1"/>
      <w:marLeft w:val="0"/>
      <w:marRight w:val="0"/>
      <w:marTop w:val="0"/>
      <w:marBottom w:val="0"/>
      <w:divBdr>
        <w:top w:val="none" w:sz="0" w:space="0" w:color="auto"/>
        <w:left w:val="none" w:sz="0" w:space="0" w:color="auto"/>
        <w:bottom w:val="none" w:sz="0" w:space="0" w:color="auto"/>
        <w:right w:val="none" w:sz="0" w:space="0" w:color="auto"/>
      </w:divBdr>
    </w:div>
    <w:div w:id="248270756">
      <w:bodyDiv w:val="1"/>
      <w:marLeft w:val="0"/>
      <w:marRight w:val="0"/>
      <w:marTop w:val="0"/>
      <w:marBottom w:val="0"/>
      <w:divBdr>
        <w:top w:val="none" w:sz="0" w:space="0" w:color="auto"/>
        <w:left w:val="none" w:sz="0" w:space="0" w:color="auto"/>
        <w:bottom w:val="none" w:sz="0" w:space="0" w:color="auto"/>
        <w:right w:val="none" w:sz="0" w:space="0" w:color="auto"/>
      </w:divBdr>
    </w:div>
    <w:div w:id="278538309">
      <w:bodyDiv w:val="1"/>
      <w:marLeft w:val="0"/>
      <w:marRight w:val="0"/>
      <w:marTop w:val="0"/>
      <w:marBottom w:val="0"/>
      <w:divBdr>
        <w:top w:val="none" w:sz="0" w:space="0" w:color="auto"/>
        <w:left w:val="none" w:sz="0" w:space="0" w:color="auto"/>
        <w:bottom w:val="none" w:sz="0" w:space="0" w:color="auto"/>
        <w:right w:val="none" w:sz="0" w:space="0" w:color="auto"/>
      </w:divBdr>
    </w:div>
    <w:div w:id="355499662">
      <w:bodyDiv w:val="1"/>
      <w:marLeft w:val="0"/>
      <w:marRight w:val="0"/>
      <w:marTop w:val="0"/>
      <w:marBottom w:val="0"/>
      <w:divBdr>
        <w:top w:val="none" w:sz="0" w:space="0" w:color="auto"/>
        <w:left w:val="none" w:sz="0" w:space="0" w:color="auto"/>
        <w:bottom w:val="none" w:sz="0" w:space="0" w:color="auto"/>
        <w:right w:val="none" w:sz="0" w:space="0" w:color="auto"/>
      </w:divBdr>
    </w:div>
    <w:div w:id="526255963">
      <w:bodyDiv w:val="1"/>
      <w:marLeft w:val="0"/>
      <w:marRight w:val="0"/>
      <w:marTop w:val="0"/>
      <w:marBottom w:val="0"/>
      <w:divBdr>
        <w:top w:val="none" w:sz="0" w:space="0" w:color="auto"/>
        <w:left w:val="none" w:sz="0" w:space="0" w:color="auto"/>
        <w:bottom w:val="none" w:sz="0" w:space="0" w:color="auto"/>
        <w:right w:val="none" w:sz="0" w:space="0" w:color="auto"/>
      </w:divBdr>
    </w:div>
    <w:div w:id="529148006">
      <w:bodyDiv w:val="1"/>
      <w:marLeft w:val="0"/>
      <w:marRight w:val="0"/>
      <w:marTop w:val="0"/>
      <w:marBottom w:val="0"/>
      <w:divBdr>
        <w:top w:val="none" w:sz="0" w:space="0" w:color="auto"/>
        <w:left w:val="none" w:sz="0" w:space="0" w:color="auto"/>
        <w:bottom w:val="none" w:sz="0" w:space="0" w:color="auto"/>
        <w:right w:val="none" w:sz="0" w:space="0" w:color="auto"/>
      </w:divBdr>
    </w:div>
    <w:div w:id="597176630">
      <w:bodyDiv w:val="1"/>
      <w:marLeft w:val="0"/>
      <w:marRight w:val="0"/>
      <w:marTop w:val="0"/>
      <w:marBottom w:val="0"/>
      <w:divBdr>
        <w:top w:val="none" w:sz="0" w:space="0" w:color="auto"/>
        <w:left w:val="none" w:sz="0" w:space="0" w:color="auto"/>
        <w:bottom w:val="none" w:sz="0" w:space="0" w:color="auto"/>
        <w:right w:val="none" w:sz="0" w:space="0" w:color="auto"/>
      </w:divBdr>
    </w:div>
    <w:div w:id="829715455">
      <w:bodyDiv w:val="1"/>
      <w:marLeft w:val="0"/>
      <w:marRight w:val="0"/>
      <w:marTop w:val="0"/>
      <w:marBottom w:val="0"/>
      <w:divBdr>
        <w:top w:val="none" w:sz="0" w:space="0" w:color="auto"/>
        <w:left w:val="none" w:sz="0" w:space="0" w:color="auto"/>
        <w:bottom w:val="none" w:sz="0" w:space="0" w:color="auto"/>
        <w:right w:val="none" w:sz="0" w:space="0" w:color="auto"/>
      </w:divBdr>
    </w:div>
    <w:div w:id="1064722780">
      <w:bodyDiv w:val="1"/>
      <w:marLeft w:val="0"/>
      <w:marRight w:val="0"/>
      <w:marTop w:val="0"/>
      <w:marBottom w:val="0"/>
      <w:divBdr>
        <w:top w:val="none" w:sz="0" w:space="0" w:color="auto"/>
        <w:left w:val="none" w:sz="0" w:space="0" w:color="auto"/>
        <w:bottom w:val="none" w:sz="0" w:space="0" w:color="auto"/>
        <w:right w:val="none" w:sz="0" w:space="0" w:color="auto"/>
      </w:divBdr>
    </w:div>
    <w:div w:id="1105886066">
      <w:bodyDiv w:val="1"/>
      <w:marLeft w:val="0"/>
      <w:marRight w:val="0"/>
      <w:marTop w:val="0"/>
      <w:marBottom w:val="0"/>
      <w:divBdr>
        <w:top w:val="none" w:sz="0" w:space="0" w:color="auto"/>
        <w:left w:val="none" w:sz="0" w:space="0" w:color="auto"/>
        <w:bottom w:val="none" w:sz="0" w:space="0" w:color="auto"/>
        <w:right w:val="none" w:sz="0" w:space="0" w:color="auto"/>
      </w:divBdr>
    </w:div>
    <w:div w:id="1163476012">
      <w:bodyDiv w:val="1"/>
      <w:marLeft w:val="0"/>
      <w:marRight w:val="0"/>
      <w:marTop w:val="0"/>
      <w:marBottom w:val="0"/>
      <w:divBdr>
        <w:top w:val="none" w:sz="0" w:space="0" w:color="auto"/>
        <w:left w:val="none" w:sz="0" w:space="0" w:color="auto"/>
        <w:bottom w:val="none" w:sz="0" w:space="0" w:color="auto"/>
        <w:right w:val="none" w:sz="0" w:space="0" w:color="auto"/>
      </w:divBdr>
    </w:div>
    <w:div w:id="1435588970">
      <w:bodyDiv w:val="1"/>
      <w:marLeft w:val="0"/>
      <w:marRight w:val="0"/>
      <w:marTop w:val="0"/>
      <w:marBottom w:val="0"/>
      <w:divBdr>
        <w:top w:val="none" w:sz="0" w:space="0" w:color="auto"/>
        <w:left w:val="none" w:sz="0" w:space="0" w:color="auto"/>
        <w:bottom w:val="none" w:sz="0" w:space="0" w:color="auto"/>
        <w:right w:val="none" w:sz="0" w:space="0" w:color="auto"/>
      </w:divBdr>
      <w:divsChild>
        <w:div w:id="1885091791">
          <w:marLeft w:val="0"/>
          <w:marRight w:val="0"/>
          <w:marTop w:val="0"/>
          <w:marBottom w:val="0"/>
          <w:divBdr>
            <w:top w:val="single" w:sz="2" w:space="0" w:color="E3E3E3"/>
            <w:left w:val="single" w:sz="2" w:space="0" w:color="E3E3E3"/>
            <w:bottom w:val="single" w:sz="2" w:space="0" w:color="E3E3E3"/>
            <w:right w:val="single" w:sz="2" w:space="0" w:color="E3E3E3"/>
          </w:divBdr>
          <w:divsChild>
            <w:div w:id="2068185111">
              <w:marLeft w:val="0"/>
              <w:marRight w:val="0"/>
              <w:marTop w:val="0"/>
              <w:marBottom w:val="0"/>
              <w:divBdr>
                <w:top w:val="single" w:sz="2" w:space="0" w:color="E3E3E3"/>
                <w:left w:val="single" w:sz="2" w:space="0" w:color="E3E3E3"/>
                <w:bottom w:val="single" w:sz="2" w:space="0" w:color="E3E3E3"/>
                <w:right w:val="single" w:sz="2" w:space="0" w:color="E3E3E3"/>
              </w:divBdr>
              <w:divsChild>
                <w:div w:id="1079403493">
                  <w:marLeft w:val="0"/>
                  <w:marRight w:val="0"/>
                  <w:marTop w:val="0"/>
                  <w:marBottom w:val="0"/>
                  <w:divBdr>
                    <w:top w:val="single" w:sz="2" w:space="0" w:color="E3E3E3"/>
                    <w:left w:val="single" w:sz="2" w:space="0" w:color="E3E3E3"/>
                    <w:bottom w:val="single" w:sz="2" w:space="0" w:color="E3E3E3"/>
                    <w:right w:val="single" w:sz="2" w:space="0" w:color="E3E3E3"/>
                  </w:divBdr>
                  <w:divsChild>
                    <w:div w:id="2117864093">
                      <w:marLeft w:val="0"/>
                      <w:marRight w:val="0"/>
                      <w:marTop w:val="0"/>
                      <w:marBottom w:val="0"/>
                      <w:divBdr>
                        <w:top w:val="single" w:sz="2" w:space="0" w:color="E3E3E3"/>
                        <w:left w:val="single" w:sz="2" w:space="0" w:color="E3E3E3"/>
                        <w:bottom w:val="single" w:sz="2" w:space="0" w:color="E3E3E3"/>
                        <w:right w:val="single" w:sz="2" w:space="0" w:color="E3E3E3"/>
                      </w:divBdr>
                      <w:divsChild>
                        <w:div w:id="13436276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51557958">
          <w:marLeft w:val="0"/>
          <w:marRight w:val="0"/>
          <w:marTop w:val="0"/>
          <w:marBottom w:val="0"/>
          <w:divBdr>
            <w:top w:val="single" w:sz="2" w:space="0" w:color="E3E3E3"/>
            <w:left w:val="single" w:sz="2" w:space="0" w:color="E3E3E3"/>
            <w:bottom w:val="single" w:sz="2" w:space="0" w:color="E3E3E3"/>
            <w:right w:val="single" w:sz="2" w:space="0" w:color="E3E3E3"/>
          </w:divBdr>
          <w:divsChild>
            <w:div w:id="151026987">
              <w:marLeft w:val="0"/>
              <w:marRight w:val="0"/>
              <w:marTop w:val="0"/>
              <w:marBottom w:val="0"/>
              <w:divBdr>
                <w:top w:val="single" w:sz="2" w:space="0" w:color="E3E3E3"/>
                <w:left w:val="single" w:sz="2" w:space="0" w:color="E3E3E3"/>
                <w:bottom w:val="single" w:sz="2" w:space="0" w:color="E3E3E3"/>
                <w:right w:val="single" w:sz="2" w:space="0" w:color="E3E3E3"/>
              </w:divBdr>
            </w:div>
            <w:div w:id="124197328">
              <w:marLeft w:val="0"/>
              <w:marRight w:val="0"/>
              <w:marTop w:val="0"/>
              <w:marBottom w:val="0"/>
              <w:divBdr>
                <w:top w:val="single" w:sz="2" w:space="0" w:color="E3E3E3"/>
                <w:left w:val="single" w:sz="2" w:space="0" w:color="E3E3E3"/>
                <w:bottom w:val="single" w:sz="2" w:space="0" w:color="E3E3E3"/>
                <w:right w:val="single" w:sz="2" w:space="0" w:color="E3E3E3"/>
              </w:divBdr>
              <w:divsChild>
                <w:div w:id="1041707765">
                  <w:marLeft w:val="0"/>
                  <w:marRight w:val="0"/>
                  <w:marTop w:val="0"/>
                  <w:marBottom w:val="0"/>
                  <w:divBdr>
                    <w:top w:val="single" w:sz="2" w:space="0" w:color="E3E3E3"/>
                    <w:left w:val="single" w:sz="2" w:space="0" w:color="E3E3E3"/>
                    <w:bottom w:val="single" w:sz="2" w:space="0" w:color="E3E3E3"/>
                    <w:right w:val="single" w:sz="2" w:space="0" w:color="E3E3E3"/>
                  </w:divBdr>
                  <w:divsChild>
                    <w:div w:id="1985040027">
                      <w:marLeft w:val="0"/>
                      <w:marRight w:val="0"/>
                      <w:marTop w:val="0"/>
                      <w:marBottom w:val="0"/>
                      <w:divBdr>
                        <w:top w:val="single" w:sz="2" w:space="0" w:color="E3E3E3"/>
                        <w:left w:val="single" w:sz="2" w:space="0" w:color="E3E3E3"/>
                        <w:bottom w:val="single" w:sz="2" w:space="0" w:color="E3E3E3"/>
                        <w:right w:val="single" w:sz="2" w:space="0" w:color="E3E3E3"/>
                      </w:divBdr>
                      <w:divsChild>
                        <w:div w:id="4077743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645356481">
      <w:bodyDiv w:val="1"/>
      <w:marLeft w:val="0"/>
      <w:marRight w:val="0"/>
      <w:marTop w:val="0"/>
      <w:marBottom w:val="0"/>
      <w:divBdr>
        <w:top w:val="none" w:sz="0" w:space="0" w:color="auto"/>
        <w:left w:val="none" w:sz="0" w:space="0" w:color="auto"/>
        <w:bottom w:val="none" w:sz="0" w:space="0" w:color="auto"/>
        <w:right w:val="none" w:sz="0" w:space="0" w:color="auto"/>
      </w:divBdr>
    </w:div>
    <w:div w:id="1742948623">
      <w:bodyDiv w:val="1"/>
      <w:marLeft w:val="0"/>
      <w:marRight w:val="0"/>
      <w:marTop w:val="0"/>
      <w:marBottom w:val="0"/>
      <w:divBdr>
        <w:top w:val="none" w:sz="0" w:space="0" w:color="auto"/>
        <w:left w:val="none" w:sz="0" w:space="0" w:color="auto"/>
        <w:bottom w:val="none" w:sz="0" w:space="0" w:color="auto"/>
        <w:right w:val="none" w:sz="0" w:space="0" w:color="auto"/>
      </w:divBdr>
    </w:div>
    <w:div w:id="1843813156">
      <w:bodyDiv w:val="1"/>
      <w:marLeft w:val="0"/>
      <w:marRight w:val="0"/>
      <w:marTop w:val="0"/>
      <w:marBottom w:val="0"/>
      <w:divBdr>
        <w:top w:val="none" w:sz="0" w:space="0" w:color="auto"/>
        <w:left w:val="none" w:sz="0" w:space="0" w:color="auto"/>
        <w:bottom w:val="none" w:sz="0" w:space="0" w:color="auto"/>
        <w:right w:val="none" w:sz="0" w:space="0" w:color="auto"/>
      </w:divBdr>
      <w:divsChild>
        <w:div w:id="1726945740">
          <w:marLeft w:val="0"/>
          <w:marRight w:val="0"/>
          <w:marTop w:val="0"/>
          <w:marBottom w:val="0"/>
          <w:divBdr>
            <w:top w:val="single" w:sz="2" w:space="0" w:color="E3E3E3"/>
            <w:left w:val="single" w:sz="2" w:space="0" w:color="E3E3E3"/>
            <w:bottom w:val="single" w:sz="2" w:space="0" w:color="E3E3E3"/>
            <w:right w:val="single" w:sz="2" w:space="0" w:color="E3E3E3"/>
          </w:divBdr>
          <w:divsChild>
            <w:div w:id="1335912938">
              <w:marLeft w:val="0"/>
              <w:marRight w:val="0"/>
              <w:marTop w:val="0"/>
              <w:marBottom w:val="0"/>
              <w:divBdr>
                <w:top w:val="single" w:sz="2" w:space="0" w:color="E3E3E3"/>
                <w:left w:val="single" w:sz="2" w:space="0" w:color="E3E3E3"/>
                <w:bottom w:val="single" w:sz="2" w:space="0" w:color="E3E3E3"/>
                <w:right w:val="single" w:sz="2" w:space="0" w:color="E3E3E3"/>
              </w:divBdr>
              <w:divsChild>
                <w:div w:id="1901860777">
                  <w:marLeft w:val="0"/>
                  <w:marRight w:val="0"/>
                  <w:marTop w:val="0"/>
                  <w:marBottom w:val="0"/>
                  <w:divBdr>
                    <w:top w:val="single" w:sz="2" w:space="0" w:color="E3E3E3"/>
                    <w:left w:val="single" w:sz="2" w:space="0" w:color="E3E3E3"/>
                    <w:bottom w:val="single" w:sz="2" w:space="0" w:color="E3E3E3"/>
                    <w:right w:val="single" w:sz="2" w:space="0" w:color="E3E3E3"/>
                  </w:divBdr>
                  <w:divsChild>
                    <w:div w:id="2083403119">
                      <w:marLeft w:val="0"/>
                      <w:marRight w:val="0"/>
                      <w:marTop w:val="0"/>
                      <w:marBottom w:val="0"/>
                      <w:divBdr>
                        <w:top w:val="single" w:sz="2" w:space="0" w:color="E3E3E3"/>
                        <w:left w:val="single" w:sz="2" w:space="0" w:color="E3E3E3"/>
                        <w:bottom w:val="single" w:sz="2" w:space="0" w:color="E3E3E3"/>
                        <w:right w:val="single" w:sz="2" w:space="0" w:color="E3E3E3"/>
                      </w:divBdr>
                      <w:divsChild>
                        <w:div w:id="1349714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4884255">
          <w:marLeft w:val="0"/>
          <w:marRight w:val="0"/>
          <w:marTop w:val="0"/>
          <w:marBottom w:val="0"/>
          <w:divBdr>
            <w:top w:val="single" w:sz="2" w:space="0" w:color="E3E3E3"/>
            <w:left w:val="single" w:sz="2" w:space="0" w:color="E3E3E3"/>
            <w:bottom w:val="single" w:sz="2" w:space="0" w:color="E3E3E3"/>
            <w:right w:val="single" w:sz="2" w:space="0" w:color="E3E3E3"/>
          </w:divBdr>
          <w:divsChild>
            <w:div w:id="693507084">
              <w:marLeft w:val="0"/>
              <w:marRight w:val="0"/>
              <w:marTop w:val="0"/>
              <w:marBottom w:val="0"/>
              <w:divBdr>
                <w:top w:val="single" w:sz="2" w:space="0" w:color="E3E3E3"/>
                <w:left w:val="single" w:sz="2" w:space="0" w:color="E3E3E3"/>
                <w:bottom w:val="single" w:sz="2" w:space="0" w:color="E3E3E3"/>
                <w:right w:val="single" w:sz="2" w:space="0" w:color="E3E3E3"/>
              </w:divBdr>
            </w:div>
            <w:div w:id="1899852273">
              <w:marLeft w:val="0"/>
              <w:marRight w:val="0"/>
              <w:marTop w:val="0"/>
              <w:marBottom w:val="0"/>
              <w:divBdr>
                <w:top w:val="single" w:sz="2" w:space="0" w:color="E3E3E3"/>
                <w:left w:val="single" w:sz="2" w:space="0" w:color="E3E3E3"/>
                <w:bottom w:val="single" w:sz="2" w:space="0" w:color="E3E3E3"/>
                <w:right w:val="single" w:sz="2" w:space="0" w:color="E3E3E3"/>
              </w:divBdr>
              <w:divsChild>
                <w:div w:id="2047487749">
                  <w:marLeft w:val="0"/>
                  <w:marRight w:val="0"/>
                  <w:marTop w:val="0"/>
                  <w:marBottom w:val="0"/>
                  <w:divBdr>
                    <w:top w:val="single" w:sz="2" w:space="0" w:color="E3E3E3"/>
                    <w:left w:val="single" w:sz="2" w:space="0" w:color="E3E3E3"/>
                    <w:bottom w:val="single" w:sz="2" w:space="0" w:color="E3E3E3"/>
                    <w:right w:val="single" w:sz="2" w:space="0" w:color="E3E3E3"/>
                  </w:divBdr>
                  <w:divsChild>
                    <w:div w:id="587538254">
                      <w:marLeft w:val="0"/>
                      <w:marRight w:val="0"/>
                      <w:marTop w:val="0"/>
                      <w:marBottom w:val="0"/>
                      <w:divBdr>
                        <w:top w:val="single" w:sz="2" w:space="0" w:color="E3E3E3"/>
                        <w:left w:val="single" w:sz="2" w:space="0" w:color="E3E3E3"/>
                        <w:bottom w:val="single" w:sz="2" w:space="0" w:color="E3E3E3"/>
                        <w:right w:val="single" w:sz="2" w:space="0" w:color="E3E3E3"/>
                      </w:divBdr>
                      <w:divsChild>
                        <w:div w:id="4835432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86393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4003D5-DDCE-486E-A4F9-DF70997BE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2826</Words>
  <Characters>16110</Characters>
  <Application>Microsoft Office Word</Application>
  <DocSecurity>0</DocSecurity>
  <Lines>134</Lines>
  <Paragraphs>37</Paragraphs>
  <ScaleCrop>false</ScaleCrop>
  <Company>Grizli777</Company>
  <LinksUpToDate>false</LinksUpToDate>
  <CharactersWithSpaces>18899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Florin Fizesan</cp:lastModifiedBy>
  <cp:revision>3</cp:revision>
  <dcterms:created xsi:type="dcterms:W3CDTF">2024-03-16T10:01:00Z</dcterms:created>
  <dcterms:modified xsi:type="dcterms:W3CDTF">2024-03-16T10:02:00Z</dcterms:modified>
</cp:coreProperties>
</file>