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ABACF" w14:textId="28514E9A" w:rsidR="002D47BA" w:rsidRPr="002D47BA" w:rsidRDefault="002D47BA" w:rsidP="002D47BA">
      <w:pPr>
        <w:spacing w:after="165" w:line="360" w:lineRule="auto"/>
        <w:rPr>
          <w:rFonts w:ascii="Tahoma" w:eastAsia="Times New Roman" w:hAnsi="Tahoma" w:cs="Tahoma"/>
          <w:color w:val="000000"/>
          <w:sz w:val="40"/>
          <w:szCs w:val="40"/>
        </w:rPr>
      </w:pPr>
      <w:r w:rsidRPr="002D47BA">
        <w:rPr>
          <w:rFonts w:eastAsia="Times New Roman" w:cs="Times New Roman"/>
          <w:b/>
          <w:noProof/>
          <w:lang w:eastAsia="en-GB"/>
        </w:rPr>
        <w:drawing>
          <wp:inline distT="0" distB="0" distL="0" distR="0" wp14:anchorId="687EA250" wp14:editId="2C7890A2">
            <wp:extent cx="2209800" cy="733425"/>
            <wp:effectExtent l="0" t="0" r="0"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33425"/>
                    </a:xfrm>
                    <a:prstGeom prst="rect">
                      <a:avLst/>
                    </a:prstGeom>
                    <a:noFill/>
                    <a:ln>
                      <a:noFill/>
                    </a:ln>
                  </pic:spPr>
                </pic:pic>
              </a:graphicData>
            </a:graphic>
          </wp:inline>
        </w:drawing>
      </w:r>
    </w:p>
    <w:p w14:paraId="3B8D4B33" w14:textId="77777777" w:rsidR="002D47BA" w:rsidRPr="002D47BA" w:rsidRDefault="002D47BA" w:rsidP="002D47BA">
      <w:pPr>
        <w:spacing w:after="165" w:line="360" w:lineRule="auto"/>
        <w:jc w:val="center"/>
        <w:rPr>
          <w:rFonts w:ascii="Arial" w:eastAsia="Times New Roman" w:hAnsi="Arial" w:cs="Arial"/>
          <w:color w:val="000000"/>
          <w:sz w:val="40"/>
          <w:szCs w:val="40"/>
        </w:rPr>
      </w:pPr>
      <w:r w:rsidRPr="002D47BA">
        <w:rPr>
          <w:rFonts w:ascii="Arial" w:eastAsia="Times New Roman" w:hAnsi="Arial" w:cs="Arial"/>
          <w:color w:val="000000"/>
          <w:sz w:val="40"/>
          <w:szCs w:val="40"/>
        </w:rPr>
        <w:t>Skills for the Workplace</w:t>
      </w:r>
      <w:r w:rsidRPr="002D47BA">
        <w:rPr>
          <w:rFonts w:ascii="Arial" w:eastAsia="Times New Roman" w:hAnsi="Arial" w:cs="Arial"/>
          <w:color w:val="000000"/>
          <w:sz w:val="40"/>
          <w:szCs w:val="40"/>
        </w:rPr>
        <w:br/>
        <w:t xml:space="preserve">Module Assignment Submission </w:t>
      </w:r>
      <w:r w:rsidRPr="002D47BA">
        <w:rPr>
          <w:rFonts w:ascii="Arial" w:eastAsia="Times New Roman"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D47BA" w:rsidRPr="002D47BA" w14:paraId="21F40A67" w14:textId="77777777" w:rsidTr="007A39CC">
        <w:tc>
          <w:tcPr>
            <w:tcW w:w="3438" w:type="dxa"/>
            <w:shd w:val="clear" w:color="auto" w:fill="D9D9D9"/>
          </w:tcPr>
          <w:p w14:paraId="368ABF9D" w14:textId="77777777" w:rsidR="002D47BA" w:rsidRPr="002D47BA" w:rsidRDefault="002D47BA" w:rsidP="002D47BA">
            <w:pPr>
              <w:spacing w:before="120" w:after="120" w:line="360" w:lineRule="auto"/>
              <w:rPr>
                <w:rFonts w:ascii="Arial" w:eastAsia="Times New Roman" w:hAnsi="Arial" w:cs="Arial"/>
                <w:sz w:val="32"/>
                <w:szCs w:val="32"/>
              </w:rPr>
            </w:pPr>
            <w:r w:rsidRPr="002D47BA">
              <w:rPr>
                <w:rFonts w:ascii="Arial" w:eastAsia="Times New Roman" w:hAnsi="Arial" w:cs="Arial"/>
                <w:sz w:val="32"/>
                <w:szCs w:val="32"/>
              </w:rPr>
              <w:t>Student Name:</w:t>
            </w:r>
          </w:p>
        </w:tc>
        <w:tc>
          <w:tcPr>
            <w:tcW w:w="6055" w:type="dxa"/>
          </w:tcPr>
          <w:p w14:paraId="03E5CCF2" w14:textId="4E84580E" w:rsidR="002D47BA" w:rsidRPr="002D47BA" w:rsidRDefault="008B0500" w:rsidP="002D47BA">
            <w:pPr>
              <w:spacing w:before="120" w:after="120" w:line="360" w:lineRule="auto"/>
              <w:rPr>
                <w:rFonts w:ascii="Arial" w:eastAsia="Times New Roman" w:hAnsi="Arial" w:cs="Arial"/>
                <w:sz w:val="32"/>
                <w:szCs w:val="32"/>
              </w:rPr>
            </w:pPr>
            <w:r>
              <w:rPr>
                <w:rFonts w:ascii="Arial" w:eastAsia="Times New Roman" w:hAnsi="Arial" w:cs="Arial"/>
                <w:sz w:val="32"/>
                <w:szCs w:val="32"/>
              </w:rPr>
              <w:t>Monica Iftode</w:t>
            </w:r>
          </w:p>
        </w:tc>
      </w:tr>
      <w:tr w:rsidR="002D47BA" w:rsidRPr="002D47BA" w14:paraId="4EBE2439" w14:textId="77777777" w:rsidTr="007A39CC">
        <w:tc>
          <w:tcPr>
            <w:tcW w:w="3438" w:type="dxa"/>
            <w:shd w:val="clear" w:color="auto" w:fill="D9D9D9"/>
          </w:tcPr>
          <w:p w14:paraId="2A3FC485" w14:textId="77777777" w:rsidR="002D47BA" w:rsidRPr="002D47BA" w:rsidRDefault="002D47BA" w:rsidP="002D47BA">
            <w:pPr>
              <w:spacing w:before="120" w:after="120" w:line="360" w:lineRule="auto"/>
              <w:rPr>
                <w:rFonts w:ascii="Arial" w:eastAsia="Times New Roman" w:hAnsi="Arial" w:cs="Arial"/>
                <w:sz w:val="32"/>
                <w:szCs w:val="32"/>
              </w:rPr>
            </w:pPr>
            <w:r w:rsidRPr="002D47BA">
              <w:rPr>
                <w:rFonts w:ascii="Arial" w:eastAsia="Times New Roman" w:hAnsi="Arial" w:cs="Arial"/>
                <w:sz w:val="32"/>
                <w:szCs w:val="32"/>
              </w:rPr>
              <w:t>Student Number:</w:t>
            </w:r>
          </w:p>
        </w:tc>
        <w:tc>
          <w:tcPr>
            <w:tcW w:w="6055" w:type="dxa"/>
          </w:tcPr>
          <w:p w14:paraId="6B62F782" w14:textId="2CE6A6A7" w:rsidR="002D47BA" w:rsidRPr="002D47BA" w:rsidRDefault="002D47BA" w:rsidP="002D47BA">
            <w:pPr>
              <w:spacing w:before="120" w:after="120" w:line="360" w:lineRule="auto"/>
              <w:rPr>
                <w:rFonts w:ascii="Arial" w:eastAsia="Times New Roman" w:hAnsi="Arial" w:cs="Arial"/>
                <w:sz w:val="32"/>
                <w:szCs w:val="32"/>
              </w:rPr>
            </w:pPr>
            <w:r w:rsidRPr="002D47BA">
              <w:rPr>
                <w:rFonts w:ascii="Arial" w:eastAsia="Times New Roman" w:hAnsi="Arial" w:cs="Arial"/>
                <w:sz w:val="32"/>
                <w:szCs w:val="32"/>
              </w:rPr>
              <w:t>200883</w:t>
            </w:r>
            <w:r w:rsidR="008B0500">
              <w:rPr>
                <w:rFonts w:ascii="Arial" w:eastAsia="Times New Roman" w:hAnsi="Arial" w:cs="Arial"/>
                <w:sz w:val="32"/>
                <w:szCs w:val="32"/>
              </w:rPr>
              <w:t>9</w:t>
            </w:r>
          </w:p>
        </w:tc>
      </w:tr>
      <w:tr w:rsidR="002D47BA" w:rsidRPr="002D47BA" w14:paraId="5DA41AA0" w14:textId="77777777" w:rsidTr="007A39CC">
        <w:tc>
          <w:tcPr>
            <w:tcW w:w="3438" w:type="dxa"/>
            <w:shd w:val="clear" w:color="auto" w:fill="D9D9D9"/>
          </w:tcPr>
          <w:p w14:paraId="6F806B0E" w14:textId="77777777" w:rsidR="002D47BA" w:rsidRPr="002D47BA" w:rsidRDefault="002D47BA" w:rsidP="002D47BA">
            <w:pPr>
              <w:spacing w:before="120" w:after="120" w:line="360" w:lineRule="auto"/>
              <w:rPr>
                <w:rFonts w:ascii="Arial" w:eastAsia="Times New Roman" w:hAnsi="Arial" w:cs="Arial"/>
                <w:sz w:val="32"/>
                <w:szCs w:val="32"/>
              </w:rPr>
            </w:pPr>
            <w:r w:rsidRPr="002D47BA">
              <w:rPr>
                <w:rFonts w:ascii="Arial" w:eastAsia="Times New Roman" w:hAnsi="Arial" w:cs="Arial"/>
                <w:sz w:val="32"/>
                <w:szCs w:val="32"/>
              </w:rPr>
              <w:t>Module No:</w:t>
            </w:r>
          </w:p>
        </w:tc>
        <w:tc>
          <w:tcPr>
            <w:tcW w:w="6055" w:type="dxa"/>
          </w:tcPr>
          <w:p w14:paraId="2C97FBD0" w14:textId="0BE7F269" w:rsidR="002D47BA" w:rsidRPr="002D47BA" w:rsidRDefault="002D47BA" w:rsidP="002D47BA">
            <w:pPr>
              <w:spacing w:before="120" w:after="120" w:line="360" w:lineRule="auto"/>
              <w:rPr>
                <w:rFonts w:ascii="Arial" w:eastAsia="Times New Roman" w:hAnsi="Arial" w:cs="Arial"/>
                <w:sz w:val="32"/>
                <w:szCs w:val="32"/>
              </w:rPr>
            </w:pPr>
            <w:r w:rsidRPr="002D47BA">
              <w:rPr>
                <w:rFonts w:ascii="Arial" w:eastAsia="Times New Roman" w:hAnsi="Arial" w:cs="Arial"/>
                <w:sz w:val="32"/>
                <w:szCs w:val="32"/>
              </w:rPr>
              <w:t>BMSK</w:t>
            </w:r>
            <w:r w:rsidR="003B3009">
              <w:rPr>
                <w:rFonts w:ascii="Arial" w:eastAsia="Times New Roman" w:hAnsi="Arial" w:cs="Arial"/>
                <w:sz w:val="32"/>
                <w:szCs w:val="32"/>
              </w:rPr>
              <w:t>500</w:t>
            </w:r>
            <w:r w:rsidR="0050111F">
              <w:rPr>
                <w:rFonts w:ascii="Arial" w:eastAsia="Times New Roman" w:hAnsi="Arial" w:cs="Arial"/>
                <w:sz w:val="32"/>
                <w:szCs w:val="32"/>
              </w:rPr>
              <w:t>2</w:t>
            </w:r>
          </w:p>
        </w:tc>
      </w:tr>
      <w:tr w:rsidR="002D47BA" w:rsidRPr="002D47BA" w14:paraId="09ABF3F0" w14:textId="77777777" w:rsidTr="007A39CC">
        <w:trPr>
          <w:trHeight w:val="413"/>
        </w:trPr>
        <w:tc>
          <w:tcPr>
            <w:tcW w:w="3438" w:type="dxa"/>
            <w:shd w:val="clear" w:color="auto" w:fill="D9D9D9"/>
          </w:tcPr>
          <w:p w14:paraId="7B9E5193" w14:textId="77777777" w:rsidR="002D47BA" w:rsidRPr="002D47BA" w:rsidRDefault="002D47BA" w:rsidP="002D47BA">
            <w:pPr>
              <w:spacing w:before="120" w:after="120" w:line="360" w:lineRule="auto"/>
              <w:rPr>
                <w:rFonts w:ascii="Arial" w:eastAsia="Times New Roman" w:hAnsi="Arial" w:cs="Arial"/>
                <w:sz w:val="32"/>
                <w:szCs w:val="32"/>
              </w:rPr>
            </w:pPr>
            <w:r w:rsidRPr="002D47BA">
              <w:rPr>
                <w:rFonts w:ascii="Arial" w:eastAsia="Times New Roman" w:hAnsi="Arial" w:cs="Arial"/>
                <w:sz w:val="32"/>
                <w:szCs w:val="32"/>
              </w:rPr>
              <w:t>Module Title:</w:t>
            </w:r>
          </w:p>
        </w:tc>
        <w:tc>
          <w:tcPr>
            <w:tcW w:w="6055" w:type="dxa"/>
          </w:tcPr>
          <w:p w14:paraId="03AC725C" w14:textId="726D546E" w:rsidR="002D47BA" w:rsidRPr="002D47BA" w:rsidRDefault="0050111F" w:rsidP="002D47BA">
            <w:pPr>
              <w:spacing w:before="120" w:after="120" w:line="360" w:lineRule="auto"/>
              <w:rPr>
                <w:rFonts w:ascii="Arial" w:eastAsia="Times New Roman" w:hAnsi="Arial" w:cs="Arial"/>
                <w:sz w:val="32"/>
                <w:szCs w:val="32"/>
              </w:rPr>
            </w:pPr>
            <w:r w:rsidRPr="0050111F">
              <w:rPr>
                <w:rFonts w:ascii="Arial" w:eastAsia="Times New Roman" w:hAnsi="Arial" w:cs="Arial"/>
                <w:sz w:val="32"/>
                <w:szCs w:val="32"/>
              </w:rPr>
              <w:t>Developing Relationships and Workplace Achievement</w:t>
            </w:r>
          </w:p>
        </w:tc>
      </w:tr>
    </w:tbl>
    <w:p w14:paraId="24BA00BA" w14:textId="77777777" w:rsidR="002D47BA" w:rsidRPr="002D47BA" w:rsidRDefault="002D47BA" w:rsidP="002D47BA">
      <w:pPr>
        <w:spacing w:before="120" w:after="120" w:line="360" w:lineRule="auto"/>
        <w:rPr>
          <w:rFonts w:ascii="Arial" w:eastAsia="Times New Roman" w:hAnsi="Arial" w:cs="Arial"/>
          <w:color w:val="FF0000"/>
          <w:sz w:val="24"/>
          <w:szCs w:val="24"/>
        </w:rPr>
      </w:pPr>
    </w:p>
    <w:p w14:paraId="0EBA9E70" w14:textId="77777777" w:rsidR="002D47BA" w:rsidRPr="002D47BA" w:rsidRDefault="002D47BA" w:rsidP="002D47BA">
      <w:pPr>
        <w:spacing w:before="120" w:after="120" w:line="360" w:lineRule="auto"/>
        <w:rPr>
          <w:rFonts w:ascii="Arial" w:eastAsia="Times New Roman" w:hAnsi="Arial" w:cs="Arial"/>
          <w:b/>
          <w:color w:val="000000"/>
          <w:sz w:val="24"/>
          <w:szCs w:val="24"/>
        </w:rPr>
      </w:pPr>
      <w:r w:rsidRPr="002D47BA">
        <w:rPr>
          <w:rFonts w:ascii="Arial" w:eastAsia="Times New Roman" w:hAnsi="Arial" w:cs="Arial"/>
          <w:b/>
          <w:color w:val="000000"/>
          <w:sz w:val="24"/>
          <w:szCs w:val="24"/>
        </w:rPr>
        <w:t>Statement of Confirmation of Authenticity</w:t>
      </w:r>
    </w:p>
    <w:p w14:paraId="285CF160" w14:textId="77777777" w:rsidR="002D47BA" w:rsidRPr="002D47BA" w:rsidRDefault="002D47BA" w:rsidP="002D47BA">
      <w:pPr>
        <w:spacing w:before="120" w:after="120" w:line="360" w:lineRule="auto"/>
        <w:rPr>
          <w:rFonts w:ascii="Arial" w:eastAsia="Times New Roman" w:hAnsi="Arial" w:cs="Arial"/>
          <w:color w:val="000000"/>
          <w:sz w:val="24"/>
          <w:szCs w:val="24"/>
        </w:rPr>
      </w:pPr>
      <w:r w:rsidRPr="002D47BA">
        <w:rPr>
          <w:rFonts w:ascii="Arial" w:eastAsia="Times New Roman"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0A4BCAE" w14:textId="07423EC6" w:rsidR="002D47BA" w:rsidRDefault="002D47BA" w:rsidP="002D47BA">
      <w:pPr>
        <w:spacing w:before="120" w:after="120" w:line="360" w:lineRule="auto"/>
        <w:rPr>
          <w:rFonts w:ascii="Arial" w:eastAsia="Times New Roman" w:hAnsi="Arial" w:cs="Arial"/>
          <w:color w:val="000000"/>
          <w:sz w:val="24"/>
          <w:szCs w:val="24"/>
        </w:rPr>
      </w:pPr>
      <w:r w:rsidRPr="002D47BA">
        <w:rPr>
          <w:rFonts w:ascii="Arial" w:eastAsia="Times New Roman" w:hAnsi="Arial" w:cs="Arial"/>
          <w:color w:val="000000"/>
          <w:sz w:val="24"/>
          <w:szCs w:val="24"/>
        </w:rPr>
        <w:t>Attention is drawn to the plagiarism and unfair practice policies of both the University and of ILM.</w:t>
      </w:r>
    </w:p>
    <w:p w14:paraId="136EDFDD" w14:textId="77777777" w:rsidR="00B1080F" w:rsidRPr="002D47BA" w:rsidRDefault="00B1080F" w:rsidP="002D47BA">
      <w:pPr>
        <w:spacing w:before="120" w:after="120" w:line="360" w:lineRule="auto"/>
        <w:rPr>
          <w:rFonts w:ascii="Arial" w:eastAsia="Times New Roman" w:hAnsi="Arial" w:cs="Arial"/>
          <w:color w:val="000000"/>
          <w:sz w:val="24"/>
          <w:szCs w:val="24"/>
        </w:rPr>
      </w:pPr>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14:paraId="588510FE" w14:textId="77777777" w:rsidR="00496AD8" w:rsidRPr="00B1080F" w:rsidRDefault="00496AD8" w:rsidP="00496AD8">
          <w:pPr>
            <w:pStyle w:val="TOCHeading"/>
            <w:rPr>
              <w:rFonts w:ascii="Arial" w:hAnsi="Arial" w:cs="Arial"/>
              <w:b/>
              <w:bCs/>
              <w:color w:val="4472C4" w:themeColor="accent1"/>
            </w:rPr>
          </w:pPr>
          <w:r w:rsidRPr="00B1080F">
            <w:rPr>
              <w:rFonts w:ascii="Arial" w:hAnsi="Arial" w:cs="Arial"/>
              <w:b/>
              <w:bCs/>
              <w:color w:val="4472C4" w:themeColor="accent1"/>
            </w:rPr>
            <w:t>Table of Contents</w:t>
          </w:r>
        </w:p>
        <w:p w14:paraId="03E9B41F" w14:textId="77777777" w:rsidR="00496AD8" w:rsidRPr="005E1B24" w:rsidRDefault="00496AD8" w:rsidP="00496AD8">
          <w:pPr>
            <w:rPr>
              <w:rFonts w:ascii="Arial" w:hAnsi="Arial" w:cs="Arial"/>
              <w:sz w:val="24"/>
              <w:szCs w:val="24"/>
              <w:lang w:val="en-US"/>
            </w:rPr>
          </w:pPr>
        </w:p>
        <w:p w14:paraId="37AFC68E" w14:textId="77777777" w:rsidR="00496AD8" w:rsidRPr="005E1B24" w:rsidRDefault="00496AD8" w:rsidP="00496AD8">
          <w:pPr>
            <w:rPr>
              <w:rFonts w:ascii="Arial" w:hAnsi="Arial" w:cs="Arial"/>
              <w:sz w:val="24"/>
              <w:szCs w:val="24"/>
              <w:lang w:val="en-US"/>
            </w:rPr>
          </w:pPr>
        </w:p>
        <w:p w14:paraId="1362CBA8" w14:textId="10166864" w:rsidR="005E1B24" w:rsidRPr="000C0323" w:rsidRDefault="00496AD8" w:rsidP="000C0323">
          <w:pPr>
            <w:pStyle w:val="TOC1"/>
            <w:rPr>
              <w:rFonts w:eastAsiaTheme="minorEastAsia"/>
              <w:b w:val="0"/>
              <w:bCs w:val="0"/>
              <w:lang w:eastAsia="en-GB"/>
            </w:rPr>
          </w:pPr>
          <w:r w:rsidRPr="000C0323">
            <w:rPr>
              <w:rFonts w:eastAsia="Times New Roman"/>
              <w:b w:val="0"/>
              <w:bCs w:val="0"/>
              <w:noProof w:val="0"/>
              <w:shd w:val="clear" w:color="auto" w:fill="FFFFFF"/>
            </w:rPr>
            <w:fldChar w:fldCharType="begin"/>
          </w:r>
          <w:r w:rsidRPr="000C0323">
            <w:rPr>
              <w:b w:val="0"/>
              <w:bCs w:val="0"/>
            </w:rPr>
            <w:instrText xml:space="preserve"> TOC \o "1-3" \h \z \u </w:instrText>
          </w:r>
          <w:r w:rsidRPr="000C0323">
            <w:rPr>
              <w:rFonts w:eastAsia="Times New Roman"/>
              <w:b w:val="0"/>
              <w:bCs w:val="0"/>
              <w:noProof w:val="0"/>
              <w:shd w:val="clear" w:color="auto" w:fill="FFFFFF"/>
            </w:rPr>
            <w:fldChar w:fldCharType="separate"/>
          </w:r>
          <w:hyperlink w:anchor="_Toc120719527" w:history="1">
            <w:r w:rsidR="005E1B24" w:rsidRPr="000C0323">
              <w:rPr>
                <w:rStyle w:val="Hyperlink"/>
                <w:rFonts w:cs="Arial"/>
                <w:b w:val="0"/>
                <w:bCs w:val="0"/>
              </w:rPr>
              <w:t>Introduction</w:t>
            </w:r>
            <w:r w:rsidR="005E1B24" w:rsidRPr="000C0323">
              <w:rPr>
                <w:b w:val="0"/>
                <w:bCs w:val="0"/>
                <w:webHidden/>
              </w:rPr>
              <w:tab/>
            </w:r>
            <w:r w:rsidR="005E1B24" w:rsidRPr="000C0323">
              <w:rPr>
                <w:b w:val="0"/>
                <w:bCs w:val="0"/>
                <w:webHidden/>
              </w:rPr>
              <w:fldChar w:fldCharType="begin"/>
            </w:r>
            <w:r w:rsidR="005E1B24" w:rsidRPr="000C0323">
              <w:rPr>
                <w:b w:val="0"/>
                <w:bCs w:val="0"/>
                <w:webHidden/>
              </w:rPr>
              <w:instrText xml:space="preserve"> PAGEREF _Toc120719527 \h </w:instrText>
            </w:r>
            <w:r w:rsidR="005E1B24" w:rsidRPr="000C0323">
              <w:rPr>
                <w:b w:val="0"/>
                <w:bCs w:val="0"/>
                <w:webHidden/>
              </w:rPr>
            </w:r>
            <w:r w:rsidR="005E1B24" w:rsidRPr="000C0323">
              <w:rPr>
                <w:b w:val="0"/>
                <w:bCs w:val="0"/>
                <w:webHidden/>
              </w:rPr>
              <w:fldChar w:fldCharType="separate"/>
            </w:r>
            <w:r w:rsidR="000C0323" w:rsidRPr="000C0323">
              <w:rPr>
                <w:b w:val="0"/>
                <w:bCs w:val="0"/>
                <w:webHidden/>
              </w:rPr>
              <w:t>2</w:t>
            </w:r>
            <w:r w:rsidR="005E1B24" w:rsidRPr="000C0323">
              <w:rPr>
                <w:b w:val="0"/>
                <w:bCs w:val="0"/>
                <w:webHidden/>
              </w:rPr>
              <w:fldChar w:fldCharType="end"/>
            </w:r>
          </w:hyperlink>
        </w:p>
        <w:p w14:paraId="502BA008" w14:textId="54E467E3" w:rsidR="005E1B24" w:rsidRPr="000C0323" w:rsidRDefault="00000000" w:rsidP="000C0323">
          <w:pPr>
            <w:pStyle w:val="TOC1"/>
            <w:rPr>
              <w:rFonts w:eastAsiaTheme="minorEastAsia"/>
              <w:b w:val="0"/>
              <w:bCs w:val="0"/>
              <w:lang w:eastAsia="en-GB"/>
            </w:rPr>
          </w:pPr>
          <w:hyperlink w:anchor="_Toc120719528" w:history="1">
            <w:r w:rsidR="005E1B24" w:rsidRPr="000C0323">
              <w:rPr>
                <w:rStyle w:val="Hyperlink"/>
                <w:rFonts w:cs="Arial"/>
                <w:b w:val="0"/>
                <w:bCs w:val="0"/>
              </w:rPr>
              <w:t>Background of the Company</w:t>
            </w:r>
            <w:r w:rsidR="005E1B24" w:rsidRPr="000C0323">
              <w:rPr>
                <w:b w:val="0"/>
                <w:bCs w:val="0"/>
                <w:webHidden/>
              </w:rPr>
              <w:tab/>
            </w:r>
            <w:r w:rsidR="005E1B24" w:rsidRPr="000C0323">
              <w:rPr>
                <w:b w:val="0"/>
                <w:bCs w:val="0"/>
                <w:webHidden/>
              </w:rPr>
              <w:fldChar w:fldCharType="begin"/>
            </w:r>
            <w:r w:rsidR="005E1B24" w:rsidRPr="000C0323">
              <w:rPr>
                <w:b w:val="0"/>
                <w:bCs w:val="0"/>
                <w:webHidden/>
              </w:rPr>
              <w:instrText xml:space="preserve"> PAGEREF _Toc120719528 \h </w:instrText>
            </w:r>
            <w:r w:rsidR="005E1B24" w:rsidRPr="000C0323">
              <w:rPr>
                <w:b w:val="0"/>
                <w:bCs w:val="0"/>
                <w:webHidden/>
              </w:rPr>
            </w:r>
            <w:r w:rsidR="005E1B24" w:rsidRPr="000C0323">
              <w:rPr>
                <w:b w:val="0"/>
                <w:bCs w:val="0"/>
                <w:webHidden/>
              </w:rPr>
              <w:fldChar w:fldCharType="separate"/>
            </w:r>
            <w:r w:rsidR="000C0323" w:rsidRPr="000C0323">
              <w:rPr>
                <w:b w:val="0"/>
                <w:bCs w:val="0"/>
                <w:webHidden/>
              </w:rPr>
              <w:t>3</w:t>
            </w:r>
            <w:r w:rsidR="005E1B24" w:rsidRPr="000C0323">
              <w:rPr>
                <w:b w:val="0"/>
                <w:bCs w:val="0"/>
                <w:webHidden/>
              </w:rPr>
              <w:fldChar w:fldCharType="end"/>
            </w:r>
          </w:hyperlink>
        </w:p>
        <w:p w14:paraId="34A72EFE" w14:textId="1056484E" w:rsidR="005E1B24" w:rsidRPr="000C0323" w:rsidRDefault="00000000" w:rsidP="000C0323">
          <w:pPr>
            <w:pStyle w:val="TOC1"/>
            <w:rPr>
              <w:rFonts w:eastAsiaTheme="minorEastAsia"/>
              <w:b w:val="0"/>
              <w:bCs w:val="0"/>
              <w:lang w:eastAsia="en-GB"/>
            </w:rPr>
          </w:pPr>
          <w:hyperlink w:anchor="_Toc120719529" w:history="1">
            <w:r w:rsidR="005E1B24" w:rsidRPr="000C0323">
              <w:rPr>
                <w:rStyle w:val="Hyperlink"/>
                <w:rFonts w:cs="Arial"/>
                <w:b w:val="0"/>
                <w:bCs w:val="0"/>
              </w:rPr>
              <w:t>Critically assess the potential benefits to the organisation of developing individuals in the workplace.</w:t>
            </w:r>
            <w:r w:rsidR="005E1B24" w:rsidRPr="000C0323">
              <w:rPr>
                <w:b w:val="0"/>
                <w:bCs w:val="0"/>
                <w:webHidden/>
              </w:rPr>
              <w:tab/>
            </w:r>
            <w:r w:rsidR="005E1B24" w:rsidRPr="000C0323">
              <w:rPr>
                <w:b w:val="0"/>
                <w:bCs w:val="0"/>
                <w:webHidden/>
              </w:rPr>
              <w:fldChar w:fldCharType="begin"/>
            </w:r>
            <w:r w:rsidR="005E1B24" w:rsidRPr="000C0323">
              <w:rPr>
                <w:b w:val="0"/>
                <w:bCs w:val="0"/>
                <w:webHidden/>
              </w:rPr>
              <w:instrText xml:space="preserve"> PAGEREF _Toc120719529 \h </w:instrText>
            </w:r>
            <w:r w:rsidR="005E1B24" w:rsidRPr="000C0323">
              <w:rPr>
                <w:b w:val="0"/>
                <w:bCs w:val="0"/>
                <w:webHidden/>
              </w:rPr>
            </w:r>
            <w:r w:rsidR="005E1B24" w:rsidRPr="000C0323">
              <w:rPr>
                <w:b w:val="0"/>
                <w:bCs w:val="0"/>
                <w:webHidden/>
              </w:rPr>
              <w:fldChar w:fldCharType="separate"/>
            </w:r>
            <w:r w:rsidR="000C0323" w:rsidRPr="000C0323">
              <w:rPr>
                <w:b w:val="0"/>
                <w:bCs w:val="0"/>
                <w:webHidden/>
              </w:rPr>
              <w:t>4</w:t>
            </w:r>
            <w:r w:rsidR="005E1B24" w:rsidRPr="000C0323">
              <w:rPr>
                <w:b w:val="0"/>
                <w:bCs w:val="0"/>
                <w:webHidden/>
              </w:rPr>
              <w:fldChar w:fldCharType="end"/>
            </w:r>
          </w:hyperlink>
        </w:p>
        <w:p w14:paraId="0CC2A92F" w14:textId="50FC7818"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30" w:history="1">
            <w:r w:rsidR="005E1B24" w:rsidRPr="000C0323">
              <w:rPr>
                <w:rStyle w:val="Hyperlink"/>
                <w:rFonts w:ascii="Arial" w:eastAsiaTheme="majorEastAsia" w:hAnsi="Arial" w:cs="Arial"/>
                <w:noProof/>
                <w:sz w:val="24"/>
                <w:szCs w:val="24"/>
              </w:rPr>
              <w:t>Manage an individual’s expectations in respect of personal development.</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_Toc120719530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5</w:t>
            </w:r>
            <w:r w:rsidR="005E1B24" w:rsidRPr="000C0323">
              <w:rPr>
                <w:rFonts w:ascii="Arial" w:hAnsi="Arial" w:cs="Arial"/>
                <w:noProof/>
                <w:webHidden/>
                <w:sz w:val="24"/>
                <w:szCs w:val="24"/>
              </w:rPr>
              <w:fldChar w:fldCharType="end"/>
            </w:r>
          </w:hyperlink>
        </w:p>
        <w:p w14:paraId="22E11A90" w14:textId="67047D26" w:rsidR="005E1B24" w:rsidRPr="000C0323" w:rsidRDefault="00000000" w:rsidP="000C0323">
          <w:pPr>
            <w:pStyle w:val="TOC2"/>
            <w:tabs>
              <w:tab w:val="right" w:leader="dot" w:pos="9350"/>
            </w:tabs>
            <w:ind w:left="0"/>
            <w:rPr>
              <w:rFonts w:ascii="Arial" w:eastAsiaTheme="minorEastAsia" w:hAnsi="Arial" w:cs="Arial"/>
              <w:noProof/>
              <w:sz w:val="24"/>
              <w:szCs w:val="24"/>
              <w:lang w:eastAsia="en-GB"/>
            </w:rPr>
          </w:pPr>
          <w:hyperlink w:anchor="_Toc120719531" w:history="1">
            <w:r w:rsidR="005E1B24" w:rsidRPr="000C0323">
              <w:rPr>
                <w:rStyle w:val="Hyperlink"/>
                <w:rFonts w:ascii="Arial" w:eastAsiaTheme="majorEastAsia" w:hAnsi="Arial" w:cs="Arial"/>
                <w:noProof/>
                <w:sz w:val="24"/>
                <w:szCs w:val="24"/>
              </w:rPr>
              <w:t>Critically evaluate development vehicles available to an organisation appropriate to the development needs of the individual.</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_Toc120719531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7</w:t>
            </w:r>
            <w:r w:rsidR="005E1B24" w:rsidRPr="000C0323">
              <w:rPr>
                <w:rFonts w:ascii="Arial" w:hAnsi="Arial" w:cs="Arial"/>
                <w:noProof/>
                <w:webHidden/>
                <w:sz w:val="24"/>
                <w:szCs w:val="24"/>
              </w:rPr>
              <w:fldChar w:fldCharType="end"/>
            </w:r>
          </w:hyperlink>
        </w:p>
        <w:p w14:paraId="30C4B96A" w14:textId="2B528D0A"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32" w:history="1">
            <w:r w:rsidR="005E1B24" w:rsidRPr="000C0323">
              <w:rPr>
                <w:rStyle w:val="Hyperlink"/>
                <w:rFonts w:ascii="Arial" w:hAnsi="Arial" w:cs="Arial"/>
                <w:noProof/>
                <w:sz w:val="24"/>
                <w:szCs w:val="24"/>
              </w:rPr>
              <w:t>Administering People in Accordance with Guidelines and Career Pathways</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_Toc120719532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7</w:t>
            </w:r>
            <w:r w:rsidR="005E1B24" w:rsidRPr="000C0323">
              <w:rPr>
                <w:rFonts w:ascii="Arial" w:hAnsi="Arial" w:cs="Arial"/>
                <w:noProof/>
                <w:webHidden/>
                <w:sz w:val="24"/>
                <w:szCs w:val="24"/>
              </w:rPr>
              <w:fldChar w:fldCharType="end"/>
            </w:r>
          </w:hyperlink>
        </w:p>
        <w:p w14:paraId="0609ECB5" w14:textId="36CBBC48"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33" w:history="1">
            <w:r w:rsidR="005E1B24" w:rsidRPr="000C0323">
              <w:rPr>
                <w:rStyle w:val="Hyperlink"/>
                <w:rFonts w:ascii="Arial" w:hAnsi="Arial" w:cs="Arial"/>
                <w:noProof/>
                <w:sz w:val="24"/>
                <w:szCs w:val="24"/>
              </w:rPr>
              <w:t>Support Structures within the Organisation</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_Toc120719533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8</w:t>
            </w:r>
            <w:r w:rsidR="005E1B24" w:rsidRPr="000C0323">
              <w:rPr>
                <w:rFonts w:ascii="Arial" w:hAnsi="Arial" w:cs="Arial"/>
                <w:noProof/>
                <w:webHidden/>
                <w:sz w:val="24"/>
                <w:szCs w:val="24"/>
              </w:rPr>
              <w:fldChar w:fldCharType="end"/>
            </w:r>
          </w:hyperlink>
        </w:p>
        <w:p w14:paraId="45CA7D06" w14:textId="25905FE9" w:rsidR="005E1B24" w:rsidRPr="000C0323" w:rsidRDefault="00000000" w:rsidP="000C0323">
          <w:pPr>
            <w:pStyle w:val="TOC2"/>
            <w:tabs>
              <w:tab w:val="right" w:leader="dot" w:pos="9350"/>
            </w:tabs>
            <w:ind w:left="0"/>
            <w:rPr>
              <w:rFonts w:ascii="Arial" w:eastAsiaTheme="minorEastAsia" w:hAnsi="Arial" w:cs="Arial"/>
              <w:noProof/>
              <w:sz w:val="24"/>
              <w:szCs w:val="24"/>
              <w:lang w:eastAsia="en-GB"/>
            </w:rPr>
          </w:pPr>
          <w:hyperlink w:anchor="_Toc120719534" w:history="1">
            <w:r w:rsidR="005E1B24" w:rsidRPr="000C0323">
              <w:rPr>
                <w:rStyle w:val="Hyperlink"/>
                <w:rFonts w:ascii="Arial" w:eastAsiaTheme="majorEastAsia" w:hAnsi="Arial" w:cs="Arial"/>
                <w:noProof/>
                <w:sz w:val="24"/>
                <w:szCs w:val="24"/>
              </w:rPr>
              <w:t>Generate a detailed plan to meet the identified development needs of an individual in the workplace and the management of performance</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_Toc120719534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9</w:t>
            </w:r>
            <w:r w:rsidR="005E1B24" w:rsidRPr="000C0323">
              <w:rPr>
                <w:rFonts w:ascii="Arial" w:hAnsi="Arial" w:cs="Arial"/>
                <w:noProof/>
                <w:webHidden/>
                <w:sz w:val="24"/>
                <w:szCs w:val="24"/>
              </w:rPr>
              <w:fldChar w:fldCharType="end"/>
            </w:r>
          </w:hyperlink>
        </w:p>
        <w:p w14:paraId="042B1B89" w14:textId="048B7A34"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35" w:history="1">
            <w:r w:rsidR="005E1B24" w:rsidRPr="000C0323">
              <w:rPr>
                <w:rStyle w:val="Hyperlink"/>
                <w:rFonts w:ascii="Arial" w:hAnsi="Arial" w:cs="Arial"/>
                <w:noProof/>
                <w:sz w:val="24"/>
                <w:szCs w:val="24"/>
              </w:rPr>
              <w:t>Techniques for Supervision and Formal Appraisal</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_Toc120719535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9</w:t>
            </w:r>
            <w:r w:rsidR="005E1B24" w:rsidRPr="000C0323">
              <w:rPr>
                <w:rFonts w:ascii="Arial" w:hAnsi="Arial" w:cs="Arial"/>
                <w:noProof/>
                <w:webHidden/>
                <w:sz w:val="24"/>
                <w:szCs w:val="24"/>
              </w:rPr>
              <w:fldChar w:fldCharType="end"/>
            </w:r>
          </w:hyperlink>
        </w:p>
        <w:p w14:paraId="04CC0DC5" w14:textId="0A99718F"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36" w:history="1">
            <w:r w:rsidR="005E1B24" w:rsidRPr="000C0323">
              <w:rPr>
                <w:rStyle w:val="Hyperlink"/>
                <w:rFonts w:ascii="Arial" w:hAnsi="Arial" w:cs="Arial"/>
                <w:noProof/>
                <w:sz w:val="24"/>
                <w:szCs w:val="24"/>
              </w:rPr>
              <w:t>Ensuring Fair and Objective Assessment/Appraisal</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_Toc120719536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10</w:t>
            </w:r>
            <w:r w:rsidR="005E1B24" w:rsidRPr="000C0323">
              <w:rPr>
                <w:rFonts w:ascii="Arial" w:hAnsi="Arial" w:cs="Arial"/>
                <w:noProof/>
                <w:webHidden/>
                <w:sz w:val="24"/>
                <w:szCs w:val="24"/>
              </w:rPr>
              <w:fldChar w:fldCharType="end"/>
            </w:r>
          </w:hyperlink>
        </w:p>
        <w:p w14:paraId="2338FE7B" w14:textId="736C44F4"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37" w:history="1">
            <w:r w:rsidR="005E1B24" w:rsidRPr="000C0323">
              <w:rPr>
                <w:rStyle w:val="Hyperlink"/>
                <w:rFonts w:ascii="Arial" w:hAnsi="Arial" w:cs="Arial"/>
                <w:noProof/>
                <w:sz w:val="24"/>
                <w:szCs w:val="24"/>
              </w:rPr>
              <w:t>Monitoring, Evaluating, and Recording Individual Feedback</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_Toc120719537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10</w:t>
            </w:r>
            <w:r w:rsidR="005E1B24" w:rsidRPr="000C0323">
              <w:rPr>
                <w:rFonts w:ascii="Arial" w:hAnsi="Arial" w:cs="Arial"/>
                <w:noProof/>
                <w:webHidden/>
                <w:sz w:val="24"/>
                <w:szCs w:val="24"/>
              </w:rPr>
              <w:fldChar w:fldCharType="end"/>
            </w:r>
          </w:hyperlink>
        </w:p>
        <w:p w14:paraId="5C878C33" w14:textId="209331ED"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38" w:history="1">
            <w:r w:rsidR="005E1B24" w:rsidRPr="000C0323">
              <w:rPr>
                <w:rStyle w:val="Hyperlink"/>
                <w:rFonts w:ascii="Arial" w:hAnsi="Arial" w:cs="Arial"/>
                <w:noProof/>
                <w:sz w:val="24"/>
                <w:szCs w:val="24"/>
              </w:rPr>
              <w:t>Healthcare leadership model 360-degree feedback tool</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_Toc120719538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11</w:t>
            </w:r>
            <w:r w:rsidR="005E1B24" w:rsidRPr="000C0323">
              <w:rPr>
                <w:rFonts w:ascii="Arial" w:hAnsi="Arial" w:cs="Arial"/>
                <w:noProof/>
                <w:webHidden/>
                <w:sz w:val="24"/>
                <w:szCs w:val="24"/>
              </w:rPr>
              <w:fldChar w:fldCharType="end"/>
            </w:r>
          </w:hyperlink>
        </w:p>
        <w:p w14:paraId="571A605C" w14:textId="1C1CEB18" w:rsidR="005E1B24" w:rsidRPr="000C0323" w:rsidRDefault="000C0323" w:rsidP="000C0323">
          <w:pPr>
            <w:pStyle w:val="TOC1"/>
            <w:rPr>
              <w:rFonts w:eastAsiaTheme="minorEastAsia"/>
              <w:b w:val="0"/>
              <w:bCs w:val="0"/>
              <w:lang w:eastAsia="en-GB"/>
            </w:rPr>
          </w:pPr>
          <w:r w:rsidRPr="000C0323">
            <w:rPr>
              <w:rStyle w:val="Hyperlink"/>
              <w:rFonts w:cs="Arial"/>
              <w:b w:val="0"/>
              <w:bCs w:val="0"/>
            </w:rPr>
            <w:t xml:space="preserve">   </w:t>
          </w:r>
          <w:hyperlink w:anchor="_Toc120719539" w:history="1">
            <w:r w:rsidR="005E1B24" w:rsidRPr="000C0323">
              <w:rPr>
                <w:rStyle w:val="Hyperlink"/>
                <w:rFonts w:cs="Arial"/>
                <w:b w:val="0"/>
                <w:bCs w:val="0"/>
              </w:rPr>
              <w:t>Detailed Plan to Meet Development Needs</w:t>
            </w:r>
            <w:r w:rsidR="005E1B24" w:rsidRPr="000C0323">
              <w:rPr>
                <w:b w:val="0"/>
                <w:bCs w:val="0"/>
                <w:webHidden/>
              </w:rPr>
              <w:tab/>
            </w:r>
            <w:r w:rsidR="005E1B24" w:rsidRPr="000C0323">
              <w:rPr>
                <w:b w:val="0"/>
                <w:bCs w:val="0"/>
                <w:webHidden/>
              </w:rPr>
              <w:fldChar w:fldCharType="begin"/>
            </w:r>
            <w:r w:rsidR="005E1B24" w:rsidRPr="000C0323">
              <w:rPr>
                <w:b w:val="0"/>
                <w:bCs w:val="0"/>
                <w:webHidden/>
              </w:rPr>
              <w:instrText xml:space="preserve"> PAGEREF _Toc120719539 \h </w:instrText>
            </w:r>
            <w:r w:rsidR="005E1B24" w:rsidRPr="000C0323">
              <w:rPr>
                <w:b w:val="0"/>
                <w:bCs w:val="0"/>
                <w:webHidden/>
              </w:rPr>
            </w:r>
            <w:r w:rsidR="005E1B24" w:rsidRPr="000C0323">
              <w:rPr>
                <w:b w:val="0"/>
                <w:bCs w:val="0"/>
                <w:webHidden/>
              </w:rPr>
              <w:fldChar w:fldCharType="separate"/>
            </w:r>
            <w:r w:rsidRPr="000C0323">
              <w:rPr>
                <w:b w:val="0"/>
                <w:bCs w:val="0"/>
                <w:webHidden/>
              </w:rPr>
              <w:t>11</w:t>
            </w:r>
            <w:r w:rsidR="005E1B24" w:rsidRPr="000C0323">
              <w:rPr>
                <w:b w:val="0"/>
                <w:bCs w:val="0"/>
                <w:webHidden/>
              </w:rPr>
              <w:fldChar w:fldCharType="end"/>
            </w:r>
          </w:hyperlink>
        </w:p>
        <w:p w14:paraId="29EF8F7A" w14:textId="58897469"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40" w:history="1">
            <w:r w:rsidR="005E1B24" w:rsidRPr="000C0323">
              <w:rPr>
                <w:rStyle w:val="Hyperlink"/>
                <w:rFonts w:ascii="Arial" w:hAnsi="Arial" w:cs="Arial"/>
                <w:noProof/>
                <w:sz w:val="24"/>
                <w:szCs w:val="24"/>
              </w:rPr>
              <w:t>Managing Career Development of People</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_Toc120719540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11</w:t>
            </w:r>
            <w:r w:rsidR="005E1B24" w:rsidRPr="000C0323">
              <w:rPr>
                <w:rFonts w:ascii="Arial" w:hAnsi="Arial" w:cs="Arial"/>
                <w:noProof/>
                <w:webHidden/>
                <w:sz w:val="24"/>
                <w:szCs w:val="24"/>
              </w:rPr>
              <w:fldChar w:fldCharType="end"/>
            </w:r>
          </w:hyperlink>
        </w:p>
        <w:p w14:paraId="665FFDEE" w14:textId="3C4E7536"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41" w:history="1">
            <w:r w:rsidR="005E1B24" w:rsidRPr="000C0323">
              <w:rPr>
                <w:rStyle w:val="Hyperlink"/>
                <w:rFonts w:ascii="Arial" w:hAnsi="Arial" w:cs="Arial"/>
                <w:noProof/>
                <w:sz w:val="24"/>
                <w:szCs w:val="24"/>
              </w:rPr>
              <w:t>Managing Performance and Succession Planning</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_Toc120719541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12</w:t>
            </w:r>
            <w:r w:rsidR="005E1B24" w:rsidRPr="000C0323">
              <w:rPr>
                <w:rFonts w:ascii="Arial" w:hAnsi="Arial" w:cs="Arial"/>
                <w:noProof/>
                <w:webHidden/>
                <w:sz w:val="24"/>
                <w:szCs w:val="24"/>
              </w:rPr>
              <w:fldChar w:fldCharType="end"/>
            </w:r>
          </w:hyperlink>
        </w:p>
        <w:p w14:paraId="0B9D7FA9" w14:textId="1F2A1C4A"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42" w:history="1">
            <w:r w:rsidR="005E1B24" w:rsidRPr="000C0323">
              <w:rPr>
                <w:rStyle w:val="Hyperlink"/>
                <w:rFonts w:ascii="Arial" w:hAnsi="Arial" w:cs="Arial"/>
                <w:noProof/>
                <w:sz w:val="24"/>
                <w:szCs w:val="24"/>
              </w:rPr>
              <w:t>Learning Styles and the Range of Training/Development Opportunities Available</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_Toc120719542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12</w:t>
            </w:r>
            <w:r w:rsidR="005E1B24" w:rsidRPr="000C0323">
              <w:rPr>
                <w:rFonts w:ascii="Arial" w:hAnsi="Arial" w:cs="Arial"/>
                <w:noProof/>
                <w:webHidden/>
                <w:sz w:val="24"/>
                <w:szCs w:val="24"/>
              </w:rPr>
              <w:fldChar w:fldCharType="end"/>
            </w:r>
          </w:hyperlink>
        </w:p>
        <w:p w14:paraId="343734F6" w14:textId="6FF7FC40"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43" w:history="1">
            <w:r w:rsidR="005E1B24" w:rsidRPr="000C0323">
              <w:rPr>
                <w:rStyle w:val="Hyperlink"/>
                <w:rFonts w:ascii="Arial" w:hAnsi="Arial" w:cs="Arial"/>
                <w:noProof/>
                <w:sz w:val="24"/>
                <w:szCs w:val="24"/>
              </w:rPr>
              <w:t>Career Development Strategies and Sustainability</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_Toc120719543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13</w:t>
            </w:r>
            <w:r w:rsidR="005E1B24" w:rsidRPr="000C0323">
              <w:rPr>
                <w:rFonts w:ascii="Arial" w:hAnsi="Arial" w:cs="Arial"/>
                <w:noProof/>
                <w:webHidden/>
                <w:sz w:val="24"/>
                <w:szCs w:val="24"/>
              </w:rPr>
              <w:fldChar w:fldCharType="end"/>
            </w:r>
          </w:hyperlink>
        </w:p>
        <w:p w14:paraId="44F78E8B" w14:textId="4FAEC89D" w:rsidR="005E1B24" w:rsidRPr="000C0323" w:rsidRDefault="00000000">
          <w:pPr>
            <w:pStyle w:val="TOC2"/>
            <w:tabs>
              <w:tab w:val="right" w:leader="dot" w:pos="9350"/>
            </w:tabs>
            <w:rPr>
              <w:rFonts w:ascii="Arial" w:eastAsiaTheme="minorEastAsia" w:hAnsi="Arial" w:cs="Arial"/>
              <w:noProof/>
              <w:sz w:val="24"/>
              <w:szCs w:val="24"/>
              <w:lang w:eastAsia="en-GB"/>
            </w:rPr>
          </w:pPr>
          <w:hyperlink w:anchor="_Toc120719544" w:history="1">
            <w:r w:rsidR="005E1B24" w:rsidRPr="000C0323">
              <w:rPr>
                <w:rStyle w:val="Hyperlink"/>
                <w:rFonts w:ascii="Arial" w:eastAsiaTheme="majorEastAsia" w:hAnsi="Arial" w:cs="Arial"/>
                <w:noProof/>
                <w:sz w:val="24"/>
                <w:szCs w:val="24"/>
              </w:rPr>
              <w:t>Conclusion</w:t>
            </w:r>
            <w:r w:rsidR="005E1B24" w:rsidRPr="000C0323">
              <w:rPr>
                <w:rFonts w:ascii="Arial" w:hAnsi="Arial" w:cs="Arial"/>
                <w:noProof/>
                <w:webHidden/>
                <w:sz w:val="24"/>
                <w:szCs w:val="24"/>
              </w:rPr>
              <w:tab/>
            </w:r>
            <w:r w:rsidR="005E1B24" w:rsidRPr="000C0323">
              <w:rPr>
                <w:rFonts w:ascii="Arial" w:hAnsi="Arial" w:cs="Arial"/>
                <w:noProof/>
                <w:webHidden/>
                <w:sz w:val="24"/>
                <w:szCs w:val="24"/>
              </w:rPr>
              <w:fldChar w:fldCharType="begin"/>
            </w:r>
            <w:r w:rsidR="005E1B24" w:rsidRPr="000C0323">
              <w:rPr>
                <w:rFonts w:ascii="Arial" w:hAnsi="Arial" w:cs="Arial"/>
                <w:noProof/>
                <w:webHidden/>
                <w:sz w:val="24"/>
                <w:szCs w:val="24"/>
              </w:rPr>
              <w:instrText xml:space="preserve"> PAGEREF _Toc120719544 \h </w:instrText>
            </w:r>
            <w:r w:rsidR="005E1B24" w:rsidRPr="000C0323">
              <w:rPr>
                <w:rFonts w:ascii="Arial" w:hAnsi="Arial" w:cs="Arial"/>
                <w:noProof/>
                <w:webHidden/>
                <w:sz w:val="24"/>
                <w:szCs w:val="24"/>
              </w:rPr>
            </w:r>
            <w:r w:rsidR="005E1B24" w:rsidRPr="000C0323">
              <w:rPr>
                <w:rFonts w:ascii="Arial" w:hAnsi="Arial" w:cs="Arial"/>
                <w:noProof/>
                <w:webHidden/>
                <w:sz w:val="24"/>
                <w:szCs w:val="24"/>
              </w:rPr>
              <w:fldChar w:fldCharType="separate"/>
            </w:r>
            <w:r w:rsidR="000C0323" w:rsidRPr="000C0323">
              <w:rPr>
                <w:rFonts w:ascii="Arial" w:hAnsi="Arial" w:cs="Arial"/>
                <w:noProof/>
                <w:webHidden/>
                <w:sz w:val="24"/>
                <w:szCs w:val="24"/>
              </w:rPr>
              <w:t>14</w:t>
            </w:r>
            <w:r w:rsidR="005E1B24" w:rsidRPr="000C0323">
              <w:rPr>
                <w:rFonts w:ascii="Arial" w:hAnsi="Arial" w:cs="Arial"/>
                <w:noProof/>
                <w:webHidden/>
                <w:sz w:val="24"/>
                <w:szCs w:val="24"/>
              </w:rPr>
              <w:fldChar w:fldCharType="end"/>
            </w:r>
          </w:hyperlink>
        </w:p>
        <w:p w14:paraId="682447C8" w14:textId="3076E050" w:rsidR="005E1B24" w:rsidRPr="000C0323" w:rsidRDefault="00000000" w:rsidP="000C0323">
          <w:pPr>
            <w:pStyle w:val="TOC1"/>
            <w:rPr>
              <w:rFonts w:eastAsiaTheme="minorEastAsia"/>
              <w:b w:val="0"/>
              <w:bCs w:val="0"/>
              <w:lang w:eastAsia="en-GB"/>
            </w:rPr>
          </w:pPr>
          <w:hyperlink w:anchor="_Toc120719545" w:history="1">
            <w:r w:rsidR="005E1B24" w:rsidRPr="000C0323">
              <w:rPr>
                <w:rStyle w:val="Hyperlink"/>
                <w:rFonts w:cs="Arial"/>
                <w:b w:val="0"/>
                <w:bCs w:val="0"/>
              </w:rPr>
              <w:t>References</w:t>
            </w:r>
            <w:r w:rsidR="005E1B24" w:rsidRPr="000C0323">
              <w:rPr>
                <w:b w:val="0"/>
                <w:bCs w:val="0"/>
                <w:webHidden/>
              </w:rPr>
              <w:tab/>
            </w:r>
            <w:r w:rsidR="005E1B24" w:rsidRPr="000C0323">
              <w:rPr>
                <w:b w:val="0"/>
                <w:bCs w:val="0"/>
                <w:webHidden/>
              </w:rPr>
              <w:fldChar w:fldCharType="begin"/>
            </w:r>
            <w:r w:rsidR="005E1B24" w:rsidRPr="000C0323">
              <w:rPr>
                <w:b w:val="0"/>
                <w:bCs w:val="0"/>
                <w:webHidden/>
              </w:rPr>
              <w:instrText xml:space="preserve"> PAGEREF _Toc120719545 \h </w:instrText>
            </w:r>
            <w:r w:rsidR="005E1B24" w:rsidRPr="000C0323">
              <w:rPr>
                <w:b w:val="0"/>
                <w:bCs w:val="0"/>
                <w:webHidden/>
              </w:rPr>
            </w:r>
            <w:r w:rsidR="005E1B24" w:rsidRPr="000C0323">
              <w:rPr>
                <w:b w:val="0"/>
                <w:bCs w:val="0"/>
                <w:webHidden/>
              </w:rPr>
              <w:fldChar w:fldCharType="separate"/>
            </w:r>
            <w:r w:rsidR="000C0323" w:rsidRPr="000C0323">
              <w:rPr>
                <w:b w:val="0"/>
                <w:bCs w:val="0"/>
                <w:webHidden/>
              </w:rPr>
              <w:t>15</w:t>
            </w:r>
            <w:r w:rsidR="005E1B24" w:rsidRPr="000C0323">
              <w:rPr>
                <w:b w:val="0"/>
                <w:bCs w:val="0"/>
                <w:webHidden/>
              </w:rPr>
              <w:fldChar w:fldCharType="end"/>
            </w:r>
          </w:hyperlink>
        </w:p>
        <w:p w14:paraId="015F4451" w14:textId="52E2A2F7" w:rsidR="00496AD8" w:rsidRDefault="00496AD8" w:rsidP="00496AD8">
          <w:pPr>
            <w:rPr>
              <w:rFonts w:ascii="Arial" w:hAnsi="Arial" w:cs="Arial"/>
              <w:b/>
              <w:bCs/>
              <w:noProof/>
              <w:sz w:val="18"/>
              <w:szCs w:val="18"/>
            </w:rPr>
          </w:pPr>
          <w:r w:rsidRPr="000C0323">
            <w:rPr>
              <w:rFonts w:ascii="Arial" w:hAnsi="Arial" w:cs="Arial"/>
              <w:noProof/>
              <w:sz w:val="24"/>
              <w:szCs w:val="24"/>
            </w:rPr>
            <w:fldChar w:fldCharType="end"/>
          </w:r>
        </w:p>
      </w:sdtContent>
    </w:sdt>
    <w:p w14:paraId="6B5A2E9A" w14:textId="77777777" w:rsidR="002D47BA" w:rsidRPr="002D47BA" w:rsidRDefault="002D47BA" w:rsidP="002D47BA">
      <w:pPr>
        <w:spacing w:before="120" w:after="120" w:line="360" w:lineRule="auto"/>
        <w:rPr>
          <w:rFonts w:ascii="Tahoma" w:eastAsia="Times New Roman" w:hAnsi="Tahoma" w:cs="Tahoma"/>
          <w:color w:val="000000"/>
          <w:sz w:val="24"/>
          <w:szCs w:val="24"/>
        </w:rPr>
      </w:pPr>
    </w:p>
    <w:p w14:paraId="7DBAC38D" w14:textId="77777777" w:rsidR="002D47BA" w:rsidRPr="002D47BA" w:rsidRDefault="002D47BA" w:rsidP="002D47BA">
      <w:pPr>
        <w:spacing w:before="120" w:after="120" w:line="360" w:lineRule="auto"/>
        <w:rPr>
          <w:rFonts w:ascii="Tahoma" w:eastAsia="Times New Roman" w:hAnsi="Tahoma" w:cs="Tahoma"/>
          <w:color w:val="000000"/>
          <w:sz w:val="24"/>
          <w:szCs w:val="24"/>
        </w:rPr>
      </w:pPr>
    </w:p>
    <w:p w14:paraId="00ECF0F0" w14:textId="77777777" w:rsidR="002D47BA" w:rsidRPr="002D47BA" w:rsidRDefault="002D47BA" w:rsidP="002D47BA">
      <w:pPr>
        <w:spacing w:before="120" w:after="120" w:line="360" w:lineRule="auto"/>
        <w:rPr>
          <w:rFonts w:ascii="Tahoma" w:eastAsia="Times New Roman" w:hAnsi="Tahoma" w:cs="Tahoma"/>
          <w:color w:val="000000"/>
          <w:sz w:val="24"/>
          <w:szCs w:val="24"/>
        </w:rPr>
      </w:pPr>
    </w:p>
    <w:p w14:paraId="20A02B6A" w14:textId="053A67DC" w:rsidR="005E1B24" w:rsidRDefault="005E1B24" w:rsidP="00006D62">
      <w:pPr>
        <w:pStyle w:val="Heading1"/>
        <w:spacing w:before="0" w:line="360" w:lineRule="auto"/>
        <w:rPr>
          <w:rFonts w:ascii="Arial" w:hAnsi="Arial" w:cs="Arial"/>
          <w:b/>
          <w:bCs/>
          <w:color w:val="4472C4" w:themeColor="accent1"/>
        </w:rPr>
      </w:pPr>
      <w:bookmarkStart w:id="0" w:name="_Toc120213176"/>
      <w:bookmarkStart w:id="1" w:name="_Toc120719527"/>
    </w:p>
    <w:p w14:paraId="26390D74" w14:textId="77777777" w:rsidR="005E1B24" w:rsidRPr="005E1B24" w:rsidRDefault="005E1B24" w:rsidP="005E1B24"/>
    <w:p w14:paraId="74CAF81A" w14:textId="037E556F" w:rsidR="00006D62" w:rsidRPr="005E1B24" w:rsidRDefault="00006D62" w:rsidP="00006D62">
      <w:pPr>
        <w:pStyle w:val="Heading1"/>
        <w:spacing w:before="0" w:line="360" w:lineRule="auto"/>
        <w:rPr>
          <w:rFonts w:ascii="Arial" w:hAnsi="Arial" w:cs="Arial"/>
          <w:b/>
          <w:bCs/>
          <w:color w:val="4472C4" w:themeColor="accent1"/>
        </w:rPr>
      </w:pPr>
      <w:r w:rsidRPr="005E1B24">
        <w:rPr>
          <w:rFonts w:ascii="Arial" w:hAnsi="Arial" w:cs="Arial"/>
          <w:b/>
          <w:bCs/>
          <w:color w:val="4472C4" w:themeColor="accent1"/>
        </w:rPr>
        <w:lastRenderedPageBreak/>
        <w:t>Introduction</w:t>
      </w:r>
      <w:bookmarkEnd w:id="0"/>
      <w:bookmarkEnd w:id="1"/>
    </w:p>
    <w:p w14:paraId="7526DD92" w14:textId="77777777" w:rsidR="00816C58" w:rsidRPr="00F6562A" w:rsidRDefault="00816C58" w:rsidP="00816C58">
      <w:pPr>
        <w:rPr>
          <w:rFonts w:ascii="Arial" w:hAnsi="Arial" w:cs="Arial"/>
          <w:sz w:val="24"/>
          <w:szCs w:val="24"/>
        </w:rPr>
      </w:pPr>
    </w:p>
    <w:p w14:paraId="7940DB88" w14:textId="4421305D"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 xml:space="preserve">The endeavour of personal development is often viewed as a task that the individual </w:t>
      </w:r>
      <w:r w:rsidR="00F6562A" w:rsidRPr="00F6562A">
        <w:rPr>
          <w:rFonts w:ascii="Arial" w:hAnsi="Arial" w:cs="Arial"/>
          <w:sz w:val="24"/>
          <w:szCs w:val="24"/>
        </w:rPr>
        <w:t>must</w:t>
      </w:r>
      <w:r w:rsidRPr="00F6562A">
        <w:rPr>
          <w:rFonts w:ascii="Arial" w:hAnsi="Arial" w:cs="Arial"/>
          <w:sz w:val="24"/>
          <w:szCs w:val="24"/>
        </w:rPr>
        <w:t xml:space="preserve"> take on themselves. There are countless self-help books and courses that elaborate on how a person could develop themselves to better meet the requirements of their workplace and any future developments. However, havening human resources who have a well-rounded set of skills, as well as practical experience in the given field, ultimately benefits the corporation. Such individuals are often difficult to find as they are always in high demand and compotators are willing to offer better </w:t>
      </w:r>
      <w:r w:rsidR="00F6562A" w:rsidRPr="00F6562A">
        <w:rPr>
          <w:rFonts w:ascii="Arial" w:hAnsi="Arial" w:cs="Arial"/>
          <w:sz w:val="24"/>
          <w:szCs w:val="24"/>
        </w:rPr>
        <w:t>benefits</w:t>
      </w:r>
      <w:r w:rsidRPr="00F6562A">
        <w:rPr>
          <w:rFonts w:ascii="Arial" w:hAnsi="Arial" w:cs="Arial"/>
          <w:sz w:val="24"/>
          <w:szCs w:val="24"/>
        </w:rPr>
        <w:t xml:space="preserve"> to attract them over to their operations.</w:t>
      </w:r>
    </w:p>
    <w:p w14:paraId="4832E359" w14:textId="6E257E18"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 xml:space="preserve">Thus, to induce loyalty and motivation among employees, corporations introduce individual development plans (IDPs) (Saracho, 2019). An IDP is a tool that can be </w:t>
      </w:r>
      <w:r w:rsidR="00F6562A" w:rsidRPr="00F6562A">
        <w:rPr>
          <w:rFonts w:ascii="Arial" w:hAnsi="Arial" w:cs="Arial"/>
          <w:sz w:val="24"/>
          <w:szCs w:val="24"/>
        </w:rPr>
        <w:t>used</w:t>
      </w:r>
      <w:r w:rsidRPr="00F6562A">
        <w:rPr>
          <w:rFonts w:ascii="Arial" w:hAnsi="Arial" w:cs="Arial"/>
          <w:sz w:val="24"/>
          <w:szCs w:val="24"/>
        </w:rPr>
        <w:t xml:space="preserve"> in order to help further the short and long-term career goals of an individual through the development of their soft and hard skills pertaining to their field. The plan can also provide a heightened degree of performance at their existing position or open doors to an attractive promotion (Argus</w:t>
      </w:r>
      <w:r w:rsidR="00A531D1" w:rsidRPr="00F6562A">
        <w:rPr>
          <w:rFonts w:ascii="Arial" w:hAnsi="Arial" w:cs="Arial"/>
          <w:sz w:val="24"/>
          <w:szCs w:val="24"/>
        </w:rPr>
        <w:t xml:space="preserve"> </w:t>
      </w:r>
      <w:r w:rsidRPr="00F6562A">
        <w:rPr>
          <w:rFonts w:ascii="Arial" w:hAnsi="Arial" w:cs="Arial"/>
          <w:sz w:val="24"/>
          <w:szCs w:val="24"/>
        </w:rPr>
        <w:t xml:space="preserve">and Samson, 2021). The IDP approach is a partnership between the company and the individual where both receive an equivalent exchange. For the company, there are benefits like increased productivity, a better talent pool, and more loyal highly skilled employees (Argus, and Samson, 2021). Therefore, companies tend to </w:t>
      </w:r>
      <w:r w:rsidR="00F6562A" w:rsidRPr="00F6562A">
        <w:rPr>
          <w:rFonts w:ascii="Arial" w:hAnsi="Arial" w:cs="Arial"/>
          <w:sz w:val="24"/>
          <w:szCs w:val="24"/>
        </w:rPr>
        <w:t>use</w:t>
      </w:r>
      <w:r w:rsidRPr="00F6562A">
        <w:rPr>
          <w:rFonts w:ascii="Arial" w:hAnsi="Arial" w:cs="Arial"/>
          <w:sz w:val="24"/>
          <w:szCs w:val="24"/>
        </w:rPr>
        <w:t xml:space="preserve"> this opportunity to further their SMART goals (Latham, 2020). </w:t>
      </w:r>
    </w:p>
    <w:p w14:paraId="63489962" w14:textId="4D4DAB5A" w:rsidR="00006D62" w:rsidRPr="00F6562A" w:rsidRDefault="00F6562A" w:rsidP="00006D62">
      <w:pPr>
        <w:spacing w:after="0" w:line="360" w:lineRule="auto"/>
        <w:rPr>
          <w:rFonts w:ascii="Arial" w:hAnsi="Arial" w:cs="Arial"/>
          <w:sz w:val="24"/>
          <w:szCs w:val="24"/>
        </w:rPr>
      </w:pPr>
      <w:r w:rsidRPr="00F6562A">
        <w:rPr>
          <w:rFonts w:ascii="Arial" w:hAnsi="Arial" w:cs="Arial"/>
          <w:sz w:val="24"/>
          <w:szCs w:val="24"/>
        </w:rPr>
        <w:t>A notable example</w:t>
      </w:r>
      <w:r w:rsidR="00006D62" w:rsidRPr="00F6562A">
        <w:rPr>
          <w:rFonts w:ascii="Arial" w:hAnsi="Arial" w:cs="Arial"/>
          <w:sz w:val="24"/>
          <w:szCs w:val="24"/>
        </w:rPr>
        <w:t xml:space="preserve"> of such practices is the NHS, which is a conglomerate of corporations and entities from the healthcare industry. Therefore, it can offer not only personal and career development for people in a particular </w:t>
      </w:r>
      <w:r w:rsidR="004F4B44" w:rsidRPr="00F6562A">
        <w:rPr>
          <w:rFonts w:ascii="Arial" w:hAnsi="Arial" w:cs="Arial"/>
          <w:sz w:val="24"/>
          <w:szCs w:val="24"/>
        </w:rPr>
        <w:t>field but</w:t>
      </w:r>
      <w:r w:rsidR="00006D62" w:rsidRPr="00F6562A">
        <w:rPr>
          <w:rFonts w:ascii="Arial" w:hAnsi="Arial" w:cs="Arial"/>
          <w:sz w:val="24"/>
          <w:szCs w:val="24"/>
        </w:rPr>
        <w:t xml:space="preserve"> can help them become part of another they feel more drawn towards. Furthermore, with the NHS being the leading authority in the UK on matters of health and well-being, it can offer medical practitioners and those affiliated with the medical field the best training, resources, mentors, and education to grow. The following report outlines the core practices that the NHS employs in order to both promote and maintain the personal/career growth of their employees. The report also discusses the development vehicles available, the expectation management practices, and the comprehensive development plan in place.</w:t>
      </w:r>
    </w:p>
    <w:p w14:paraId="5CADF6EC" w14:textId="77777777" w:rsidR="00A531D1" w:rsidRPr="00F6562A" w:rsidRDefault="00A531D1" w:rsidP="00006D62">
      <w:pPr>
        <w:spacing w:after="0" w:line="360" w:lineRule="auto"/>
        <w:rPr>
          <w:rFonts w:ascii="Arial" w:hAnsi="Arial" w:cs="Arial"/>
          <w:sz w:val="24"/>
          <w:szCs w:val="24"/>
        </w:rPr>
      </w:pPr>
    </w:p>
    <w:p w14:paraId="1C15143C" w14:textId="578CF299" w:rsidR="00006D62" w:rsidRPr="003A38F0" w:rsidRDefault="00006D62" w:rsidP="00006D62">
      <w:pPr>
        <w:pStyle w:val="Heading1"/>
        <w:spacing w:before="0" w:line="360" w:lineRule="auto"/>
        <w:rPr>
          <w:rFonts w:ascii="Arial" w:hAnsi="Arial" w:cs="Arial"/>
          <w:color w:val="4472C4" w:themeColor="accent1"/>
          <w:sz w:val="28"/>
          <w:szCs w:val="28"/>
        </w:rPr>
      </w:pPr>
      <w:bookmarkStart w:id="2" w:name="_Toc120213177"/>
      <w:bookmarkStart w:id="3" w:name="_Toc120719528"/>
      <w:r w:rsidRPr="003A38F0">
        <w:rPr>
          <w:rFonts w:ascii="Arial" w:hAnsi="Arial" w:cs="Arial"/>
          <w:color w:val="4472C4" w:themeColor="accent1"/>
          <w:sz w:val="28"/>
          <w:szCs w:val="28"/>
        </w:rPr>
        <w:lastRenderedPageBreak/>
        <w:t>Background of the Company</w:t>
      </w:r>
      <w:bookmarkEnd w:id="2"/>
      <w:bookmarkEnd w:id="3"/>
    </w:p>
    <w:p w14:paraId="5543B3BE" w14:textId="77777777" w:rsidR="00F6562A" w:rsidRPr="00F6562A" w:rsidRDefault="00F6562A" w:rsidP="00F6562A"/>
    <w:p w14:paraId="6FB5F2B9" w14:textId="63AF116D"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Established in 1948, the National Health Service (NHS) came about as a means to reform the social norms of the time following the Second World War (</w:t>
      </w:r>
      <w:r w:rsidR="00A531D1" w:rsidRPr="00F6562A">
        <w:rPr>
          <w:rFonts w:ascii="Arial" w:hAnsi="Arial" w:cs="Arial"/>
          <w:sz w:val="24"/>
          <w:szCs w:val="24"/>
        </w:rPr>
        <w:t>NHS</w:t>
      </w:r>
      <w:r w:rsidRPr="00F6562A">
        <w:rPr>
          <w:rFonts w:ascii="Arial" w:hAnsi="Arial" w:cs="Arial"/>
          <w:sz w:val="24"/>
          <w:szCs w:val="24"/>
        </w:rPr>
        <w:t>, 2022</w:t>
      </w:r>
      <w:r w:rsidR="00A531D1" w:rsidRPr="00F6562A">
        <w:rPr>
          <w:rFonts w:ascii="Arial" w:hAnsi="Arial" w:cs="Arial"/>
          <w:sz w:val="24"/>
          <w:szCs w:val="24"/>
        </w:rPr>
        <w:t>a</w:t>
      </w:r>
      <w:r w:rsidRPr="00F6562A">
        <w:rPr>
          <w:rFonts w:ascii="Arial" w:hAnsi="Arial" w:cs="Arial"/>
          <w:sz w:val="24"/>
          <w:szCs w:val="24"/>
        </w:rPr>
        <w:t>). The entity is a complicated network consisting of various organisations and services all related to the medical field primarily within the UK. Though the structure of the NHS may vary depending upon which UK nation is being considered, there are a few key players that stand out (</w:t>
      </w:r>
      <w:r w:rsidR="00A531D1" w:rsidRPr="00F6562A">
        <w:rPr>
          <w:rFonts w:ascii="Arial" w:hAnsi="Arial" w:cs="Arial"/>
          <w:sz w:val="24"/>
          <w:szCs w:val="24"/>
        </w:rPr>
        <w:t>NHS</w:t>
      </w:r>
      <w:r w:rsidRPr="00F6562A">
        <w:rPr>
          <w:rFonts w:ascii="Arial" w:hAnsi="Arial" w:cs="Arial"/>
          <w:sz w:val="24"/>
          <w:szCs w:val="24"/>
        </w:rPr>
        <w:t>, 2022</w:t>
      </w:r>
      <w:r w:rsidR="00A531D1" w:rsidRPr="00F6562A">
        <w:rPr>
          <w:rFonts w:ascii="Arial" w:hAnsi="Arial" w:cs="Arial"/>
          <w:sz w:val="24"/>
          <w:szCs w:val="24"/>
        </w:rPr>
        <w:t>a</w:t>
      </w:r>
      <w:r w:rsidRPr="00F6562A">
        <w:rPr>
          <w:rFonts w:ascii="Arial" w:hAnsi="Arial" w:cs="Arial"/>
          <w:sz w:val="24"/>
          <w:szCs w:val="24"/>
        </w:rPr>
        <w:t>).</w:t>
      </w:r>
    </w:p>
    <w:p w14:paraId="322D9480" w14:textId="27BA3777"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For the most part, there is a collection of national bodies that oversee and regulate the services offered by the NHS. Lower on the ladder are the Integrated Care Systems (ICSs), which are responsible for commissioning and planning care for the local regions (</w:t>
      </w:r>
      <w:r w:rsidR="00315E96" w:rsidRPr="00F6562A">
        <w:rPr>
          <w:rFonts w:ascii="Arial" w:hAnsi="Arial" w:cs="Arial"/>
          <w:sz w:val="24"/>
          <w:szCs w:val="24"/>
        </w:rPr>
        <w:t>NHS</w:t>
      </w:r>
      <w:r w:rsidRPr="00F6562A">
        <w:rPr>
          <w:rFonts w:ascii="Arial" w:hAnsi="Arial" w:cs="Arial"/>
          <w:sz w:val="24"/>
          <w:szCs w:val="24"/>
        </w:rPr>
        <w:t>, 2022</w:t>
      </w:r>
      <w:r w:rsidR="00315E96" w:rsidRPr="00F6562A">
        <w:rPr>
          <w:rFonts w:ascii="Arial" w:hAnsi="Arial" w:cs="Arial"/>
          <w:sz w:val="24"/>
          <w:szCs w:val="24"/>
        </w:rPr>
        <w:t>e</w:t>
      </w:r>
      <w:r w:rsidRPr="00F6562A">
        <w:rPr>
          <w:rFonts w:ascii="Arial" w:hAnsi="Arial" w:cs="Arial"/>
          <w:sz w:val="24"/>
          <w:szCs w:val="24"/>
        </w:rPr>
        <w:t xml:space="preserve">). From there the NHS encompasses organisations like healthcare providers including primary care organisations, mental health trusts, acute hospital trusts, ambulance trusts, social enterprises, and </w:t>
      </w:r>
      <w:r w:rsidR="00F6562A" w:rsidRPr="00F6562A">
        <w:rPr>
          <w:rFonts w:ascii="Arial" w:hAnsi="Arial" w:cs="Arial"/>
          <w:sz w:val="24"/>
          <w:szCs w:val="24"/>
        </w:rPr>
        <w:t>charities,</w:t>
      </w:r>
      <w:r w:rsidRPr="00F6562A">
        <w:rPr>
          <w:rFonts w:ascii="Arial" w:hAnsi="Arial" w:cs="Arial"/>
          <w:sz w:val="24"/>
          <w:szCs w:val="24"/>
        </w:rPr>
        <w:t xml:space="preserve"> among others. In regard to the services that the NHS offers, there is a huge list to consider (</w:t>
      </w:r>
      <w:r w:rsidR="00315E96" w:rsidRPr="00F6562A">
        <w:rPr>
          <w:rFonts w:ascii="Arial" w:hAnsi="Arial" w:cs="Arial"/>
          <w:sz w:val="24"/>
          <w:szCs w:val="24"/>
        </w:rPr>
        <w:t>NHS</w:t>
      </w:r>
      <w:r w:rsidRPr="00F6562A">
        <w:rPr>
          <w:rFonts w:ascii="Arial" w:hAnsi="Arial" w:cs="Arial"/>
          <w:sz w:val="24"/>
          <w:szCs w:val="24"/>
        </w:rPr>
        <w:t>, 2022</w:t>
      </w:r>
      <w:r w:rsidR="00315E96" w:rsidRPr="00F6562A">
        <w:rPr>
          <w:rFonts w:ascii="Arial" w:hAnsi="Arial" w:cs="Arial"/>
          <w:sz w:val="24"/>
          <w:szCs w:val="24"/>
        </w:rPr>
        <w:t>e</w:t>
      </w:r>
      <w:r w:rsidRPr="00F6562A">
        <w:rPr>
          <w:rFonts w:ascii="Arial" w:hAnsi="Arial" w:cs="Arial"/>
          <w:sz w:val="24"/>
          <w:szCs w:val="24"/>
        </w:rPr>
        <w:t xml:space="preserve">). Some of the core facilities that come under the NHS </w:t>
      </w:r>
      <w:r w:rsidR="004F4B44" w:rsidRPr="00F6562A">
        <w:rPr>
          <w:rFonts w:ascii="Arial" w:hAnsi="Arial" w:cs="Arial"/>
          <w:sz w:val="24"/>
          <w:szCs w:val="24"/>
        </w:rPr>
        <w:t>include.</w:t>
      </w:r>
    </w:p>
    <w:p w14:paraId="19A6BE8E" w14:textId="77777777" w:rsidR="00006D62" w:rsidRPr="00F6562A" w:rsidRDefault="00006D62" w:rsidP="00006D62">
      <w:pPr>
        <w:pStyle w:val="ListParagraph"/>
        <w:numPr>
          <w:ilvl w:val="0"/>
          <w:numId w:val="1"/>
        </w:numPr>
        <w:spacing w:after="0" w:line="360" w:lineRule="auto"/>
        <w:rPr>
          <w:rFonts w:ascii="Arial" w:hAnsi="Arial" w:cs="Arial"/>
          <w:szCs w:val="24"/>
        </w:rPr>
      </w:pPr>
      <w:r w:rsidRPr="00F6562A">
        <w:rPr>
          <w:rFonts w:ascii="Arial" w:hAnsi="Arial" w:cs="Arial"/>
          <w:szCs w:val="24"/>
        </w:rPr>
        <w:t>Help with health costs.</w:t>
      </w:r>
    </w:p>
    <w:p w14:paraId="2CE90F13" w14:textId="642C167D" w:rsidR="00006D62" w:rsidRPr="00F6562A" w:rsidRDefault="00006D62" w:rsidP="00006D62">
      <w:pPr>
        <w:pStyle w:val="ListParagraph"/>
        <w:numPr>
          <w:ilvl w:val="0"/>
          <w:numId w:val="1"/>
        </w:numPr>
        <w:spacing w:after="0" w:line="360" w:lineRule="auto"/>
        <w:rPr>
          <w:rFonts w:ascii="Arial" w:hAnsi="Arial" w:cs="Arial"/>
          <w:szCs w:val="24"/>
        </w:rPr>
      </w:pPr>
      <w:r w:rsidRPr="00F6562A">
        <w:rPr>
          <w:rFonts w:ascii="Arial" w:hAnsi="Arial" w:cs="Arial"/>
          <w:szCs w:val="24"/>
        </w:rPr>
        <w:t>Sexual health services (</w:t>
      </w:r>
      <w:r w:rsidR="004F4B44" w:rsidRPr="00F6562A">
        <w:rPr>
          <w:rFonts w:ascii="Arial" w:hAnsi="Arial" w:cs="Arial"/>
          <w:szCs w:val="24"/>
        </w:rPr>
        <w:t>NHS</w:t>
      </w:r>
      <w:r w:rsidRPr="00F6562A">
        <w:rPr>
          <w:rFonts w:ascii="Arial" w:hAnsi="Arial" w:cs="Arial"/>
          <w:szCs w:val="24"/>
        </w:rPr>
        <w:t>, 2022</w:t>
      </w:r>
      <w:r w:rsidR="004F4B44" w:rsidRPr="00F6562A">
        <w:rPr>
          <w:rFonts w:ascii="Arial" w:hAnsi="Arial" w:cs="Arial"/>
          <w:szCs w:val="24"/>
        </w:rPr>
        <w:t>f</w:t>
      </w:r>
      <w:r w:rsidRPr="00F6562A">
        <w:rPr>
          <w:rFonts w:ascii="Arial" w:hAnsi="Arial" w:cs="Arial"/>
          <w:szCs w:val="24"/>
        </w:rPr>
        <w:t>).</w:t>
      </w:r>
    </w:p>
    <w:p w14:paraId="03F41C4E" w14:textId="77777777" w:rsidR="00006D62" w:rsidRPr="00F6562A" w:rsidRDefault="00006D62" w:rsidP="00006D62">
      <w:pPr>
        <w:pStyle w:val="ListParagraph"/>
        <w:numPr>
          <w:ilvl w:val="0"/>
          <w:numId w:val="1"/>
        </w:numPr>
        <w:spacing w:after="0" w:line="360" w:lineRule="auto"/>
        <w:rPr>
          <w:rFonts w:ascii="Arial" w:hAnsi="Arial" w:cs="Arial"/>
          <w:szCs w:val="24"/>
        </w:rPr>
      </w:pPr>
      <w:r w:rsidRPr="00F6562A">
        <w:rPr>
          <w:rFonts w:ascii="Arial" w:hAnsi="Arial" w:cs="Arial"/>
          <w:szCs w:val="24"/>
        </w:rPr>
        <w:t>Help with alcohol addiction.</w:t>
      </w:r>
    </w:p>
    <w:p w14:paraId="46EE8BFE" w14:textId="5C6527A4" w:rsidR="00006D62" w:rsidRPr="00F6562A" w:rsidRDefault="00006D62" w:rsidP="00006D62">
      <w:pPr>
        <w:pStyle w:val="ListParagraph"/>
        <w:numPr>
          <w:ilvl w:val="0"/>
          <w:numId w:val="1"/>
        </w:numPr>
        <w:spacing w:after="0" w:line="360" w:lineRule="auto"/>
        <w:rPr>
          <w:rFonts w:ascii="Arial" w:hAnsi="Arial" w:cs="Arial"/>
          <w:szCs w:val="24"/>
        </w:rPr>
      </w:pPr>
      <w:r w:rsidRPr="00F6562A">
        <w:rPr>
          <w:rFonts w:ascii="Arial" w:hAnsi="Arial" w:cs="Arial"/>
          <w:szCs w:val="24"/>
        </w:rPr>
        <w:t>Finding other health services (</w:t>
      </w:r>
      <w:r w:rsidR="00F23346" w:rsidRPr="00F6562A">
        <w:rPr>
          <w:rFonts w:ascii="Arial" w:hAnsi="Arial" w:cs="Arial"/>
          <w:szCs w:val="24"/>
        </w:rPr>
        <w:t>NHS</w:t>
      </w:r>
      <w:r w:rsidRPr="00F6562A">
        <w:rPr>
          <w:rFonts w:ascii="Arial" w:hAnsi="Arial" w:cs="Arial"/>
          <w:szCs w:val="24"/>
        </w:rPr>
        <w:t>, 2022b).</w:t>
      </w:r>
    </w:p>
    <w:p w14:paraId="487D56D4" w14:textId="77777777" w:rsidR="00006D62" w:rsidRPr="00F6562A" w:rsidRDefault="00006D62" w:rsidP="00006D62">
      <w:pPr>
        <w:pStyle w:val="ListParagraph"/>
        <w:numPr>
          <w:ilvl w:val="0"/>
          <w:numId w:val="1"/>
        </w:numPr>
        <w:spacing w:after="0" w:line="360" w:lineRule="auto"/>
        <w:rPr>
          <w:rFonts w:ascii="Arial" w:hAnsi="Arial" w:cs="Arial"/>
          <w:szCs w:val="24"/>
        </w:rPr>
      </w:pPr>
      <w:r w:rsidRPr="00F6562A">
        <w:rPr>
          <w:rFonts w:ascii="Arial" w:hAnsi="Arial" w:cs="Arial"/>
          <w:szCs w:val="24"/>
        </w:rPr>
        <w:t>Prescriptions and pharmacies.</w:t>
      </w:r>
    </w:p>
    <w:p w14:paraId="0B78EEC4" w14:textId="5EC050CD" w:rsidR="00006D62" w:rsidRPr="00F6562A" w:rsidRDefault="00006D62" w:rsidP="00006D62">
      <w:pPr>
        <w:pStyle w:val="ListParagraph"/>
        <w:numPr>
          <w:ilvl w:val="0"/>
          <w:numId w:val="1"/>
        </w:numPr>
        <w:spacing w:after="0" w:line="360" w:lineRule="auto"/>
        <w:rPr>
          <w:rFonts w:ascii="Arial" w:hAnsi="Arial" w:cs="Arial"/>
          <w:szCs w:val="24"/>
        </w:rPr>
      </w:pPr>
      <w:r w:rsidRPr="00F6562A">
        <w:rPr>
          <w:rFonts w:ascii="Arial" w:hAnsi="Arial" w:cs="Arial"/>
          <w:szCs w:val="24"/>
        </w:rPr>
        <w:t>Online health-related services (</w:t>
      </w:r>
      <w:r w:rsidR="004F4B44" w:rsidRPr="00F6562A">
        <w:rPr>
          <w:rFonts w:ascii="Arial" w:hAnsi="Arial" w:cs="Arial"/>
          <w:szCs w:val="24"/>
        </w:rPr>
        <w:t>NHS</w:t>
      </w:r>
      <w:r w:rsidRPr="00F6562A">
        <w:rPr>
          <w:rFonts w:ascii="Arial" w:hAnsi="Arial" w:cs="Arial"/>
          <w:szCs w:val="24"/>
        </w:rPr>
        <w:t>, 2022</w:t>
      </w:r>
      <w:r w:rsidR="004F4B44" w:rsidRPr="00F6562A">
        <w:rPr>
          <w:rFonts w:ascii="Arial" w:hAnsi="Arial" w:cs="Arial"/>
          <w:szCs w:val="24"/>
        </w:rPr>
        <w:t>f</w:t>
      </w:r>
      <w:r w:rsidRPr="00F6562A">
        <w:rPr>
          <w:rFonts w:ascii="Arial" w:hAnsi="Arial" w:cs="Arial"/>
          <w:szCs w:val="24"/>
        </w:rPr>
        <w:t>).</w:t>
      </w:r>
    </w:p>
    <w:p w14:paraId="396C9053" w14:textId="77777777" w:rsidR="00006D62" w:rsidRPr="00F6562A" w:rsidRDefault="00006D62" w:rsidP="00006D62">
      <w:pPr>
        <w:pStyle w:val="ListParagraph"/>
        <w:numPr>
          <w:ilvl w:val="0"/>
          <w:numId w:val="1"/>
        </w:numPr>
        <w:spacing w:after="0" w:line="360" w:lineRule="auto"/>
        <w:rPr>
          <w:rFonts w:ascii="Arial" w:hAnsi="Arial" w:cs="Arial"/>
          <w:szCs w:val="24"/>
        </w:rPr>
      </w:pPr>
      <w:r w:rsidRPr="00F6562A">
        <w:rPr>
          <w:rFonts w:ascii="Arial" w:hAnsi="Arial" w:cs="Arial"/>
          <w:szCs w:val="24"/>
        </w:rPr>
        <w:t>Getting medical care as a student.</w:t>
      </w:r>
    </w:p>
    <w:p w14:paraId="14E97FB2" w14:textId="77777777" w:rsidR="00006D62" w:rsidRPr="00F6562A" w:rsidRDefault="00006D62" w:rsidP="00006D62">
      <w:pPr>
        <w:pStyle w:val="ListParagraph"/>
        <w:numPr>
          <w:ilvl w:val="0"/>
          <w:numId w:val="1"/>
        </w:numPr>
        <w:spacing w:after="0" w:line="360" w:lineRule="auto"/>
        <w:rPr>
          <w:rFonts w:ascii="Arial" w:hAnsi="Arial" w:cs="Arial"/>
          <w:szCs w:val="24"/>
        </w:rPr>
      </w:pPr>
      <w:r w:rsidRPr="00F6562A">
        <w:rPr>
          <w:rFonts w:ascii="Arial" w:hAnsi="Arial" w:cs="Arial"/>
          <w:szCs w:val="24"/>
        </w:rPr>
        <w:t>Hospitals and mental health services.</w:t>
      </w:r>
    </w:p>
    <w:p w14:paraId="5CD48456" w14:textId="0A0E4FA6" w:rsidR="00006D62" w:rsidRPr="00F6562A" w:rsidRDefault="00006D62" w:rsidP="00006D62">
      <w:pPr>
        <w:pStyle w:val="ListParagraph"/>
        <w:numPr>
          <w:ilvl w:val="0"/>
          <w:numId w:val="1"/>
        </w:numPr>
        <w:spacing w:after="0" w:line="360" w:lineRule="auto"/>
        <w:rPr>
          <w:rFonts w:ascii="Arial" w:hAnsi="Arial" w:cs="Arial"/>
          <w:szCs w:val="24"/>
        </w:rPr>
      </w:pPr>
      <w:r w:rsidRPr="00F6562A">
        <w:rPr>
          <w:rFonts w:ascii="Arial" w:hAnsi="Arial" w:cs="Arial"/>
          <w:szCs w:val="24"/>
        </w:rPr>
        <w:t>Urgent and emergency care services (</w:t>
      </w:r>
      <w:r w:rsidR="00F23346" w:rsidRPr="00F6562A">
        <w:rPr>
          <w:rFonts w:ascii="Arial" w:hAnsi="Arial" w:cs="Arial"/>
          <w:szCs w:val="24"/>
        </w:rPr>
        <w:t>NHS</w:t>
      </w:r>
      <w:r w:rsidRPr="00F6562A">
        <w:rPr>
          <w:rFonts w:ascii="Arial" w:hAnsi="Arial" w:cs="Arial"/>
          <w:szCs w:val="24"/>
        </w:rPr>
        <w:t>, 2022b).</w:t>
      </w:r>
    </w:p>
    <w:p w14:paraId="5FE5CBAE" w14:textId="02C9EB81" w:rsidR="00006D62" w:rsidRPr="00F6562A" w:rsidRDefault="00006D62" w:rsidP="00006D62">
      <w:pPr>
        <w:pStyle w:val="ListParagraph"/>
        <w:numPr>
          <w:ilvl w:val="0"/>
          <w:numId w:val="1"/>
        </w:numPr>
        <w:spacing w:after="0" w:line="360" w:lineRule="auto"/>
        <w:rPr>
          <w:rFonts w:ascii="Arial" w:hAnsi="Arial" w:cs="Arial"/>
          <w:szCs w:val="24"/>
        </w:rPr>
      </w:pPr>
      <w:r w:rsidRPr="00F6562A">
        <w:rPr>
          <w:rFonts w:ascii="Arial" w:hAnsi="Arial" w:cs="Arial"/>
          <w:szCs w:val="24"/>
        </w:rPr>
        <w:t>Healthcare for the armed forces community (</w:t>
      </w:r>
      <w:r w:rsidR="004F4B44" w:rsidRPr="00F6562A">
        <w:rPr>
          <w:rFonts w:ascii="Arial" w:hAnsi="Arial" w:cs="Arial"/>
          <w:szCs w:val="24"/>
        </w:rPr>
        <w:t>NHS</w:t>
      </w:r>
      <w:r w:rsidRPr="00F6562A">
        <w:rPr>
          <w:rFonts w:ascii="Arial" w:hAnsi="Arial" w:cs="Arial"/>
          <w:szCs w:val="24"/>
        </w:rPr>
        <w:t>, 2022</w:t>
      </w:r>
      <w:r w:rsidR="004F4B44" w:rsidRPr="00F6562A">
        <w:rPr>
          <w:rFonts w:ascii="Arial" w:hAnsi="Arial" w:cs="Arial"/>
          <w:szCs w:val="24"/>
        </w:rPr>
        <w:t>f</w:t>
      </w:r>
      <w:r w:rsidRPr="00F6562A">
        <w:rPr>
          <w:rFonts w:ascii="Arial" w:hAnsi="Arial" w:cs="Arial"/>
          <w:szCs w:val="24"/>
        </w:rPr>
        <w:t>).</w:t>
      </w:r>
    </w:p>
    <w:p w14:paraId="0DC3B665" w14:textId="77777777" w:rsidR="00006D62" w:rsidRPr="00F6562A" w:rsidRDefault="00006D62" w:rsidP="00006D62">
      <w:pPr>
        <w:pStyle w:val="ListParagraph"/>
        <w:numPr>
          <w:ilvl w:val="0"/>
          <w:numId w:val="1"/>
        </w:numPr>
        <w:spacing w:after="0" w:line="360" w:lineRule="auto"/>
        <w:rPr>
          <w:rFonts w:ascii="Arial" w:hAnsi="Arial" w:cs="Arial"/>
          <w:szCs w:val="24"/>
        </w:rPr>
      </w:pPr>
      <w:r w:rsidRPr="00F6562A">
        <w:rPr>
          <w:rFonts w:ascii="Arial" w:hAnsi="Arial" w:cs="Arial"/>
          <w:szCs w:val="24"/>
        </w:rPr>
        <w:t>Specific medical care services (like Dentist and optician).</w:t>
      </w:r>
    </w:p>
    <w:p w14:paraId="7CA4B0B1" w14:textId="5BC23949" w:rsidR="00B43ADB" w:rsidRPr="00F6562A" w:rsidRDefault="00006D62" w:rsidP="00B43ADB">
      <w:pPr>
        <w:pStyle w:val="ListParagraph"/>
        <w:numPr>
          <w:ilvl w:val="0"/>
          <w:numId w:val="1"/>
        </w:numPr>
        <w:spacing w:after="0" w:line="360" w:lineRule="auto"/>
        <w:rPr>
          <w:rFonts w:ascii="Arial" w:hAnsi="Arial" w:cs="Arial"/>
          <w:szCs w:val="24"/>
        </w:rPr>
      </w:pPr>
      <w:r w:rsidRPr="00F6562A">
        <w:rPr>
          <w:rFonts w:ascii="Arial" w:hAnsi="Arial" w:cs="Arial"/>
          <w:szCs w:val="24"/>
        </w:rPr>
        <w:t>Finding the local integrated care board (ICB) among many others (</w:t>
      </w:r>
      <w:r w:rsidR="004F4B44" w:rsidRPr="00F6562A">
        <w:rPr>
          <w:rFonts w:ascii="Arial" w:hAnsi="Arial" w:cs="Arial"/>
          <w:szCs w:val="24"/>
        </w:rPr>
        <w:t>NHS</w:t>
      </w:r>
      <w:r w:rsidRPr="00F6562A">
        <w:rPr>
          <w:rFonts w:ascii="Arial" w:hAnsi="Arial" w:cs="Arial"/>
          <w:szCs w:val="24"/>
        </w:rPr>
        <w:t>, 2022</w:t>
      </w:r>
      <w:r w:rsidR="004F4B44" w:rsidRPr="00F6562A">
        <w:rPr>
          <w:rFonts w:ascii="Arial" w:hAnsi="Arial" w:cs="Arial"/>
          <w:szCs w:val="24"/>
        </w:rPr>
        <w:t>f</w:t>
      </w:r>
      <w:r w:rsidRPr="00F6562A">
        <w:rPr>
          <w:rFonts w:ascii="Arial" w:hAnsi="Arial" w:cs="Arial"/>
          <w:szCs w:val="24"/>
        </w:rPr>
        <w:t>).</w:t>
      </w:r>
    </w:p>
    <w:p w14:paraId="451C7D8F" w14:textId="77777777" w:rsidR="00B43ADB" w:rsidRPr="00F6562A" w:rsidRDefault="00B43ADB" w:rsidP="00B43ADB">
      <w:pPr>
        <w:pStyle w:val="ListParagraph"/>
        <w:spacing w:after="0" w:line="360" w:lineRule="auto"/>
        <w:rPr>
          <w:rFonts w:ascii="Arial" w:hAnsi="Arial" w:cs="Arial"/>
          <w:szCs w:val="24"/>
        </w:rPr>
      </w:pPr>
    </w:p>
    <w:p w14:paraId="4A486327" w14:textId="551B7634" w:rsidR="00496AD8" w:rsidRPr="00F6562A" w:rsidRDefault="00E446A2" w:rsidP="00496AD8">
      <w:pPr>
        <w:keepNext/>
        <w:keepLines/>
        <w:spacing w:before="240" w:after="0"/>
        <w:outlineLvl w:val="0"/>
        <w:rPr>
          <w:rFonts w:ascii="Arial" w:eastAsiaTheme="majorEastAsia" w:hAnsi="Arial" w:cs="Arial"/>
          <w:b/>
          <w:bCs/>
          <w:color w:val="4472C4" w:themeColor="accent1"/>
          <w:sz w:val="32"/>
          <w:szCs w:val="32"/>
        </w:rPr>
      </w:pPr>
      <w:bookmarkStart w:id="4" w:name="_Toc120719529"/>
      <w:r w:rsidRPr="00F6562A">
        <w:rPr>
          <w:rFonts w:ascii="Arial" w:eastAsiaTheme="majorEastAsia" w:hAnsi="Arial" w:cs="Arial"/>
          <w:b/>
          <w:bCs/>
          <w:color w:val="4472C4" w:themeColor="accent1"/>
          <w:sz w:val="32"/>
          <w:szCs w:val="32"/>
        </w:rPr>
        <w:lastRenderedPageBreak/>
        <w:t>Critically assess the potential benefits to the organisation of developing individuals in the workplace.</w:t>
      </w:r>
      <w:bookmarkEnd w:id="4"/>
    </w:p>
    <w:p w14:paraId="19928521" w14:textId="77777777" w:rsidR="00B43ADB" w:rsidRPr="00F6562A" w:rsidRDefault="00B43ADB" w:rsidP="00496AD8">
      <w:pPr>
        <w:keepNext/>
        <w:keepLines/>
        <w:spacing w:before="240" w:after="0"/>
        <w:outlineLvl w:val="0"/>
        <w:rPr>
          <w:rFonts w:ascii="Arial" w:eastAsiaTheme="majorEastAsia" w:hAnsi="Arial" w:cs="Arial"/>
          <w:sz w:val="24"/>
          <w:szCs w:val="24"/>
        </w:rPr>
      </w:pPr>
    </w:p>
    <w:p w14:paraId="32AFCF35" w14:textId="77777777"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 xml:space="preserve">The core group of services that the NHS aims to provide the collective population of the UK, requires people who are talented, driven, and have the necessary skills to promote a set standard of quality among the medical care services being offered (Sousa, and Rocha, 2019; Wright, et al., 2022). This aspect is vital considering that the NHS has to operate as the overseer ensuring equal and fair treatment/implementation of healthcare services across the UK, and in some international settings as well (Wright, et al., 2022). </w:t>
      </w:r>
    </w:p>
    <w:p w14:paraId="49583710" w14:textId="1EE8434D" w:rsidR="00006D62" w:rsidRPr="00F6562A" w:rsidRDefault="00006D62" w:rsidP="00B43ADB">
      <w:pPr>
        <w:spacing w:after="0" w:line="360" w:lineRule="auto"/>
        <w:rPr>
          <w:rFonts w:ascii="Arial" w:hAnsi="Arial" w:cs="Arial"/>
          <w:sz w:val="24"/>
          <w:szCs w:val="24"/>
        </w:rPr>
      </w:pPr>
      <w:r w:rsidRPr="00F6562A">
        <w:rPr>
          <w:rFonts w:ascii="Arial" w:hAnsi="Arial" w:cs="Arial"/>
          <w:sz w:val="24"/>
          <w:szCs w:val="24"/>
        </w:rPr>
        <w:t xml:space="preserve">Therefore, ensuring that the staff working at the NHS receives personal and career development aid from experienced professionals, like those heading the operations at the NHS, becomes a means to sustain the longevity of the services being offered. In addition, it also enables the organisation to set a standard of quality guided by the policies and documents that provide both legal, and moral grounds for operations in the field. For instance, within the Handbook to the NSH Constitution, under the </w:t>
      </w:r>
      <w:r w:rsidRPr="00F6562A">
        <w:rPr>
          <w:rFonts w:ascii="Arial" w:hAnsi="Arial" w:cs="Arial"/>
          <w:i/>
          <w:iCs/>
          <w:sz w:val="24"/>
          <w:szCs w:val="24"/>
        </w:rPr>
        <w:t xml:space="preserve">“Health Act 2009,” </w:t>
      </w:r>
      <w:r w:rsidRPr="00F6562A">
        <w:rPr>
          <w:rFonts w:ascii="Arial" w:hAnsi="Arial" w:cs="Arial"/>
          <w:sz w:val="24"/>
          <w:szCs w:val="24"/>
        </w:rPr>
        <w:t>the Secretary of State is placed under an obligation to ensure that the aforementioned document is readily available to staff, patients, and members of the public (</w:t>
      </w:r>
      <w:r w:rsidR="00AE3736" w:rsidRPr="00F6562A">
        <w:rPr>
          <w:rFonts w:ascii="Arial" w:hAnsi="Arial" w:cs="Arial"/>
          <w:sz w:val="24"/>
          <w:szCs w:val="24"/>
        </w:rPr>
        <w:t xml:space="preserve">Department of Health &amp; Social </w:t>
      </w:r>
      <w:r w:rsidR="004F4B44" w:rsidRPr="00F6562A">
        <w:rPr>
          <w:rFonts w:ascii="Arial" w:hAnsi="Arial" w:cs="Arial"/>
          <w:sz w:val="24"/>
          <w:szCs w:val="24"/>
        </w:rPr>
        <w:t>Care,</w:t>
      </w:r>
      <w:r w:rsidRPr="00F6562A">
        <w:rPr>
          <w:rFonts w:ascii="Arial" w:hAnsi="Arial" w:cs="Arial"/>
          <w:sz w:val="24"/>
          <w:szCs w:val="24"/>
        </w:rPr>
        <w:t xml:space="preserve"> 2021). The document in question relays the core principles and values that the NHS aims to both promote and safeguard. These aims include helping to improve the quality of care by ensuring the legal rights of the patients as well as setting out expectations regarding the behaviour that both medical professionals and patients must adopt, to support both the NHS and the aims listed prior (</w:t>
      </w:r>
      <w:r w:rsidR="00AE3736" w:rsidRPr="00F6562A">
        <w:rPr>
          <w:rFonts w:ascii="Arial" w:hAnsi="Arial" w:cs="Arial"/>
          <w:sz w:val="24"/>
          <w:szCs w:val="24"/>
        </w:rPr>
        <w:t>Department of Health &amp; Social Care</w:t>
      </w:r>
      <w:r w:rsidRPr="00F6562A">
        <w:rPr>
          <w:rFonts w:ascii="Arial" w:hAnsi="Arial" w:cs="Arial"/>
          <w:sz w:val="24"/>
          <w:szCs w:val="24"/>
        </w:rPr>
        <w:t xml:space="preserve">, 2021). Thus, helping develop these values among the most talented individuals and placing them in positions where they have the authority to safeguard these interests will be immensely beneficial for the organisation in the long </w:t>
      </w:r>
      <w:r w:rsidR="00B43ADB" w:rsidRPr="00F6562A">
        <w:rPr>
          <w:rFonts w:ascii="Arial" w:hAnsi="Arial" w:cs="Arial"/>
          <w:sz w:val="24"/>
          <w:szCs w:val="24"/>
        </w:rPr>
        <w:t>run. In</w:t>
      </w:r>
      <w:r w:rsidRPr="00F6562A">
        <w:rPr>
          <w:rFonts w:ascii="Arial" w:hAnsi="Arial" w:cs="Arial"/>
          <w:sz w:val="24"/>
          <w:szCs w:val="24"/>
        </w:rPr>
        <w:t xml:space="preserve"> addition, the NHS has been facing a staffing crisis, particularly when it comes to professionals who are supposed to be on the frontlines. In England, there is a shortage of both doctors and nurses, requiring an additional 12000, and 50000 respectively (Reed, 2022). This bodes rather badly for the organisation when considering that the UK is still facing the ramifications of the COVID </w:t>
      </w:r>
      <w:r w:rsidR="00B43ADB" w:rsidRPr="00F6562A">
        <w:rPr>
          <w:rFonts w:ascii="Arial" w:hAnsi="Arial" w:cs="Arial"/>
          <w:sz w:val="24"/>
          <w:szCs w:val="24"/>
        </w:rPr>
        <w:t>pandemic and</w:t>
      </w:r>
      <w:r w:rsidRPr="00F6562A">
        <w:rPr>
          <w:rFonts w:ascii="Arial" w:hAnsi="Arial" w:cs="Arial"/>
          <w:sz w:val="24"/>
          <w:szCs w:val="24"/>
        </w:rPr>
        <w:t xml:space="preserve"> houses </w:t>
      </w:r>
      <w:proofErr w:type="gramStart"/>
      <w:r w:rsidRPr="00F6562A">
        <w:rPr>
          <w:rFonts w:ascii="Arial" w:hAnsi="Arial" w:cs="Arial"/>
          <w:sz w:val="24"/>
          <w:szCs w:val="24"/>
        </w:rPr>
        <w:t>a large number of</w:t>
      </w:r>
      <w:proofErr w:type="gramEnd"/>
      <w:r w:rsidRPr="00F6562A">
        <w:rPr>
          <w:rFonts w:ascii="Arial" w:hAnsi="Arial" w:cs="Arial"/>
          <w:sz w:val="24"/>
          <w:szCs w:val="24"/>
        </w:rPr>
        <w:t xml:space="preserve"> people specifically vulnerable to the virus (i.e., the elderly,</w:t>
      </w:r>
      <w:r w:rsidR="005E1B24">
        <w:rPr>
          <w:rFonts w:ascii="Arial" w:hAnsi="Arial" w:cs="Arial"/>
          <w:sz w:val="24"/>
          <w:szCs w:val="24"/>
        </w:rPr>
        <w:t xml:space="preserve"> </w:t>
      </w:r>
      <w:r w:rsidRPr="00F6562A">
        <w:rPr>
          <w:rFonts w:ascii="Arial" w:hAnsi="Arial" w:cs="Arial"/>
          <w:sz w:val="24"/>
          <w:szCs w:val="24"/>
        </w:rPr>
        <w:lastRenderedPageBreak/>
        <w:t xml:space="preserve">obese/overweight individuals, individuals with pre-existing cardiovascular, and heart conditions, and young children (Crook, et al., 2021). </w:t>
      </w:r>
      <w:r w:rsidR="00D63134" w:rsidRPr="00F6562A">
        <w:rPr>
          <w:rFonts w:ascii="Arial" w:hAnsi="Arial" w:cs="Arial"/>
          <w:sz w:val="24"/>
          <w:szCs w:val="24"/>
        </w:rPr>
        <w:t xml:space="preserve">The BMA (2022) reports that the latest figures for September 2022 show that almost 7.1 million people are waiting for treatment, and 2.87 million patients are waiting for treatment over 18 weeks. Around 308 times more people are waiting over a year for treatment than were waiting over a year prior to the pandemic in September 2019. Furthermore, a median waiting time of 14 weeks for treatment - significantly longer than before COVID. </w:t>
      </w:r>
      <w:r w:rsidRPr="00F6562A">
        <w:rPr>
          <w:rFonts w:ascii="Arial" w:hAnsi="Arial" w:cs="Arial"/>
          <w:sz w:val="24"/>
          <w:szCs w:val="24"/>
        </w:rPr>
        <w:t xml:space="preserve">Therefore, one of the means to make the existing environment and work opportunities attractive for people is to provide a means of consistent development, in the numerous files that the NHS oversees. Aside from a higher pay grade, employees are also motivated to be part of a field that offers consistent growth and professional development </w:t>
      </w:r>
      <w:r w:rsidR="00F6562A" w:rsidRPr="00F6562A">
        <w:rPr>
          <w:rFonts w:ascii="Arial" w:hAnsi="Arial" w:cs="Arial"/>
          <w:sz w:val="24"/>
          <w:szCs w:val="24"/>
        </w:rPr>
        <w:t>overall</w:t>
      </w:r>
      <w:r w:rsidR="00B43ADB" w:rsidRPr="00F6562A">
        <w:rPr>
          <w:rFonts w:ascii="Arial" w:hAnsi="Arial" w:cs="Arial"/>
          <w:sz w:val="24"/>
          <w:szCs w:val="24"/>
        </w:rPr>
        <w:t>.</w:t>
      </w:r>
      <w:r w:rsidR="00D63134" w:rsidRPr="00F6562A">
        <w:rPr>
          <w:rFonts w:ascii="Arial" w:hAnsi="Arial" w:cs="Arial"/>
          <w:sz w:val="24"/>
          <w:szCs w:val="24"/>
        </w:rPr>
        <w:t xml:space="preserve"> NHS employees are proud to work there. According to the 2017 staff survey, three-quarters of respondents were enthusiastic about their jobs, and nine in ten agreed that their job made a difference to patients and service </w:t>
      </w:r>
      <w:r w:rsidR="00B455B6" w:rsidRPr="00F6562A">
        <w:rPr>
          <w:rFonts w:ascii="Arial" w:hAnsi="Arial" w:cs="Arial"/>
          <w:sz w:val="24"/>
          <w:szCs w:val="24"/>
        </w:rPr>
        <w:t>users. (</w:t>
      </w:r>
      <w:r w:rsidR="00D63134" w:rsidRPr="00F6562A">
        <w:rPr>
          <w:rFonts w:ascii="Arial" w:hAnsi="Arial" w:cs="Arial"/>
          <w:sz w:val="24"/>
          <w:szCs w:val="24"/>
        </w:rPr>
        <w:t>NHS,2022h)</w:t>
      </w:r>
      <w:r w:rsidR="00403272" w:rsidRPr="00F6562A">
        <w:rPr>
          <w:rFonts w:ascii="Arial" w:hAnsi="Arial" w:cs="Arial"/>
          <w:sz w:val="24"/>
          <w:szCs w:val="24"/>
        </w:rPr>
        <w:t xml:space="preserve"> In spite of a growing workforce, there is real pressure on NHS staff. The number and complexity of patients continue to increase. A further challenge stems from ongoing pay restraint and uncertainty for our international staff in certain geographies and types of jobs.</w:t>
      </w:r>
    </w:p>
    <w:p w14:paraId="531CA76E" w14:textId="77777777" w:rsidR="00006D62" w:rsidRPr="00F6562A" w:rsidRDefault="00006D62" w:rsidP="00006D62">
      <w:pPr>
        <w:keepNext/>
        <w:keepLines/>
        <w:spacing w:before="240" w:after="0"/>
        <w:outlineLvl w:val="0"/>
        <w:rPr>
          <w:rFonts w:ascii="Arial" w:eastAsiaTheme="majorEastAsia" w:hAnsi="Arial" w:cs="Arial"/>
          <w:sz w:val="24"/>
          <w:szCs w:val="24"/>
        </w:rPr>
      </w:pPr>
    </w:p>
    <w:p w14:paraId="29F42BFC" w14:textId="1BDEC3CF" w:rsidR="002D47BA" w:rsidRPr="00F6562A" w:rsidRDefault="00E446A2" w:rsidP="002D47BA">
      <w:pPr>
        <w:keepNext/>
        <w:keepLines/>
        <w:spacing w:before="40" w:after="0"/>
        <w:outlineLvl w:val="1"/>
        <w:rPr>
          <w:rFonts w:ascii="Arial" w:eastAsiaTheme="majorEastAsia" w:hAnsi="Arial" w:cs="Arial"/>
          <w:color w:val="4472C4" w:themeColor="accent1"/>
          <w:sz w:val="28"/>
          <w:szCs w:val="28"/>
        </w:rPr>
      </w:pPr>
      <w:bookmarkStart w:id="5" w:name="_Toc120719530"/>
      <w:r w:rsidRPr="00F6562A">
        <w:rPr>
          <w:rFonts w:ascii="Arial" w:eastAsiaTheme="majorEastAsia" w:hAnsi="Arial" w:cs="Arial"/>
          <w:color w:val="4472C4" w:themeColor="accent1"/>
          <w:sz w:val="28"/>
          <w:szCs w:val="28"/>
        </w:rPr>
        <w:t>Manage an individual’s expectations in respect of personal development.</w:t>
      </w:r>
      <w:bookmarkStart w:id="6" w:name="_Toc24394965"/>
      <w:bookmarkEnd w:id="5"/>
    </w:p>
    <w:p w14:paraId="01A14766" w14:textId="77777777" w:rsidR="00322B7F" w:rsidRPr="00F6562A" w:rsidRDefault="00322B7F" w:rsidP="002D47BA">
      <w:pPr>
        <w:keepNext/>
        <w:keepLines/>
        <w:spacing w:before="40" w:after="0"/>
        <w:outlineLvl w:val="1"/>
        <w:rPr>
          <w:rFonts w:ascii="Arial" w:eastAsiaTheme="majorEastAsia" w:hAnsi="Arial" w:cs="Arial"/>
          <w:sz w:val="24"/>
          <w:szCs w:val="24"/>
        </w:rPr>
      </w:pPr>
    </w:p>
    <w:p w14:paraId="7539AF48" w14:textId="484BA2F6"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 xml:space="preserve">The NHS openly promotes its goals in regard to the personal development that it aims to offer its employees and representatives. In doing so, the organisation is able to set expectations that it has assessed it can meet. To better assess these goals for personal development, one can look towards the recently published paper titled </w:t>
      </w:r>
      <w:r w:rsidRPr="00F6562A">
        <w:rPr>
          <w:rFonts w:ascii="Arial" w:hAnsi="Arial" w:cs="Arial"/>
          <w:i/>
          <w:iCs/>
          <w:sz w:val="24"/>
          <w:szCs w:val="24"/>
        </w:rPr>
        <w:t>“The Future of NHS Human Resources and Organisational Development”</w:t>
      </w:r>
      <w:r w:rsidRPr="00F6562A">
        <w:rPr>
          <w:rFonts w:ascii="Arial" w:hAnsi="Arial" w:cs="Arial"/>
          <w:sz w:val="24"/>
          <w:szCs w:val="24"/>
        </w:rPr>
        <w:t xml:space="preserve"> by the NHS’ chief people officer Prerana Issar. The document houses the vision the NHS has for its future developmental goals (both organisational and human resource) that will be achieved by 2030 (</w:t>
      </w:r>
      <w:r w:rsidR="00F23346" w:rsidRPr="00F6562A">
        <w:rPr>
          <w:rFonts w:ascii="Arial" w:hAnsi="Arial" w:cs="Arial"/>
          <w:sz w:val="24"/>
          <w:szCs w:val="24"/>
        </w:rPr>
        <w:t>NHS</w:t>
      </w:r>
      <w:r w:rsidRPr="00F6562A">
        <w:rPr>
          <w:rFonts w:ascii="Arial" w:hAnsi="Arial" w:cs="Arial"/>
          <w:sz w:val="24"/>
          <w:szCs w:val="24"/>
        </w:rPr>
        <w:t xml:space="preserve">, 2021). </w:t>
      </w:r>
    </w:p>
    <w:p w14:paraId="2B862C30" w14:textId="24A91B63"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 xml:space="preserve">The paper introduces a rough outline for the potential route that the NHS will consider </w:t>
      </w:r>
      <w:r w:rsidR="00322B7F" w:rsidRPr="00F6562A">
        <w:rPr>
          <w:rFonts w:ascii="Arial" w:hAnsi="Arial" w:cs="Arial"/>
          <w:sz w:val="24"/>
          <w:szCs w:val="24"/>
        </w:rPr>
        <w:t>offering</w:t>
      </w:r>
      <w:r w:rsidRPr="00F6562A">
        <w:rPr>
          <w:rFonts w:ascii="Arial" w:hAnsi="Arial" w:cs="Arial"/>
          <w:sz w:val="24"/>
          <w:szCs w:val="24"/>
        </w:rPr>
        <w:t xml:space="preserve"> personal development, stating </w:t>
      </w:r>
      <w:r w:rsidR="00322B7F" w:rsidRPr="00F6562A">
        <w:rPr>
          <w:rFonts w:ascii="Arial" w:hAnsi="Arial" w:cs="Arial"/>
          <w:sz w:val="24"/>
          <w:szCs w:val="24"/>
        </w:rPr>
        <w:t xml:space="preserve">that </w:t>
      </w:r>
      <w:r w:rsidR="00F23346" w:rsidRPr="00F6562A">
        <w:rPr>
          <w:rFonts w:ascii="Arial" w:hAnsi="Arial" w:cs="Arial"/>
          <w:sz w:val="24"/>
          <w:szCs w:val="24"/>
        </w:rPr>
        <w:t>“</w:t>
      </w:r>
      <w:r w:rsidR="00322B7F" w:rsidRPr="00F6562A">
        <w:rPr>
          <w:rFonts w:ascii="Arial" w:hAnsi="Arial" w:cs="Arial"/>
          <w:sz w:val="24"/>
          <w:szCs w:val="24"/>
        </w:rPr>
        <w:t>t</w:t>
      </w:r>
      <w:r w:rsidR="00F23346" w:rsidRPr="00F6562A">
        <w:rPr>
          <w:rFonts w:ascii="Arial" w:hAnsi="Arial" w:cs="Arial"/>
          <w:sz w:val="24"/>
          <w:szCs w:val="24"/>
        </w:rPr>
        <w:t xml:space="preserve">his transformation involves building on what the profession does the best today, through managing and developing people, </w:t>
      </w:r>
      <w:r w:rsidR="00F23346" w:rsidRPr="00F6562A">
        <w:rPr>
          <w:rFonts w:ascii="Arial" w:hAnsi="Arial" w:cs="Arial"/>
          <w:sz w:val="24"/>
          <w:szCs w:val="24"/>
        </w:rPr>
        <w:lastRenderedPageBreak/>
        <w:t>while building new systems and processes to deliver desired health outcomes- all the while, ensuring our people feel valued and supported. Meeting these future challenges places increasing importance on the people profession to help leaders move forward, ensuring the very best health outcomes for all” (NHS,2021).</w:t>
      </w:r>
    </w:p>
    <w:p w14:paraId="555A00C2" w14:textId="0189A126"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In essence, the paper proposes eight mission statements (which will be discussed thoroughly in the Detailed Plan to Meet Development Needs section of the report) that pertain the personal development (</w:t>
      </w:r>
      <w:r w:rsidR="00F23346" w:rsidRPr="00F6562A">
        <w:rPr>
          <w:rFonts w:ascii="Arial" w:hAnsi="Arial" w:cs="Arial"/>
          <w:sz w:val="24"/>
          <w:szCs w:val="24"/>
        </w:rPr>
        <w:t>NHS</w:t>
      </w:r>
      <w:r w:rsidRPr="00F6562A">
        <w:rPr>
          <w:rFonts w:ascii="Arial" w:hAnsi="Arial" w:cs="Arial"/>
          <w:sz w:val="24"/>
          <w:szCs w:val="24"/>
        </w:rPr>
        <w:t>, 2021). In doing so, the paper is able to establish the direction in which the NHS will move in the upcoming years and the kind of people to whom it is opening its doors for.</w:t>
      </w:r>
    </w:p>
    <w:p w14:paraId="39985D14" w14:textId="3B2F4568" w:rsidR="00090BC5" w:rsidRPr="00F6562A" w:rsidRDefault="00090BC5" w:rsidP="00090BC5">
      <w:pPr>
        <w:spacing w:after="0" w:line="360" w:lineRule="auto"/>
        <w:rPr>
          <w:rFonts w:ascii="Arial" w:hAnsi="Arial" w:cs="Arial"/>
          <w:sz w:val="24"/>
          <w:szCs w:val="24"/>
        </w:rPr>
      </w:pPr>
      <w:r w:rsidRPr="00F6562A">
        <w:rPr>
          <w:rFonts w:ascii="Arial" w:hAnsi="Arial" w:cs="Arial"/>
          <w:sz w:val="24"/>
          <w:szCs w:val="24"/>
        </w:rPr>
        <w:t>All NHS employees at all levels are offered continuous professional development (CPD). You can learn and grow throughout your career through professional and personal development. Continuous learning can help you expand your career, enhance your skills and knowledge, and ensure that you are practicing legally and safely. Through the Knowledge and Skills Framework (KSF), NHS staff can expand their skills and take on new responsibilities. It may be necessary to undergo retraining in order to move into another field. If you already possess a degree, you can enrol in graduate entry programs. As an example, if you choose a career with the NHS, you will receive a developmental review and a career advancement plan every year. You can choose from a wide range of master's degrees related to healthcare and public health. In most cases, these courses are designed for individuals who have previously studied a particular field, such as medicine, surgery, or dentistry. As a result, it will be easier for you to advance through the NHS bands and earn more money, as well as identify any training and development needs with your manager. The creation of an e-portfolio is an excellent way to demonstrate your skills. Keeping all your relevant documents together allows you to reflect on your learning. Additionally, you will need to record your career planning in your personal development plan (PDP) and prepare for interviews and applications.</w:t>
      </w:r>
    </w:p>
    <w:p w14:paraId="7A948497" w14:textId="18126949" w:rsidR="00283316" w:rsidRDefault="00090BC5" w:rsidP="00090BC5">
      <w:pPr>
        <w:spacing w:after="0" w:line="360" w:lineRule="auto"/>
        <w:rPr>
          <w:rFonts w:ascii="Arial" w:hAnsi="Arial" w:cs="Arial"/>
          <w:sz w:val="24"/>
          <w:szCs w:val="24"/>
        </w:rPr>
      </w:pPr>
      <w:r w:rsidRPr="00F6562A">
        <w:rPr>
          <w:rFonts w:ascii="Arial" w:hAnsi="Arial" w:cs="Arial"/>
          <w:sz w:val="24"/>
          <w:szCs w:val="24"/>
        </w:rPr>
        <w:t xml:space="preserve">NHS staff are able to access free online training resources on a wide range of topics, including acute medicine and workforce development, using e-learning for healthcare. Among them are interactive training sessions featuring images, videos, audio clips, and </w:t>
      </w:r>
      <w:r w:rsidRPr="00F6562A">
        <w:rPr>
          <w:rFonts w:ascii="Arial" w:hAnsi="Arial" w:cs="Arial"/>
          <w:sz w:val="24"/>
          <w:szCs w:val="24"/>
        </w:rPr>
        <w:lastRenderedPageBreak/>
        <w:t>real-life scenarios. Training for recognized qualifications, such as a master’s degree or a PhD, is available through the NHS, charities, and the private sector</w:t>
      </w:r>
      <w:r w:rsidR="00283316" w:rsidRPr="00F6562A">
        <w:rPr>
          <w:rFonts w:ascii="Arial" w:hAnsi="Arial" w:cs="Arial"/>
          <w:sz w:val="24"/>
          <w:szCs w:val="24"/>
        </w:rPr>
        <w:t xml:space="preserve"> (NHS ,2022i).</w:t>
      </w:r>
    </w:p>
    <w:p w14:paraId="155DC900" w14:textId="77777777" w:rsidR="00F6562A" w:rsidRPr="00F6562A" w:rsidRDefault="00F6562A" w:rsidP="00090BC5">
      <w:pPr>
        <w:spacing w:after="0" w:line="360" w:lineRule="auto"/>
        <w:rPr>
          <w:rFonts w:ascii="Arial" w:hAnsi="Arial" w:cs="Arial"/>
          <w:sz w:val="24"/>
          <w:szCs w:val="24"/>
        </w:rPr>
      </w:pPr>
    </w:p>
    <w:p w14:paraId="77200815" w14:textId="77777777" w:rsidR="00006D62" w:rsidRPr="00F6562A" w:rsidRDefault="00006D62" w:rsidP="002D47BA">
      <w:pPr>
        <w:keepNext/>
        <w:keepLines/>
        <w:spacing w:before="40" w:after="0"/>
        <w:outlineLvl w:val="1"/>
        <w:rPr>
          <w:rFonts w:ascii="Arial" w:eastAsiaTheme="majorEastAsia" w:hAnsi="Arial" w:cs="Arial"/>
          <w:sz w:val="24"/>
          <w:szCs w:val="24"/>
        </w:rPr>
      </w:pPr>
    </w:p>
    <w:p w14:paraId="17481F77" w14:textId="2B8A4644" w:rsidR="002D47BA" w:rsidRPr="00F6562A" w:rsidRDefault="00E446A2" w:rsidP="002D47BA">
      <w:pPr>
        <w:keepNext/>
        <w:keepLines/>
        <w:spacing w:after="0" w:line="276" w:lineRule="auto"/>
        <w:outlineLvl w:val="1"/>
        <w:rPr>
          <w:rFonts w:ascii="Arial" w:eastAsiaTheme="majorEastAsia" w:hAnsi="Arial" w:cs="Arial"/>
          <w:b/>
          <w:bCs/>
          <w:color w:val="4472C4" w:themeColor="accent1"/>
          <w:sz w:val="32"/>
          <w:szCs w:val="32"/>
        </w:rPr>
      </w:pPr>
      <w:bookmarkStart w:id="7" w:name="_Toc120719531"/>
      <w:bookmarkEnd w:id="6"/>
      <w:r w:rsidRPr="00F6562A">
        <w:rPr>
          <w:rFonts w:ascii="Arial" w:eastAsiaTheme="majorEastAsia" w:hAnsi="Arial" w:cs="Arial"/>
          <w:b/>
          <w:bCs/>
          <w:color w:val="4472C4" w:themeColor="accent1"/>
          <w:sz w:val="32"/>
          <w:szCs w:val="32"/>
        </w:rPr>
        <w:t>Critically evaluate development vehicles available to an organisation appropriate to the development needs of the individual.</w:t>
      </w:r>
      <w:bookmarkEnd w:id="7"/>
    </w:p>
    <w:p w14:paraId="72B65D44" w14:textId="77777777" w:rsidR="00AD2AA8" w:rsidRPr="00F6562A" w:rsidRDefault="00AD2AA8" w:rsidP="002D47BA">
      <w:pPr>
        <w:keepNext/>
        <w:keepLines/>
        <w:spacing w:after="0" w:line="276" w:lineRule="auto"/>
        <w:outlineLvl w:val="1"/>
        <w:rPr>
          <w:rFonts w:ascii="Arial" w:eastAsiaTheme="majorEastAsia" w:hAnsi="Arial" w:cs="Arial"/>
          <w:sz w:val="24"/>
          <w:szCs w:val="24"/>
        </w:rPr>
      </w:pPr>
    </w:p>
    <w:p w14:paraId="40261D66" w14:textId="5924ED3E" w:rsidR="00006D62" w:rsidRPr="00F6562A" w:rsidRDefault="00006D62" w:rsidP="00006D62">
      <w:pPr>
        <w:pStyle w:val="Heading2"/>
        <w:spacing w:before="0" w:line="360" w:lineRule="auto"/>
        <w:rPr>
          <w:rFonts w:ascii="Arial" w:hAnsi="Arial" w:cs="Arial"/>
          <w:color w:val="4472C4" w:themeColor="accent1"/>
          <w:sz w:val="28"/>
          <w:szCs w:val="28"/>
        </w:rPr>
      </w:pPr>
      <w:bookmarkStart w:id="8" w:name="_Toc120213181"/>
      <w:bookmarkStart w:id="9" w:name="_Toc120719532"/>
      <w:r w:rsidRPr="00F6562A">
        <w:rPr>
          <w:rFonts w:ascii="Arial" w:hAnsi="Arial" w:cs="Arial"/>
          <w:color w:val="4472C4" w:themeColor="accent1"/>
          <w:sz w:val="28"/>
          <w:szCs w:val="28"/>
        </w:rPr>
        <w:t>Administering People in Accordance with Guidelines and Career Pathways</w:t>
      </w:r>
      <w:bookmarkEnd w:id="8"/>
      <w:bookmarkEnd w:id="9"/>
    </w:p>
    <w:p w14:paraId="78AE40F5" w14:textId="77777777" w:rsidR="00AD2AA8" w:rsidRPr="00F6562A" w:rsidRDefault="00AD2AA8" w:rsidP="00AD2AA8">
      <w:pPr>
        <w:rPr>
          <w:rFonts w:ascii="Arial" w:hAnsi="Arial" w:cs="Arial"/>
          <w:sz w:val="24"/>
          <w:szCs w:val="24"/>
        </w:rPr>
      </w:pPr>
    </w:p>
    <w:p w14:paraId="1142B6D6" w14:textId="12E9CDBA"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 xml:space="preserve">The guideline used in terms of administering individuals as well as their career path, the NSH Constitution is </w:t>
      </w:r>
      <w:r w:rsidR="00F6562A" w:rsidRPr="00F6562A">
        <w:rPr>
          <w:rFonts w:ascii="Arial" w:hAnsi="Arial" w:cs="Arial"/>
          <w:sz w:val="24"/>
          <w:szCs w:val="24"/>
        </w:rPr>
        <w:t>used</w:t>
      </w:r>
      <w:r w:rsidRPr="00F6562A">
        <w:rPr>
          <w:rFonts w:ascii="Arial" w:hAnsi="Arial" w:cs="Arial"/>
          <w:sz w:val="24"/>
          <w:szCs w:val="24"/>
        </w:rPr>
        <w:t xml:space="preserve"> (</w:t>
      </w:r>
      <w:r w:rsidR="00AE3736" w:rsidRPr="00F6562A">
        <w:rPr>
          <w:rFonts w:ascii="Arial" w:hAnsi="Arial" w:cs="Arial"/>
          <w:sz w:val="24"/>
          <w:szCs w:val="24"/>
        </w:rPr>
        <w:t xml:space="preserve">Department of Health &amp; Social </w:t>
      </w:r>
      <w:r w:rsidR="004F4B44" w:rsidRPr="00F6562A">
        <w:rPr>
          <w:rFonts w:ascii="Arial" w:hAnsi="Arial" w:cs="Arial"/>
          <w:sz w:val="24"/>
          <w:szCs w:val="24"/>
        </w:rPr>
        <w:t>Care,</w:t>
      </w:r>
      <w:r w:rsidRPr="00F6562A">
        <w:rPr>
          <w:rFonts w:ascii="Arial" w:hAnsi="Arial" w:cs="Arial"/>
          <w:sz w:val="24"/>
          <w:szCs w:val="24"/>
        </w:rPr>
        <w:t xml:space="preserve"> 2021). There are seven key principles that oversee all operations associated with the NHS and are underpinned by the organisation’s values and mission statement. </w:t>
      </w:r>
    </w:p>
    <w:p w14:paraId="476CEEFB" w14:textId="37D14848"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 xml:space="preserve">These guidelines follow the outlined provided by the </w:t>
      </w:r>
      <w:r w:rsidRPr="00F6562A">
        <w:rPr>
          <w:rFonts w:ascii="Arial" w:hAnsi="Arial" w:cs="Arial"/>
          <w:i/>
          <w:iCs/>
          <w:sz w:val="24"/>
          <w:szCs w:val="24"/>
        </w:rPr>
        <w:t>“Equality Act 2010,”</w:t>
      </w:r>
      <w:r w:rsidRPr="00F6562A">
        <w:rPr>
          <w:rFonts w:ascii="Arial" w:hAnsi="Arial" w:cs="Arial"/>
          <w:sz w:val="24"/>
          <w:szCs w:val="24"/>
        </w:rPr>
        <w:t xml:space="preserve"> as well as the rights outlined by the </w:t>
      </w:r>
      <w:r w:rsidRPr="00F6562A">
        <w:rPr>
          <w:rFonts w:ascii="Arial" w:hAnsi="Arial" w:cs="Arial"/>
          <w:i/>
          <w:iCs/>
          <w:sz w:val="24"/>
          <w:szCs w:val="24"/>
        </w:rPr>
        <w:t xml:space="preserve">“European Convention on Human Rights (ECHR)” </w:t>
      </w:r>
      <w:r w:rsidRPr="00F6562A">
        <w:rPr>
          <w:rFonts w:ascii="Arial" w:hAnsi="Arial" w:cs="Arial"/>
          <w:sz w:val="24"/>
          <w:szCs w:val="24"/>
        </w:rPr>
        <w:t>(Robinson, 2019). Moreover, the application of the patient-centred care (PCC) model is also valid when considering the guidelines proposed (Brickley, et al., 2020)</w:t>
      </w:r>
      <w:r w:rsidR="00F6562A" w:rsidRPr="00F6562A">
        <w:rPr>
          <w:rFonts w:ascii="Arial" w:hAnsi="Arial" w:cs="Arial"/>
          <w:sz w:val="24"/>
          <w:szCs w:val="24"/>
        </w:rPr>
        <w:t xml:space="preserve">. </w:t>
      </w:r>
      <w:r w:rsidRPr="00F6562A">
        <w:rPr>
          <w:rFonts w:ascii="Arial" w:hAnsi="Arial" w:cs="Arial"/>
          <w:sz w:val="24"/>
          <w:szCs w:val="24"/>
        </w:rPr>
        <w:t xml:space="preserve">The core guidelines for administering people associated with the NHS </w:t>
      </w:r>
      <w:r w:rsidR="004F4B44" w:rsidRPr="00F6562A">
        <w:rPr>
          <w:rFonts w:ascii="Arial" w:hAnsi="Arial" w:cs="Arial"/>
          <w:sz w:val="24"/>
          <w:szCs w:val="24"/>
        </w:rPr>
        <w:t>include.</w:t>
      </w:r>
    </w:p>
    <w:p w14:paraId="3918F8B6" w14:textId="77777777" w:rsidR="00006D62" w:rsidRPr="00F6562A" w:rsidRDefault="00006D62" w:rsidP="00006D62">
      <w:pPr>
        <w:pStyle w:val="ListParagraph"/>
        <w:numPr>
          <w:ilvl w:val="0"/>
          <w:numId w:val="2"/>
        </w:numPr>
        <w:spacing w:after="0" w:line="360" w:lineRule="auto"/>
        <w:rPr>
          <w:rFonts w:ascii="Arial" w:hAnsi="Arial" w:cs="Arial"/>
          <w:szCs w:val="24"/>
        </w:rPr>
      </w:pPr>
      <w:r w:rsidRPr="00F6562A">
        <w:rPr>
          <w:rFonts w:ascii="Arial" w:hAnsi="Arial" w:cs="Arial"/>
          <w:szCs w:val="24"/>
        </w:rPr>
        <w:t>The NHS must ensure comprehensive services to all without discrimination.</w:t>
      </w:r>
    </w:p>
    <w:p w14:paraId="0E0A3CAE" w14:textId="2BB56363" w:rsidR="00006D62" w:rsidRPr="00F6562A" w:rsidRDefault="00006D62" w:rsidP="00006D62">
      <w:pPr>
        <w:pStyle w:val="ListParagraph"/>
        <w:numPr>
          <w:ilvl w:val="0"/>
          <w:numId w:val="2"/>
        </w:numPr>
        <w:spacing w:after="0" w:line="360" w:lineRule="auto"/>
        <w:rPr>
          <w:rFonts w:ascii="Arial" w:hAnsi="Arial" w:cs="Arial"/>
          <w:szCs w:val="24"/>
        </w:rPr>
      </w:pPr>
      <w:r w:rsidRPr="00F6562A">
        <w:rPr>
          <w:rFonts w:ascii="Arial" w:hAnsi="Arial" w:cs="Arial"/>
          <w:szCs w:val="24"/>
        </w:rPr>
        <w:t>NHS places the clinical needs of the patient above financial gain (</w:t>
      </w:r>
      <w:r w:rsidR="00AE3736" w:rsidRPr="00F6562A">
        <w:rPr>
          <w:rFonts w:ascii="Arial" w:hAnsi="Arial" w:cs="Arial"/>
          <w:szCs w:val="24"/>
        </w:rPr>
        <w:t xml:space="preserve">Department of Health &amp; Social </w:t>
      </w:r>
      <w:r w:rsidR="004F4B44" w:rsidRPr="00F6562A">
        <w:rPr>
          <w:rFonts w:ascii="Arial" w:hAnsi="Arial" w:cs="Arial"/>
          <w:szCs w:val="24"/>
        </w:rPr>
        <w:t>Care,</w:t>
      </w:r>
      <w:r w:rsidRPr="00F6562A">
        <w:rPr>
          <w:rFonts w:ascii="Arial" w:hAnsi="Arial" w:cs="Arial"/>
          <w:szCs w:val="24"/>
        </w:rPr>
        <w:t xml:space="preserve"> 2021).</w:t>
      </w:r>
    </w:p>
    <w:p w14:paraId="39C69B87" w14:textId="77777777" w:rsidR="00006D62" w:rsidRPr="00F6562A" w:rsidRDefault="00006D62" w:rsidP="00006D62">
      <w:pPr>
        <w:pStyle w:val="ListParagraph"/>
        <w:numPr>
          <w:ilvl w:val="0"/>
          <w:numId w:val="2"/>
        </w:numPr>
        <w:spacing w:after="0" w:line="360" w:lineRule="auto"/>
        <w:rPr>
          <w:rFonts w:ascii="Arial" w:hAnsi="Arial" w:cs="Arial"/>
          <w:szCs w:val="24"/>
        </w:rPr>
      </w:pPr>
      <w:r w:rsidRPr="00F6562A">
        <w:rPr>
          <w:rFonts w:ascii="Arial" w:hAnsi="Arial" w:cs="Arial"/>
          <w:szCs w:val="24"/>
        </w:rPr>
        <w:t>The NHS must ensure the highest standard of professionalism and excellence.</w:t>
      </w:r>
    </w:p>
    <w:p w14:paraId="13496C5A" w14:textId="77777777" w:rsidR="00006D62" w:rsidRPr="00F6562A" w:rsidRDefault="00006D62" w:rsidP="00006D62">
      <w:pPr>
        <w:pStyle w:val="ListParagraph"/>
        <w:numPr>
          <w:ilvl w:val="0"/>
          <w:numId w:val="2"/>
        </w:numPr>
        <w:spacing w:after="0" w:line="360" w:lineRule="auto"/>
        <w:rPr>
          <w:rFonts w:ascii="Arial" w:hAnsi="Arial" w:cs="Arial"/>
          <w:szCs w:val="24"/>
        </w:rPr>
      </w:pPr>
      <w:r w:rsidRPr="00F6562A">
        <w:rPr>
          <w:rFonts w:ascii="Arial" w:hAnsi="Arial" w:cs="Arial"/>
          <w:szCs w:val="24"/>
        </w:rPr>
        <w:t>A patient-centred approach must be employed in all NHS activities.</w:t>
      </w:r>
    </w:p>
    <w:p w14:paraId="02CE782A" w14:textId="4BEDC93B" w:rsidR="00006D62" w:rsidRPr="00F6562A" w:rsidRDefault="00006D62" w:rsidP="00006D62">
      <w:pPr>
        <w:pStyle w:val="ListParagraph"/>
        <w:numPr>
          <w:ilvl w:val="0"/>
          <w:numId w:val="2"/>
        </w:numPr>
        <w:spacing w:after="0" w:line="360" w:lineRule="auto"/>
        <w:rPr>
          <w:rFonts w:ascii="Arial" w:hAnsi="Arial" w:cs="Arial"/>
          <w:szCs w:val="24"/>
        </w:rPr>
      </w:pPr>
      <w:r w:rsidRPr="00F6562A">
        <w:rPr>
          <w:rFonts w:ascii="Arial" w:hAnsi="Arial" w:cs="Arial"/>
          <w:szCs w:val="24"/>
        </w:rPr>
        <w:t>The NHS is accountable to all the patients and communities it serves (</w:t>
      </w:r>
      <w:r w:rsidR="00AE3736" w:rsidRPr="00F6562A">
        <w:rPr>
          <w:rFonts w:ascii="Arial" w:hAnsi="Arial" w:cs="Arial"/>
          <w:szCs w:val="24"/>
        </w:rPr>
        <w:t xml:space="preserve">Department of Health &amp; Social </w:t>
      </w:r>
      <w:r w:rsidR="004F4B44" w:rsidRPr="00F6562A">
        <w:rPr>
          <w:rFonts w:ascii="Arial" w:hAnsi="Arial" w:cs="Arial"/>
          <w:szCs w:val="24"/>
        </w:rPr>
        <w:t>Care,</w:t>
      </w:r>
      <w:r w:rsidRPr="00F6562A">
        <w:rPr>
          <w:rFonts w:ascii="Arial" w:hAnsi="Arial" w:cs="Arial"/>
          <w:szCs w:val="24"/>
        </w:rPr>
        <w:t xml:space="preserve"> 2021). </w:t>
      </w:r>
    </w:p>
    <w:p w14:paraId="00873ECD" w14:textId="4F6A9127" w:rsidR="00AD2AA8" w:rsidRPr="005E1B24" w:rsidRDefault="00006D62" w:rsidP="00006D62">
      <w:pPr>
        <w:spacing w:after="0" w:line="360" w:lineRule="auto"/>
        <w:rPr>
          <w:rFonts w:ascii="Arial" w:hAnsi="Arial" w:cs="Arial"/>
          <w:sz w:val="24"/>
          <w:szCs w:val="24"/>
        </w:rPr>
      </w:pPr>
      <w:r w:rsidRPr="00F6562A">
        <w:rPr>
          <w:rFonts w:ascii="Arial" w:hAnsi="Arial" w:cs="Arial"/>
          <w:sz w:val="24"/>
          <w:szCs w:val="24"/>
        </w:rPr>
        <w:t>These parameters are considered quite seriously and legal actions under the aforementioned laws are considered in cases of violations. Moreover, these guidelines also determine what career paths people/representatives could take considering their expertise and compatibility NHS Constitution (</w:t>
      </w:r>
      <w:r w:rsidR="00AE3736" w:rsidRPr="00F6562A">
        <w:rPr>
          <w:rFonts w:ascii="Arial" w:hAnsi="Arial" w:cs="Arial"/>
          <w:sz w:val="24"/>
          <w:szCs w:val="24"/>
        </w:rPr>
        <w:t>Department of Health &amp; Social Care,</w:t>
      </w:r>
      <w:r w:rsidRPr="00F6562A">
        <w:rPr>
          <w:rFonts w:ascii="Arial" w:hAnsi="Arial" w:cs="Arial"/>
          <w:sz w:val="24"/>
          <w:szCs w:val="24"/>
        </w:rPr>
        <w:t xml:space="preserve"> 2021).</w:t>
      </w:r>
    </w:p>
    <w:p w14:paraId="6C9A25ED" w14:textId="5F80DFE4" w:rsidR="00006D62" w:rsidRPr="00F6562A" w:rsidRDefault="00006D62" w:rsidP="00006D62">
      <w:pPr>
        <w:pStyle w:val="Heading2"/>
        <w:spacing w:before="0" w:line="360" w:lineRule="auto"/>
        <w:rPr>
          <w:rFonts w:ascii="Arial" w:hAnsi="Arial" w:cs="Arial"/>
          <w:color w:val="4472C4" w:themeColor="accent1"/>
          <w:sz w:val="28"/>
          <w:szCs w:val="28"/>
        </w:rPr>
      </w:pPr>
      <w:bookmarkStart w:id="10" w:name="_Toc120213182"/>
      <w:bookmarkStart w:id="11" w:name="_Toc120719533"/>
      <w:r w:rsidRPr="00F6562A">
        <w:rPr>
          <w:rFonts w:ascii="Arial" w:hAnsi="Arial" w:cs="Arial"/>
          <w:color w:val="4472C4" w:themeColor="accent1"/>
          <w:sz w:val="28"/>
          <w:szCs w:val="28"/>
        </w:rPr>
        <w:lastRenderedPageBreak/>
        <w:t>Support Structures within the Organisation</w:t>
      </w:r>
      <w:bookmarkEnd w:id="10"/>
      <w:bookmarkEnd w:id="11"/>
    </w:p>
    <w:p w14:paraId="6E1A081E" w14:textId="77777777" w:rsidR="00AD2AA8" w:rsidRPr="00F6562A" w:rsidRDefault="00AD2AA8" w:rsidP="00AD2AA8">
      <w:pPr>
        <w:rPr>
          <w:rFonts w:ascii="Arial" w:hAnsi="Arial" w:cs="Arial"/>
          <w:sz w:val="24"/>
          <w:szCs w:val="24"/>
        </w:rPr>
      </w:pPr>
    </w:p>
    <w:p w14:paraId="7F4C1F38" w14:textId="5D728321" w:rsidR="005E1B24" w:rsidRDefault="00006D62" w:rsidP="005E1B24">
      <w:pPr>
        <w:spacing w:after="0" w:line="360" w:lineRule="auto"/>
        <w:rPr>
          <w:rFonts w:ascii="Arial" w:hAnsi="Arial" w:cs="Arial"/>
          <w:sz w:val="24"/>
          <w:szCs w:val="24"/>
        </w:rPr>
      </w:pPr>
      <w:r w:rsidRPr="00F6562A">
        <w:rPr>
          <w:rFonts w:ascii="Arial" w:hAnsi="Arial" w:cs="Arial"/>
          <w:sz w:val="24"/>
          <w:szCs w:val="24"/>
        </w:rPr>
        <w:t>The NHS provides an extensive support structure, particularly in regard to helping educate, and train individuals from well-recognised bodies like the Nursing and Midwifery Council (</w:t>
      </w:r>
      <w:r w:rsidR="0017655B" w:rsidRPr="00F6562A">
        <w:rPr>
          <w:rFonts w:ascii="Arial" w:hAnsi="Arial" w:cs="Arial"/>
          <w:sz w:val="24"/>
          <w:szCs w:val="24"/>
        </w:rPr>
        <w:t>NHS</w:t>
      </w:r>
      <w:r w:rsidRPr="00F6562A">
        <w:rPr>
          <w:rFonts w:ascii="Arial" w:hAnsi="Arial" w:cs="Arial"/>
          <w:sz w:val="24"/>
          <w:szCs w:val="24"/>
        </w:rPr>
        <w:t xml:space="preserve"> 2022</w:t>
      </w:r>
      <w:r w:rsidR="0017655B" w:rsidRPr="00F6562A">
        <w:rPr>
          <w:rFonts w:ascii="Arial" w:hAnsi="Arial" w:cs="Arial"/>
          <w:sz w:val="24"/>
          <w:szCs w:val="24"/>
        </w:rPr>
        <w:t>d</w:t>
      </w:r>
      <w:r w:rsidRPr="00F6562A">
        <w:rPr>
          <w:rFonts w:ascii="Arial" w:hAnsi="Arial" w:cs="Arial"/>
          <w:sz w:val="24"/>
          <w:szCs w:val="24"/>
        </w:rPr>
        <w:t xml:space="preserve">; </w:t>
      </w:r>
      <w:r w:rsidR="00AE3736" w:rsidRPr="00231DE3">
        <w:rPr>
          <w:rFonts w:ascii="Arial" w:hAnsi="Arial" w:cs="Arial"/>
          <w:sz w:val="24"/>
          <w:szCs w:val="24"/>
        </w:rPr>
        <w:t>NHS</w:t>
      </w:r>
      <w:r w:rsidRPr="00231DE3">
        <w:rPr>
          <w:rFonts w:ascii="Arial" w:hAnsi="Arial" w:cs="Arial"/>
          <w:sz w:val="24"/>
          <w:szCs w:val="24"/>
        </w:rPr>
        <w:t xml:space="preserve">, 2022c). </w:t>
      </w:r>
      <w:r w:rsidRPr="00F6562A">
        <w:rPr>
          <w:rFonts w:ascii="Arial" w:hAnsi="Arial" w:cs="Arial"/>
          <w:sz w:val="24"/>
          <w:szCs w:val="24"/>
        </w:rPr>
        <w:t>For instance, individuals who have a relevant science degree or engineering background could opt for the NHS Scientist Training Programme (STP) (</w:t>
      </w:r>
      <w:r w:rsidR="002455FD" w:rsidRPr="00F6562A">
        <w:rPr>
          <w:rFonts w:ascii="Arial" w:hAnsi="Arial" w:cs="Arial"/>
          <w:sz w:val="24"/>
          <w:szCs w:val="24"/>
        </w:rPr>
        <w:t>NHS</w:t>
      </w:r>
      <w:r w:rsidRPr="00F6562A">
        <w:rPr>
          <w:rFonts w:ascii="Arial" w:hAnsi="Arial" w:cs="Arial"/>
          <w:sz w:val="24"/>
          <w:szCs w:val="24"/>
        </w:rPr>
        <w:t>, 2022</w:t>
      </w:r>
      <w:r w:rsidR="00247532">
        <w:rPr>
          <w:rFonts w:ascii="Arial" w:hAnsi="Arial" w:cs="Arial"/>
          <w:sz w:val="24"/>
          <w:szCs w:val="24"/>
        </w:rPr>
        <w:t>j</w:t>
      </w:r>
      <w:r w:rsidRPr="00F6562A">
        <w:rPr>
          <w:rFonts w:ascii="Arial" w:hAnsi="Arial" w:cs="Arial"/>
          <w:sz w:val="24"/>
          <w:szCs w:val="24"/>
        </w:rPr>
        <w:t xml:space="preserve">; </w:t>
      </w:r>
      <w:r w:rsidR="0017655B" w:rsidRPr="00F6562A">
        <w:rPr>
          <w:rFonts w:ascii="Arial" w:hAnsi="Arial" w:cs="Arial"/>
          <w:sz w:val="24"/>
          <w:szCs w:val="24"/>
        </w:rPr>
        <w:t>NHS,</w:t>
      </w:r>
      <w:r w:rsidRPr="00F6562A">
        <w:rPr>
          <w:rFonts w:ascii="Arial" w:hAnsi="Arial" w:cs="Arial"/>
          <w:sz w:val="24"/>
          <w:szCs w:val="24"/>
        </w:rPr>
        <w:t xml:space="preserve"> 2022</w:t>
      </w:r>
      <w:r w:rsidR="0017655B" w:rsidRPr="00F6562A">
        <w:rPr>
          <w:rFonts w:ascii="Arial" w:hAnsi="Arial" w:cs="Arial"/>
          <w:sz w:val="24"/>
          <w:szCs w:val="24"/>
        </w:rPr>
        <w:t>d</w:t>
      </w:r>
      <w:r w:rsidRPr="00F6562A">
        <w:rPr>
          <w:rFonts w:ascii="Arial" w:hAnsi="Arial" w:cs="Arial"/>
          <w:sz w:val="24"/>
          <w:szCs w:val="24"/>
        </w:rPr>
        <w:t>). Moreover, the organisation offers other programs across a wide range of disciplines including the physician associate training, NHS Graduate Management Training Scheme, Health Education England’s Graduate and Student Placement Scheme, and the Accelerated Programs all of which are viable opportunities to become part of the UK’s healthcare industry or improve one’s current position (</w:t>
      </w:r>
      <w:r w:rsidR="002455FD" w:rsidRPr="00F6562A">
        <w:rPr>
          <w:rFonts w:ascii="Arial" w:hAnsi="Arial" w:cs="Arial"/>
          <w:sz w:val="24"/>
          <w:szCs w:val="24"/>
        </w:rPr>
        <w:t>NHS,</w:t>
      </w:r>
      <w:r w:rsidRPr="00F6562A">
        <w:rPr>
          <w:rFonts w:ascii="Arial" w:hAnsi="Arial" w:cs="Arial"/>
          <w:sz w:val="24"/>
          <w:szCs w:val="24"/>
        </w:rPr>
        <w:t xml:space="preserve"> 2022</w:t>
      </w:r>
      <w:r w:rsidR="002455FD" w:rsidRPr="00F6562A">
        <w:rPr>
          <w:rFonts w:ascii="Arial" w:hAnsi="Arial" w:cs="Arial"/>
          <w:sz w:val="24"/>
          <w:szCs w:val="24"/>
        </w:rPr>
        <w:t>c</w:t>
      </w:r>
      <w:r w:rsidRPr="00F6562A">
        <w:rPr>
          <w:rFonts w:ascii="Arial" w:hAnsi="Arial" w:cs="Arial"/>
          <w:sz w:val="24"/>
          <w:szCs w:val="24"/>
        </w:rPr>
        <w:t xml:space="preserve">). Thus, the organisation ensures that there is enough support that individuals can continue to grow within their </w:t>
      </w:r>
      <w:r w:rsidRPr="00231DE3">
        <w:rPr>
          <w:rFonts w:ascii="Arial" w:hAnsi="Arial" w:cs="Arial"/>
          <w:sz w:val="24"/>
          <w:szCs w:val="24"/>
        </w:rPr>
        <w:t>fields (</w:t>
      </w:r>
      <w:r w:rsidR="00AE3736" w:rsidRPr="00231DE3">
        <w:rPr>
          <w:rFonts w:ascii="Arial" w:hAnsi="Arial" w:cs="Arial"/>
          <w:sz w:val="24"/>
          <w:szCs w:val="24"/>
        </w:rPr>
        <w:t>NHS,</w:t>
      </w:r>
      <w:r w:rsidRPr="00231DE3">
        <w:rPr>
          <w:rFonts w:ascii="Arial" w:hAnsi="Arial" w:cs="Arial"/>
          <w:sz w:val="24"/>
          <w:szCs w:val="24"/>
        </w:rPr>
        <w:t xml:space="preserve"> 2022c). </w:t>
      </w:r>
      <w:r w:rsidRPr="00F6562A">
        <w:rPr>
          <w:rFonts w:ascii="Arial" w:hAnsi="Arial" w:cs="Arial"/>
          <w:sz w:val="24"/>
          <w:szCs w:val="24"/>
        </w:rPr>
        <w:t xml:space="preserve">In that regard, the company </w:t>
      </w:r>
      <w:r w:rsidR="00F6562A" w:rsidRPr="00F6562A">
        <w:rPr>
          <w:rFonts w:ascii="Arial" w:hAnsi="Arial" w:cs="Arial"/>
          <w:sz w:val="24"/>
          <w:szCs w:val="24"/>
        </w:rPr>
        <w:t>uses</w:t>
      </w:r>
      <w:r w:rsidRPr="00F6562A">
        <w:rPr>
          <w:rFonts w:ascii="Arial" w:hAnsi="Arial" w:cs="Arial"/>
          <w:sz w:val="24"/>
          <w:szCs w:val="24"/>
        </w:rPr>
        <w:t xml:space="preserve"> the incentive theory of motivation, in order to support the progress of their staff, and McClelland’s need theory (Saracho, 2019).</w:t>
      </w:r>
      <w:r w:rsidR="00D338F6" w:rsidRPr="00F6562A">
        <w:rPr>
          <w:rFonts w:ascii="Arial" w:hAnsi="Arial" w:cs="Arial"/>
          <w:sz w:val="24"/>
          <w:szCs w:val="24"/>
        </w:rPr>
        <w:t xml:space="preserve"> McClelland's need theory includes the need for achievement, the need for power, and the need for affiliation. Individuals seek opportunities to accomplish their goals and achieve their objectives in order to fulfil their needs for achievement. As people develop strong relationships with one another, they are motivated by interactions with those with whom they have developed a strong rapport. As an example, the desire for power is what motivates this individual to feel in charge, to lead, and to take action.</w:t>
      </w:r>
      <w:r w:rsidR="00283316" w:rsidRPr="00F6562A">
        <w:rPr>
          <w:rFonts w:ascii="Arial" w:hAnsi="Arial" w:cs="Arial"/>
          <w:sz w:val="24"/>
          <w:szCs w:val="24"/>
        </w:rPr>
        <w:t xml:space="preserve"> Before managers can offer incentives designed to increase employee esteem, sense of belonging, or opportunities for growth, they must ensure that employees are adequately fed, sheltered, and protected to satisfy their physiological needs. A secure work environment requires job security, freedom from coercion, and clearly defined regulations </w:t>
      </w:r>
      <w:proofErr w:type="gramStart"/>
      <w:r w:rsidR="00283316" w:rsidRPr="00F6562A">
        <w:rPr>
          <w:rFonts w:ascii="Arial" w:hAnsi="Arial" w:cs="Arial"/>
          <w:sz w:val="24"/>
          <w:szCs w:val="24"/>
        </w:rPr>
        <w:t>in order to</w:t>
      </w:r>
      <w:proofErr w:type="gramEnd"/>
      <w:r w:rsidR="00283316" w:rsidRPr="00F6562A">
        <w:rPr>
          <w:rFonts w:ascii="Arial" w:hAnsi="Arial" w:cs="Arial"/>
          <w:sz w:val="24"/>
          <w:szCs w:val="24"/>
        </w:rPr>
        <w:t xml:space="preserve"> ensure employee safety</w:t>
      </w:r>
      <w:r w:rsidR="00A3160A" w:rsidRPr="00F6562A">
        <w:rPr>
          <w:rFonts w:ascii="Arial" w:hAnsi="Arial" w:cs="Arial"/>
          <w:sz w:val="24"/>
          <w:szCs w:val="24"/>
          <w:shd w:val="clear" w:color="auto" w:fill="FFFFFF"/>
        </w:rPr>
        <w:t xml:space="preserve"> (Vandenberghe, et al. ,2002).</w:t>
      </w:r>
      <w:bookmarkStart w:id="12" w:name="_Toc120719534"/>
    </w:p>
    <w:p w14:paraId="65B6F3FC" w14:textId="77777777" w:rsidR="005E1B24" w:rsidRDefault="005E1B24" w:rsidP="005E1B24">
      <w:pPr>
        <w:spacing w:after="0" w:line="360" w:lineRule="auto"/>
        <w:rPr>
          <w:rFonts w:ascii="Arial" w:hAnsi="Arial" w:cs="Arial"/>
          <w:sz w:val="24"/>
          <w:szCs w:val="24"/>
        </w:rPr>
      </w:pPr>
    </w:p>
    <w:p w14:paraId="3BC710E7" w14:textId="77777777" w:rsidR="005E1B24" w:rsidRDefault="005E1B24" w:rsidP="005E1B24">
      <w:pPr>
        <w:spacing w:after="0" w:line="360" w:lineRule="auto"/>
        <w:rPr>
          <w:rFonts w:ascii="Arial" w:hAnsi="Arial" w:cs="Arial"/>
          <w:sz w:val="24"/>
          <w:szCs w:val="24"/>
        </w:rPr>
      </w:pPr>
    </w:p>
    <w:p w14:paraId="37A6C476" w14:textId="36BAEA9B" w:rsidR="002D47BA" w:rsidRPr="005E1B24" w:rsidRDefault="00E446A2" w:rsidP="005E1B24">
      <w:pPr>
        <w:spacing w:after="0" w:line="360" w:lineRule="auto"/>
        <w:rPr>
          <w:rFonts w:ascii="Arial" w:hAnsi="Arial" w:cs="Arial"/>
          <w:sz w:val="24"/>
          <w:szCs w:val="24"/>
        </w:rPr>
      </w:pPr>
      <w:r w:rsidRPr="00F6562A">
        <w:rPr>
          <w:rFonts w:ascii="Arial" w:eastAsiaTheme="majorEastAsia" w:hAnsi="Arial" w:cs="Arial"/>
          <w:b/>
          <w:bCs/>
          <w:color w:val="4472C4" w:themeColor="accent1"/>
          <w:sz w:val="32"/>
          <w:szCs w:val="32"/>
        </w:rPr>
        <w:lastRenderedPageBreak/>
        <w:t>Generate a detailed plan to meet the identified development needs of an individual in the workplace and the management of performance</w:t>
      </w:r>
      <w:bookmarkEnd w:id="12"/>
    </w:p>
    <w:p w14:paraId="26E118C5" w14:textId="77777777" w:rsidR="00AD2AA8" w:rsidRPr="00F6562A" w:rsidRDefault="00AD2AA8" w:rsidP="002D47BA">
      <w:pPr>
        <w:keepNext/>
        <w:keepLines/>
        <w:spacing w:before="40" w:after="0"/>
        <w:outlineLvl w:val="1"/>
        <w:rPr>
          <w:rFonts w:ascii="Arial" w:eastAsiaTheme="majorEastAsia" w:hAnsi="Arial" w:cs="Arial"/>
          <w:sz w:val="24"/>
          <w:szCs w:val="24"/>
        </w:rPr>
      </w:pPr>
    </w:p>
    <w:p w14:paraId="544A748F" w14:textId="24800460" w:rsidR="00006D62" w:rsidRPr="00F6562A" w:rsidRDefault="00006D62" w:rsidP="00006D62">
      <w:pPr>
        <w:pStyle w:val="Heading2"/>
        <w:spacing w:before="0" w:line="360" w:lineRule="auto"/>
        <w:rPr>
          <w:rFonts w:ascii="Arial" w:hAnsi="Arial" w:cs="Arial"/>
          <w:color w:val="4472C4" w:themeColor="accent1"/>
          <w:sz w:val="28"/>
          <w:szCs w:val="28"/>
        </w:rPr>
      </w:pPr>
      <w:bookmarkStart w:id="13" w:name="_Toc120213183"/>
      <w:bookmarkStart w:id="14" w:name="_Toc120719535"/>
      <w:r w:rsidRPr="00F6562A">
        <w:rPr>
          <w:rFonts w:ascii="Arial" w:hAnsi="Arial" w:cs="Arial"/>
          <w:color w:val="4472C4" w:themeColor="accent1"/>
          <w:sz w:val="28"/>
          <w:szCs w:val="28"/>
        </w:rPr>
        <w:t>Techniques for Supervision and Formal Appraisal</w:t>
      </w:r>
      <w:bookmarkEnd w:id="13"/>
      <w:bookmarkEnd w:id="14"/>
    </w:p>
    <w:p w14:paraId="5E34A34D" w14:textId="77777777" w:rsidR="00AD2AA8" w:rsidRPr="00F6562A" w:rsidRDefault="00AD2AA8" w:rsidP="00AD2AA8">
      <w:pPr>
        <w:rPr>
          <w:rFonts w:ascii="Arial" w:hAnsi="Arial" w:cs="Arial"/>
          <w:sz w:val="24"/>
          <w:szCs w:val="24"/>
        </w:rPr>
      </w:pPr>
    </w:p>
    <w:p w14:paraId="47666C2A" w14:textId="4C0C712B"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 xml:space="preserve">There are key performance assessment tools that the NHS </w:t>
      </w:r>
      <w:r w:rsidR="00F6562A" w:rsidRPr="00F6562A">
        <w:rPr>
          <w:rFonts w:ascii="Arial" w:hAnsi="Arial" w:cs="Arial"/>
          <w:sz w:val="24"/>
          <w:szCs w:val="24"/>
        </w:rPr>
        <w:t>uses</w:t>
      </w:r>
      <w:r w:rsidRPr="00F6562A">
        <w:rPr>
          <w:rFonts w:ascii="Arial" w:hAnsi="Arial" w:cs="Arial"/>
          <w:sz w:val="24"/>
          <w:szCs w:val="24"/>
        </w:rPr>
        <w:t xml:space="preserve"> in order to offer appropriate </w:t>
      </w:r>
      <w:r w:rsidR="004F4B44" w:rsidRPr="00F6562A">
        <w:rPr>
          <w:rFonts w:ascii="Arial" w:hAnsi="Arial" w:cs="Arial"/>
          <w:sz w:val="24"/>
          <w:szCs w:val="24"/>
        </w:rPr>
        <w:t>appraisals and</w:t>
      </w:r>
      <w:r w:rsidRPr="00F6562A">
        <w:rPr>
          <w:rFonts w:ascii="Arial" w:hAnsi="Arial" w:cs="Arial"/>
          <w:sz w:val="24"/>
          <w:szCs w:val="24"/>
        </w:rPr>
        <w:t xml:space="preserve"> provide effective supervision. One approach that is considered is the</w:t>
      </w:r>
      <w:r w:rsidRPr="00F6562A">
        <w:rPr>
          <w:rFonts w:ascii="Arial" w:hAnsi="Arial" w:cs="Arial"/>
          <w:i/>
          <w:iCs/>
          <w:sz w:val="24"/>
          <w:szCs w:val="24"/>
        </w:rPr>
        <w:t xml:space="preserve"> “People Performance Management (PPM) toolkit,” </w:t>
      </w:r>
      <w:r w:rsidRPr="00F6562A">
        <w:rPr>
          <w:rFonts w:ascii="Arial" w:hAnsi="Arial" w:cs="Arial"/>
          <w:sz w:val="24"/>
          <w:szCs w:val="24"/>
        </w:rPr>
        <w:t>which proposes the inclusion of the following elements in the formal annual appraisal (</w:t>
      </w:r>
      <w:r w:rsidR="0059744C" w:rsidRPr="00F6562A">
        <w:rPr>
          <w:rFonts w:ascii="Arial" w:hAnsi="Arial" w:cs="Arial"/>
          <w:sz w:val="24"/>
          <w:szCs w:val="24"/>
        </w:rPr>
        <w:t>NHS Employers</w:t>
      </w:r>
      <w:r w:rsidRPr="00F6562A">
        <w:rPr>
          <w:rFonts w:ascii="Arial" w:hAnsi="Arial" w:cs="Arial"/>
          <w:sz w:val="24"/>
          <w:szCs w:val="24"/>
        </w:rPr>
        <w:t xml:space="preserve">, 2022). </w:t>
      </w:r>
    </w:p>
    <w:p w14:paraId="3F505569" w14:textId="77777777" w:rsidR="00006D62" w:rsidRPr="00F6562A" w:rsidRDefault="00006D62" w:rsidP="00006D62">
      <w:pPr>
        <w:pStyle w:val="ListParagraph"/>
        <w:numPr>
          <w:ilvl w:val="0"/>
          <w:numId w:val="3"/>
        </w:numPr>
        <w:spacing w:after="0" w:line="360" w:lineRule="auto"/>
        <w:rPr>
          <w:rFonts w:ascii="Arial" w:hAnsi="Arial" w:cs="Arial"/>
          <w:szCs w:val="24"/>
        </w:rPr>
      </w:pPr>
      <w:r w:rsidRPr="00F6562A">
        <w:rPr>
          <w:rFonts w:ascii="Arial" w:hAnsi="Arial" w:cs="Arial"/>
          <w:szCs w:val="24"/>
        </w:rPr>
        <w:t>An in-depth assessment of the ongoing supervision between the employees/staff and the manager throughout the year.</w:t>
      </w:r>
    </w:p>
    <w:p w14:paraId="07E961EF" w14:textId="77777777" w:rsidR="00006D62" w:rsidRPr="00F6562A" w:rsidRDefault="00006D62" w:rsidP="00006D62">
      <w:pPr>
        <w:pStyle w:val="ListParagraph"/>
        <w:numPr>
          <w:ilvl w:val="0"/>
          <w:numId w:val="3"/>
        </w:numPr>
        <w:spacing w:after="0" w:line="360" w:lineRule="auto"/>
        <w:rPr>
          <w:rFonts w:ascii="Arial" w:hAnsi="Arial" w:cs="Arial"/>
          <w:szCs w:val="24"/>
        </w:rPr>
      </w:pPr>
      <w:r w:rsidRPr="00F6562A">
        <w:rPr>
          <w:rFonts w:ascii="Arial" w:hAnsi="Arial" w:cs="Arial"/>
          <w:szCs w:val="24"/>
        </w:rPr>
        <w:t>Evaluation of the important Information gained from the annual appraisal meeting.</w:t>
      </w:r>
    </w:p>
    <w:p w14:paraId="1F5EB790" w14:textId="06C7F19F" w:rsidR="00006D62" w:rsidRPr="00F6562A" w:rsidRDefault="00006D62" w:rsidP="00006D62">
      <w:pPr>
        <w:pStyle w:val="ListParagraph"/>
        <w:numPr>
          <w:ilvl w:val="0"/>
          <w:numId w:val="3"/>
        </w:numPr>
        <w:spacing w:after="0" w:line="360" w:lineRule="auto"/>
        <w:rPr>
          <w:rFonts w:ascii="Arial" w:hAnsi="Arial" w:cs="Arial"/>
          <w:szCs w:val="24"/>
        </w:rPr>
      </w:pPr>
      <w:r w:rsidRPr="00F6562A">
        <w:rPr>
          <w:rFonts w:ascii="Arial" w:hAnsi="Arial" w:cs="Arial"/>
          <w:szCs w:val="24"/>
        </w:rPr>
        <w:t>Information from the interim appraisal review meeting of that year (</w:t>
      </w:r>
      <w:r w:rsidR="0059744C" w:rsidRPr="00F6562A">
        <w:rPr>
          <w:rFonts w:ascii="Arial" w:hAnsi="Arial" w:cs="Arial"/>
          <w:szCs w:val="24"/>
        </w:rPr>
        <w:t>NHS Employers</w:t>
      </w:r>
      <w:r w:rsidRPr="00F6562A">
        <w:rPr>
          <w:rFonts w:ascii="Arial" w:hAnsi="Arial" w:cs="Arial"/>
          <w:szCs w:val="24"/>
        </w:rPr>
        <w:t>, 2022).</w:t>
      </w:r>
    </w:p>
    <w:p w14:paraId="0FB4C976" w14:textId="5FEC8C26"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In that regard, the use of interim and formal annual appraisal meetings between the employees and the managers to oversee individual performance becomes one of the core utilised techniques by the NHS.</w:t>
      </w:r>
      <w:r w:rsidR="00156750" w:rsidRPr="00F6562A">
        <w:rPr>
          <w:rFonts w:ascii="Arial" w:hAnsi="Arial" w:cs="Arial"/>
          <w:sz w:val="24"/>
          <w:szCs w:val="24"/>
        </w:rPr>
        <w:t xml:space="preserve"> Annual appraisals are used to set objectives and work plans, discuss development needs, and assess performance and development against these objectives and plans, for example, PDP (personal development planning). Additionally, it provides an opportunity to discuss career goals. Formal performance assessments, performance reviews, and appraisals can all be used interchangeably to describe the annual performance review.</w:t>
      </w:r>
    </w:p>
    <w:p w14:paraId="03F75D22" w14:textId="14EA87A2" w:rsidR="00AD2AA8" w:rsidRPr="00F6562A" w:rsidRDefault="00AD2AA8" w:rsidP="00006D62">
      <w:pPr>
        <w:spacing w:after="0" w:line="360" w:lineRule="auto"/>
        <w:rPr>
          <w:rFonts w:ascii="Arial" w:hAnsi="Arial" w:cs="Arial"/>
          <w:sz w:val="24"/>
          <w:szCs w:val="24"/>
        </w:rPr>
      </w:pPr>
    </w:p>
    <w:p w14:paraId="04620FBF" w14:textId="77777777" w:rsidR="00AD2AA8" w:rsidRPr="00F6562A" w:rsidRDefault="00AD2AA8" w:rsidP="00006D62">
      <w:pPr>
        <w:spacing w:after="0" w:line="360" w:lineRule="auto"/>
        <w:rPr>
          <w:rFonts w:ascii="Arial" w:hAnsi="Arial" w:cs="Arial"/>
          <w:sz w:val="24"/>
          <w:szCs w:val="24"/>
        </w:rPr>
      </w:pPr>
    </w:p>
    <w:p w14:paraId="31F2A1B4" w14:textId="6AEE0017" w:rsidR="00AD2AA8" w:rsidRDefault="00AD2AA8" w:rsidP="00006D62">
      <w:pPr>
        <w:spacing w:after="0" w:line="360" w:lineRule="auto"/>
        <w:rPr>
          <w:rFonts w:ascii="Arial" w:hAnsi="Arial" w:cs="Arial"/>
          <w:sz w:val="24"/>
          <w:szCs w:val="24"/>
        </w:rPr>
      </w:pPr>
    </w:p>
    <w:p w14:paraId="478666F2" w14:textId="77777777" w:rsidR="00F6562A" w:rsidRPr="00F6562A" w:rsidRDefault="00F6562A" w:rsidP="00006D62">
      <w:pPr>
        <w:spacing w:after="0" w:line="360" w:lineRule="auto"/>
        <w:rPr>
          <w:rFonts w:ascii="Arial" w:hAnsi="Arial" w:cs="Arial"/>
          <w:sz w:val="24"/>
          <w:szCs w:val="24"/>
        </w:rPr>
      </w:pPr>
    </w:p>
    <w:p w14:paraId="25A1658C" w14:textId="157BE703" w:rsidR="00006D62" w:rsidRPr="00F6562A" w:rsidRDefault="00006D62" w:rsidP="00006D62">
      <w:pPr>
        <w:pStyle w:val="Heading2"/>
        <w:spacing w:before="0" w:line="360" w:lineRule="auto"/>
        <w:rPr>
          <w:rFonts w:ascii="Arial" w:hAnsi="Arial" w:cs="Arial"/>
          <w:color w:val="4472C4" w:themeColor="accent1"/>
          <w:sz w:val="28"/>
          <w:szCs w:val="28"/>
        </w:rPr>
      </w:pPr>
      <w:bookmarkStart w:id="15" w:name="_Toc120213184"/>
      <w:bookmarkStart w:id="16" w:name="_Toc120719536"/>
      <w:r w:rsidRPr="00F6562A">
        <w:rPr>
          <w:rFonts w:ascii="Arial" w:hAnsi="Arial" w:cs="Arial"/>
          <w:color w:val="4472C4" w:themeColor="accent1"/>
          <w:sz w:val="28"/>
          <w:szCs w:val="28"/>
        </w:rPr>
        <w:lastRenderedPageBreak/>
        <w:t>Ensuring Fair and Objective Assessment/Appraisal</w:t>
      </w:r>
      <w:bookmarkEnd w:id="15"/>
      <w:bookmarkEnd w:id="16"/>
    </w:p>
    <w:p w14:paraId="4D5A1BD5" w14:textId="77777777" w:rsidR="00AD2AA8" w:rsidRPr="00F6562A" w:rsidRDefault="00AD2AA8" w:rsidP="00AD2AA8">
      <w:pPr>
        <w:rPr>
          <w:rFonts w:ascii="Arial" w:hAnsi="Arial" w:cs="Arial"/>
          <w:sz w:val="24"/>
          <w:szCs w:val="24"/>
        </w:rPr>
      </w:pPr>
    </w:p>
    <w:p w14:paraId="3BC16FBF" w14:textId="4102C736"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The PPM toolkit also provides the formula to ensure that the assessment and the appraisals that take place are both fair and objective (</w:t>
      </w:r>
      <w:r w:rsidR="0059744C" w:rsidRPr="00F6562A">
        <w:rPr>
          <w:rFonts w:ascii="Arial" w:hAnsi="Arial" w:cs="Arial"/>
          <w:sz w:val="24"/>
          <w:szCs w:val="24"/>
        </w:rPr>
        <w:t>NHS Employers</w:t>
      </w:r>
      <w:r w:rsidRPr="00F6562A">
        <w:rPr>
          <w:rFonts w:ascii="Arial" w:hAnsi="Arial" w:cs="Arial"/>
          <w:sz w:val="24"/>
          <w:szCs w:val="24"/>
        </w:rPr>
        <w:t>, 2022). The proposed appraisal is to be based on a four-stage process. The first step calls for gathering information with the help of observation of the facts, feedback, performance, and data results. The second stage calls for preparing the appraisal conversation (</w:t>
      </w:r>
      <w:r w:rsidR="00BA1ECF" w:rsidRPr="00F6562A">
        <w:rPr>
          <w:rFonts w:ascii="Arial" w:hAnsi="Arial" w:cs="Arial"/>
          <w:sz w:val="24"/>
          <w:szCs w:val="24"/>
        </w:rPr>
        <w:t>NHS Employers</w:t>
      </w:r>
      <w:r w:rsidRPr="00F6562A">
        <w:rPr>
          <w:rFonts w:ascii="Arial" w:hAnsi="Arial" w:cs="Arial"/>
          <w:sz w:val="24"/>
          <w:szCs w:val="24"/>
        </w:rPr>
        <w:t>, 2022). During this phase, the employer can reflect on the performance of the employee, as well as possible issues that might have hindered their ability to maintain their productivity (</w:t>
      </w:r>
      <w:r w:rsidR="00BA1ECF" w:rsidRPr="00F6562A">
        <w:rPr>
          <w:rFonts w:ascii="Arial" w:hAnsi="Arial" w:cs="Arial"/>
          <w:sz w:val="24"/>
          <w:szCs w:val="24"/>
        </w:rPr>
        <w:t>NHS Employers</w:t>
      </w:r>
      <w:r w:rsidRPr="00F6562A">
        <w:rPr>
          <w:rFonts w:ascii="Arial" w:hAnsi="Arial" w:cs="Arial"/>
          <w:sz w:val="24"/>
          <w:szCs w:val="24"/>
        </w:rPr>
        <w:t>, 2022). Self-assessment forms can also be used during this phase to promote self-critique. The next stage is appraisal conservation, starting with the positives and strengths of the employee, and moving gradually toward the review with a focus on finding potential avenues of development for the future. The final stage is the paperwork that is required for the appraisal, this step ensures that all of the assessments made by the manager/supervisor in a given case were warranted and objective (</w:t>
      </w:r>
      <w:r w:rsidR="00BA1ECF" w:rsidRPr="00F6562A">
        <w:rPr>
          <w:rFonts w:ascii="Arial" w:hAnsi="Arial" w:cs="Arial"/>
          <w:sz w:val="24"/>
          <w:szCs w:val="24"/>
        </w:rPr>
        <w:t>NHS Employers</w:t>
      </w:r>
      <w:r w:rsidRPr="00F6562A">
        <w:rPr>
          <w:rFonts w:ascii="Arial" w:hAnsi="Arial" w:cs="Arial"/>
          <w:sz w:val="24"/>
          <w:szCs w:val="24"/>
        </w:rPr>
        <w:t>, 2022). Since these documents are subject to scrutiny regularly, the individual has to ensure that they rate the performance of their subordinate along with credible evidence.</w:t>
      </w:r>
    </w:p>
    <w:p w14:paraId="22A13EA2" w14:textId="77777777" w:rsidR="00AD2AA8" w:rsidRPr="00F6562A" w:rsidRDefault="00AD2AA8" w:rsidP="00006D62">
      <w:pPr>
        <w:spacing w:after="0" w:line="360" w:lineRule="auto"/>
        <w:rPr>
          <w:rFonts w:ascii="Arial" w:hAnsi="Arial" w:cs="Arial"/>
          <w:color w:val="4472C4" w:themeColor="accent1"/>
          <w:sz w:val="28"/>
          <w:szCs w:val="28"/>
        </w:rPr>
      </w:pPr>
    </w:p>
    <w:p w14:paraId="06E8BB98" w14:textId="1EEC826D" w:rsidR="00006D62" w:rsidRPr="00F6562A" w:rsidRDefault="00006D62" w:rsidP="00006D62">
      <w:pPr>
        <w:pStyle w:val="Heading2"/>
        <w:spacing w:before="0" w:line="360" w:lineRule="auto"/>
        <w:rPr>
          <w:rFonts w:ascii="Arial" w:hAnsi="Arial" w:cs="Arial"/>
          <w:color w:val="4472C4" w:themeColor="accent1"/>
          <w:sz w:val="28"/>
          <w:szCs w:val="28"/>
        </w:rPr>
      </w:pPr>
      <w:bookmarkStart w:id="17" w:name="_Toc120213185"/>
      <w:bookmarkStart w:id="18" w:name="_Toc120719537"/>
      <w:r w:rsidRPr="00F6562A">
        <w:rPr>
          <w:rFonts w:ascii="Arial" w:hAnsi="Arial" w:cs="Arial"/>
          <w:color w:val="4472C4" w:themeColor="accent1"/>
          <w:sz w:val="28"/>
          <w:szCs w:val="28"/>
        </w:rPr>
        <w:t>Monitoring, Evaluating, and Recording Individual Feedback</w:t>
      </w:r>
      <w:bookmarkEnd w:id="17"/>
      <w:bookmarkEnd w:id="18"/>
    </w:p>
    <w:p w14:paraId="72546490" w14:textId="77777777" w:rsidR="00AD2AA8" w:rsidRPr="00F6562A" w:rsidRDefault="00AD2AA8" w:rsidP="00AD2AA8">
      <w:pPr>
        <w:rPr>
          <w:rFonts w:ascii="Arial" w:hAnsi="Arial" w:cs="Arial"/>
          <w:sz w:val="24"/>
          <w:szCs w:val="24"/>
        </w:rPr>
      </w:pPr>
    </w:p>
    <w:p w14:paraId="29717B74" w14:textId="39D5FC16"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The NHS offers patients and service users to provide feedback through various means allowing the organisation to have access to vital data on the performance of their employees and institutions as well as the experience of their patrons (</w:t>
      </w:r>
      <w:r w:rsidR="00F23346" w:rsidRPr="00F6562A">
        <w:rPr>
          <w:rFonts w:ascii="Arial" w:hAnsi="Arial" w:cs="Arial"/>
          <w:sz w:val="24"/>
          <w:szCs w:val="24"/>
        </w:rPr>
        <w:t xml:space="preserve">NHS, </w:t>
      </w:r>
      <w:r w:rsidRPr="00F6562A">
        <w:rPr>
          <w:rFonts w:ascii="Arial" w:hAnsi="Arial" w:cs="Arial"/>
          <w:sz w:val="24"/>
          <w:szCs w:val="24"/>
        </w:rPr>
        <w:t>2022</w:t>
      </w:r>
      <w:r w:rsidR="0059744C" w:rsidRPr="00F6562A">
        <w:rPr>
          <w:rFonts w:ascii="Arial" w:hAnsi="Arial" w:cs="Arial"/>
          <w:sz w:val="24"/>
          <w:szCs w:val="24"/>
        </w:rPr>
        <w:t>g</w:t>
      </w:r>
      <w:r w:rsidRPr="00F6562A">
        <w:rPr>
          <w:rFonts w:ascii="Arial" w:hAnsi="Arial" w:cs="Arial"/>
          <w:sz w:val="24"/>
          <w:szCs w:val="24"/>
        </w:rPr>
        <w:t xml:space="preserve">). For one, the NHS offers online means of offering feedback, as well as </w:t>
      </w:r>
      <w:r w:rsidR="00F6562A" w:rsidRPr="00F6562A">
        <w:rPr>
          <w:rFonts w:ascii="Arial" w:hAnsi="Arial" w:cs="Arial"/>
          <w:sz w:val="24"/>
          <w:szCs w:val="24"/>
        </w:rPr>
        <w:t>contacting</w:t>
      </w:r>
      <w:r w:rsidRPr="00F6562A">
        <w:rPr>
          <w:rFonts w:ascii="Arial" w:hAnsi="Arial" w:cs="Arial"/>
          <w:sz w:val="24"/>
          <w:szCs w:val="24"/>
        </w:rPr>
        <w:t xml:space="preserve"> a local NHS representative. Monitoring and evaluating said feedback </w:t>
      </w:r>
      <w:r w:rsidR="0035051B" w:rsidRPr="00F6562A">
        <w:rPr>
          <w:rFonts w:ascii="Arial" w:hAnsi="Arial" w:cs="Arial"/>
          <w:sz w:val="24"/>
          <w:szCs w:val="24"/>
        </w:rPr>
        <w:t>are</w:t>
      </w:r>
      <w:r w:rsidRPr="00F6562A">
        <w:rPr>
          <w:rFonts w:ascii="Arial" w:hAnsi="Arial" w:cs="Arial"/>
          <w:sz w:val="24"/>
          <w:szCs w:val="24"/>
        </w:rPr>
        <w:t xml:space="preserve"> thus done through utilising the PPM toolkit (</w:t>
      </w:r>
      <w:r w:rsidR="0059744C" w:rsidRPr="00F6562A">
        <w:rPr>
          <w:rFonts w:ascii="Arial" w:hAnsi="Arial" w:cs="Arial"/>
          <w:sz w:val="24"/>
          <w:szCs w:val="24"/>
        </w:rPr>
        <w:t>NHS Employers</w:t>
      </w:r>
      <w:r w:rsidRPr="00F6562A">
        <w:rPr>
          <w:rFonts w:ascii="Arial" w:hAnsi="Arial" w:cs="Arial"/>
          <w:sz w:val="24"/>
          <w:szCs w:val="24"/>
        </w:rPr>
        <w:t>, 2022).</w:t>
      </w:r>
      <w:r w:rsidR="00284897" w:rsidRPr="00F6562A">
        <w:rPr>
          <w:rFonts w:ascii="Arial" w:hAnsi="Arial" w:cs="Arial"/>
          <w:sz w:val="24"/>
          <w:szCs w:val="24"/>
        </w:rPr>
        <w:t xml:space="preserve"> It is essential that all feedback be constructive. The purpose of feedback is to reinforce good practices or behaviour or to highlight areas where improvements or changes need to be made. In order to accomplish this, you must focus on the facts and what you have observed over time </w:t>
      </w:r>
      <w:r w:rsidR="00284897" w:rsidRPr="00F6562A">
        <w:rPr>
          <w:rFonts w:ascii="Arial" w:hAnsi="Arial" w:cs="Arial"/>
          <w:sz w:val="24"/>
          <w:szCs w:val="24"/>
        </w:rPr>
        <w:lastRenderedPageBreak/>
        <w:t>when giving constructive feedback, keep it simple, and motivate the employee to consider what they can do differently going forward.</w:t>
      </w:r>
    </w:p>
    <w:p w14:paraId="1EA6578A" w14:textId="77777777" w:rsidR="007F5978" w:rsidRPr="00F6562A" w:rsidRDefault="007F5978" w:rsidP="00006D62">
      <w:pPr>
        <w:spacing w:after="0" w:line="360" w:lineRule="auto"/>
        <w:rPr>
          <w:rFonts w:ascii="Arial" w:hAnsi="Arial" w:cs="Arial"/>
          <w:sz w:val="24"/>
          <w:szCs w:val="24"/>
        </w:rPr>
      </w:pPr>
    </w:p>
    <w:p w14:paraId="67F83758" w14:textId="739ACD4C" w:rsidR="0035051B" w:rsidRPr="00F6562A" w:rsidRDefault="007F5978" w:rsidP="00F6562A">
      <w:pPr>
        <w:pStyle w:val="Heading2"/>
        <w:spacing w:before="0" w:line="360" w:lineRule="auto"/>
        <w:rPr>
          <w:rFonts w:ascii="Arial" w:hAnsi="Arial" w:cs="Arial"/>
          <w:color w:val="4472C4" w:themeColor="accent1"/>
          <w:sz w:val="32"/>
          <w:szCs w:val="32"/>
        </w:rPr>
      </w:pPr>
      <w:bookmarkStart w:id="19" w:name="_Toc120719538"/>
      <w:r w:rsidRPr="00F6562A">
        <w:rPr>
          <w:rFonts w:ascii="Arial" w:hAnsi="Arial" w:cs="Arial"/>
          <w:color w:val="4472C4" w:themeColor="accent1"/>
          <w:sz w:val="28"/>
          <w:szCs w:val="28"/>
        </w:rPr>
        <w:t>Healthcare leadership model 360-degree feedback tool</w:t>
      </w:r>
      <w:bookmarkEnd w:id="19"/>
    </w:p>
    <w:p w14:paraId="1188DB08" w14:textId="4A477C46" w:rsidR="00AD2AA8" w:rsidRPr="00F6562A" w:rsidRDefault="00AD2AA8" w:rsidP="00006D62">
      <w:pPr>
        <w:spacing w:after="0" w:line="360" w:lineRule="auto"/>
        <w:rPr>
          <w:rFonts w:ascii="Arial" w:hAnsi="Arial" w:cs="Arial"/>
          <w:sz w:val="24"/>
          <w:szCs w:val="24"/>
        </w:rPr>
      </w:pPr>
    </w:p>
    <w:p w14:paraId="33777660" w14:textId="3C74C35F" w:rsidR="00AD2AA8" w:rsidRPr="00F6562A" w:rsidRDefault="007F5978" w:rsidP="00006D62">
      <w:pPr>
        <w:spacing w:after="0" w:line="360" w:lineRule="auto"/>
        <w:rPr>
          <w:rFonts w:ascii="Arial" w:hAnsi="Arial" w:cs="Arial"/>
          <w:sz w:val="24"/>
          <w:szCs w:val="24"/>
        </w:rPr>
      </w:pPr>
      <w:r w:rsidRPr="00F6562A">
        <w:rPr>
          <w:rFonts w:ascii="Arial" w:hAnsi="Arial" w:cs="Arial"/>
          <w:sz w:val="24"/>
          <w:szCs w:val="24"/>
        </w:rPr>
        <w:t xml:space="preserve">By using a 360-degree feedback tool, leadership strengths and development needs can be identified regardless of the job role. As a result of this 360° feedback, specific areas for improvement and strengths will be identified. Unlike conventional appraisal processes, feedback is received from a wide range of colleagues, not just your immediate supervisor. The purpose of 360° feedback is to gain a deeper understanding of your strengths and areas for improvement by gathering feedback from people who have </w:t>
      </w:r>
      <w:r w:rsidR="00F6562A" w:rsidRPr="00F6562A">
        <w:rPr>
          <w:rFonts w:ascii="Arial" w:hAnsi="Arial" w:cs="Arial"/>
          <w:sz w:val="24"/>
          <w:szCs w:val="24"/>
        </w:rPr>
        <w:t>collaborated</w:t>
      </w:r>
      <w:r w:rsidRPr="00F6562A">
        <w:rPr>
          <w:rFonts w:ascii="Arial" w:hAnsi="Arial" w:cs="Arial"/>
          <w:sz w:val="24"/>
          <w:szCs w:val="24"/>
        </w:rPr>
        <w:t xml:space="preserve"> with you regularly in the past, including line managers, peers, and direct reports </w:t>
      </w:r>
      <w:r w:rsidR="004B6E37">
        <w:rPr>
          <w:rFonts w:ascii="Arial" w:hAnsi="Arial" w:cs="Arial"/>
          <w:sz w:val="24"/>
          <w:szCs w:val="24"/>
        </w:rPr>
        <w:t>(</w:t>
      </w:r>
      <w:r w:rsidR="004B6E37" w:rsidRPr="004B6E37">
        <w:rPr>
          <w:rFonts w:ascii="Arial" w:hAnsi="Arial" w:cs="Arial"/>
        </w:rPr>
        <w:t>NHS Leadership Academy</w:t>
      </w:r>
      <w:r w:rsidR="004B6E37">
        <w:rPr>
          <w:rFonts w:ascii="Arial" w:hAnsi="Arial" w:cs="Arial"/>
        </w:rPr>
        <w:t xml:space="preserve">, </w:t>
      </w:r>
      <w:r w:rsidR="004B6E37" w:rsidRPr="004B6E37">
        <w:rPr>
          <w:rFonts w:ascii="Arial" w:hAnsi="Arial" w:cs="Arial"/>
        </w:rPr>
        <w:t xml:space="preserve">2022). </w:t>
      </w:r>
      <w:r w:rsidRPr="00F6562A">
        <w:rPr>
          <w:rFonts w:ascii="Arial" w:hAnsi="Arial" w:cs="Arial"/>
          <w:sz w:val="24"/>
          <w:szCs w:val="24"/>
        </w:rPr>
        <w:t>Through this method, an individual can gain insight into how others perceive their leadership abilities and behaviours. Although this is the case, there is still a possibility of manipulating the process. For example, it is possible that reviewers may be motivated by personal vendettas or to portray colleagues in a positive light.</w:t>
      </w:r>
    </w:p>
    <w:p w14:paraId="46A222FE" w14:textId="77777777" w:rsidR="00AD2AA8" w:rsidRPr="00F6562A" w:rsidRDefault="00AD2AA8" w:rsidP="00006D62">
      <w:pPr>
        <w:spacing w:after="0" w:line="360" w:lineRule="auto"/>
        <w:rPr>
          <w:rFonts w:ascii="Arial" w:hAnsi="Arial" w:cs="Arial"/>
          <w:color w:val="4472C4" w:themeColor="accent1"/>
          <w:sz w:val="28"/>
          <w:szCs w:val="28"/>
        </w:rPr>
      </w:pPr>
    </w:p>
    <w:p w14:paraId="0199E4B1" w14:textId="55254D7A" w:rsidR="00006D62" w:rsidRPr="00F6562A" w:rsidRDefault="00006D62" w:rsidP="00006D62">
      <w:pPr>
        <w:pStyle w:val="Heading1"/>
        <w:spacing w:before="0" w:line="360" w:lineRule="auto"/>
        <w:rPr>
          <w:rFonts w:ascii="Arial" w:hAnsi="Arial" w:cs="Arial"/>
          <w:color w:val="4472C4" w:themeColor="accent1"/>
          <w:sz w:val="28"/>
          <w:szCs w:val="28"/>
        </w:rPr>
      </w:pPr>
      <w:bookmarkStart w:id="20" w:name="_Toc120213186"/>
      <w:bookmarkStart w:id="21" w:name="_Toc120719539"/>
      <w:r w:rsidRPr="00F6562A">
        <w:rPr>
          <w:rFonts w:ascii="Arial" w:hAnsi="Arial" w:cs="Arial"/>
          <w:color w:val="4472C4" w:themeColor="accent1"/>
          <w:sz w:val="28"/>
          <w:szCs w:val="28"/>
        </w:rPr>
        <w:t>Detailed Plan to Meet Development Needs</w:t>
      </w:r>
      <w:bookmarkEnd w:id="20"/>
      <w:bookmarkEnd w:id="21"/>
    </w:p>
    <w:p w14:paraId="131A2E0B" w14:textId="77777777" w:rsidR="00AD2AA8" w:rsidRPr="00F6562A" w:rsidRDefault="00AD2AA8" w:rsidP="00AD2AA8">
      <w:pPr>
        <w:rPr>
          <w:rFonts w:ascii="Arial" w:hAnsi="Arial" w:cs="Arial"/>
          <w:sz w:val="24"/>
          <w:szCs w:val="24"/>
        </w:rPr>
      </w:pPr>
    </w:p>
    <w:p w14:paraId="07E6FBB9" w14:textId="6E6524F9" w:rsidR="00006D62" w:rsidRPr="00F6562A" w:rsidRDefault="00006D62" w:rsidP="00006D62">
      <w:pPr>
        <w:pStyle w:val="Heading2"/>
        <w:spacing w:before="0" w:line="360" w:lineRule="auto"/>
        <w:rPr>
          <w:rFonts w:ascii="Arial" w:hAnsi="Arial" w:cs="Arial"/>
          <w:color w:val="4472C4" w:themeColor="accent1"/>
          <w:sz w:val="28"/>
          <w:szCs w:val="28"/>
        </w:rPr>
      </w:pPr>
      <w:bookmarkStart w:id="22" w:name="_Toc120213187"/>
      <w:bookmarkStart w:id="23" w:name="_Toc120719540"/>
      <w:r w:rsidRPr="00F6562A">
        <w:rPr>
          <w:rFonts w:ascii="Arial" w:hAnsi="Arial" w:cs="Arial"/>
          <w:color w:val="4472C4" w:themeColor="accent1"/>
          <w:sz w:val="28"/>
          <w:szCs w:val="28"/>
        </w:rPr>
        <w:t>Managing Career Development of People</w:t>
      </w:r>
      <w:bookmarkEnd w:id="22"/>
      <w:bookmarkEnd w:id="23"/>
    </w:p>
    <w:p w14:paraId="39486183" w14:textId="77777777" w:rsidR="00AD2AA8" w:rsidRPr="00F6562A" w:rsidRDefault="00AD2AA8" w:rsidP="00AD2AA8">
      <w:pPr>
        <w:rPr>
          <w:rFonts w:ascii="Arial" w:hAnsi="Arial" w:cs="Arial"/>
          <w:sz w:val="24"/>
          <w:szCs w:val="24"/>
        </w:rPr>
      </w:pPr>
    </w:p>
    <w:p w14:paraId="43539C22" w14:textId="77777777"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Though in the past NHS has outlined a detailed development plan for people associated with its operations, there are particular areas that need improvement. In line with the current employment crisis, the NHS should consider a development plan that helps expand their human resources.</w:t>
      </w:r>
    </w:p>
    <w:p w14:paraId="7999A4F8" w14:textId="351FCABE"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 xml:space="preserve">Therefore, in order to manager career development of individuals at the local organisation level the overall development plan should hold core leaders responsible. Following is the plan being proposed to manager career development regarding NHS and its subsidiaries at the organisational </w:t>
      </w:r>
      <w:r w:rsidR="00F6562A" w:rsidRPr="00F6562A">
        <w:rPr>
          <w:rFonts w:ascii="Arial" w:hAnsi="Arial" w:cs="Arial"/>
          <w:sz w:val="24"/>
          <w:szCs w:val="24"/>
        </w:rPr>
        <w:t>level.</w:t>
      </w:r>
      <w:r w:rsidRPr="00F6562A">
        <w:rPr>
          <w:rFonts w:ascii="Arial" w:hAnsi="Arial" w:cs="Arial"/>
          <w:sz w:val="24"/>
          <w:szCs w:val="24"/>
        </w:rPr>
        <w:t xml:space="preserve"> </w:t>
      </w:r>
    </w:p>
    <w:p w14:paraId="165AB3BC" w14:textId="77777777" w:rsidR="00006D62" w:rsidRPr="00F6562A" w:rsidRDefault="00006D62" w:rsidP="00006D62">
      <w:pPr>
        <w:pStyle w:val="ListParagraph"/>
        <w:numPr>
          <w:ilvl w:val="0"/>
          <w:numId w:val="5"/>
        </w:numPr>
        <w:spacing w:after="0" w:line="360" w:lineRule="auto"/>
        <w:rPr>
          <w:rFonts w:ascii="Arial" w:hAnsi="Arial" w:cs="Arial"/>
          <w:szCs w:val="24"/>
        </w:rPr>
      </w:pPr>
      <w:r w:rsidRPr="00F6562A">
        <w:rPr>
          <w:rFonts w:ascii="Arial" w:hAnsi="Arial" w:cs="Arial"/>
          <w:szCs w:val="24"/>
        </w:rPr>
        <w:lastRenderedPageBreak/>
        <w:t xml:space="preserve">Hold the Chief People Officers (CPOs), or people in similar positions, responsible for establishing professional development plans for all of their subordinates. </w:t>
      </w:r>
    </w:p>
    <w:p w14:paraId="30ADEDAB" w14:textId="77777777" w:rsidR="00006D62" w:rsidRPr="00F6562A" w:rsidRDefault="00006D62" w:rsidP="00006D62">
      <w:pPr>
        <w:pStyle w:val="ListParagraph"/>
        <w:numPr>
          <w:ilvl w:val="0"/>
          <w:numId w:val="5"/>
        </w:numPr>
        <w:spacing w:after="0" w:line="360" w:lineRule="auto"/>
        <w:rPr>
          <w:rFonts w:ascii="Arial" w:hAnsi="Arial" w:cs="Arial"/>
          <w:szCs w:val="24"/>
        </w:rPr>
      </w:pPr>
      <w:r w:rsidRPr="00F6562A">
        <w:rPr>
          <w:rFonts w:ascii="Arial" w:hAnsi="Arial" w:cs="Arial"/>
          <w:szCs w:val="24"/>
        </w:rPr>
        <w:t xml:space="preserve">Provide opportunities to enhance the skills, knowledge, and formal learning of the individual to aid them in their career journey. </w:t>
      </w:r>
    </w:p>
    <w:p w14:paraId="1B837FB5" w14:textId="77777777" w:rsidR="00006D62" w:rsidRPr="00F6562A" w:rsidRDefault="00006D62" w:rsidP="00006D62">
      <w:pPr>
        <w:pStyle w:val="ListParagraph"/>
        <w:numPr>
          <w:ilvl w:val="0"/>
          <w:numId w:val="5"/>
        </w:numPr>
        <w:spacing w:after="0" w:line="360" w:lineRule="auto"/>
        <w:rPr>
          <w:rFonts w:ascii="Arial" w:hAnsi="Arial" w:cs="Arial"/>
          <w:szCs w:val="24"/>
        </w:rPr>
      </w:pPr>
      <w:r w:rsidRPr="00F6562A">
        <w:rPr>
          <w:rFonts w:ascii="Arial" w:hAnsi="Arial" w:cs="Arial"/>
          <w:szCs w:val="24"/>
        </w:rPr>
        <w:t xml:space="preserve">Ensure access to apprenticeships that “Chartered Institute of Personnel and Development (CIPD)” authorisation for all phases of the individual’s career. </w:t>
      </w:r>
    </w:p>
    <w:p w14:paraId="1EC6FA47" w14:textId="3B07B03D" w:rsidR="00006D62" w:rsidRPr="00F6562A" w:rsidRDefault="00006D62" w:rsidP="00006D62">
      <w:pPr>
        <w:pStyle w:val="ListParagraph"/>
        <w:numPr>
          <w:ilvl w:val="0"/>
          <w:numId w:val="5"/>
        </w:numPr>
        <w:spacing w:after="0" w:line="360" w:lineRule="auto"/>
        <w:rPr>
          <w:rFonts w:ascii="Arial" w:hAnsi="Arial" w:cs="Arial"/>
          <w:szCs w:val="24"/>
        </w:rPr>
      </w:pPr>
      <w:r w:rsidRPr="00F6562A">
        <w:rPr>
          <w:rFonts w:ascii="Arial" w:hAnsi="Arial" w:cs="Arial"/>
          <w:szCs w:val="24"/>
        </w:rPr>
        <w:t>Offer professional support if required like coaching, mentorship opportunities, and shadowing senior practitioners (</w:t>
      </w:r>
      <w:r w:rsidR="00AE3736" w:rsidRPr="00231DE3">
        <w:rPr>
          <w:rFonts w:ascii="Arial" w:hAnsi="Arial" w:cs="Arial"/>
          <w:szCs w:val="24"/>
        </w:rPr>
        <w:t>NHS,</w:t>
      </w:r>
      <w:r w:rsidRPr="00231DE3">
        <w:rPr>
          <w:rFonts w:ascii="Arial" w:hAnsi="Arial" w:cs="Arial"/>
          <w:szCs w:val="24"/>
        </w:rPr>
        <w:t xml:space="preserve"> 2022c).</w:t>
      </w:r>
    </w:p>
    <w:p w14:paraId="0B312A17" w14:textId="21598D3B" w:rsidR="00C13780" w:rsidRPr="005E1B24" w:rsidRDefault="00C13780" w:rsidP="005E1B24">
      <w:pPr>
        <w:spacing w:after="0" w:line="360" w:lineRule="auto"/>
        <w:ind w:left="360"/>
        <w:rPr>
          <w:rFonts w:ascii="Arial" w:hAnsi="Arial" w:cs="Arial"/>
          <w:szCs w:val="24"/>
        </w:rPr>
      </w:pPr>
    </w:p>
    <w:p w14:paraId="038BE628" w14:textId="77777777" w:rsidR="00C13780" w:rsidRPr="00F6562A" w:rsidRDefault="00C13780" w:rsidP="00C13780">
      <w:pPr>
        <w:pStyle w:val="ListParagraph"/>
        <w:spacing w:after="0" w:line="360" w:lineRule="auto"/>
        <w:rPr>
          <w:rFonts w:ascii="Arial" w:hAnsi="Arial" w:cs="Arial"/>
          <w:szCs w:val="24"/>
        </w:rPr>
      </w:pPr>
    </w:p>
    <w:p w14:paraId="527C401F" w14:textId="0C442157" w:rsidR="00006D62" w:rsidRPr="00F6562A" w:rsidRDefault="00006D62" w:rsidP="00006D62">
      <w:pPr>
        <w:pStyle w:val="Heading2"/>
        <w:spacing w:before="0" w:line="360" w:lineRule="auto"/>
        <w:rPr>
          <w:rFonts w:ascii="Arial" w:hAnsi="Arial" w:cs="Arial"/>
          <w:color w:val="4472C4" w:themeColor="accent1"/>
          <w:sz w:val="28"/>
          <w:szCs w:val="28"/>
        </w:rPr>
      </w:pPr>
      <w:bookmarkStart w:id="24" w:name="_Toc120213188"/>
      <w:bookmarkStart w:id="25" w:name="_Toc120719541"/>
      <w:r w:rsidRPr="00F6562A">
        <w:rPr>
          <w:rFonts w:ascii="Arial" w:hAnsi="Arial" w:cs="Arial"/>
          <w:color w:val="4472C4" w:themeColor="accent1"/>
          <w:sz w:val="28"/>
          <w:szCs w:val="28"/>
        </w:rPr>
        <w:t>Managing Performance and Succession Planning</w:t>
      </w:r>
      <w:bookmarkEnd w:id="24"/>
      <w:bookmarkEnd w:id="25"/>
    </w:p>
    <w:p w14:paraId="2CBFAF85" w14:textId="77777777" w:rsidR="00AD2AA8" w:rsidRPr="00F6562A" w:rsidRDefault="00AD2AA8" w:rsidP="00AD2AA8">
      <w:pPr>
        <w:rPr>
          <w:rFonts w:ascii="Arial" w:hAnsi="Arial" w:cs="Arial"/>
          <w:sz w:val="24"/>
          <w:szCs w:val="24"/>
        </w:rPr>
      </w:pPr>
    </w:p>
    <w:p w14:paraId="03B4C64C" w14:textId="175D7644"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 xml:space="preserve">To manage performance, it is proposed that it is the responsibility of the national team to develop a national standard of performance, including key indicators of performance, </w:t>
      </w:r>
      <w:r w:rsidR="00F6562A" w:rsidRPr="00F6562A">
        <w:rPr>
          <w:rFonts w:ascii="Arial" w:hAnsi="Arial" w:cs="Arial"/>
          <w:sz w:val="24"/>
          <w:szCs w:val="24"/>
        </w:rPr>
        <w:t>which</w:t>
      </w:r>
      <w:r w:rsidRPr="00F6562A">
        <w:rPr>
          <w:rFonts w:ascii="Arial" w:hAnsi="Arial" w:cs="Arial"/>
          <w:sz w:val="24"/>
          <w:szCs w:val="24"/>
        </w:rPr>
        <w:t xml:space="preserve"> are applicable to the people in the NHS in order to ensure high performance, and quality of service for the patients. In doing so, all of the employees and officials associated with the NHS have to abide by the standard created by the national NHS team using the core people policies and processes employed in the NHS. Therefore, regulators such as the Care Quality Commission and Health and Safety Executives will be involved to emphasise EDI and measure organisational performance (</w:t>
      </w:r>
      <w:r w:rsidR="00AD2AA8" w:rsidRPr="00F6562A">
        <w:rPr>
          <w:rFonts w:ascii="Arial" w:hAnsi="Arial" w:cs="Arial"/>
          <w:sz w:val="24"/>
          <w:szCs w:val="24"/>
        </w:rPr>
        <w:t>NHS</w:t>
      </w:r>
      <w:r w:rsidRPr="00F6562A">
        <w:rPr>
          <w:rFonts w:ascii="Arial" w:hAnsi="Arial" w:cs="Arial"/>
          <w:sz w:val="24"/>
          <w:szCs w:val="24"/>
        </w:rPr>
        <w:t>, 2021</w:t>
      </w:r>
      <w:r w:rsidR="00AD2AA8" w:rsidRPr="00F6562A">
        <w:rPr>
          <w:rFonts w:ascii="Arial" w:hAnsi="Arial" w:cs="Arial"/>
          <w:sz w:val="24"/>
          <w:szCs w:val="24"/>
        </w:rPr>
        <w:t>)</w:t>
      </w:r>
      <w:r w:rsidRPr="00F6562A">
        <w:rPr>
          <w:rFonts w:ascii="Arial" w:hAnsi="Arial" w:cs="Arial"/>
          <w:sz w:val="24"/>
          <w:szCs w:val="24"/>
        </w:rPr>
        <w:t>.</w:t>
      </w:r>
    </w:p>
    <w:p w14:paraId="2E9D3910" w14:textId="77777777" w:rsidR="00AD2AA8" w:rsidRPr="00F6562A" w:rsidRDefault="00AD2AA8" w:rsidP="00006D62">
      <w:pPr>
        <w:spacing w:after="0" w:line="360" w:lineRule="auto"/>
        <w:rPr>
          <w:rFonts w:ascii="Arial" w:hAnsi="Arial" w:cs="Arial"/>
          <w:sz w:val="24"/>
          <w:szCs w:val="24"/>
        </w:rPr>
      </w:pPr>
    </w:p>
    <w:p w14:paraId="49280DB4" w14:textId="50BD3B89" w:rsidR="00006D62" w:rsidRPr="00F6562A" w:rsidRDefault="00006D62" w:rsidP="00006D62">
      <w:pPr>
        <w:pStyle w:val="Heading2"/>
        <w:spacing w:before="0" w:line="360" w:lineRule="auto"/>
        <w:rPr>
          <w:rFonts w:ascii="Arial" w:hAnsi="Arial" w:cs="Arial"/>
          <w:color w:val="4472C4" w:themeColor="accent1"/>
          <w:sz w:val="28"/>
          <w:szCs w:val="28"/>
        </w:rPr>
      </w:pPr>
      <w:bookmarkStart w:id="26" w:name="_Toc120213189"/>
      <w:bookmarkStart w:id="27" w:name="_Toc120719542"/>
      <w:r w:rsidRPr="00F6562A">
        <w:rPr>
          <w:rFonts w:ascii="Arial" w:hAnsi="Arial" w:cs="Arial"/>
          <w:color w:val="4472C4" w:themeColor="accent1"/>
          <w:sz w:val="28"/>
          <w:szCs w:val="28"/>
        </w:rPr>
        <w:t>Learning Styles and the Range of Training/Development Opportunities Available</w:t>
      </w:r>
      <w:bookmarkEnd w:id="26"/>
      <w:bookmarkEnd w:id="27"/>
    </w:p>
    <w:p w14:paraId="06A1D5C8" w14:textId="77777777" w:rsidR="00AD2AA8" w:rsidRPr="00F6562A" w:rsidRDefault="00AD2AA8" w:rsidP="00AD2AA8">
      <w:pPr>
        <w:rPr>
          <w:rFonts w:ascii="Arial" w:hAnsi="Arial" w:cs="Arial"/>
          <w:sz w:val="24"/>
          <w:szCs w:val="24"/>
        </w:rPr>
      </w:pPr>
    </w:p>
    <w:p w14:paraId="20A27FCB" w14:textId="7701A2D1"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The given development plan uses the David Kolb’s model of learning, to assess the how to best teach individuals working for the NHS to promote development</w:t>
      </w:r>
      <w:r w:rsidR="001751AF" w:rsidRPr="00F6562A">
        <w:rPr>
          <w:rFonts w:ascii="Arial" w:hAnsi="Arial" w:cs="Arial"/>
          <w:sz w:val="24"/>
          <w:szCs w:val="24"/>
        </w:rPr>
        <w:t xml:space="preserve">. The model proposes four core learning styles that people tend to fall under </w:t>
      </w:r>
      <w:r w:rsidRPr="00F6562A">
        <w:rPr>
          <w:rFonts w:ascii="Arial" w:hAnsi="Arial" w:cs="Arial"/>
          <w:sz w:val="24"/>
          <w:szCs w:val="24"/>
        </w:rPr>
        <w:t>These styles determine what approach should be considered when trying to help the individual learn optimally. The four learning styles are accommodating, converging, diverging, and assimilating (</w:t>
      </w:r>
      <w:r w:rsidR="000E14DD" w:rsidRPr="00F6562A">
        <w:rPr>
          <w:rFonts w:ascii="Arial" w:hAnsi="Arial" w:cs="Arial"/>
          <w:sz w:val="24"/>
          <w:szCs w:val="24"/>
        </w:rPr>
        <w:t>Kolb,2014</w:t>
      </w:r>
      <w:r w:rsidRPr="00F6562A">
        <w:rPr>
          <w:rFonts w:ascii="Arial" w:hAnsi="Arial" w:cs="Arial"/>
          <w:sz w:val="24"/>
          <w:szCs w:val="24"/>
        </w:rPr>
        <w:t xml:space="preserve">). </w:t>
      </w:r>
    </w:p>
    <w:p w14:paraId="150D5A94" w14:textId="61BBF0BE" w:rsidR="00006D62" w:rsidRPr="00F6562A" w:rsidRDefault="00006D62" w:rsidP="00006D62">
      <w:pPr>
        <w:pStyle w:val="ListParagraph"/>
        <w:numPr>
          <w:ilvl w:val="0"/>
          <w:numId w:val="6"/>
        </w:numPr>
        <w:spacing w:after="0" w:line="360" w:lineRule="auto"/>
        <w:rPr>
          <w:rFonts w:ascii="Arial" w:hAnsi="Arial" w:cs="Arial"/>
          <w:szCs w:val="24"/>
        </w:rPr>
      </w:pPr>
      <w:r w:rsidRPr="00F6562A">
        <w:rPr>
          <w:rFonts w:ascii="Arial" w:hAnsi="Arial" w:cs="Arial"/>
          <w:szCs w:val="24"/>
        </w:rPr>
        <w:lastRenderedPageBreak/>
        <w:t xml:space="preserve">The accommodating style of learning requires a </w:t>
      </w:r>
      <w:r w:rsidR="00F6562A" w:rsidRPr="00F6562A">
        <w:rPr>
          <w:rFonts w:ascii="Arial" w:hAnsi="Arial" w:cs="Arial"/>
          <w:szCs w:val="24"/>
        </w:rPr>
        <w:t>first-hand</w:t>
      </w:r>
      <w:r w:rsidRPr="00F6562A">
        <w:rPr>
          <w:rFonts w:ascii="Arial" w:hAnsi="Arial" w:cs="Arial"/>
          <w:szCs w:val="24"/>
        </w:rPr>
        <w:t xml:space="preserve"> approach for which the development plan proposes mentorships, and internship opportunities ensuring their development as a professional such as the NHS Scientist Training Programme (STP) (</w:t>
      </w:r>
      <w:r w:rsidR="0017655B" w:rsidRPr="00F6562A">
        <w:rPr>
          <w:rFonts w:ascii="Arial" w:hAnsi="Arial" w:cs="Arial"/>
          <w:szCs w:val="24"/>
        </w:rPr>
        <w:t>NHS</w:t>
      </w:r>
      <w:r w:rsidRPr="00F6562A">
        <w:rPr>
          <w:rFonts w:ascii="Arial" w:hAnsi="Arial" w:cs="Arial"/>
          <w:szCs w:val="24"/>
        </w:rPr>
        <w:t>, 2022</w:t>
      </w:r>
      <w:r w:rsidR="00231DE3">
        <w:rPr>
          <w:rFonts w:ascii="Arial" w:hAnsi="Arial" w:cs="Arial"/>
          <w:szCs w:val="24"/>
        </w:rPr>
        <w:t>j</w:t>
      </w:r>
      <w:r w:rsidRPr="00F6562A">
        <w:rPr>
          <w:rFonts w:ascii="Arial" w:hAnsi="Arial" w:cs="Arial"/>
          <w:szCs w:val="24"/>
        </w:rPr>
        <w:t xml:space="preserve">; </w:t>
      </w:r>
      <w:r w:rsidR="0017655B" w:rsidRPr="00F6562A">
        <w:rPr>
          <w:rFonts w:ascii="Arial" w:hAnsi="Arial" w:cs="Arial"/>
          <w:szCs w:val="24"/>
        </w:rPr>
        <w:t>NHS</w:t>
      </w:r>
      <w:r w:rsidRPr="00F6562A">
        <w:rPr>
          <w:rFonts w:ascii="Arial" w:hAnsi="Arial" w:cs="Arial"/>
          <w:szCs w:val="24"/>
        </w:rPr>
        <w:t>, 2022</w:t>
      </w:r>
      <w:r w:rsidR="0017655B" w:rsidRPr="00F6562A">
        <w:rPr>
          <w:rFonts w:ascii="Arial" w:hAnsi="Arial" w:cs="Arial"/>
          <w:szCs w:val="24"/>
        </w:rPr>
        <w:t>d</w:t>
      </w:r>
      <w:r w:rsidRPr="00F6562A">
        <w:rPr>
          <w:rFonts w:ascii="Arial" w:hAnsi="Arial" w:cs="Arial"/>
          <w:szCs w:val="24"/>
        </w:rPr>
        <w:t xml:space="preserve">). </w:t>
      </w:r>
    </w:p>
    <w:p w14:paraId="3C588C59" w14:textId="6DD5A6EC" w:rsidR="00006D62" w:rsidRPr="00F6562A" w:rsidRDefault="00006D62" w:rsidP="00006D62">
      <w:pPr>
        <w:pStyle w:val="ListParagraph"/>
        <w:numPr>
          <w:ilvl w:val="0"/>
          <w:numId w:val="6"/>
        </w:numPr>
        <w:spacing w:after="0" w:line="360" w:lineRule="auto"/>
        <w:rPr>
          <w:rFonts w:ascii="Arial" w:hAnsi="Arial" w:cs="Arial"/>
          <w:szCs w:val="24"/>
        </w:rPr>
      </w:pPr>
      <w:r w:rsidRPr="00F6562A">
        <w:rPr>
          <w:rFonts w:ascii="Arial" w:hAnsi="Arial" w:cs="Arial"/>
          <w:szCs w:val="24"/>
        </w:rPr>
        <w:t>Converging learners are better at comprehending abstract ideas, therefore, the plan thus proposes certifications and education for such learners, for example the Health Education England’s Graduate and Student Placement Scheme (</w:t>
      </w:r>
      <w:r w:rsidR="008A2882" w:rsidRPr="00F6562A">
        <w:rPr>
          <w:rFonts w:ascii="Arial" w:hAnsi="Arial" w:cs="Arial"/>
          <w:szCs w:val="24"/>
        </w:rPr>
        <w:t>NHS Health Education, n.d.</w:t>
      </w:r>
      <w:r w:rsidRPr="00F6562A">
        <w:rPr>
          <w:rFonts w:ascii="Arial" w:hAnsi="Arial" w:cs="Arial"/>
          <w:szCs w:val="24"/>
        </w:rPr>
        <w:t>).</w:t>
      </w:r>
    </w:p>
    <w:p w14:paraId="2C0D0F18" w14:textId="77777777" w:rsidR="00006D62" w:rsidRPr="00F6562A" w:rsidRDefault="00006D62" w:rsidP="00006D62">
      <w:pPr>
        <w:pStyle w:val="ListParagraph"/>
        <w:numPr>
          <w:ilvl w:val="0"/>
          <w:numId w:val="6"/>
        </w:numPr>
        <w:spacing w:after="0" w:line="360" w:lineRule="auto"/>
        <w:rPr>
          <w:rFonts w:ascii="Arial" w:hAnsi="Arial" w:cs="Arial"/>
          <w:szCs w:val="24"/>
        </w:rPr>
      </w:pPr>
      <w:r w:rsidRPr="00F6562A">
        <w:rPr>
          <w:rFonts w:ascii="Arial" w:hAnsi="Arial" w:cs="Arial"/>
          <w:szCs w:val="24"/>
        </w:rPr>
        <w:t>Diverging learners need personal experience, and thus the plan proposes shadowing programs and residency opportunities.</w:t>
      </w:r>
    </w:p>
    <w:p w14:paraId="0C08E09E" w14:textId="3C23124E" w:rsidR="00006D62" w:rsidRPr="00F6562A" w:rsidRDefault="00006D62" w:rsidP="00006D62">
      <w:pPr>
        <w:pStyle w:val="ListParagraph"/>
        <w:numPr>
          <w:ilvl w:val="0"/>
          <w:numId w:val="6"/>
        </w:numPr>
        <w:spacing w:after="0" w:line="360" w:lineRule="auto"/>
        <w:rPr>
          <w:rFonts w:ascii="Arial" w:hAnsi="Arial" w:cs="Arial"/>
          <w:szCs w:val="24"/>
        </w:rPr>
      </w:pPr>
      <w:r w:rsidRPr="00F6562A">
        <w:rPr>
          <w:rFonts w:ascii="Arial" w:hAnsi="Arial" w:cs="Arial"/>
          <w:szCs w:val="24"/>
        </w:rPr>
        <w:t xml:space="preserve">Lastly, the assimilating learners are </w:t>
      </w:r>
      <w:r w:rsidR="00F6562A" w:rsidRPr="00F6562A">
        <w:rPr>
          <w:rFonts w:ascii="Arial" w:hAnsi="Arial" w:cs="Arial"/>
          <w:szCs w:val="24"/>
        </w:rPr>
        <w:t>exceptionally comfortable</w:t>
      </w:r>
      <w:r w:rsidRPr="00F6562A">
        <w:rPr>
          <w:rFonts w:ascii="Arial" w:hAnsi="Arial" w:cs="Arial"/>
          <w:szCs w:val="24"/>
        </w:rPr>
        <w:t xml:space="preserve"> with most forms of learning and thus can benefit from almost all forms of training, mentorship, or education that the NHS offers.</w:t>
      </w:r>
    </w:p>
    <w:p w14:paraId="4B9DB928" w14:textId="3EC2932E"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Therefore, the plan will implement the wide range of learning/training opportunities that the NHS offers to cater to all learning styles regardless of their individual needs and weaknesses with the help of self-assessment models like “Big Five Personality Assessment” framework (</w:t>
      </w:r>
      <w:r w:rsidR="006847A0" w:rsidRPr="00F6562A">
        <w:rPr>
          <w:rFonts w:ascii="Arial" w:hAnsi="Arial" w:cs="Arial"/>
          <w:sz w:val="24"/>
          <w:szCs w:val="24"/>
        </w:rPr>
        <w:t>NHS Leadership Academy, 2012</w:t>
      </w:r>
      <w:r w:rsidRPr="00F6562A">
        <w:rPr>
          <w:rFonts w:ascii="Arial" w:hAnsi="Arial" w:cs="Arial"/>
          <w:sz w:val="24"/>
          <w:szCs w:val="24"/>
        </w:rPr>
        <w:t>).</w:t>
      </w:r>
    </w:p>
    <w:p w14:paraId="494E2C75" w14:textId="77777777" w:rsidR="00AD2AA8" w:rsidRPr="00F6562A" w:rsidRDefault="00AD2AA8" w:rsidP="00006D62">
      <w:pPr>
        <w:spacing w:after="0" w:line="360" w:lineRule="auto"/>
        <w:rPr>
          <w:rFonts w:ascii="Arial" w:hAnsi="Arial" w:cs="Arial"/>
          <w:color w:val="4472C4" w:themeColor="accent1"/>
          <w:sz w:val="28"/>
          <w:szCs w:val="28"/>
        </w:rPr>
      </w:pPr>
    </w:p>
    <w:p w14:paraId="7CD5105D" w14:textId="570C5DD2" w:rsidR="00006D62" w:rsidRPr="00F6562A" w:rsidRDefault="00006D62" w:rsidP="00006D62">
      <w:pPr>
        <w:pStyle w:val="Heading2"/>
        <w:spacing w:before="0" w:line="360" w:lineRule="auto"/>
        <w:rPr>
          <w:rFonts w:ascii="Arial" w:hAnsi="Arial" w:cs="Arial"/>
          <w:color w:val="4472C4" w:themeColor="accent1"/>
          <w:sz w:val="28"/>
          <w:szCs w:val="28"/>
        </w:rPr>
      </w:pPr>
      <w:bookmarkStart w:id="28" w:name="_Toc120213190"/>
      <w:bookmarkStart w:id="29" w:name="_Toc120719543"/>
      <w:r w:rsidRPr="00F6562A">
        <w:rPr>
          <w:rFonts w:ascii="Arial" w:hAnsi="Arial" w:cs="Arial"/>
          <w:color w:val="4472C4" w:themeColor="accent1"/>
          <w:sz w:val="28"/>
          <w:szCs w:val="28"/>
        </w:rPr>
        <w:t>Career Development Strategies and Sustainability</w:t>
      </w:r>
      <w:bookmarkEnd w:id="28"/>
      <w:bookmarkEnd w:id="29"/>
    </w:p>
    <w:p w14:paraId="10781F8D" w14:textId="77777777" w:rsidR="00AD2AA8" w:rsidRPr="00F6562A" w:rsidRDefault="00AD2AA8" w:rsidP="00AD2AA8">
      <w:pPr>
        <w:rPr>
          <w:rFonts w:ascii="Arial" w:hAnsi="Arial" w:cs="Arial"/>
          <w:sz w:val="24"/>
          <w:szCs w:val="24"/>
        </w:rPr>
      </w:pPr>
    </w:p>
    <w:p w14:paraId="14E1C203" w14:textId="3D029E55" w:rsidR="00006D62" w:rsidRPr="00F6562A" w:rsidRDefault="00006D62" w:rsidP="00006D62">
      <w:pPr>
        <w:spacing w:after="0" w:line="360" w:lineRule="auto"/>
        <w:rPr>
          <w:rFonts w:ascii="Arial" w:hAnsi="Arial" w:cs="Arial"/>
          <w:sz w:val="24"/>
          <w:szCs w:val="24"/>
        </w:rPr>
      </w:pPr>
      <w:r w:rsidRPr="00F6562A">
        <w:rPr>
          <w:rFonts w:ascii="Arial" w:hAnsi="Arial" w:cs="Arial"/>
          <w:sz w:val="24"/>
          <w:szCs w:val="24"/>
        </w:rPr>
        <w:t>As addressed prior, the NHS currently upholds eight mission statements that offer the organisation’s strategy. These will be used as the foundation to promote career development for its people in the proposed development plan. In doing so, the plan will also ensure sustainability across its services (</w:t>
      </w:r>
      <w:r w:rsidR="00F23346" w:rsidRPr="00F6562A">
        <w:rPr>
          <w:rFonts w:ascii="Arial" w:hAnsi="Arial" w:cs="Arial"/>
          <w:sz w:val="24"/>
          <w:szCs w:val="24"/>
        </w:rPr>
        <w:t>NHS</w:t>
      </w:r>
      <w:r w:rsidRPr="00F6562A">
        <w:rPr>
          <w:rFonts w:ascii="Arial" w:hAnsi="Arial" w:cs="Arial"/>
          <w:sz w:val="24"/>
          <w:szCs w:val="24"/>
        </w:rPr>
        <w:t xml:space="preserve">, 2021). Following are the core tenants of the development plan being </w:t>
      </w:r>
      <w:r w:rsidR="00AD2AA8" w:rsidRPr="00F6562A">
        <w:rPr>
          <w:rFonts w:ascii="Arial" w:hAnsi="Arial" w:cs="Arial"/>
          <w:sz w:val="24"/>
          <w:szCs w:val="24"/>
        </w:rPr>
        <w:t>proposed.</w:t>
      </w:r>
    </w:p>
    <w:p w14:paraId="33DCBB3E" w14:textId="1B2C830E" w:rsidR="00006D62" w:rsidRPr="00F6562A" w:rsidRDefault="00006D62" w:rsidP="00006D62">
      <w:pPr>
        <w:pStyle w:val="ListParagraph"/>
        <w:numPr>
          <w:ilvl w:val="0"/>
          <w:numId w:val="4"/>
        </w:numPr>
        <w:spacing w:after="0" w:line="360" w:lineRule="auto"/>
        <w:rPr>
          <w:rFonts w:ascii="Arial" w:hAnsi="Arial" w:cs="Arial"/>
          <w:szCs w:val="24"/>
        </w:rPr>
      </w:pPr>
      <w:r w:rsidRPr="00F6562A">
        <w:rPr>
          <w:rFonts w:ascii="Arial" w:hAnsi="Arial" w:cs="Arial"/>
          <w:szCs w:val="24"/>
        </w:rPr>
        <w:t>Firstly, the development plan holds that professional development plans will be developed with the use of apprenticeship levy (</w:t>
      </w:r>
      <w:r w:rsidR="00F23346" w:rsidRPr="00F6562A">
        <w:rPr>
          <w:rFonts w:ascii="Arial" w:hAnsi="Arial" w:cs="Arial"/>
          <w:szCs w:val="24"/>
        </w:rPr>
        <w:t>NHS,</w:t>
      </w:r>
      <w:r w:rsidRPr="00F6562A">
        <w:rPr>
          <w:rFonts w:ascii="Arial" w:hAnsi="Arial" w:cs="Arial"/>
          <w:szCs w:val="24"/>
        </w:rPr>
        <w:t xml:space="preserve"> 2021).</w:t>
      </w:r>
    </w:p>
    <w:p w14:paraId="3607FE4F" w14:textId="4DA9ED78" w:rsidR="00006D62" w:rsidRPr="00F6562A" w:rsidRDefault="00006D62" w:rsidP="00006D62">
      <w:pPr>
        <w:pStyle w:val="ListParagraph"/>
        <w:numPr>
          <w:ilvl w:val="0"/>
          <w:numId w:val="4"/>
        </w:numPr>
        <w:spacing w:after="0" w:line="360" w:lineRule="auto"/>
        <w:rPr>
          <w:rFonts w:ascii="Arial" w:hAnsi="Arial" w:cs="Arial"/>
          <w:szCs w:val="24"/>
        </w:rPr>
      </w:pPr>
      <w:r w:rsidRPr="00F6562A">
        <w:rPr>
          <w:rFonts w:ascii="Arial" w:hAnsi="Arial" w:cs="Arial"/>
          <w:szCs w:val="24"/>
        </w:rPr>
        <w:t>Allocation and distribution of people’s functions will be reviewed in order to assess alignment with the NHS Long Term Plan, the People Plan, and the local system’s priorities (</w:t>
      </w:r>
      <w:r w:rsidR="00F23346" w:rsidRPr="00F6562A">
        <w:rPr>
          <w:rFonts w:ascii="Arial" w:hAnsi="Arial" w:cs="Arial"/>
          <w:szCs w:val="24"/>
        </w:rPr>
        <w:t>NHS</w:t>
      </w:r>
      <w:r w:rsidRPr="00F6562A">
        <w:rPr>
          <w:rFonts w:ascii="Arial" w:hAnsi="Arial" w:cs="Arial"/>
          <w:szCs w:val="24"/>
        </w:rPr>
        <w:t>, 2021).</w:t>
      </w:r>
    </w:p>
    <w:p w14:paraId="6BB3ECCC" w14:textId="77777777" w:rsidR="00006D62" w:rsidRPr="00F6562A" w:rsidRDefault="00006D62" w:rsidP="00006D62">
      <w:pPr>
        <w:pStyle w:val="ListParagraph"/>
        <w:numPr>
          <w:ilvl w:val="0"/>
          <w:numId w:val="4"/>
        </w:numPr>
        <w:spacing w:after="0" w:line="360" w:lineRule="auto"/>
        <w:rPr>
          <w:rFonts w:ascii="Arial" w:hAnsi="Arial" w:cs="Arial"/>
          <w:szCs w:val="24"/>
        </w:rPr>
      </w:pPr>
      <w:r w:rsidRPr="00F6562A">
        <w:rPr>
          <w:rFonts w:ascii="Arial" w:hAnsi="Arial" w:cs="Arial"/>
          <w:szCs w:val="24"/>
        </w:rPr>
        <w:lastRenderedPageBreak/>
        <w:t>Adopt current people’s digital solutions to optimise development strategies.</w:t>
      </w:r>
    </w:p>
    <w:p w14:paraId="70902E9D" w14:textId="77777777" w:rsidR="00006D62" w:rsidRPr="00F6562A" w:rsidRDefault="00006D62" w:rsidP="00006D62">
      <w:pPr>
        <w:pStyle w:val="ListParagraph"/>
        <w:numPr>
          <w:ilvl w:val="0"/>
          <w:numId w:val="4"/>
        </w:numPr>
        <w:spacing w:after="0" w:line="360" w:lineRule="auto"/>
        <w:rPr>
          <w:rFonts w:ascii="Arial" w:hAnsi="Arial" w:cs="Arial"/>
          <w:szCs w:val="24"/>
        </w:rPr>
      </w:pPr>
      <w:r w:rsidRPr="00F6562A">
        <w:rPr>
          <w:rFonts w:ascii="Arial" w:hAnsi="Arial" w:cs="Arial"/>
          <w:szCs w:val="24"/>
        </w:rPr>
        <w:t>Ensure harmonisation among strategies and plans created for the professional development of employees of different sectors of the same organisation.</w:t>
      </w:r>
    </w:p>
    <w:p w14:paraId="66593B70" w14:textId="2950DEFF" w:rsidR="00006D62" w:rsidRPr="00F6562A" w:rsidRDefault="00006D62" w:rsidP="00006D62">
      <w:pPr>
        <w:pStyle w:val="ListParagraph"/>
        <w:numPr>
          <w:ilvl w:val="0"/>
          <w:numId w:val="4"/>
        </w:numPr>
        <w:spacing w:after="0" w:line="360" w:lineRule="auto"/>
        <w:rPr>
          <w:rFonts w:ascii="Arial" w:hAnsi="Arial" w:cs="Arial"/>
          <w:szCs w:val="24"/>
        </w:rPr>
      </w:pPr>
      <w:r w:rsidRPr="00F6562A">
        <w:rPr>
          <w:rFonts w:ascii="Arial" w:hAnsi="Arial" w:cs="Arial"/>
          <w:szCs w:val="24"/>
        </w:rPr>
        <w:t>Performance dashboards must include health and wellness metrics and should be viewed with the same critical eye as operational performance metrics (</w:t>
      </w:r>
      <w:r w:rsidR="00F23346" w:rsidRPr="00F6562A">
        <w:rPr>
          <w:rFonts w:ascii="Arial" w:hAnsi="Arial" w:cs="Arial"/>
          <w:szCs w:val="24"/>
        </w:rPr>
        <w:t>NHS</w:t>
      </w:r>
      <w:r w:rsidRPr="00F6562A">
        <w:rPr>
          <w:rFonts w:ascii="Arial" w:hAnsi="Arial" w:cs="Arial"/>
          <w:szCs w:val="24"/>
        </w:rPr>
        <w:t xml:space="preserve">, 2021). </w:t>
      </w:r>
    </w:p>
    <w:p w14:paraId="084A2204" w14:textId="77777777" w:rsidR="00006D62" w:rsidRPr="00F6562A" w:rsidRDefault="00006D62" w:rsidP="00006D62">
      <w:pPr>
        <w:pStyle w:val="ListParagraph"/>
        <w:numPr>
          <w:ilvl w:val="0"/>
          <w:numId w:val="4"/>
        </w:numPr>
        <w:spacing w:after="0" w:line="360" w:lineRule="auto"/>
        <w:rPr>
          <w:rFonts w:ascii="Arial" w:hAnsi="Arial" w:cs="Arial"/>
          <w:szCs w:val="24"/>
        </w:rPr>
      </w:pPr>
      <w:r w:rsidRPr="00F6562A">
        <w:rPr>
          <w:rFonts w:ascii="Arial" w:hAnsi="Arial" w:cs="Arial"/>
          <w:szCs w:val="24"/>
        </w:rPr>
        <w:t>Take EDI considerations into existing recruitment processes.</w:t>
      </w:r>
    </w:p>
    <w:p w14:paraId="1F079D44" w14:textId="39CF6F5B" w:rsidR="00006D62" w:rsidRPr="00F6562A" w:rsidRDefault="00006D62" w:rsidP="00006D62">
      <w:pPr>
        <w:pStyle w:val="ListParagraph"/>
        <w:numPr>
          <w:ilvl w:val="0"/>
          <w:numId w:val="4"/>
        </w:numPr>
        <w:spacing w:after="0" w:line="360" w:lineRule="auto"/>
        <w:rPr>
          <w:rFonts w:ascii="Arial" w:hAnsi="Arial" w:cs="Arial"/>
          <w:szCs w:val="24"/>
        </w:rPr>
      </w:pPr>
      <w:r w:rsidRPr="00F6562A">
        <w:rPr>
          <w:rFonts w:ascii="Arial" w:hAnsi="Arial" w:cs="Arial"/>
          <w:szCs w:val="24"/>
        </w:rPr>
        <w:t>All employees must have measurable objectives on elements such as inclusion, diversity, and equality, including the members of the board (</w:t>
      </w:r>
      <w:r w:rsidR="00F23346" w:rsidRPr="00F6562A">
        <w:rPr>
          <w:rFonts w:ascii="Arial" w:hAnsi="Arial" w:cs="Arial"/>
          <w:szCs w:val="24"/>
        </w:rPr>
        <w:t>NHS</w:t>
      </w:r>
      <w:r w:rsidRPr="00F6562A">
        <w:rPr>
          <w:rFonts w:ascii="Arial" w:hAnsi="Arial" w:cs="Arial"/>
          <w:szCs w:val="24"/>
        </w:rPr>
        <w:t>, 2021).</w:t>
      </w:r>
    </w:p>
    <w:p w14:paraId="0228FAD2" w14:textId="60376EDF" w:rsidR="00006D62" w:rsidRPr="00F6562A" w:rsidRDefault="00F6562A" w:rsidP="00006D62">
      <w:pPr>
        <w:pStyle w:val="ListParagraph"/>
        <w:numPr>
          <w:ilvl w:val="0"/>
          <w:numId w:val="4"/>
        </w:numPr>
        <w:spacing w:after="0" w:line="360" w:lineRule="auto"/>
        <w:rPr>
          <w:rFonts w:ascii="Arial" w:hAnsi="Arial" w:cs="Arial"/>
          <w:szCs w:val="24"/>
        </w:rPr>
      </w:pPr>
      <w:r w:rsidRPr="00F6562A">
        <w:rPr>
          <w:rFonts w:ascii="Arial" w:hAnsi="Arial" w:cs="Arial"/>
          <w:szCs w:val="24"/>
        </w:rPr>
        <w:t>Use</w:t>
      </w:r>
      <w:r w:rsidR="00006D62" w:rsidRPr="00F6562A">
        <w:rPr>
          <w:rFonts w:ascii="Arial" w:hAnsi="Arial" w:cs="Arial"/>
          <w:szCs w:val="24"/>
        </w:rPr>
        <w:t xml:space="preserve"> employee experience metrics as part of the performance dashboard.</w:t>
      </w:r>
    </w:p>
    <w:p w14:paraId="347A2AE1" w14:textId="481B5E51" w:rsidR="00006D62" w:rsidRDefault="00006D62" w:rsidP="00F6562A">
      <w:pPr>
        <w:pStyle w:val="ListParagraph"/>
        <w:numPr>
          <w:ilvl w:val="0"/>
          <w:numId w:val="4"/>
        </w:numPr>
        <w:spacing w:after="0" w:line="360" w:lineRule="auto"/>
        <w:rPr>
          <w:rFonts w:ascii="Arial" w:hAnsi="Arial" w:cs="Arial"/>
          <w:szCs w:val="24"/>
        </w:rPr>
      </w:pPr>
      <w:r w:rsidRPr="00F6562A">
        <w:rPr>
          <w:rFonts w:ascii="Arial" w:hAnsi="Arial" w:cs="Arial"/>
          <w:szCs w:val="24"/>
        </w:rPr>
        <w:t xml:space="preserve">Develop system workforce </w:t>
      </w:r>
      <w:r w:rsidR="00F6562A" w:rsidRPr="00F6562A">
        <w:rPr>
          <w:rFonts w:ascii="Arial" w:hAnsi="Arial" w:cs="Arial"/>
          <w:szCs w:val="24"/>
        </w:rPr>
        <w:t>plans and</w:t>
      </w:r>
      <w:r w:rsidRPr="00F6562A">
        <w:rPr>
          <w:rFonts w:ascii="Arial" w:hAnsi="Arial" w:cs="Arial"/>
          <w:szCs w:val="24"/>
        </w:rPr>
        <w:t xml:space="preserve"> ensure alignment between financial and local service planning like HEE plans. Particularly the responsibilities outlined in the ICS people function gridline (</w:t>
      </w:r>
      <w:r w:rsidR="00F23346" w:rsidRPr="00F6562A">
        <w:rPr>
          <w:rFonts w:ascii="Arial" w:hAnsi="Arial" w:cs="Arial"/>
          <w:szCs w:val="24"/>
        </w:rPr>
        <w:t>NHS</w:t>
      </w:r>
      <w:r w:rsidRPr="00F6562A">
        <w:rPr>
          <w:rFonts w:ascii="Arial" w:hAnsi="Arial" w:cs="Arial"/>
          <w:szCs w:val="24"/>
        </w:rPr>
        <w:t>, 2021).</w:t>
      </w:r>
    </w:p>
    <w:p w14:paraId="5CFE2AE8" w14:textId="77777777" w:rsidR="005E1B24" w:rsidRPr="00F6562A" w:rsidRDefault="005E1B24" w:rsidP="005E1B24">
      <w:pPr>
        <w:pStyle w:val="ListParagraph"/>
        <w:spacing w:after="0" w:line="360" w:lineRule="auto"/>
        <w:rPr>
          <w:rFonts w:ascii="Arial" w:hAnsi="Arial" w:cs="Arial"/>
          <w:szCs w:val="24"/>
        </w:rPr>
      </w:pPr>
    </w:p>
    <w:p w14:paraId="29EC5A63" w14:textId="67A43122" w:rsidR="005E1B24" w:rsidRDefault="00006D62" w:rsidP="005E1B24">
      <w:pPr>
        <w:keepNext/>
        <w:keepLines/>
        <w:spacing w:before="40" w:after="0"/>
        <w:outlineLvl w:val="1"/>
        <w:rPr>
          <w:rFonts w:ascii="Arial" w:eastAsiaTheme="majorEastAsia" w:hAnsi="Arial" w:cs="Arial"/>
          <w:b/>
          <w:bCs/>
          <w:color w:val="4472C4" w:themeColor="accent1"/>
          <w:sz w:val="32"/>
          <w:szCs w:val="32"/>
        </w:rPr>
      </w:pPr>
      <w:bookmarkStart w:id="30" w:name="_Toc120719544"/>
      <w:r w:rsidRPr="00F6562A">
        <w:rPr>
          <w:rFonts w:ascii="Arial" w:eastAsiaTheme="majorEastAsia" w:hAnsi="Arial" w:cs="Arial"/>
          <w:b/>
          <w:bCs/>
          <w:color w:val="4472C4" w:themeColor="accent1"/>
          <w:sz w:val="32"/>
          <w:szCs w:val="32"/>
        </w:rPr>
        <w:t>Conclusio</w:t>
      </w:r>
      <w:bookmarkStart w:id="31" w:name="_Toc24394968"/>
      <w:r w:rsidR="005E1B24">
        <w:rPr>
          <w:rFonts w:ascii="Arial" w:eastAsiaTheme="majorEastAsia" w:hAnsi="Arial" w:cs="Arial"/>
          <w:b/>
          <w:bCs/>
          <w:color w:val="4472C4" w:themeColor="accent1"/>
          <w:sz w:val="32"/>
          <w:szCs w:val="32"/>
        </w:rPr>
        <w:t>n</w:t>
      </w:r>
      <w:bookmarkEnd w:id="30"/>
    </w:p>
    <w:p w14:paraId="39E7B85A" w14:textId="77777777" w:rsidR="005E1B24" w:rsidRPr="005E1B24" w:rsidRDefault="005E1B24" w:rsidP="005E1B24">
      <w:pPr>
        <w:spacing w:line="360" w:lineRule="auto"/>
        <w:rPr>
          <w:rFonts w:ascii="Arial" w:eastAsia="Times New Roman" w:hAnsi="Arial" w:cs="Arial"/>
        </w:rPr>
      </w:pPr>
    </w:p>
    <w:p w14:paraId="73A67947" w14:textId="77777777" w:rsidR="005E1B24" w:rsidRDefault="005E1B24" w:rsidP="005E1B24">
      <w:pPr>
        <w:spacing w:line="360" w:lineRule="auto"/>
        <w:rPr>
          <w:rFonts w:ascii="Arial" w:eastAsia="Times New Roman" w:hAnsi="Arial" w:cs="Arial"/>
          <w:sz w:val="24"/>
          <w:szCs w:val="24"/>
        </w:rPr>
      </w:pPr>
      <w:r w:rsidRPr="005E1B24">
        <w:rPr>
          <w:rFonts w:ascii="Arial" w:eastAsia="Times New Roman" w:hAnsi="Arial" w:cs="Arial"/>
          <w:sz w:val="24"/>
          <w:szCs w:val="24"/>
        </w:rPr>
        <w:t>The NHS is among the largest advisory bodies in the UK pertaining to the field of medicine and public health. Due to its influence, and the responsibilities it upholds the organisation requires people who are highly qualified in their area of expertise. Though in recent times, there is a shortage of highly capable and experienced professionals in the field of healthcare the NHS promotes personal development ensuring that it has access to top talent by creating them. The organisation offers an extensive list of internships, mentorship programs, training schemes, and educational programmes to help people associated with it become well-versed in their individual actions, and responsibilities. These development strategies in place are formed using the core vision, and mission statement of the organisation (in conjunction with the appropriate legal and theoretical parameters). Therefore, these development plans offer a long-term path for the growth and professional development of all individuals working with the NHS, from entry-level to organisation heads.</w:t>
      </w:r>
      <w:bookmarkStart w:id="32" w:name="_Toc120719545"/>
    </w:p>
    <w:p w14:paraId="6D030EA0" w14:textId="77777777" w:rsidR="005E1B24" w:rsidRDefault="005E1B24" w:rsidP="005E1B24">
      <w:pPr>
        <w:spacing w:line="360" w:lineRule="auto"/>
        <w:rPr>
          <w:rFonts w:ascii="Arial" w:eastAsia="Times New Roman" w:hAnsi="Arial" w:cs="Arial"/>
          <w:sz w:val="24"/>
          <w:szCs w:val="24"/>
        </w:rPr>
      </w:pPr>
    </w:p>
    <w:p w14:paraId="28E7D8E0" w14:textId="16BE5BCD" w:rsidR="004B6E37" w:rsidRPr="004B6E37" w:rsidRDefault="002D47BA" w:rsidP="004B6E37">
      <w:pPr>
        <w:spacing w:line="360" w:lineRule="auto"/>
        <w:rPr>
          <w:rFonts w:ascii="Arial" w:eastAsia="Times New Roman" w:hAnsi="Arial" w:cs="Arial"/>
          <w:sz w:val="24"/>
          <w:szCs w:val="24"/>
        </w:rPr>
      </w:pPr>
      <w:r w:rsidRPr="00F6562A">
        <w:rPr>
          <w:rFonts w:ascii="Arial" w:eastAsiaTheme="majorEastAsia" w:hAnsi="Arial" w:cs="Arial"/>
          <w:b/>
          <w:bCs/>
          <w:color w:val="4472C4" w:themeColor="accent1"/>
          <w:sz w:val="32"/>
          <w:szCs w:val="32"/>
        </w:rPr>
        <w:lastRenderedPageBreak/>
        <w:t>References</w:t>
      </w:r>
      <w:bookmarkEnd w:id="31"/>
      <w:bookmarkEnd w:id="32"/>
    </w:p>
    <w:p w14:paraId="6177C252" w14:textId="77777777" w:rsidR="004B6E37" w:rsidRPr="00BF4BA8" w:rsidRDefault="004B6E37" w:rsidP="000C0323">
      <w:pPr>
        <w:spacing w:before="240" w:line="240" w:lineRule="auto"/>
        <w:rPr>
          <w:rFonts w:ascii="Arial" w:hAnsi="Arial" w:cs="Arial"/>
          <w:color w:val="222222"/>
          <w:shd w:val="clear" w:color="auto" w:fill="FFFFFF"/>
        </w:rPr>
      </w:pPr>
      <w:r w:rsidRPr="00BF4BA8">
        <w:rPr>
          <w:rFonts w:ascii="Arial" w:hAnsi="Arial" w:cs="Arial"/>
          <w:color w:val="222222"/>
          <w:shd w:val="clear" w:color="auto" w:fill="FFFFFF"/>
        </w:rPr>
        <w:t xml:space="preserve">Argus, D., &amp; Samson, D. (2021). </w:t>
      </w:r>
      <w:r w:rsidRPr="00BF4BA8">
        <w:rPr>
          <w:rFonts w:ascii="Arial" w:hAnsi="Arial" w:cs="Arial"/>
          <w:i/>
          <w:iCs/>
          <w:color w:val="222222"/>
          <w:shd w:val="clear" w:color="auto" w:fill="FFFFFF"/>
        </w:rPr>
        <w:t>Organisational Governance. In Strategic Leadership for Business Value Creation (pp. 89-106).</w:t>
      </w:r>
    </w:p>
    <w:p w14:paraId="4A669F6D" w14:textId="77777777" w:rsidR="004B6E37" w:rsidRPr="00BF4BA8" w:rsidRDefault="004B6E37" w:rsidP="000C0323">
      <w:pPr>
        <w:spacing w:before="240" w:line="240" w:lineRule="auto"/>
        <w:rPr>
          <w:rFonts w:ascii="Arial" w:hAnsi="Arial" w:cs="Arial"/>
        </w:rPr>
      </w:pPr>
      <w:proofErr w:type="spellStart"/>
      <w:r w:rsidRPr="00BF4BA8">
        <w:rPr>
          <w:rFonts w:ascii="Arial" w:hAnsi="Arial" w:cs="Arial"/>
        </w:rPr>
        <w:t>Brickley</w:t>
      </w:r>
      <w:proofErr w:type="spellEnd"/>
      <w:r w:rsidRPr="00BF4BA8">
        <w:rPr>
          <w:rFonts w:ascii="Arial" w:hAnsi="Arial" w:cs="Arial"/>
        </w:rPr>
        <w:t xml:space="preserve">, B., </w:t>
      </w:r>
      <w:proofErr w:type="spellStart"/>
      <w:r w:rsidRPr="00BF4BA8">
        <w:rPr>
          <w:rFonts w:ascii="Arial" w:hAnsi="Arial" w:cs="Arial"/>
        </w:rPr>
        <w:t>Sladdin</w:t>
      </w:r>
      <w:proofErr w:type="spellEnd"/>
      <w:r w:rsidRPr="00BF4BA8">
        <w:rPr>
          <w:rFonts w:ascii="Arial" w:hAnsi="Arial" w:cs="Arial"/>
        </w:rPr>
        <w:t xml:space="preserve">, I., Williams, L. T., Morgan, M., Ross, A., Trigger, K., &amp;amp; Ball, L. (2019). </w:t>
      </w:r>
      <w:r w:rsidRPr="00BF4BA8">
        <w:rPr>
          <w:rFonts w:ascii="Arial" w:hAnsi="Arial" w:cs="Arial"/>
          <w:i/>
          <w:iCs/>
        </w:rPr>
        <w:t>A new model of patient-centred care for general practitioners: Results of an Integrative Review</w:t>
      </w:r>
      <w:r w:rsidRPr="00BF4BA8">
        <w:rPr>
          <w:rFonts w:ascii="Arial" w:hAnsi="Arial" w:cs="Arial"/>
        </w:rPr>
        <w:t xml:space="preserve">. Family Practice. Retrieved November 22, 2022, from: </w:t>
      </w:r>
      <w:hyperlink r:id="rId8" w:history="1">
        <w:r w:rsidRPr="00BF4BA8">
          <w:rPr>
            <w:rStyle w:val="Hyperlink"/>
            <w:rFonts w:ascii="Arial" w:hAnsi="Arial" w:cs="Arial"/>
          </w:rPr>
          <w:t>https://doi.org/10.1093/fampra/cmz063</w:t>
        </w:r>
      </w:hyperlink>
      <w:r w:rsidRPr="00BF4BA8">
        <w:rPr>
          <w:rFonts w:ascii="Arial" w:hAnsi="Arial" w:cs="Arial"/>
        </w:rPr>
        <w:t xml:space="preserve"> </w:t>
      </w:r>
    </w:p>
    <w:p w14:paraId="5DFEF80E" w14:textId="77777777" w:rsidR="004B6E37" w:rsidRPr="00BF4BA8" w:rsidRDefault="004B6E37" w:rsidP="000C0323">
      <w:pPr>
        <w:spacing w:before="240" w:line="240" w:lineRule="auto"/>
        <w:rPr>
          <w:rFonts w:ascii="Arial" w:hAnsi="Arial" w:cs="Arial"/>
        </w:rPr>
      </w:pPr>
      <w:r w:rsidRPr="00BF4BA8">
        <w:rPr>
          <w:rFonts w:ascii="Arial" w:hAnsi="Arial" w:cs="Arial"/>
        </w:rPr>
        <w:t>Crook, H., Raza, S., Nowell, J., Young, M., &amp; Edison, P. (2021</w:t>
      </w:r>
      <w:r w:rsidRPr="00BF4BA8">
        <w:rPr>
          <w:rFonts w:ascii="Arial" w:hAnsi="Arial" w:cs="Arial"/>
          <w:i/>
          <w:iCs/>
        </w:rPr>
        <w:t>). Long covid—mechanisms, risk factors, and management.</w:t>
      </w:r>
      <w:r w:rsidRPr="00BF4BA8">
        <w:rPr>
          <w:rFonts w:ascii="Arial" w:hAnsi="Arial" w:cs="Arial"/>
        </w:rPr>
        <w:t xml:space="preserve"> </w:t>
      </w:r>
      <w:proofErr w:type="gramStart"/>
      <w:r w:rsidRPr="00BF4BA8">
        <w:rPr>
          <w:rFonts w:ascii="Arial" w:hAnsi="Arial" w:cs="Arial"/>
        </w:rPr>
        <w:t>BMJ :</w:t>
      </w:r>
      <w:proofErr w:type="gramEnd"/>
      <w:r w:rsidRPr="00BF4BA8">
        <w:rPr>
          <w:rFonts w:ascii="Arial" w:hAnsi="Arial" w:cs="Arial"/>
        </w:rPr>
        <w:t xml:space="preserve"> British Medical Journal.,</w:t>
      </w:r>
      <w:r w:rsidRPr="00BF4BA8">
        <w:rPr>
          <w:rFonts w:ascii="Arial" w:hAnsi="Arial" w:cs="Arial"/>
          <w:i/>
          <w:iCs/>
        </w:rPr>
        <w:t>374</w:t>
      </w:r>
      <w:r w:rsidRPr="00BF4BA8">
        <w:rPr>
          <w:rFonts w:ascii="Arial" w:hAnsi="Arial" w:cs="Arial"/>
        </w:rPr>
        <w:t xml:space="preserve">. Retrieved November 22, 2022, from: </w:t>
      </w:r>
      <w:hyperlink r:id="rId9" w:history="1">
        <w:r w:rsidRPr="00BF4BA8">
          <w:rPr>
            <w:rStyle w:val="Hyperlink"/>
            <w:rFonts w:ascii="Arial" w:hAnsi="Arial" w:cs="Arial"/>
          </w:rPr>
          <w:t>https://doi.org/10.1136/bmj.n1648</w:t>
        </w:r>
      </w:hyperlink>
      <w:r w:rsidRPr="00BF4BA8">
        <w:rPr>
          <w:rFonts w:ascii="Arial" w:hAnsi="Arial" w:cs="Arial"/>
        </w:rPr>
        <w:t xml:space="preserve"> </w:t>
      </w:r>
    </w:p>
    <w:p w14:paraId="197F1AAA" w14:textId="77777777" w:rsidR="004B6E37" w:rsidRPr="00BF4BA8" w:rsidRDefault="004B6E37" w:rsidP="000C0323">
      <w:pPr>
        <w:spacing w:before="240" w:line="240" w:lineRule="auto"/>
        <w:rPr>
          <w:rFonts w:ascii="Arial" w:hAnsi="Arial" w:cs="Arial"/>
        </w:rPr>
      </w:pPr>
      <w:bookmarkStart w:id="33" w:name="_Hlk120459446"/>
      <w:r w:rsidRPr="00BF4BA8">
        <w:rPr>
          <w:rFonts w:ascii="Arial" w:hAnsi="Arial" w:cs="Arial"/>
        </w:rPr>
        <w:t>Department of Health &amp; Social Care</w:t>
      </w:r>
      <w:bookmarkEnd w:id="33"/>
      <w:r w:rsidRPr="00BF4BA8">
        <w:rPr>
          <w:rFonts w:ascii="Arial" w:hAnsi="Arial" w:cs="Arial"/>
        </w:rPr>
        <w:t xml:space="preserve">. (2021, January 1). </w:t>
      </w:r>
      <w:r w:rsidRPr="00BF4BA8">
        <w:rPr>
          <w:rFonts w:ascii="Arial" w:hAnsi="Arial" w:cs="Arial"/>
          <w:i/>
          <w:iCs/>
        </w:rPr>
        <w:t>The NHS Constitution for England.</w:t>
      </w:r>
      <w:r w:rsidRPr="00BF4BA8">
        <w:rPr>
          <w:rFonts w:ascii="Arial" w:hAnsi="Arial" w:cs="Arial"/>
        </w:rPr>
        <w:t xml:space="preserve"> GOV.UK. Retrieved November 21, 2022, from </w:t>
      </w:r>
      <w:hyperlink r:id="rId10" w:history="1">
        <w:r w:rsidRPr="00BF4BA8">
          <w:rPr>
            <w:rStyle w:val="Hyperlink"/>
            <w:rFonts w:ascii="Arial" w:hAnsi="Arial" w:cs="Arial"/>
          </w:rPr>
          <w:t>https://www.gov.uk/government/publications/the-nhs-constitution-for-england/the-nhs-constitution-for-england</w:t>
        </w:r>
      </w:hyperlink>
      <w:r w:rsidRPr="00BF4BA8">
        <w:rPr>
          <w:rFonts w:ascii="Arial" w:hAnsi="Arial" w:cs="Arial"/>
        </w:rPr>
        <w:t xml:space="preserve"> </w:t>
      </w:r>
    </w:p>
    <w:p w14:paraId="3C2E9C9D" w14:textId="77777777" w:rsidR="004B6E37" w:rsidRPr="00BF4BA8" w:rsidRDefault="004B6E37" w:rsidP="000C0323">
      <w:pPr>
        <w:spacing w:before="240" w:line="240" w:lineRule="auto"/>
        <w:rPr>
          <w:rFonts w:ascii="Arial" w:hAnsi="Arial" w:cs="Arial"/>
          <w:color w:val="222222"/>
          <w:shd w:val="clear" w:color="auto" w:fill="FFFFFF"/>
        </w:rPr>
      </w:pPr>
      <w:r w:rsidRPr="00BF4BA8">
        <w:rPr>
          <w:rFonts w:ascii="Arial" w:hAnsi="Arial" w:cs="Arial"/>
          <w:color w:val="222222"/>
          <w:shd w:val="clear" w:color="auto" w:fill="FFFFFF"/>
        </w:rPr>
        <w:t>Kolb, D. A. (2014). </w:t>
      </w:r>
      <w:r w:rsidRPr="00BF4BA8">
        <w:rPr>
          <w:rFonts w:ascii="Arial" w:hAnsi="Arial" w:cs="Arial"/>
          <w:i/>
          <w:iCs/>
          <w:color w:val="222222"/>
          <w:shd w:val="clear" w:color="auto" w:fill="FFFFFF"/>
        </w:rPr>
        <w:t>Experiential learning: Experience as the source of learning and development</w:t>
      </w:r>
      <w:r w:rsidRPr="00BF4BA8">
        <w:rPr>
          <w:rFonts w:ascii="Arial" w:hAnsi="Arial" w:cs="Arial"/>
          <w:color w:val="222222"/>
          <w:shd w:val="clear" w:color="auto" w:fill="FFFFFF"/>
        </w:rPr>
        <w:t>. FT press.</w:t>
      </w:r>
    </w:p>
    <w:p w14:paraId="633AF6FE" w14:textId="77777777" w:rsidR="004B6E37" w:rsidRPr="00BF4BA8" w:rsidRDefault="004B6E37" w:rsidP="000C0323">
      <w:pPr>
        <w:spacing w:before="240" w:line="240" w:lineRule="auto"/>
        <w:rPr>
          <w:rFonts w:ascii="Arial" w:hAnsi="Arial" w:cs="Arial"/>
        </w:rPr>
      </w:pPr>
      <w:r w:rsidRPr="00BF4BA8">
        <w:rPr>
          <w:rFonts w:ascii="Arial" w:hAnsi="Arial" w:cs="Arial"/>
          <w:color w:val="222222"/>
          <w:shd w:val="clear" w:color="auto" w:fill="FFFFFF"/>
        </w:rPr>
        <w:t xml:space="preserve">Latham, G. (2020). </w:t>
      </w:r>
      <w:r w:rsidRPr="00BF4BA8">
        <w:rPr>
          <w:rFonts w:ascii="Arial" w:hAnsi="Arial" w:cs="Arial"/>
          <w:i/>
          <w:iCs/>
          <w:color w:val="222222"/>
          <w:shd w:val="clear" w:color="auto" w:fill="FFFFFF"/>
        </w:rPr>
        <w:t>Goal setting: A five-step approach to behaviour change. In Organizational Collaboration (pp. 10-20). Routledge</w:t>
      </w:r>
      <w:r w:rsidRPr="00BF4BA8">
        <w:rPr>
          <w:rFonts w:ascii="Arial" w:hAnsi="Arial" w:cs="Arial"/>
          <w:color w:val="222222"/>
          <w:shd w:val="clear" w:color="auto" w:fill="FFFFFF"/>
        </w:rPr>
        <w:t>.</w:t>
      </w:r>
    </w:p>
    <w:p w14:paraId="682264CF" w14:textId="77777777" w:rsidR="004B6E37" w:rsidRPr="00BF4BA8" w:rsidRDefault="004B6E37" w:rsidP="000C0323">
      <w:pPr>
        <w:spacing w:before="240" w:line="240" w:lineRule="auto"/>
        <w:rPr>
          <w:rFonts w:ascii="Arial" w:hAnsi="Arial" w:cs="Arial"/>
          <w:color w:val="0563C1" w:themeColor="hyperlink"/>
          <w:u w:val="single"/>
        </w:rPr>
      </w:pPr>
      <w:bookmarkStart w:id="34" w:name="_Hlk120461516"/>
      <w:r w:rsidRPr="00BF4BA8">
        <w:rPr>
          <w:rFonts w:ascii="Arial" w:hAnsi="Arial" w:cs="Arial"/>
        </w:rPr>
        <w:t>NHS Employers</w:t>
      </w:r>
      <w:bookmarkEnd w:id="34"/>
      <w:r w:rsidRPr="00BF4BA8">
        <w:rPr>
          <w:rFonts w:ascii="Arial" w:hAnsi="Arial" w:cs="Arial"/>
        </w:rPr>
        <w:t xml:space="preserve">. (2022). </w:t>
      </w:r>
      <w:r w:rsidRPr="00BF4BA8">
        <w:rPr>
          <w:rFonts w:ascii="Arial" w:hAnsi="Arial" w:cs="Arial"/>
          <w:i/>
          <w:iCs/>
        </w:rPr>
        <w:t>People performance management toolkit</w:t>
      </w:r>
      <w:r w:rsidRPr="00BF4BA8">
        <w:rPr>
          <w:rFonts w:ascii="Arial" w:hAnsi="Arial" w:cs="Arial"/>
        </w:rPr>
        <w:t xml:space="preserve">. Retrieved November 22, 2022, from: </w:t>
      </w:r>
      <w:hyperlink r:id="rId11" w:history="1">
        <w:r w:rsidRPr="00BF4BA8">
          <w:rPr>
            <w:rStyle w:val="Hyperlink"/>
            <w:rFonts w:ascii="Arial" w:hAnsi="Arial" w:cs="Arial"/>
          </w:rPr>
          <w:t>https://www.skillsforcare.org.uk/resources/documents/Support-for-leaders-and-managers/Managing-people/People-performance-management/People-Performance-Management-Toolkit.pdf</w:t>
        </w:r>
      </w:hyperlink>
    </w:p>
    <w:p w14:paraId="0A8240AE" w14:textId="77777777" w:rsidR="004B6E37" w:rsidRPr="00BF4BA8" w:rsidRDefault="004B6E37" w:rsidP="000C0323">
      <w:pPr>
        <w:spacing w:before="240" w:line="240" w:lineRule="auto"/>
        <w:rPr>
          <w:rFonts w:ascii="Arial" w:hAnsi="Arial" w:cs="Arial"/>
        </w:rPr>
      </w:pPr>
      <w:bookmarkStart w:id="35" w:name="_Hlk120717672"/>
      <w:r w:rsidRPr="00BF4BA8">
        <w:rPr>
          <w:rFonts w:ascii="Arial" w:hAnsi="Arial" w:cs="Arial"/>
        </w:rPr>
        <w:t xml:space="preserve">NHS Health Education. (n.d.). </w:t>
      </w:r>
      <w:bookmarkEnd w:id="35"/>
      <w:r w:rsidRPr="00BF4BA8">
        <w:rPr>
          <w:rFonts w:ascii="Arial" w:hAnsi="Arial" w:cs="Arial"/>
          <w:i/>
          <w:iCs/>
        </w:rPr>
        <w:t>Health Education England graduate and Student Placement Scheme: Case ...</w:t>
      </w:r>
      <w:r w:rsidRPr="00BF4BA8">
        <w:rPr>
          <w:rFonts w:ascii="Arial" w:hAnsi="Arial" w:cs="Arial"/>
        </w:rPr>
        <w:t xml:space="preserve"> Retrieved November 28, 2022, from </w:t>
      </w:r>
      <w:hyperlink r:id="rId12" w:history="1">
        <w:r w:rsidRPr="00BF4BA8">
          <w:rPr>
            <w:rStyle w:val="Hyperlink"/>
            <w:rFonts w:ascii="Arial" w:hAnsi="Arial" w:cs="Arial"/>
          </w:rPr>
          <w:t>https://www.hee.nhs.uk/sites/default/files/documents/Final%20-%20HEE%20Graduate%20Scheme%20Case%20Studies%203.pdf</w:t>
        </w:r>
      </w:hyperlink>
      <w:r w:rsidRPr="00BF4BA8">
        <w:rPr>
          <w:rFonts w:ascii="Arial" w:hAnsi="Arial" w:cs="Arial"/>
        </w:rPr>
        <w:t xml:space="preserve"> </w:t>
      </w:r>
    </w:p>
    <w:p w14:paraId="41F800C4" w14:textId="77777777" w:rsidR="004B6E37" w:rsidRDefault="004B6E37" w:rsidP="004B6E37">
      <w:pPr>
        <w:spacing w:before="240" w:line="240" w:lineRule="auto"/>
        <w:rPr>
          <w:rFonts w:ascii="Arial" w:hAnsi="Arial" w:cs="Arial"/>
        </w:rPr>
      </w:pPr>
      <w:r w:rsidRPr="00BF4BA8">
        <w:rPr>
          <w:rFonts w:ascii="Arial" w:hAnsi="Arial" w:cs="Arial"/>
        </w:rPr>
        <w:t xml:space="preserve">NHS Leadership Academy. (2012). </w:t>
      </w:r>
      <w:r w:rsidRPr="00BF4BA8">
        <w:rPr>
          <w:rFonts w:ascii="Arial" w:hAnsi="Arial" w:cs="Arial"/>
          <w:i/>
          <w:iCs/>
        </w:rPr>
        <w:t>NHS Leadership Framework Self-Assessment Tool</w:t>
      </w:r>
      <w:r w:rsidRPr="00BF4BA8">
        <w:rPr>
          <w:rFonts w:ascii="Arial" w:hAnsi="Arial" w:cs="Arial"/>
        </w:rPr>
        <w:t xml:space="preserve">. Retrieved November 27, 2022, from </w:t>
      </w:r>
      <w:hyperlink r:id="rId13" w:history="1">
        <w:r w:rsidRPr="00BF4BA8">
          <w:rPr>
            <w:rStyle w:val="Hyperlink"/>
            <w:rFonts w:ascii="Arial" w:hAnsi="Arial" w:cs="Arial"/>
          </w:rPr>
          <w:t>https://www.leadershipacademy.nhs.uk/wp-content/uploads/2012/11/NHSLeadership-Framework-LeadershipFrameworkSelfAssessmentTool.pdf</w:t>
        </w:r>
      </w:hyperlink>
      <w:r w:rsidRPr="00BF4BA8">
        <w:rPr>
          <w:rFonts w:ascii="Arial" w:hAnsi="Arial" w:cs="Arial"/>
        </w:rPr>
        <w:t xml:space="preserve"> </w:t>
      </w:r>
    </w:p>
    <w:p w14:paraId="624249D3" w14:textId="77777777" w:rsidR="004B6E37" w:rsidRPr="004B6E37" w:rsidRDefault="004B6E37" w:rsidP="004B6E37">
      <w:pPr>
        <w:spacing w:before="240" w:line="240" w:lineRule="auto"/>
        <w:rPr>
          <w:rFonts w:ascii="Arial" w:hAnsi="Arial" w:cs="Arial"/>
        </w:rPr>
      </w:pPr>
      <w:r w:rsidRPr="004B6E37">
        <w:rPr>
          <w:rFonts w:ascii="Arial" w:hAnsi="Arial" w:cs="Arial"/>
        </w:rPr>
        <w:t xml:space="preserve">NHS Leadership Academy. (2022). NHS choices. Retrieved November 25, 2022, from </w:t>
      </w:r>
      <w:hyperlink r:id="rId14" w:history="1">
        <w:r w:rsidRPr="004B6E37">
          <w:rPr>
            <w:rStyle w:val="Hyperlink"/>
            <w:rFonts w:ascii="Arial" w:hAnsi="Arial" w:cs="Arial"/>
          </w:rPr>
          <w:t>https://www.leadershipacademy.nhs.uk/resources/healthcare-leadership-model/supporting-tools-resources/healthcare-leadership-model-360-degree-feedback-tool/</w:t>
        </w:r>
      </w:hyperlink>
      <w:r w:rsidRPr="004B6E37">
        <w:rPr>
          <w:rFonts w:ascii="Arial" w:hAnsi="Arial" w:cs="Arial"/>
        </w:rPr>
        <w:t xml:space="preserve"> </w:t>
      </w:r>
    </w:p>
    <w:p w14:paraId="24170FB3" w14:textId="77777777" w:rsidR="004B6E37" w:rsidRPr="00BF4BA8" w:rsidRDefault="004B6E37" w:rsidP="000C0323">
      <w:pPr>
        <w:spacing w:before="240" w:line="240" w:lineRule="auto"/>
        <w:rPr>
          <w:rFonts w:ascii="Arial" w:hAnsi="Arial" w:cs="Arial"/>
        </w:rPr>
      </w:pPr>
      <w:r w:rsidRPr="00BF4BA8">
        <w:rPr>
          <w:rFonts w:ascii="Arial" w:hAnsi="Arial" w:cs="Arial"/>
        </w:rPr>
        <w:t xml:space="preserve">NHS. (2021). </w:t>
      </w:r>
      <w:r w:rsidRPr="00BF4BA8">
        <w:rPr>
          <w:rFonts w:ascii="Arial" w:hAnsi="Arial" w:cs="Arial"/>
          <w:i/>
          <w:iCs/>
        </w:rPr>
        <w:t>The future of NHS human resources and organisational development</w:t>
      </w:r>
      <w:r w:rsidRPr="00BF4BA8">
        <w:rPr>
          <w:rFonts w:ascii="Arial" w:hAnsi="Arial" w:cs="Arial"/>
        </w:rPr>
        <w:t xml:space="preserve">. Retrieved November 22, 2022, from: </w:t>
      </w:r>
      <w:hyperlink r:id="rId15" w:history="1">
        <w:r w:rsidRPr="00BF4BA8">
          <w:rPr>
            <w:rStyle w:val="Hyperlink"/>
            <w:rFonts w:ascii="Arial" w:hAnsi="Arial" w:cs="Arial"/>
          </w:rPr>
          <w:t>https://www.england.nhs.uk/wp-content/uploads/2021/11/B0659_The-future-of-NHS-human-resources-and-organisational-development-report_22112021.pdf</w:t>
        </w:r>
      </w:hyperlink>
    </w:p>
    <w:p w14:paraId="23C21D05" w14:textId="77777777" w:rsidR="004B6E37" w:rsidRPr="00BF4BA8" w:rsidRDefault="004B6E37" w:rsidP="000C0323">
      <w:pPr>
        <w:spacing w:before="240" w:line="240" w:lineRule="auto"/>
        <w:rPr>
          <w:rFonts w:ascii="Arial" w:hAnsi="Arial" w:cs="Arial"/>
        </w:rPr>
      </w:pPr>
      <w:bookmarkStart w:id="36" w:name="_Hlk120458361"/>
      <w:r w:rsidRPr="00BF4BA8">
        <w:rPr>
          <w:rFonts w:ascii="Arial" w:hAnsi="Arial" w:cs="Arial"/>
        </w:rPr>
        <w:t xml:space="preserve">NHS. (2022a).  </w:t>
      </w:r>
      <w:bookmarkEnd w:id="36"/>
      <w:r w:rsidRPr="00BF4BA8">
        <w:rPr>
          <w:rFonts w:ascii="Arial" w:hAnsi="Arial" w:cs="Arial"/>
          <w:i/>
          <w:iCs/>
        </w:rPr>
        <w:t>An introduction to the NHS</w:t>
      </w:r>
      <w:r w:rsidRPr="00BF4BA8">
        <w:rPr>
          <w:rFonts w:ascii="Arial" w:hAnsi="Arial" w:cs="Arial"/>
        </w:rPr>
        <w:t xml:space="preserve">. Retrieved November 22, 2022, from: </w:t>
      </w:r>
      <w:hyperlink r:id="rId16" w:history="1">
        <w:r w:rsidRPr="00BF4BA8">
          <w:rPr>
            <w:rStyle w:val="Hyperlink"/>
            <w:rFonts w:ascii="Arial" w:hAnsi="Arial" w:cs="Arial"/>
          </w:rPr>
          <w:t>https://www.england.nhs.uk/get-involved/nhs/</w:t>
        </w:r>
      </w:hyperlink>
      <w:r w:rsidRPr="00BF4BA8">
        <w:rPr>
          <w:rFonts w:ascii="Arial" w:hAnsi="Arial" w:cs="Arial"/>
        </w:rPr>
        <w:t xml:space="preserve"> </w:t>
      </w:r>
    </w:p>
    <w:p w14:paraId="68E01E3C" w14:textId="77777777" w:rsidR="004B6E37" w:rsidRPr="00BF4BA8" w:rsidRDefault="004B6E37" w:rsidP="000C0323">
      <w:pPr>
        <w:spacing w:before="240" w:line="240" w:lineRule="auto"/>
        <w:rPr>
          <w:rFonts w:ascii="Arial" w:hAnsi="Arial" w:cs="Arial"/>
        </w:rPr>
      </w:pPr>
      <w:r w:rsidRPr="00BF4BA8">
        <w:rPr>
          <w:rFonts w:ascii="Arial" w:hAnsi="Arial" w:cs="Arial"/>
        </w:rPr>
        <w:lastRenderedPageBreak/>
        <w:t xml:space="preserve">NHS. (2022b). </w:t>
      </w:r>
      <w:r w:rsidRPr="00BF4BA8">
        <w:rPr>
          <w:rFonts w:ascii="Arial" w:hAnsi="Arial" w:cs="Arial"/>
          <w:i/>
          <w:iCs/>
        </w:rPr>
        <w:t>How do I feedback or make a complaint about an NHS service?</w:t>
      </w:r>
      <w:r w:rsidRPr="00BF4BA8">
        <w:rPr>
          <w:rFonts w:ascii="Arial" w:hAnsi="Arial" w:cs="Arial"/>
        </w:rPr>
        <w:t xml:space="preserve"> Retrieved November 22, 2022, from : </w:t>
      </w:r>
      <w:hyperlink r:id="rId17" w:anchor=":~:text=Giving%20feedback&amp;text=You%20can%20give%20good%20or,at%20the%20service%20you%20visit" w:history="1">
        <w:r w:rsidRPr="00BF4BA8">
          <w:rPr>
            <w:rStyle w:val="Hyperlink"/>
            <w:rFonts w:ascii="Arial" w:hAnsi="Arial" w:cs="Arial"/>
          </w:rPr>
          <w:t>https://www.england.nhs.uk/contact-us/complaint/#:~:text=Giving%20feedback&amp;text=You%20can%20give%20good%20or,at%20the%20service%20you%20visit</w:t>
        </w:r>
      </w:hyperlink>
      <w:r w:rsidRPr="00BF4BA8">
        <w:rPr>
          <w:rFonts w:ascii="Arial" w:hAnsi="Arial" w:cs="Arial"/>
        </w:rPr>
        <w:t>.</w:t>
      </w:r>
    </w:p>
    <w:p w14:paraId="78F4C055" w14:textId="77777777" w:rsidR="004B6E37" w:rsidRPr="00BF4BA8" w:rsidRDefault="004B6E37" w:rsidP="000C0323">
      <w:pPr>
        <w:spacing w:before="240" w:line="240" w:lineRule="auto"/>
        <w:rPr>
          <w:rFonts w:ascii="Arial" w:hAnsi="Arial" w:cs="Arial"/>
        </w:rPr>
      </w:pPr>
      <w:r w:rsidRPr="00BF4BA8">
        <w:rPr>
          <w:rFonts w:ascii="Arial" w:hAnsi="Arial" w:cs="Arial"/>
        </w:rPr>
        <w:t xml:space="preserve">NHS. (2022c). </w:t>
      </w:r>
      <w:r w:rsidRPr="00BF4BA8">
        <w:rPr>
          <w:rFonts w:ascii="Arial" w:hAnsi="Arial" w:cs="Arial"/>
          <w:i/>
          <w:iCs/>
        </w:rPr>
        <w:t>Supporting people in early and late career.</w:t>
      </w:r>
      <w:r w:rsidRPr="00BF4BA8">
        <w:rPr>
          <w:rFonts w:ascii="Arial" w:hAnsi="Arial" w:cs="Arial"/>
        </w:rPr>
        <w:t xml:space="preserve"> Retrieved November 19, 2022, from: </w:t>
      </w:r>
      <w:hyperlink r:id="rId18" w:history="1">
        <w:r w:rsidRPr="00BF4BA8">
          <w:rPr>
            <w:rStyle w:val="Hyperlink"/>
            <w:rFonts w:ascii="Arial" w:hAnsi="Arial" w:cs="Arial"/>
          </w:rPr>
          <w:t>https://www.england.nhs.uk/looking-after-our-people/supporting-people-in-early-and-late-career/</w:t>
        </w:r>
      </w:hyperlink>
    </w:p>
    <w:p w14:paraId="6083633B" w14:textId="77777777" w:rsidR="004B6E37" w:rsidRPr="00BF4BA8" w:rsidRDefault="004B6E37" w:rsidP="000C0323">
      <w:pPr>
        <w:spacing w:before="240" w:line="240" w:lineRule="auto"/>
        <w:rPr>
          <w:rFonts w:ascii="Arial" w:hAnsi="Arial" w:cs="Arial"/>
        </w:rPr>
      </w:pPr>
      <w:r w:rsidRPr="00BF4BA8">
        <w:rPr>
          <w:rFonts w:ascii="Arial" w:hAnsi="Arial" w:cs="Arial"/>
        </w:rPr>
        <w:t xml:space="preserve">NHS. (2022d). </w:t>
      </w:r>
      <w:r w:rsidRPr="00BF4BA8">
        <w:rPr>
          <w:rFonts w:ascii="Arial" w:hAnsi="Arial" w:cs="Arial"/>
          <w:i/>
          <w:iCs/>
        </w:rPr>
        <w:t>Career Planning/Course finder</w:t>
      </w:r>
      <w:r w:rsidRPr="00BF4BA8">
        <w:rPr>
          <w:rFonts w:ascii="Arial" w:hAnsi="Arial" w:cs="Arial"/>
        </w:rPr>
        <w:t xml:space="preserve">. Retrieved November 17, 2022, from: </w:t>
      </w:r>
      <w:hyperlink r:id="rId19" w:history="1">
        <w:r w:rsidRPr="00BF4BA8">
          <w:rPr>
            <w:rStyle w:val="Hyperlink"/>
            <w:rFonts w:ascii="Arial" w:hAnsi="Arial" w:cs="Arial"/>
          </w:rPr>
          <w:t>https://www.healthcareers.nhs.uk/career-planning/course-finder</w:t>
        </w:r>
      </w:hyperlink>
    </w:p>
    <w:p w14:paraId="2B82AD12" w14:textId="77777777" w:rsidR="004B6E37" w:rsidRPr="00BF4BA8" w:rsidRDefault="004B6E37" w:rsidP="000C0323">
      <w:pPr>
        <w:spacing w:before="240" w:line="240" w:lineRule="auto"/>
        <w:rPr>
          <w:rFonts w:ascii="Arial" w:hAnsi="Arial" w:cs="Arial"/>
        </w:rPr>
      </w:pPr>
      <w:r w:rsidRPr="00BF4BA8">
        <w:rPr>
          <w:rFonts w:ascii="Arial" w:hAnsi="Arial" w:cs="Arial"/>
        </w:rPr>
        <w:t xml:space="preserve">NHS. (2022e). </w:t>
      </w:r>
      <w:r w:rsidRPr="00BF4BA8">
        <w:rPr>
          <w:rFonts w:ascii="Arial" w:hAnsi="Arial" w:cs="Arial"/>
          <w:i/>
          <w:iCs/>
        </w:rPr>
        <w:t>Structure of the NHS</w:t>
      </w:r>
      <w:r w:rsidRPr="00BF4BA8">
        <w:rPr>
          <w:rFonts w:ascii="Arial" w:hAnsi="Arial" w:cs="Arial"/>
        </w:rPr>
        <w:t xml:space="preserve">. Retrieved November 22, 2022, from: </w:t>
      </w:r>
      <w:hyperlink r:id="rId20" w:anchor=":~:text=The%20NHS%20is%20actually%20made,team%20and%20list%20of%20vacancies.&amp;text=Charities%20and%20social%20enterprises%20%E2%80%93%20organisations,support%20services%20to%20the%20NHS" w:history="1">
        <w:r w:rsidRPr="00BF4BA8">
          <w:rPr>
            <w:rStyle w:val="Hyperlink"/>
            <w:rFonts w:ascii="Arial" w:hAnsi="Arial" w:cs="Arial"/>
          </w:rPr>
          <w:t>https://www.militarystepintohealth.nhs.uk/structure-of-the-nhs/#:~:text=The%20NHS%20is%20actually%20made,team%20and%20list%20of%20vacancies.&amp;text=Charities%20and%20social%20enterprises%20%E2%80%93%20organisations,support%20services%20to%20the%20NHS</w:t>
        </w:r>
      </w:hyperlink>
      <w:r w:rsidRPr="00BF4BA8">
        <w:rPr>
          <w:rFonts w:ascii="Arial" w:hAnsi="Arial" w:cs="Arial"/>
        </w:rPr>
        <w:t>.</w:t>
      </w:r>
    </w:p>
    <w:p w14:paraId="4F364ED3" w14:textId="77777777" w:rsidR="004B6E37" w:rsidRPr="00BF4BA8" w:rsidRDefault="004B6E37" w:rsidP="000C0323">
      <w:pPr>
        <w:spacing w:before="240" w:line="240" w:lineRule="auto"/>
        <w:rPr>
          <w:rFonts w:ascii="Arial" w:hAnsi="Arial" w:cs="Arial"/>
        </w:rPr>
      </w:pPr>
      <w:r w:rsidRPr="00BF4BA8">
        <w:rPr>
          <w:rFonts w:ascii="Arial" w:hAnsi="Arial" w:cs="Arial"/>
        </w:rPr>
        <w:t xml:space="preserve">NHS. (2022f). </w:t>
      </w:r>
      <w:r w:rsidRPr="00BF4BA8">
        <w:rPr>
          <w:rFonts w:ascii="Arial" w:hAnsi="Arial" w:cs="Arial"/>
          <w:i/>
          <w:iCs/>
        </w:rPr>
        <w:t>NHS services</w:t>
      </w:r>
      <w:r w:rsidRPr="00BF4BA8">
        <w:rPr>
          <w:rFonts w:ascii="Arial" w:hAnsi="Arial" w:cs="Arial"/>
        </w:rPr>
        <w:t xml:space="preserve">. Retrieved November 16, 2022, from: </w:t>
      </w:r>
      <w:hyperlink r:id="rId21" w:history="1">
        <w:r w:rsidRPr="00BF4BA8">
          <w:rPr>
            <w:rStyle w:val="Hyperlink"/>
            <w:rFonts w:ascii="Arial" w:hAnsi="Arial" w:cs="Arial"/>
          </w:rPr>
          <w:t>https://www.nhs.uk/nhs-services/</w:t>
        </w:r>
      </w:hyperlink>
    </w:p>
    <w:p w14:paraId="717AD2D6" w14:textId="77777777" w:rsidR="004B6E37" w:rsidRPr="00BF4BA8" w:rsidRDefault="004B6E37" w:rsidP="000C0323">
      <w:pPr>
        <w:spacing w:before="240" w:line="240" w:lineRule="auto"/>
        <w:rPr>
          <w:rStyle w:val="Hyperlink"/>
          <w:rFonts w:ascii="Arial" w:hAnsi="Arial" w:cs="Arial"/>
        </w:rPr>
      </w:pPr>
      <w:r w:rsidRPr="00BF4BA8">
        <w:rPr>
          <w:rFonts w:ascii="Arial" w:hAnsi="Arial" w:cs="Arial"/>
        </w:rPr>
        <w:t xml:space="preserve">NHS. (2022g). </w:t>
      </w:r>
      <w:r w:rsidRPr="00BF4BA8">
        <w:rPr>
          <w:rFonts w:ascii="Arial" w:hAnsi="Arial" w:cs="Arial"/>
          <w:i/>
          <w:iCs/>
        </w:rPr>
        <w:t>Services</w:t>
      </w:r>
      <w:r w:rsidRPr="00BF4BA8">
        <w:rPr>
          <w:rFonts w:ascii="Arial" w:hAnsi="Arial" w:cs="Arial"/>
        </w:rPr>
        <w:t xml:space="preserve">. Retrieved November 10, 2022, from: </w:t>
      </w:r>
      <w:hyperlink r:id="rId22" w:history="1">
        <w:r w:rsidRPr="00BF4BA8">
          <w:rPr>
            <w:rStyle w:val="Hyperlink"/>
            <w:rFonts w:ascii="Arial" w:hAnsi="Arial" w:cs="Arial"/>
          </w:rPr>
          <w:t>https://www.nhs.uk/using-the-nhs/</w:t>
        </w:r>
      </w:hyperlink>
    </w:p>
    <w:p w14:paraId="0FF741F3" w14:textId="77777777" w:rsidR="004B6E37" w:rsidRPr="00BF4BA8" w:rsidRDefault="004B6E37" w:rsidP="000C0323">
      <w:pPr>
        <w:spacing w:before="240" w:line="240" w:lineRule="auto"/>
        <w:rPr>
          <w:rFonts w:ascii="Arial" w:hAnsi="Arial" w:cs="Arial"/>
        </w:rPr>
      </w:pPr>
      <w:r w:rsidRPr="00BF4BA8">
        <w:rPr>
          <w:rFonts w:ascii="Arial" w:hAnsi="Arial" w:cs="Arial"/>
        </w:rPr>
        <w:t xml:space="preserve">NHS. (2022h). NHS choices. Retrieved November 27, 2022, from </w:t>
      </w:r>
      <w:hyperlink r:id="rId23" w:history="1">
        <w:r w:rsidRPr="00BF4BA8">
          <w:rPr>
            <w:rStyle w:val="Hyperlink"/>
            <w:rFonts w:ascii="Arial" w:hAnsi="Arial" w:cs="Arial"/>
          </w:rPr>
          <w:t>https://www.longtermplan.nhs.uk/online-version/chapter-4-nhs-staff-will-get-the-backing-they-need/5-supporting-our-current-nhs-staff/</w:t>
        </w:r>
      </w:hyperlink>
      <w:r w:rsidRPr="00BF4BA8">
        <w:rPr>
          <w:rFonts w:ascii="Arial" w:hAnsi="Arial" w:cs="Arial"/>
        </w:rPr>
        <w:t xml:space="preserve"> </w:t>
      </w:r>
    </w:p>
    <w:p w14:paraId="1BA9B177" w14:textId="77777777" w:rsidR="004B6E37" w:rsidRPr="00BF4BA8" w:rsidRDefault="004B6E37" w:rsidP="000C0323">
      <w:pPr>
        <w:spacing w:before="240" w:line="240" w:lineRule="auto"/>
        <w:rPr>
          <w:rFonts w:ascii="Arial" w:hAnsi="Arial" w:cs="Arial"/>
        </w:rPr>
      </w:pPr>
      <w:r w:rsidRPr="00BF4BA8">
        <w:rPr>
          <w:rFonts w:ascii="Arial" w:hAnsi="Arial" w:cs="Arial"/>
        </w:rPr>
        <w:t xml:space="preserve">NHS. (2022i). </w:t>
      </w:r>
      <w:r w:rsidRPr="00BF4BA8">
        <w:rPr>
          <w:rFonts w:ascii="Arial" w:hAnsi="Arial" w:cs="Arial"/>
          <w:i/>
          <w:iCs/>
        </w:rPr>
        <w:t>Continuing professional development (CPD)</w:t>
      </w:r>
      <w:r w:rsidRPr="00BF4BA8">
        <w:rPr>
          <w:rFonts w:ascii="Arial" w:hAnsi="Arial" w:cs="Arial"/>
        </w:rPr>
        <w:t xml:space="preserve">. NHS choices. Retrieved November 26, 2022, from </w:t>
      </w:r>
      <w:hyperlink r:id="rId24" w:history="1">
        <w:r w:rsidRPr="00BF4BA8">
          <w:rPr>
            <w:rStyle w:val="Hyperlink"/>
            <w:rFonts w:ascii="Arial" w:hAnsi="Arial" w:cs="Arial"/>
          </w:rPr>
          <w:t>https://www.healthcareers.nhs.uk/career-planning/career-planning/developing-your-health-career/developing-your-health-career/continuing-professional-development-cpd/continuing</w:t>
        </w:r>
      </w:hyperlink>
      <w:r w:rsidRPr="00BF4BA8">
        <w:rPr>
          <w:rFonts w:ascii="Arial" w:hAnsi="Arial" w:cs="Arial"/>
        </w:rPr>
        <w:t xml:space="preserve"> </w:t>
      </w:r>
    </w:p>
    <w:p w14:paraId="5809DFD2" w14:textId="77777777" w:rsidR="004B6E37" w:rsidRPr="00BF4BA8" w:rsidRDefault="004B6E37" w:rsidP="000C0323">
      <w:pPr>
        <w:spacing w:before="240" w:line="240" w:lineRule="auto"/>
        <w:rPr>
          <w:rFonts w:ascii="Arial" w:hAnsi="Arial" w:cs="Arial"/>
        </w:rPr>
      </w:pPr>
      <w:r w:rsidRPr="00BF4BA8">
        <w:rPr>
          <w:rFonts w:ascii="Arial" w:hAnsi="Arial" w:cs="Arial"/>
        </w:rPr>
        <w:t>NHS. (2022</w:t>
      </w:r>
      <w:r>
        <w:rPr>
          <w:rFonts w:ascii="Arial" w:hAnsi="Arial" w:cs="Arial"/>
        </w:rPr>
        <w:t>j</w:t>
      </w:r>
      <w:r w:rsidRPr="00BF4BA8">
        <w:rPr>
          <w:rFonts w:ascii="Arial" w:hAnsi="Arial" w:cs="Arial"/>
        </w:rPr>
        <w:t xml:space="preserve">). </w:t>
      </w:r>
      <w:r w:rsidRPr="00BF4BA8">
        <w:rPr>
          <w:rFonts w:ascii="Arial" w:hAnsi="Arial" w:cs="Arial"/>
          <w:i/>
          <w:iCs/>
        </w:rPr>
        <w:t>Graduate training opportunities</w:t>
      </w:r>
      <w:r w:rsidRPr="00BF4BA8">
        <w:rPr>
          <w:rFonts w:ascii="Arial" w:hAnsi="Arial" w:cs="Arial"/>
        </w:rPr>
        <w:t xml:space="preserve">. Retrieved November 21, 2022, from: </w:t>
      </w:r>
      <w:hyperlink r:id="rId25" w:history="1">
        <w:r w:rsidRPr="00BF4BA8">
          <w:rPr>
            <w:rStyle w:val="Hyperlink"/>
            <w:rFonts w:ascii="Arial" w:hAnsi="Arial" w:cs="Arial"/>
          </w:rPr>
          <w:t>https://www.healthcareers.nhs.uk/career-planning/study-and-training/graduate-training-opportunities</w:t>
        </w:r>
      </w:hyperlink>
    </w:p>
    <w:p w14:paraId="0DDC60F8" w14:textId="77777777" w:rsidR="004B6E37" w:rsidRPr="00BF4BA8" w:rsidRDefault="004B6E37" w:rsidP="000C0323">
      <w:pPr>
        <w:pStyle w:val="NormalWeb"/>
        <w:spacing w:before="240" w:beforeAutospacing="0" w:after="160" w:afterAutospacing="0"/>
        <w:rPr>
          <w:rFonts w:ascii="Arial" w:hAnsi="Arial" w:cs="Arial"/>
          <w:sz w:val="22"/>
          <w:szCs w:val="22"/>
        </w:rPr>
      </w:pPr>
      <w:r w:rsidRPr="00BF4BA8">
        <w:rPr>
          <w:rFonts w:ascii="Arial" w:hAnsi="Arial" w:cs="Arial"/>
          <w:sz w:val="22"/>
          <w:szCs w:val="22"/>
        </w:rPr>
        <w:t xml:space="preserve">Reed, J. (2022, July 25). </w:t>
      </w:r>
      <w:r w:rsidRPr="00BF4BA8">
        <w:rPr>
          <w:rFonts w:ascii="Arial" w:hAnsi="Arial" w:cs="Arial"/>
          <w:i/>
          <w:iCs/>
          <w:sz w:val="22"/>
          <w:szCs w:val="22"/>
        </w:rPr>
        <w:t>NHS in England facing worst staffing crisis in history, MPs warn.</w:t>
      </w:r>
      <w:r w:rsidRPr="00BF4BA8">
        <w:rPr>
          <w:rFonts w:ascii="Arial" w:hAnsi="Arial" w:cs="Arial"/>
          <w:sz w:val="22"/>
          <w:szCs w:val="22"/>
        </w:rPr>
        <w:t xml:space="preserve"> BBC News. Retrieved November 16, 2022, from </w:t>
      </w:r>
      <w:hyperlink r:id="rId26" w:history="1">
        <w:r w:rsidRPr="00BF4BA8">
          <w:rPr>
            <w:rStyle w:val="Hyperlink"/>
            <w:rFonts w:ascii="Arial" w:eastAsiaTheme="majorEastAsia" w:hAnsi="Arial" w:cs="Arial"/>
            <w:sz w:val="22"/>
            <w:szCs w:val="22"/>
          </w:rPr>
          <w:t>https://www.bbc.co.uk/news/health-62267282</w:t>
        </w:r>
      </w:hyperlink>
      <w:r w:rsidRPr="00BF4BA8">
        <w:rPr>
          <w:rFonts w:ascii="Arial" w:hAnsi="Arial" w:cs="Arial"/>
          <w:sz w:val="22"/>
          <w:szCs w:val="22"/>
        </w:rPr>
        <w:t xml:space="preserve"> </w:t>
      </w:r>
    </w:p>
    <w:p w14:paraId="5A80D03A" w14:textId="77777777" w:rsidR="004B6E37" w:rsidRPr="00BF4BA8" w:rsidRDefault="004B6E37" w:rsidP="000C0323">
      <w:pPr>
        <w:pStyle w:val="NormalWeb"/>
        <w:spacing w:before="240" w:beforeAutospacing="0" w:after="160" w:afterAutospacing="0"/>
        <w:rPr>
          <w:rFonts w:ascii="Arial" w:hAnsi="Arial" w:cs="Arial"/>
          <w:sz w:val="22"/>
          <w:szCs w:val="22"/>
        </w:rPr>
      </w:pPr>
      <w:r w:rsidRPr="00BF4BA8">
        <w:rPr>
          <w:rFonts w:ascii="Arial" w:hAnsi="Arial" w:cs="Arial"/>
          <w:sz w:val="22"/>
          <w:szCs w:val="22"/>
        </w:rPr>
        <w:t xml:space="preserve">Robinson. (2019). </w:t>
      </w:r>
      <w:r w:rsidRPr="00BF4BA8">
        <w:rPr>
          <w:rFonts w:ascii="Arial" w:hAnsi="Arial" w:cs="Arial"/>
          <w:i/>
          <w:iCs/>
          <w:sz w:val="22"/>
          <w:szCs w:val="22"/>
        </w:rPr>
        <w:t>Caring for LGBT patients in the NHS.</w:t>
      </w:r>
      <w:r w:rsidRPr="00BF4BA8">
        <w:rPr>
          <w:rFonts w:ascii="Arial" w:hAnsi="Arial" w:cs="Arial"/>
          <w:sz w:val="22"/>
          <w:szCs w:val="22"/>
        </w:rPr>
        <w:t xml:space="preserve"> </w:t>
      </w:r>
      <w:proofErr w:type="gramStart"/>
      <w:r w:rsidRPr="00BF4BA8">
        <w:rPr>
          <w:rFonts w:ascii="Arial" w:hAnsi="Arial" w:cs="Arial"/>
          <w:sz w:val="22"/>
          <w:szCs w:val="22"/>
        </w:rPr>
        <w:t>BMJ :</w:t>
      </w:r>
      <w:proofErr w:type="gramEnd"/>
      <w:r w:rsidRPr="00BF4BA8">
        <w:rPr>
          <w:rFonts w:ascii="Arial" w:hAnsi="Arial" w:cs="Arial"/>
          <w:sz w:val="22"/>
          <w:szCs w:val="22"/>
        </w:rPr>
        <w:t xml:space="preserve"> British Medical Journal., 366. Retrieved November 22, 2022, from: </w:t>
      </w:r>
      <w:hyperlink r:id="rId27" w:history="1">
        <w:r w:rsidRPr="00BF4BA8">
          <w:rPr>
            <w:rStyle w:val="Hyperlink"/>
            <w:rFonts w:ascii="Arial" w:eastAsiaTheme="majorEastAsia" w:hAnsi="Arial" w:cs="Arial"/>
            <w:sz w:val="22"/>
            <w:szCs w:val="22"/>
          </w:rPr>
          <w:t>https://doi.org/10.1136/bmj.l5374</w:t>
        </w:r>
      </w:hyperlink>
      <w:r w:rsidRPr="00BF4BA8">
        <w:rPr>
          <w:rFonts w:ascii="Arial" w:hAnsi="Arial" w:cs="Arial"/>
          <w:sz w:val="22"/>
          <w:szCs w:val="22"/>
        </w:rPr>
        <w:t xml:space="preserve">  </w:t>
      </w:r>
    </w:p>
    <w:p w14:paraId="1AC11B83" w14:textId="77777777" w:rsidR="004B6E37" w:rsidRPr="00BF4BA8" w:rsidRDefault="004B6E37" w:rsidP="000C0323">
      <w:pPr>
        <w:spacing w:before="240" w:line="240" w:lineRule="auto"/>
        <w:rPr>
          <w:rFonts w:ascii="Arial" w:hAnsi="Arial" w:cs="Arial"/>
          <w:i/>
          <w:iCs/>
          <w:shd w:val="clear" w:color="auto" w:fill="FFFFFF"/>
        </w:rPr>
      </w:pPr>
      <w:proofErr w:type="spellStart"/>
      <w:r w:rsidRPr="00BF4BA8">
        <w:rPr>
          <w:rFonts w:ascii="Arial" w:hAnsi="Arial" w:cs="Arial"/>
          <w:shd w:val="clear" w:color="auto" w:fill="FFFFFF"/>
        </w:rPr>
        <w:t>Saracho</w:t>
      </w:r>
      <w:proofErr w:type="spellEnd"/>
      <w:r w:rsidRPr="00BF4BA8">
        <w:rPr>
          <w:rFonts w:ascii="Arial" w:hAnsi="Arial" w:cs="Arial"/>
          <w:shd w:val="clear" w:color="auto" w:fill="FFFFFF"/>
        </w:rPr>
        <w:t xml:space="preserve">, O. N. (2019). </w:t>
      </w:r>
      <w:r w:rsidRPr="00BF4BA8">
        <w:rPr>
          <w:rFonts w:ascii="Arial" w:hAnsi="Arial" w:cs="Arial"/>
          <w:i/>
          <w:iCs/>
          <w:shd w:val="clear" w:color="auto" w:fill="FFFFFF"/>
        </w:rPr>
        <w:t xml:space="preserve">Motivation theories, theorists, and theoretical conceptions. Contemporary perspectives on research in motivation in early childhood education, 21. </w:t>
      </w:r>
    </w:p>
    <w:p w14:paraId="7D492D47" w14:textId="77777777" w:rsidR="004B6E37" w:rsidRPr="00BF4BA8" w:rsidRDefault="004B6E37" w:rsidP="000C0323">
      <w:pPr>
        <w:spacing w:before="240" w:line="240" w:lineRule="auto"/>
        <w:rPr>
          <w:rFonts w:ascii="Arial" w:hAnsi="Arial" w:cs="Arial"/>
        </w:rPr>
      </w:pPr>
      <w:r w:rsidRPr="00BF4BA8">
        <w:rPr>
          <w:rFonts w:ascii="Arial" w:hAnsi="Arial" w:cs="Arial"/>
          <w:color w:val="222222"/>
          <w:shd w:val="clear" w:color="auto" w:fill="FFFFFF"/>
        </w:rPr>
        <w:t xml:space="preserve">Sousa, M. J., &amp; Rocha, Á. (2019). </w:t>
      </w:r>
      <w:r w:rsidRPr="00BF4BA8">
        <w:rPr>
          <w:rFonts w:ascii="Arial" w:hAnsi="Arial" w:cs="Arial"/>
          <w:i/>
          <w:iCs/>
          <w:color w:val="222222"/>
          <w:shd w:val="clear" w:color="auto" w:fill="FFFFFF"/>
        </w:rPr>
        <w:t>Digital learning: Developing skills for digital transformation of organizations. Future Generation Computer Systems, 91, 327-334</w:t>
      </w:r>
      <w:r w:rsidRPr="00BF4BA8">
        <w:rPr>
          <w:rFonts w:ascii="Arial" w:hAnsi="Arial" w:cs="Arial"/>
          <w:color w:val="222222"/>
          <w:shd w:val="clear" w:color="auto" w:fill="FFFFFF"/>
        </w:rPr>
        <w:t>.</w:t>
      </w:r>
      <w:r w:rsidRPr="00BF4BA8">
        <w:rPr>
          <w:rFonts w:ascii="Arial" w:hAnsi="Arial" w:cs="Arial"/>
        </w:rPr>
        <w:t xml:space="preserve"> Retrieved November 09, 2022, from: </w:t>
      </w:r>
      <w:hyperlink r:id="rId28" w:history="1">
        <w:r w:rsidRPr="00BF4BA8">
          <w:rPr>
            <w:rStyle w:val="Hyperlink"/>
            <w:rFonts w:ascii="Arial" w:hAnsi="Arial" w:cs="Arial"/>
          </w:rPr>
          <w:t>https://doi.org/10.1016/j.future.2018.08.048</w:t>
        </w:r>
      </w:hyperlink>
      <w:r w:rsidRPr="00BF4BA8">
        <w:rPr>
          <w:rFonts w:ascii="Arial" w:hAnsi="Arial" w:cs="Arial"/>
        </w:rPr>
        <w:t xml:space="preserve"> </w:t>
      </w:r>
    </w:p>
    <w:p w14:paraId="7B5B01F0" w14:textId="77777777" w:rsidR="004B6E37" w:rsidRPr="00BF4BA8" w:rsidRDefault="004B6E37" w:rsidP="000C0323">
      <w:pPr>
        <w:spacing w:before="240" w:line="240" w:lineRule="auto"/>
        <w:rPr>
          <w:rFonts w:ascii="Arial" w:hAnsi="Arial" w:cs="Arial"/>
        </w:rPr>
      </w:pPr>
      <w:proofErr w:type="spellStart"/>
      <w:r w:rsidRPr="00BF4BA8">
        <w:rPr>
          <w:rFonts w:ascii="Arial" w:hAnsi="Arial" w:cs="Arial"/>
        </w:rPr>
        <w:t>TheBMA</w:t>
      </w:r>
      <w:proofErr w:type="spellEnd"/>
      <w:r w:rsidRPr="00BF4BA8">
        <w:rPr>
          <w:rFonts w:ascii="Arial" w:hAnsi="Arial" w:cs="Arial"/>
        </w:rPr>
        <w:t xml:space="preserve">. (2022, November). </w:t>
      </w:r>
      <w:r w:rsidRPr="00BF4BA8">
        <w:rPr>
          <w:rFonts w:ascii="Arial" w:hAnsi="Arial" w:cs="Arial"/>
          <w:i/>
          <w:iCs/>
        </w:rPr>
        <w:t>NHS backlog data analysis. The British Medical Association is the trade union and professional body for doctors in the UK</w:t>
      </w:r>
      <w:r w:rsidRPr="00BF4BA8">
        <w:rPr>
          <w:rFonts w:ascii="Arial" w:hAnsi="Arial" w:cs="Arial"/>
        </w:rPr>
        <w:t xml:space="preserve">. Retrieved November 26, 2022, from </w:t>
      </w:r>
      <w:hyperlink r:id="rId29" w:history="1">
        <w:r w:rsidRPr="00BF4BA8">
          <w:rPr>
            <w:rStyle w:val="Hyperlink"/>
            <w:rFonts w:ascii="Arial" w:hAnsi="Arial" w:cs="Arial"/>
          </w:rPr>
          <w:t>https://www.bma.org.uk/advice-and-support/nhs-delivery-and-workforce/pressures/nhs-backlog-data-analysis</w:t>
        </w:r>
      </w:hyperlink>
      <w:r w:rsidRPr="00BF4BA8">
        <w:rPr>
          <w:rFonts w:ascii="Arial" w:hAnsi="Arial" w:cs="Arial"/>
        </w:rPr>
        <w:t xml:space="preserve"> </w:t>
      </w:r>
    </w:p>
    <w:p w14:paraId="6D664BD8" w14:textId="77777777" w:rsidR="004B6E37" w:rsidRPr="00BF4BA8" w:rsidRDefault="004B6E37" w:rsidP="000C0323">
      <w:pPr>
        <w:spacing w:before="240" w:line="240" w:lineRule="auto"/>
        <w:rPr>
          <w:rFonts w:ascii="Arial" w:hAnsi="Arial" w:cs="Arial"/>
        </w:rPr>
      </w:pPr>
      <w:bookmarkStart w:id="37" w:name="_Hlk120468383"/>
      <w:proofErr w:type="spellStart"/>
      <w:r w:rsidRPr="00BF4BA8">
        <w:rPr>
          <w:rFonts w:ascii="Arial" w:hAnsi="Arial" w:cs="Arial"/>
          <w:color w:val="222222"/>
          <w:shd w:val="clear" w:color="auto" w:fill="FFFFFF"/>
        </w:rPr>
        <w:t>Vandenberghe</w:t>
      </w:r>
      <w:proofErr w:type="spellEnd"/>
      <w:r w:rsidRPr="00BF4BA8">
        <w:rPr>
          <w:rFonts w:ascii="Arial" w:hAnsi="Arial" w:cs="Arial"/>
          <w:color w:val="222222"/>
          <w:shd w:val="clear" w:color="auto" w:fill="FFFFFF"/>
        </w:rPr>
        <w:t xml:space="preserve">, C., </w:t>
      </w:r>
      <w:proofErr w:type="spellStart"/>
      <w:r w:rsidRPr="00BF4BA8">
        <w:rPr>
          <w:rFonts w:ascii="Arial" w:hAnsi="Arial" w:cs="Arial"/>
          <w:color w:val="222222"/>
          <w:shd w:val="clear" w:color="auto" w:fill="FFFFFF"/>
        </w:rPr>
        <w:t>Stordeur</w:t>
      </w:r>
      <w:proofErr w:type="spellEnd"/>
      <w:r w:rsidRPr="00BF4BA8">
        <w:rPr>
          <w:rFonts w:ascii="Arial" w:hAnsi="Arial" w:cs="Arial"/>
          <w:color w:val="222222"/>
          <w:shd w:val="clear" w:color="auto" w:fill="FFFFFF"/>
        </w:rPr>
        <w:t xml:space="preserve">, S., &amp; </w:t>
      </w:r>
      <w:proofErr w:type="spellStart"/>
      <w:r w:rsidRPr="00BF4BA8">
        <w:rPr>
          <w:rFonts w:ascii="Arial" w:hAnsi="Arial" w:cs="Arial"/>
          <w:color w:val="222222"/>
          <w:shd w:val="clear" w:color="auto" w:fill="FFFFFF"/>
        </w:rPr>
        <w:t>D'hoore</w:t>
      </w:r>
      <w:proofErr w:type="spellEnd"/>
      <w:r w:rsidRPr="00BF4BA8">
        <w:rPr>
          <w:rFonts w:ascii="Arial" w:hAnsi="Arial" w:cs="Arial"/>
          <w:color w:val="222222"/>
          <w:shd w:val="clear" w:color="auto" w:fill="FFFFFF"/>
        </w:rPr>
        <w:t xml:space="preserve">, W. (2002). </w:t>
      </w:r>
      <w:bookmarkEnd w:id="37"/>
      <w:r w:rsidRPr="00BF4BA8">
        <w:rPr>
          <w:rFonts w:ascii="Arial" w:hAnsi="Arial" w:cs="Arial"/>
          <w:i/>
          <w:iCs/>
          <w:color w:val="222222"/>
          <w:shd w:val="clear" w:color="auto" w:fill="FFFFFF"/>
        </w:rPr>
        <w:t>Transactional and transformational leadership in nursing: Structural validity and substantive relationships. European Journal of Psychological Assessment, 18(1), 16</w:t>
      </w:r>
      <w:r w:rsidRPr="00BF4BA8">
        <w:rPr>
          <w:rFonts w:ascii="Arial" w:hAnsi="Arial" w:cs="Arial"/>
          <w:color w:val="222222"/>
          <w:shd w:val="clear" w:color="auto" w:fill="FFFFFF"/>
        </w:rPr>
        <w:t>.</w:t>
      </w:r>
      <w:r w:rsidRPr="00BF4BA8">
        <w:rPr>
          <w:rFonts w:ascii="Arial" w:hAnsi="Arial" w:cs="Arial"/>
        </w:rPr>
        <w:t xml:space="preserve"> </w:t>
      </w:r>
      <w:hyperlink r:id="rId30" w:history="1">
        <w:r w:rsidRPr="00BF4BA8">
          <w:rPr>
            <w:rStyle w:val="Hyperlink"/>
            <w:rFonts w:ascii="Arial" w:hAnsi="Arial" w:cs="Arial"/>
          </w:rPr>
          <w:t>https://doi.org/10.1027/1015-5759.18.1.16</w:t>
        </w:r>
      </w:hyperlink>
      <w:r w:rsidRPr="00BF4BA8">
        <w:rPr>
          <w:rFonts w:ascii="Arial" w:hAnsi="Arial" w:cs="Arial"/>
        </w:rPr>
        <w:t xml:space="preserve"> </w:t>
      </w:r>
    </w:p>
    <w:p w14:paraId="0878A0D2" w14:textId="77777777" w:rsidR="004B6E37" w:rsidRPr="00BF4BA8" w:rsidRDefault="004B6E37" w:rsidP="000C0323">
      <w:pPr>
        <w:spacing w:before="240" w:line="240" w:lineRule="auto"/>
        <w:rPr>
          <w:rFonts w:ascii="Arial" w:hAnsi="Arial" w:cs="Arial"/>
        </w:rPr>
      </w:pPr>
      <w:r w:rsidRPr="00BF4BA8">
        <w:rPr>
          <w:rFonts w:ascii="Arial" w:hAnsi="Arial" w:cs="Arial"/>
          <w:color w:val="222222"/>
          <w:shd w:val="clear" w:color="auto" w:fill="FFFFFF"/>
        </w:rPr>
        <w:t xml:space="preserve">Wright, D., </w:t>
      </w:r>
      <w:proofErr w:type="spellStart"/>
      <w:r w:rsidRPr="00BF4BA8">
        <w:rPr>
          <w:rFonts w:ascii="Arial" w:hAnsi="Arial" w:cs="Arial"/>
          <w:color w:val="222222"/>
          <w:shd w:val="clear" w:color="auto" w:fill="FFFFFF"/>
        </w:rPr>
        <w:t>Gabbay</w:t>
      </w:r>
      <w:proofErr w:type="spellEnd"/>
      <w:r w:rsidRPr="00BF4BA8">
        <w:rPr>
          <w:rFonts w:ascii="Arial" w:hAnsi="Arial" w:cs="Arial"/>
          <w:color w:val="222222"/>
          <w:shd w:val="clear" w:color="auto" w:fill="FFFFFF"/>
        </w:rPr>
        <w:t xml:space="preserve">, J., &amp; Le May, A. (2022). </w:t>
      </w:r>
      <w:r w:rsidRPr="00BF4BA8">
        <w:rPr>
          <w:rFonts w:ascii="Arial" w:hAnsi="Arial" w:cs="Arial"/>
          <w:i/>
          <w:iCs/>
          <w:color w:val="222222"/>
          <w:shd w:val="clear" w:color="auto" w:fill="FFFFFF"/>
        </w:rPr>
        <w:t>Determining the skills needed by frontline NHS staff to deliver quality improvement: findings from six case studies. BMJ Quality &amp; Safety, 31(6), 450-461</w:t>
      </w:r>
      <w:r w:rsidRPr="00BF4BA8">
        <w:rPr>
          <w:rFonts w:ascii="Arial" w:hAnsi="Arial" w:cs="Arial"/>
        </w:rPr>
        <w:t xml:space="preserve">. Retrieved November 22, 2022, from:  </w:t>
      </w:r>
      <w:hyperlink r:id="rId31" w:history="1">
        <w:r w:rsidRPr="00BF4BA8">
          <w:rPr>
            <w:rStyle w:val="Hyperlink"/>
            <w:rFonts w:ascii="Arial" w:hAnsi="Arial" w:cs="Arial"/>
          </w:rPr>
          <w:t>https://doi.org/10.1136/bmjqs-2021-013065</w:t>
        </w:r>
      </w:hyperlink>
      <w:r w:rsidRPr="00BF4BA8">
        <w:rPr>
          <w:rFonts w:ascii="Arial" w:hAnsi="Arial" w:cs="Arial"/>
        </w:rPr>
        <w:t xml:space="preserve"> </w:t>
      </w:r>
    </w:p>
    <w:p w14:paraId="5CF26753" w14:textId="77777777" w:rsidR="002D47BA" w:rsidRPr="002D47BA" w:rsidRDefault="002D47BA" w:rsidP="002D47BA">
      <w:pPr>
        <w:rPr>
          <w:rFonts w:eastAsia="Times New Roman" w:cs="Times New Roman"/>
        </w:rPr>
      </w:pPr>
    </w:p>
    <w:sectPr w:rsidR="002D47BA" w:rsidRPr="002D47BA" w:rsidSect="00FC12F9">
      <w:footerReference w:type="default" r:id="rId3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FC0CB" w14:textId="77777777" w:rsidR="00EA2C0E" w:rsidRDefault="00EA2C0E">
      <w:pPr>
        <w:spacing w:after="0" w:line="240" w:lineRule="auto"/>
      </w:pPr>
      <w:r>
        <w:separator/>
      </w:r>
    </w:p>
  </w:endnote>
  <w:endnote w:type="continuationSeparator" w:id="0">
    <w:p w14:paraId="4F467106" w14:textId="77777777" w:rsidR="00EA2C0E" w:rsidRDefault="00EA2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91A3" w14:textId="77777777" w:rsidR="00EC1565" w:rsidRDefault="00000000">
    <w:pPr>
      <w:pStyle w:val="Footer"/>
      <w:jc w:val="right"/>
    </w:pPr>
    <w:r>
      <w:fldChar w:fldCharType="begin"/>
    </w:r>
    <w:r>
      <w:instrText xml:space="preserve"> PAGE   \* MERGEFORMAT </w:instrText>
    </w:r>
    <w:r>
      <w:fldChar w:fldCharType="separate"/>
    </w:r>
    <w:r>
      <w:rPr>
        <w:noProof/>
      </w:rPr>
      <w:t>2</w:t>
    </w:r>
    <w:r>
      <w:fldChar w:fldCharType="end"/>
    </w:r>
  </w:p>
  <w:p w14:paraId="2A351F24" w14:textId="77777777" w:rsidR="00EC1565"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50857" w14:textId="77777777" w:rsidR="00EA2C0E" w:rsidRDefault="00EA2C0E">
      <w:pPr>
        <w:spacing w:after="0" w:line="240" w:lineRule="auto"/>
      </w:pPr>
      <w:r>
        <w:separator/>
      </w:r>
    </w:p>
  </w:footnote>
  <w:footnote w:type="continuationSeparator" w:id="0">
    <w:p w14:paraId="389C3E75" w14:textId="77777777" w:rsidR="00EA2C0E" w:rsidRDefault="00EA2C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D149B"/>
    <w:multiLevelType w:val="hybridMultilevel"/>
    <w:tmpl w:val="7460FD1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2F7966EE"/>
    <w:multiLevelType w:val="hybridMultilevel"/>
    <w:tmpl w:val="EB804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020AE9"/>
    <w:multiLevelType w:val="hybridMultilevel"/>
    <w:tmpl w:val="70140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80011A"/>
    <w:multiLevelType w:val="hybridMultilevel"/>
    <w:tmpl w:val="03285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AC3EC9"/>
    <w:multiLevelType w:val="hybridMultilevel"/>
    <w:tmpl w:val="C986C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714967"/>
    <w:multiLevelType w:val="hybridMultilevel"/>
    <w:tmpl w:val="83000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3725123">
    <w:abstractNumId w:val="1"/>
  </w:num>
  <w:num w:numId="2" w16cid:durableId="1935547846">
    <w:abstractNumId w:val="4"/>
  </w:num>
  <w:num w:numId="3" w16cid:durableId="354236064">
    <w:abstractNumId w:val="0"/>
  </w:num>
  <w:num w:numId="4" w16cid:durableId="1351181379">
    <w:abstractNumId w:val="2"/>
  </w:num>
  <w:num w:numId="5" w16cid:durableId="790897242">
    <w:abstractNumId w:val="3"/>
  </w:num>
  <w:num w:numId="6" w16cid:durableId="713174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787"/>
    <w:rsid w:val="00006D62"/>
    <w:rsid w:val="0000704C"/>
    <w:rsid w:val="00090BC5"/>
    <w:rsid w:val="000B4356"/>
    <w:rsid w:val="000C0323"/>
    <w:rsid w:val="000E14DD"/>
    <w:rsid w:val="00156750"/>
    <w:rsid w:val="001751AF"/>
    <w:rsid w:val="0017655B"/>
    <w:rsid w:val="001A011D"/>
    <w:rsid w:val="00231DE3"/>
    <w:rsid w:val="002455FD"/>
    <w:rsid w:val="00247532"/>
    <w:rsid w:val="00283316"/>
    <w:rsid w:val="00284897"/>
    <w:rsid w:val="0028565E"/>
    <w:rsid w:val="002D47BA"/>
    <w:rsid w:val="00315E96"/>
    <w:rsid w:val="00322B7F"/>
    <w:rsid w:val="0035051B"/>
    <w:rsid w:val="003A38F0"/>
    <w:rsid w:val="003B07CA"/>
    <w:rsid w:val="003B3009"/>
    <w:rsid w:val="00403272"/>
    <w:rsid w:val="00436FFE"/>
    <w:rsid w:val="004763B4"/>
    <w:rsid w:val="00496AD8"/>
    <w:rsid w:val="004B3A12"/>
    <w:rsid w:val="004B6E37"/>
    <w:rsid w:val="004F4B44"/>
    <w:rsid w:val="0050111F"/>
    <w:rsid w:val="0059744C"/>
    <w:rsid w:val="005E1B24"/>
    <w:rsid w:val="00622DDF"/>
    <w:rsid w:val="00675F45"/>
    <w:rsid w:val="006847A0"/>
    <w:rsid w:val="00782676"/>
    <w:rsid w:val="007E365D"/>
    <w:rsid w:val="007F5978"/>
    <w:rsid w:val="00816C58"/>
    <w:rsid w:val="00817438"/>
    <w:rsid w:val="00826CBC"/>
    <w:rsid w:val="008A2882"/>
    <w:rsid w:val="008A68E1"/>
    <w:rsid w:val="008B0500"/>
    <w:rsid w:val="009C399B"/>
    <w:rsid w:val="00A3160A"/>
    <w:rsid w:val="00A531D1"/>
    <w:rsid w:val="00AD2AA8"/>
    <w:rsid w:val="00AE3736"/>
    <w:rsid w:val="00B1080F"/>
    <w:rsid w:val="00B43ADB"/>
    <w:rsid w:val="00B455B6"/>
    <w:rsid w:val="00B85EBB"/>
    <w:rsid w:val="00BA1ECF"/>
    <w:rsid w:val="00C13780"/>
    <w:rsid w:val="00CC5630"/>
    <w:rsid w:val="00CF65C9"/>
    <w:rsid w:val="00D338F6"/>
    <w:rsid w:val="00D63134"/>
    <w:rsid w:val="00D70852"/>
    <w:rsid w:val="00E446A2"/>
    <w:rsid w:val="00E54154"/>
    <w:rsid w:val="00EA2C0E"/>
    <w:rsid w:val="00EA3776"/>
    <w:rsid w:val="00F23346"/>
    <w:rsid w:val="00F6562A"/>
    <w:rsid w:val="00FB0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1E254"/>
  <w15:chartTrackingRefBased/>
  <w15:docId w15:val="{C81AF60E-FDCD-4F2E-85B1-0298610FF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7BA"/>
    <w:pPr>
      <w:keepNext/>
      <w:keepLines/>
      <w:spacing w:before="240" w:after="0"/>
      <w:outlineLvl w:val="0"/>
    </w:pPr>
    <w:rPr>
      <w:rFonts w:asciiTheme="majorHAnsi" w:eastAsiaTheme="majorEastAsia" w:hAnsiTheme="majorHAnsi" w:cs="Times New Roman"/>
      <w:color w:val="2F5496" w:themeColor="accent1" w:themeShade="BF"/>
      <w:sz w:val="32"/>
      <w:szCs w:val="32"/>
    </w:rPr>
  </w:style>
  <w:style w:type="paragraph" w:styleId="Heading2">
    <w:name w:val="heading 2"/>
    <w:basedOn w:val="Normal"/>
    <w:next w:val="Normal"/>
    <w:link w:val="Heading2Char"/>
    <w:uiPriority w:val="9"/>
    <w:unhideWhenUsed/>
    <w:qFormat/>
    <w:rsid w:val="002D47BA"/>
    <w:pPr>
      <w:keepNext/>
      <w:keepLines/>
      <w:spacing w:before="40" w:after="0"/>
      <w:outlineLvl w:val="1"/>
    </w:pPr>
    <w:rPr>
      <w:rFonts w:asciiTheme="majorHAnsi" w:eastAsiaTheme="majorEastAsia" w:hAnsiTheme="majorHAnsi" w:cs="Times New Roman"/>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7BA"/>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rsid w:val="002D47BA"/>
    <w:rPr>
      <w:rFonts w:asciiTheme="majorHAnsi" w:eastAsiaTheme="majorEastAsia" w:hAnsiTheme="majorHAnsi" w:cs="Times New Roman"/>
      <w:color w:val="2F5496" w:themeColor="accent1" w:themeShade="BF"/>
      <w:sz w:val="26"/>
      <w:szCs w:val="26"/>
    </w:rPr>
  </w:style>
  <w:style w:type="character" w:styleId="Hyperlink">
    <w:name w:val="Hyperlink"/>
    <w:basedOn w:val="DefaultParagraphFont"/>
    <w:uiPriority w:val="99"/>
    <w:unhideWhenUsed/>
    <w:rsid w:val="002D47BA"/>
    <w:rPr>
      <w:rFonts w:cs="Times New Roman"/>
      <w:color w:val="0000FF"/>
      <w:u w:val="single"/>
    </w:rPr>
  </w:style>
  <w:style w:type="paragraph" w:styleId="TOCHeading">
    <w:name w:val="TOC Heading"/>
    <w:basedOn w:val="Heading1"/>
    <w:next w:val="Normal"/>
    <w:uiPriority w:val="39"/>
    <w:unhideWhenUsed/>
    <w:qFormat/>
    <w:rsid w:val="002D47BA"/>
    <w:pPr>
      <w:outlineLvl w:val="9"/>
    </w:pPr>
    <w:rPr>
      <w:lang w:val="en-US"/>
    </w:rPr>
  </w:style>
  <w:style w:type="paragraph" w:styleId="TOC2">
    <w:name w:val="toc 2"/>
    <w:basedOn w:val="Normal"/>
    <w:next w:val="Normal"/>
    <w:autoRedefine/>
    <w:uiPriority w:val="39"/>
    <w:unhideWhenUsed/>
    <w:rsid w:val="002D47BA"/>
    <w:pPr>
      <w:spacing w:after="100"/>
      <w:ind w:left="220"/>
    </w:pPr>
    <w:rPr>
      <w:rFonts w:eastAsia="Times New Roman" w:cs="Times New Roman"/>
    </w:rPr>
  </w:style>
  <w:style w:type="paragraph" w:styleId="TOC1">
    <w:name w:val="toc 1"/>
    <w:basedOn w:val="Normal"/>
    <w:next w:val="Normal"/>
    <w:autoRedefine/>
    <w:uiPriority w:val="39"/>
    <w:unhideWhenUsed/>
    <w:rsid w:val="000C0323"/>
    <w:pPr>
      <w:tabs>
        <w:tab w:val="right" w:leader="dot" w:pos="9350"/>
      </w:tabs>
      <w:spacing w:after="100"/>
    </w:pPr>
    <w:rPr>
      <w:rFonts w:ascii="Arial" w:eastAsiaTheme="majorEastAsia" w:hAnsi="Arial" w:cs="Arial"/>
      <w:b/>
      <w:bCs/>
      <w:noProof/>
      <w:sz w:val="24"/>
      <w:szCs w:val="24"/>
    </w:rPr>
  </w:style>
  <w:style w:type="paragraph" w:styleId="Footer">
    <w:name w:val="footer"/>
    <w:basedOn w:val="Normal"/>
    <w:link w:val="FooterChar"/>
    <w:uiPriority w:val="99"/>
    <w:unhideWhenUsed/>
    <w:rsid w:val="002D47BA"/>
    <w:pPr>
      <w:tabs>
        <w:tab w:val="center" w:pos="4513"/>
        <w:tab w:val="right" w:pos="9026"/>
      </w:tabs>
      <w:spacing w:after="0" w:line="240" w:lineRule="auto"/>
    </w:pPr>
    <w:rPr>
      <w:rFonts w:eastAsia="Times New Roman" w:cs="Times New Roman"/>
    </w:rPr>
  </w:style>
  <w:style w:type="character" w:customStyle="1" w:styleId="FooterChar">
    <w:name w:val="Footer Char"/>
    <w:basedOn w:val="DefaultParagraphFont"/>
    <w:link w:val="Footer"/>
    <w:uiPriority w:val="99"/>
    <w:rsid w:val="002D47BA"/>
    <w:rPr>
      <w:rFonts w:eastAsia="Times New Roman" w:cs="Times New Roman"/>
    </w:rPr>
  </w:style>
  <w:style w:type="character" w:styleId="UnresolvedMention">
    <w:name w:val="Unresolved Mention"/>
    <w:basedOn w:val="DefaultParagraphFont"/>
    <w:uiPriority w:val="99"/>
    <w:semiHidden/>
    <w:unhideWhenUsed/>
    <w:rsid w:val="002D47BA"/>
    <w:rPr>
      <w:color w:val="605E5C"/>
      <w:shd w:val="clear" w:color="auto" w:fill="E1DFDD"/>
    </w:rPr>
  </w:style>
  <w:style w:type="paragraph" w:styleId="TOC3">
    <w:name w:val="toc 3"/>
    <w:basedOn w:val="Normal"/>
    <w:next w:val="Normal"/>
    <w:autoRedefine/>
    <w:uiPriority w:val="39"/>
    <w:unhideWhenUsed/>
    <w:rsid w:val="00496AD8"/>
    <w:pPr>
      <w:spacing w:after="100"/>
      <w:ind w:left="440"/>
    </w:pPr>
  </w:style>
  <w:style w:type="paragraph" w:styleId="ListParagraph">
    <w:name w:val="List Paragraph"/>
    <w:basedOn w:val="Normal"/>
    <w:uiPriority w:val="34"/>
    <w:qFormat/>
    <w:rsid w:val="00006D62"/>
    <w:pPr>
      <w:ind w:left="720"/>
      <w:contextualSpacing/>
    </w:pPr>
    <w:rPr>
      <w:rFonts w:ascii="Times New Roman" w:hAnsi="Times New Roman"/>
      <w:sz w:val="24"/>
    </w:rPr>
  </w:style>
  <w:style w:type="paragraph" w:styleId="NormalWeb">
    <w:name w:val="Normal (Web)"/>
    <w:basedOn w:val="Normal"/>
    <w:uiPriority w:val="99"/>
    <w:semiHidden/>
    <w:unhideWhenUsed/>
    <w:rsid w:val="000C03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4058">
      <w:bodyDiv w:val="1"/>
      <w:marLeft w:val="0"/>
      <w:marRight w:val="0"/>
      <w:marTop w:val="0"/>
      <w:marBottom w:val="0"/>
      <w:divBdr>
        <w:top w:val="none" w:sz="0" w:space="0" w:color="auto"/>
        <w:left w:val="none" w:sz="0" w:space="0" w:color="auto"/>
        <w:bottom w:val="none" w:sz="0" w:space="0" w:color="auto"/>
        <w:right w:val="none" w:sz="0" w:space="0" w:color="auto"/>
      </w:divBdr>
    </w:div>
    <w:div w:id="128324816">
      <w:bodyDiv w:val="1"/>
      <w:marLeft w:val="0"/>
      <w:marRight w:val="0"/>
      <w:marTop w:val="0"/>
      <w:marBottom w:val="0"/>
      <w:divBdr>
        <w:top w:val="none" w:sz="0" w:space="0" w:color="auto"/>
        <w:left w:val="none" w:sz="0" w:space="0" w:color="auto"/>
        <w:bottom w:val="none" w:sz="0" w:space="0" w:color="auto"/>
        <w:right w:val="none" w:sz="0" w:space="0" w:color="auto"/>
      </w:divBdr>
    </w:div>
    <w:div w:id="131798442">
      <w:bodyDiv w:val="1"/>
      <w:marLeft w:val="0"/>
      <w:marRight w:val="0"/>
      <w:marTop w:val="0"/>
      <w:marBottom w:val="0"/>
      <w:divBdr>
        <w:top w:val="none" w:sz="0" w:space="0" w:color="auto"/>
        <w:left w:val="none" w:sz="0" w:space="0" w:color="auto"/>
        <w:bottom w:val="none" w:sz="0" w:space="0" w:color="auto"/>
        <w:right w:val="none" w:sz="0" w:space="0" w:color="auto"/>
      </w:divBdr>
    </w:div>
    <w:div w:id="148794858">
      <w:bodyDiv w:val="1"/>
      <w:marLeft w:val="0"/>
      <w:marRight w:val="0"/>
      <w:marTop w:val="0"/>
      <w:marBottom w:val="0"/>
      <w:divBdr>
        <w:top w:val="none" w:sz="0" w:space="0" w:color="auto"/>
        <w:left w:val="none" w:sz="0" w:space="0" w:color="auto"/>
        <w:bottom w:val="none" w:sz="0" w:space="0" w:color="auto"/>
        <w:right w:val="none" w:sz="0" w:space="0" w:color="auto"/>
      </w:divBdr>
    </w:div>
    <w:div w:id="635137840">
      <w:bodyDiv w:val="1"/>
      <w:marLeft w:val="0"/>
      <w:marRight w:val="0"/>
      <w:marTop w:val="0"/>
      <w:marBottom w:val="0"/>
      <w:divBdr>
        <w:top w:val="none" w:sz="0" w:space="0" w:color="auto"/>
        <w:left w:val="none" w:sz="0" w:space="0" w:color="auto"/>
        <w:bottom w:val="none" w:sz="0" w:space="0" w:color="auto"/>
        <w:right w:val="none" w:sz="0" w:space="0" w:color="auto"/>
      </w:divBdr>
    </w:div>
    <w:div w:id="640814357">
      <w:bodyDiv w:val="1"/>
      <w:marLeft w:val="0"/>
      <w:marRight w:val="0"/>
      <w:marTop w:val="0"/>
      <w:marBottom w:val="0"/>
      <w:divBdr>
        <w:top w:val="none" w:sz="0" w:space="0" w:color="auto"/>
        <w:left w:val="none" w:sz="0" w:space="0" w:color="auto"/>
        <w:bottom w:val="none" w:sz="0" w:space="0" w:color="auto"/>
        <w:right w:val="none" w:sz="0" w:space="0" w:color="auto"/>
      </w:divBdr>
    </w:div>
    <w:div w:id="761100290">
      <w:bodyDiv w:val="1"/>
      <w:marLeft w:val="0"/>
      <w:marRight w:val="0"/>
      <w:marTop w:val="0"/>
      <w:marBottom w:val="0"/>
      <w:divBdr>
        <w:top w:val="none" w:sz="0" w:space="0" w:color="auto"/>
        <w:left w:val="none" w:sz="0" w:space="0" w:color="auto"/>
        <w:bottom w:val="none" w:sz="0" w:space="0" w:color="auto"/>
        <w:right w:val="none" w:sz="0" w:space="0" w:color="auto"/>
      </w:divBdr>
    </w:div>
    <w:div w:id="1159539476">
      <w:bodyDiv w:val="1"/>
      <w:marLeft w:val="0"/>
      <w:marRight w:val="0"/>
      <w:marTop w:val="0"/>
      <w:marBottom w:val="0"/>
      <w:divBdr>
        <w:top w:val="none" w:sz="0" w:space="0" w:color="auto"/>
        <w:left w:val="none" w:sz="0" w:space="0" w:color="auto"/>
        <w:bottom w:val="none" w:sz="0" w:space="0" w:color="auto"/>
        <w:right w:val="none" w:sz="0" w:space="0" w:color="auto"/>
      </w:divBdr>
    </w:div>
    <w:div w:id="1213157733">
      <w:bodyDiv w:val="1"/>
      <w:marLeft w:val="0"/>
      <w:marRight w:val="0"/>
      <w:marTop w:val="0"/>
      <w:marBottom w:val="0"/>
      <w:divBdr>
        <w:top w:val="none" w:sz="0" w:space="0" w:color="auto"/>
        <w:left w:val="none" w:sz="0" w:space="0" w:color="auto"/>
        <w:bottom w:val="none" w:sz="0" w:space="0" w:color="auto"/>
        <w:right w:val="none" w:sz="0" w:space="0" w:color="auto"/>
      </w:divBdr>
    </w:div>
    <w:div w:id="1309093207">
      <w:bodyDiv w:val="1"/>
      <w:marLeft w:val="0"/>
      <w:marRight w:val="0"/>
      <w:marTop w:val="0"/>
      <w:marBottom w:val="0"/>
      <w:divBdr>
        <w:top w:val="none" w:sz="0" w:space="0" w:color="auto"/>
        <w:left w:val="none" w:sz="0" w:space="0" w:color="auto"/>
        <w:bottom w:val="none" w:sz="0" w:space="0" w:color="auto"/>
        <w:right w:val="none" w:sz="0" w:space="0" w:color="auto"/>
      </w:divBdr>
    </w:div>
    <w:div w:id="1702241262">
      <w:bodyDiv w:val="1"/>
      <w:marLeft w:val="0"/>
      <w:marRight w:val="0"/>
      <w:marTop w:val="0"/>
      <w:marBottom w:val="0"/>
      <w:divBdr>
        <w:top w:val="none" w:sz="0" w:space="0" w:color="auto"/>
        <w:left w:val="none" w:sz="0" w:space="0" w:color="auto"/>
        <w:bottom w:val="none" w:sz="0" w:space="0" w:color="auto"/>
        <w:right w:val="none" w:sz="0" w:space="0" w:color="auto"/>
      </w:divBdr>
    </w:div>
    <w:div w:id="1740446309">
      <w:bodyDiv w:val="1"/>
      <w:marLeft w:val="0"/>
      <w:marRight w:val="0"/>
      <w:marTop w:val="0"/>
      <w:marBottom w:val="0"/>
      <w:divBdr>
        <w:top w:val="none" w:sz="0" w:space="0" w:color="auto"/>
        <w:left w:val="none" w:sz="0" w:space="0" w:color="auto"/>
        <w:bottom w:val="none" w:sz="0" w:space="0" w:color="auto"/>
        <w:right w:val="none" w:sz="0" w:space="0" w:color="auto"/>
      </w:divBdr>
    </w:div>
    <w:div w:id="1832795589">
      <w:bodyDiv w:val="1"/>
      <w:marLeft w:val="0"/>
      <w:marRight w:val="0"/>
      <w:marTop w:val="0"/>
      <w:marBottom w:val="0"/>
      <w:divBdr>
        <w:top w:val="none" w:sz="0" w:space="0" w:color="auto"/>
        <w:left w:val="none" w:sz="0" w:space="0" w:color="auto"/>
        <w:bottom w:val="none" w:sz="0" w:space="0" w:color="auto"/>
        <w:right w:val="none" w:sz="0" w:space="0" w:color="auto"/>
      </w:divBdr>
    </w:div>
    <w:div w:id="1891185899">
      <w:bodyDiv w:val="1"/>
      <w:marLeft w:val="0"/>
      <w:marRight w:val="0"/>
      <w:marTop w:val="0"/>
      <w:marBottom w:val="0"/>
      <w:divBdr>
        <w:top w:val="none" w:sz="0" w:space="0" w:color="auto"/>
        <w:left w:val="none" w:sz="0" w:space="0" w:color="auto"/>
        <w:bottom w:val="none" w:sz="0" w:space="0" w:color="auto"/>
        <w:right w:val="none" w:sz="0" w:space="0" w:color="auto"/>
      </w:divBdr>
    </w:div>
    <w:div w:id="2103258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fampra/cmz063" TargetMode="External"/><Relationship Id="rId13" Type="http://schemas.openxmlformats.org/officeDocument/2006/relationships/hyperlink" Target="https://www.leadershipacademy.nhs.uk/wp-content/uploads/2012/11/NHSLeadership-Framework-LeadershipFrameworkSelfAssessmentTool.pdf" TargetMode="External"/><Relationship Id="rId18" Type="http://schemas.openxmlformats.org/officeDocument/2006/relationships/hyperlink" Target="https://www.england.nhs.uk/looking-after-our-people/supporting-people-in-early-and-late-career/" TargetMode="External"/><Relationship Id="rId26" Type="http://schemas.openxmlformats.org/officeDocument/2006/relationships/hyperlink" Target="https://www.bbc.co.uk/news/health-62267282" TargetMode="External"/><Relationship Id="rId3" Type="http://schemas.openxmlformats.org/officeDocument/2006/relationships/settings" Target="settings.xml"/><Relationship Id="rId21" Type="http://schemas.openxmlformats.org/officeDocument/2006/relationships/hyperlink" Target="https://www.nhs.uk/nhs-services/"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hee.nhs.uk/sites/default/files/documents/Final%20-%20HEE%20Graduate%20Scheme%20Case%20Studies%203.pdf" TargetMode="External"/><Relationship Id="rId17" Type="http://schemas.openxmlformats.org/officeDocument/2006/relationships/hyperlink" Target="https://www.england.nhs.uk/contact-us/complaint/" TargetMode="External"/><Relationship Id="rId25" Type="http://schemas.openxmlformats.org/officeDocument/2006/relationships/hyperlink" Target="https://www.healthcareers.nhs.uk/career-planning/study-and-training/graduate-training-opportunitie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ngland.nhs.uk/get-involved/nhs/" TargetMode="External"/><Relationship Id="rId20" Type="http://schemas.openxmlformats.org/officeDocument/2006/relationships/hyperlink" Target="https://www.militarystepintohealth.nhs.uk/structure-of-the-nhs/" TargetMode="External"/><Relationship Id="rId29" Type="http://schemas.openxmlformats.org/officeDocument/2006/relationships/hyperlink" Target="https://www.bma.org.uk/advice-and-support/nhs-delivery-and-workforce/pressures/nhs-backlog-data-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forcare.org.uk/resources/documents/Support-for-leaders-and-managers/Managing-people/People-performance-management/People-Performance-Management-Toolkit.pdf" TargetMode="External"/><Relationship Id="rId24" Type="http://schemas.openxmlformats.org/officeDocument/2006/relationships/hyperlink" Target="https://www.healthcareers.nhs.uk/career-planning/career-planning/developing-your-health-career/developing-your-health-career/continuing-professional-development-cpd/continuing"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ngland.nhs.uk/wp-content/uploads/2021/11/B0659_The-future-of-NHS-human-resources-and-organisational-development-report_22112021.pdf" TargetMode="External"/><Relationship Id="rId23" Type="http://schemas.openxmlformats.org/officeDocument/2006/relationships/hyperlink" Target="https://www.longtermplan.nhs.uk/online-version/chapter-4-nhs-staff-will-get-the-backing-they-need/5-supporting-our-current-nhs-staff/" TargetMode="External"/><Relationship Id="rId28" Type="http://schemas.openxmlformats.org/officeDocument/2006/relationships/hyperlink" Target="https://doi.org/10.1016/j.future.2018.08.048" TargetMode="External"/><Relationship Id="rId10" Type="http://schemas.openxmlformats.org/officeDocument/2006/relationships/hyperlink" Target="https://www.gov.uk/government/publications/the-nhs-constitution-for-england/the-nhs-constitution-for-england" TargetMode="External"/><Relationship Id="rId19" Type="http://schemas.openxmlformats.org/officeDocument/2006/relationships/hyperlink" Target="https://www.healthcareers.nhs.uk/career-planning/course-finder" TargetMode="External"/><Relationship Id="rId31" Type="http://schemas.openxmlformats.org/officeDocument/2006/relationships/hyperlink" Target="https://doi.org/10.1136/bmjqs-2021-013065" TargetMode="External"/><Relationship Id="rId4" Type="http://schemas.openxmlformats.org/officeDocument/2006/relationships/webSettings" Target="webSettings.xml"/><Relationship Id="rId9" Type="http://schemas.openxmlformats.org/officeDocument/2006/relationships/hyperlink" Target="https://doi.org/10.1136/bmj.n1648" TargetMode="External"/><Relationship Id="rId14" Type="http://schemas.openxmlformats.org/officeDocument/2006/relationships/hyperlink" Target="https://www.leadershipacademy.nhs.uk/resources/healthcare-leadership-model/supporting-tools-resources/healthcare-leadership-model-360-degree-feedback-tool/" TargetMode="External"/><Relationship Id="rId22" Type="http://schemas.openxmlformats.org/officeDocument/2006/relationships/hyperlink" Target="https://www.nhs.uk/using-the-nhs/" TargetMode="External"/><Relationship Id="rId27" Type="http://schemas.openxmlformats.org/officeDocument/2006/relationships/hyperlink" Target="https://doi.org/10.1136/bmj.l5374" TargetMode="External"/><Relationship Id="rId30" Type="http://schemas.openxmlformats.org/officeDocument/2006/relationships/hyperlink" Target="https://doi.org/10.1027/1015-5759.18.1.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18</Pages>
  <Words>5670</Words>
  <Characters>32321</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chirila</dc:creator>
  <cp:keywords/>
  <dc:description/>
  <cp:lastModifiedBy>Monica Iftode (2008839)</cp:lastModifiedBy>
  <cp:revision>12</cp:revision>
  <dcterms:created xsi:type="dcterms:W3CDTF">2022-11-30T14:07:00Z</dcterms:created>
  <dcterms:modified xsi:type="dcterms:W3CDTF">2022-11-30T17:30:00Z</dcterms:modified>
</cp:coreProperties>
</file>