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1ABB" w:rsidRDefault="00F81ABB"/>
    <w:p w:rsidR="009D2537" w:rsidRPr="00E96616" w:rsidRDefault="00F81ABB">
      <w:pPr>
        <w:rPr>
          <w:sz w:val="36"/>
          <w:szCs w:val="36"/>
        </w:rPr>
      </w:pPr>
      <w:r w:rsidRPr="00E96616">
        <w:rPr>
          <w:sz w:val="36"/>
          <w:szCs w:val="36"/>
        </w:rPr>
        <w:t>How to increase the effectiveness of your reading:</w:t>
      </w:r>
    </w:p>
    <w:p w:rsidR="00F81ABB" w:rsidRDefault="00F81ABB">
      <w:bookmarkStart w:id="0" w:name="_GoBack"/>
      <w:bookmarkEnd w:id="0"/>
    </w:p>
    <w:p w:rsidR="00F81ABB" w:rsidRDefault="00F81ABB" w:rsidP="00F81ABB">
      <w:pPr>
        <w:pStyle w:val="a3"/>
        <w:numPr>
          <w:ilvl w:val="0"/>
          <w:numId w:val="1"/>
        </w:numPr>
        <w:spacing w:before="120" w:after="120"/>
        <w:ind w:left="714" w:hanging="357"/>
        <w:contextualSpacing w:val="0"/>
      </w:pPr>
      <w:r>
        <w:t>Read the abstract. Take a decision – is this really relevant for my work? If yes, continue. If no – put it aside but keep the reference just in case you may have to go back to it in the future.</w:t>
      </w:r>
    </w:p>
    <w:p w:rsidR="00F81ABB" w:rsidRPr="00F81ABB" w:rsidRDefault="00F81ABB" w:rsidP="00F81ABB">
      <w:pPr>
        <w:pStyle w:val="a3"/>
        <w:numPr>
          <w:ilvl w:val="0"/>
          <w:numId w:val="1"/>
        </w:numPr>
        <w:spacing w:before="120" w:after="120"/>
        <w:ind w:left="714" w:hanging="357"/>
        <w:contextualSpacing w:val="0"/>
        <w:rPr>
          <w:i/>
        </w:rPr>
      </w:pPr>
      <w:r>
        <w:t xml:space="preserve">If yes, read the introduction – but discipline yourself to reading only the first three lines of each paragraph </w:t>
      </w:r>
      <w:r w:rsidRPr="00F81ABB">
        <w:rPr>
          <w:i/>
        </w:rPr>
        <w:t>until you reach the point where you are told what the study is about. Read that section in detail.</w:t>
      </w:r>
    </w:p>
    <w:p w:rsidR="00F81ABB" w:rsidRDefault="00F81ABB" w:rsidP="00F81ABB">
      <w:pPr>
        <w:pStyle w:val="a3"/>
        <w:numPr>
          <w:ilvl w:val="0"/>
          <w:numId w:val="1"/>
        </w:numPr>
        <w:spacing w:before="120" w:after="120"/>
        <w:ind w:left="714" w:hanging="357"/>
        <w:contextualSpacing w:val="0"/>
      </w:pPr>
      <w:r>
        <w:t>Jump to the recommendation/conclusions or implications section at the end.  Read again the first three lines of each paragraph. Do you now know what the key findings are? If not, read this section in more detail.</w:t>
      </w:r>
    </w:p>
    <w:p w:rsidR="00F81ABB" w:rsidRDefault="00F81ABB" w:rsidP="00F81ABB">
      <w:pPr>
        <w:pStyle w:val="a3"/>
        <w:numPr>
          <w:ilvl w:val="0"/>
          <w:numId w:val="1"/>
        </w:numPr>
        <w:spacing w:before="120" w:after="120"/>
        <w:ind w:left="714" w:hanging="357"/>
        <w:contextualSpacing w:val="0"/>
      </w:pPr>
      <w:r>
        <w:t>Jump to the methodology/research design. Read this in more detail – use your common sense. Can you understand what they have done and how they have set it up? What type of sample was used? If a student sample has been used, was that appropriate? This section is an important quality indicator – not everything that has been published is of good quality.</w:t>
      </w:r>
    </w:p>
    <w:p w:rsidR="00E96616" w:rsidRDefault="00E96616" w:rsidP="00F81ABB">
      <w:pPr>
        <w:pStyle w:val="a3"/>
        <w:numPr>
          <w:ilvl w:val="0"/>
          <w:numId w:val="1"/>
        </w:numPr>
        <w:spacing w:before="120" w:after="120"/>
        <w:ind w:left="714" w:hanging="357"/>
        <w:contextualSpacing w:val="0"/>
      </w:pPr>
      <w:r>
        <w:t>At this point, decide: Do you know a) what the key findings are, b) how they got them and c) what the major limitations of the study are? If you can answer all of these with yes, stop reading.</w:t>
      </w:r>
    </w:p>
    <w:p w:rsidR="00F81ABB" w:rsidRDefault="00E96616" w:rsidP="00F81ABB">
      <w:pPr>
        <w:pStyle w:val="a3"/>
        <w:numPr>
          <w:ilvl w:val="0"/>
          <w:numId w:val="1"/>
        </w:numPr>
        <w:spacing w:before="120" w:after="120"/>
        <w:ind w:left="714" w:hanging="357"/>
        <w:contextualSpacing w:val="0"/>
      </w:pPr>
      <w:r>
        <w:t>If not, continue to the</w:t>
      </w:r>
      <w:r w:rsidR="00F81ABB">
        <w:t xml:space="preserve"> discussion section again by focusing on the first three lines of each paragraph. After this, </w:t>
      </w:r>
      <w:r>
        <w:t xml:space="preserve">again </w:t>
      </w:r>
      <w:r w:rsidR="00F81ABB">
        <w:t>decide if you know a) what the key findings are, b) how they got them and c) what the major limitations of the study are. If you can answer all of these with yes, stop reading.</w:t>
      </w:r>
    </w:p>
    <w:p w:rsidR="00F81ABB" w:rsidRDefault="00F81ABB" w:rsidP="00F81ABB">
      <w:pPr>
        <w:pStyle w:val="a3"/>
        <w:numPr>
          <w:ilvl w:val="0"/>
          <w:numId w:val="1"/>
        </w:numPr>
        <w:spacing w:before="120" w:after="120"/>
        <w:ind w:left="714" w:hanging="357"/>
        <w:contextualSpacing w:val="0"/>
      </w:pPr>
      <w:r>
        <w:t xml:space="preserve">If this article is critical for you own work, read the literature review – but leave this for the end/extra time. </w:t>
      </w:r>
    </w:p>
    <w:p w:rsidR="00F81ABB" w:rsidRDefault="00F81ABB" w:rsidP="00F81ABB">
      <w:pPr>
        <w:pStyle w:val="a3"/>
        <w:numPr>
          <w:ilvl w:val="0"/>
          <w:numId w:val="1"/>
        </w:numPr>
        <w:spacing w:before="120" w:after="120"/>
        <w:ind w:left="714" w:hanging="357"/>
        <w:contextualSpacing w:val="0"/>
      </w:pPr>
      <w:r>
        <w:t xml:space="preserve">Don’t get put off by complicated analysis sections with lots of formulas. </w:t>
      </w:r>
      <w:r w:rsidRPr="00F81ABB">
        <w:rPr>
          <w:i/>
        </w:rPr>
        <w:t>Most of the ti</w:t>
      </w:r>
      <w:r>
        <w:rPr>
          <w:i/>
        </w:rPr>
        <w:t>me you do not need to read them</w:t>
      </w:r>
      <w:r>
        <w:t>. A well written article should have the key results summarised and presented in the discussion and recommendation sections.</w:t>
      </w:r>
    </w:p>
    <w:p w:rsidR="00B67167" w:rsidRDefault="00B67167" w:rsidP="00F81ABB">
      <w:pPr>
        <w:pStyle w:val="a3"/>
        <w:numPr>
          <w:ilvl w:val="0"/>
          <w:numId w:val="1"/>
        </w:numPr>
        <w:spacing w:before="120" w:after="120"/>
        <w:ind w:left="714" w:hanging="357"/>
        <w:contextualSpacing w:val="0"/>
      </w:pPr>
      <w:r>
        <w:t>If the sections are not clearly delineated – always start of by only reading the first three lines of each section. If this does not give you enough information, return to key sections such as results and discussion and read in more detail. Always leave literature reviews and background sections to the end.</w:t>
      </w:r>
    </w:p>
    <w:sectPr w:rsidR="00B6716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97527A"/>
    <w:multiLevelType w:val="hybridMultilevel"/>
    <w:tmpl w:val="AE9283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bordersDoNotSurroundHeader/>
  <w:bordersDoNotSurroundFooter/>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1ABB"/>
    <w:rsid w:val="005C47D7"/>
    <w:rsid w:val="00711402"/>
    <w:rsid w:val="0083453A"/>
    <w:rsid w:val="009D2537"/>
    <w:rsid w:val="00B67167"/>
    <w:rsid w:val="00D86623"/>
    <w:rsid w:val="00E96616"/>
    <w:rsid w:val="00F81AB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81AB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81A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326</Words>
  <Characters>1860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JC</cp:lastModifiedBy>
  <cp:revision>2</cp:revision>
  <cp:lastPrinted>2015-12-07T10:12:00Z</cp:lastPrinted>
  <dcterms:created xsi:type="dcterms:W3CDTF">2018-01-31T07:06:00Z</dcterms:created>
  <dcterms:modified xsi:type="dcterms:W3CDTF">2018-01-31T07:06:00Z</dcterms:modified>
</cp:coreProperties>
</file>