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64EAA" w14:textId="4D95A670" w:rsidR="00D46F55" w:rsidRDefault="003028D6" w:rsidP="009803EC">
      <w:pPr>
        <w:spacing w:line="360" w:lineRule="auto"/>
        <w:rPr>
          <w:rFonts w:ascii="Arial" w:hAnsi="Arial" w:cs="Arial"/>
          <w:b/>
          <w:bCs/>
          <w:sz w:val="24"/>
          <w:szCs w:val="24"/>
          <w:lang w:val="en-GB"/>
        </w:rPr>
      </w:pPr>
      <w:r w:rsidRPr="003028D6">
        <w:rPr>
          <w:rFonts w:ascii="Arial" w:hAnsi="Arial" w:cs="Arial"/>
          <w:b/>
          <w:bCs/>
          <w:sz w:val="24"/>
          <w:szCs w:val="24"/>
          <w:lang w:val="en-GB"/>
        </w:rPr>
        <w:t xml:space="preserve">                                                                 </w:t>
      </w:r>
    </w:p>
    <w:p w14:paraId="1A51C47A" w14:textId="4DEB406E" w:rsidR="003028D6" w:rsidRPr="003028D6" w:rsidRDefault="003028D6" w:rsidP="009803EC">
      <w:pPr>
        <w:spacing w:line="360" w:lineRule="auto"/>
        <w:ind w:left="1440" w:firstLine="720"/>
        <w:rPr>
          <w:rFonts w:ascii="Arial" w:hAnsi="Arial" w:cs="Arial"/>
          <w:b/>
          <w:bCs/>
          <w:sz w:val="24"/>
          <w:szCs w:val="24"/>
          <w:lang w:val="en-GB"/>
        </w:rPr>
      </w:pPr>
      <w:r>
        <w:rPr>
          <w:noProof/>
        </w:rPr>
        <w:drawing>
          <wp:inline distT="0" distB="0" distL="0" distR="0" wp14:anchorId="5513A592" wp14:editId="6DC3BFE2">
            <wp:extent cx="3238500" cy="775360"/>
            <wp:effectExtent l="0" t="0" r="0" b="5715"/>
            <wp:docPr id="1126335120" name="Picture 112633512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87443" name="Picture 3" descr="A close 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48717" cy="777806"/>
                    </a:xfrm>
                    <a:prstGeom prst="rect">
                      <a:avLst/>
                    </a:prstGeom>
                  </pic:spPr>
                </pic:pic>
              </a:graphicData>
            </a:graphic>
          </wp:inline>
        </w:drawing>
      </w:r>
    </w:p>
    <w:p w14:paraId="4271BEC8" w14:textId="77777777" w:rsidR="003028D6" w:rsidRDefault="003028D6" w:rsidP="009803EC">
      <w:pPr>
        <w:spacing w:line="360" w:lineRule="auto"/>
        <w:jc w:val="center"/>
        <w:rPr>
          <w:rFonts w:ascii="Arial" w:hAnsi="Arial" w:cs="Arial"/>
          <w:b/>
          <w:bCs/>
          <w:noProof/>
          <w:sz w:val="24"/>
          <w:szCs w:val="24"/>
          <w:u w:val="single"/>
          <w:lang w:val="en-GB"/>
        </w:rPr>
      </w:pPr>
    </w:p>
    <w:p w14:paraId="1E0C012C" w14:textId="6B8792A6" w:rsidR="003028D6" w:rsidRPr="003028D6" w:rsidRDefault="003028D6" w:rsidP="009803EC">
      <w:pPr>
        <w:spacing w:line="360" w:lineRule="auto"/>
        <w:jc w:val="center"/>
        <w:rPr>
          <w:rFonts w:ascii="Arial" w:hAnsi="Arial" w:cs="Arial"/>
          <w:b/>
          <w:bCs/>
          <w:noProof/>
          <w:sz w:val="24"/>
          <w:szCs w:val="24"/>
          <w:lang w:val="en-GB"/>
        </w:rPr>
      </w:pPr>
      <w:r>
        <w:rPr>
          <w:rFonts w:ascii="Arial" w:hAnsi="Arial" w:cs="Arial"/>
          <w:b/>
          <w:bCs/>
          <w:noProof/>
          <w:sz w:val="24"/>
          <w:szCs w:val="24"/>
          <w:lang w:val="en-GB"/>
        </w:rPr>
        <w:t xml:space="preserve">     </w:t>
      </w:r>
      <w:r>
        <w:rPr>
          <w:rFonts w:ascii="Arial" w:hAnsi="Arial" w:cs="Arial"/>
          <w:b/>
          <w:bCs/>
          <w:noProof/>
          <w:sz w:val="24"/>
          <w:szCs w:val="24"/>
          <w:lang w:val="en-GB"/>
        </w:rPr>
        <w:drawing>
          <wp:inline distT="0" distB="0" distL="0" distR="0" wp14:anchorId="1A2F5CCE" wp14:editId="02D6B765">
            <wp:extent cx="3130823" cy="685800"/>
            <wp:effectExtent l="0" t="0" r="0" b="0"/>
            <wp:docPr id="1203373038" name="Picture 6" descr="A blue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73038" name="Picture 6" descr="A blue and black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52341" cy="690513"/>
                    </a:xfrm>
                    <a:prstGeom prst="rect">
                      <a:avLst/>
                    </a:prstGeom>
                  </pic:spPr>
                </pic:pic>
              </a:graphicData>
            </a:graphic>
          </wp:inline>
        </w:drawing>
      </w:r>
    </w:p>
    <w:p w14:paraId="0FCF2026" w14:textId="77777777" w:rsidR="003028D6" w:rsidRDefault="003028D6" w:rsidP="009803EC">
      <w:pPr>
        <w:spacing w:line="360" w:lineRule="auto"/>
        <w:jc w:val="center"/>
        <w:rPr>
          <w:rFonts w:ascii="Arial" w:hAnsi="Arial" w:cs="Arial"/>
          <w:b/>
          <w:bCs/>
          <w:sz w:val="24"/>
          <w:szCs w:val="24"/>
          <w:u w:val="single"/>
          <w:lang w:val="en-GB"/>
        </w:rPr>
      </w:pPr>
    </w:p>
    <w:p w14:paraId="38AD4AC8" w14:textId="2EE3827C" w:rsidR="00D46F55" w:rsidRDefault="00D46F55" w:rsidP="009803EC">
      <w:pPr>
        <w:spacing w:line="360" w:lineRule="auto"/>
        <w:jc w:val="center"/>
        <w:rPr>
          <w:rFonts w:ascii="Arial" w:hAnsi="Arial" w:cs="Arial"/>
          <w:sz w:val="24"/>
          <w:szCs w:val="24"/>
          <w:lang w:val="en-GB"/>
        </w:rPr>
      </w:pPr>
      <w:r w:rsidRPr="000F0E17">
        <w:rPr>
          <w:rFonts w:ascii="Arial" w:hAnsi="Arial" w:cs="Arial"/>
          <w:sz w:val="24"/>
          <w:szCs w:val="24"/>
          <w:lang w:val="en-GB"/>
        </w:rPr>
        <w:t>The New Talent Econom</w:t>
      </w:r>
      <w:r w:rsidR="006A43F0">
        <w:rPr>
          <w:rFonts w:ascii="Arial" w:hAnsi="Arial" w:cs="Arial"/>
          <w:sz w:val="24"/>
          <w:szCs w:val="24"/>
          <w:lang w:val="en-GB"/>
        </w:rPr>
        <w:t>y</w:t>
      </w:r>
    </w:p>
    <w:p w14:paraId="094EC08C" w14:textId="77777777" w:rsidR="006A43F0" w:rsidRPr="006A43F0" w:rsidRDefault="006A43F0" w:rsidP="009803EC">
      <w:pPr>
        <w:spacing w:line="360" w:lineRule="auto"/>
        <w:jc w:val="center"/>
        <w:rPr>
          <w:rFonts w:ascii="Arial" w:hAnsi="Arial" w:cs="Arial"/>
          <w:sz w:val="24"/>
          <w:szCs w:val="24"/>
          <w:lang w:val="en-GB"/>
        </w:rPr>
      </w:pPr>
      <w:r w:rsidRPr="006A43F0">
        <w:rPr>
          <w:rFonts w:ascii="Arial" w:hAnsi="Arial" w:cs="Arial"/>
          <w:sz w:val="24"/>
          <w:szCs w:val="24"/>
          <w:lang w:val="en-GB"/>
        </w:rPr>
        <w:t>MA/PGDip in Strategic People Management</w:t>
      </w:r>
    </w:p>
    <w:p w14:paraId="61362FED" w14:textId="2A8D7618" w:rsidR="006A43F0" w:rsidRDefault="006A43F0" w:rsidP="009803EC">
      <w:pPr>
        <w:spacing w:line="360" w:lineRule="auto"/>
        <w:jc w:val="center"/>
        <w:rPr>
          <w:rFonts w:ascii="Arial" w:hAnsi="Arial" w:cs="Arial"/>
          <w:sz w:val="24"/>
          <w:szCs w:val="24"/>
          <w:lang w:val="en-GB"/>
        </w:rPr>
      </w:pPr>
      <w:r w:rsidRPr="006A43F0">
        <w:rPr>
          <w:rFonts w:ascii="Arial" w:hAnsi="Arial" w:cs="Arial"/>
          <w:sz w:val="24"/>
          <w:szCs w:val="24"/>
          <w:lang w:val="en-GB"/>
        </w:rPr>
        <w:t>Resourcing and Talent Management</w:t>
      </w:r>
    </w:p>
    <w:p w14:paraId="6B1AAB80" w14:textId="77777777" w:rsidR="00D46F55" w:rsidRPr="000F0E17" w:rsidRDefault="00D46F55" w:rsidP="009803EC">
      <w:pPr>
        <w:spacing w:line="360" w:lineRule="auto"/>
        <w:jc w:val="center"/>
        <w:rPr>
          <w:rFonts w:ascii="Arial" w:hAnsi="Arial" w:cs="Arial"/>
          <w:sz w:val="24"/>
          <w:szCs w:val="24"/>
          <w:lang w:val="en-GB"/>
        </w:rPr>
      </w:pPr>
      <w:r>
        <w:rPr>
          <w:rFonts w:ascii="Arial" w:hAnsi="Arial" w:cs="Arial"/>
          <w:sz w:val="24"/>
          <w:szCs w:val="24"/>
          <w:lang w:val="en-GB"/>
        </w:rPr>
        <w:t>BMHR7015</w:t>
      </w:r>
    </w:p>
    <w:p w14:paraId="79324D53" w14:textId="72D3FF6B" w:rsidR="00D46F55" w:rsidRDefault="00D46F55" w:rsidP="009803EC">
      <w:pPr>
        <w:spacing w:line="360" w:lineRule="auto"/>
        <w:jc w:val="center"/>
        <w:rPr>
          <w:rFonts w:ascii="Arial" w:hAnsi="Arial" w:cs="Arial"/>
          <w:sz w:val="24"/>
          <w:szCs w:val="24"/>
          <w:lang w:val="en-GB"/>
        </w:rPr>
      </w:pPr>
      <w:r w:rsidRPr="000F0E17">
        <w:rPr>
          <w:rFonts w:ascii="Arial" w:hAnsi="Arial" w:cs="Arial"/>
          <w:sz w:val="24"/>
          <w:szCs w:val="24"/>
          <w:lang w:val="en-GB"/>
        </w:rPr>
        <w:t>Victoria Jeffreys</w:t>
      </w:r>
      <w:r>
        <w:rPr>
          <w:rFonts w:ascii="Arial" w:hAnsi="Arial" w:cs="Arial"/>
          <w:sz w:val="24"/>
          <w:szCs w:val="24"/>
          <w:lang w:val="en-GB"/>
        </w:rPr>
        <w:t>:</w:t>
      </w:r>
      <w:r w:rsidRPr="000F0E17">
        <w:rPr>
          <w:rFonts w:ascii="Arial" w:hAnsi="Arial" w:cs="Arial"/>
          <w:sz w:val="24"/>
          <w:szCs w:val="24"/>
          <w:lang w:val="en-GB"/>
        </w:rPr>
        <w:t>1303685</w:t>
      </w:r>
    </w:p>
    <w:p w14:paraId="19CD64DD" w14:textId="77777777" w:rsidR="00D46F55" w:rsidRDefault="00D46F55" w:rsidP="009803EC">
      <w:pPr>
        <w:spacing w:line="360" w:lineRule="auto"/>
        <w:jc w:val="center"/>
        <w:rPr>
          <w:rFonts w:ascii="Arial" w:hAnsi="Arial" w:cs="Arial"/>
          <w:sz w:val="24"/>
          <w:szCs w:val="24"/>
          <w:lang w:val="en-GB"/>
        </w:rPr>
      </w:pPr>
    </w:p>
    <w:p w14:paraId="77A32190" w14:textId="7D7D69E7" w:rsidR="00D46F55" w:rsidRDefault="00B55097" w:rsidP="009803EC">
      <w:pPr>
        <w:spacing w:line="360" w:lineRule="auto"/>
        <w:ind w:left="2880"/>
        <w:rPr>
          <w:rFonts w:ascii="Arial" w:hAnsi="Arial" w:cs="Arial"/>
          <w:sz w:val="24"/>
          <w:szCs w:val="24"/>
        </w:rPr>
      </w:pPr>
      <w:r>
        <w:rPr>
          <w:rFonts w:ascii="Arial" w:hAnsi="Arial" w:cs="Arial"/>
          <w:sz w:val="24"/>
          <w:szCs w:val="24"/>
        </w:rPr>
        <w:t xml:space="preserve">          </w:t>
      </w:r>
      <w:r w:rsidR="00D46F55">
        <w:rPr>
          <w:rFonts w:ascii="Arial" w:hAnsi="Arial" w:cs="Arial"/>
          <w:sz w:val="24"/>
          <w:szCs w:val="24"/>
        </w:rPr>
        <w:t xml:space="preserve">Word Count: </w:t>
      </w:r>
      <w:r w:rsidR="003B564A">
        <w:rPr>
          <w:rFonts w:ascii="Arial" w:hAnsi="Arial" w:cs="Arial"/>
          <w:sz w:val="24"/>
          <w:szCs w:val="24"/>
        </w:rPr>
        <w:t>38</w:t>
      </w:r>
      <w:r>
        <w:rPr>
          <w:rFonts w:ascii="Arial" w:hAnsi="Arial" w:cs="Arial"/>
          <w:sz w:val="24"/>
          <w:szCs w:val="24"/>
        </w:rPr>
        <w:t>1</w:t>
      </w:r>
      <w:r w:rsidR="002A477A">
        <w:rPr>
          <w:rFonts w:ascii="Arial" w:hAnsi="Arial" w:cs="Arial"/>
          <w:sz w:val="24"/>
          <w:szCs w:val="24"/>
        </w:rPr>
        <w:t>5</w:t>
      </w:r>
    </w:p>
    <w:p w14:paraId="484B82C1" w14:textId="77777777" w:rsidR="00D46F55" w:rsidRDefault="00D46F55" w:rsidP="009803EC">
      <w:pPr>
        <w:spacing w:line="360" w:lineRule="auto"/>
        <w:jc w:val="center"/>
        <w:rPr>
          <w:rFonts w:ascii="Arial" w:hAnsi="Arial" w:cs="Arial"/>
          <w:sz w:val="24"/>
          <w:szCs w:val="24"/>
        </w:rPr>
      </w:pPr>
    </w:p>
    <w:p w14:paraId="13E40041" w14:textId="77777777" w:rsidR="00D46F55" w:rsidRDefault="00D46F55" w:rsidP="009803EC">
      <w:pPr>
        <w:spacing w:line="360" w:lineRule="auto"/>
        <w:jc w:val="center"/>
        <w:rPr>
          <w:rFonts w:ascii="Arial" w:hAnsi="Arial" w:cs="Arial"/>
          <w:sz w:val="24"/>
          <w:szCs w:val="24"/>
        </w:rPr>
      </w:pPr>
    </w:p>
    <w:p w14:paraId="2CEA84CC" w14:textId="77777777" w:rsidR="00D46F55" w:rsidRDefault="00D46F55" w:rsidP="009803EC">
      <w:pPr>
        <w:spacing w:line="360" w:lineRule="auto"/>
        <w:jc w:val="center"/>
        <w:rPr>
          <w:rFonts w:ascii="Arial" w:hAnsi="Arial" w:cs="Arial"/>
          <w:sz w:val="24"/>
          <w:szCs w:val="24"/>
        </w:rPr>
      </w:pPr>
    </w:p>
    <w:p w14:paraId="3BF54F04" w14:textId="77777777" w:rsidR="00D46F55" w:rsidRDefault="00D46F55" w:rsidP="009803EC">
      <w:pPr>
        <w:spacing w:line="360" w:lineRule="auto"/>
        <w:jc w:val="center"/>
        <w:rPr>
          <w:rFonts w:ascii="Arial" w:hAnsi="Arial" w:cs="Arial"/>
          <w:sz w:val="24"/>
          <w:szCs w:val="24"/>
        </w:rPr>
      </w:pPr>
    </w:p>
    <w:p w14:paraId="4CE51C2D" w14:textId="77777777" w:rsidR="00D46F55" w:rsidRDefault="00D46F55" w:rsidP="009803EC">
      <w:pPr>
        <w:spacing w:line="360" w:lineRule="auto"/>
        <w:jc w:val="center"/>
        <w:rPr>
          <w:rFonts w:ascii="Arial" w:hAnsi="Arial" w:cs="Arial"/>
          <w:sz w:val="24"/>
          <w:szCs w:val="24"/>
        </w:rPr>
      </w:pPr>
    </w:p>
    <w:p w14:paraId="4A85E8D4" w14:textId="77777777" w:rsidR="009803EC" w:rsidRPr="009803EC" w:rsidRDefault="009803EC" w:rsidP="009803EC">
      <w:pPr>
        <w:spacing w:line="360" w:lineRule="auto"/>
        <w:jc w:val="center"/>
        <w:rPr>
          <w:rFonts w:ascii="Arial" w:hAnsi="Arial" w:cs="Arial"/>
          <w:b/>
          <w:bCs/>
          <w:sz w:val="24"/>
          <w:szCs w:val="24"/>
          <w:lang w:val="en-GB"/>
        </w:rPr>
      </w:pPr>
      <w:r w:rsidRPr="009803EC">
        <w:rPr>
          <w:rFonts w:ascii="Arial" w:hAnsi="Arial" w:cs="Arial"/>
          <w:b/>
          <w:bCs/>
          <w:sz w:val="24"/>
          <w:szCs w:val="24"/>
          <w:lang w:val="en-GB"/>
        </w:rPr>
        <w:t>For reference throughout the assignment</w:t>
      </w:r>
    </w:p>
    <w:p w14:paraId="0E41E00A" w14:textId="77777777" w:rsidR="009803EC" w:rsidRPr="009803EC" w:rsidRDefault="009803EC" w:rsidP="009803EC">
      <w:pPr>
        <w:spacing w:line="360" w:lineRule="auto"/>
        <w:jc w:val="center"/>
        <w:rPr>
          <w:rFonts w:ascii="Arial" w:hAnsi="Arial" w:cs="Arial"/>
          <w:b/>
          <w:bCs/>
          <w:sz w:val="24"/>
          <w:szCs w:val="24"/>
          <w:lang w:val="en-GB"/>
        </w:rPr>
      </w:pPr>
      <w:r w:rsidRPr="009803EC">
        <w:rPr>
          <w:rFonts w:ascii="Arial" w:hAnsi="Arial" w:cs="Arial"/>
          <w:b/>
          <w:bCs/>
          <w:sz w:val="24"/>
          <w:szCs w:val="24"/>
          <w:lang w:val="en-GB"/>
        </w:rPr>
        <w:t>Ryburne Windows Ltd will be referred to as Ryburne – acquired company</w:t>
      </w:r>
    </w:p>
    <w:p w14:paraId="103C9D01" w14:textId="77777777" w:rsidR="009803EC" w:rsidRPr="009803EC" w:rsidRDefault="009803EC" w:rsidP="009803EC">
      <w:pPr>
        <w:spacing w:line="360" w:lineRule="auto"/>
        <w:jc w:val="center"/>
        <w:rPr>
          <w:rFonts w:ascii="Arial" w:hAnsi="Arial" w:cs="Arial"/>
          <w:b/>
          <w:bCs/>
          <w:sz w:val="24"/>
          <w:szCs w:val="24"/>
          <w:lang w:val="en-GB"/>
        </w:rPr>
      </w:pPr>
      <w:r w:rsidRPr="009803EC">
        <w:rPr>
          <w:rFonts w:ascii="Arial" w:hAnsi="Arial" w:cs="Arial"/>
          <w:b/>
          <w:bCs/>
          <w:sz w:val="24"/>
          <w:szCs w:val="24"/>
          <w:lang w:val="en-GB"/>
        </w:rPr>
        <w:t>The Highridge Group Ltd will be referred to as Highridge – acquisitions company</w:t>
      </w:r>
    </w:p>
    <w:p w14:paraId="14DDAA9E" w14:textId="77777777" w:rsidR="00C4500B" w:rsidRDefault="00C4500B" w:rsidP="009803EC">
      <w:pPr>
        <w:spacing w:line="360" w:lineRule="auto"/>
        <w:rPr>
          <w:rFonts w:ascii="Arial" w:hAnsi="Arial" w:cs="Arial"/>
          <w:b/>
          <w:bCs/>
          <w:sz w:val="24"/>
          <w:szCs w:val="24"/>
          <w:lang w:val="en-GB"/>
        </w:rPr>
      </w:pPr>
    </w:p>
    <w:p w14:paraId="56E5722B" w14:textId="49A3045E" w:rsidR="00445D8D" w:rsidRDefault="00445D8D" w:rsidP="009803EC">
      <w:pPr>
        <w:spacing w:line="360" w:lineRule="auto"/>
        <w:rPr>
          <w:rFonts w:ascii="Arial" w:hAnsi="Arial" w:cs="Arial"/>
          <w:b/>
          <w:bCs/>
          <w:sz w:val="24"/>
          <w:szCs w:val="24"/>
          <w:u w:val="single"/>
          <w:lang w:val="en-GB"/>
        </w:rPr>
      </w:pPr>
    </w:p>
    <w:p w14:paraId="061B85E5" w14:textId="77777777" w:rsidR="009803EC" w:rsidRDefault="009803EC" w:rsidP="009803EC">
      <w:pPr>
        <w:spacing w:line="360" w:lineRule="auto"/>
        <w:jc w:val="center"/>
        <w:rPr>
          <w:rFonts w:ascii="Arial" w:hAnsi="Arial" w:cs="Arial"/>
          <w:b/>
          <w:bCs/>
          <w:sz w:val="24"/>
          <w:szCs w:val="24"/>
          <w:u w:val="single"/>
          <w:lang w:val="en-GB"/>
        </w:rPr>
      </w:pPr>
    </w:p>
    <w:p w14:paraId="0E2A3EB2" w14:textId="22F758EF" w:rsidR="000E5B1E" w:rsidRPr="000E5B1E" w:rsidRDefault="000E5B1E" w:rsidP="009803EC">
      <w:pPr>
        <w:spacing w:line="360" w:lineRule="auto"/>
        <w:jc w:val="center"/>
        <w:rPr>
          <w:rFonts w:ascii="Arial" w:hAnsi="Arial" w:cs="Arial"/>
          <w:b/>
          <w:bCs/>
          <w:sz w:val="24"/>
          <w:szCs w:val="24"/>
          <w:u w:val="single"/>
          <w:lang w:val="en-GB"/>
        </w:rPr>
      </w:pPr>
      <w:r w:rsidRPr="000E5B1E">
        <w:rPr>
          <w:rFonts w:ascii="Arial" w:hAnsi="Arial" w:cs="Arial"/>
          <w:b/>
          <w:bCs/>
          <w:sz w:val="24"/>
          <w:szCs w:val="24"/>
          <w:u w:val="single"/>
          <w:lang w:val="en-GB"/>
        </w:rPr>
        <w:t>Executive Summary</w:t>
      </w:r>
    </w:p>
    <w:p w14:paraId="05B3EA44" w14:textId="36E86FC4" w:rsidR="000E5B1E" w:rsidRPr="000E5B1E" w:rsidRDefault="000E5B1E" w:rsidP="009803EC">
      <w:pPr>
        <w:spacing w:line="360" w:lineRule="auto"/>
        <w:rPr>
          <w:rFonts w:ascii="Arial" w:hAnsi="Arial" w:cs="Arial"/>
          <w:sz w:val="24"/>
          <w:szCs w:val="24"/>
          <w:lang w:val="en-GB"/>
        </w:rPr>
      </w:pPr>
      <w:r w:rsidRPr="000E5B1E">
        <w:rPr>
          <w:rFonts w:ascii="Arial" w:hAnsi="Arial" w:cs="Arial"/>
          <w:sz w:val="24"/>
          <w:szCs w:val="24"/>
          <w:lang w:val="en-GB"/>
        </w:rPr>
        <w:t>This business report examines the talent management challenges at Ryburne Windows, a key player in Yorkshires uPVC industry, following its strategic acquisition by Highridge. The specific focus is on the intense competition for talent as outlined in the CIPD report</w:t>
      </w:r>
      <w:r w:rsidR="00AE4D46">
        <w:rPr>
          <w:rFonts w:ascii="Arial" w:hAnsi="Arial" w:cs="Arial"/>
          <w:sz w:val="24"/>
          <w:szCs w:val="24"/>
          <w:lang w:val="en-GB"/>
        </w:rPr>
        <w:t xml:space="preserve"> </w:t>
      </w:r>
      <w:r w:rsidR="00B62216">
        <w:rPr>
          <w:rFonts w:ascii="Arial" w:hAnsi="Arial" w:cs="Arial"/>
          <w:sz w:val="24"/>
          <w:szCs w:val="24"/>
          <w:lang w:val="en-GB"/>
        </w:rPr>
        <w:t>(</w:t>
      </w:r>
      <w:r w:rsidR="00AE4D46">
        <w:rPr>
          <w:rFonts w:ascii="Arial" w:hAnsi="Arial" w:cs="Arial"/>
          <w:sz w:val="24"/>
          <w:szCs w:val="24"/>
          <w:lang w:val="en-GB"/>
        </w:rPr>
        <w:t>2022</w:t>
      </w:r>
      <w:r w:rsidR="00B62216">
        <w:rPr>
          <w:rFonts w:ascii="Arial" w:hAnsi="Arial" w:cs="Arial"/>
          <w:sz w:val="24"/>
          <w:szCs w:val="24"/>
          <w:lang w:val="en-GB"/>
        </w:rPr>
        <w:t>)</w:t>
      </w:r>
      <w:r w:rsidR="00B62216">
        <w:rPr>
          <w:rFonts w:ascii="Arial" w:hAnsi="Arial" w:cs="Arial"/>
          <w:noProof/>
          <w:sz w:val="24"/>
          <w:szCs w:val="24"/>
          <w:lang w:val="en-GB"/>
        </w:rPr>
        <w:t xml:space="preserve"> </w:t>
      </w:r>
      <w:r w:rsidRPr="000E5B1E">
        <w:rPr>
          <w:rFonts w:ascii="Arial" w:hAnsi="Arial" w:cs="Arial"/>
          <w:sz w:val="24"/>
          <w:szCs w:val="24"/>
          <w:lang w:val="en-GB"/>
        </w:rPr>
        <w:t>and examines the broader implications within the UK home improvement/ uPVC sector. This acquisition represents a pivotal shift, not only in ownership but in strategic direction with significant implications for talent management. The aim of the report is to assess how Ryburne Windows can effectively navigate and respond to this competitive landscape, with a re-evaluation of its talent management strategies to enhance its market position.</w:t>
      </w:r>
    </w:p>
    <w:p w14:paraId="622EDDA3" w14:textId="77777777" w:rsidR="000E5B1E" w:rsidRPr="00D520BF" w:rsidRDefault="000E5B1E" w:rsidP="009803EC">
      <w:pPr>
        <w:spacing w:line="360" w:lineRule="auto"/>
        <w:rPr>
          <w:rFonts w:ascii="Arial" w:hAnsi="Arial" w:cs="Arial"/>
          <w:b/>
          <w:bCs/>
          <w:sz w:val="24"/>
          <w:szCs w:val="24"/>
          <w:lang w:val="en-GB"/>
        </w:rPr>
      </w:pPr>
      <w:r w:rsidRPr="00D520BF">
        <w:rPr>
          <w:rFonts w:ascii="Arial" w:hAnsi="Arial" w:cs="Arial"/>
          <w:b/>
          <w:bCs/>
          <w:sz w:val="24"/>
          <w:szCs w:val="24"/>
          <w:lang w:val="en-GB"/>
        </w:rPr>
        <w:t>Industry Analysis and Talent management Context</w:t>
      </w:r>
    </w:p>
    <w:p w14:paraId="138E1575" w14:textId="6C05616C" w:rsidR="000E5B1E" w:rsidRPr="000E5B1E" w:rsidRDefault="000E5B1E" w:rsidP="005517BA">
      <w:pPr>
        <w:spacing w:line="360" w:lineRule="auto"/>
        <w:rPr>
          <w:rFonts w:ascii="Arial" w:hAnsi="Arial" w:cs="Arial"/>
          <w:sz w:val="24"/>
          <w:szCs w:val="24"/>
          <w:lang w:val="en-GB"/>
        </w:rPr>
      </w:pPr>
      <w:r w:rsidRPr="000E5B1E">
        <w:rPr>
          <w:rFonts w:ascii="Arial" w:hAnsi="Arial" w:cs="Arial"/>
          <w:sz w:val="24"/>
          <w:szCs w:val="24"/>
          <w:lang w:val="en-GB"/>
        </w:rPr>
        <w:t>The CIPD report</w:t>
      </w:r>
      <w:r w:rsidR="003329AC">
        <w:rPr>
          <w:rFonts w:ascii="Arial" w:hAnsi="Arial" w:cs="Arial"/>
          <w:sz w:val="24"/>
          <w:szCs w:val="24"/>
          <w:lang w:val="en-GB"/>
        </w:rPr>
        <w:t xml:space="preserve"> (2022)</w:t>
      </w:r>
      <w:r w:rsidRPr="000E5B1E">
        <w:rPr>
          <w:rFonts w:ascii="Arial" w:hAnsi="Arial" w:cs="Arial"/>
          <w:sz w:val="24"/>
          <w:szCs w:val="24"/>
          <w:lang w:val="en-GB"/>
        </w:rPr>
        <w:t xml:space="preserve"> </w:t>
      </w:r>
      <w:r w:rsidR="001F19E5">
        <w:rPr>
          <w:rFonts w:ascii="Arial" w:hAnsi="Arial" w:cs="Arial"/>
          <w:sz w:val="24"/>
          <w:szCs w:val="24"/>
          <w:lang w:val="en-GB"/>
        </w:rPr>
        <w:t xml:space="preserve">highlights </w:t>
      </w:r>
      <w:r w:rsidRPr="000E5B1E">
        <w:rPr>
          <w:rFonts w:ascii="Arial" w:hAnsi="Arial" w:cs="Arial"/>
          <w:sz w:val="24"/>
          <w:szCs w:val="24"/>
          <w:lang w:val="en-GB"/>
        </w:rPr>
        <w:t>a 70% increase in competition for well-qualified talent across various sector</w:t>
      </w:r>
      <w:r w:rsidR="001F19E5">
        <w:rPr>
          <w:rFonts w:ascii="Arial" w:hAnsi="Arial" w:cs="Arial"/>
          <w:sz w:val="24"/>
          <w:szCs w:val="24"/>
          <w:lang w:val="en-GB"/>
        </w:rPr>
        <w:t xml:space="preserve">s, impacting the </w:t>
      </w:r>
      <w:r w:rsidRPr="000E5B1E">
        <w:rPr>
          <w:rFonts w:ascii="Arial" w:hAnsi="Arial" w:cs="Arial"/>
          <w:sz w:val="24"/>
          <w:szCs w:val="24"/>
          <w:lang w:val="en-GB"/>
        </w:rPr>
        <w:t>uPVC sector</w:t>
      </w:r>
      <w:r w:rsidR="00175030">
        <w:rPr>
          <w:rFonts w:ascii="Arial" w:hAnsi="Arial" w:cs="Arial"/>
          <w:sz w:val="24"/>
          <w:szCs w:val="24"/>
          <w:lang w:val="en-GB"/>
        </w:rPr>
        <w:t xml:space="preserve">. </w:t>
      </w:r>
      <w:r w:rsidRPr="000E5B1E">
        <w:rPr>
          <w:rFonts w:ascii="Arial" w:hAnsi="Arial" w:cs="Arial"/>
          <w:sz w:val="24"/>
          <w:szCs w:val="24"/>
          <w:lang w:val="en-GB"/>
        </w:rPr>
        <w:t xml:space="preserve">The report further reveals that 77% of organisations have experienced difficulties in attracting candidates, </w:t>
      </w:r>
      <w:r w:rsidR="001F19E5">
        <w:rPr>
          <w:rFonts w:ascii="Arial" w:hAnsi="Arial" w:cs="Arial"/>
          <w:sz w:val="24"/>
          <w:szCs w:val="24"/>
          <w:lang w:val="en-GB"/>
        </w:rPr>
        <w:t xml:space="preserve">especially for </w:t>
      </w:r>
      <w:r w:rsidRPr="000E5B1E">
        <w:rPr>
          <w:rFonts w:ascii="Arial" w:hAnsi="Arial" w:cs="Arial"/>
          <w:sz w:val="24"/>
          <w:szCs w:val="24"/>
          <w:lang w:val="en-GB"/>
        </w:rPr>
        <w:t xml:space="preserve">senior and skilled roles. </w:t>
      </w:r>
      <w:r w:rsidR="005517BA">
        <w:rPr>
          <w:rFonts w:ascii="Arial" w:hAnsi="Arial" w:cs="Arial"/>
          <w:sz w:val="24"/>
          <w:szCs w:val="24"/>
          <w:lang w:val="en-GB"/>
        </w:rPr>
        <w:t>For Ryburne, this environment is further complicated by the</w:t>
      </w:r>
      <w:r w:rsidR="007907E0">
        <w:rPr>
          <w:rFonts w:ascii="Arial" w:hAnsi="Arial" w:cs="Arial"/>
          <w:sz w:val="24"/>
          <w:szCs w:val="24"/>
          <w:lang w:val="en-GB"/>
        </w:rPr>
        <w:t xml:space="preserve"> recent collapse of industry giants, Safestyle UK, based in Yorkshire and UK Windows and Doors. These events have reshaped an already competitive environment and released a wave of talent into the market, creating both opportunities and challenges in attracting, recruiting, developing and retaining talent.</w:t>
      </w:r>
    </w:p>
    <w:p w14:paraId="4CD9F362" w14:textId="77777777" w:rsidR="000E5B1E" w:rsidRPr="00D520BF" w:rsidRDefault="000E5B1E" w:rsidP="009803EC">
      <w:pPr>
        <w:spacing w:line="360" w:lineRule="auto"/>
        <w:rPr>
          <w:rFonts w:ascii="Arial" w:hAnsi="Arial" w:cs="Arial"/>
          <w:b/>
          <w:bCs/>
          <w:sz w:val="24"/>
          <w:szCs w:val="24"/>
          <w:lang w:val="en-GB"/>
        </w:rPr>
      </w:pPr>
      <w:r w:rsidRPr="00D520BF">
        <w:rPr>
          <w:rFonts w:ascii="Arial" w:hAnsi="Arial" w:cs="Arial"/>
          <w:b/>
          <w:bCs/>
          <w:sz w:val="24"/>
          <w:szCs w:val="24"/>
          <w:lang w:val="en-GB"/>
        </w:rPr>
        <w:t>Methodology</w:t>
      </w:r>
    </w:p>
    <w:p w14:paraId="605AD42F" w14:textId="162F54C8" w:rsidR="000E5B1E" w:rsidRPr="000E5B1E" w:rsidRDefault="00816262" w:rsidP="009803EC">
      <w:pPr>
        <w:spacing w:line="360" w:lineRule="auto"/>
        <w:rPr>
          <w:rFonts w:ascii="Arial" w:hAnsi="Arial" w:cs="Arial"/>
          <w:sz w:val="24"/>
          <w:szCs w:val="24"/>
          <w:lang w:val="en-GB"/>
        </w:rPr>
      </w:pPr>
      <w:r>
        <w:rPr>
          <w:rFonts w:ascii="Arial" w:hAnsi="Arial" w:cs="Arial"/>
          <w:sz w:val="24"/>
          <w:szCs w:val="24"/>
          <w:lang w:val="en-GB"/>
        </w:rPr>
        <w:t>The reports research i</w:t>
      </w:r>
      <w:r w:rsidR="00A34153">
        <w:rPr>
          <w:rFonts w:ascii="Arial" w:hAnsi="Arial" w:cs="Arial"/>
          <w:sz w:val="24"/>
          <w:szCs w:val="24"/>
          <w:lang w:val="en-GB"/>
        </w:rPr>
        <w:t xml:space="preserve">s founded in an </w:t>
      </w:r>
      <w:r w:rsidR="00AD4618">
        <w:rPr>
          <w:rFonts w:ascii="Arial" w:hAnsi="Arial" w:cs="Arial"/>
          <w:sz w:val="24"/>
          <w:szCs w:val="24"/>
          <w:lang w:val="en-GB"/>
        </w:rPr>
        <w:t>extensive</w:t>
      </w:r>
      <w:r w:rsidR="00A34153">
        <w:rPr>
          <w:rFonts w:ascii="Arial" w:hAnsi="Arial" w:cs="Arial"/>
          <w:sz w:val="24"/>
          <w:szCs w:val="24"/>
          <w:lang w:val="en-GB"/>
        </w:rPr>
        <w:t xml:space="preserve"> </w:t>
      </w:r>
      <w:r w:rsidR="00AD4618">
        <w:rPr>
          <w:rFonts w:ascii="Arial" w:hAnsi="Arial" w:cs="Arial"/>
          <w:sz w:val="24"/>
          <w:szCs w:val="24"/>
          <w:lang w:val="en-GB"/>
        </w:rPr>
        <w:t>literature</w:t>
      </w:r>
      <w:r w:rsidR="00A34153">
        <w:rPr>
          <w:rFonts w:ascii="Arial" w:hAnsi="Arial" w:cs="Arial"/>
          <w:sz w:val="24"/>
          <w:szCs w:val="24"/>
          <w:lang w:val="en-GB"/>
        </w:rPr>
        <w:t xml:space="preserve"> review including the CIPD report and other academic and </w:t>
      </w:r>
      <w:r w:rsidR="00AD4618">
        <w:rPr>
          <w:rFonts w:ascii="Arial" w:hAnsi="Arial" w:cs="Arial"/>
          <w:sz w:val="24"/>
          <w:szCs w:val="24"/>
          <w:lang w:val="en-GB"/>
        </w:rPr>
        <w:t>industry</w:t>
      </w:r>
      <w:r w:rsidR="00A34153">
        <w:rPr>
          <w:rFonts w:ascii="Arial" w:hAnsi="Arial" w:cs="Arial"/>
          <w:sz w:val="24"/>
          <w:szCs w:val="24"/>
          <w:lang w:val="en-GB"/>
        </w:rPr>
        <w:t xml:space="preserve"> sources. It examines</w:t>
      </w:r>
      <w:r w:rsidR="00AD4618">
        <w:rPr>
          <w:rFonts w:ascii="Arial" w:hAnsi="Arial" w:cs="Arial"/>
          <w:sz w:val="24"/>
          <w:szCs w:val="24"/>
          <w:lang w:val="en-GB"/>
        </w:rPr>
        <w:t xml:space="preserve"> the</w:t>
      </w:r>
      <w:r w:rsidR="00A34153">
        <w:rPr>
          <w:rFonts w:ascii="Arial" w:hAnsi="Arial" w:cs="Arial"/>
          <w:sz w:val="24"/>
          <w:szCs w:val="24"/>
          <w:lang w:val="en-GB"/>
        </w:rPr>
        <w:t xml:space="preserve"> factors influencing talent management</w:t>
      </w:r>
      <w:r w:rsidR="00AD4618">
        <w:rPr>
          <w:rFonts w:ascii="Arial" w:hAnsi="Arial" w:cs="Arial"/>
          <w:sz w:val="24"/>
          <w:szCs w:val="24"/>
          <w:lang w:val="en-GB"/>
        </w:rPr>
        <w:t>. Including talent acquisition and retention challenges and opportunities particularly in the UK uPVC sector with specific relevance to Ryburne post-acquisition</w:t>
      </w:r>
    </w:p>
    <w:p w14:paraId="178B0A42" w14:textId="77777777" w:rsidR="000E5B1E" w:rsidRPr="00D520BF" w:rsidRDefault="000E5B1E" w:rsidP="009803EC">
      <w:pPr>
        <w:spacing w:line="360" w:lineRule="auto"/>
        <w:rPr>
          <w:rFonts w:ascii="Arial" w:hAnsi="Arial" w:cs="Arial"/>
          <w:b/>
          <w:bCs/>
          <w:sz w:val="24"/>
          <w:szCs w:val="24"/>
          <w:lang w:val="en-GB"/>
        </w:rPr>
      </w:pPr>
      <w:r w:rsidRPr="00D520BF">
        <w:rPr>
          <w:rFonts w:ascii="Arial" w:hAnsi="Arial" w:cs="Arial"/>
          <w:b/>
          <w:bCs/>
          <w:sz w:val="24"/>
          <w:szCs w:val="24"/>
          <w:lang w:val="en-GB"/>
        </w:rPr>
        <w:t>Key Findings:</w:t>
      </w:r>
    </w:p>
    <w:p w14:paraId="4C155121" w14:textId="77777777" w:rsidR="000E5B1E" w:rsidRPr="000E5B1E" w:rsidRDefault="000E5B1E" w:rsidP="009803EC">
      <w:pPr>
        <w:spacing w:line="360" w:lineRule="auto"/>
        <w:rPr>
          <w:rFonts w:ascii="Arial" w:hAnsi="Arial" w:cs="Arial"/>
          <w:sz w:val="24"/>
          <w:szCs w:val="24"/>
          <w:lang w:val="en-GB"/>
        </w:rPr>
      </w:pPr>
      <w:r w:rsidRPr="000E5B1E">
        <w:rPr>
          <w:rFonts w:ascii="Arial" w:hAnsi="Arial" w:cs="Arial"/>
          <w:b/>
          <w:bCs/>
          <w:sz w:val="24"/>
          <w:szCs w:val="24"/>
          <w:lang w:val="en-GB"/>
        </w:rPr>
        <w:t>Intensified Competition for Talent:</w:t>
      </w:r>
      <w:r w:rsidRPr="000E5B1E">
        <w:rPr>
          <w:rFonts w:ascii="Arial" w:hAnsi="Arial" w:cs="Arial"/>
          <w:sz w:val="24"/>
          <w:szCs w:val="24"/>
          <w:lang w:val="en-GB"/>
        </w:rPr>
        <w:t xml:space="preserve"> The CIPD report highlights a fierce competition for skilled talent in the market. This competition is influenced by various factors including economic trends, social shifts and technology advancements, all of which have a direct impact on Ryburne Windows’ talent management strategies.</w:t>
      </w:r>
    </w:p>
    <w:p w14:paraId="68D63FF1" w14:textId="77777777" w:rsidR="000E5B1E" w:rsidRPr="000E5B1E" w:rsidRDefault="000E5B1E" w:rsidP="009803EC">
      <w:pPr>
        <w:spacing w:line="360" w:lineRule="auto"/>
        <w:rPr>
          <w:rFonts w:ascii="Arial" w:hAnsi="Arial" w:cs="Arial"/>
          <w:sz w:val="24"/>
          <w:szCs w:val="24"/>
          <w:lang w:val="en-GB"/>
        </w:rPr>
      </w:pPr>
      <w:r w:rsidRPr="000E5B1E">
        <w:rPr>
          <w:rFonts w:ascii="Arial" w:hAnsi="Arial" w:cs="Arial"/>
          <w:b/>
          <w:bCs/>
          <w:sz w:val="24"/>
          <w:szCs w:val="24"/>
          <w:lang w:val="en-GB"/>
        </w:rPr>
        <w:lastRenderedPageBreak/>
        <w:t xml:space="preserve">Economic and Social Trends: </w:t>
      </w:r>
      <w:r w:rsidRPr="000E5B1E">
        <w:rPr>
          <w:rFonts w:ascii="Arial" w:hAnsi="Arial" w:cs="Arial"/>
          <w:sz w:val="24"/>
          <w:szCs w:val="24"/>
          <w:lang w:val="en-GB"/>
        </w:rPr>
        <w:t>Economic fluctuations and changing workforce demographics are reshaping the talent landscape. Ryburne Windows must adapt its talent management practices to these evolving conditions to attract and retain the right talent.</w:t>
      </w:r>
    </w:p>
    <w:p w14:paraId="7E600266" w14:textId="77777777" w:rsidR="000E5B1E" w:rsidRPr="000E5B1E" w:rsidRDefault="000E5B1E" w:rsidP="009803EC">
      <w:pPr>
        <w:spacing w:line="360" w:lineRule="auto"/>
        <w:rPr>
          <w:rFonts w:ascii="Arial" w:hAnsi="Arial" w:cs="Arial"/>
          <w:sz w:val="24"/>
          <w:szCs w:val="24"/>
          <w:lang w:val="en-GB"/>
        </w:rPr>
      </w:pPr>
      <w:r w:rsidRPr="000E5B1E">
        <w:rPr>
          <w:rFonts w:ascii="Arial" w:hAnsi="Arial" w:cs="Arial"/>
          <w:b/>
          <w:bCs/>
          <w:sz w:val="24"/>
          <w:szCs w:val="24"/>
          <w:lang w:val="en-GB"/>
        </w:rPr>
        <w:t xml:space="preserve">Technology Advancements: </w:t>
      </w:r>
      <w:r w:rsidRPr="000E5B1E">
        <w:rPr>
          <w:rFonts w:ascii="Arial" w:hAnsi="Arial" w:cs="Arial"/>
          <w:sz w:val="24"/>
          <w:szCs w:val="24"/>
          <w:lang w:val="en-GB"/>
        </w:rPr>
        <w:t>The rapid pace of technological changes demands that Ryburne Windows not only keep up with these advancements but also ensure that its workforce is equipped with relevant skills, further identifying the competition for technically adept talent.</w:t>
      </w:r>
    </w:p>
    <w:p w14:paraId="4448FAF1" w14:textId="19E4BAB2" w:rsidR="000E5B1E" w:rsidRPr="000E5B1E" w:rsidRDefault="000E5B1E" w:rsidP="009803EC">
      <w:pPr>
        <w:spacing w:line="360" w:lineRule="auto"/>
        <w:rPr>
          <w:rFonts w:ascii="Arial" w:hAnsi="Arial" w:cs="Arial"/>
          <w:sz w:val="24"/>
          <w:szCs w:val="24"/>
          <w:lang w:val="en-GB"/>
        </w:rPr>
      </w:pPr>
      <w:r w:rsidRPr="000E5B1E">
        <w:rPr>
          <w:rFonts w:ascii="Arial" w:hAnsi="Arial" w:cs="Arial"/>
          <w:b/>
          <w:bCs/>
          <w:sz w:val="24"/>
          <w:szCs w:val="24"/>
          <w:lang w:val="en-GB"/>
        </w:rPr>
        <w:t>Internal Challenges Post Acquisition</w:t>
      </w:r>
      <w:r w:rsidRPr="000E5B1E">
        <w:rPr>
          <w:rFonts w:ascii="Arial" w:hAnsi="Arial" w:cs="Arial"/>
          <w:sz w:val="24"/>
          <w:szCs w:val="24"/>
          <w:lang w:val="en-GB"/>
        </w:rPr>
        <w:t>: The acquisition</w:t>
      </w:r>
      <w:r w:rsidR="00817A95">
        <w:rPr>
          <w:rFonts w:ascii="Arial" w:hAnsi="Arial" w:cs="Arial"/>
          <w:sz w:val="24"/>
          <w:szCs w:val="24"/>
          <w:lang w:val="en-GB"/>
        </w:rPr>
        <w:t xml:space="preserve"> by</w:t>
      </w:r>
      <w:r w:rsidRPr="000E5B1E">
        <w:rPr>
          <w:rFonts w:ascii="Arial" w:hAnsi="Arial" w:cs="Arial"/>
          <w:sz w:val="24"/>
          <w:szCs w:val="24"/>
          <w:lang w:val="en-GB"/>
        </w:rPr>
        <w:t xml:space="preserve"> Highridge has introduced additional complexities in talent management, necessitating strategic alignment and integration of new HR systems and practices.</w:t>
      </w:r>
    </w:p>
    <w:p w14:paraId="3ECFBB01" w14:textId="7D13BA95" w:rsidR="000E5B1E" w:rsidRPr="000E5B1E" w:rsidRDefault="000E5B1E" w:rsidP="009803EC">
      <w:pPr>
        <w:spacing w:line="360" w:lineRule="auto"/>
        <w:rPr>
          <w:rFonts w:ascii="Arial" w:hAnsi="Arial" w:cs="Arial"/>
          <w:sz w:val="24"/>
          <w:szCs w:val="24"/>
          <w:lang w:val="en-GB"/>
        </w:rPr>
      </w:pPr>
      <w:r w:rsidRPr="000E5B1E">
        <w:rPr>
          <w:rFonts w:ascii="Arial" w:hAnsi="Arial" w:cs="Arial"/>
          <w:b/>
          <w:bCs/>
          <w:sz w:val="24"/>
          <w:szCs w:val="24"/>
          <w:lang w:val="en-GB"/>
        </w:rPr>
        <w:t xml:space="preserve">Evaluation of HR Systems and Practices: </w:t>
      </w:r>
      <w:r w:rsidRPr="000E5B1E">
        <w:rPr>
          <w:rFonts w:ascii="Arial" w:hAnsi="Arial" w:cs="Arial"/>
          <w:sz w:val="24"/>
          <w:szCs w:val="24"/>
          <w:lang w:val="en-GB"/>
        </w:rPr>
        <w:t xml:space="preserve">The current HR practices at </w:t>
      </w:r>
      <w:r w:rsidR="00F20ACA" w:rsidRPr="000E5B1E">
        <w:rPr>
          <w:rFonts w:ascii="Arial" w:hAnsi="Arial" w:cs="Arial"/>
          <w:sz w:val="24"/>
          <w:szCs w:val="24"/>
          <w:lang w:val="en-GB"/>
        </w:rPr>
        <w:t>Ryburne show</w:t>
      </w:r>
      <w:r w:rsidRPr="000E5B1E">
        <w:rPr>
          <w:rFonts w:ascii="Arial" w:hAnsi="Arial" w:cs="Arial"/>
          <w:sz w:val="24"/>
          <w:szCs w:val="24"/>
          <w:lang w:val="en-GB"/>
        </w:rPr>
        <w:t xml:space="preserve"> significant areas for improvement, particularly in strategic alignment, recruitment and onboarding processes, brand awareness and technolo</w:t>
      </w:r>
      <w:r w:rsidR="00365F97">
        <w:rPr>
          <w:rFonts w:ascii="Arial" w:hAnsi="Arial" w:cs="Arial"/>
          <w:sz w:val="24"/>
          <w:szCs w:val="24"/>
          <w:lang w:val="en-GB"/>
        </w:rPr>
        <w:t xml:space="preserve">gy </w:t>
      </w:r>
      <w:r w:rsidRPr="000E5B1E">
        <w:rPr>
          <w:rFonts w:ascii="Arial" w:hAnsi="Arial" w:cs="Arial"/>
          <w:sz w:val="24"/>
          <w:szCs w:val="24"/>
          <w:lang w:val="en-GB"/>
        </w:rPr>
        <w:t xml:space="preserve">integration, </w:t>
      </w:r>
      <w:r w:rsidR="00365F97">
        <w:rPr>
          <w:rFonts w:ascii="Arial" w:hAnsi="Arial" w:cs="Arial"/>
          <w:sz w:val="24"/>
          <w:szCs w:val="24"/>
          <w:lang w:val="en-GB"/>
        </w:rPr>
        <w:t xml:space="preserve">requiring </w:t>
      </w:r>
      <w:r w:rsidRPr="000E5B1E">
        <w:rPr>
          <w:rFonts w:ascii="Arial" w:hAnsi="Arial" w:cs="Arial"/>
          <w:sz w:val="24"/>
          <w:szCs w:val="24"/>
          <w:lang w:val="en-GB"/>
        </w:rPr>
        <w:t>a strategic overhaul of existing HR systems and processes, to align with the Highridge Groups objectives for growth and innovation.</w:t>
      </w:r>
    </w:p>
    <w:p w14:paraId="4245EBD5" w14:textId="45E61F3E" w:rsidR="000E5B1E" w:rsidRDefault="000E5B1E" w:rsidP="009803EC">
      <w:pPr>
        <w:spacing w:line="360" w:lineRule="auto"/>
        <w:rPr>
          <w:rFonts w:ascii="Arial" w:hAnsi="Arial" w:cs="Arial"/>
          <w:b/>
          <w:bCs/>
          <w:sz w:val="24"/>
          <w:szCs w:val="24"/>
          <w:lang w:val="en-GB"/>
        </w:rPr>
      </w:pPr>
      <w:r w:rsidRPr="00D520BF">
        <w:rPr>
          <w:rFonts w:ascii="Arial" w:hAnsi="Arial" w:cs="Arial"/>
          <w:b/>
          <w:bCs/>
          <w:sz w:val="24"/>
          <w:szCs w:val="24"/>
          <w:lang w:val="en-GB"/>
        </w:rPr>
        <w:t xml:space="preserve">Implications for Ryburne </w:t>
      </w:r>
    </w:p>
    <w:p w14:paraId="690AED38" w14:textId="26B65866" w:rsidR="00C501F4" w:rsidRPr="00C501F4" w:rsidRDefault="00C501F4" w:rsidP="009803EC">
      <w:pPr>
        <w:spacing w:line="360" w:lineRule="auto"/>
        <w:rPr>
          <w:rFonts w:ascii="Arial" w:hAnsi="Arial" w:cs="Arial"/>
          <w:sz w:val="24"/>
          <w:szCs w:val="24"/>
          <w:lang w:val="en-GB"/>
        </w:rPr>
      </w:pPr>
      <w:r w:rsidRPr="00C501F4">
        <w:rPr>
          <w:rFonts w:ascii="Arial" w:hAnsi="Arial" w:cs="Arial"/>
          <w:sz w:val="24"/>
          <w:szCs w:val="24"/>
          <w:lang w:val="en-GB"/>
        </w:rPr>
        <w:t xml:space="preserve">Ryburne is </w:t>
      </w:r>
      <w:r w:rsidR="00F72F71" w:rsidRPr="00C501F4">
        <w:rPr>
          <w:rFonts w:ascii="Arial" w:hAnsi="Arial" w:cs="Arial"/>
          <w:sz w:val="24"/>
          <w:szCs w:val="24"/>
          <w:lang w:val="en-GB"/>
        </w:rPr>
        <w:t>a</w:t>
      </w:r>
      <w:r w:rsidR="00F72F71">
        <w:rPr>
          <w:rFonts w:ascii="Arial" w:hAnsi="Arial" w:cs="Arial"/>
          <w:sz w:val="24"/>
          <w:szCs w:val="24"/>
          <w:lang w:val="en-GB"/>
        </w:rPr>
        <w:t>t a crossroads</w:t>
      </w:r>
      <w:r>
        <w:rPr>
          <w:rFonts w:ascii="Arial" w:hAnsi="Arial" w:cs="Arial"/>
          <w:sz w:val="24"/>
          <w:szCs w:val="24"/>
          <w:lang w:val="en-GB"/>
        </w:rPr>
        <w:t xml:space="preserve">, facing significant challenges in its recruitment and onboarding processes and </w:t>
      </w:r>
      <w:r w:rsidR="009C2A3D">
        <w:rPr>
          <w:rFonts w:ascii="Arial" w:hAnsi="Arial" w:cs="Arial"/>
          <w:sz w:val="24"/>
          <w:szCs w:val="24"/>
          <w:lang w:val="en-GB"/>
        </w:rPr>
        <w:t xml:space="preserve">needing to adapt to technology advancements and </w:t>
      </w:r>
      <w:r w:rsidR="00F72F71">
        <w:rPr>
          <w:rFonts w:ascii="Arial" w:hAnsi="Arial" w:cs="Arial"/>
          <w:sz w:val="24"/>
          <w:szCs w:val="24"/>
          <w:lang w:val="en-GB"/>
        </w:rPr>
        <w:t>improve its</w:t>
      </w:r>
      <w:r w:rsidR="009C2A3D">
        <w:rPr>
          <w:rFonts w:ascii="Arial" w:hAnsi="Arial" w:cs="Arial"/>
          <w:sz w:val="24"/>
          <w:szCs w:val="24"/>
          <w:lang w:val="en-GB"/>
        </w:rPr>
        <w:t xml:space="preserve"> employer branding. Its </w:t>
      </w:r>
      <w:r w:rsidR="00F72F71">
        <w:rPr>
          <w:rFonts w:ascii="Arial" w:hAnsi="Arial" w:cs="Arial"/>
          <w:sz w:val="24"/>
          <w:szCs w:val="24"/>
          <w:lang w:val="en-GB"/>
        </w:rPr>
        <w:t>unique</w:t>
      </w:r>
      <w:r w:rsidR="009C2A3D">
        <w:rPr>
          <w:rFonts w:ascii="Arial" w:hAnsi="Arial" w:cs="Arial"/>
          <w:sz w:val="24"/>
          <w:szCs w:val="24"/>
          <w:lang w:val="en-GB"/>
        </w:rPr>
        <w:t xml:space="preserve"> employee value proposition (EVP) of preferring direct employment over subcontracting present both </w:t>
      </w:r>
      <w:r w:rsidR="009602A4">
        <w:rPr>
          <w:rFonts w:ascii="Arial" w:hAnsi="Arial" w:cs="Arial"/>
          <w:sz w:val="24"/>
          <w:szCs w:val="24"/>
          <w:lang w:val="en-GB"/>
        </w:rPr>
        <w:t xml:space="preserve">benefits and challenges in managing a larger workforce, requiring robust HR </w:t>
      </w:r>
      <w:r w:rsidR="00F72F71">
        <w:rPr>
          <w:rFonts w:ascii="Arial" w:hAnsi="Arial" w:cs="Arial"/>
          <w:sz w:val="24"/>
          <w:szCs w:val="24"/>
          <w:lang w:val="en-GB"/>
        </w:rPr>
        <w:t>systems</w:t>
      </w:r>
      <w:r w:rsidR="009602A4">
        <w:rPr>
          <w:rFonts w:ascii="Arial" w:hAnsi="Arial" w:cs="Arial"/>
          <w:sz w:val="24"/>
          <w:szCs w:val="24"/>
          <w:lang w:val="en-GB"/>
        </w:rPr>
        <w:t xml:space="preserve"> for effective recruitment, training and retention</w:t>
      </w:r>
      <w:r w:rsidR="0064544A">
        <w:rPr>
          <w:rFonts w:ascii="Arial" w:hAnsi="Arial" w:cs="Arial"/>
          <w:sz w:val="24"/>
          <w:szCs w:val="24"/>
          <w:lang w:val="en-GB"/>
        </w:rPr>
        <w:t xml:space="preserve"> as well as competitive </w:t>
      </w:r>
      <w:r w:rsidR="00F72F71">
        <w:rPr>
          <w:rFonts w:ascii="Arial" w:hAnsi="Arial" w:cs="Arial"/>
          <w:sz w:val="24"/>
          <w:szCs w:val="24"/>
          <w:lang w:val="en-GB"/>
        </w:rPr>
        <w:t>benefits</w:t>
      </w:r>
      <w:r w:rsidR="0064544A">
        <w:rPr>
          <w:rFonts w:ascii="Arial" w:hAnsi="Arial" w:cs="Arial"/>
          <w:sz w:val="24"/>
          <w:szCs w:val="24"/>
          <w:lang w:val="en-GB"/>
        </w:rPr>
        <w:t xml:space="preserve"> packages and career development opportunities</w:t>
      </w:r>
      <w:r w:rsidR="00F72F71">
        <w:rPr>
          <w:rFonts w:ascii="Arial" w:hAnsi="Arial" w:cs="Arial"/>
          <w:sz w:val="24"/>
          <w:szCs w:val="24"/>
          <w:lang w:val="en-GB"/>
        </w:rPr>
        <w:t>. W</w:t>
      </w:r>
      <w:r w:rsidR="0064544A">
        <w:rPr>
          <w:rFonts w:ascii="Arial" w:hAnsi="Arial" w:cs="Arial"/>
          <w:sz w:val="24"/>
          <w:szCs w:val="24"/>
          <w:lang w:val="en-GB"/>
        </w:rPr>
        <w:t xml:space="preserve">ith </w:t>
      </w:r>
      <w:r w:rsidR="00F72F71">
        <w:rPr>
          <w:rFonts w:ascii="Arial" w:hAnsi="Arial" w:cs="Arial"/>
          <w:sz w:val="24"/>
          <w:szCs w:val="24"/>
          <w:lang w:val="en-GB"/>
        </w:rPr>
        <w:t>industry</w:t>
      </w:r>
      <w:r w:rsidR="0064544A">
        <w:rPr>
          <w:rFonts w:ascii="Arial" w:hAnsi="Arial" w:cs="Arial"/>
          <w:sz w:val="24"/>
          <w:szCs w:val="24"/>
          <w:lang w:val="en-GB"/>
        </w:rPr>
        <w:t xml:space="preserve"> stalwarts existing, Ryburne must differentiate itself in a talent rich market</w:t>
      </w:r>
      <w:r w:rsidR="0001351C">
        <w:rPr>
          <w:rFonts w:ascii="Arial" w:hAnsi="Arial" w:cs="Arial"/>
          <w:sz w:val="24"/>
          <w:szCs w:val="24"/>
          <w:lang w:val="en-GB"/>
        </w:rPr>
        <w:t xml:space="preserve">. </w:t>
      </w:r>
      <w:r w:rsidR="00F72F71">
        <w:rPr>
          <w:rFonts w:ascii="Arial" w:hAnsi="Arial" w:cs="Arial"/>
          <w:sz w:val="24"/>
          <w:szCs w:val="24"/>
          <w:lang w:val="en-GB"/>
        </w:rPr>
        <w:t>Aligning</w:t>
      </w:r>
      <w:r w:rsidR="0001351C">
        <w:rPr>
          <w:rFonts w:ascii="Arial" w:hAnsi="Arial" w:cs="Arial"/>
          <w:sz w:val="24"/>
          <w:szCs w:val="24"/>
          <w:lang w:val="en-GB"/>
        </w:rPr>
        <w:t xml:space="preserve"> its talent management strategies with Highridge growth goals requires a comprehensive overhaul of HR systems and processes.</w:t>
      </w:r>
      <w:r w:rsidR="00F72F71">
        <w:rPr>
          <w:rFonts w:ascii="Arial" w:hAnsi="Arial" w:cs="Arial"/>
          <w:sz w:val="24"/>
          <w:szCs w:val="24"/>
          <w:lang w:val="en-GB"/>
        </w:rPr>
        <w:t xml:space="preserve"> The report suggests a 3-pronger approach to address these challenges, incorporating research and industry best practice.</w:t>
      </w:r>
    </w:p>
    <w:p w14:paraId="0A5FDD60" w14:textId="77777777" w:rsidR="000E5B1E" w:rsidRPr="00D520BF" w:rsidRDefault="000E5B1E" w:rsidP="009803EC">
      <w:pPr>
        <w:spacing w:line="360" w:lineRule="auto"/>
        <w:rPr>
          <w:rFonts w:ascii="Arial" w:hAnsi="Arial" w:cs="Arial"/>
          <w:b/>
          <w:bCs/>
          <w:sz w:val="24"/>
          <w:szCs w:val="24"/>
          <w:lang w:val="en-GB"/>
        </w:rPr>
      </w:pPr>
      <w:r w:rsidRPr="00D520BF">
        <w:rPr>
          <w:rFonts w:ascii="Arial" w:hAnsi="Arial" w:cs="Arial"/>
          <w:b/>
          <w:bCs/>
          <w:sz w:val="24"/>
          <w:szCs w:val="24"/>
          <w:lang w:val="en-GB"/>
        </w:rPr>
        <w:t>Strategic recommendations</w:t>
      </w:r>
    </w:p>
    <w:p w14:paraId="1ABC7322" w14:textId="06B51747" w:rsidR="000E5B1E" w:rsidRPr="000E5B1E" w:rsidRDefault="000E5B1E" w:rsidP="009803EC">
      <w:pPr>
        <w:numPr>
          <w:ilvl w:val="0"/>
          <w:numId w:val="4"/>
        </w:numPr>
        <w:spacing w:line="360" w:lineRule="auto"/>
        <w:rPr>
          <w:rFonts w:ascii="Arial" w:hAnsi="Arial" w:cs="Arial"/>
          <w:b/>
          <w:bCs/>
          <w:sz w:val="24"/>
          <w:szCs w:val="24"/>
          <w:lang w:val="en-GB"/>
        </w:rPr>
      </w:pPr>
      <w:r w:rsidRPr="000E5B1E">
        <w:rPr>
          <w:rFonts w:ascii="Arial" w:hAnsi="Arial" w:cs="Arial"/>
          <w:b/>
          <w:bCs/>
          <w:sz w:val="24"/>
          <w:szCs w:val="24"/>
          <w:lang w:val="en-GB"/>
        </w:rPr>
        <w:t>Implement a robust recruitment and retention strategy that aligns with the overall business strategy.</w:t>
      </w:r>
      <w:r w:rsidRPr="000E5B1E">
        <w:rPr>
          <w:rFonts w:ascii="Arial" w:hAnsi="Arial" w:cs="Arial"/>
          <w:sz w:val="24"/>
          <w:szCs w:val="24"/>
          <w:lang w:val="en-GB"/>
        </w:rPr>
        <w:t xml:space="preserve"> In line with the CIPD’s recommendation Ryburne Windows should engage in strategic workforce planning. This involves analys</w:t>
      </w:r>
      <w:r w:rsidR="008D6CCB">
        <w:rPr>
          <w:rFonts w:ascii="Arial" w:hAnsi="Arial" w:cs="Arial"/>
          <w:sz w:val="24"/>
          <w:szCs w:val="24"/>
          <w:lang w:val="en-GB"/>
        </w:rPr>
        <w:t>ing</w:t>
      </w:r>
      <w:r w:rsidRPr="000E5B1E">
        <w:rPr>
          <w:rFonts w:ascii="Arial" w:hAnsi="Arial" w:cs="Arial"/>
          <w:sz w:val="24"/>
          <w:szCs w:val="24"/>
          <w:lang w:val="en-GB"/>
        </w:rPr>
        <w:t xml:space="preserve"> critical skills and roles and the development of </w:t>
      </w:r>
      <w:r w:rsidR="0005634C">
        <w:rPr>
          <w:rFonts w:ascii="Arial" w:hAnsi="Arial" w:cs="Arial"/>
          <w:sz w:val="24"/>
          <w:szCs w:val="24"/>
          <w:lang w:val="en-GB"/>
        </w:rPr>
        <w:t xml:space="preserve">agile </w:t>
      </w:r>
      <w:r w:rsidRPr="000E5B1E">
        <w:rPr>
          <w:rFonts w:ascii="Arial" w:hAnsi="Arial" w:cs="Arial"/>
          <w:sz w:val="24"/>
          <w:szCs w:val="24"/>
          <w:lang w:val="en-GB"/>
        </w:rPr>
        <w:lastRenderedPageBreak/>
        <w:t>recruitment and retention strategies Understanding what motivates the modern workforce, such as work-life balance, employee well-being, career development and opportunities has a significant impact on a positive company culture.</w:t>
      </w:r>
    </w:p>
    <w:p w14:paraId="4A99AF3A" w14:textId="433F9D82" w:rsidR="000E5B1E" w:rsidRPr="000E5B1E" w:rsidRDefault="000E5B1E" w:rsidP="009803EC">
      <w:pPr>
        <w:numPr>
          <w:ilvl w:val="0"/>
          <w:numId w:val="4"/>
        </w:numPr>
        <w:spacing w:line="360" w:lineRule="auto"/>
        <w:rPr>
          <w:rFonts w:ascii="Arial" w:hAnsi="Arial" w:cs="Arial"/>
          <w:b/>
          <w:bCs/>
          <w:sz w:val="24"/>
          <w:szCs w:val="24"/>
          <w:lang w:val="en-GB"/>
        </w:rPr>
      </w:pPr>
      <w:r w:rsidRPr="000E5B1E">
        <w:rPr>
          <w:rFonts w:ascii="Arial" w:hAnsi="Arial" w:cs="Arial"/>
          <w:b/>
          <w:bCs/>
          <w:sz w:val="24"/>
          <w:szCs w:val="24"/>
          <w:lang w:val="en-GB"/>
        </w:rPr>
        <w:t xml:space="preserve">Integrating advanced HR technologies: </w:t>
      </w:r>
      <w:r w:rsidRPr="000E5B1E">
        <w:rPr>
          <w:rFonts w:ascii="Arial" w:hAnsi="Arial" w:cs="Arial"/>
          <w:sz w:val="24"/>
          <w:szCs w:val="24"/>
          <w:lang w:val="en-GB"/>
        </w:rPr>
        <w:t>Reflecting the CIPD’s insights on technology’s growing impact</w:t>
      </w:r>
      <w:r w:rsidR="00E23E03">
        <w:rPr>
          <w:rFonts w:ascii="Arial" w:hAnsi="Arial" w:cs="Arial"/>
          <w:sz w:val="24"/>
          <w:szCs w:val="24"/>
          <w:lang w:val="en-GB"/>
        </w:rPr>
        <w:t>,</w:t>
      </w:r>
      <w:r w:rsidRPr="000E5B1E">
        <w:rPr>
          <w:rFonts w:ascii="Arial" w:hAnsi="Arial" w:cs="Arial"/>
          <w:sz w:val="24"/>
          <w:szCs w:val="24"/>
          <w:lang w:val="en-GB"/>
        </w:rPr>
        <w:t xml:space="preserve"> Ryburne Windows is advised to invest in advanced HR technologies. This will streamline talent management processes and improve overall employee experience. Technologies like AI for talent acquisition and digital platforms for employee engagement, cater to </w:t>
      </w:r>
      <w:r w:rsidR="00927E0F">
        <w:rPr>
          <w:rFonts w:ascii="Arial" w:hAnsi="Arial" w:cs="Arial"/>
          <w:sz w:val="24"/>
          <w:szCs w:val="24"/>
          <w:lang w:val="en-GB"/>
        </w:rPr>
        <w:t xml:space="preserve">a </w:t>
      </w:r>
      <w:r w:rsidRPr="000E5B1E">
        <w:rPr>
          <w:rFonts w:ascii="Arial" w:hAnsi="Arial" w:cs="Arial"/>
          <w:sz w:val="24"/>
          <w:szCs w:val="24"/>
          <w:lang w:val="en-GB"/>
        </w:rPr>
        <w:t>workforce that is increasingly tech savvy and expects digital proficiency in their workplace.</w:t>
      </w:r>
    </w:p>
    <w:p w14:paraId="201CF01D" w14:textId="38180D27" w:rsidR="00D81348" w:rsidRPr="00D81348" w:rsidRDefault="000E5B1E" w:rsidP="004E3E24">
      <w:pPr>
        <w:numPr>
          <w:ilvl w:val="0"/>
          <w:numId w:val="4"/>
        </w:numPr>
        <w:spacing w:line="360" w:lineRule="auto"/>
        <w:rPr>
          <w:rFonts w:ascii="Arial" w:hAnsi="Arial" w:cs="Arial"/>
          <w:b/>
          <w:bCs/>
          <w:sz w:val="24"/>
          <w:szCs w:val="24"/>
          <w:lang w:val="en-GB"/>
        </w:rPr>
      </w:pPr>
      <w:r w:rsidRPr="00927E0F">
        <w:rPr>
          <w:rFonts w:ascii="Arial" w:hAnsi="Arial" w:cs="Arial"/>
          <w:b/>
          <w:bCs/>
          <w:sz w:val="24"/>
          <w:szCs w:val="24"/>
          <w:lang w:val="en-GB"/>
        </w:rPr>
        <w:t>Strengthen the Ryburne Windows Brand:</w:t>
      </w:r>
      <w:r w:rsidRPr="00927E0F">
        <w:rPr>
          <w:rFonts w:ascii="Arial" w:hAnsi="Arial" w:cs="Arial"/>
          <w:sz w:val="24"/>
          <w:szCs w:val="24"/>
          <w:lang w:val="en-GB"/>
        </w:rPr>
        <w:t xml:space="preserve"> Echoing the CIPD’s emphasis on employer </w:t>
      </w:r>
      <w:r w:rsidR="00F43BC0" w:rsidRPr="00927E0F">
        <w:rPr>
          <w:rFonts w:ascii="Arial" w:hAnsi="Arial" w:cs="Arial"/>
          <w:sz w:val="24"/>
          <w:szCs w:val="24"/>
          <w:lang w:val="en-GB"/>
        </w:rPr>
        <w:t>branding Ryburne</w:t>
      </w:r>
      <w:r w:rsidRPr="00927E0F">
        <w:rPr>
          <w:rFonts w:ascii="Arial" w:hAnsi="Arial" w:cs="Arial"/>
          <w:sz w:val="24"/>
          <w:szCs w:val="24"/>
          <w:lang w:val="en-GB"/>
        </w:rPr>
        <w:t xml:space="preserve"> Windows needs to actively enhance its employer brand. </w:t>
      </w:r>
      <w:r w:rsidR="0042548B">
        <w:rPr>
          <w:rFonts w:ascii="Arial" w:hAnsi="Arial" w:cs="Arial"/>
          <w:sz w:val="24"/>
          <w:szCs w:val="24"/>
          <w:lang w:val="en-GB"/>
        </w:rPr>
        <w:t xml:space="preserve">This involves </w:t>
      </w:r>
      <w:r w:rsidR="00D81348">
        <w:rPr>
          <w:rFonts w:ascii="Arial" w:hAnsi="Arial" w:cs="Arial"/>
          <w:sz w:val="24"/>
          <w:szCs w:val="24"/>
          <w:lang w:val="en-GB"/>
        </w:rPr>
        <w:t>effectively</w:t>
      </w:r>
      <w:r w:rsidR="0042548B">
        <w:rPr>
          <w:rFonts w:ascii="Arial" w:hAnsi="Arial" w:cs="Arial"/>
          <w:sz w:val="24"/>
          <w:szCs w:val="24"/>
          <w:lang w:val="en-GB"/>
        </w:rPr>
        <w:t xml:space="preserve"> communicating the brand to a diverse </w:t>
      </w:r>
      <w:r w:rsidR="00D81348">
        <w:rPr>
          <w:rFonts w:ascii="Arial" w:hAnsi="Arial" w:cs="Arial"/>
          <w:sz w:val="24"/>
          <w:szCs w:val="24"/>
          <w:lang w:val="en-GB"/>
        </w:rPr>
        <w:t>talent</w:t>
      </w:r>
      <w:r w:rsidR="0042548B">
        <w:rPr>
          <w:rFonts w:ascii="Arial" w:hAnsi="Arial" w:cs="Arial"/>
          <w:sz w:val="24"/>
          <w:szCs w:val="24"/>
          <w:lang w:val="en-GB"/>
        </w:rPr>
        <w:t xml:space="preserve"> pool and adopting </w:t>
      </w:r>
      <w:r w:rsidR="00D81348">
        <w:rPr>
          <w:rFonts w:ascii="Arial" w:hAnsi="Arial" w:cs="Arial"/>
          <w:sz w:val="24"/>
          <w:szCs w:val="24"/>
          <w:lang w:val="en-GB"/>
        </w:rPr>
        <w:t>inclusive</w:t>
      </w:r>
      <w:r w:rsidR="0042548B">
        <w:rPr>
          <w:rFonts w:ascii="Arial" w:hAnsi="Arial" w:cs="Arial"/>
          <w:sz w:val="24"/>
          <w:szCs w:val="24"/>
          <w:lang w:val="en-GB"/>
        </w:rPr>
        <w:t xml:space="preserve"> recruitment practices</w:t>
      </w:r>
      <w:r w:rsidR="00D81348">
        <w:rPr>
          <w:rFonts w:ascii="Arial" w:hAnsi="Arial" w:cs="Arial"/>
          <w:sz w:val="24"/>
          <w:szCs w:val="24"/>
          <w:lang w:val="en-GB"/>
        </w:rPr>
        <w:t>. A strong employer brand is essential in today’s market.</w:t>
      </w:r>
    </w:p>
    <w:p w14:paraId="3C3A1DE4" w14:textId="7E5864B8" w:rsidR="000E5B1E" w:rsidRPr="00927E0F" w:rsidRDefault="000E5B1E" w:rsidP="00D81348">
      <w:pPr>
        <w:spacing w:line="360" w:lineRule="auto"/>
        <w:rPr>
          <w:rFonts w:ascii="Arial" w:hAnsi="Arial" w:cs="Arial"/>
          <w:b/>
          <w:bCs/>
          <w:sz w:val="24"/>
          <w:szCs w:val="24"/>
          <w:lang w:val="en-GB"/>
        </w:rPr>
      </w:pPr>
      <w:r w:rsidRPr="00927E0F">
        <w:rPr>
          <w:rFonts w:ascii="Arial" w:hAnsi="Arial" w:cs="Arial"/>
          <w:b/>
          <w:bCs/>
          <w:sz w:val="24"/>
          <w:szCs w:val="24"/>
          <w:lang w:val="en-GB"/>
        </w:rPr>
        <w:t>Implementation and ROI</w:t>
      </w:r>
    </w:p>
    <w:p w14:paraId="1C997697" w14:textId="5988B6B2" w:rsidR="000E5B1E" w:rsidRPr="000E5B1E" w:rsidRDefault="000E5B1E" w:rsidP="009803EC">
      <w:pPr>
        <w:spacing w:line="360" w:lineRule="auto"/>
        <w:rPr>
          <w:rFonts w:ascii="Arial" w:hAnsi="Arial" w:cs="Arial"/>
          <w:sz w:val="24"/>
          <w:szCs w:val="24"/>
          <w:lang w:val="en-GB"/>
        </w:rPr>
      </w:pPr>
      <w:r w:rsidRPr="000E5B1E">
        <w:rPr>
          <w:rFonts w:ascii="Arial" w:hAnsi="Arial" w:cs="Arial"/>
          <w:sz w:val="24"/>
          <w:szCs w:val="24"/>
          <w:lang w:val="en-GB"/>
        </w:rPr>
        <w:t>The implementation of these strategies requires a concerted effort across Ryburne Windows with strong support from Highridge. The return on investment should be assesse</w:t>
      </w:r>
      <w:r w:rsidR="00397634">
        <w:rPr>
          <w:rFonts w:ascii="Arial" w:hAnsi="Arial" w:cs="Arial"/>
          <w:sz w:val="24"/>
          <w:szCs w:val="24"/>
          <w:lang w:val="en-GB"/>
        </w:rPr>
        <w:t>d</w:t>
      </w:r>
      <w:r w:rsidRPr="000E5B1E">
        <w:rPr>
          <w:rFonts w:ascii="Arial" w:hAnsi="Arial" w:cs="Arial"/>
          <w:sz w:val="24"/>
          <w:szCs w:val="24"/>
          <w:lang w:val="en-GB"/>
        </w:rPr>
        <w:t xml:space="preserve"> through improved employee retention, increased productivity and enhanced market positioning. A detailed cost-benefit analysis is included and will be crucial to ascertain the financial feasibility and expected returns on these initiatives.</w:t>
      </w:r>
    </w:p>
    <w:p w14:paraId="466752A0" w14:textId="77777777" w:rsidR="000E5B1E" w:rsidRPr="00D520BF" w:rsidRDefault="000E5B1E" w:rsidP="009803EC">
      <w:pPr>
        <w:spacing w:line="360" w:lineRule="auto"/>
        <w:rPr>
          <w:rFonts w:ascii="Arial" w:hAnsi="Arial" w:cs="Arial"/>
          <w:b/>
          <w:bCs/>
          <w:sz w:val="24"/>
          <w:szCs w:val="24"/>
          <w:lang w:val="en-GB"/>
        </w:rPr>
      </w:pPr>
      <w:r w:rsidRPr="00D520BF">
        <w:rPr>
          <w:rFonts w:ascii="Arial" w:hAnsi="Arial" w:cs="Arial"/>
          <w:b/>
          <w:bCs/>
          <w:sz w:val="24"/>
          <w:szCs w:val="24"/>
          <w:lang w:val="en-GB"/>
        </w:rPr>
        <w:t>Conclusion</w:t>
      </w:r>
    </w:p>
    <w:p w14:paraId="3F943698" w14:textId="14508D64" w:rsidR="00954D23" w:rsidRPr="00F72F71" w:rsidRDefault="000E5B1E" w:rsidP="00F72F71">
      <w:pPr>
        <w:spacing w:line="360" w:lineRule="auto"/>
        <w:rPr>
          <w:rFonts w:ascii="Arial" w:hAnsi="Arial" w:cs="Arial"/>
          <w:sz w:val="24"/>
          <w:szCs w:val="24"/>
          <w:lang w:val="en-GB"/>
        </w:rPr>
      </w:pPr>
      <w:r w:rsidRPr="000E5B1E">
        <w:rPr>
          <w:rFonts w:ascii="Arial" w:hAnsi="Arial" w:cs="Arial"/>
          <w:sz w:val="24"/>
          <w:szCs w:val="24"/>
          <w:lang w:val="en-GB"/>
        </w:rPr>
        <w:t>The report concludes that Ryburn</w:t>
      </w:r>
      <w:r w:rsidR="002B18F6">
        <w:rPr>
          <w:rFonts w:ascii="Arial" w:hAnsi="Arial" w:cs="Arial"/>
          <w:sz w:val="24"/>
          <w:szCs w:val="24"/>
          <w:lang w:val="en-GB"/>
        </w:rPr>
        <w:t>e</w:t>
      </w:r>
      <w:r w:rsidRPr="000E5B1E">
        <w:rPr>
          <w:rFonts w:ascii="Arial" w:hAnsi="Arial" w:cs="Arial"/>
          <w:sz w:val="24"/>
          <w:szCs w:val="24"/>
          <w:lang w:val="en-GB"/>
        </w:rPr>
        <w:t>, under the leadership</w:t>
      </w:r>
      <w:r w:rsidR="002A477A">
        <w:rPr>
          <w:rFonts w:ascii="Arial" w:hAnsi="Arial" w:cs="Arial"/>
          <w:sz w:val="24"/>
          <w:szCs w:val="24"/>
          <w:lang w:val="en-GB"/>
        </w:rPr>
        <w:t xml:space="preserve"> of</w:t>
      </w:r>
      <w:r w:rsidRPr="000E5B1E">
        <w:rPr>
          <w:rFonts w:ascii="Arial" w:hAnsi="Arial" w:cs="Arial"/>
          <w:sz w:val="24"/>
          <w:szCs w:val="24"/>
          <w:lang w:val="en-GB"/>
        </w:rPr>
        <w:t xml:space="preserve"> Highridge</w:t>
      </w:r>
      <w:r w:rsidR="002B18F6">
        <w:rPr>
          <w:rFonts w:ascii="Arial" w:hAnsi="Arial" w:cs="Arial"/>
          <w:sz w:val="24"/>
          <w:szCs w:val="24"/>
          <w:lang w:val="en-GB"/>
        </w:rPr>
        <w:t xml:space="preserve"> </w:t>
      </w:r>
      <w:r w:rsidRPr="000E5B1E">
        <w:rPr>
          <w:rFonts w:ascii="Arial" w:hAnsi="Arial" w:cs="Arial"/>
          <w:sz w:val="24"/>
          <w:szCs w:val="24"/>
          <w:lang w:val="en-GB"/>
        </w:rPr>
        <w:t>is at a pivotal crossroads. By embracing the recommended strategies, Ryburne can effectively address its current talent management challenges and capitalise on future opportunities. This proactive approach, aligned with industry best practices will position Ryburne</w:t>
      </w:r>
      <w:r w:rsidR="002B18F6">
        <w:rPr>
          <w:rFonts w:ascii="Arial" w:hAnsi="Arial" w:cs="Arial"/>
          <w:sz w:val="24"/>
          <w:szCs w:val="24"/>
          <w:lang w:val="en-GB"/>
        </w:rPr>
        <w:t xml:space="preserve"> </w:t>
      </w:r>
      <w:r w:rsidRPr="000E5B1E">
        <w:rPr>
          <w:rFonts w:ascii="Arial" w:hAnsi="Arial" w:cs="Arial"/>
          <w:sz w:val="24"/>
          <w:szCs w:val="24"/>
          <w:lang w:val="en-GB"/>
        </w:rPr>
        <w:t>for sustained growth and competitiveness in the dy</w:t>
      </w:r>
      <w:r w:rsidR="00F805C6">
        <w:rPr>
          <w:rFonts w:ascii="Arial" w:hAnsi="Arial" w:cs="Arial"/>
          <w:sz w:val="24"/>
          <w:szCs w:val="24"/>
          <w:lang w:val="en-GB"/>
        </w:rPr>
        <w:t xml:space="preserve">namic </w:t>
      </w:r>
      <w:r w:rsidRPr="000E5B1E">
        <w:rPr>
          <w:rFonts w:ascii="Arial" w:hAnsi="Arial" w:cs="Arial"/>
          <w:sz w:val="24"/>
          <w:szCs w:val="24"/>
          <w:lang w:val="en-GB"/>
        </w:rPr>
        <w:t>uPVC industry.</w:t>
      </w:r>
    </w:p>
    <w:p w14:paraId="1CB7193D" w14:textId="77777777" w:rsidR="00632225" w:rsidRDefault="00632225" w:rsidP="009803EC">
      <w:pPr>
        <w:spacing w:line="360" w:lineRule="auto"/>
        <w:jc w:val="center"/>
        <w:rPr>
          <w:rFonts w:ascii="Arial" w:hAnsi="Arial" w:cs="Arial"/>
          <w:b/>
          <w:bCs/>
          <w:sz w:val="24"/>
          <w:szCs w:val="24"/>
        </w:rPr>
      </w:pPr>
    </w:p>
    <w:p w14:paraId="11C588EA" w14:textId="77777777" w:rsidR="00632225" w:rsidRDefault="00632225" w:rsidP="009803EC">
      <w:pPr>
        <w:spacing w:line="360" w:lineRule="auto"/>
        <w:jc w:val="center"/>
        <w:rPr>
          <w:rFonts w:ascii="Arial" w:hAnsi="Arial" w:cs="Arial"/>
          <w:b/>
          <w:bCs/>
          <w:sz w:val="24"/>
          <w:szCs w:val="24"/>
        </w:rPr>
      </w:pPr>
    </w:p>
    <w:p w14:paraId="5464BEF8" w14:textId="77777777" w:rsidR="00632225" w:rsidRDefault="00632225" w:rsidP="009803EC">
      <w:pPr>
        <w:spacing w:line="360" w:lineRule="auto"/>
        <w:jc w:val="center"/>
        <w:rPr>
          <w:rFonts w:ascii="Arial" w:hAnsi="Arial" w:cs="Arial"/>
          <w:b/>
          <w:bCs/>
          <w:sz w:val="24"/>
          <w:szCs w:val="24"/>
        </w:rPr>
      </w:pPr>
    </w:p>
    <w:p w14:paraId="065249B5" w14:textId="62222EA8" w:rsidR="00F83191" w:rsidRPr="00FB6513" w:rsidRDefault="00F83191" w:rsidP="009803EC">
      <w:pPr>
        <w:spacing w:line="360" w:lineRule="auto"/>
        <w:jc w:val="center"/>
        <w:rPr>
          <w:rFonts w:ascii="Arial" w:hAnsi="Arial" w:cs="Arial"/>
          <w:b/>
          <w:bCs/>
          <w:sz w:val="24"/>
          <w:szCs w:val="24"/>
        </w:rPr>
      </w:pPr>
      <w:r w:rsidRPr="00FB6513">
        <w:rPr>
          <w:rFonts w:ascii="Arial" w:hAnsi="Arial" w:cs="Arial"/>
          <w:b/>
          <w:bCs/>
          <w:sz w:val="24"/>
          <w:szCs w:val="24"/>
        </w:rPr>
        <w:lastRenderedPageBreak/>
        <w:t>Table of Contents:</w:t>
      </w:r>
    </w:p>
    <w:p w14:paraId="1DE2498C" w14:textId="77777777" w:rsidR="00F83191" w:rsidRDefault="00F83191" w:rsidP="009803EC">
      <w:pPr>
        <w:spacing w:line="360" w:lineRule="auto"/>
        <w:jc w:val="cente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p>
    <w:p w14:paraId="0D2C3A75" w14:textId="77777777" w:rsidR="00F83191" w:rsidRPr="009500EB" w:rsidRDefault="00F83191" w:rsidP="009803EC">
      <w:pPr>
        <w:spacing w:line="360" w:lineRule="auto"/>
        <w:jc w:val="center"/>
        <w:rPr>
          <w:rFonts w:ascii="Arial" w:hAnsi="Arial" w:cs="Arial"/>
          <w:sz w:val="24"/>
          <w:szCs w:val="24"/>
        </w:rPr>
      </w:pPr>
    </w:p>
    <w:p w14:paraId="36BAA503" w14:textId="560CE576" w:rsidR="00F83191" w:rsidRPr="009500EB" w:rsidRDefault="00F83191" w:rsidP="009803EC">
      <w:pPr>
        <w:numPr>
          <w:ilvl w:val="0"/>
          <w:numId w:val="5"/>
        </w:numPr>
        <w:spacing w:line="360" w:lineRule="auto"/>
        <w:rPr>
          <w:rFonts w:ascii="Arial" w:hAnsi="Arial" w:cs="Arial"/>
          <w:sz w:val="24"/>
          <w:szCs w:val="24"/>
        </w:rPr>
      </w:pPr>
      <w:r w:rsidRPr="009500EB">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DD0480">
        <w:rPr>
          <w:rFonts w:ascii="Arial" w:hAnsi="Arial" w:cs="Arial"/>
          <w:sz w:val="24"/>
          <w:szCs w:val="24"/>
        </w:rPr>
        <w:t>6-7</w:t>
      </w:r>
    </w:p>
    <w:p w14:paraId="31592F8B" w14:textId="47CBD62E" w:rsidR="00F83191" w:rsidRPr="009500EB" w:rsidRDefault="00F83191" w:rsidP="009803EC">
      <w:pPr>
        <w:numPr>
          <w:ilvl w:val="0"/>
          <w:numId w:val="5"/>
        </w:numPr>
        <w:spacing w:line="360" w:lineRule="auto"/>
        <w:rPr>
          <w:rFonts w:ascii="Arial" w:hAnsi="Arial" w:cs="Arial"/>
          <w:sz w:val="24"/>
          <w:szCs w:val="24"/>
        </w:rPr>
      </w:pPr>
      <w:r>
        <w:rPr>
          <w:rFonts w:ascii="Arial" w:hAnsi="Arial" w:cs="Arial"/>
          <w:sz w:val="24"/>
          <w:szCs w:val="24"/>
        </w:rPr>
        <w:t>Literature Review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993924">
        <w:rPr>
          <w:rFonts w:ascii="Arial" w:hAnsi="Arial" w:cs="Arial"/>
          <w:sz w:val="24"/>
          <w:szCs w:val="24"/>
        </w:rPr>
        <w:tab/>
      </w:r>
    </w:p>
    <w:p w14:paraId="4581BDF7" w14:textId="19984472" w:rsidR="00F83191" w:rsidRDefault="00F83191" w:rsidP="009803EC">
      <w:pPr>
        <w:numPr>
          <w:ilvl w:val="1"/>
          <w:numId w:val="5"/>
        </w:numPr>
        <w:tabs>
          <w:tab w:val="clear" w:pos="1440"/>
          <w:tab w:val="num" w:pos="1134"/>
        </w:tabs>
        <w:spacing w:line="360" w:lineRule="auto"/>
        <w:ind w:left="993" w:hanging="448"/>
        <w:rPr>
          <w:rFonts w:ascii="Arial" w:hAnsi="Arial" w:cs="Arial"/>
          <w:sz w:val="24"/>
          <w:szCs w:val="24"/>
        </w:rPr>
      </w:pPr>
      <w:r>
        <w:rPr>
          <w:rFonts w:ascii="Arial" w:hAnsi="Arial" w:cs="Arial"/>
          <w:sz w:val="24"/>
          <w:szCs w:val="24"/>
        </w:rPr>
        <w:t xml:space="preserve">Overview Of </w:t>
      </w:r>
      <w:r w:rsidR="007F348B">
        <w:rPr>
          <w:rFonts w:ascii="Arial" w:hAnsi="Arial" w:cs="Arial"/>
          <w:sz w:val="24"/>
          <w:szCs w:val="24"/>
        </w:rPr>
        <w:t>the Talen Market in the uPVC Industry</w:t>
      </w:r>
      <w:r>
        <w:rPr>
          <w:rFonts w:ascii="Arial" w:hAnsi="Arial" w:cs="Arial"/>
          <w:sz w:val="24"/>
          <w:szCs w:val="24"/>
        </w:rPr>
        <w:tab/>
      </w:r>
      <w:r>
        <w:rPr>
          <w:rFonts w:ascii="Arial" w:hAnsi="Arial" w:cs="Arial"/>
          <w:sz w:val="24"/>
          <w:szCs w:val="24"/>
        </w:rPr>
        <w:tab/>
      </w:r>
      <w:r w:rsidR="007F348B">
        <w:rPr>
          <w:rFonts w:ascii="Arial" w:hAnsi="Arial" w:cs="Arial"/>
          <w:sz w:val="24"/>
          <w:szCs w:val="24"/>
        </w:rPr>
        <w:tab/>
      </w:r>
      <w:r w:rsidR="00DD0480">
        <w:rPr>
          <w:rFonts w:ascii="Arial" w:hAnsi="Arial" w:cs="Arial"/>
          <w:sz w:val="24"/>
          <w:szCs w:val="24"/>
        </w:rPr>
        <w:t>7-8</w:t>
      </w:r>
    </w:p>
    <w:p w14:paraId="1F104CE6" w14:textId="6DA14ED0" w:rsidR="007F348B" w:rsidRPr="009500EB" w:rsidRDefault="007F348B" w:rsidP="009803EC">
      <w:pPr>
        <w:numPr>
          <w:ilvl w:val="1"/>
          <w:numId w:val="5"/>
        </w:numPr>
        <w:tabs>
          <w:tab w:val="clear" w:pos="1440"/>
          <w:tab w:val="num" w:pos="1134"/>
        </w:tabs>
        <w:spacing w:line="360" w:lineRule="auto"/>
        <w:ind w:left="993" w:hanging="448"/>
        <w:rPr>
          <w:rFonts w:ascii="Arial" w:hAnsi="Arial" w:cs="Arial"/>
          <w:sz w:val="24"/>
          <w:szCs w:val="24"/>
        </w:rPr>
      </w:pPr>
      <w:r>
        <w:rPr>
          <w:rFonts w:ascii="Arial" w:hAnsi="Arial" w:cs="Arial"/>
          <w:sz w:val="24"/>
          <w:szCs w:val="24"/>
        </w:rPr>
        <w:t>Overview of the Talent Management challenges at Ryburne</w:t>
      </w:r>
      <w:r>
        <w:rPr>
          <w:rFonts w:ascii="Arial" w:hAnsi="Arial" w:cs="Arial"/>
          <w:sz w:val="24"/>
          <w:szCs w:val="24"/>
        </w:rPr>
        <w:tab/>
        <w:t>8-9</w:t>
      </w:r>
    </w:p>
    <w:p w14:paraId="1D6177BC" w14:textId="4D722407" w:rsidR="00F83191" w:rsidRPr="009500EB" w:rsidRDefault="00F83191" w:rsidP="009803EC">
      <w:pPr>
        <w:numPr>
          <w:ilvl w:val="1"/>
          <w:numId w:val="5"/>
        </w:numPr>
        <w:tabs>
          <w:tab w:val="clear" w:pos="1440"/>
          <w:tab w:val="num" w:pos="1134"/>
        </w:tabs>
        <w:spacing w:line="360" w:lineRule="auto"/>
        <w:ind w:left="993" w:hanging="448"/>
        <w:rPr>
          <w:rFonts w:ascii="Arial" w:hAnsi="Arial" w:cs="Arial"/>
          <w:sz w:val="24"/>
          <w:szCs w:val="24"/>
        </w:rPr>
      </w:pPr>
      <w:r>
        <w:rPr>
          <w:rFonts w:ascii="Arial" w:hAnsi="Arial" w:cs="Arial"/>
          <w:sz w:val="24"/>
          <w:szCs w:val="24"/>
        </w:rPr>
        <w:t>External Factors affecting Talent Management</w:t>
      </w:r>
      <w:r>
        <w:rPr>
          <w:rFonts w:ascii="Arial" w:hAnsi="Arial" w:cs="Arial"/>
          <w:sz w:val="24"/>
          <w:szCs w:val="24"/>
        </w:rPr>
        <w:tab/>
      </w:r>
      <w:r>
        <w:rPr>
          <w:rFonts w:ascii="Arial" w:hAnsi="Arial" w:cs="Arial"/>
          <w:sz w:val="24"/>
          <w:szCs w:val="24"/>
        </w:rPr>
        <w:tab/>
      </w:r>
      <w:r>
        <w:rPr>
          <w:rFonts w:ascii="Arial" w:hAnsi="Arial" w:cs="Arial"/>
          <w:sz w:val="24"/>
          <w:szCs w:val="24"/>
        </w:rPr>
        <w:tab/>
      </w:r>
      <w:r w:rsidR="008512B0">
        <w:rPr>
          <w:rFonts w:ascii="Arial" w:hAnsi="Arial" w:cs="Arial"/>
          <w:sz w:val="24"/>
          <w:szCs w:val="24"/>
        </w:rPr>
        <w:t>9-11</w:t>
      </w:r>
    </w:p>
    <w:p w14:paraId="3F3B3A51" w14:textId="1F678F0D" w:rsidR="00F83191" w:rsidRDefault="00F83191" w:rsidP="009803EC">
      <w:pPr>
        <w:numPr>
          <w:ilvl w:val="1"/>
          <w:numId w:val="5"/>
        </w:numPr>
        <w:tabs>
          <w:tab w:val="clear" w:pos="1440"/>
          <w:tab w:val="num" w:pos="1134"/>
        </w:tabs>
        <w:spacing w:line="360" w:lineRule="auto"/>
        <w:ind w:left="993" w:hanging="448"/>
        <w:rPr>
          <w:rFonts w:ascii="Arial" w:hAnsi="Arial" w:cs="Arial"/>
          <w:sz w:val="24"/>
          <w:szCs w:val="24"/>
        </w:rPr>
      </w:pPr>
      <w:r>
        <w:rPr>
          <w:rFonts w:ascii="Arial" w:hAnsi="Arial" w:cs="Arial"/>
          <w:sz w:val="24"/>
          <w:szCs w:val="24"/>
        </w:rPr>
        <w:t>Internal Factors Affecting Talent Management</w:t>
      </w:r>
      <w:r>
        <w:rPr>
          <w:rFonts w:ascii="Arial" w:hAnsi="Arial" w:cs="Arial"/>
          <w:sz w:val="24"/>
          <w:szCs w:val="24"/>
        </w:rPr>
        <w:tab/>
      </w:r>
      <w:r>
        <w:rPr>
          <w:rFonts w:ascii="Arial" w:hAnsi="Arial" w:cs="Arial"/>
          <w:sz w:val="24"/>
          <w:szCs w:val="24"/>
        </w:rPr>
        <w:tab/>
      </w:r>
      <w:r>
        <w:rPr>
          <w:rFonts w:ascii="Arial" w:hAnsi="Arial" w:cs="Arial"/>
          <w:sz w:val="24"/>
          <w:szCs w:val="24"/>
        </w:rPr>
        <w:tab/>
      </w:r>
      <w:r w:rsidR="008512B0">
        <w:rPr>
          <w:rFonts w:ascii="Arial" w:hAnsi="Arial" w:cs="Arial"/>
          <w:sz w:val="24"/>
          <w:szCs w:val="24"/>
        </w:rPr>
        <w:t>11-13</w:t>
      </w:r>
    </w:p>
    <w:p w14:paraId="5E391927" w14:textId="5B20CED3" w:rsidR="00F83191" w:rsidRPr="006D2777" w:rsidRDefault="00F83191" w:rsidP="009803EC">
      <w:pPr>
        <w:numPr>
          <w:ilvl w:val="1"/>
          <w:numId w:val="5"/>
        </w:numPr>
        <w:tabs>
          <w:tab w:val="clear" w:pos="1440"/>
          <w:tab w:val="num" w:pos="1134"/>
        </w:tabs>
        <w:spacing w:line="360" w:lineRule="auto"/>
        <w:ind w:left="993" w:hanging="448"/>
        <w:rPr>
          <w:rFonts w:ascii="Arial" w:hAnsi="Arial" w:cs="Arial"/>
          <w:sz w:val="24"/>
          <w:szCs w:val="24"/>
        </w:rPr>
      </w:pPr>
      <w:r>
        <w:rPr>
          <w:rFonts w:ascii="Arial" w:hAnsi="Arial" w:cs="Arial"/>
          <w:sz w:val="24"/>
          <w:szCs w:val="24"/>
        </w:rPr>
        <w:t xml:space="preserve">Review of Ryburne’s HR Systems, Processes, and Practices </w:t>
      </w:r>
      <w:r>
        <w:rPr>
          <w:rFonts w:ascii="Arial" w:hAnsi="Arial" w:cs="Arial"/>
          <w:sz w:val="24"/>
          <w:szCs w:val="24"/>
        </w:rPr>
        <w:tab/>
      </w:r>
      <w:r w:rsidR="008512B0">
        <w:rPr>
          <w:rFonts w:ascii="Arial" w:hAnsi="Arial" w:cs="Arial"/>
          <w:sz w:val="24"/>
          <w:szCs w:val="24"/>
        </w:rPr>
        <w:t>13-14</w:t>
      </w:r>
      <w:r>
        <w:rPr>
          <w:rFonts w:ascii="Arial" w:hAnsi="Arial" w:cs="Arial"/>
          <w:sz w:val="24"/>
          <w:szCs w:val="24"/>
        </w:rPr>
        <w:tab/>
      </w:r>
      <w:r>
        <w:rPr>
          <w:rFonts w:ascii="Arial" w:hAnsi="Arial" w:cs="Arial"/>
          <w:sz w:val="24"/>
          <w:szCs w:val="24"/>
        </w:rPr>
        <w:tab/>
      </w:r>
    </w:p>
    <w:p w14:paraId="4F86E44E" w14:textId="1078ADD2" w:rsidR="00F83191" w:rsidRPr="007D2723" w:rsidRDefault="00F83191" w:rsidP="009803EC">
      <w:pPr>
        <w:pStyle w:val="ListParagraph"/>
        <w:numPr>
          <w:ilvl w:val="0"/>
          <w:numId w:val="5"/>
        </w:numPr>
        <w:spacing w:line="360" w:lineRule="auto"/>
        <w:rPr>
          <w:rFonts w:ascii="Arial" w:hAnsi="Arial" w:cs="Arial"/>
          <w:sz w:val="24"/>
          <w:szCs w:val="24"/>
        </w:rPr>
      </w:pPr>
      <w:r w:rsidRPr="007D2723">
        <w:rPr>
          <w:rFonts w:ascii="Arial" w:hAnsi="Arial" w:cs="Arial"/>
          <w:sz w:val="24"/>
          <w:szCs w:val="24"/>
        </w:rPr>
        <w:t>Conclusion</w:t>
      </w:r>
      <w:r w:rsidRPr="007D2723">
        <w:rPr>
          <w:rFonts w:ascii="Arial" w:hAnsi="Arial" w:cs="Arial"/>
          <w:sz w:val="24"/>
          <w:szCs w:val="24"/>
        </w:rPr>
        <w:tab/>
      </w:r>
      <w:r w:rsidRPr="007D2723">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D4B56">
        <w:rPr>
          <w:rFonts w:ascii="Arial" w:hAnsi="Arial" w:cs="Arial"/>
          <w:sz w:val="24"/>
          <w:szCs w:val="24"/>
        </w:rPr>
        <w:t>1</w:t>
      </w:r>
      <w:r w:rsidR="00076023">
        <w:rPr>
          <w:rFonts w:ascii="Arial" w:hAnsi="Arial" w:cs="Arial"/>
          <w:sz w:val="24"/>
          <w:szCs w:val="24"/>
        </w:rPr>
        <w:t>4</w:t>
      </w:r>
    </w:p>
    <w:p w14:paraId="04F156D6" w14:textId="1A726CF4" w:rsidR="00F83191" w:rsidRPr="009500EB" w:rsidRDefault="00F83191" w:rsidP="009803EC">
      <w:pPr>
        <w:numPr>
          <w:ilvl w:val="0"/>
          <w:numId w:val="5"/>
        </w:numPr>
        <w:spacing w:line="360" w:lineRule="auto"/>
        <w:rPr>
          <w:rFonts w:ascii="Arial" w:hAnsi="Arial" w:cs="Arial"/>
          <w:sz w:val="24"/>
          <w:szCs w:val="24"/>
        </w:rPr>
      </w:pPr>
      <w:r w:rsidRPr="009500EB">
        <w:rPr>
          <w:rFonts w:ascii="Arial" w:hAnsi="Arial" w:cs="Arial"/>
          <w:sz w:val="24"/>
          <w:szCs w:val="24"/>
        </w:rPr>
        <w:t>Recommendations for Talent Management Improvement</w:t>
      </w:r>
      <w:r>
        <w:rPr>
          <w:rFonts w:ascii="Arial" w:hAnsi="Arial" w:cs="Arial"/>
          <w:sz w:val="24"/>
          <w:szCs w:val="24"/>
        </w:rPr>
        <w:tab/>
      </w:r>
      <w:r w:rsidR="00ED4B56">
        <w:rPr>
          <w:rFonts w:ascii="Arial" w:hAnsi="Arial" w:cs="Arial"/>
          <w:sz w:val="24"/>
          <w:szCs w:val="24"/>
        </w:rPr>
        <w:tab/>
        <w:t>1</w:t>
      </w:r>
      <w:r w:rsidR="00076023">
        <w:rPr>
          <w:rFonts w:ascii="Arial" w:hAnsi="Arial" w:cs="Arial"/>
          <w:sz w:val="24"/>
          <w:szCs w:val="24"/>
        </w:rPr>
        <w:t>5-16</w:t>
      </w:r>
    </w:p>
    <w:p w14:paraId="399D02B2" w14:textId="19D61F77" w:rsidR="00F83191" w:rsidRPr="00106DA4" w:rsidRDefault="00F83191" w:rsidP="009803EC">
      <w:pPr>
        <w:numPr>
          <w:ilvl w:val="0"/>
          <w:numId w:val="5"/>
        </w:numPr>
        <w:spacing w:line="360" w:lineRule="auto"/>
        <w:rPr>
          <w:rFonts w:ascii="Arial" w:hAnsi="Arial" w:cs="Arial"/>
          <w:sz w:val="24"/>
          <w:szCs w:val="24"/>
        </w:rPr>
      </w:pPr>
      <w:r w:rsidRPr="009500EB">
        <w:rPr>
          <w:rFonts w:ascii="Arial" w:hAnsi="Arial" w:cs="Arial"/>
          <w:sz w:val="24"/>
          <w:szCs w:val="24"/>
        </w:rPr>
        <w:t>Cost Analysi</w:t>
      </w:r>
      <w:r>
        <w:rPr>
          <w:rFonts w:ascii="Arial" w:hAnsi="Arial" w:cs="Arial"/>
          <w:sz w:val="24"/>
          <w:szCs w:val="24"/>
        </w:rPr>
        <w:t>s</w:t>
      </w:r>
      <w:r w:rsidRPr="00106DA4">
        <w:rPr>
          <w:rFonts w:ascii="Arial" w:hAnsi="Arial" w:cs="Arial"/>
          <w:sz w:val="24"/>
          <w:szCs w:val="24"/>
        </w:rPr>
        <w:tab/>
      </w:r>
      <w:r w:rsidRPr="00106DA4">
        <w:rPr>
          <w:rFonts w:ascii="Arial" w:hAnsi="Arial" w:cs="Arial"/>
          <w:sz w:val="24"/>
          <w:szCs w:val="24"/>
        </w:rPr>
        <w:tab/>
      </w:r>
      <w:r w:rsidRPr="00106DA4">
        <w:rPr>
          <w:rFonts w:ascii="Arial" w:hAnsi="Arial" w:cs="Arial"/>
          <w:sz w:val="24"/>
          <w:szCs w:val="24"/>
        </w:rPr>
        <w:tab/>
      </w:r>
      <w:r w:rsidRPr="00106DA4">
        <w:rPr>
          <w:rFonts w:ascii="Arial" w:hAnsi="Arial" w:cs="Arial"/>
          <w:sz w:val="24"/>
          <w:szCs w:val="24"/>
        </w:rPr>
        <w:tab/>
      </w:r>
      <w:r w:rsidRPr="00106DA4">
        <w:rPr>
          <w:rFonts w:ascii="Arial" w:hAnsi="Arial" w:cs="Arial"/>
          <w:sz w:val="24"/>
          <w:szCs w:val="24"/>
        </w:rPr>
        <w:tab/>
      </w:r>
      <w:r w:rsidRPr="00106DA4">
        <w:rPr>
          <w:rFonts w:ascii="Arial" w:hAnsi="Arial" w:cs="Arial"/>
          <w:sz w:val="24"/>
          <w:szCs w:val="24"/>
        </w:rPr>
        <w:tab/>
      </w:r>
      <w:r>
        <w:rPr>
          <w:rFonts w:ascii="Arial" w:hAnsi="Arial" w:cs="Arial"/>
          <w:sz w:val="24"/>
          <w:szCs w:val="24"/>
        </w:rPr>
        <w:tab/>
      </w:r>
      <w:r>
        <w:rPr>
          <w:rFonts w:ascii="Arial" w:hAnsi="Arial" w:cs="Arial"/>
          <w:sz w:val="24"/>
          <w:szCs w:val="24"/>
        </w:rPr>
        <w:tab/>
      </w:r>
      <w:r w:rsidR="00494EC0">
        <w:rPr>
          <w:rFonts w:ascii="Arial" w:hAnsi="Arial" w:cs="Arial"/>
          <w:sz w:val="24"/>
          <w:szCs w:val="24"/>
        </w:rPr>
        <w:t>1</w:t>
      </w:r>
      <w:r w:rsidR="00110935">
        <w:rPr>
          <w:rFonts w:ascii="Arial" w:hAnsi="Arial" w:cs="Arial"/>
          <w:sz w:val="24"/>
          <w:szCs w:val="24"/>
        </w:rPr>
        <w:t>6-17</w:t>
      </w:r>
    </w:p>
    <w:p w14:paraId="577D2DEB" w14:textId="005EC32A" w:rsidR="00F83191" w:rsidRPr="00106DA4" w:rsidRDefault="00F83191" w:rsidP="009803EC">
      <w:pPr>
        <w:numPr>
          <w:ilvl w:val="0"/>
          <w:numId w:val="5"/>
        </w:numPr>
        <w:spacing w:line="360" w:lineRule="auto"/>
        <w:rPr>
          <w:rFonts w:ascii="Arial" w:hAnsi="Arial" w:cs="Arial"/>
          <w:sz w:val="24"/>
          <w:szCs w:val="24"/>
        </w:rPr>
      </w:pPr>
      <w:r w:rsidRPr="009500EB">
        <w:rPr>
          <w:rFonts w:ascii="Arial" w:hAnsi="Arial" w:cs="Arial"/>
          <w:sz w:val="24"/>
          <w:szCs w:val="24"/>
        </w:rPr>
        <w:t>Implementation Plan</w:t>
      </w:r>
      <w:r>
        <w:rPr>
          <w:rFonts w:ascii="Arial" w:hAnsi="Arial" w:cs="Arial"/>
          <w:sz w:val="24"/>
          <w:szCs w:val="24"/>
        </w:rPr>
        <w:tab/>
      </w:r>
      <w:r>
        <w:rPr>
          <w:rFonts w:ascii="Arial" w:hAnsi="Arial" w:cs="Arial"/>
          <w:sz w:val="24"/>
          <w:szCs w:val="24"/>
        </w:rPr>
        <w:tab/>
      </w:r>
      <w:r>
        <w:rPr>
          <w:rFonts w:ascii="Arial" w:hAnsi="Arial" w:cs="Arial"/>
          <w:sz w:val="24"/>
          <w:szCs w:val="24"/>
        </w:rPr>
        <w:tab/>
      </w:r>
      <w:r w:rsidRPr="00106DA4">
        <w:rPr>
          <w:rFonts w:ascii="Arial" w:hAnsi="Arial" w:cs="Arial"/>
          <w:sz w:val="24"/>
          <w:szCs w:val="24"/>
        </w:rPr>
        <w:tab/>
      </w:r>
      <w:r w:rsidRPr="00106DA4">
        <w:rPr>
          <w:rFonts w:ascii="Arial" w:hAnsi="Arial" w:cs="Arial"/>
          <w:sz w:val="24"/>
          <w:szCs w:val="24"/>
        </w:rPr>
        <w:tab/>
      </w:r>
      <w:r w:rsidRPr="00106DA4">
        <w:rPr>
          <w:rFonts w:ascii="Arial" w:hAnsi="Arial" w:cs="Arial"/>
          <w:sz w:val="24"/>
          <w:szCs w:val="24"/>
        </w:rPr>
        <w:tab/>
      </w:r>
      <w:r>
        <w:rPr>
          <w:rFonts w:ascii="Arial" w:hAnsi="Arial" w:cs="Arial"/>
          <w:sz w:val="24"/>
          <w:szCs w:val="24"/>
        </w:rPr>
        <w:tab/>
      </w:r>
      <w:r w:rsidR="00FB1CE2">
        <w:rPr>
          <w:rFonts w:ascii="Arial" w:hAnsi="Arial" w:cs="Arial"/>
          <w:sz w:val="24"/>
          <w:szCs w:val="24"/>
        </w:rPr>
        <w:t>1</w:t>
      </w:r>
      <w:r w:rsidR="00110935">
        <w:rPr>
          <w:rFonts w:ascii="Arial" w:hAnsi="Arial" w:cs="Arial"/>
          <w:sz w:val="24"/>
          <w:szCs w:val="24"/>
        </w:rPr>
        <w:t>8</w:t>
      </w:r>
      <w:r w:rsidRPr="00106DA4">
        <w:rPr>
          <w:rFonts w:ascii="Arial" w:hAnsi="Arial" w:cs="Arial"/>
          <w:sz w:val="24"/>
          <w:szCs w:val="24"/>
        </w:rPr>
        <w:tab/>
      </w:r>
    </w:p>
    <w:p w14:paraId="6974C122" w14:textId="0CCAFE12" w:rsidR="00433F26" w:rsidRDefault="00F83191" w:rsidP="009803EC">
      <w:pPr>
        <w:numPr>
          <w:ilvl w:val="0"/>
          <w:numId w:val="5"/>
        </w:numPr>
        <w:spacing w:line="360" w:lineRule="auto"/>
        <w:rPr>
          <w:rFonts w:ascii="Arial" w:hAnsi="Arial" w:cs="Arial"/>
          <w:sz w:val="24"/>
          <w:szCs w:val="24"/>
        </w:rPr>
      </w:pPr>
      <w:r w:rsidRPr="009500EB">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10935">
        <w:rPr>
          <w:rFonts w:ascii="Arial" w:hAnsi="Arial" w:cs="Arial"/>
          <w:sz w:val="24"/>
          <w:szCs w:val="24"/>
        </w:rPr>
        <w:t>19-25</w:t>
      </w:r>
    </w:p>
    <w:p w14:paraId="39BBA252" w14:textId="77777777" w:rsidR="00F72F71" w:rsidRDefault="00F72F71" w:rsidP="00F72F71">
      <w:pPr>
        <w:spacing w:line="360" w:lineRule="auto"/>
        <w:ind w:left="720"/>
        <w:rPr>
          <w:rFonts w:ascii="Arial" w:hAnsi="Arial" w:cs="Arial"/>
          <w:sz w:val="24"/>
          <w:szCs w:val="24"/>
        </w:rPr>
      </w:pPr>
    </w:p>
    <w:p w14:paraId="63B325B5" w14:textId="77777777" w:rsidR="00F72F71" w:rsidRDefault="00F72F71" w:rsidP="00F72F71">
      <w:pPr>
        <w:spacing w:line="360" w:lineRule="auto"/>
        <w:ind w:left="720"/>
        <w:rPr>
          <w:rFonts w:ascii="Arial" w:hAnsi="Arial" w:cs="Arial"/>
          <w:sz w:val="24"/>
          <w:szCs w:val="24"/>
        </w:rPr>
      </w:pPr>
    </w:p>
    <w:p w14:paraId="0E80C4E9" w14:textId="77777777" w:rsidR="00F72F71" w:rsidRDefault="00F72F71" w:rsidP="00F72F71">
      <w:pPr>
        <w:spacing w:line="360" w:lineRule="auto"/>
        <w:ind w:left="720"/>
        <w:rPr>
          <w:rFonts w:ascii="Arial" w:hAnsi="Arial" w:cs="Arial"/>
          <w:sz w:val="24"/>
          <w:szCs w:val="24"/>
        </w:rPr>
      </w:pPr>
    </w:p>
    <w:p w14:paraId="3B0D530A" w14:textId="77777777" w:rsidR="00F72F71" w:rsidRDefault="00F72F71" w:rsidP="00F72F71">
      <w:pPr>
        <w:spacing w:line="360" w:lineRule="auto"/>
        <w:ind w:left="720"/>
        <w:rPr>
          <w:rFonts w:ascii="Arial" w:hAnsi="Arial" w:cs="Arial"/>
          <w:sz w:val="24"/>
          <w:szCs w:val="24"/>
        </w:rPr>
      </w:pPr>
    </w:p>
    <w:p w14:paraId="31767190" w14:textId="77777777" w:rsidR="00F72F71" w:rsidRDefault="00F72F71" w:rsidP="00F72F71">
      <w:pPr>
        <w:spacing w:line="360" w:lineRule="auto"/>
        <w:ind w:left="720"/>
        <w:rPr>
          <w:rFonts w:ascii="Arial" w:hAnsi="Arial" w:cs="Arial"/>
          <w:sz w:val="24"/>
          <w:szCs w:val="24"/>
        </w:rPr>
      </w:pPr>
    </w:p>
    <w:p w14:paraId="25214936" w14:textId="77777777" w:rsidR="00F72F71" w:rsidRDefault="00F72F71" w:rsidP="00F72F71">
      <w:pPr>
        <w:spacing w:line="360" w:lineRule="auto"/>
        <w:ind w:left="720"/>
        <w:rPr>
          <w:rFonts w:ascii="Arial" w:hAnsi="Arial" w:cs="Arial"/>
          <w:sz w:val="24"/>
          <w:szCs w:val="24"/>
        </w:rPr>
      </w:pPr>
    </w:p>
    <w:p w14:paraId="39B8EF87" w14:textId="77777777" w:rsidR="00F72F71" w:rsidRDefault="00F72F71" w:rsidP="00F72F71">
      <w:pPr>
        <w:spacing w:line="360" w:lineRule="auto"/>
        <w:ind w:left="720"/>
        <w:rPr>
          <w:rFonts w:ascii="Arial" w:hAnsi="Arial" w:cs="Arial"/>
          <w:sz w:val="24"/>
          <w:szCs w:val="24"/>
        </w:rPr>
      </w:pPr>
    </w:p>
    <w:p w14:paraId="0A9DDD1B" w14:textId="77777777" w:rsidR="00F72F71" w:rsidRDefault="00F72F71" w:rsidP="00F72F71">
      <w:pPr>
        <w:spacing w:line="360" w:lineRule="auto"/>
        <w:ind w:left="720"/>
        <w:rPr>
          <w:rFonts w:ascii="Arial" w:hAnsi="Arial" w:cs="Arial"/>
          <w:sz w:val="24"/>
          <w:szCs w:val="24"/>
        </w:rPr>
      </w:pPr>
    </w:p>
    <w:p w14:paraId="312FAF5E" w14:textId="77777777" w:rsidR="00F72F71" w:rsidRDefault="00F72F71" w:rsidP="00F72F71">
      <w:pPr>
        <w:spacing w:line="360" w:lineRule="auto"/>
        <w:ind w:left="720"/>
        <w:rPr>
          <w:rFonts w:ascii="Arial" w:hAnsi="Arial" w:cs="Arial"/>
          <w:sz w:val="24"/>
          <w:szCs w:val="24"/>
        </w:rPr>
      </w:pPr>
    </w:p>
    <w:p w14:paraId="52FCE4EA" w14:textId="77777777" w:rsidR="00F72F71" w:rsidRDefault="00F72F71" w:rsidP="00F72F71">
      <w:pPr>
        <w:spacing w:line="360" w:lineRule="auto"/>
        <w:ind w:left="720"/>
        <w:rPr>
          <w:rFonts w:ascii="Arial" w:hAnsi="Arial" w:cs="Arial"/>
          <w:sz w:val="24"/>
          <w:szCs w:val="24"/>
        </w:rPr>
      </w:pPr>
    </w:p>
    <w:p w14:paraId="12F4C855" w14:textId="77777777" w:rsidR="00F72F71" w:rsidRDefault="00F72F71" w:rsidP="00F72F71">
      <w:pPr>
        <w:spacing w:line="360" w:lineRule="auto"/>
        <w:ind w:left="720"/>
        <w:rPr>
          <w:rFonts w:ascii="Arial" w:hAnsi="Arial" w:cs="Arial"/>
          <w:sz w:val="24"/>
          <w:szCs w:val="24"/>
        </w:rPr>
      </w:pPr>
    </w:p>
    <w:p w14:paraId="0D245D79" w14:textId="77777777" w:rsidR="00F72F71" w:rsidRPr="00F72F71" w:rsidRDefault="00F72F71" w:rsidP="00F72F71">
      <w:pPr>
        <w:spacing w:line="360" w:lineRule="auto"/>
        <w:ind w:left="720"/>
        <w:rPr>
          <w:rFonts w:ascii="Arial" w:hAnsi="Arial" w:cs="Arial"/>
          <w:sz w:val="24"/>
          <w:szCs w:val="24"/>
        </w:rPr>
      </w:pPr>
    </w:p>
    <w:p w14:paraId="59BCBA01" w14:textId="2FD87C9C" w:rsidR="00FB020B" w:rsidRDefault="00A440AD" w:rsidP="009803EC">
      <w:pPr>
        <w:spacing w:line="360" w:lineRule="auto"/>
        <w:rPr>
          <w:rFonts w:ascii="Arial" w:hAnsi="Arial" w:cs="Arial"/>
          <w:b/>
          <w:bCs/>
          <w:sz w:val="24"/>
          <w:szCs w:val="24"/>
          <w:u w:val="single"/>
          <w:lang w:val="en-GB"/>
        </w:rPr>
      </w:pPr>
      <w:r w:rsidRPr="00A440AD">
        <w:rPr>
          <w:rFonts w:ascii="Arial" w:hAnsi="Arial" w:cs="Arial"/>
          <w:b/>
          <w:bCs/>
          <w:sz w:val="24"/>
          <w:szCs w:val="24"/>
          <w:u w:val="single"/>
          <w:lang w:val="en-GB"/>
        </w:rPr>
        <w:t>Introduction</w:t>
      </w:r>
    </w:p>
    <w:p w14:paraId="0C11A15F" w14:textId="0D1244EF" w:rsidR="00C031F2" w:rsidRPr="00C031F2" w:rsidRDefault="00C031F2" w:rsidP="009803EC">
      <w:pPr>
        <w:spacing w:line="360" w:lineRule="auto"/>
        <w:rPr>
          <w:rFonts w:ascii="Arial" w:hAnsi="Arial" w:cs="Arial"/>
          <w:b/>
          <w:bCs/>
          <w:sz w:val="24"/>
          <w:szCs w:val="24"/>
          <w:lang w:val="en-GB"/>
        </w:rPr>
      </w:pPr>
      <w:r w:rsidRPr="00C031F2">
        <w:rPr>
          <w:rFonts w:ascii="Arial" w:hAnsi="Arial" w:cs="Arial"/>
          <w:b/>
          <w:bCs/>
          <w:sz w:val="24"/>
          <w:szCs w:val="24"/>
          <w:lang w:val="en-GB"/>
        </w:rPr>
        <w:t>Context and background</w:t>
      </w:r>
    </w:p>
    <w:p w14:paraId="1CC987D5" w14:textId="1AB61733" w:rsidR="00A440AD" w:rsidRDefault="006A7A86" w:rsidP="00DD0480">
      <w:pPr>
        <w:spacing w:line="360" w:lineRule="auto"/>
        <w:rPr>
          <w:rFonts w:ascii="Arial" w:hAnsi="Arial" w:cs="Arial"/>
          <w:sz w:val="24"/>
          <w:szCs w:val="24"/>
          <w:lang w:val="en-GB"/>
        </w:rPr>
      </w:pPr>
      <w:r>
        <w:rPr>
          <w:rFonts w:ascii="Arial" w:hAnsi="Arial" w:cs="Arial"/>
          <w:sz w:val="24"/>
          <w:szCs w:val="24"/>
          <w:lang w:val="en-GB"/>
        </w:rPr>
        <w:t>In the rapidly evolving landscape of the UK home improvement and uPVC industry</w:t>
      </w:r>
      <w:sdt>
        <w:sdtPr>
          <w:rPr>
            <w:rFonts w:ascii="Arial" w:hAnsi="Arial" w:cs="Arial"/>
            <w:sz w:val="24"/>
            <w:szCs w:val="24"/>
            <w:lang w:val="en-GB"/>
          </w:rPr>
          <w:id w:val="-1538198540"/>
          <w:citation/>
        </w:sdtPr>
        <w:sdtEndPr/>
        <w:sdtContent>
          <w:r w:rsidR="008C0022">
            <w:rPr>
              <w:rFonts w:ascii="Arial" w:hAnsi="Arial" w:cs="Arial"/>
              <w:sz w:val="24"/>
              <w:szCs w:val="24"/>
              <w:lang w:val="en-GB"/>
            </w:rPr>
            <w:fldChar w:fldCharType="begin"/>
          </w:r>
          <w:r w:rsidR="008C0022">
            <w:rPr>
              <w:rFonts w:ascii="Arial" w:hAnsi="Arial" w:cs="Arial"/>
              <w:sz w:val="24"/>
              <w:szCs w:val="24"/>
              <w:lang w:val="en-GB"/>
            </w:rPr>
            <w:instrText xml:space="preserve"> CITATION Bar23 \l 2057 </w:instrText>
          </w:r>
          <w:r w:rsidR="008C0022">
            <w:rPr>
              <w:rFonts w:ascii="Arial" w:hAnsi="Arial" w:cs="Arial"/>
              <w:sz w:val="24"/>
              <w:szCs w:val="24"/>
              <w:lang w:val="en-GB"/>
            </w:rPr>
            <w:fldChar w:fldCharType="separate"/>
          </w:r>
          <w:r w:rsidR="008C0022">
            <w:rPr>
              <w:rFonts w:ascii="Arial" w:hAnsi="Arial" w:cs="Arial"/>
              <w:noProof/>
              <w:sz w:val="24"/>
              <w:szCs w:val="24"/>
              <w:lang w:val="en-GB"/>
            </w:rPr>
            <w:t xml:space="preserve"> </w:t>
          </w:r>
          <w:r w:rsidR="008C0022" w:rsidRPr="008C0022">
            <w:rPr>
              <w:rFonts w:ascii="Arial" w:hAnsi="Arial" w:cs="Arial"/>
              <w:noProof/>
              <w:sz w:val="24"/>
              <w:szCs w:val="24"/>
              <w:lang w:val="en-GB"/>
            </w:rPr>
            <w:t>(Barbour ABI, 2023)</w:t>
          </w:r>
          <w:r w:rsidR="008C0022">
            <w:rPr>
              <w:rFonts w:ascii="Arial" w:hAnsi="Arial" w:cs="Arial"/>
              <w:sz w:val="24"/>
              <w:szCs w:val="24"/>
              <w:lang w:val="en-GB"/>
            </w:rPr>
            <w:fldChar w:fldCharType="end"/>
          </w:r>
        </w:sdtContent>
      </w:sdt>
      <w:r>
        <w:rPr>
          <w:rFonts w:ascii="Arial" w:hAnsi="Arial" w:cs="Arial"/>
          <w:sz w:val="24"/>
          <w:szCs w:val="24"/>
          <w:lang w:val="en-GB"/>
        </w:rPr>
        <w:t xml:space="preserve">, Ryburne stands at a pivotal </w:t>
      </w:r>
      <w:r w:rsidR="00B306D8">
        <w:rPr>
          <w:rFonts w:ascii="Arial" w:hAnsi="Arial" w:cs="Arial"/>
          <w:sz w:val="24"/>
          <w:szCs w:val="24"/>
          <w:lang w:val="en-GB"/>
        </w:rPr>
        <w:t>moment</w:t>
      </w:r>
      <w:r>
        <w:rPr>
          <w:rFonts w:ascii="Arial" w:hAnsi="Arial" w:cs="Arial"/>
          <w:sz w:val="24"/>
          <w:szCs w:val="24"/>
          <w:lang w:val="en-GB"/>
        </w:rPr>
        <w:t xml:space="preserve"> of transformation and opportunity</w:t>
      </w:r>
      <w:r w:rsidR="00B306D8">
        <w:rPr>
          <w:rFonts w:ascii="Arial" w:hAnsi="Arial" w:cs="Arial"/>
          <w:sz w:val="24"/>
          <w:szCs w:val="24"/>
          <w:lang w:val="en-GB"/>
        </w:rPr>
        <w:t>. The Company’s recent acquisition by Highridge signifies a strategic shift</w:t>
      </w:r>
      <w:r w:rsidR="00EF7618">
        <w:rPr>
          <w:rFonts w:ascii="Arial" w:hAnsi="Arial" w:cs="Arial"/>
          <w:sz w:val="24"/>
          <w:szCs w:val="24"/>
          <w:lang w:val="en-GB"/>
        </w:rPr>
        <w:t>, heralding a new era of growth, innovation and organisational change</w:t>
      </w:r>
      <w:sdt>
        <w:sdtPr>
          <w:rPr>
            <w:rFonts w:ascii="Arial" w:hAnsi="Arial" w:cs="Arial"/>
            <w:sz w:val="24"/>
            <w:szCs w:val="24"/>
            <w:lang w:val="en-GB"/>
          </w:rPr>
          <w:id w:val="-755128292"/>
          <w:citation/>
        </w:sdtPr>
        <w:sdtEndPr/>
        <w:sdtContent>
          <w:r w:rsidR="00EA608E">
            <w:rPr>
              <w:rFonts w:ascii="Arial" w:hAnsi="Arial" w:cs="Arial"/>
              <w:sz w:val="24"/>
              <w:szCs w:val="24"/>
              <w:lang w:val="en-GB"/>
            </w:rPr>
            <w:fldChar w:fldCharType="begin"/>
          </w:r>
          <w:r w:rsidR="00EA608E">
            <w:rPr>
              <w:rFonts w:ascii="Arial" w:hAnsi="Arial" w:cs="Arial"/>
              <w:sz w:val="24"/>
              <w:szCs w:val="24"/>
              <w:lang w:val="en-GB"/>
            </w:rPr>
            <w:instrText xml:space="preserve"> CITATION The234 \l 2057 </w:instrText>
          </w:r>
          <w:r w:rsidR="00EA608E">
            <w:rPr>
              <w:rFonts w:ascii="Arial" w:hAnsi="Arial" w:cs="Arial"/>
              <w:sz w:val="24"/>
              <w:szCs w:val="24"/>
              <w:lang w:val="en-GB"/>
            </w:rPr>
            <w:fldChar w:fldCharType="separate"/>
          </w:r>
          <w:r w:rsidR="00EA608E">
            <w:rPr>
              <w:rFonts w:ascii="Arial" w:hAnsi="Arial" w:cs="Arial"/>
              <w:noProof/>
              <w:sz w:val="24"/>
              <w:szCs w:val="24"/>
              <w:lang w:val="en-GB"/>
            </w:rPr>
            <w:t xml:space="preserve"> </w:t>
          </w:r>
          <w:r w:rsidR="00EA608E" w:rsidRPr="00EA608E">
            <w:rPr>
              <w:rFonts w:ascii="Arial" w:hAnsi="Arial" w:cs="Arial"/>
              <w:noProof/>
              <w:sz w:val="24"/>
              <w:szCs w:val="24"/>
              <w:lang w:val="en-GB"/>
            </w:rPr>
            <w:t>(The Highridge Group, 2023)</w:t>
          </w:r>
          <w:r w:rsidR="00EA608E">
            <w:rPr>
              <w:rFonts w:ascii="Arial" w:hAnsi="Arial" w:cs="Arial"/>
              <w:sz w:val="24"/>
              <w:szCs w:val="24"/>
              <w:lang w:val="en-GB"/>
            </w:rPr>
            <w:fldChar w:fldCharType="end"/>
          </w:r>
        </w:sdtContent>
      </w:sdt>
      <w:r w:rsidR="00EF7618">
        <w:rPr>
          <w:rFonts w:ascii="Arial" w:hAnsi="Arial" w:cs="Arial"/>
          <w:sz w:val="24"/>
          <w:szCs w:val="24"/>
          <w:lang w:val="en-GB"/>
        </w:rPr>
        <w:t>. This report delves into the talent man</w:t>
      </w:r>
      <w:r w:rsidR="0003073F">
        <w:rPr>
          <w:rFonts w:ascii="Arial" w:hAnsi="Arial" w:cs="Arial"/>
          <w:sz w:val="24"/>
          <w:szCs w:val="24"/>
          <w:lang w:val="en-GB"/>
        </w:rPr>
        <w:t>agement challenges and opportunities that have emerged in this context, particularly focusing on the increased competition for talen</w:t>
      </w:r>
      <w:r w:rsidR="00C4147B">
        <w:rPr>
          <w:rFonts w:ascii="Arial" w:hAnsi="Arial" w:cs="Arial"/>
          <w:sz w:val="24"/>
          <w:szCs w:val="24"/>
          <w:lang w:val="en-GB"/>
        </w:rPr>
        <w:t xml:space="preserve">t as highlighted in the CIPD report 2022 </w:t>
      </w:r>
      <w:sdt>
        <w:sdtPr>
          <w:rPr>
            <w:rFonts w:ascii="Arial" w:hAnsi="Arial" w:cs="Arial"/>
            <w:sz w:val="24"/>
            <w:szCs w:val="24"/>
            <w:lang w:val="en-GB"/>
          </w:rPr>
          <w:id w:val="-1295363428"/>
          <w:citation/>
        </w:sdtPr>
        <w:sdtEndPr/>
        <w:sdtContent>
          <w:r w:rsidR="00C4147B">
            <w:rPr>
              <w:rFonts w:ascii="Arial" w:hAnsi="Arial" w:cs="Arial"/>
              <w:sz w:val="24"/>
              <w:szCs w:val="24"/>
              <w:lang w:val="en-GB"/>
            </w:rPr>
            <w:fldChar w:fldCharType="begin"/>
          </w:r>
          <w:r w:rsidR="00020E4B">
            <w:rPr>
              <w:rFonts w:ascii="Arial" w:hAnsi="Arial" w:cs="Arial"/>
              <w:sz w:val="24"/>
              <w:szCs w:val="24"/>
              <w:lang w:val="en-GB"/>
            </w:rPr>
            <w:instrText xml:space="preserve">CITATION 1 \l 2057 </w:instrText>
          </w:r>
          <w:r w:rsidR="00C4147B">
            <w:rPr>
              <w:rFonts w:ascii="Arial" w:hAnsi="Arial" w:cs="Arial"/>
              <w:sz w:val="24"/>
              <w:szCs w:val="24"/>
              <w:lang w:val="en-GB"/>
            </w:rPr>
            <w:fldChar w:fldCharType="separate"/>
          </w:r>
          <w:r w:rsidR="00020E4B" w:rsidRPr="00020E4B">
            <w:rPr>
              <w:rFonts w:ascii="Arial" w:hAnsi="Arial" w:cs="Arial"/>
              <w:noProof/>
              <w:sz w:val="24"/>
              <w:szCs w:val="24"/>
              <w:lang w:val="en-GB"/>
            </w:rPr>
            <w:t>(CIPD, 2022)</w:t>
          </w:r>
          <w:r w:rsidR="00C4147B">
            <w:rPr>
              <w:rFonts w:ascii="Arial" w:hAnsi="Arial" w:cs="Arial"/>
              <w:sz w:val="24"/>
              <w:szCs w:val="24"/>
              <w:lang w:val="en-GB"/>
            </w:rPr>
            <w:fldChar w:fldCharType="end"/>
          </w:r>
        </w:sdtContent>
      </w:sdt>
      <w:r w:rsidR="00C4147B">
        <w:rPr>
          <w:rFonts w:ascii="Arial" w:hAnsi="Arial" w:cs="Arial"/>
          <w:sz w:val="24"/>
          <w:szCs w:val="24"/>
          <w:lang w:val="en-GB"/>
        </w:rPr>
        <w:t>.</w:t>
      </w:r>
    </w:p>
    <w:p w14:paraId="5F029CB6" w14:textId="05953FFD" w:rsidR="00C4147B" w:rsidRDefault="00C4147B" w:rsidP="009803EC">
      <w:pPr>
        <w:spacing w:line="360" w:lineRule="auto"/>
        <w:rPr>
          <w:rFonts w:ascii="Arial" w:hAnsi="Arial" w:cs="Arial"/>
          <w:sz w:val="24"/>
          <w:szCs w:val="24"/>
          <w:lang w:val="en-GB"/>
        </w:rPr>
      </w:pPr>
      <w:r>
        <w:rPr>
          <w:rFonts w:ascii="Arial" w:hAnsi="Arial" w:cs="Arial"/>
          <w:sz w:val="24"/>
          <w:szCs w:val="24"/>
          <w:lang w:val="en-GB"/>
        </w:rPr>
        <w:t xml:space="preserve">The acquisition </w:t>
      </w:r>
      <w:r w:rsidR="001A1ADB">
        <w:rPr>
          <w:rFonts w:ascii="Arial" w:hAnsi="Arial" w:cs="Arial"/>
          <w:sz w:val="24"/>
          <w:szCs w:val="24"/>
          <w:lang w:val="en-GB"/>
        </w:rPr>
        <w:t xml:space="preserve">has </w:t>
      </w:r>
      <w:r w:rsidR="00987F7D">
        <w:rPr>
          <w:rFonts w:ascii="Arial" w:hAnsi="Arial" w:cs="Arial"/>
          <w:sz w:val="24"/>
          <w:szCs w:val="24"/>
          <w:lang w:val="en-GB"/>
        </w:rPr>
        <w:t>created</w:t>
      </w:r>
      <w:r w:rsidR="001A1ADB">
        <w:rPr>
          <w:rFonts w:ascii="Arial" w:hAnsi="Arial" w:cs="Arial"/>
          <w:sz w:val="24"/>
          <w:szCs w:val="24"/>
          <w:lang w:val="en-GB"/>
        </w:rPr>
        <w:t xml:space="preserve"> significant </w:t>
      </w:r>
      <w:r w:rsidR="00A60541">
        <w:rPr>
          <w:rFonts w:ascii="Arial" w:hAnsi="Arial" w:cs="Arial"/>
          <w:sz w:val="24"/>
          <w:szCs w:val="24"/>
          <w:lang w:val="en-GB"/>
        </w:rPr>
        <w:t xml:space="preserve">changes </w:t>
      </w:r>
      <w:r w:rsidR="006308B6">
        <w:rPr>
          <w:rFonts w:ascii="Arial" w:hAnsi="Arial" w:cs="Arial"/>
          <w:sz w:val="24"/>
          <w:szCs w:val="24"/>
          <w:lang w:val="en-GB"/>
        </w:rPr>
        <w:t>for Ryburne</w:t>
      </w:r>
      <w:r w:rsidR="001A1ADB">
        <w:rPr>
          <w:rFonts w:ascii="Arial" w:hAnsi="Arial" w:cs="Arial"/>
          <w:sz w:val="24"/>
          <w:szCs w:val="24"/>
          <w:lang w:val="en-GB"/>
        </w:rPr>
        <w:t xml:space="preserve"> </w:t>
      </w:r>
      <w:r w:rsidR="00185FF3">
        <w:rPr>
          <w:rFonts w:ascii="Arial" w:hAnsi="Arial" w:cs="Arial"/>
          <w:sz w:val="24"/>
          <w:szCs w:val="24"/>
          <w:lang w:val="en-GB"/>
        </w:rPr>
        <w:t>i</w:t>
      </w:r>
      <w:r w:rsidR="001A1ADB">
        <w:rPr>
          <w:rFonts w:ascii="Arial" w:hAnsi="Arial" w:cs="Arial"/>
          <w:sz w:val="24"/>
          <w:szCs w:val="24"/>
          <w:lang w:val="en-GB"/>
        </w:rPr>
        <w:t>ncluding organisational restructur</w:t>
      </w:r>
      <w:r w:rsidR="00260488">
        <w:rPr>
          <w:rFonts w:ascii="Arial" w:hAnsi="Arial" w:cs="Arial"/>
          <w:sz w:val="24"/>
          <w:szCs w:val="24"/>
          <w:lang w:val="en-GB"/>
        </w:rPr>
        <w:t>ing, rebranding and the integration of advanced processes and technologies</w:t>
      </w:r>
      <w:sdt>
        <w:sdtPr>
          <w:rPr>
            <w:rFonts w:ascii="Arial" w:hAnsi="Arial" w:cs="Arial"/>
            <w:sz w:val="24"/>
            <w:szCs w:val="24"/>
            <w:lang w:val="en-GB"/>
          </w:rPr>
          <w:id w:val="-1266217112"/>
          <w:citation/>
        </w:sdtPr>
        <w:sdtEndPr/>
        <w:sdtContent>
          <w:r w:rsidR="00EA2042">
            <w:rPr>
              <w:rFonts w:ascii="Arial" w:hAnsi="Arial" w:cs="Arial"/>
              <w:sz w:val="24"/>
              <w:szCs w:val="24"/>
              <w:lang w:val="en-GB"/>
            </w:rPr>
            <w:fldChar w:fldCharType="begin"/>
          </w:r>
          <w:r w:rsidR="00EA2042">
            <w:rPr>
              <w:rFonts w:ascii="Arial" w:hAnsi="Arial" w:cs="Arial"/>
              <w:sz w:val="24"/>
              <w:szCs w:val="24"/>
              <w:lang w:val="en-GB"/>
            </w:rPr>
            <w:instrText xml:space="preserve"> CITATION The234 \l 2057 </w:instrText>
          </w:r>
          <w:r w:rsidR="00EA2042">
            <w:rPr>
              <w:rFonts w:ascii="Arial" w:hAnsi="Arial" w:cs="Arial"/>
              <w:sz w:val="24"/>
              <w:szCs w:val="24"/>
              <w:lang w:val="en-GB"/>
            </w:rPr>
            <w:fldChar w:fldCharType="separate"/>
          </w:r>
          <w:r w:rsidR="00EA2042">
            <w:rPr>
              <w:rFonts w:ascii="Arial" w:hAnsi="Arial" w:cs="Arial"/>
              <w:noProof/>
              <w:sz w:val="24"/>
              <w:szCs w:val="24"/>
              <w:lang w:val="en-GB"/>
            </w:rPr>
            <w:t xml:space="preserve"> </w:t>
          </w:r>
          <w:r w:rsidR="00EA2042" w:rsidRPr="00EA2042">
            <w:rPr>
              <w:rFonts w:ascii="Arial" w:hAnsi="Arial" w:cs="Arial"/>
              <w:noProof/>
              <w:sz w:val="24"/>
              <w:szCs w:val="24"/>
              <w:lang w:val="en-GB"/>
            </w:rPr>
            <w:t>(The Highridge Group, 2023)</w:t>
          </w:r>
          <w:r w:rsidR="00EA2042">
            <w:rPr>
              <w:rFonts w:ascii="Arial" w:hAnsi="Arial" w:cs="Arial"/>
              <w:sz w:val="24"/>
              <w:szCs w:val="24"/>
              <w:lang w:val="en-GB"/>
            </w:rPr>
            <w:fldChar w:fldCharType="end"/>
          </w:r>
        </w:sdtContent>
      </w:sdt>
      <w:r w:rsidR="00260488">
        <w:rPr>
          <w:rFonts w:ascii="Arial" w:hAnsi="Arial" w:cs="Arial"/>
          <w:sz w:val="24"/>
          <w:szCs w:val="24"/>
          <w:lang w:val="en-GB"/>
        </w:rPr>
        <w:t>. These developments</w:t>
      </w:r>
      <w:r w:rsidR="006A5523">
        <w:rPr>
          <w:rFonts w:ascii="Arial" w:hAnsi="Arial" w:cs="Arial"/>
          <w:sz w:val="24"/>
          <w:szCs w:val="24"/>
          <w:lang w:val="en-GB"/>
        </w:rPr>
        <w:t xml:space="preserve"> are set against the backdrop of a shifting industry landscape, notably marked by the administration of major competitors such as Safestyle and UK Windows and Doors</w:t>
      </w:r>
      <w:sdt>
        <w:sdtPr>
          <w:rPr>
            <w:rFonts w:ascii="Arial" w:hAnsi="Arial" w:cs="Arial"/>
            <w:sz w:val="24"/>
            <w:szCs w:val="24"/>
            <w:lang w:val="en-GB"/>
          </w:rPr>
          <w:id w:val="-833986093"/>
          <w:citation/>
        </w:sdtPr>
        <w:sdtEndPr/>
        <w:sdtContent>
          <w:r w:rsidR="006A5523">
            <w:rPr>
              <w:rFonts w:ascii="Arial" w:hAnsi="Arial" w:cs="Arial"/>
              <w:sz w:val="24"/>
              <w:szCs w:val="24"/>
              <w:lang w:val="en-GB"/>
            </w:rPr>
            <w:fldChar w:fldCharType="begin"/>
          </w:r>
          <w:r w:rsidR="00754F0F">
            <w:rPr>
              <w:rFonts w:ascii="Arial" w:hAnsi="Arial" w:cs="Arial"/>
              <w:sz w:val="24"/>
              <w:szCs w:val="24"/>
              <w:lang w:val="en-GB"/>
            </w:rPr>
            <w:instrText xml:space="preserve">CITATION 2 \l 2057 </w:instrText>
          </w:r>
          <w:r w:rsidR="006A5523">
            <w:rPr>
              <w:rFonts w:ascii="Arial" w:hAnsi="Arial" w:cs="Arial"/>
              <w:sz w:val="24"/>
              <w:szCs w:val="24"/>
              <w:lang w:val="en-GB"/>
            </w:rPr>
            <w:fldChar w:fldCharType="separate"/>
          </w:r>
          <w:r w:rsidR="00754F0F">
            <w:rPr>
              <w:rFonts w:ascii="Arial" w:hAnsi="Arial" w:cs="Arial"/>
              <w:noProof/>
              <w:sz w:val="24"/>
              <w:szCs w:val="24"/>
              <w:lang w:val="en-GB"/>
            </w:rPr>
            <w:t xml:space="preserve"> </w:t>
          </w:r>
          <w:r w:rsidR="00754F0F" w:rsidRPr="00754F0F">
            <w:rPr>
              <w:rFonts w:ascii="Arial" w:hAnsi="Arial" w:cs="Arial"/>
              <w:noProof/>
              <w:sz w:val="24"/>
              <w:szCs w:val="24"/>
              <w:lang w:val="en-GB"/>
            </w:rPr>
            <w:t>(The Construction Index, 2023)</w:t>
          </w:r>
          <w:r w:rsidR="006A5523">
            <w:rPr>
              <w:rFonts w:ascii="Arial" w:hAnsi="Arial" w:cs="Arial"/>
              <w:sz w:val="24"/>
              <w:szCs w:val="24"/>
              <w:lang w:val="en-GB"/>
            </w:rPr>
            <w:fldChar w:fldCharType="end"/>
          </w:r>
        </w:sdtContent>
      </w:sdt>
      <w:sdt>
        <w:sdtPr>
          <w:rPr>
            <w:rFonts w:ascii="Arial" w:hAnsi="Arial" w:cs="Arial"/>
            <w:sz w:val="24"/>
            <w:szCs w:val="24"/>
            <w:lang w:val="en-GB"/>
          </w:rPr>
          <w:id w:val="2109920554"/>
          <w:citation/>
        </w:sdtPr>
        <w:sdtEndPr/>
        <w:sdtContent>
          <w:r w:rsidR="00C15674">
            <w:rPr>
              <w:rFonts w:ascii="Arial" w:hAnsi="Arial" w:cs="Arial"/>
              <w:sz w:val="24"/>
              <w:szCs w:val="24"/>
              <w:lang w:val="en-GB"/>
            </w:rPr>
            <w:fldChar w:fldCharType="begin"/>
          </w:r>
          <w:r w:rsidR="00C15674">
            <w:rPr>
              <w:rFonts w:ascii="Arial" w:hAnsi="Arial" w:cs="Arial"/>
              <w:sz w:val="24"/>
              <w:szCs w:val="24"/>
              <w:lang w:val="en-GB"/>
            </w:rPr>
            <w:instrText xml:space="preserve"> CITATION Vau23 \l 2057 </w:instrText>
          </w:r>
          <w:r w:rsidR="00C15674">
            <w:rPr>
              <w:rFonts w:ascii="Arial" w:hAnsi="Arial" w:cs="Arial"/>
              <w:sz w:val="24"/>
              <w:szCs w:val="24"/>
              <w:lang w:val="en-GB"/>
            </w:rPr>
            <w:fldChar w:fldCharType="separate"/>
          </w:r>
          <w:r w:rsidR="00C15674">
            <w:rPr>
              <w:rFonts w:ascii="Arial" w:hAnsi="Arial" w:cs="Arial"/>
              <w:noProof/>
              <w:sz w:val="24"/>
              <w:szCs w:val="24"/>
              <w:lang w:val="en-GB"/>
            </w:rPr>
            <w:t xml:space="preserve"> </w:t>
          </w:r>
          <w:r w:rsidR="00C15674" w:rsidRPr="00C15674">
            <w:rPr>
              <w:rFonts w:ascii="Arial" w:hAnsi="Arial" w:cs="Arial"/>
              <w:noProof/>
              <w:sz w:val="24"/>
              <w:szCs w:val="24"/>
              <w:lang w:val="en-GB"/>
            </w:rPr>
            <w:t>(Vaughan Gething MS, 2023)</w:t>
          </w:r>
          <w:r w:rsidR="00C15674">
            <w:rPr>
              <w:rFonts w:ascii="Arial" w:hAnsi="Arial" w:cs="Arial"/>
              <w:sz w:val="24"/>
              <w:szCs w:val="24"/>
              <w:lang w:val="en-GB"/>
            </w:rPr>
            <w:fldChar w:fldCharType="end"/>
          </w:r>
        </w:sdtContent>
      </w:sdt>
      <w:r w:rsidR="004864AA">
        <w:rPr>
          <w:rFonts w:ascii="Arial" w:hAnsi="Arial" w:cs="Arial"/>
          <w:sz w:val="24"/>
          <w:szCs w:val="24"/>
          <w:lang w:val="en-GB"/>
        </w:rPr>
        <w:t xml:space="preserve">. Such industry dynamics </w:t>
      </w:r>
      <w:r w:rsidR="006308B6">
        <w:rPr>
          <w:rFonts w:ascii="Arial" w:hAnsi="Arial" w:cs="Arial"/>
          <w:sz w:val="24"/>
          <w:szCs w:val="24"/>
          <w:lang w:val="en-GB"/>
        </w:rPr>
        <w:t>have altered</w:t>
      </w:r>
      <w:r w:rsidR="004864AA">
        <w:rPr>
          <w:rFonts w:ascii="Arial" w:hAnsi="Arial" w:cs="Arial"/>
          <w:sz w:val="24"/>
          <w:szCs w:val="24"/>
          <w:lang w:val="en-GB"/>
        </w:rPr>
        <w:t xml:space="preserve"> the</w:t>
      </w:r>
      <w:r w:rsidR="008B72B0">
        <w:rPr>
          <w:rFonts w:ascii="Arial" w:hAnsi="Arial" w:cs="Arial"/>
          <w:sz w:val="24"/>
          <w:szCs w:val="24"/>
          <w:lang w:val="en-GB"/>
        </w:rPr>
        <w:t xml:space="preserve"> competitive </w:t>
      </w:r>
      <w:r w:rsidR="00DC63E7">
        <w:rPr>
          <w:rFonts w:ascii="Arial" w:hAnsi="Arial" w:cs="Arial"/>
          <w:sz w:val="24"/>
          <w:szCs w:val="24"/>
          <w:lang w:val="en-GB"/>
        </w:rPr>
        <w:t xml:space="preserve">environment </w:t>
      </w:r>
      <w:r w:rsidR="006308B6">
        <w:rPr>
          <w:rFonts w:ascii="Arial" w:hAnsi="Arial" w:cs="Arial"/>
          <w:sz w:val="24"/>
          <w:szCs w:val="24"/>
          <w:lang w:val="en-GB"/>
        </w:rPr>
        <w:t xml:space="preserve">and </w:t>
      </w:r>
      <w:r w:rsidR="00DC63E7">
        <w:rPr>
          <w:rFonts w:ascii="Arial" w:hAnsi="Arial" w:cs="Arial"/>
          <w:sz w:val="24"/>
          <w:szCs w:val="24"/>
          <w:lang w:val="en-GB"/>
        </w:rPr>
        <w:t>significantly impacted the</w:t>
      </w:r>
      <w:r w:rsidR="004864AA">
        <w:rPr>
          <w:rFonts w:ascii="Arial" w:hAnsi="Arial" w:cs="Arial"/>
          <w:sz w:val="24"/>
          <w:szCs w:val="24"/>
          <w:lang w:val="en-GB"/>
        </w:rPr>
        <w:t xml:space="preserve"> talent pool within the sector</w:t>
      </w:r>
      <w:r w:rsidR="00DC63E7">
        <w:rPr>
          <w:rFonts w:ascii="Arial" w:hAnsi="Arial" w:cs="Arial"/>
          <w:sz w:val="24"/>
          <w:szCs w:val="24"/>
          <w:lang w:val="en-GB"/>
        </w:rPr>
        <w:t>, presenting both challenges and opportunities for Ryburne Windows in talent attraction, recruitment</w:t>
      </w:r>
      <w:r w:rsidR="00410468">
        <w:rPr>
          <w:rFonts w:ascii="Arial" w:hAnsi="Arial" w:cs="Arial"/>
          <w:sz w:val="24"/>
          <w:szCs w:val="24"/>
          <w:lang w:val="en-GB"/>
        </w:rPr>
        <w:t xml:space="preserve">, development and retention </w:t>
      </w:r>
      <w:sdt>
        <w:sdtPr>
          <w:rPr>
            <w:rFonts w:ascii="Arial" w:hAnsi="Arial" w:cs="Arial"/>
            <w:sz w:val="24"/>
            <w:szCs w:val="24"/>
            <w:lang w:val="en-GB"/>
          </w:rPr>
          <w:id w:val="-1300452624"/>
          <w:citation/>
        </w:sdtPr>
        <w:sdtEndPr/>
        <w:sdtContent>
          <w:r w:rsidR="00410468">
            <w:rPr>
              <w:rFonts w:ascii="Arial" w:hAnsi="Arial" w:cs="Arial"/>
              <w:sz w:val="24"/>
              <w:szCs w:val="24"/>
              <w:lang w:val="en-GB"/>
            </w:rPr>
            <w:fldChar w:fldCharType="begin"/>
          </w:r>
          <w:r w:rsidR="00D0751C">
            <w:rPr>
              <w:rFonts w:ascii="Arial" w:hAnsi="Arial" w:cs="Arial"/>
              <w:sz w:val="24"/>
              <w:szCs w:val="24"/>
              <w:lang w:val="en-GB"/>
            </w:rPr>
            <w:instrText xml:space="preserve">CITATION 3 \l 2057 </w:instrText>
          </w:r>
          <w:r w:rsidR="00410468">
            <w:rPr>
              <w:rFonts w:ascii="Arial" w:hAnsi="Arial" w:cs="Arial"/>
              <w:sz w:val="24"/>
              <w:szCs w:val="24"/>
              <w:lang w:val="en-GB"/>
            </w:rPr>
            <w:fldChar w:fldCharType="separate"/>
          </w:r>
          <w:r w:rsidR="00D0751C" w:rsidRPr="00D0751C">
            <w:rPr>
              <w:rFonts w:ascii="Arial" w:hAnsi="Arial" w:cs="Arial"/>
              <w:noProof/>
              <w:sz w:val="24"/>
              <w:szCs w:val="24"/>
              <w:lang w:val="en-GB"/>
            </w:rPr>
            <w:t>(Umar &amp; Cross, 2018)</w:t>
          </w:r>
          <w:r w:rsidR="00410468">
            <w:rPr>
              <w:rFonts w:ascii="Arial" w:hAnsi="Arial" w:cs="Arial"/>
              <w:sz w:val="24"/>
              <w:szCs w:val="24"/>
              <w:lang w:val="en-GB"/>
            </w:rPr>
            <w:fldChar w:fldCharType="end"/>
          </w:r>
        </w:sdtContent>
      </w:sdt>
    </w:p>
    <w:p w14:paraId="2DDC8F74" w14:textId="50920BC0" w:rsidR="000D5115" w:rsidRDefault="000D5115" w:rsidP="009803EC">
      <w:pPr>
        <w:spacing w:line="360" w:lineRule="auto"/>
        <w:rPr>
          <w:rFonts w:ascii="Arial" w:hAnsi="Arial" w:cs="Arial"/>
          <w:b/>
          <w:bCs/>
          <w:sz w:val="24"/>
          <w:szCs w:val="24"/>
          <w:lang w:val="en-GB"/>
        </w:rPr>
      </w:pPr>
      <w:r w:rsidRPr="000D5115">
        <w:rPr>
          <w:rFonts w:ascii="Arial" w:hAnsi="Arial" w:cs="Arial"/>
          <w:b/>
          <w:bCs/>
          <w:sz w:val="24"/>
          <w:szCs w:val="24"/>
          <w:lang w:val="en-GB"/>
        </w:rPr>
        <w:t xml:space="preserve">Purpose of the </w:t>
      </w:r>
      <w:r w:rsidR="00BD7636">
        <w:rPr>
          <w:rFonts w:ascii="Arial" w:hAnsi="Arial" w:cs="Arial"/>
          <w:b/>
          <w:bCs/>
          <w:sz w:val="24"/>
          <w:szCs w:val="24"/>
          <w:lang w:val="en-GB"/>
        </w:rPr>
        <w:t>R</w:t>
      </w:r>
      <w:r w:rsidRPr="000D5115">
        <w:rPr>
          <w:rFonts w:ascii="Arial" w:hAnsi="Arial" w:cs="Arial"/>
          <w:b/>
          <w:bCs/>
          <w:sz w:val="24"/>
          <w:szCs w:val="24"/>
          <w:lang w:val="en-GB"/>
        </w:rPr>
        <w:t>eport</w:t>
      </w:r>
    </w:p>
    <w:p w14:paraId="23A915CA" w14:textId="0389C44E" w:rsidR="000D5115" w:rsidRPr="000D5115" w:rsidRDefault="000D5115" w:rsidP="009803EC">
      <w:pPr>
        <w:spacing w:line="360" w:lineRule="auto"/>
        <w:rPr>
          <w:rFonts w:ascii="Arial" w:hAnsi="Arial" w:cs="Arial"/>
          <w:sz w:val="24"/>
          <w:szCs w:val="24"/>
        </w:rPr>
      </w:pPr>
      <w:r w:rsidRPr="000D5115">
        <w:rPr>
          <w:rFonts w:ascii="Arial" w:hAnsi="Arial" w:cs="Arial"/>
          <w:sz w:val="24"/>
          <w:szCs w:val="24"/>
        </w:rPr>
        <w:t>This report aims to provide a comprehensive analysis of the talent management challenges and opportunities that have emerged in the wake of these industry changes and the acquisition by</w:t>
      </w:r>
      <w:r w:rsidR="00564F39">
        <w:rPr>
          <w:rFonts w:ascii="Arial" w:hAnsi="Arial" w:cs="Arial"/>
          <w:sz w:val="24"/>
          <w:szCs w:val="24"/>
        </w:rPr>
        <w:t xml:space="preserve"> Highridge</w:t>
      </w:r>
      <w:r w:rsidRPr="000D5115">
        <w:rPr>
          <w:rFonts w:ascii="Arial" w:hAnsi="Arial" w:cs="Arial"/>
          <w:sz w:val="24"/>
          <w:szCs w:val="24"/>
        </w:rPr>
        <w:t xml:space="preserve">. It focuses on evaluating the external and internal factors affecting talent management at </w:t>
      </w:r>
      <w:r w:rsidR="00171F2D">
        <w:rPr>
          <w:rFonts w:ascii="Arial" w:hAnsi="Arial" w:cs="Arial"/>
          <w:sz w:val="24"/>
          <w:szCs w:val="24"/>
        </w:rPr>
        <w:t>Ryburn</w:t>
      </w:r>
      <w:r w:rsidR="00185FF3">
        <w:rPr>
          <w:rFonts w:ascii="Arial" w:hAnsi="Arial" w:cs="Arial"/>
          <w:sz w:val="24"/>
          <w:szCs w:val="24"/>
        </w:rPr>
        <w:t>e</w:t>
      </w:r>
      <w:r w:rsidRPr="000D5115">
        <w:rPr>
          <w:rFonts w:ascii="Arial" w:hAnsi="Arial" w:cs="Arial"/>
          <w:sz w:val="24"/>
          <w:szCs w:val="24"/>
        </w:rPr>
        <w:t>, including the impact of the recent industry shake-up on talent competition, as underscored in the CIPD report</w:t>
      </w:r>
      <w:sdt>
        <w:sdtPr>
          <w:rPr>
            <w:rFonts w:ascii="Arial" w:hAnsi="Arial" w:cs="Arial"/>
            <w:sz w:val="24"/>
            <w:szCs w:val="24"/>
          </w:rPr>
          <w:id w:val="1982269164"/>
          <w:citation/>
        </w:sdtPr>
        <w:sdtEndPr/>
        <w:sdtContent>
          <w:r w:rsidR="004E76B7">
            <w:rPr>
              <w:rFonts w:ascii="Arial" w:hAnsi="Arial" w:cs="Arial"/>
              <w:sz w:val="24"/>
              <w:szCs w:val="24"/>
            </w:rPr>
            <w:fldChar w:fldCharType="begin"/>
          </w:r>
          <w:r w:rsidR="004E76B7">
            <w:rPr>
              <w:rFonts w:ascii="Arial" w:hAnsi="Arial" w:cs="Arial"/>
              <w:sz w:val="24"/>
              <w:szCs w:val="24"/>
              <w:lang w:val="en-GB"/>
            </w:rPr>
            <w:instrText xml:space="preserve"> CITATION 1 \l 2057 </w:instrText>
          </w:r>
          <w:r w:rsidR="004E76B7">
            <w:rPr>
              <w:rFonts w:ascii="Arial" w:hAnsi="Arial" w:cs="Arial"/>
              <w:sz w:val="24"/>
              <w:szCs w:val="24"/>
            </w:rPr>
            <w:fldChar w:fldCharType="separate"/>
          </w:r>
          <w:r w:rsidR="004E76B7">
            <w:rPr>
              <w:rFonts w:ascii="Arial" w:hAnsi="Arial" w:cs="Arial"/>
              <w:noProof/>
              <w:sz w:val="24"/>
              <w:szCs w:val="24"/>
              <w:lang w:val="en-GB"/>
            </w:rPr>
            <w:t xml:space="preserve"> </w:t>
          </w:r>
          <w:r w:rsidR="004E76B7" w:rsidRPr="004E76B7">
            <w:rPr>
              <w:rFonts w:ascii="Arial" w:hAnsi="Arial" w:cs="Arial"/>
              <w:noProof/>
              <w:sz w:val="24"/>
              <w:szCs w:val="24"/>
              <w:lang w:val="en-GB"/>
            </w:rPr>
            <w:t>(CIPD, 2022)</w:t>
          </w:r>
          <w:r w:rsidR="004E76B7">
            <w:rPr>
              <w:rFonts w:ascii="Arial" w:hAnsi="Arial" w:cs="Arial"/>
              <w:sz w:val="24"/>
              <w:szCs w:val="24"/>
            </w:rPr>
            <w:fldChar w:fldCharType="end"/>
          </w:r>
        </w:sdtContent>
      </w:sdt>
      <w:r w:rsidRPr="000D5115">
        <w:rPr>
          <w:rFonts w:ascii="Arial" w:hAnsi="Arial" w:cs="Arial"/>
          <w:sz w:val="24"/>
          <w:szCs w:val="24"/>
        </w:rPr>
        <w:t>.</w:t>
      </w:r>
    </w:p>
    <w:p w14:paraId="127817B2" w14:textId="50FFDAEE" w:rsidR="00BD7636" w:rsidRPr="00BD7636" w:rsidRDefault="00BD7636" w:rsidP="009803EC">
      <w:pPr>
        <w:spacing w:line="360" w:lineRule="auto"/>
        <w:rPr>
          <w:rFonts w:ascii="Arial" w:hAnsi="Arial" w:cs="Arial"/>
          <w:b/>
          <w:bCs/>
          <w:sz w:val="24"/>
          <w:szCs w:val="24"/>
          <w:lang w:val="en-GB"/>
        </w:rPr>
      </w:pPr>
      <w:r w:rsidRPr="00BD7636">
        <w:rPr>
          <w:rFonts w:ascii="Arial" w:hAnsi="Arial" w:cs="Arial"/>
          <w:b/>
          <w:bCs/>
          <w:sz w:val="24"/>
          <w:szCs w:val="24"/>
          <w:lang w:val="en-GB"/>
        </w:rPr>
        <w:t>Scope of the Report</w:t>
      </w:r>
    </w:p>
    <w:p w14:paraId="029209BB" w14:textId="77777777" w:rsidR="005478BC" w:rsidRDefault="00C40724" w:rsidP="009803EC">
      <w:pPr>
        <w:spacing w:line="360" w:lineRule="auto"/>
        <w:rPr>
          <w:rFonts w:ascii="Arial" w:hAnsi="Arial" w:cs="Arial"/>
          <w:sz w:val="24"/>
          <w:szCs w:val="24"/>
          <w:lang w:val="en-GB"/>
        </w:rPr>
      </w:pPr>
      <w:r>
        <w:rPr>
          <w:rFonts w:ascii="Arial" w:hAnsi="Arial" w:cs="Arial"/>
          <w:sz w:val="24"/>
          <w:szCs w:val="24"/>
          <w:lang w:val="en-GB"/>
        </w:rPr>
        <w:t>The report is structured to provide</w:t>
      </w:r>
      <w:r w:rsidR="00797E13">
        <w:rPr>
          <w:rFonts w:ascii="Arial" w:hAnsi="Arial" w:cs="Arial"/>
          <w:sz w:val="24"/>
          <w:szCs w:val="24"/>
          <w:lang w:val="en-GB"/>
        </w:rPr>
        <w:t xml:space="preserve"> an in-depth evaluation of the various factors affecting talent management at Ryburne. It </w:t>
      </w:r>
      <w:r w:rsidR="00732692">
        <w:rPr>
          <w:rFonts w:ascii="Arial" w:hAnsi="Arial" w:cs="Arial"/>
          <w:sz w:val="24"/>
          <w:szCs w:val="24"/>
          <w:lang w:val="en-GB"/>
        </w:rPr>
        <w:t>includes</w:t>
      </w:r>
      <w:r w:rsidR="00797E13">
        <w:rPr>
          <w:rFonts w:ascii="Arial" w:hAnsi="Arial" w:cs="Arial"/>
          <w:sz w:val="24"/>
          <w:szCs w:val="24"/>
          <w:lang w:val="en-GB"/>
        </w:rPr>
        <w:t xml:space="preserve"> a critical analysis</w:t>
      </w:r>
      <w:r w:rsidR="00732692">
        <w:rPr>
          <w:rFonts w:ascii="Arial" w:hAnsi="Arial" w:cs="Arial"/>
          <w:sz w:val="24"/>
          <w:szCs w:val="24"/>
          <w:lang w:val="en-GB"/>
        </w:rPr>
        <w:t xml:space="preserve"> of the organisations current HR systems, processes and practices, assessing their capability</w:t>
      </w:r>
      <w:r w:rsidR="00891923">
        <w:rPr>
          <w:rFonts w:ascii="Arial" w:hAnsi="Arial" w:cs="Arial"/>
          <w:sz w:val="24"/>
          <w:szCs w:val="24"/>
          <w:lang w:val="en-GB"/>
        </w:rPr>
        <w:t xml:space="preserve"> to meet the </w:t>
      </w:r>
      <w:r w:rsidR="005F0F4D">
        <w:rPr>
          <w:rFonts w:ascii="Arial" w:hAnsi="Arial" w:cs="Arial"/>
          <w:sz w:val="24"/>
          <w:szCs w:val="24"/>
          <w:lang w:val="en-GB"/>
        </w:rPr>
        <w:t>challenges of the future of work.</w:t>
      </w:r>
      <w:sdt>
        <w:sdtPr>
          <w:rPr>
            <w:rFonts w:ascii="Arial" w:hAnsi="Arial" w:cs="Arial"/>
            <w:sz w:val="24"/>
            <w:szCs w:val="24"/>
            <w:lang w:val="en-GB"/>
          </w:rPr>
          <w:id w:val="1626038828"/>
          <w:citation/>
        </w:sdtPr>
        <w:sdtEndPr/>
        <w:sdtContent>
          <w:r w:rsidR="007E7B99">
            <w:rPr>
              <w:rFonts w:ascii="Arial" w:hAnsi="Arial" w:cs="Arial"/>
              <w:sz w:val="24"/>
              <w:szCs w:val="24"/>
              <w:lang w:val="en-GB"/>
            </w:rPr>
            <w:fldChar w:fldCharType="begin"/>
          </w:r>
          <w:r w:rsidR="007E7B99">
            <w:rPr>
              <w:rFonts w:ascii="Arial" w:hAnsi="Arial" w:cs="Arial"/>
              <w:sz w:val="24"/>
              <w:szCs w:val="24"/>
              <w:lang w:val="en-GB"/>
            </w:rPr>
            <w:instrText xml:space="preserve"> CITATION 6 \l 2057 </w:instrText>
          </w:r>
          <w:r w:rsidR="007E7B99">
            <w:rPr>
              <w:rFonts w:ascii="Arial" w:hAnsi="Arial" w:cs="Arial"/>
              <w:sz w:val="24"/>
              <w:szCs w:val="24"/>
              <w:lang w:val="en-GB"/>
            </w:rPr>
            <w:fldChar w:fldCharType="separate"/>
          </w:r>
          <w:r w:rsidR="007E7B99">
            <w:rPr>
              <w:rFonts w:ascii="Arial" w:hAnsi="Arial" w:cs="Arial"/>
              <w:noProof/>
              <w:sz w:val="24"/>
              <w:szCs w:val="24"/>
              <w:lang w:val="en-GB"/>
            </w:rPr>
            <w:t xml:space="preserve"> </w:t>
          </w:r>
          <w:r w:rsidR="007E7B99" w:rsidRPr="007E7B99">
            <w:rPr>
              <w:rFonts w:ascii="Arial" w:hAnsi="Arial" w:cs="Arial"/>
              <w:noProof/>
              <w:sz w:val="24"/>
              <w:szCs w:val="24"/>
              <w:lang w:val="en-GB"/>
            </w:rPr>
            <w:t>(Marchington, et al., 2021)</w:t>
          </w:r>
          <w:r w:rsidR="007E7B99">
            <w:rPr>
              <w:rFonts w:ascii="Arial" w:hAnsi="Arial" w:cs="Arial"/>
              <w:sz w:val="24"/>
              <w:szCs w:val="24"/>
              <w:lang w:val="en-GB"/>
            </w:rPr>
            <w:fldChar w:fldCharType="end"/>
          </w:r>
        </w:sdtContent>
      </w:sdt>
      <w:r w:rsidR="005F0F4D">
        <w:rPr>
          <w:rFonts w:ascii="Arial" w:hAnsi="Arial" w:cs="Arial"/>
          <w:sz w:val="24"/>
          <w:szCs w:val="24"/>
          <w:lang w:val="en-GB"/>
        </w:rPr>
        <w:t xml:space="preserve"> </w:t>
      </w:r>
      <w:r w:rsidR="005F0F4D">
        <w:rPr>
          <w:rFonts w:ascii="Arial" w:hAnsi="Arial" w:cs="Arial"/>
          <w:sz w:val="24"/>
          <w:szCs w:val="24"/>
          <w:lang w:val="en-GB"/>
        </w:rPr>
        <w:lastRenderedPageBreak/>
        <w:t>The report culminates</w:t>
      </w:r>
      <w:r w:rsidR="00646D5F">
        <w:rPr>
          <w:rFonts w:ascii="Arial" w:hAnsi="Arial" w:cs="Arial"/>
          <w:sz w:val="24"/>
          <w:szCs w:val="24"/>
          <w:lang w:val="en-GB"/>
        </w:rPr>
        <w:t xml:space="preserve"> in strategic recommendation aimed at enhancing Ryburne talent management approach</w:t>
      </w:r>
      <w:r w:rsidR="0012373B">
        <w:rPr>
          <w:rFonts w:ascii="Arial" w:hAnsi="Arial" w:cs="Arial"/>
          <w:sz w:val="24"/>
          <w:szCs w:val="24"/>
          <w:lang w:val="en-GB"/>
        </w:rPr>
        <w:t xml:space="preserve">. These </w:t>
      </w:r>
      <w:r w:rsidR="00C77364">
        <w:rPr>
          <w:rFonts w:ascii="Arial" w:hAnsi="Arial" w:cs="Arial"/>
          <w:sz w:val="24"/>
          <w:szCs w:val="24"/>
          <w:lang w:val="en-GB"/>
        </w:rPr>
        <w:t>recommendations</w:t>
      </w:r>
      <w:r w:rsidR="0012373B">
        <w:rPr>
          <w:rFonts w:ascii="Arial" w:hAnsi="Arial" w:cs="Arial"/>
          <w:sz w:val="24"/>
          <w:szCs w:val="24"/>
          <w:lang w:val="en-GB"/>
        </w:rPr>
        <w:t xml:space="preserve"> are designed to align with the company’s new strategic goals and the evolving </w:t>
      </w:r>
      <w:r w:rsidR="00C77364">
        <w:rPr>
          <w:rFonts w:ascii="Arial" w:hAnsi="Arial" w:cs="Arial"/>
          <w:sz w:val="24"/>
          <w:szCs w:val="24"/>
          <w:lang w:val="en-GB"/>
        </w:rPr>
        <w:t xml:space="preserve">perceptions of work and jobs ensuing that Ryburne </w:t>
      </w:r>
      <w:r w:rsidR="00564833">
        <w:rPr>
          <w:rFonts w:ascii="Arial" w:hAnsi="Arial" w:cs="Arial"/>
          <w:sz w:val="24"/>
          <w:szCs w:val="24"/>
          <w:lang w:val="en-GB"/>
        </w:rPr>
        <w:t>i</w:t>
      </w:r>
      <w:r w:rsidR="00C77364">
        <w:rPr>
          <w:rFonts w:ascii="Arial" w:hAnsi="Arial" w:cs="Arial"/>
          <w:sz w:val="24"/>
          <w:szCs w:val="24"/>
          <w:lang w:val="en-GB"/>
        </w:rPr>
        <w:t>s well positioned to thrive in the competitive uPVC industry</w:t>
      </w:r>
      <w:sdt>
        <w:sdtPr>
          <w:rPr>
            <w:rFonts w:ascii="Arial" w:hAnsi="Arial" w:cs="Arial"/>
            <w:sz w:val="24"/>
            <w:szCs w:val="24"/>
            <w:lang w:val="en-GB"/>
          </w:rPr>
          <w:id w:val="-2117120691"/>
          <w:citation/>
        </w:sdtPr>
        <w:sdtEndPr/>
        <w:sdtContent>
          <w:r w:rsidR="007444A8">
            <w:rPr>
              <w:rFonts w:ascii="Arial" w:hAnsi="Arial" w:cs="Arial"/>
              <w:sz w:val="24"/>
              <w:szCs w:val="24"/>
              <w:lang w:val="en-GB"/>
            </w:rPr>
            <w:fldChar w:fldCharType="begin"/>
          </w:r>
          <w:r w:rsidR="007444A8">
            <w:rPr>
              <w:rFonts w:ascii="Arial" w:hAnsi="Arial" w:cs="Arial"/>
              <w:sz w:val="24"/>
              <w:szCs w:val="24"/>
              <w:lang w:val="en-GB"/>
            </w:rPr>
            <w:instrText xml:space="preserve"> CITATION Ste22 \l 2057 </w:instrText>
          </w:r>
          <w:r w:rsidR="007444A8">
            <w:rPr>
              <w:rFonts w:ascii="Arial" w:hAnsi="Arial" w:cs="Arial"/>
              <w:sz w:val="24"/>
              <w:szCs w:val="24"/>
              <w:lang w:val="en-GB"/>
            </w:rPr>
            <w:fldChar w:fldCharType="separate"/>
          </w:r>
          <w:r w:rsidR="007444A8">
            <w:rPr>
              <w:rFonts w:ascii="Arial" w:hAnsi="Arial" w:cs="Arial"/>
              <w:noProof/>
              <w:sz w:val="24"/>
              <w:szCs w:val="24"/>
              <w:lang w:val="en-GB"/>
            </w:rPr>
            <w:t xml:space="preserve"> </w:t>
          </w:r>
          <w:r w:rsidR="007444A8" w:rsidRPr="007444A8">
            <w:rPr>
              <w:rFonts w:ascii="Arial" w:hAnsi="Arial" w:cs="Arial"/>
              <w:noProof/>
              <w:sz w:val="24"/>
              <w:szCs w:val="24"/>
              <w:lang w:val="en-GB"/>
            </w:rPr>
            <w:t>(Taylor, 2022)</w:t>
          </w:r>
          <w:r w:rsidR="007444A8">
            <w:rPr>
              <w:rFonts w:ascii="Arial" w:hAnsi="Arial" w:cs="Arial"/>
              <w:sz w:val="24"/>
              <w:szCs w:val="24"/>
              <w:lang w:val="en-GB"/>
            </w:rPr>
            <w:fldChar w:fldCharType="end"/>
          </w:r>
        </w:sdtContent>
      </w:sdt>
    </w:p>
    <w:p w14:paraId="2F669687" w14:textId="393C0518" w:rsidR="005478BC" w:rsidRDefault="005478BC" w:rsidP="009803EC">
      <w:pPr>
        <w:spacing w:line="360" w:lineRule="auto"/>
        <w:rPr>
          <w:rFonts w:ascii="Arial" w:hAnsi="Arial" w:cs="Arial"/>
          <w:sz w:val="24"/>
          <w:szCs w:val="24"/>
          <w:lang w:val="en-GB"/>
        </w:rPr>
      </w:pPr>
      <w:r>
        <w:rPr>
          <w:rFonts w:ascii="Arial" w:hAnsi="Arial" w:cs="Arial"/>
          <w:sz w:val="24"/>
          <w:szCs w:val="24"/>
          <w:lang w:val="en-GB"/>
        </w:rPr>
        <w:t>T</w:t>
      </w:r>
      <w:r w:rsidRPr="005478BC">
        <w:rPr>
          <w:rFonts w:ascii="Arial" w:hAnsi="Arial" w:cs="Arial"/>
          <w:sz w:val="24"/>
          <w:szCs w:val="24"/>
          <w:lang w:val="en-GB"/>
        </w:rPr>
        <w:t>he report is underpinned by a comprehensive literature review, drawing insights from the CIPD report 2022</w:t>
      </w:r>
      <w:sdt>
        <w:sdtPr>
          <w:rPr>
            <w:rFonts w:ascii="Arial" w:hAnsi="Arial" w:cs="Arial"/>
            <w:sz w:val="24"/>
            <w:szCs w:val="24"/>
            <w:lang w:val="en-GB"/>
          </w:rPr>
          <w:id w:val="-1575813142"/>
          <w:citation/>
        </w:sdtPr>
        <w:sdtEndPr/>
        <w:sdtContent>
          <w:r w:rsidRPr="005478BC">
            <w:rPr>
              <w:rFonts w:ascii="Arial" w:hAnsi="Arial" w:cs="Arial"/>
              <w:sz w:val="24"/>
              <w:szCs w:val="24"/>
              <w:lang w:val="en-GB"/>
            </w:rPr>
            <w:fldChar w:fldCharType="begin"/>
          </w:r>
          <w:r w:rsidRPr="005478BC">
            <w:rPr>
              <w:rFonts w:ascii="Arial" w:hAnsi="Arial" w:cs="Arial"/>
              <w:sz w:val="24"/>
              <w:szCs w:val="24"/>
              <w:lang w:val="en-GB"/>
            </w:rPr>
            <w:instrText xml:space="preserve"> CITATION 1 \l 2057 </w:instrText>
          </w:r>
          <w:r w:rsidRPr="005478BC">
            <w:rPr>
              <w:rFonts w:ascii="Arial" w:hAnsi="Arial" w:cs="Arial"/>
              <w:sz w:val="24"/>
              <w:szCs w:val="24"/>
              <w:lang w:val="en-GB"/>
            </w:rPr>
            <w:fldChar w:fldCharType="separate"/>
          </w:r>
          <w:r w:rsidRPr="005478BC">
            <w:rPr>
              <w:rFonts w:ascii="Arial" w:hAnsi="Arial" w:cs="Arial"/>
              <w:sz w:val="24"/>
              <w:szCs w:val="24"/>
              <w:lang w:val="en-GB"/>
            </w:rPr>
            <w:t xml:space="preserve"> (CIPD, 2022)</w:t>
          </w:r>
          <w:r w:rsidRPr="005478BC">
            <w:rPr>
              <w:rFonts w:ascii="Arial" w:hAnsi="Arial" w:cs="Arial"/>
              <w:sz w:val="24"/>
              <w:szCs w:val="24"/>
              <w:lang w:val="en-GB"/>
            </w:rPr>
            <w:fldChar w:fldCharType="end"/>
          </w:r>
        </w:sdtContent>
      </w:sdt>
      <w:r w:rsidRPr="005478BC">
        <w:rPr>
          <w:rFonts w:ascii="Arial" w:hAnsi="Arial" w:cs="Arial"/>
          <w:sz w:val="24"/>
          <w:szCs w:val="24"/>
          <w:lang w:val="en-GB"/>
        </w:rPr>
        <w:t xml:space="preserve"> and a range of academic and industry sources. It critically examines the external and internal factors influencing talent management at Ryburne, particularly in the wake of the industry’s recent upheavals and the strategic redirection under Highridge’s new ownership. The research focuses on the competitive nature of talent acquisition and retention exploring how these dynamics play out in the current business environment</w:t>
      </w:r>
      <w:sdt>
        <w:sdtPr>
          <w:rPr>
            <w:rFonts w:ascii="Arial" w:hAnsi="Arial" w:cs="Arial"/>
            <w:sz w:val="24"/>
            <w:szCs w:val="24"/>
            <w:lang w:val="en-GB"/>
          </w:rPr>
          <w:id w:val="1862862639"/>
          <w:citation/>
        </w:sdtPr>
        <w:sdtEndPr/>
        <w:sdtContent>
          <w:r w:rsidRPr="005478BC">
            <w:rPr>
              <w:rFonts w:ascii="Arial" w:hAnsi="Arial" w:cs="Arial"/>
              <w:sz w:val="24"/>
              <w:szCs w:val="24"/>
              <w:lang w:val="en-GB"/>
            </w:rPr>
            <w:fldChar w:fldCharType="begin"/>
          </w:r>
          <w:r w:rsidRPr="005478BC">
            <w:rPr>
              <w:rFonts w:ascii="Arial" w:hAnsi="Arial" w:cs="Arial"/>
              <w:sz w:val="24"/>
              <w:szCs w:val="24"/>
              <w:lang w:val="en-GB"/>
            </w:rPr>
            <w:instrText xml:space="preserve">CITATION 6 \l 2057 </w:instrText>
          </w:r>
          <w:r w:rsidRPr="005478BC">
            <w:rPr>
              <w:rFonts w:ascii="Arial" w:hAnsi="Arial" w:cs="Arial"/>
              <w:sz w:val="24"/>
              <w:szCs w:val="24"/>
              <w:lang w:val="en-GB"/>
            </w:rPr>
            <w:fldChar w:fldCharType="separate"/>
          </w:r>
          <w:r w:rsidRPr="005478BC">
            <w:rPr>
              <w:rFonts w:ascii="Arial" w:hAnsi="Arial" w:cs="Arial"/>
              <w:sz w:val="24"/>
              <w:szCs w:val="24"/>
              <w:lang w:val="en-GB"/>
            </w:rPr>
            <w:t xml:space="preserve"> (Marchington, et al., 2021)</w:t>
          </w:r>
          <w:r w:rsidRPr="005478BC">
            <w:rPr>
              <w:rFonts w:ascii="Arial" w:hAnsi="Arial" w:cs="Arial"/>
              <w:sz w:val="24"/>
              <w:szCs w:val="24"/>
              <w:lang w:val="en-GB"/>
            </w:rPr>
            <w:fldChar w:fldCharType="end"/>
          </w:r>
        </w:sdtContent>
      </w:sdt>
      <w:r w:rsidRPr="005478BC">
        <w:rPr>
          <w:rFonts w:ascii="Arial" w:hAnsi="Arial" w:cs="Arial"/>
          <w:sz w:val="24"/>
          <w:szCs w:val="24"/>
          <w:lang w:val="en-GB"/>
        </w:rPr>
        <w:t>.</w:t>
      </w:r>
    </w:p>
    <w:p w14:paraId="13FC648B" w14:textId="624381A1" w:rsidR="00C031F2" w:rsidRDefault="006A3620" w:rsidP="009803EC">
      <w:pPr>
        <w:spacing w:line="360" w:lineRule="auto"/>
        <w:rPr>
          <w:rFonts w:ascii="Arial" w:hAnsi="Arial" w:cs="Arial"/>
          <w:b/>
          <w:bCs/>
          <w:sz w:val="24"/>
          <w:szCs w:val="24"/>
          <w:u w:val="single"/>
          <w:lang w:val="en-GB"/>
        </w:rPr>
      </w:pPr>
      <w:r w:rsidRPr="006A3620">
        <w:rPr>
          <w:rFonts w:ascii="Arial" w:hAnsi="Arial" w:cs="Arial"/>
          <w:b/>
          <w:bCs/>
          <w:sz w:val="24"/>
          <w:szCs w:val="24"/>
          <w:u w:val="single"/>
          <w:lang w:val="en-GB"/>
        </w:rPr>
        <w:t>Literature Review</w:t>
      </w:r>
    </w:p>
    <w:p w14:paraId="6CEFCBCD" w14:textId="1A68C8A1" w:rsidR="00015858" w:rsidRPr="00015858" w:rsidRDefault="00015858" w:rsidP="009803EC">
      <w:pPr>
        <w:spacing w:line="360" w:lineRule="auto"/>
        <w:rPr>
          <w:rFonts w:ascii="Arial" w:hAnsi="Arial" w:cs="Arial"/>
          <w:sz w:val="24"/>
          <w:szCs w:val="24"/>
          <w:lang w:val="en-GB"/>
        </w:rPr>
      </w:pPr>
      <w:r w:rsidRPr="00015858">
        <w:rPr>
          <w:rFonts w:ascii="Arial" w:hAnsi="Arial" w:cs="Arial"/>
          <w:sz w:val="24"/>
          <w:szCs w:val="24"/>
          <w:lang w:val="en-GB"/>
        </w:rPr>
        <w:t>The CIPD report underscores the increasing competition for talent, noting that 70% of organisations report heightened competition for talent over the last year</w:t>
      </w:r>
      <w:sdt>
        <w:sdtPr>
          <w:rPr>
            <w:rFonts w:ascii="Arial" w:hAnsi="Arial" w:cs="Arial"/>
            <w:sz w:val="24"/>
            <w:szCs w:val="24"/>
            <w:lang w:val="en-GB"/>
          </w:rPr>
          <w:id w:val="-1612976738"/>
          <w:citation/>
        </w:sdtPr>
        <w:sdtEndPr/>
        <w:sdtContent>
          <w:r w:rsidR="00F245CD">
            <w:rPr>
              <w:rFonts w:ascii="Arial" w:hAnsi="Arial" w:cs="Arial"/>
              <w:sz w:val="24"/>
              <w:szCs w:val="24"/>
              <w:lang w:val="en-GB"/>
            </w:rPr>
            <w:fldChar w:fldCharType="begin"/>
          </w:r>
          <w:r w:rsidR="00F245CD">
            <w:rPr>
              <w:rFonts w:ascii="Arial" w:hAnsi="Arial" w:cs="Arial"/>
              <w:sz w:val="24"/>
              <w:szCs w:val="24"/>
              <w:lang w:val="en-GB"/>
            </w:rPr>
            <w:instrText xml:space="preserve"> CITATION 1 \l 2057 </w:instrText>
          </w:r>
          <w:r w:rsidR="00F245CD">
            <w:rPr>
              <w:rFonts w:ascii="Arial" w:hAnsi="Arial" w:cs="Arial"/>
              <w:sz w:val="24"/>
              <w:szCs w:val="24"/>
              <w:lang w:val="en-GB"/>
            </w:rPr>
            <w:fldChar w:fldCharType="separate"/>
          </w:r>
          <w:r w:rsidR="00F245CD">
            <w:rPr>
              <w:rFonts w:ascii="Arial" w:hAnsi="Arial" w:cs="Arial"/>
              <w:noProof/>
              <w:sz w:val="24"/>
              <w:szCs w:val="24"/>
              <w:lang w:val="en-GB"/>
            </w:rPr>
            <w:t xml:space="preserve"> </w:t>
          </w:r>
          <w:r w:rsidR="00F245CD" w:rsidRPr="00F245CD">
            <w:rPr>
              <w:rFonts w:ascii="Arial" w:hAnsi="Arial" w:cs="Arial"/>
              <w:noProof/>
              <w:sz w:val="24"/>
              <w:szCs w:val="24"/>
              <w:lang w:val="en-GB"/>
            </w:rPr>
            <w:t>(CIPD, 2022)</w:t>
          </w:r>
          <w:r w:rsidR="00F245CD">
            <w:rPr>
              <w:rFonts w:ascii="Arial" w:hAnsi="Arial" w:cs="Arial"/>
              <w:sz w:val="24"/>
              <w:szCs w:val="24"/>
              <w:lang w:val="en-GB"/>
            </w:rPr>
            <w:fldChar w:fldCharType="end"/>
          </w:r>
        </w:sdtContent>
      </w:sdt>
      <w:r w:rsidRPr="00015858">
        <w:rPr>
          <w:rFonts w:ascii="Arial" w:hAnsi="Arial" w:cs="Arial"/>
          <w:sz w:val="24"/>
          <w:szCs w:val="24"/>
          <w:lang w:val="en-GB"/>
        </w:rPr>
        <w:t>. This backdrop sets the stage for examining how Ryburne, amidst industry changes and evolving market dynamics can effectively compete for and retain top talent</w:t>
      </w:r>
      <w:sdt>
        <w:sdtPr>
          <w:rPr>
            <w:rFonts w:ascii="Arial" w:hAnsi="Arial" w:cs="Arial"/>
            <w:sz w:val="24"/>
            <w:szCs w:val="24"/>
            <w:lang w:val="en-GB"/>
          </w:rPr>
          <w:id w:val="-1632395658"/>
          <w:citation/>
        </w:sdtPr>
        <w:sdtEndPr/>
        <w:sdtContent>
          <w:r w:rsidR="007C26B3">
            <w:rPr>
              <w:rFonts w:ascii="Arial" w:hAnsi="Arial" w:cs="Arial"/>
              <w:sz w:val="24"/>
              <w:szCs w:val="24"/>
              <w:lang w:val="en-GB"/>
            </w:rPr>
            <w:fldChar w:fldCharType="begin"/>
          </w:r>
          <w:r w:rsidR="007C26B3">
            <w:rPr>
              <w:rFonts w:ascii="Arial" w:hAnsi="Arial" w:cs="Arial"/>
              <w:sz w:val="24"/>
              <w:szCs w:val="24"/>
              <w:lang w:val="en-GB"/>
            </w:rPr>
            <w:instrText xml:space="preserve"> CITATION Peo22 \l 2057 </w:instrText>
          </w:r>
          <w:r w:rsidR="007C26B3">
            <w:rPr>
              <w:rFonts w:ascii="Arial" w:hAnsi="Arial" w:cs="Arial"/>
              <w:sz w:val="24"/>
              <w:szCs w:val="24"/>
              <w:lang w:val="en-GB"/>
            </w:rPr>
            <w:fldChar w:fldCharType="separate"/>
          </w:r>
          <w:r w:rsidR="007C26B3">
            <w:rPr>
              <w:rFonts w:ascii="Arial" w:hAnsi="Arial" w:cs="Arial"/>
              <w:noProof/>
              <w:sz w:val="24"/>
              <w:szCs w:val="24"/>
              <w:lang w:val="en-GB"/>
            </w:rPr>
            <w:t xml:space="preserve"> </w:t>
          </w:r>
          <w:r w:rsidR="007C26B3" w:rsidRPr="007C26B3">
            <w:rPr>
              <w:rFonts w:ascii="Arial" w:hAnsi="Arial" w:cs="Arial"/>
              <w:noProof/>
              <w:sz w:val="24"/>
              <w:szCs w:val="24"/>
              <w:lang w:val="en-GB"/>
            </w:rPr>
            <w:t>(People Management, 2022)</w:t>
          </w:r>
          <w:r w:rsidR="007C26B3">
            <w:rPr>
              <w:rFonts w:ascii="Arial" w:hAnsi="Arial" w:cs="Arial"/>
              <w:sz w:val="24"/>
              <w:szCs w:val="24"/>
              <w:lang w:val="en-GB"/>
            </w:rPr>
            <w:fldChar w:fldCharType="end"/>
          </w:r>
        </w:sdtContent>
      </w:sdt>
      <w:r w:rsidR="00280F7D">
        <w:rPr>
          <w:rFonts w:ascii="Arial" w:hAnsi="Arial" w:cs="Arial"/>
          <w:sz w:val="24"/>
          <w:szCs w:val="24"/>
          <w:lang w:val="en-GB"/>
        </w:rPr>
        <w:t>.</w:t>
      </w:r>
      <w:r w:rsidR="00491D28">
        <w:rPr>
          <w:rFonts w:ascii="Arial" w:hAnsi="Arial" w:cs="Arial"/>
          <w:sz w:val="24"/>
          <w:szCs w:val="24"/>
          <w:lang w:val="en-GB"/>
        </w:rPr>
        <w:t xml:space="preserve"> </w:t>
      </w:r>
      <w:r w:rsidR="007C26B3">
        <w:rPr>
          <w:rFonts w:ascii="Arial" w:hAnsi="Arial" w:cs="Arial"/>
          <w:sz w:val="24"/>
          <w:szCs w:val="24"/>
          <w:lang w:val="en-GB"/>
        </w:rPr>
        <w:t>R</w:t>
      </w:r>
      <w:r w:rsidR="00491D28">
        <w:rPr>
          <w:rFonts w:ascii="Arial" w:hAnsi="Arial" w:cs="Arial"/>
          <w:sz w:val="24"/>
          <w:szCs w:val="24"/>
          <w:lang w:val="en-GB"/>
        </w:rPr>
        <w:t>ecent surveys and Reports</w:t>
      </w:r>
      <w:r w:rsidR="00486B15">
        <w:rPr>
          <w:rFonts w:ascii="Arial" w:hAnsi="Arial" w:cs="Arial"/>
          <w:sz w:val="24"/>
          <w:szCs w:val="24"/>
          <w:lang w:val="en-GB"/>
        </w:rPr>
        <w:t xml:space="preserve"> have highlighted a significant increase in competition for talent </w:t>
      </w:r>
      <w:r w:rsidR="00014949">
        <w:rPr>
          <w:rFonts w:ascii="Arial" w:hAnsi="Arial" w:cs="Arial"/>
          <w:sz w:val="24"/>
          <w:szCs w:val="24"/>
          <w:lang w:val="en-GB"/>
        </w:rPr>
        <w:t>across</w:t>
      </w:r>
      <w:r w:rsidR="00486B15">
        <w:rPr>
          <w:rFonts w:ascii="Arial" w:hAnsi="Arial" w:cs="Arial"/>
          <w:sz w:val="24"/>
          <w:szCs w:val="24"/>
          <w:lang w:val="en-GB"/>
        </w:rPr>
        <w:t xml:space="preserve"> various sectors</w:t>
      </w:r>
      <w:sdt>
        <w:sdtPr>
          <w:rPr>
            <w:rFonts w:ascii="Arial" w:hAnsi="Arial" w:cs="Arial"/>
            <w:sz w:val="24"/>
            <w:szCs w:val="24"/>
            <w:lang w:val="en-GB"/>
          </w:rPr>
          <w:id w:val="-335158913"/>
          <w:citation/>
        </w:sdtPr>
        <w:sdtEndPr/>
        <w:sdtContent>
          <w:r w:rsidR="00D8358A">
            <w:rPr>
              <w:rFonts w:ascii="Arial" w:hAnsi="Arial" w:cs="Arial"/>
              <w:sz w:val="24"/>
              <w:szCs w:val="24"/>
              <w:lang w:val="en-GB"/>
            </w:rPr>
            <w:fldChar w:fldCharType="begin"/>
          </w:r>
          <w:r w:rsidR="00D8358A">
            <w:rPr>
              <w:rFonts w:ascii="Arial" w:hAnsi="Arial" w:cs="Arial"/>
              <w:sz w:val="24"/>
              <w:szCs w:val="24"/>
              <w:lang w:val="en-GB"/>
            </w:rPr>
            <w:instrText xml:space="preserve"> CITATION Ter23 \l 2057 </w:instrText>
          </w:r>
          <w:r w:rsidR="00D8358A">
            <w:rPr>
              <w:rFonts w:ascii="Arial" w:hAnsi="Arial" w:cs="Arial"/>
              <w:sz w:val="24"/>
              <w:szCs w:val="24"/>
              <w:lang w:val="en-GB"/>
            </w:rPr>
            <w:fldChar w:fldCharType="separate"/>
          </w:r>
          <w:r w:rsidR="00D8358A">
            <w:rPr>
              <w:rFonts w:ascii="Arial" w:hAnsi="Arial" w:cs="Arial"/>
              <w:noProof/>
              <w:sz w:val="24"/>
              <w:szCs w:val="24"/>
              <w:lang w:val="en-GB"/>
            </w:rPr>
            <w:t xml:space="preserve"> </w:t>
          </w:r>
          <w:r w:rsidR="00D8358A" w:rsidRPr="00D8358A">
            <w:rPr>
              <w:rFonts w:ascii="Arial" w:hAnsi="Arial" w:cs="Arial"/>
              <w:noProof/>
              <w:sz w:val="24"/>
              <w:szCs w:val="24"/>
              <w:lang w:val="en-GB"/>
            </w:rPr>
            <w:t>(Allas, 2023)</w:t>
          </w:r>
          <w:r w:rsidR="00D8358A">
            <w:rPr>
              <w:rFonts w:ascii="Arial" w:hAnsi="Arial" w:cs="Arial"/>
              <w:sz w:val="24"/>
              <w:szCs w:val="24"/>
              <w:lang w:val="en-GB"/>
            </w:rPr>
            <w:fldChar w:fldCharType="end"/>
          </w:r>
        </w:sdtContent>
      </w:sdt>
      <w:r w:rsidR="00105592">
        <w:rPr>
          <w:rFonts w:ascii="Arial" w:hAnsi="Arial" w:cs="Arial"/>
          <w:sz w:val="24"/>
          <w:szCs w:val="24"/>
          <w:lang w:val="en-GB"/>
        </w:rPr>
        <w:t xml:space="preserve">. In the context of </w:t>
      </w:r>
      <w:r w:rsidR="00014949">
        <w:rPr>
          <w:rFonts w:ascii="Arial" w:hAnsi="Arial" w:cs="Arial"/>
          <w:sz w:val="24"/>
          <w:szCs w:val="24"/>
          <w:lang w:val="en-GB"/>
        </w:rPr>
        <w:t>Ryburne</w:t>
      </w:r>
      <w:r w:rsidR="00105592">
        <w:rPr>
          <w:rFonts w:ascii="Arial" w:hAnsi="Arial" w:cs="Arial"/>
          <w:sz w:val="24"/>
          <w:szCs w:val="24"/>
          <w:lang w:val="en-GB"/>
        </w:rPr>
        <w:t xml:space="preserve"> this trend </w:t>
      </w:r>
      <w:r w:rsidR="00F953E3">
        <w:rPr>
          <w:rFonts w:ascii="Arial" w:hAnsi="Arial" w:cs="Arial"/>
          <w:sz w:val="24"/>
          <w:szCs w:val="24"/>
          <w:lang w:val="en-GB"/>
        </w:rPr>
        <w:t xml:space="preserve">highlights the need for more </w:t>
      </w:r>
      <w:r w:rsidR="007C26B3">
        <w:rPr>
          <w:rFonts w:ascii="Arial" w:hAnsi="Arial" w:cs="Arial"/>
          <w:sz w:val="24"/>
          <w:szCs w:val="24"/>
          <w:lang w:val="en-GB"/>
        </w:rPr>
        <w:t>strategic</w:t>
      </w:r>
      <w:r w:rsidR="00F953E3">
        <w:rPr>
          <w:rFonts w:ascii="Arial" w:hAnsi="Arial" w:cs="Arial"/>
          <w:sz w:val="24"/>
          <w:szCs w:val="24"/>
          <w:lang w:val="en-GB"/>
        </w:rPr>
        <w:t xml:space="preserve"> recruitment</w:t>
      </w:r>
      <w:r w:rsidR="00014949">
        <w:rPr>
          <w:rFonts w:ascii="Arial" w:hAnsi="Arial" w:cs="Arial"/>
          <w:sz w:val="24"/>
          <w:szCs w:val="24"/>
          <w:lang w:val="en-GB"/>
        </w:rPr>
        <w:t xml:space="preserve"> approaches to attract the right talent in the competitive uPVC industr</w:t>
      </w:r>
      <w:r w:rsidR="00502DE4">
        <w:rPr>
          <w:rFonts w:ascii="Arial" w:hAnsi="Arial" w:cs="Arial"/>
          <w:sz w:val="24"/>
          <w:szCs w:val="24"/>
          <w:lang w:val="en-GB"/>
        </w:rPr>
        <w:t>y</w:t>
      </w:r>
      <w:sdt>
        <w:sdtPr>
          <w:rPr>
            <w:rFonts w:ascii="Arial" w:hAnsi="Arial" w:cs="Arial"/>
            <w:sz w:val="24"/>
            <w:szCs w:val="24"/>
            <w:lang w:val="en-GB"/>
          </w:rPr>
          <w:id w:val="-1549985521"/>
          <w:citation/>
        </w:sdtPr>
        <w:sdtEndPr/>
        <w:sdtContent>
          <w:r w:rsidR="00E77F0A">
            <w:rPr>
              <w:rFonts w:ascii="Arial" w:hAnsi="Arial" w:cs="Arial"/>
              <w:sz w:val="24"/>
              <w:szCs w:val="24"/>
              <w:lang w:val="en-GB"/>
            </w:rPr>
            <w:fldChar w:fldCharType="begin"/>
          </w:r>
          <w:r w:rsidR="00E77F0A">
            <w:rPr>
              <w:rFonts w:ascii="Arial" w:hAnsi="Arial" w:cs="Arial"/>
              <w:sz w:val="24"/>
              <w:szCs w:val="24"/>
              <w:lang w:val="en-GB"/>
            </w:rPr>
            <w:instrText xml:space="preserve"> CITATION Bre09 \l 2057 </w:instrText>
          </w:r>
          <w:r w:rsidR="00E77F0A">
            <w:rPr>
              <w:rFonts w:ascii="Arial" w:hAnsi="Arial" w:cs="Arial"/>
              <w:sz w:val="24"/>
              <w:szCs w:val="24"/>
              <w:lang w:val="en-GB"/>
            </w:rPr>
            <w:fldChar w:fldCharType="separate"/>
          </w:r>
          <w:r w:rsidR="00E77F0A">
            <w:rPr>
              <w:rFonts w:ascii="Arial" w:hAnsi="Arial" w:cs="Arial"/>
              <w:noProof/>
              <w:sz w:val="24"/>
              <w:szCs w:val="24"/>
              <w:lang w:val="en-GB"/>
            </w:rPr>
            <w:t xml:space="preserve"> </w:t>
          </w:r>
          <w:r w:rsidR="00E77F0A" w:rsidRPr="00E77F0A">
            <w:rPr>
              <w:rFonts w:ascii="Arial" w:hAnsi="Arial" w:cs="Arial"/>
              <w:noProof/>
              <w:sz w:val="24"/>
              <w:szCs w:val="24"/>
              <w:lang w:val="en-GB"/>
            </w:rPr>
            <w:t>(Breaugh, 2009)</w:t>
          </w:r>
          <w:r w:rsidR="00E77F0A">
            <w:rPr>
              <w:rFonts w:ascii="Arial" w:hAnsi="Arial" w:cs="Arial"/>
              <w:sz w:val="24"/>
              <w:szCs w:val="24"/>
              <w:lang w:val="en-GB"/>
            </w:rPr>
            <w:fldChar w:fldCharType="end"/>
          </w:r>
        </w:sdtContent>
      </w:sdt>
      <w:sdt>
        <w:sdtPr>
          <w:rPr>
            <w:rFonts w:ascii="Arial" w:hAnsi="Arial" w:cs="Arial"/>
            <w:sz w:val="24"/>
            <w:szCs w:val="24"/>
            <w:lang w:val="en-GB"/>
          </w:rPr>
          <w:id w:val="-2096391676"/>
          <w:citation/>
        </w:sdtPr>
        <w:sdtEndPr/>
        <w:sdtContent>
          <w:r w:rsidR="00326938">
            <w:rPr>
              <w:rFonts w:ascii="Arial" w:hAnsi="Arial" w:cs="Arial"/>
              <w:sz w:val="24"/>
              <w:szCs w:val="24"/>
              <w:lang w:val="en-GB"/>
            </w:rPr>
            <w:fldChar w:fldCharType="begin"/>
          </w:r>
          <w:r w:rsidR="00326938">
            <w:rPr>
              <w:rFonts w:ascii="Arial" w:hAnsi="Arial" w:cs="Arial"/>
              <w:sz w:val="24"/>
              <w:szCs w:val="24"/>
              <w:lang w:val="en-GB"/>
            </w:rPr>
            <w:instrText xml:space="preserve"> CITATION Wor23 \l 2057 </w:instrText>
          </w:r>
          <w:r w:rsidR="00326938">
            <w:rPr>
              <w:rFonts w:ascii="Arial" w:hAnsi="Arial" w:cs="Arial"/>
              <w:sz w:val="24"/>
              <w:szCs w:val="24"/>
              <w:lang w:val="en-GB"/>
            </w:rPr>
            <w:fldChar w:fldCharType="separate"/>
          </w:r>
          <w:r w:rsidR="00326938">
            <w:rPr>
              <w:rFonts w:ascii="Arial" w:hAnsi="Arial" w:cs="Arial"/>
              <w:noProof/>
              <w:sz w:val="24"/>
              <w:szCs w:val="24"/>
              <w:lang w:val="en-GB"/>
            </w:rPr>
            <w:t xml:space="preserve"> </w:t>
          </w:r>
          <w:r w:rsidR="00326938" w:rsidRPr="00326938">
            <w:rPr>
              <w:rFonts w:ascii="Arial" w:hAnsi="Arial" w:cs="Arial"/>
              <w:noProof/>
              <w:sz w:val="24"/>
              <w:szCs w:val="24"/>
              <w:lang w:val="en-GB"/>
            </w:rPr>
            <w:t>(Workhuman, Gallup, 2023)</w:t>
          </w:r>
          <w:r w:rsidR="00326938">
            <w:rPr>
              <w:rFonts w:ascii="Arial" w:hAnsi="Arial" w:cs="Arial"/>
              <w:sz w:val="24"/>
              <w:szCs w:val="24"/>
              <w:lang w:val="en-GB"/>
            </w:rPr>
            <w:fldChar w:fldCharType="end"/>
          </w:r>
        </w:sdtContent>
      </w:sdt>
    </w:p>
    <w:p w14:paraId="15069E82" w14:textId="2AC521B1" w:rsidR="00C031F2" w:rsidRDefault="000E5DB3" w:rsidP="009803EC">
      <w:pPr>
        <w:spacing w:line="360" w:lineRule="auto"/>
        <w:rPr>
          <w:rFonts w:ascii="Arial" w:hAnsi="Arial" w:cs="Arial"/>
          <w:b/>
          <w:bCs/>
          <w:sz w:val="24"/>
          <w:szCs w:val="24"/>
          <w:lang w:val="en-GB"/>
        </w:rPr>
      </w:pPr>
      <w:r w:rsidRPr="00DA2DF0">
        <w:rPr>
          <w:rFonts w:ascii="Arial" w:hAnsi="Arial" w:cs="Arial"/>
          <w:b/>
          <w:bCs/>
          <w:sz w:val="24"/>
          <w:szCs w:val="24"/>
          <w:lang w:val="en-GB"/>
        </w:rPr>
        <w:t>Overview of the</w:t>
      </w:r>
      <w:r w:rsidR="00DA2DF0" w:rsidRPr="00DA2DF0">
        <w:rPr>
          <w:rFonts w:ascii="Arial" w:hAnsi="Arial" w:cs="Arial"/>
          <w:b/>
          <w:bCs/>
          <w:sz w:val="24"/>
          <w:szCs w:val="24"/>
          <w:lang w:val="en-GB"/>
        </w:rPr>
        <w:t xml:space="preserve"> Talent Market in the uPVC Industry:</w:t>
      </w:r>
    </w:p>
    <w:p w14:paraId="0A76E5C6" w14:textId="162276A1" w:rsidR="00DA2DF0" w:rsidRDefault="00DA2DF0" w:rsidP="009803EC">
      <w:pPr>
        <w:spacing w:line="360" w:lineRule="auto"/>
        <w:rPr>
          <w:rFonts w:ascii="Arial" w:hAnsi="Arial" w:cs="Arial"/>
          <w:sz w:val="24"/>
          <w:szCs w:val="24"/>
          <w:lang w:val="en-GB"/>
        </w:rPr>
      </w:pPr>
      <w:r>
        <w:rPr>
          <w:rFonts w:ascii="Arial" w:hAnsi="Arial" w:cs="Arial"/>
          <w:sz w:val="24"/>
          <w:szCs w:val="24"/>
          <w:lang w:val="en-GB"/>
        </w:rPr>
        <w:t>The uPVC industry</w:t>
      </w:r>
      <w:r w:rsidR="0093047C">
        <w:rPr>
          <w:rFonts w:ascii="Arial" w:hAnsi="Arial" w:cs="Arial"/>
          <w:sz w:val="24"/>
          <w:szCs w:val="24"/>
          <w:lang w:val="en-GB"/>
        </w:rPr>
        <w:t>, a vital sector of the UK’s home improvement industry, faces unique talent management challenges</w:t>
      </w:r>
      <w:r w:rsidR="00D37E6F">
        <w:rPr>
          <w:rFonts w:ascii="Arial" w:hAnsi="Arial" w:cs="Arial"/>
          <w:sz w:val="24"/>
          <w:szCs w:val="24"/>
          <w:lang w:val="en-GB"/>
        </w:rPr>
        <w:t>.</w:t>
      </w:r>
      <w:sdt>
        <w:sdtPr>
          <w:rPr>
            <w:rFonts w:ascii="Arial" w:hAnsi="Arial" w:cs="Arial"/>
            <w:sz w:val="24"/>
            <w:szCs w:val="24"/>
            <w:lang w:val="en-GB"/>
          </w:rPr>
          <w:id w:val="1894467285"/>
          <w:citation/>
        </w:sdtPr>
        <w:sdtEndPr/>
        <w:sdtContent>
          <w:r w:rsidR="00BD26AA">
            <w:rPr>
              <w:rFonts w:ascii="Arial" w:hAnsi="Arial" w:cs="Arial"/>
              <w:sz w:val="24"/>
              <w:szCs w:val="24"/>
              <w:lang w:val="en-GB"/>
            </w:rPr>
            <w:fldChar w:fldCharType="begin"/>
          </w:r>
          <w:r w:rsidR="00BD26AA">
            <w:rPr>
              <w:rFonts w:ascii="Arial" w:hAnsi="Arial" w:cs="Arial"/>
              <w:sz w:val="24"/>
              <w:szCs w:val="24"/>
              <w:lang w:val="en-GB"/>
            </w:rPr>
            <w:instrText xml:space="preserve"> CITATION Bet22 \l 2057 </w:instrText>
          </w:r>
          <w:r w:rsidR="00BD26AA">
            <w:rPr>
              <w:rFonts w:ascii="Arial" w:hAnsi="Arial" w:cs="Arial"/>
              <w:sz w:val="24"/>
              <w:szCs w:val="24"/>
              <w:lang w:val="en-GB"/>
            </w:rPr>
            <w:fldChar w:fldCharType="separate"/>
          </w:r>
          <w:r w:rsidR="00BD26AA">
            <w:rPr>
              <w:rFonts w:ascii="Arial" w:hAnsi="Arial" w:cs="Arial"/>
              <w:noProof/>
              <w:sz w:val="24"/>
              <w:szCs w:val="24"/>
              <w:lang w:val="en-GB"/>
            </w:rPr>
            <w:t xml:space="preserve"> </w:t>
          </w:r>
          <w:r w:rsidR="00BD26AA" w:rsidRPr="00BD26AA">
            <w:rPr>
              <w:rFonts w:ascii="Arial" w:hAnsi="Arial" w:cs="Arial"/>
              <w:noProof/>
              <w:sz w:val="24"/>
              <w:szCs w:val="24"/>
              <w:lang w:val="en-GB"/>
            </w:rPr>
            <w:t>(Betterworks, 2022)</w:t>
          </w:r>
          <w:r w:rsidR="00BD26AA">
            <w:rPr>
              <w:rFonts w:ascii="Arial" w:hAnsi="Arial" w:cs="Arial"/>
              <w:sz w:val="24"/>
              <w:szCs w:val="24"/>
              <w:lang w:val="en-GB"/>
            </w:rPr>
            <w:fldChar w:fldCharType="end"/>
          </w:r>
        </w:sdtContent>
      </w:sdt>
      <w:r w:rsidR="00851B50">
        <w:rPr>
          <w:rFonts w:ascii="Arial" w:hAnsi="Arial" w:cs="Arial"/>
          <w:sz w:val="24"/>
          <w:szCs w:val="24"/>
          <w:lang w:val="en-GB"/>
        </w:rPr>
        <w:t xml:space="preserve"> A critical issue is the </w:t>
      </w:r>
      <w:r w:rsidR="00A37675">
        <w:rPr>
          <w:rFonts w:ascii="Arial" w:hAnsi="Arial" w:cs="Arial"/>
          <w:sz w:val="24"/>
          <w:szCs w:val="24"/>
          <w:lang w:val="en-GB"/>
        </w:rPr>
        <w:t>industry’s</w:t>
      </w:r>
      <w:r w:rsidR="00851B50">
        <w:rPr>
          <w:rFonts w:ascii="Arial" w:hAnsi="Arial" w:cs="Arial"/>
          <w:sz w:val="24"/>
          <w:szCs w:val="24"/>
          <w:lang w:val="en-GB"/>
        </w:rPr>
        <w:t xml:space="preserve"> perception, often seen as less innovative, and ‘</w:t>
      </w:r>
      <w:r w:rsidR="00A37675">
        <w:rPr>
          <w:rFonts w:ascii="Arial" w:hAnsi="Arial" w:cs="Arial"/>
          <w:sz w:val="24"/>
          <w:szCs w:val="24"/>
          <w:lang w:val="en-GB"/>
        </w:rPr>
        <w:t>glamorous</w:t>
      </w:r>
      <w:r w:rsidR="00A746FD">
        <w:rPr>
          <w:rFonts w:ascii="Arial" w:hAnsi="Arial" w:cs="Arial"/>
          <w:sz w:val="24"/>
          <w:szCs w:val="24"/>
          <w:lang w:val="en-GB"/>
        </w:rPr>
        <w:t xml:space="preserve"> and can </w:t>
      </w:r>
      <w:r w:rsidR="007B248B">
        <w:rPr>
          <w:rFonts w:ascii="Arial" w:hAnsi="Arial" w:cs="Arial"/>
          <w:sz w:val="24"/>
          <w:szCs w:val="24"/>
          <w:lang w:val="en-GB"/>
        </w:rPr>
        <w:t>also be viewed as an unstable industry,</w:t>
      </w:r>
      <w:r w:rsidR="00A37675">
        <w:rPr>
          <w:rFonts w:ascii="Arial" w:hAnsi="Arial" w:cs="Arial"/>
          <w:sz w:val="24"/>
          <w:szCs w:val="24"/>
          <w:lang w:val="en-GB"/>
        </w:rPr>
        <w:t xml:space="preserve"> </w:t>
      </w:r>
      <w:r w:rsidR="007B248B">
        <w:rPr>
          <w:rFonts w:ascii="Arial" w:hAnsi="Arial" w:cs="Arial"/>
          <w:sz w:val="24"/>
          <w:szCs w:val="24"/>
          <w:lang w:val="en-GB"/>
        </w:rPr>
        <w:t>which</w:t>
      </w:r>
      <w:r w:rsidR="00A37675">
        <w:rPr>
          <w:rFonts w:ascii="Arial" w:hAnsi="Arial" w:cs="Arial"/>
          <w:sz w:val="24"/>
          <w:szCs w:val="24"/>
          <w:lang w:val="en-GB"/>
        </w:rPr>
        <w:t xml:space="preserve"> can deter potential talent</w:t>
      </w:r>
      <w:sdt>
        <w:sdtPr>
          <w:rPr>
            <w:rFonts w:ascii="Arial" w:hAnsi="Arial" w:cs="Arial"/>
            <w:sz w:val="24"/>
            <w:szCs w:val="24"/>
            <w:lang w:val="en-GB"/>
          </w:rPr>
          <w:id w:val="-1436971793"/>
          <w:citation/>
        </w:sdtPr>
        <w:sdtEndPr/>
        <w:sdtContent>
          <w:r w:rsidR="00D37E6F">
            <w:rPr>
              <w:rFonts w:ascii="Arial" w:hAnsi="Arial" w:cs="Arial"/>
              <w:sz w:val="24"/>
              <w:szCs w:val="24"/>
              <w:lang w:val="en-GB"/>
            </w:rPr>
            <w:fldChar w:fldCharType="begin"/>
          </w:r>
          <w:r w:rsidR="00D37E6F">
            <w:rPr>
              <w:rFonts w:ascii="Arial" w:hAnsi="Arial" w:cs="Arial"/>
              <w:sz w:val="24"/>
              <w:szCs w:val="24"/>
              <w:lang w:val="en-GB"/>
            </w:rPr>
            <w:instrText xml:space="preserve"> CITATION Ins23 \l 2057 </w:instrText>
          </w:r>
          <w:r w:rsidR="00D37E6F">
            <w:rPr>
              <w:rFonts w:ascii="Arial" w:hAnsi="Arial" w:cs="Arial"/>
              <w:sz w:val="24"/>
              <w:szCs w:val="24"/>
              <w:lang w:val="en-GB"/>
            </w:rPr>
            <w:fldChar w:fldCharType="separate"/>
          </w:r>
          <w:r w:rsidR="00D37E6F">
            <w:rPr>
              <w:rFonts w:ascii="Arial" w:hAnsi="Arial" w:cs="Arial"/>
              <w:noProof/>
              <w:sz w:val="24"/>
              <w:szCs w:val="24"/>
              <w:lang w:val="en-GB"/>
            </w:rPr>
            <w:t xml:space="preserve"> </w:t>
          </w:r>
          <w:r w:rsidR="00D37E6F" w:rsidRPr="00D37E6F">
            <w:rPr>
              <w:rFonts w:ascii="Arial" w:hAnsi="Arial" w:cs="Arial"/>
              <w:noProof/>
              <w:sz w:val="24"/>
              <w:szCs w:val="24"/>
              <w:lang w:val="en-GB"/>
            </w:rPr>
            <w:t>(Insight Data, 2023)</w:t>
          </w:r>
          <w:r w:rsidR="00D37E6F">
            <w:rPr>
              <w:rFonts w:ascii="Arial" w:hAnsi="Arial" w:cs="Arial"/>
              <w:sz w:val="24"/>
              <w:szCs w:val="24"/>
              <w:lang w:val="en-GB"/>
            </w:rPr>
            <w:fldChar w:fldCharType="end"/>
          </w:r>
        </w:sdtContent>
      </w:sdt>
      <w:r w:rsidR="00DD449C">
        <w:rPr>
          <w:rFonts w:ascii="Arial" w:hAnsi="Arial" w:cs="Arial"/>
          <w:sz w:val="24"/>
          <w:szCs w:val="24"/>
          <w:lang w:val="en-GB"/>
        </w:rPr>
        <w:t>.</w:t>
      </w:r>
      <w:r w:rsidR="00A37675">
        <w:rPr>
          <w:rFonts w:ascii="Arial" w:hAnsi="Arial" w:cs="Arial"/>
          <w:sz w:val="24"/>
          <w:szCs w:val="24"/>
          <w:lang w:val="en-GB"/>
        </w:rPr>
        <w:t xml:space="preserve"> </w:t>
      </w:r>
      <w:r w:rsidR="00C42BFA">
        <w:rPr>
          <w:rFonts w:ascii="Arial" w:hAnsi="Arial" w:cs="Arial"/>
          <w:sz w:val="24"/>
          <w:szCs w:val="24"/>
          <w:lang w:val="en-GB"/>
        </w:rPr>
        <w:t xml:space="preserve"> The technical nature of roles in this industry demands specific skills, intensifying the competition for skilled labour. The CIPD report </w:t>
      </w:r>
      <w:sdt>
        <w:sdtPr>
          <w:rPr>
            <w:rFonts w:ascii="Arial" w:hAnsi="Arial" w:cs="Arial"/>
            <w:sz w:val="24"/>
            <w:szCs w:val="24"/>
            <w:lang w:val="en-GB"/>
          </w:rPr>
          <w:id w:val="-553472288"/>
          <w:citation/>
        </w:sdtPr>
        <w:sdtEndPr/>
        <w:sdtContent>
          <w:r w:rsidR="005C5D41">
            <w:rPr>
              <w:rFonts w:ascii="Arial" w:hAnsi="Arial" w:cs="Arial"/>
              <w:sz w:val="24"/>
              <w:szCs w:val="24"/>
              <w:lang w:val="en-GB"/>
            </w:rPr>
            <w:fldChar w:fldCharType="begin"/>
          </w:r>
          <w:r w:rsidR="005C5D41">
            <w:rPr>
              <w:rFonts w:ascii="Arial" w:hAnsi="Arial" w:cs="Arial"/>
              <w:sz w:val="24"/>
              <w:szCs w:val="24"/>
              <w:lang w:val="en-GB"/>
            </w:rPr>
            <w:instrText xml:space="preserve"> CITATION 1 \l 2057 </w:instrText>
          </w:r>
          <w:r w:rsidR="005C5D41">
            <w:rPr>
              <w:rFonts w:ascii="Arial" w:hAnsi="Arial" w:cs="Arial"/>
              <w:sz w:val="24"/>
              <w:szCs w:val="24"/>
              <w:lang w:val="en-GB"/>
            </w:rPr>
            <w:fldChar w:fldCharType="separate"/>
          </w:r>
          <w:r w:rsidR="005C5D41" w:rsidRPr="005C5D41">
            <w:rPr>
              <w:rFonts w:ascii="Arial" w:hAnsi="Arial" w:cs="Arial"/>
              <w:noProof/>
              <w:sz w:val="24"/>
              <w:szCs w:val="24"/>
              <w:lang w:val="en-GB"/>
            </w:rPr>
            <w:t>(CIPD, 2022)</w:t>
          </w:r>
          <w:r w:rsidR="005C5D41">
            <w:rPr>
              <w:rFonts w:ascii="Arial" w:hAnsi="Arial" w:cs="Arial"/>
              <w:sz w:val="24"/>
              <w:szCs w:val="24"/>
              <w:lang w:val="en-GB"/>
            </w:rPr>
            <w:fldChar w:fldCharType="end"/>
          </w:r>
        </w:sdtContent>
      </w:sdt>
      <w:r w:rsidR="005C5D41">
        <w:rPr>
          <w:rFonts w:ascii="Arial" w:hAnsi="Arial" w:cs="Arial"/>
          <w:sz w:val="24"/>
          <w:szCs w:val="24"/>
          <w:lang w:val="en-GB"/>
        </w:rPr>
        <w:t xml:space="preserve"> </w:t>
      </w:r>
      <w:r w:rsidR="00F4444E">
        <w:rPr>
          <w:rFonts w:ascii="Arial" w:hAnsi="Arial" w:cs="Arial"/>
          <w:sz w:val="24"/>
          <w:szCs w:val="24"/>
          <w:lang w:val="en-GB"/>
        </w:rPr>
        <w:t>highlights the importance of understanding these sector specific challenges for effective talent management</w:t>
      </w:r>
      <w:r w:rsidR="00D703ED">
        <w:rPr>
          <w:rFonts w:ascii="Arial" w:hAnsi="Arial" w:cs="Arial"/>
          <w:sz w:val="24"/>
          <w:szCs w:val="24"/>
          <w:lang w:val="en-GB"/>
        </w:rPr>
        <w:t>.</w:t>
      </w:r>
    </w:p>
    <w:p w14:paraId="595BE9A9" w14:textId="5A4398C7" w:rsidR="00F4444E" w:rsidRDefault="00F4444E" w:rsidP="009803EC">
      <w:pPr>
        <w:spacing w:line="360" w:lineRule="auto"/>
        <w:rPr>
          <w:rFonts w:ascii="Arial" w:hAnsi="Arial" w:cs="Arial"/>
          <w:sz w:val="24"/>
          <w:szCs w:val="24"/>
          <w:lang w:val="en-GB"/>
        </w:rPr>
      </w:pPr>
      <w:r>
        <w:rPr>
          <w:rFonts w:ascii="Arial" w:hAnsi="Arial" w:cs="Arial"/>
          <w:sz w:val="24"/>
          <w:szCs w:val="24"/>
          <w:lang w:val="en-GB"/>
        </w:rPr>
        <w:t xml:space="preserve">Economic and Social </w:t>
      </w:r>
      <w:r w:rsidR="00CC236A">
        <w:rPr>
          <w:rFonts w:ascii="Arial" w:hAnsi="Arial" w:cs="Arial"/>
          <w:sz w:val="24"/>
          <w:szCs w:val="24"/>
          <w:lang w:val="en-GB"/>
        </w:rPr>
        <w:t xml:space="preserve">trends significantly impact the uPVC industry. Economic downturns, </w:t>
      </w:r>
      <w:r w:rsidR="000901FA">
        <w:rPr>
          <w:rFonts w:ascii="Arial" w:hAnsi="Arial" w:cs="Arial"/>
          <w:sz w:val="24"/>
          <w:szCs w:val="24"/>
          <w:lang w:val="en-GB"/>
        </w:rPr>
        <w:t xml:space="preserve">for instance, can reduce consumer spending on home improvements, </w:t>
      </w:r>
      <w:r w:rsidR="000901FA">
        <w:rPr>
          <w:rFonts w:ascii="Arial" w:hAnsi="Arial" w:cs="Arial"/>
          <w:sz w:val="24"/>
          <w:szCs w:val="24"/>
          <w:lang w:val="en-GB"/>
        </w:rPr>
        <w:lastRenderedPageBreak/>
        <w:t>affecting industry growth and employment opportunities</w:t>
      </w:r>
      <w:sdt>
        <w:sdtPr>
          <w:rPr>
            <w:rFonts w:ascii="Arial" w:hAnsi="Arial" w:cs="Arial"/>
            <w:sz w:val="24"/>
            <w:szCs w:val="24"/>
            <w:lang w:val="en-GB"/>
          </w:rPr>
          <w:id w:val="-568108461"/>
          <w:citation/>
        </w:sdtPr>
        <w:sdtEndPr/>
        <w:sdtContent>
          <w:r w:rsidR="00DF5240">
            <w:rPr>
              <w:rFonts w:ascii="Arial" w:hAnsi="Arial" w:cs="Arial"/>
              <w:sz w:val="24"/>
              <w:szCs w:val="24"/>
              <w:lang w:val="en-GB"/>
            </w:rPr>
            <w:fldChar w:fldCharType="begin"/>
          </w:r>
          <w:r w:rsidR="00DF5240">
            <w:rPr>
              <w:rFonts w:ascii="Arial" w:hAnsi="Arial" w:cs="Arial"/>
              <w:sz w:val="24"/>
              <w:szCs w:val="24"/>
              <w:lang w:val="en-GB"/>
            </w:rPr>
            <w:instrText xml:space="preserve"> CITATION Glo23 \l 2057 </w:instrText>
          </w:r>
          <w:r w:rsidR="00DF5240">
            <w:rPr>
              <w:rFonts w:ascii="Arial" w:hAnsi="Arial" w:cs="Arial"/>
              <w:sz w:val="24"/>
              <w:szCs w:val="24"/>
              <w:lang w:val="en-GB"/>
            </w:rPr>
            <w:fldChar w:fldCharType="separate"/>
          </w:r>
          <w:r w:rsidR="00DF5240">
            <w:rPr>
              <w:rFonts w:ascii="Arial" w:hAnsi="Arial" w:cs="Arial"/>
              <w:noProof/>
              <w:sz w:val="24"/>
              <w:szCs w:val="24"/>
              <w:lang w:val="en-GB"/>
            </w:rPr>
            <w:t xml:space="preserve"> </w:t>
          </w:r>
          <w:r w:rsidR="00DF5240" w:rsidRPr="00DF5240">
            <w:rPr>
              <w:rFonts w:ascii="Arial" w:hAnsi="Arial" w:cs="Arial"/>
              <w:noProof/>
              <w:sz w:val="24"/>
              <w:szCs w:val="24"/>
              <w:lang w:val="en-GB"/>
            </w:rPr>
            <w:t>(Global Concengic Research, 2023)</w:t>
          </w:r>
          <w:r w:rsidR="00DF5240">
            <w:rPr>
              <w:rFonts w:ascii="Arial" w:hAnsi="Arial" w:cs="Arial"/>
              <w:sz w:val="24"/>
              <w:szCs w:val="24"/>
              <w:lang w:val="en-GB"/>
            </w:rPr>
            <w:fldChar w:fldCharType="end"/>
          </w:r>
        </w:sdtContent>
      </w:sdt>
      <w:sdt>
        <w:sdtPr>
          <w:rPr>
            <w:rFonts w:ascii="Arial" w:hAnsi="Arial" w:cs="Arial"/>
            <w:sz w:val="24"/>
            <w:szCs w:val="24"/>
            <w:lang w:val="en-GB"/>
          </w:rPr>
          <w:id w:val="-900363250"/>
          <w:citation/>
        </w:sdtPr>
        <w:sdtEndPr/>
        <w:sdtContent>
          <w:r w:rsidR="00CC5784">
            <w:rPr>
              <w:rFonts w:ascii="Arial" w:hAnsi="Arial" w:cs="Arial"/>
              <w:sz w:val="24"/>
              <w:szCs w:val="24"/>
              <w:lang w:val="en-GB"/>
            </w:rPr>
            <w:fldChar w:fldCharType="begin"/>
          </w:r>
          <w:r w:rsidR="00CC5784">
            <w:rPr>
              <w:rFonts w:ascii="Arial" w:hAnsi="Arial" w:cs="Arial"/>
              <w:sz w:val="24"/>
              <w:szCs w:val="24"/>
              <w:lang w:val="en-GB"/>
            </w:rPr>
            <w:instrText xml:space="preserve"> CITATION Ind23 \l 2057 </w:instrText>
          </w:r>
          <w:r w:rsidR="00CC5784">
            <w:rPr>
              <w:rFonts w:ascii="Arial" w:hAnsi="Arial" w:cs="Arial"/>
              <w:sz w:val="24"/>
              <w:szCs w:val="24"/>
              <w:lang w:val="en-GB"/>
            </w:rPr>
            <w:fldChar w:fldCharType="separate"/>
          </w:r>
          <w:r w:rsidR="00CC5784">
            <w:rPr>
              <w:rFonts w:ascii="Arial" w:hAnsi="Arial" w:cs="Arial"/>
              <w:noProof/>
              <w:sz w:val="24"/>
              <w:szCs w:val="24"/>
              <w:lang w:val="en-GB"/>
            </w:rPr>
            <w:t xml:space="preserve"> </w:t>
          </w:r>
          <w:r w:rsidR="00CC5784" w:rsidRPr="00CC5784">
            <w:rPr>
              <w:rFonts w:ascii="Arial" w:hAnsi="Arial" w:cs="Arial"/>
              <w:noProof/>
              <w:sz w:val="24"/>
              <w:szCs w:val="24"/>
              <w:lang w:val="en-GB"/>
            </w:rPr>
            <w:t>(Industry Reserach Co., 2023)</w:t>
          </w:r>
          <w:r w:rsidR="00CC5784">
            <w:rPr>
              <w:rFonts w:ascii="Arial" w:hAnsi="Arial" w:cs="Arial"/>
              <w:sz w:val="24"/>
              <w:szCs w:val="24"/>
              <w:lang w:val="en-GB"/>
            </w:rPr>
            <w:fldChar w:fldCharType="end"/>
          </w:r>
        </w:sdtContent>
      </w:sdt>
      <w:r w:rsidR="00D6351A">
        <w:rPr>
          <w:rFonts w:ascii="Arial" w:hAnsi="Arial" w:cs="Arial"/>
          <w:sz w:val="24"/>
          <w:szCs w:val="24"/>
          <w:lang w:val="en-GB"/>
        </w:rPr>
        <w:t>. Socially, changing work-life balance</w:t>
      </w:r>
      <w:r w:rsidR="00C33210">
        <w:rPr>
          <w:rFonts w:ascii="Arial" w:hAnsi="Arial" w:cs="Arial"/>
          <w:sz w:val="24"/>
          <w:szCs w:val="24"/>
          <w:lang w:val="en-GB"/>
        </w:rPr>
        <w:t xml:space="preserve"> </w:t>
      </w:r>
      <w:r w:rsidR="00D6351A">
        <w:rPr>
          <w:rFonts w:ascii="Arial" w:hAnsi="Arial" w:cs="Arial"/>
          <w:sz w:val="24"/>
          <w:szCs w:val="24"/>
          <w:lang w:val="en-GB"/>
        </w:rPr>
        <w:t>expectations</w:t>
      </w:r>
      <w:r w:rsidR="00DF5240">
        <w:rPr>
          <w:rFonts w:ascii="Arial" w:hAnsi="Arial" w:cs="Arial"/>
          <w:sz w:val="24"/>
          <w:szCs w:val="24"/>
          <w:lang w:val="en-GB"/>
        </w:rPr>
        <w:t xml:space="preserve"> in </w:t>
      </w:r>
      <w:r w:rsidR="00CC5784">
        <w:rPr>
          <w:rFonts w:ascii="Arial" w:hAnsi="Arial" w:cs="Arial"/>
          <w:sz w:val="24"/>
          <w:szCs w:val="24"/>
          <w:lang w:val="en-GB"/>
        </w:rPr>
        <w:t>accordance</w:t>
      </w:r>
      <w:r w:rsidR="00A778CB">
        <w:rPr>
          <w:rFonts w:ascii="Arial" w:hAnsi="Arial" w:cs="Arial"/>
          <w:sz w:val="24"/>
          <w:szCs w:val="24"/>
          <w:lang w:val="en-GB"/>
        </w:rPr>
        <w:t xml:space="preserve"> with</w:t>
      </w:r>
      <w:r w:rsidR="00D70AD6">
        <w:rPr>
          <w:rFonts w:ascii="Arial" w:hAnsi="Arial" w:cs="Arial"/>
          <w:sz w:val="24"/>
          <w:szCs w:val="24"/>
          <w:lang w:val="en-GB"/>
        </w:rPr>
        <w:t xml:space="preserve"> the</w:t>
      </w:r>
      <w:r w:rsidR="00CC5784">
        <w:rPr>
          <w:rFonts w:ascii="Arial" w:hAnsi="Arial" w:cs="Arial"/>
          <w:sz w:val="24"/>
          <w:szCs w:val="24"/>
          <w:lang w:val="en-GB"/>
        </w:rPr>
        <w:t xml:space="preserve"> </w:t>
      </w:r>
      <w:r w:rsidR="00D70AD6">
        <w:rPr>
          <w:rFonts w:ascii="Arial" w:hAnsi="Arial" w:cs="Arial"/>
          <w:sz w:val="24"/>
          <w:szCs w:val="24"/>
          <w:lang w:val="en-GB"/>
        </w:rPr>
        <w:t>(</w:t>
      </w:r>
      <w:r w:rsidR="00CC5784">
        <w:rPr>
          <w:rFonts w:ascii="Arial" w:hAnsi="Arial" w:cs="Arial"/>
          <w:sz w:val="24"/>
          <w:szCs w:val="24"/>
          <w:lang w:val="en-GB"/>
        </w:rPr>
        <w:t>Flexible</w:t>
      </w:r>
      <w:r w:rsidR="00C33210">
        <w:rPr>
          <w:rFonts w:ascii="Arial" w:hAnsi="Arial" w:cs="Arial"/>
          <w:sz w:val="24"/>
          <w:szCs w:val="24"/>
          <w:lang w:val="en-GB"/>
        </w:rPr>
        <w:t xml:space="preserve"> Working Regulations 2014</w:t>
      </w:r>
      <w:r w:rsidR="008C36CA">
        <w:rPr>
          <w:rFonts w:ascii="Arial" w:hAnsi="Arial" w:cs="Arial"/>
          <w:sz w:val="24"/>
          <w:szCs w:val="24"/>
          <w:lang w:val="en-GB"/>
        </w:rPr>
        <w:t>) job</w:t>
      </w:r>
      <w:r w:rsidR="00D6351A">
        <w:rPr>
          <w:rFonts w:ascii="Arial" w:hAnsi="Arial" w:cs="Arial"/>
          <w:sz w:val="24"/>
          <w:szCs w:val="24"/>
          <w:lang w:val="en-GB"/>
        </w:rPr>
        <w:t xml:space="preserve"> security concerns, especially </w:t>
      </w:r>
      <w:r w:rsidR="00AD7A55">
        <w:rPr>
          <w:rFonts w:ascii="Arial" w:hAnsi="Arial" w:cs="Arial"/>
          <w:sz w:val="24"/>
          <w:szCs w:val="24"/>
          <w:lang w:val="en-GB"/>
        </w:rPr>
        <w:t>among</w:t>
      </w:r>
      <w:r w:rsidR="00D6351A">
        <w:rPr>
          <w:rFonts w:ascii="Arial" w:hAnsi="Arial" w:cs="Arial"/>
          <w:sz w:val="24"/>
          <w:szCs w:val="24"/>
          <w:lang w:val="en-GB"/>
        </w:rPr>
        <w:t xml:space="preserve"> the younger generation</w:t>
      </w:r>
      <w:r w:rsidR="00AD7A55">
        <w:rPr>
          <w:rFonts w:ascii="Arial" w:hAnsi="Arial" w:cs="Arial"/>
          <w:sz w:val="24"/>
          <w:szCs w:val="24"/>
          <w:lang w:val="en-GB"/>
        </w:rPr>
        <w:t>, present challenges for traditional industries li</w:t>
      </w:r>
      <w:r w:rsidR="0027792E">
        <w:rPr>
          <w:rFonts w:ascii="Arial" w:hAnsi="Arial" w:cs="Arial"/>
          <w:sz w:val="24"/>
          <w:szCs w:val="24"/>
          <w:lang w:val="en-GB"/>
        </w:rPr>
        <w:t>ke u</w:t>
      </w:r>
      <w:r w:rsidR="00DF5240">
        <w:rPr>
          <w:rFonts w:ascii="Arial" w:hAnsi="Arial" w:cs="Arial"/>
          <w:sz w:val="24"/>
          <w:szCs w:val="24"/>
          <w:lang w:val="en-GB"/>
        </w:rPr>
        <w:t>P</w:t>
      </w:r>
      <w:r w:rsidR="0027792E">
        <w:rPr>
          <w:rFonts w:ascii="Arial" w:hAnsi="Arial" w:cs="Arial"/>
          <w:sz w:val="24"/>
          <w:szCs w:val="24"/>
          <w:lang w:val="en-GB"/>
        </w:rPr>
        <w:t>VC companies.</w:t>
      </w:r>
      <w:r w:rsidR="00576539">
        <w:rPr>
          <w:rFonts w:ascii="Arial" w:hAnsi="Arial" w:cs="Arial"/>
          <w:sz w:val="24"/>
          <w:szCs w:val="24"/>
          <w:lang w:val="en-GB"/>
        </w:rPr>
        <w:t xml:space="preserve"> </w:t>
      </w:r>
      <w:r w:rsidR="00AD7A55">
        <w:rPr>
          <w:rFonts w:ascii="Arial" w:hAnsi="Arial" w:cs="Arial"/>
          <w:sz w:val="24"/>
          <w:szCs w:val="24"/>
          <w:lang w:val="en-GB"/>
        </w:rPr>
        <w:t xml:space="preserve">Companies must </w:t>
      </w:r>
      <w:r w:rsidR="007A22A0">
        <w:rPr>
          <w:rFonts w:ascii="Arial" w:hAnsi="Arial" w:cs="Arial"/>
          <w:sz w:val="24"/>
          <w:szCs w:val="24"/>
          <w:lang w:val="en-GB"/>
        </w:rPr>
        <w:t>adapt to these changing norms</w:t>
      </w:r>
      <w:r w:rsidR="00776C42">
        <w:rPr>
          <w:rFonts w:ascii="Arial" w:hAnsi="Arial" w:cs="Arial"/>
          <w:sz w:val="24"/>
          <w:szCs w:val="24"/>
          <w:lang w:val="en-GB"/>
        </w:rPr>
        <w:t xml:space="preserve"> to remain attractive employers</w:t>
      </w:r>
      <w:sdt>
        <w:sdtPr>
          <w:rPr>
            <w:rFonts w:ascii="Arial" w:hAnsi="Arial" w:cs="Arial"/>
            <w:sz w:val="24"/>
            <w:szCs w:val="24"/>
            <w:lang w:val="en-GB"/>
          </w:rPr>
          <w:id w:val="230054309"/>
          <w:citation/>
        </w:sdtPr>
        <w:sdtEndPr/>
        <w:sdtContent>
          <w:r w:rsidR="009275F8">
            <w:rPr>
              <w:rFonts w:ascii="Arial" w:hAnsi="Arial" w:cs="Arial"/>
              <w:sz w:val="24"/>
              <w:szCs w:val="24"/>
              <w:lang w:val="en-GB"/>
            </w:rPr>
            <w:fldChar w:fldCharType="begin"/>
          </w:r>
          <w:r w:rsidR="009275F8">
            <w:rPr>
              <w:rFonts w:ascii="Arial" w:hAnsi="Arial" w:cs="Arial"/>
              <w:sz w:val="24"/>
              <w:szCs w:val="24"/>
              <w:lang w:val="en-GB"/>
            </w:rPr>
            <w:instrText xml:space="preserve"> CITATION War23 \l 2057 </w:instrText>
          </w:r>
          <w:r w:rsidR="009275F8">
            <w:rPr>
              <w:rFonts w:ascii="Arial" w:hAnsi="Arial" w:cs="Arial"/>
              <w:sz w:val="24"/>
              <w:szCs w:val="24"/>
              <w:lang w:val="en-GB"/>
            </w:rPr>
            <w:fldChar w:fldCharType="separate"/>
          </w:r>
          <w:r w:rsidR="009275F8">
            <w:rPr>
              <w:rFonts w:ascii="Arial" w:hAnsi="Arial" w:cs="Arial"/>
              <w:noProof/>
              <w:sz w:val="24"/>
              <w:szCs w:val="24"/>
              <w:lang w:val="en-GB"/>
            </w:rPr>
            <w:t xml:space="preserve"> </w:t>
          </w:r>
          <w:r w:rsidR="009275F8" w:rsidRPr="009275F8">
            <w:rPr>
              <w:rFonts w:ascii="Arial" w:hAnsi="Arial" w:cs="Arial"/>
              <w:noProof/>
              <w:sz w:val="24"/>
              <w:szCs w:val="24"/>
              <w:lang w:val="en-GB"/>
            </w:rPr>
            <w:t>(Warwick University, 2023)</w:t>
          </w:r>
          <w:r w:rsidR="009275F8">
            <w:rPr>
              <w:rFonts w:ascii="Arial" w:hAnsi="Arial" w:cs="Arial"/>
              <w:sz w:val="24"/>
              <w:szCs w:val="24"/>
              <w:lang w:val="en-GB"/>
            </w:rPr>
            <w:fldChar w:fldCharType="end"/>
          </w:r>
        </w:sdtContent>
      </w:sdt>
      <w:r w:rsidR="00776C42">
        <w:rPr>
          <w:rFonts w:ascii="Arial" w:hAnsi="Arial" w:cs="Arial"/>
          <w:sz w:val="24"/>
          <w:szCs w:val="24"/>
          <w:lang w:val="en-GB"/>
        </w:rPr>
        <w:t>.</w:t>
      </w:r>
    </w:p>
    <w:p w14:paraId="4E1C72C9" w14:textId="6CF6E0CC" w:rsidR="000345A5" w:rsidRDefault="000345A5" w:rsidP="009803EC">
      <w:pPr>
        <w:spacing w:line="360" w:lineRule="auto"/>
        <w:rPr>
          <w:rFonts w:ascii="Arial" w:hAnsi="Arial" w:cs="Arial"/>
          <w:sz w:val="24"/>
          <w:szCs w:val="24"/>
          <w:lang w:val="en-GB"/>
        </w:rPr>
      </w:pPr>
      <w:r>
        <w:rPr>
          <w:rFonts w:ascii="Arial" w:hAnsi="Arial" w:cs="Arial"/>
          <w:sz w:val="24"/>
          <w:szCs w:val="24"/>
          <w:lang w:val="en-GB"/>
        </w:rPr>
        <w:t xml:space="preserve">Technology advancements are reshaping the </w:t>
      </w:r>
      <w:r w:rsidR="00A928A4">
        <w:rPr>
          <w:rFonts w:ascii="Arial" w:hAnsi="Arial" w:cs="Arial"/>
          <w:sz w:val="24"/>
          <w:szCs w:val="24"/>
          <w:lang w:val="en-GB"/>
        </w:rPr>
        <w:t>uPVC industry. Innovations in manufacturing processes</w:t>
      </w:r>
      <w:r w:rsidR="00AF7A22">
        <w:rPr>
          <w:rFonts w:ascii="Arial" w:hAnsi="Arial" w:cs="Arial"/>
          <w:sz w:val="24"/>
          <w:szCs w:val="24"/>
          <w:lang w:val="en-GB"/>
        </w:rPr>
        <w:t xml:space="preserve"> and </w:t>
      </w:r>
      <w:r w:rsidR="004439BA">
        <w:rPr>
          <w:rFonts w:ascii="Arial" w:hAnsi="Arial" w:cs="Arial"/>
          <w:sz w:val="24"/>
          <w:szCs w:val="24"/>
          <w:lang w:val="en-GB"/>
        </w:rPr>
        <w:t>digitalisation</w:t>
      </w:r>
      <w:r w:rsidR="00AF7A22">
        <w:rPr>
          <w:rFonts w:ascii="Arial" w:hAnsi="Arial" w:cs="Arial"/>
          <w:sz w:val="24"/>
          <w:szCs w:val="24"/>
          <w:lang w:val="en-GB"/>
        </w:rPr>
        <w:t xml:space="preserve"> are changing job role and skill requirements, </w:t>
      </w:r>
      <w:r w:rsidR="00140A69">
        <w:rPr>
          <w:rFonts w:ascii="Arial" w:hAnsi="Arial" w:cs="Arial"/>
          <w:sz w:val="24"/>
          <w:szCs w:val="24"/>
          <w:lang w:val="en-GB"/>
        </w:rPr>
        <w:t>requiring</w:t>
      </w:r>
      <w:r w:rsidR="00570F93">
        <w:rPr>
          <w:rFonts w:ascii="Arial" w:hAnsi="Arial" w:cs="Arial"/>
          <w:sz w:val="24"/>
          <w:szCs w:val="24"/>
          <w:lang w:val="en-GB"/>
        </w:rPr>
        <w:t xml:space="preserve"> a workforce that is technically proficient and adaptable</w:t>
      </w:r>
      <w:sdt>
        <w:sdtPr>
          <w:rPr>
            <w:rFonts w:ascii="Arial" w:hAnsi="Arial" w:cs="Arial"/>
            <w:sz w:val="24"/>
            <w:szCs w:val="24"/>
            <w:lang w:val="en-GB"/>
          </w:rPr>
          <w:id w:val="-1098719065"/>
          <w:citation/>
        </w:sdtPr>
        <w:sdtEndPr/>
        <w:sdtContent>
          <w:r w:rsidR="00612AE2">
            <w:rPr>
              <w:rFonts w:ascii="Arial" w:hAnsi="Arial" w:cs="Arial"/>
              <w:sz w:val="24"/>
              <w:szCs w:val="24"/>
              <w:lang w:val="en-GB"/>
            </w:rPr>
            <w:fldChar w:fldCharType="begin"/>
          </w:r>
          <w:r w:rsidR="00612AE2">
            <w:rPr>
              <w:rFonts w:ascii="Arial" w:hAnsi="Arial" w:cs="Arial"/>
              <w:sz w:val="24"/>
              <w:szCs w:val="24"/>
              <w:lang w:val="en-GB"/>
            </w:rPr>
            <w:instrText xml:space="preserve"> CITATION Ste22 \l 2057 </w:instrText>
          </w:r>
          <w:r w:rsidR="00612AE2">
            <w:rPr>
              <w:rFonts w:ascii="Arial" w:hAnsi="Arial" w:cs="Arial"/>
              <w:sz w:val="24"/>
              <w:szCs w:val="24"/>
              <w:lang w:val="en-GB"/>
            </w:rPr>
            <w:fldChar w:fldCharType="separate"/>
          </w:r>
          <w:r w:rsidR="00612AE2">
            <w:rPr>
              <w:rFonts w:ascii="Arial" w:hAnsi="Arial" w:cs="Arial"/>
              <w:noProof/>
              <w:sz w:val="24"/>
              <w:szCs w:val="24"/>
              <w:lang w:val="en-GB"/>
            </w:rPr>
            <w:t xml:space="preserve"> </w:t>
          </w:r>
          <w:r w:rsidR="00612AE2" w:rsidRPr="00612AE2">
            <w:rPr>
              <w:rFonts w:ascii="Arial" w:hAnsi="Arial" w:cs="Arial"/>
              <w:noProof/>
              <w:sz w:val="24"/>
              <w:szCs w:val="24"/>
              <w:lang w:val="en-GB"/>
            </w:rPr>
            <w:t>(Taylor, 2022)</w:t>
          </w:r>
          <w:r w:rsidR="00612AE2">
            <w:rPr>
              <w:rFonts w:ascii="Arial" w:hAnsi="Arial" w:cs="Arial"/>
              <w:sz w:val="24"/>
              <w:szCs w:val="24"/>
              <w:lang w:val="en-GB"/>
            </w:rPr>
            <w:fldChar w:fldCharType="end"/>
          </w:r>
        </w:sdtContent>
      </w:sdt>
      <w:sdt>
        <w:sdtPr>
          <w:rPr>
            <w:rFonts w:ascii="Arial" w:hAnsi="Arial" w:cs="Arial"/>
            <w:sz w:val="24"/>
            <w:szCs w:val="24"/>
            <w:lang w:val="en-GB"/>
          </w:rPr>
          <w:id w:val="407664247"/>
          <w:citation/>
        </w:sdtPr>
        <w:sdtEndPr/>
        <w:sdtContent>
          <w:r w:rsidR="00700A03">
            <w:rPr>
              <w:rFonts w:ascii="Arial" w:hAnsi="Arial" w:cs="Arial"/>
              <w:sz w:val="24"/>
              <w:szCs w:val="24"/>
              <w:lang w:val="en-GB"/>
            </w:rPr>
            <w:fldChar w:fldCharType="begin"/>
          </w:r>
          <w:r w:rsidR="00700A03">
            <w:rPr>
              <w:rFonts w:ascii="Arial" w:hAnsi="Arial" w:cs="Arial"/>
              <w:sz w:val="24"/>
              <w:szCs w:val="24"/>
              <w:lang w:val="en-GB"/>
            </w:rPr>
            <w:instrText xml:space="preserve"> CITATION Chr21 \l 2057 </w:instrText>
          </w:r>
          <w:r w:rsidR="00700A03">
            <w:rPr>
              <w:rFonts w:ascii="Arial" w:hAnsi="Arial" w:cs="Arial"/>
              <w:sz w:val="24"/>
              <w:szCs w:val="24"/>
              <w:lang w:val="en-GB"/>
            </w:rPr>
            <w:fldChar w:fldCharType="separate"/>
          </w:r>
          <w:r w:rsidR="00700A03">
            <w:rPr>
              <w:rFonts w:ascii="Arial" w:hAnsi="Arial" w:cs="Arial"/>
              <w:noProof/>
              <w:sz w:val="24"/>
              <w:szCs w:val="24"/>
              <w:lang w:val="en-GB"/>
            </w:rPr>
            <w:t xml:space="preserve"> </w:t>
          </w:r>
          <w:r w:rsidR="00700A03" w:rsidRPr="00700A03">
            <w:rPr>
              <w:rFonts w:ascii="Arial" w:hAnsi="Arial" w:cs="Arial"/>
              <w:noProof/>
              <w:sz w:val="24"/>
              <w:szCs w:val="24"/>
              <w:lang w:val="en-GB"/>
            </w:rPr>
            <w:t>(Hempsall, 2021)</w:t>
          </w:r>
          <w:r w:rsidR="00700A03">
            <w:rPr>
              <w:rFonts w:ascii="Arial" w:hAnsi="Arial" w:cs="Arial"/>
              <w:sz w:val="24"/>
              <w:szCs w:val="24"/>
              <w:lang w:val="en-GB"/>
            </w:rPr>
            <w:fldChar w:fldCharType="end"/>
          </w:r>
        </w:sdtContent>
      </w:sdt>
      <w:r w:rsidR="004439BA">
        <w:rPr>
          <w:rFonts w:ascii="Arial" w:hAnsi="Arial" w:cs="Arial"/>
          <w:sz w:val="24"/>
          <w:szCs w:val="24"/>
          <w:lang w:val="en-GB"/>
        </w:rPr>
        <w:t xml:space="preserve">. The lack of structured apprenticeship programmes for </w:t>
      </w:r>
      <w:r w:rsidR="00DE42DC">
        <w:rPr>
          <w:rFonts w:ascii="Arial" w:hAnsi="Arial" w:cs="Arial"/>
          <w:sz w:val="24"/>
          <w:szCs w:val="24"/>
          <w:lang w:val="en-GB"/>
        </w:rPr>
        <w:t>fabricators</w:t>
      </w:r>
      <w:r w:rsidR="004439BA">
        <w:rPr>
          <w:rFonts w:ascii="Arial" w:hAnsi="Arial" w:cs="Arial"/>
          <w:sz w:val="24"/>
          <w:szCs w:val="24"/>
          <w:lang w:val="en-GB"/>
        </w:rPr>
        <w:t xml:space="preserve"> is a notable gap, making it challenging to attract and retain new talent</w:t>
      </w:r>
      <w:sdt>
        <w:sdtPr>
          <w:rPr>
            <w:rFonts w:ascii="Arial" w:hAnsi="Arial" w:cs="Arial"/>
            <w:sz w:val="24"/>
            <w:szCs w:val="24"/>
            <w:lang w:val="en-GB"/>
          </w:rPr>
          <w:id w:val="1781142795"/>
          <w:citation/>
        </w:sdtPr>
        <w:sdtEndPr/>
        <w:sdtContent>
          <w:r w:rsidR="00E03897">
            <w:rPr>
              <w:rFonts w:ascii="Arial" w:hAnsi="Arial" w:cs="Arial"/>
              <w:sz w:val="24"/>
              <w:szCs w:val="24"/>
              <w:lang w:val="en-GB"/>
            </w:rPr>
            <w:fldChar w:fldCharType="begin"/>
          </w:r>
          <w:r w:rsidR="00E03897">
            <w:rPr>
              <w:rFonts w:ascii="Arial" w:hAnsi="Arial" w:cs="Arial"/>
              <w:sz w:val="24"/>
              <w:szCs w:val="24"/>
              <w:lang w:val="en-GB"/>
            </w:rPr>
            <w:instrText xml:space="preserve"> CITATION Jam22 \l 2057 </w:instrText>
          </w:r>
          <w:r w:rsidR="00E03897">
            <w:rPr>
              <w:rFonts w:ascii="Arial" w:hAnsi="Arial" w:cs="Arial"/>
              <w:sz w:val="24"/>
              <w:szCs w:val="24"/>
              <w:lang w:val="en-GB"/>
            </w:rPr>
            <w:fldChar w:fldCharType="separate"/>
          </w:r>
          <w:r w:rsidR="00E03897">
            <w:rPr>
              <w:rFonts w:ascii="Arial" w:hAnsi="Arial" w:cs="Arial"/>
              <w:noProof/>
              <w:sz w:val="24"/>
              <w:szCs w:val="24"/>
              <w:lang w:val="en-GB"/>
            </w:rPr>
            <w:t xml:space="preserve"> </w:t>
          </w:r>
          <w:r w:rsidR="00E03897" w:rsidRPr="00E03897">
            <w:rPr>
              <w:rFonts w:ascii="Arial" w:hAnsi="Arial" w:cs="Arial"/>
              <w:noProof/>
              <w:sz w:val="24"/>
              <w:szCs w:val="24"/>
              <w:lang w:val="en-GB"/>
            </w:rPr>
            <w:t>(Swaffield, 2022)</w:t>
          </w:r>
          <w:r w:rsidR="00E03897">
            <w:rPr>
              <w:rFonts w:ascii="Arial" w:hAnsi="Arial" w:cs="Arial"/>
              <w:sz w:val="24"/>
              <w:szCs w:val="24"/>
              <w:lang w:val="en-GB"/>
            </w:rPr>
            <w:fldChar w:fldCharType="end"/>
          </w:r>
        </w:sdtContent>
      </w:sdt>
    </w:p>
    <w:p w14:paraId="2DF54F7A" w14:textId="38DF175C" w:rsidR="009B2393" w:rsidRDefault="004439BA" w:rsidP="009803EC">
      <w:pPr>
        <w:spacing w:line="360" w:lineRule="auto"/>
        <w:rPr>
          <w:rFonts w:ascii="Arial" w:hAnsi="Arial" w:cs="Arial"/>
          <w:sz w:val="24"/>
          <w:szCs w:val="24"/>
          <w:lang w:val="en-GB"/>
        </w:rPr>
      </w:pPr>
      <w:r w:rsidRPr="00253DDE">
        <w:rPr>
          <w:rFonts w:ascii="Arial" w:hAnsi="Arial" w:cs="Arial"/>
          <w:sz w:val="24"/>
          <w:szCs w:val="24"/>
          <w:lang w:val="en-GB"/>
        </w:rPr>
        <w:t>Ryburne</w:t>
      </w:r>
      <w:r w:rsidR="00185FF3">
        <w:rPr>
          <w:rFonts w:ascii="Arial" w:hAnsi="Arial" w:cs="Arial"/>
          <w:sz w:val="24"/>
          <w:szCs w:val="24"/>
          <w:lang w:val="en-GB"/>
        </w:rPr>
        <w:t>’s</w:t>
      </w:r>
      <w:r w:rsidR="00253DDE">
        <w:rPr>
          <w:rFonts w:ascii="Arial" w:hAnsi="Arial" w:cs="Arial"/>
          <w:sz w:val="24"/>
          <w:szCs w:val="24"/>
          <w:lang w:val="en-GB"/>
        </w:rPr>
        <w:t xml:space="preserve"> </w:t>
      </w:r>
      <w:r w:rsidR="00607259">
        <w:rPr>
          <w:rFonts w:ascii="Arial" w:hAnsi="Arial" w:cs="Arial"/>
          <w:sz w:val="24"/>
          <w:szCs w:val="24"/>
          <w:lang w:val="en-GB"/>
        </w:rPr>
        <w:t>acquisition</w:t>
      </w:r>
      <w:r w:rsidR="00253DDE">
        <w:rPr>
          <w:rFonts w:ascii="Arial" w:hAnsi="Arial" w:cs="Arial"/>
          <w:sz w:val="24"/>
          <w:szCs w:val="24"/>
          <w:lang w:val="en-GB"/>
        </w:rPr>
        <w:t xml:space="preserve"> by </w:t>
      </w:r>
      <w:r w:rsidR="008F7FE2">
        <w:rPr>
          <w:rFonts w:ascii="Arial" w:hAnsi="Arial" w:cs="Arial"/>
          <w:sz w:val="24"/>
          <w:szCs w:val="24"/>
          <w:lang w:val="en-GB"/>
        </w:rPr>
        <w:t>Highridge, reflects</w:t>
      </w:r>
      <w:r w:rsidR="004E5D66">
        <w:rPr>
          <w:rFonts w:ascii="Arial" w:hAnsi="Arial" w:cs="Arial"/>
          <w:sz w:val="24"/>
          <w:szCs w:val="24"/>
          <w:lang w:val="en-GB"/>
        </w:rPr>
        <w:t xml:space="preserve"> a proactive approach in addressing these industry specific challenges. Ryburne’s strategy of directly employin</w:t>
      </w:r>
      <w:r w:rsidR="00397BB6">
        <w:rPr>
          <w:rFonts w:ascii="Arial" w:hAnsi="Arial" w:cs="Arial"/>
          <w:sz w:val="24"/>
          <w:szCs w:val="24"/>
          <w:lang w:val="en-GB"/>
        </w:rPr>
        <w:t>g installers sets a precedent in the industry, ensuring quality and consistency</w:t>
      </w:r>
      <w:sdt>
        <w:sdtPr>
          <w:rPr>
            <w:rFonts w:ascii="Arial" w:hAnsi="Arial" w:cs="Arial"/>
            <w:sz w:val="24"/>
            <w:szCs w:val="24"/>
            <w:lang w:val="en-GB"/>
          </w:rPr>
          <w:id w:val="-899437747"/>
          <w:citation/>
        </w:sdtPr>
        <w:sdtEndPr/>
        <w:sdtContent>
          <w:r w:rsidR="00806682">
            <w:rPr>
              <w:rFonts w:ascii="Arial" w:hAnsi="Arial" w:cs="Arial"/>
              <w:sz w:val="24"/>
              <w:szCs w:val="24"/>
              <w:lang w:val="en-GB"/>
            </w:rPr>
            <w:fldChar w:fldCharType="begin"/>
          </w:r>
          <w:r w:rsidR="00806682">
            <w:rPr>
              <w:rFonts w:ascii="Arial" w:hAnsi="Arial" w:cs="Arial"/>
              <w:sz w:val="24"/>
              <w:szCs w:val="24"/>
              <w:lang w:val="en-GB"/>
            </w:rPr>
            <w:instrText xml:space="preserve"> CITATION Ins23 \l 2057 </w:instrText>
          </w:r>
          <w:r w:rsidR="00806682">
            <w:rPr>
              <w:rFonts w:ascii="Arial" w:hAnsi="Arial" w:cs="Arial"/>
              <w:sz w:val="24"/>
              <w:szCs w:val="24"/>
              <w:lang w:val="en-GB"/>
            </w:rPr>
            <w:fldChar w:fldCharType="separate"/>
          </w:r>
          <w:r w:rsidR="00806682">
            <w:rPr>
              <w:rFonts w:ascii="Arial" w:hAnsi="Arial" w:cs="Arial"/>
              <w:noProof/>
              <w:sz w:val="24"/>
              <w:szCs w:val="24"/>
              <w:lang w:val="en-GB"/>
            </w:rPr>
            <w:t xml:space="preserve"> </w:t>
          </w:r>
          <w:r w:rsidR="00806682" w:rsidRPr="00806682">
            <w:rPr>
              <w:rFonts w:ascii="Arial" w:hAnsi="Arial" w:cs="Arial"/>
              <w:noProof/>
              <w:sz w:val="24"/>
              <w:szCs w:val="24"/>
              <w:lang w:val="en-GB"/>
            </w:rPr>
            <w:t>(Insight Data, 2023)</w:t>
          </w:r>
          <w:r w:rsidR="00806682">
            <w:rPr>
              <w:rFonts w:ascii="Arial" w:hAnsi="Arial" w:cs="Arial"/>
              <w:sz w:val="24"/>
              <w:szCs w:val="24"/>
              <w:lang w:val="en-GB"/>
            </w:rPr>
            <w:fldChar w:fldCharType="end"/>
          </w:r>
        </w:sdtContent>
      </w:sdt>
      <w:r w:rsidR="00397BB6">
        <w:rPr>
          <w:rFonts w:ascii="Arial" w:hAnsi="Arial" w:cs="Arial"/>
          <w:sz w:val="24"/>
          <w:szCs w:val="24"/>
          <w:lang w:val="en-GB"/>
        </w:rPr>
        <w:t>. However it requires robust</w:t>
      </w:r>
      <w:r w:rsidR="00607259">
        <w:rPr>
          <w:rFonts w:ascii="Arial" w:hAnsi="Arial" w:cs="Arial"/>
          <w:sz w:val="24"/>
          <w:szCs w:val="24"/>
          <w:lang w:val="en-GB"/>
        </w:rPr>
        <w:t xml:space="preserve"> HR strategies to manage the complexities associated with direct employment</w:t>
      </w:r>
      <w:sdt>
        <w:sdtPr>
          <w:rPr>
            <w:rFonts w:ascii="Arial" w:hAnsi="Arial" w:cs="Arial"/>
            <w:sz w:val="24"/>
            <w:szCs w:val="24"/>
            <w:lang w:val="en-GB"/>
          </w:rPr>
          <w:id w:val="1430696490"/>
          <w:citation/>
        </w:sdtPr>
        <w:sdtEndPr/>
        <w:sdtContent>
          <w:r w:rsidR="00E66797">
            <w:rPr>
              <w:rFonts w:ascii="Arial" w:hAnsi="Arial" w:cs="Arial"/>
              <w:sz w:val="24"/>
              <w:szCs w:val="24"/>
              <w:lang w:val="en-GB"/>
            </w:rPr>
            <w:fldChar w:fldCharType="begin"/>
          </w:r>
          <w:r w:rsidR="00E66797">
            <w:rPr>
              <w:rFonts w:ascii="Arial" w:hAnsi="Arial" w:cs="Arial"/>
              <w:sz w:val="24"/>
              <w:szCs w:val="24"/>
              <w:lang w:val="en-GB"/>
            </w:rPr>
            <w:instrText xml:space="preserve"> CITATION 6 \l 2057 </w:instrText>
          </w:r>
          <w:r w:rsidR="00E66797">
            <w:rPr>
              <w:rFonts w:ascii="Arial" w:hAnsi="Arial" w:cs="Arial"/>
              <w:sz w:val="24"/>
              <w:szCs w:val="24"/>
              <w:lang w:val="en-GB"/>
            </w:rPr>
            <w:fldChar w:fldCharType="separate"/>
          </w:r>
          <w:r w:rsidR="00E66797">
            <w:rPr>
              <w:rFonts w:ascii="Arial" w:hAnsi="Arial" w:cs="Arial"/>
              <w:noProof/>
              <w:sz w:val="24"/>
              <w:szCs w:val="24"/>
              <w:lang w:val="en-GB"/>
            </w:rPr>
            <w:t xml:space="preserve"> </w:t>
          </w:r>
          <w:r w:rsidR="00E66797" w:rsidRPr="00E66797">
            <w:rPr>
              <w:rFonts w:ascii="Arial" w:hAnsi="Arial" w:cs="Arial"/>
              <w:noProof/>
              <w:sz w:val="24"/>
              <w:szCs w:val="24"/>
              <w:lang w:val="en-GB"/>
            </w:rPr>
            <w:t>(Marchington, et al., 2021)</w:t>
          </w:r>
          <w:r w:rsidR="00E66797">
            <w:rPr>
              <w:rFonts w:ascii="Arial" w:hAnsi="Arial" w:cs="Arial"/>
              <w:sz w:val="24"/>
              <w:szCs w:val="24"/>
              <w:lang w:val="en-GB"/>
            </w:rPr>
            <w:fldChar w:fldCharType="end"/>
          </w:r>
        </w:sdtContent>
      </w:sdt>
    </w:p>
    <w:p w14:paraId="2EAA8B9E" w14:textId="11836980" w:rsidR="00607259" w:rsidRDefault="00607259" w:rsidP="009803EC">
      <w:pPr>
        <w:spacing w:line="360" w:lineRule="auto"/>
        <w:rPr>
          <w:rFonts w:ascii="Arial" w:hAnsi="Arial" w:cs="Arial"/>
          <w:b/>
          <w:bCs/>
          <w:sz w:val="24"/>
          <w:szCs w:val="24"/>
          <w:lang w:val="en-GB"/>
        </w:rPr>
      </w:pPr>
      <w:r w:rsidRPr="00607259">
        <w:rPr>
          <w:rFonts w:ascii="Arial" w:hAnsi="Arial" w:cs="Arial"/>
          <w:b/>
          <w:bCs/>
          <w:sz w:val="24"/>
          <w:szCs w:val="24"/>
          <w:lang w:val="en-GB"/>
        </w:rPr>
        <w:t xml:space="preserve">Overview of Talent Management Challenges at Ryburne </w:t>
      </w:r>
    </w:p>
    <w:p w14:paraId="4A167201" w14:textId="33BB9F95" w:rsidR="00607259" w:rsidRPr="00607259" w:rsidRDefault="00607259" w:rsidP="009803EC">
      <w:pPr>
        <w:spacing w:line="360" w:lineRule="auto"/>
        <w:rPr>
          <w:rFonts w:ascii="Arial" w:hAnsi="Arial" w:cs="Arial"/>
          <w:sz w:val="24"/>
          <w:szCs w:val="24"/>
          <w:lang w:val="en-GB"/>
        </w:rPr>
      </w:pPr>
      <w:r>
        <w:rPr>
          <w:rFonts w:ascii="Arial" w:hAnsi="Arial" w:cs="Arial"/>
          <w:sz w:val="24"/>
          <w:szCs w:val="24"/>
          <w:lang w:val="en-GB"/>
        </w:rPr>
        <w:t>Post-</w:t>
      </w:r>
      <w:r w:rsidR="0049436E">
        <w:rPr>
          <w:rFonts w:ascii="Arial" w:hAnsi="Arial" w:cs="Arial"/>
          <w:sz w:val="24"/>
          <w:szCs w:val="24"/>
          <w:lang w:val="en-GB"/>
        </w:rPr>
        <w:t>acquisition, Ryburne</w:t>
      </w:r>
      <w:r w:rsidR="00185FF3">
        <w:rPr>
          <w:rFonts w:ascii="Arial" w:hAnsi="Arial" w:cs="Arial"/>
          <w:sz w:val="24"/>
          <w:szCs w:val="24"/>
          <w:lang w:val="en-GB"/>
        </w:rPr>
        <w:t xml:space="preserve"> </w:t>
      </w:r>
      <w:r w:rsidR="0049436E">
        <w:rPr>
          <w:rFonts w:ascii="Arial" w:hAnsi="Arial" w:cs="Arial"/>
          <w:sz w:val="24"/>
          <w:szCs w:val="24"/>
          <w:lang w:val="en-GB"/>
        </w:rPr>
        <w:t>faces increased talent management challenges. The integration of different organisational cultures, systems and processes</w:t>
      </w:r>
      <w:r w:rsidR="007F4CFB">
        <w:rPr>
          <w:rFonts w:ascii="Arial" w:hAnsi="Arial" w:cs="Arial"/>
          <w:sz w:val="24"/>
          <w:szCs w:val="24"/>
          <w:lang w:val="en-GB"/>
        </w:rPr>
        <w:t xml:space="preserve"> following acquisition can lead to employee uncertainty and affect morale</w:t>
      </w:r>
      <w:sdt>
        <w:sdtPr>
          <w:rPr>
            <w:rFonts w:ascii="Arial" w:hAnsi="Arial" w:cs="Arial"/>
            <w:sz w:val="24"/>
            <w:szCs w:val="24"/>
            <w:lang w:val="en-GB"/>
          </w:rPr>
          <w:id w:val="-649360400"/>
          <w:citation/>
        </w:sdtPr>
        <w:sdtEndPr/>
        <w:sdtContent>
          <w:r w:rsidR="00E66797">
            <w:rPr>
              <w:rFonts w:ascii="Arial" w:hAnsi="Arial" w:cs="Arial"/>
              <w:sz w:val="24"/>
              <w:szCs w:val="24"/>
              <w:lang w:val="en-GB"/>
            </w:rPr>
            <w:fldChar w:fldCharType="begin"/>
          </w:r>
          <w:r w:rsidR="00E66797">
            <w:rPr>
              <w:rFonts w:ascii="Arial" w:hAnsi="Arial" w:cs="Arial"/>
              <w:sz w:val="24"/>
              <w:szCs w:val="24"/>
              <w:lang w:val="en-GB"/>
            </w:rPr>
            <w:instrText xml:space="preserve"> CITATION Eng19 \l 2057 </w:instrText>
          </w:r>
          <w:r w:rsidR="00E66797">
            <w:rPr>
              <w:rFonts w:ascii="Arial" w:hAnsi="Arial" w:cs="Arial"/>
              <w:sz w:val="24"/>
              <w:szCs w:val="24"/>
              <w:lang w:val="en-GB"/>
            </w:rPr>
            <w:fldChar w:fldCharType="separate"/>
          </w:r>
          <w:r w:rsidR="00E66797">
            <w:rPr>
              <w:rFonts w:ascii="Arial" w:hAnsi="Arial" w:cs="Arial"/>
              <w:noProof/>
              <w:sz w:val="24"/>
              <w:szCs w:val="24"/>
              <w:lang w:val="en-GB"/>
            </w:rPr>
            <w:t xml:space="preserve"> </w:t>
          </w:r>
          <w:r w:rsidR="00E66797" w:rsidRPr="00E66797">
            <w:rPr>
              <w:rFonts w:ascii="Arial" w:hAnsi="Arial" w:cs="Arial"/>
              <w:noProof/>
              <w:sz w:val="24"/>
              <w:szCs w:val="24"/>
              <w:lang w:val="en-GB"/>
            </w:rPr>
            <w:t>(Engert, et al., 2019)</w:t>
          </w:r>
          <w:r w:rsidR="00E66797">
            <w:rPr>
              <w:rFonts w:ascii="Arial" w:hAnsi="Arial" w:cs="Arial"/>
              <w:sz w:val="24"/>
              <w:szCs w:val="24"/>
              <w:lang w:val="en-GB"/>
            </w:rPr>
            <w:fldChar w:fldCharType="end"/>
          </w:r>
        </w:sdtContent>
      </w:sdt>
      <w:r w:rsidR="00291DB9">
        <w:rPr>
          <w:rFonts w:ascii="Arial" w:hAnsi="Arial" w:cs="Arial"/>
          <w:sz w:val="24"/>
          <w:szCs w:val="24"/>
          <w:lang w:val="en-GB"/>
        </w:rPr>
        <w:t>. Ryburne must manage this transition effectively to retain key talent and maintain operational efficiency.</w:t>
      </w:r>
      <w:sdt>
        <w:sdtPr>
          <w:rPr>
            <w:rFonts w:ascii="Arial" w:hAnsi="Arial" w:cs="Arial"/>
            <w:sz w:val="24"/>
            <w:szCs w:val="24"/>
            <w:lang w:val="en-GB"/>
          </w:rPr>
          <w:id w:val="-1352879450"/>
          <w:citation/>
        </w:sdtPr>
        <w:sdtEndPr/>
        <w:sdtContent>
          <w:r w:rsidR="00A0299D">
            <w:rPr>
              <w:rFonts w:ascii="Arial" w:hAnsi="Arial" w:cs="Arial"/>
              <w:sz w:val="24"/>
              <w:szCs w:val="24"/>
              <w:lang w:val="en-GB"/>
            </w:rPr>
            <w:fldChar w:fldCharType="begin"/>
          </w:r>
          <w:r w:rsidR="00A0299D">
            <w:rPr>
              <w:rFonts w:ascii="Arial" w:hAnsi="Arial" w:cs="Arial"/>
              <w:sz w:val="24"/>
              <w:szCs w:val="24"/>
              <w:lang w:val="en-GB"/>
            </w:rPr>
            <w:instrText xml:space="preserve"> CITATION Iva17 \l 2057 </w:instrText>
          </w:r>
          <w:r w:rsidR="00A0299D">
            <w:rPr>
              <w:rFonts w:ascii="Arial" w:hAnsi="Arial" w:cs="Arial"/>
              <w:sz w:val="24"/>
              <w:szCs w:val="24"/>
              <w:lang w:val="en-GB"/>
            </w:rPr>
            <w:fldChar w:fldCharType="separate"/>
          </w:r>
          <w:r w:rsidR="00A0299D">
            <w:rPr>
              <w:rFonts w:ascii="Arial" w:hAnsi="Arial" w:cs="Arial"/>
              <w:noProof/>
              <w:sz w:val="24"/>
              <w:szCs w:val="24"/>
              <w:lang w:val="en-GB"/>
            </w:rPr>
            <w:t xml:space="preserve"> </w:t>
          </w:r>
          <w:r w:rsidR="00A0299D" w:rsidRPr="00A0299D">
            <w:rPr>
              <w:rFonts w:ascii="Arial" w:hAnsi="Arial" w:cs="Arial"/>
              <w:noProof/>
              <w:sz w:val="24"/>
              <w:szCs w:val="24"/>
              <w:lang w:val="en-GB"/>
            </w:rPr>
            <w:t>(Sciriha &amp; Debono, 2017)</w:t>
          </w:r>
          <w:r w:rsidR="00A0299D">
            <w:rPr>
              <w:rFonts w:ascii="Arial" w:hAnsi="Arial" w:cs="Arial"/>
              <w:sz w:val="24"/>
              <w:szCs w:val="24"/>
              <w:lang w:val="en-GB"/>
            </w:rPr>
            <w:fldChar w:fldCharType="end"/>
          </w:r>
        </w:sdtContent>
      </w:sdt>
    </w:p>
    <w:p w14:paraId="219F1A9D" w14:textId="7FD711D5" w:rsidR="005355E1" w:rsidRPr="00291DB9" w:rsidRDefault="00291DB9" w:rsidP="009803EC">
      <w:pPr>
        <w:spacing w:line="360" w:lineRule="auto"/>
        <w:rPr>
          <w:rFonts w:ascii="Arial" w:hAnsi="Arial" w:cs="Arial"/>
          <w:sz w:val="24"/>
          <w:szCs w:val="24"/>
          <w:lang w:val="en-GB"/>
        </w:rPr>
      </w:pPr>
      <w:r>
        <w:rPr>
          <w:rFonts w:ascii="Arial" w:hAnsi="Arial" w:cs="Arial"/>
          <w:sz w:val="24"/>
          <w:szCs w:val="24"/>
          <w:lang w:val="en-GB"/>
        </w:rPr>
        <w:t>The company’s direct employment strategy, while ensuring better control over quality and service delivery, presents unique challenges in talent management. This approach demands robust HR systems for recruitment, training and retention of a larger workforce</w:t>
      </w:r>
      <w:r w:rsidR="007C54FC">
        <w:rPr>
          <w:rFonts w:ascii="Arial" w:hAnsi="Arial" w:cs="Arial"/>
          <w:sz w:val="24"/>
          <w:szCs w:val="24"/>
          <w:lang w:val="en-GB"/>
        </w:rPr>
        <w:t xml:space="preserve"> in line with the </w:t>
      </w:r>
      <w:r w:rsidR="008F7FE2">
        <w:rPr>
          <w:rFonts w:ascii="Arial" w:hAnsi="Arial" w:cs="Arial"/>
          <w:sz w:val="24"/>
          <w:szCs w:val="24"/>
          <w:lang w:val="en-GB"/>
        </w:rPr>
        <w:t>(</w:t>
      </w:r>
      <w:r w:rsidR="00D80A52">
        <w:rPr>
          <w:rFonts w:ascii="Arial" w:hAnsi="Arial" w:cs="Arial"/>
          <w:sz w:val="24"/>
          <w:szCs w:val="24"/>
          <w:lang w:val="en-GB"/>
        </w:rPr>
        <w:t>Equality</w:t>
      </w:r>
      <w:r w:rsidR="007C54FC">
        <w:rPr>
          <w:rFonts w:ascii="Arial" w:hAnsi="Arial" w:cs="Arial"/>
          <w:sz w:val="24"/>
          <w:szCs w:val="24"/>
          <w:lang w:val="en-GB"/>
        </w:rPr>
        <w:t xml:space="preserve"> Act</w:t>
      </w:r>
      <w:r w:rsidR="009374E9">
        <w:rPr>
          <w:rFonts w:ascii="Arial" w:hAnsi="Arial" w:cs="Arial"/>
          <w:sz w:val="24"/>
          <w:szCs w:val="24"/>
          <w:lang w:val="en-GB"/>
        </w:rPr>
        <w:t xml:space="preserve"> </w:t>
      </w:r>
      <w:r w:rsidR="002A477A">
        <w:rPr>
          <w:rFonts w:ascii="Arial" w:hAnsi="Arial" w:cs="Arial"/>
          <w:sz w:val="24"/>
          <w:szCs w:val="24"/>
          <w:lang w:val="en-GB"/>
        </w:rPr>
        <w:t>2010</w:t>
      </w:r>
      <w:r w:rsidR="002A477A">
        <w:rPr>
          <w:rFonts w:ascii="Arial" w:hAnsi="Arial" w:cs="Arial"/>
          <w:noProof/>
          <w:sz w:val="24"/>
          <w:szCs w:val="24"/>
          <w:lang w:val="en-GB"/>
        </w:rPr>
        <w:t>)</w:t>
      </w:r>
      <w:r w:rsidR="008F7FE2">
        <w:rPr>
          <w:rFonts w:ascii="Arial" w:hAnsi="Arial" w:cs="Arial"/>
          <w:noProof/>
          <w:sz w:val="24"/>
          <w:szCs w:val="24"/>
          <w:lang w:val="en-GB"/>
        </w:rPr>
        <w:t xml:space="preserve"> </w:t>
      </w:r>
      <w:r w:rsidR="009374E9">
        <w:rPr>
          <w:rFonts w:ascii="Arial" w:hAnsi="Arial" w:cs="Arial"/>
          <w:sz w:val="24"/>
          <w:szCs w:val="24"/>
          <w:lang w:val="en-GB"/>
        </w:rPr>
        <w:t xml:space="preserve">and </w:t>
      </w:r>
      <w:r w:rsidR="008F7FE2">
        <w:rPr>
          <w:rFonts w:ascii="Arial" w:hAnsi="Arial" w:cs="Arial"/>
          <w:sz w:val="24"/>
          <w:szCs w:val="24"/>
          <w:lang w:val="en-GB"/>
        </w:rPr>
        <w:t>(</w:t>
      </w:r>
      <w:r w:rsidR="009374E9">
        <w:rPr>
          <w:rFonts w:ascii="Arial" w:hAnsi="Arial" w:cs="Arial"/>
          <w:sz w:val="24"/>
          <w:szCs w:val="24"/>
          <w:lang w:val="en-GB"/>
        </w:rPr>
        <w:t>GDPR</w:t>
      </w:r>
      <w:r w:rsidR="008F7FE2">
        <w:rPr>
          <w:rFonts w:ascii="Arial" w:hAnsi="Arial" w:cs="Arial"/>
          <w:sz w:val="24"/>
          <w:szCs w:val="24"/>
          <w:lang w:val="en-GB"/>
        </w:rPr>
        <w:t>)</w:t>
      </w:r>
      <w:r w:rsidR="009374E9">
        <w:rPr>
          <w:rFonts w:ascii="Arial" w:hAnsi="Arial" w:cs="Arial"/>
          <w:sz w:val="24"/>
          <w:szCs w:val="24"/>
          <w:lang w:val="en-GB"/>
        </w:rPr>
        <w:t xml:space="preserve"> and </w:t>
      </w:r>
      <w:r w:rsidR="008F7FE2">
        <w:rPr>
          <w:rFonts w:ascii="Arial" w:hAnsi="Arial" w:cs="Arial"/>
          <w:sz w:val="24"/>
          <w:szCs w:val="24"/>
          <w:lang w:val="en-GB"/>
        </w:rPr>
        <w:t>(</w:t>
      </w:r>
      <w:r w:rsidR="009374E9">
        <w:rPr>
          <w:rFonts w:ascii="Arial" w:hAnsi="Arial" w:cs="Arial"/>
          <w:sz w:val="24"/>
          <w:szCs w:val="24"/>
          <w:lang w:val="en-GB"/>
        </w:rPr>
        <w:t>Data Protection Act</w:t>
      </w:r>
      <w:r w:rsidR="00C71DC4">
        <w:rPr>
          <w:rFonts w:ascii="Arial" w:hAnsi="Arial" w:cs="Arial"/>
          <w:sz w:val="24"/>
          <w:szCs w:val="24"/>
          <w:lang w:val="en-GB"/>
        </w:rPr>
        <w:t xml:space="preserve"> 2018</w:t>
      </w:r>
      <w:r w:rsidR="006A4341">
        <w:rPr>
          <w:rFonts w:ascii="Arial" w:hAnsi="Arial" w:cs="Arial"/>
          <w:sz w:val="24"/>
          <w:szCs w:val="24"/>
          <w:lang w:val="en-GB"/>
        </w:rPr>
        <w:t>)</w:t>
      </w:r>
      <w:r w:rsidR="006A4341" w:rsidRPr="006A4341">
        <w:rPr>
          <w:rFonts w:ascii="Arial" w:hAnsi="Arial" w:cs="Arial"/>
          <w:sz w:val="24"/>
          <w:szCs w:val="24"/>
          <w:lang w:val="en-GB"/>
        </w:rPr>
        <w:t xml:space="preserve"> </w:t>
      </w:r>
      <w:sdt>
        <w:sdtPr>
          <w:rPr>
            <w:rFonts w:ascii="Arial" w:hAnsi="Arial" w:cs="Arial"/>
            <w:sz w:val="24"/>
            <w:szCs w:val="24"/>
            <w:lang w:val="en-GB"/>
          </w:rPr>
          <w:id w:val="-258210763"/>
          <w:citation/>
        </w:sdtPr>
        <w:sdtEndPr/>
        <w:sdtContent>
          <w:r w:rsidR="006A4341">
            <w:rPr>
              <w:rFonts w:ascii="Arial" w:hAnsi="Arial" w:cs="Arial"/>
              <w:sz w:val="24"/>
              <w:szCs w:val="24"/>
              <w:lang w:val="en-GB"/>
            </w:rPr>
            <w:fldChar w:fldCharType="begin"/>
          </w:r>
          <w:r w:rsidR="006A4341">
            <w:rPr>
              <w:rFonts w:ascii="Arial" w:hAnsi="Arial" w:cs="Arial"/>
              <w:sz w:val="24"/>
              <w:szCs w:val="24"/>
              <w:lang w:val="en-GB"/>
            </w:rPr>
            <w:instrText xml:space="preserve"> CITATION Gal23 \l 2057 </w:instrText>
          </w:r>
          <w:r w:rsidR="006A4341">
            <w:rPr>
              <w:rFonts w:ascii="Arial" w:hAnsi="Arial" w:cs="Arial"/>
              <w:sz w:val="24"/>
              <w:szCs w:val="24"/>
              <w:lang w:val="en-GB"/>
            </w:rPr>
            <w:fldChar w:fldCharType="separate"/>
          </w:r>
          <w:r w:rsidR="006A4341">
            <w:rPr>
              <w:rFonts w:ascii="Arial" w:hAnsi="Arial" w:cs="Arial"/>
              <w:noProof/>
              <w:sz w:val="24"/>
              <w:szCs w:val="24"/>
              <w:lang w:val="en-GB"/>
            </w:rPr>
            <w:t xml:space="preserve"> </w:t>
          </w:r>
          <w:r w:rsidR="006A4341" w:rsidRPr="002F00EE">
            <w:rPr>
              <w:rFonts w:ascii="Arial" w:hAnsi="Arial" w:cs="Arial"/>
              <w:noProof/>
              <w:sz w:val="24"/>
              <w:szCs w:val="24"/>
              <w:lang w:val="en-GB"/>
            </w:rPr>
            <w:t>(Gallup, 2023)</w:t>
          </w:r>
          <w:r w:rsidR="006A4341">
            <w:rPr>
              <w:rFonts w:ascii="Arial" w:hAnsi="Arial" w:cs="Arial"/>
              <w:sz w:val="24"/>
              <w:szCs w:val="24"/>
              <w:lang w:val="en-GB"/>
            </w:rPr>
            <w:fldChar w:fldCharType="end"/>
          </w:r>
        </w:sdtContent>
      </w:sdt>
      <w:r w:rsidR="009C4543">
        <w:rPr>
          <w:rFonts w:ascii="Arial" w:hAnsi="Arial" w:cs="Arial"/>
          <w:sz w:val="24"/>
          <w:szCs w:val="24"/>
          <w:lang w:val="en-GB"/>
        </w:rPr>
        <w:t>. Additionally, aligning talent management with Ryburn</w:t>
      </w:r>
      <w:r w:rsidR="00B66A7F">
        <w:rPr>
          <w:rFonts w:ascii="Arial" w:hAnsi="Arial" w:cs="Arial"/>
          <w:sz w:val="24"/>
          <w:szCs w:val="24"/>
          <w:lang w:val="en-GB"/>
        </w:rPr>
        <w:t xml:space="preserve">e’s growth strategy is essential for organisational success </w:t>
      </w:r>
      <w:sdt>
        <w:sdtPr>
          <w:rPr>
            <w:rFonts w:ascii="Arial" w:hAnsi="Arial" w:cs="Arial"/>
            <w:sz w:val="24"/>
            <w:szCs w:val="24"/>
            <w:lang w:val="en-GB"/>
          </w:rPr>
          <w:id w:val="923845081"/>
          <w:citation/>
        </w:sdtPr>
        <w:sdtEndPr/>
        <w:sdtContent>
          <w:r w:rsidR="00C62AE7">
            <w:rPr>
              <w:rFonts w:ascii="Arial" w:hAnsi="Arial" w:cs="Arial"/>
              <w:sz w:val="24"/>
              <w:szCs w:val="24"/>
              <w:lang w:val="en-GB"/>
            </w:rPr>
            <w:fldChar w:fldCharType="begin"/>
          </w:r>
          <w:r w:rsidR="00C62AE7">
            <w:rPr>
              <w:rFonts w:ascii="Arial" w:hAnsi="Arial" w:cs="Arial"/>
              <w:sz w:val="24"/>
              <w:szCs w:val="24"/>
              <w:lang w:val="en-GB"/>
            </w:rPr>
            <w:instrText xml:space="preserve"> CITATION Ale20 \l 2057 </w:instrText>
          </w:r>
          <w:r w:rsidR="00C62AE7">
            <w:rPr>
              <w:rFonts w:ascii="Arial" w:hAnsi="Arial" w:cs="Arial"/>
              <w:sz w:val="24"/>
              <w:szCs w:val="24"/>
              <w:lang w:val="en-GB"/>
            </w:rPr>
            <w:fldChar w:fldCharType="separate"/>
          </w:r>
          <w:r w:rsidR="00C62AE7" w:rsidRPr="00C62AE7">
            <w:rPr>
              <w:rFonts w:ascii="Arial" w:hAnsi="Arial" w:cs="Arial"/>
              <w:noProof/>
              <w:sz w:val="24"/>
              <w:szCs w:val="24"/>
              <w:lang w:val="en-GB"/>
            </w:rPr>
            <w:t>(Pocztowski, 2020)</w:t>
          </w:r>
          <w:r w:rsidR="00C62AE7">
            <w:rPr>
              <w:rFonts w:ascii="Arial" w:hAnsi="Arial" w:cs="Arial"/>
              <w:sz w:val="24"/>
              <w:szCs w:val="24"/>
              <w:lang w:val="en-GB"/>
            </w:rPr>
            <w:fldChar w:fldCharType="end"/>
          </w:r>
        </w:sdtContent>
      </w:sdt>
      <w:sdt>
        <w:sdtPr>
          <w:rPr>
            <w:rFonts w:ascii="Arial" w:hAnsi="Arial" w:cs="Arial"/>
            <w:sz w:val="24"/>
            <w:szCs w:val="24"/>
            <w:lang w:val="en-GB"/>
          </w:rPr>
          <w:id w:val="527767450"/>
          <w:citation/>
        </w:sdtPr>
        <w:sdtEndPr/>
        <w:sdtContent>
          <w:r w:rsidR="00C62AE7">
            <w:rPr>
              <w:rFonts w:ascii="Arial" w:hAnsi="Arial" w:cs="Arial"/>
              <w:sz w:val="24"/>
              <w:szCs w:val="24"/>
              <w:lang w:val="en-GB"/>
            </w:rPr>
            <w:fldChar w:fldCharType="begin"/>
          </w:r>
          <w:r w:rsidR="00C62AE7">
            <w:rPr>
              <w:rFonts w:ascii="Arial" w:hAnsi="Arial" w:cs="Arial"/>
              <w:sz w:val="24"/>
              <w:szCs w:val="24"/>
              <w:lang w:val="en-GB"/>
            </w:rPr>
            <w:instrText xml:space="preserve"> CITATION 6 \l 2057 </w:instrText>
          </w:r>
          <w:r w:rsidR="00C62AE7">
            <w:rPr>
              <w:rFonts w:ascii="Arial" w:hAnsi="Arial" w:cs="Arial"/>
              <w:sz w:val="24"/>
              <w:szCs w:val="24"/>
              <w:lang w:val="en-GB"/>
            </w:rPr>
            <w:fldChar w:fldCharType="separate"/>
          </w:r>
          <w:r w:rsidR="00C62AE7">
            <w:rPr>
              <w:rFonts w:ascii="Arial" w:hAnsi="Arial" w:cs="Arial"/>
              <w:noProof/>
              <w:sz w:val="24"/>
              <w:szCs w:val="24"/>
              <w:lang w:val="en-GB"/>
            </w:rPr>
            <w:t xml:space="preserve"> </w:t>
          </w:r>
          <w:r w:rsidR="00C62AE7" w:rsidRPr="00C62AE7">
            <w:rPr>
              <w:rFonts w:ascii="Arial" w:hAnsi="Arial" w:cs="Arial"/>
              <w:noProof/>
              <w:sz w:val="24"/>
              <w:szCs w:val="24"/>
              <w:lang w:val="en-GB"/>
            </w:rPr>
            <w:t>(Marchington, et al., 2021)</w:t>
          </w:r>
          <w:r w:rsidR="00C62AE7">
            <w:rPr>
              <w:rFonts w:ascii="Arial" w:hAnsi="Arial" w:cs="Arial"/>
              <w:sz w:val="24"/>
              <w:szCs w:val="24"/>
              <w:lang w:val="en-GB"/>
            </w:rPr>
            <w:fldChar w:fldCharType="end"/>
          </w:r>
        </w:sdtContent>
      </w:sdt>
    </w:p>
    <w:p w14:paraId="1DC02433" w14:textId="1676299B" w:rsidR="005355E1" w:rsidRPr="00B66A7F" w:rsidRDefault="00B66A7F" w:rsidP="009803EC">
      <w:pPr>
        <w:spacing w:line="360" w:lineRule="auto"/>
        <w:rPr>
          <w:rFonts w:ascii="Arial" w:hAnsi="Arial" w:cs="Arial"/>
          <w:sz w:val="24"/>
          <w:szCs w:val="24"/>
          <w:lang w:val="en-GB"/>
        </w:rPr>
      </w:pPr>
      <w:r>
        <w:rPr>
          <w:rFonts w:ascii="Arial" w:hAnsi="Arial" w:cs="Arial"/>
          <w:sz w:val="24"/>
          <w:szCs w:val="24"/>
          <w:lang w:val="en-GB"/>
        </w:rPr>
        <w:t>Ryburne’s growth strategy under Highridge</w:t>
      </w:r>
      <w:r w:rsidR="002061AB">
        <w:rPr>
          <w:rFonts w:ascii="Arial" w:hAnsi="Arial" w:cs="Arial"/>
          <w:sz w:val="24"/>
          <w:szCs w:val="24"/>
          <w:lang w:val="en-GB"/>
        </w:rPr>
        <w:t>’s ownership influence</w:t>
      </w:r>
      <w:r w:rsidR="00CC3123">
        <w:rPr>
          <w:rFonts w:ascii="Arial" w:hAnsi="Arial" w:cs="Arial"/>
          <w:sz w:val="24"/>
          <w:szCs w:val="24"/>
          <w:lang w:val="en-GB"/>
        </w:rPr>
        <w:t>s</w:t>
      </w:r>
      <w:r w:rsidR="002061AB">
        <w:rPr>
          <w:rFonts w:ascii="Arial" w:hAnsi="Arial" w:cs="Arial"/>
          <w:sz w:val="24"/>
          <w:szCs w:val="24"/>
          <w:lang w:val="en-GB"/>
        </w:rPr>
        <w:t xml:space="preserve"> its talent management approach. The company’s expansion plans may require new skill sets and competencies, </w:t>
      </w:r>
      <w:r w:rsidR="00343279">
        <w:rPr>
          <w:rFonts w:ascii="Arial" w:hAnsi="Arial" w:cs="Arial"/>
          <w:sz w:val="24"/>
          <w:szCs w:val="24"/>
          <w:lang w:val="en-GB"/>
        </w:rPr>
        <w:t>requiring strategic workforce planning</w:t>
      </w:r>
      <w:sdt>
        <w:sdtPr>
          <w:rPr>
            <w:rFonts w:ascii="Arial" w:hAnsi="Arial" w:cs="Arial"/>
            <w:sz w:val="24"/>
            <w:szCs w:val="24"/>
            <w:lang w:val="en-GB"/>
          </w:rPr>
          <w:id w:val="440738605"/>
          <w:citation/>
        </w:sdtPr>
        <w:sdtEndPr/>
        <w:sdtContent>
          <w:r w:rsidR="006C04E6">
            <w:rPr>
              <w:rFonts w:ascii="Arial" w:hAnsi="Arial" w:cs="Arial"/>
              <w:sz w:val="24"/>
              <w:szCs w:val="24"/>
              <w:lang w:val="en-GB"/>
            </w:rPr>
            <w:fldChar w:fldCharType="begin"/>
          </w:r>
          <w:r w:rsidR="006C04E6">
            <w:rPr>
              <w:rFonts w:ascii="Arial" w:hAnsi="Arial" w:cs="Arial"/>
              <w:sz w:val="24"/>
              <w:szCs w:val="24"/>
              <w:lang w:val="en-GB"/>
            </w:rPr>
            <w:instrText xml:space="preserve"> CITATION CIP231 \l 2057 </w:instrText>
          </w:r>
          <w:r w:rsidR="006C04E6">
            <w:rPr>
              <w:rFonts w:ascii="Arial" w:hAnsi="Arial" w:cs="Arial"/>
              <w:sz w:val="24"/>
              <w:szCs w:val="24"/>
              <w:lang w:val="en-GB"/>
            </w:rPr>
            <w:fldChar w:fldCharType="separate"/>
          </w:r>
          <w:r w:rsidR="006C04E6">
            <w:rPr>
              <w:rFonts w:ascii="Arial" w:hAnsi="Arial" w:cs="Arial"/>
              <w:noProof/>
              <w:sz w:val="24"/>
              <w:szCs w:val="24"/>
              <w:lang w:val="en-GB"/>
            </w:rPr>
            <w:t xml:space="preserve"> </w:t>
          </w:r>
          <w:r w:rsidR="006C04E6" w:rsidRPr="006C04E6">
            <w:rPr>
              <w:rFonts w:ascii="Arial" w:hAnsi="Arial" w:cs="Arial"/>
              <w:noProof/>
              <w:sz w:val="24"/>
              <w:szCs w:val="24"/>
              <w:lang w:val="en-GB"/>
            </w:rPr>
            <w:t>(CIPD, 2023)</w:t>
          </w:r>
          <w:r w:rsidR="006C04E6">
            <w:rPr>
              <w:rFonts w:ascii="Arial" w:hAnsi="Arial" w:cs="Arial"/>
              <w:sz w:val="24"/>
              <w:szCs w:val="24"/>
              <w:lang w:val="en-GB"/>
            </w:rPr>
            <w:fldChar w:fldCharType="end"/>
          </w:r>
        </w:sdtContent>
      </w:sdt>
      <w:r w:rsidR="00343279">
        <w:rPr>
          <w:rFonts w:ascii="Arial" w:hAnsi="Arial" w:cs="Arial"/>
          <w:sz w:val="24"/>
          <w:szCs w:val="24"/>
          <w:lang w:val="en-GB"/>
        </w:rPr>
        <w:t xml:space="preserve">. </w:t>
      </w:r>
      <w:r w:rsidR="00343279">
        <w:rPr>
          <w:rFonts w:ascii="Arial" w:hAnsi="Arial" w:cs="Arial"/>
          <w:sz w:val="24"/>
          <w:szCs w:val="24"/>
          <w:lang w:val="en-GB"/>
        </w:rPr>
        <w:lastRenderedPageBreak/>
        <w:t xml:space="preserve">Furthermore, creating a positive, inclusive and engaging </w:t>
      </w:r>
      <w:r w:rsidR="00C7654F">
        <w:rPr>
          <w:rFonts w:ascii="Arial" w:hAnsi="Arial" w:cs="Arial"/>
          <w:sz w:val="24"/>
          <w:szCs w:val="24"/>
          <w:lang w:val="en-GB"/>
        </w:rPr>
        <w:t>work environment is crucial</w:t>
      </w:r>
      <w:r w:rsidR="00945923">
        <w:rPr>
          <w:rFonts w:ascii="Arial" w:hAnsi="Arial" w:cs="Arial"/>
          <w:sz w:val="24"/>
          <w:szCs w:val="24"/>
          <w:lang w:val="en-GB"/>
        </w:rPr>
        <w:t xml:space="preserve"> for employee satisfaction</w:t>
      </w:r>
      <w:r w:rsidR="00BF63CB">
        <w:rPr>
          <w:rFonts w:ascii="Arial" w:hAnsi="Arial" w:cs="Arial"/>
          <w:sz w:val="24"/>
          <w:szCs w:val="24"/>
          <w:lang w:val="en-GB"/>
        </w:rPr>
        <w:t xml:space="preserve"> and retention</w:t>
      </w:r>
      <w:sdt>
        <w:sdtPr>
          <w:rPr>
            <w:rFonts w:ascii="Arial" w:hAnsi="Arial" w:cs="Arial"/>
            <w:sz w:val="24"/>
            <w:szCs w:val="24"/>
            <w:lang w:val="en-GB"/>
          </w:rPr>
          <w:id w:val="1107926313"/>
          <w:citation/>
        </w:sdtPr>
        <w:sdtEndPr/>
        <w:sdtContent>
          <w:r w:rsidR="00616B48">
            <w:rPr>
              <w:rFonts w:ascii="Arial" w:hAnsi="Arial" w:cs="Arial"/>
              <w:sz w:val="24"/>
              <w:szCs w:val="24"/>
              <w:lang w:val="en-GB"/>
            </w:rPr>
            <w:fldChar w:fldCharType="begin"/>
          </w:r>
          <w:r w:rsidR="00616B48">
            <w:rPr>
              <w:rFonts w:ascii="Arial" w:hAnsi="Arial" w:cs="Arial"/>
              <w:sz w:val="24"/>
              <w:szCs w:val="24"/>
              <w:lang w:val="en-GB"/>
            </w:rPr>
            <w:instrText xml:space="preserve"> CITATION THH23 \l 2057 </w:instrText>
          </w:r>
          <w:r w:rsidR="00616B48">
            <w:rPr>
              <w:rFonts w:ascii="Arial" w:hAnsi="Arial" w:cs="Arial"/>
              <w:sz w:val="24"/>
              <w:szCs w:val="24"/>
              <w:lang w:val="en-GB"/>
            </w:rPr>
            <w:fldChar w:fldCharType="separate"/>
          </w:r>
          <w:r w:rsidR="00616B48">
            <w:rPr>
              <w:rFonts w:ascii="Arial" w:hAnsi="Arial" w:cs="Arial"/>
              <w:noProof/>
              <w:sz w:val="24"/>
              <w:szCs w:val="24"/>
              <w:lang w:val="en-GB"/>
            </w:rPr>
            <w:t xml:space="preserve"> </w:t>
          </w:r>
          <w:r w:rsidR="00616B48" w:rsidRPr="00616B48">
            <w:rPr>
              <w:rFonts w:ascii="Arial" w:hAnsi="Arial" w:cs="Arial"/>
              <w:noProof/>
              <w:sz w:val="24"/>
              <w:szCs w:val="24"/>
              <w:lang w:val="en-GB"/>
            </w:rPr>
            <w:t>(Herbert, 2023)</w:t>
          </w:r>
          <w:r w:rsidR="00616B48">
            <w:rPr>
              <w:rFonts w:ascii="Arial" w:hAnsi="Arial" w:cs="Arial"/>
              <w:sz w:val="24"/>
              <w:szCs w:val="24"/>
              <w:lang w:val="en-GB"/>
            </w:rPr>
            <w:fldChar w:fldCharType="end"/>
          </w:r>
        </w:sdtContent>
      </w:sdt>
      <w:r w:rsidR="00BF63CB">
        <w:rPr>
          <w:rFonts w:ascii="Arial" w:hAnsi="Arial" w:cs="Arial"/>
          <w:sz w:val="24"/>
          <w:szCs w:val="24"/>
          <w:lang w:val="en-GB"/>
        </w:rPr>
        <w:t>.</w:t>
      </w:r>
      <w:r w:rsidR="00F11225">
        <w:rPr>
          <w:rFonts w:ascii="Arial" w:hAnsi="Arial" w:cs="Arial"/>
          <w:sz w:val="24"/>
          <w:szCs w:val="24"/>
          <w:lang w:val="en-GB"/>
        </w:rPr>
        <w:t xml:space="preserve"> In response to these challenges, many organisations are increasing their recruitment and </w:t>
      </w:r>
      <w:r w:rsidR="00FE0569">
        <w:rPr>
          <w:rFonts w:ascii="Arial" w:hAnsi="Arial" w:cs="Arial"/>
          <w:sz w:val="24"/>
          <w:szCs w:val="24"/>
          <w:lang w:val="en-GB"/>
        </w:rPr>
        <w:t>talent</w:t>
      </w:r>
      <w:r w:rsidR="00F11225">
        <w:rPr>
          <w:rFonts w:ascii="Arial" w:hAnsi="Arial" w:cs="Arial"/>
          <w:sz w:val="24"/>
          <w:szCs w:val="24"/>
          <w:lang w:val="en-GB"/>
        </w:rPr>
        <w:t xml:space="preserve"> management budgets</w:t>
      </w:r>
      <w:sdt>
        <w:sdtPr>
          <w:rPr>
            <w:rFonts w:ascii="Arial" w:hAnsi="Arial" w:cs="Arial"/>
            <w:sz w:val="24"/>
            <w:szCs w:val="24"/>
            <w:lang w:val="en-GB"/>
          </w:rPr>
          <w:id w:val="-1029256181"/>
          <w:citation/>
        </w:sdtPr>
        <w:sdtEndPr/>
        <w:sdtContent>
          <w:r w:rsidR="00360CD6">
            <w:rPr>
              <w:rFonts w:ascii="Arial" w:hAnsi="Arial" w:cs="Arial"/>
              <w:sz w:val="24"/>
              <w:szCs w:val="24"/>
              <w:lang w:val="en-GB"/>
            </w:rPr>
            <w:fldChar w:fldCharType="begin"/>
          </w:r>
          <w:r w:rsidR="00360CD6">
            <w:rPr>
              <w:rFonts w:ascii="Arial" w:hAnsi="Arial" w:cs="Arial"/>
              <w:sz w:val="24"/>
              <w:szCs w:val="24"/>
              <w:lang w:val="en-GB"/>
            </w:rPr>
            <w:instrText xml:space="preserve"> CITATION 1 \l 2057 </w:instrText>
          </w:r>
          <w:r w:rsidR="00360CD6">
            <w:rPr>
              <w:rFonts w:ascii="Arial" w:hAnsi="Arial" w:cs="Arial"/>
              <w:sz w:val="24"/>
              <w:szCs w:val="24"/>
              <w:lang w:val="en-GB"/>
            </w:rPr>
            <w:fldChar w:fldCharType="separate"/>
          </w:r>
          <w:r w:rsidR="00360CD6">
            <w:rPr>
              <w:rFonts w:ascii="Arial" w:hAnsi="Arial" w:cs="Arial"/>
              <w:noProof/>
              <w:sz w:val="24"/>
              <w:szCs w:val="24"/>
              <w:lang w:val="en-GB"/>
            </w:rPr>
            <w:t xml:space="preserve"> </w:t>
          </w:r>
          <w:r w:rsidR="00360CD6" w:rsidRPr="00360CD6">
            <w:rPr>
              <w:rFonts w:ascii="Arial" w:hAnsi="Arial" w:cs="Arial"/>
              <w:noProof/>
              <w:sz w:val="24"/>
              <w:szCs w:val="24"/>
              <w:lang w:val="en-GB"/>
            </w:rPr>
            <w:t>(CIPD, 2022)</w:t>
          </w:r>
          <w:r w:rsidR="00360CD6">
            <w:rPr>
              <w:rFonts w:ascii="Arial" w:hAnsi="Arial" w:cs="Arial"/>
              <w:sz w:val="24"/>
              <w:szCs w:val="24"/>
              <w:lang w:val="en-GB"/>
            </w:rPr>
            <w:fldChar w:fldCharType="end"/>
          </w:r>
        </w:sdtContent>
      </w:sdt>
      <w:r w:rsidR="00FE0569">
        <w:rPr>
          <w:rFonts w:ascii="Arial" w:hAnsi="Arial" w:cs="Arial"/>
          <w:sz w:val="24"/>
          <w:szCs w:val="24"/>
          <w:lang w:val="en-GB"/>
        </w:rPr>
        <w:t>.</w:t>
      </w:r>
    </w:p>
    <w:p w14:paraId="60E8F612" w14:textId="11EA15A8" w:rsidR="005355E1" w:rsidRDefault="00BF63CB" w:rsidP="009803EC">
      <w:pPr>
        <w:spacing w:line="360" w:lineRule="auto"/>
        <w:rPr>
          <w:rFonts w:ascii="Arial" w:hAnsi="Arial" w:cs="Arial"/>
          <w:sz w:val="24"/>
          <w:szCs w:val="24"/>
          <w:lang w:val="en-GB"/>
        </w:rPr>
      </w:pPr>
      <w:r>
        <w:rPr>
          <w:rFonts w:ascii="Arial" w:hAnsi="Arial" w:cs="Arial"/>
          <w:sz w:val="24"/>
          <w:szCs w:val="24"/>
          <w:lang w:val="en-GB"/>
        </w:rPr>
        <w:t xml:space="preserve">Understanding and effectively managing these internal factors is </w:t>
      </w:r>
      <w:r w:rsidR="001E0137">
        <w:rPr>
          <w:rFonts w:ascii="Arial" w:hAnsi="Arial" w:cs="Arial"/>
          <w:sz w:val="24"/>
          <w:szCs w:val="24"/>
          <w:lang w:val="en-GB"/>
        </w:rPr>
        <w:t>essential</w:t>
      </w:r>
      <w:r>
        <w:rPr>
          <w:rFonts w:ascii="Arial" w:hAnsi="Arial" w:cs="Arial"/>
          <w:sz w:val="24"/>
          <w:szCs w:val="24"/>
          <w:lang w:val="en-GB"/>
        </w:rPr>
        <w:t xml:space="preserve"> for Ryburne to develop</w:t>
      </w:r>
      <w:r w:rsidR="007311FA">
        <w:rPr>
          <w:rFonts w:ascii="Arial" w:hAnsi="Arial" w:cs="Arial"/>
          <w:sz w:val="24"/>
          <w:szCs w:val="24"/>
          <w:lang w:val="en-GB"/>
        </w:rPr>
        <w:t xml:space="preserve"> a vigorous talent management framework that</w:t>
      </w:r>
      <w:r w:rsidR="009C5F8F">
        <w:rPr>
          <w:rFonts w:ascii="Arial" w:hAnsi="Arial" w:cs="Arial"/>
          <w:sz w:val="24"/>
          <w:szCs w:val="24"/>
          <w:lang w:val="en-GB"/>
        </w:rPr>
        <w:t xml:space="preserve"> meets </w:t>
      </w:r>
      <w:r w:rsidR="007311FA">
        <w:rPr>
          <w:rFonts w:ascii="Arial" w:hAnsi="Arial" w:cs="Arial"/>
          <w:sz w:val="24"/>
          <w:szCs w:val="24"/>
          <w:lang w:val="en-GB"/>
        </w:rPr>
        <w:t>business objectives</w:t>
      </w:r>
      <w:r w:rsidR="009C5F8F">
        <w:rPr>
          <w:rFonts w:ascii="Arial" w:hAnsi="Arial" w:cs="Arial"/>
          <w:sz w:val="24"/>
          <w:szCs w:val="24"/>
          <w:lang w:val="en-GB"/>
        </w:rPr>
        <w:t>,</w:t>
      </w:r>
      <w:r w:rsidR="007311FA">
        <w:rPr>
          <w:rFonts w:ascii="Arial" w:hAnsi="Arial" w:cs="Arial"/>
          <w:sz w:val="24"/>
          <w:szCs w:val="24"/>
          <w:lang w:val="en-GB"/>
        </w:rPr>
        <w:t xml:space="preserve"> and creates a motivated and committed workforce</w:t>
      </w:r>
      <w:r w:rsidR="005A7745">
        <w:rPr>
          <w:rFonts w:ascii="Arial" w:hAnsi="Arial" w:cs="Arial"/>
          <w:sz w:val="24"/>
          <w:szCs w:val="24"/>
          <w:lang w:val="en-GB"/>
        </w:rPr>
        <w:t xml:space="preserve"> as discussed</w:t>
      </w:r>
      <w:r w:rsidR="005A4AA2">
        <w:rPr>
          <w:rFonts w:ascii="Arial" w:hAnsi="Arial" w:cs="Arial"/>
          <w:sz w:val="24"/>
          <w:szCs w:val="24"/>
          <w:lang w:val="en-GB"/>
        </w:rPr>
        <w:t xml:space="preserve"> in ‘The war for talent’ which highlights</w:t>
      </w:r>
      <w:r w:rsidR="005D4CF1">
        <w:rPr>
          <w:rFonts w:ascii="Arial" w:hAnsi="Arial" w:cs="Arial"/>
          <w:sz w:val="24"/>
          <w:szCs w:val="24"/>
          <w:lang w:val="en-GB"/>
        </w:rPr>
        <w:t xml:space="preserve"> that talent is </w:t>
      </w:r>
      <w:r w:rsidR="009C5F8F">
        <w:rPr>
          <w:rFonts w:ascii="Arial" w:hAnsi="Arial" w:cs="Arial"/>
          <w:sz w:val="24"/>
          <w:szCs w:val="24"/>
          <w:lang w:val="en-GB"/>
        </w:rPr>
        <w:t>t</w:t>
      </w:r>
      <w:r w:rsidR="005D4CF1">
        <w:rPr>
          <w:rFonts w:ascii="Arial" w:hAnsi="Arial" w:cs="Arial"/>
          <w:sz w:val="24"/>
          <w:szCs w:val="24"/>
          <w:lang w:val="en-GB"/>
        </w:rPr>
        <w:t xml:space="preserve">he most </w:t>
      </w:r>
      <w:r w:rsidR="008C36CA">
        <w:rPr>
          <w:rFonts w:ascii="Arial" w:hAnsi="Arial" w:cs="Arial"/>
          <w:sz w:val="24"/>
          <w:szCs w:val="24"/>
          <w:lang w:val="en-GB"/>
        </w:rPr>
        <w:t xml:space="preserve">important </w:t>
      </w:r>
      <w:r w:rsidR="005D4CF1">
        <w:rPr>
          <w:rFonts w:ascii="Arial" w:hAnsi="Arial" w:cs="Arial"/>
          <w:sz w:val="24"/>
          <w:szCs w:val="24"/>
          <w:lang w:val="en-GB"/>
        </w:rPr>
        <w:t>resource for organisations</w:t>
      </w:r>
      <w:r w:rsidR="00272BAE">
        <w:rPr>
          <w:rFonts w:ascii="Arial" w:hAnsi="Arial" w:cs="Arial"/>
          <w:sz w:val="24"/>
          <w:szCs w:val="24"/>
          <w:lang w:val="en-GB"/>
        </w:rPr>
        <w:t>.</w:t>
      </w:r>
      <w:sdt>
        <w:sdtPr>
          <w:rPr>
            <w:rFonts w:ascii="Arial" w:hAnsi="Arial" w:cs="Arial"/>
            <w:sz w:val="24"/>
            <w:szCs w:val="24"/>
            <w:lang w:val="en-GB"/>
          </w:rPr>
          <w:id w:val="1925072674"/>
          <w:citation/>
        </w:sdtPr>
        <w:sdtEndPr/>
        <w:sdtContent>
          <w:r w:rsidR="00D00CA8">
            <w:rPr>
              <w:rFonts w:ascii="Arial" w:hAnsi="Arial" w:cs="Arial"/>
              <w:sz w:val="24"/>
              <w:szCs w:val="24"/>
              <w:lang w:val="en-GB"/>
            </w:rPr>
            <w:fldChar w:fldCharType="begin"/>
          </w:r>
          <w:r w:rsidR="00D00CA8">
            <w:rPr>
              <w:rFonts w:ascii="Arial" w:hAnsi="Arial" w:cs="Arial"/>
              <w:sz w:val="24"/>
              <w:szCs w:val="24"/>
              <w:lang w:val="en-GB"/>
            </w:rPr>
            <w:instrText xml:space="preserve"> CITATION McK23 \l 2057 </w:instrText>
          </w:r>
          <w:r w:rsidR="00D00CA8">
            <w:rPr>
              <w:rFonts w:ascii="Arial" w:hAnsi="Arial" w:cs="Arial"/>
              <w:sz w:val="24"/>
              <w:szCs w:val="24"/>
              <w:lang w:val="en-GB"/>
            </w:rPr>
            <w:fldChar w:fldCharType="separate"/>
          </w:r>
          <w:r w:rsidR="00D00CA8">
            <w:rPr>
              <w:rFonts w:ascii="Arial" w:hAnsi="Arial" w:cs="Arial"/>
              <w:noProof/>
              <w:sz w:val="24"/>
              <w:szCs w:val="24"/>
              <w:lang w:val="en-GB"/>
            </w:rPr>
            <w:t xml:space="preserve"> </w:t>
          </w:r>
          <w:r w:rsidR="00D00CA8" w:rsidRPr="00D00CA8">
            <w:rPr>
              <w:rFonts w:ascii="Arial" w:hAnsi="Arial" w:cs="Arial"/>
              <w:noProof/>
              <w:sz w:val="24"/>
              <w:szCs w:val="24"/>
              <w:lang w:val="en-GB"/>
            </w:rPr>
            <w:t>(McKinsey &amp; Company, 2023)</w:t>
          </w:r>
          <w:r w:rsidR="00D00CA8">
            <w:rPr>
              <w:rFonts w:ascii="Arial" w:hAnsi="Arial" w:cs="Arial"/>
              <w:sz w:val="24"/>
              <w:szCs w:val="24"/>
              <w:lang w:val="en-GB"/>
            </w:rPr>
            <w:fldChar w:fldCharType="end"/>
          </w:r>
        </w:sdtContent>
      </w:sdt>
      <w:sdt>
        <w:sdtPr>
          <w:rPr>
            <w:rFonts w:ascii="Arial" w:hAnsi="Arial" w:cs="Arial"/>
            <w:sz w:val="24"/>
            <w:szCs w:val="24"/>
            <w:lang w:val="en-GB"/>
          </w:rPr>
          <w:id w:val="-270013281"/>
          <w:citation/>
        </w:sdtPr>
        <w:sdtEndPr/>
        <w:sdtContent>
          <w:r w:rsidR="006134BD">
            <w:rPr>
              <w:rFonts w:ascii="Arial" w:hAnsi="Arial" w:cs="Arial"/>
              <w:sz w:val="24"/>
              <w:szCs w:val="24"/>
              <w:lang w:val="en-GB"/>
            </w:rPr>
            <w:fldChar w:fldCharType="begin"/>
          </w:r>
          <w:r w:rsidR="006134BD">
            <w:rPr>
              <w:rFonts w:ascii="Arial" w:hAnsi="Arial" w:cs="Arial"/>
              <w:sz w:val="24"/>
              <w:szCs w:val="24"/>
              <w:lang w:val="en-GB"/>
            </w:rPr>
            <w:instrText xml:space="preserve">CITATION EdM01 \l 2057 </w:instrText>
          </w:r>
          <w:r w:rsidR="006134BD">
            <w:rPr>
              <w:rFonts w:ascii="Arial" w:hAnsi="Arial" w:cs="Arial"/>
              <w:sz w:val="24"/>
              <w:szCs w:val="24"/>
              <w:lang w:val="en-GB"/>
            </w:rPr>
            <w:fldChar w:fldCharType="separate"/>
          </w:r>
          <w:r w:rsidR="006134BD">
            <w:rPr>
              <w:rFonts w:ascii="Arial" w:hAnsi="Arial" w:cs="Arial"/>
              <w:noProof/>
              <w:sz w:val="24"/>
              <w:szCs w:val="24"/>
              <w:lang w:val="en-GB"/>
            </w:rPr>
            <w:t xml:space="preserve"> </w:t>
          </w:r>
          <w:r w:rsidR="006134BD" w:rsidRPr="006134BD">
            <w:rPr>
              <w:rFonts w:ascii="Arial" w:hAnsi="Arial" w:cs="Arial"/>
              <w:noProof/>
              <w:sz w:val="24"/>
              <w:szCs w:val="24"/>
              <w:lang w:val="en-GB"/>
            </w:rPr>
            <w:t>(Michaels, et al., 2001)</w:t>
          </w:r>
          <w:r w:rsidR="006134BD">
            <w:rPr>
              <w:rFonts w:ascii="Arial" w:hAnsi="Arial" w:cs="Arial"/>
              <w:sz w:val="24"/>
              <w:szCs w:val="24"/>
              <w:lang w:val="en-GB"/>
            </w:rPr>
            <w:fldChar w:fldCharType="end"/>
          </w:r>
        </w:sdtContent>
      </w:sdt>
    </w:p>
    <w:p w14:paraId="4A44ECF9" w14:textId="3AE50BCC" w:rsidR="000C1D93" w:rsidRPr="00AF29D5" w:rsidRDefault="000C1D93" w:rsidP="009803EC">
      <w:pPr>
        <w:spacing w:line="360" w:lineRule="auto"/>
        <w:rPr>
          <w:rFonts w:ascii="Arial" w:hAnsi="Arial" w:cs="Arial"/>
          <w:b/>
          <w:bCs/>
          <w:sz w:val="24"/>
          <w:szCs w:val="24"/>
          <w:lang w:val="en-GB"/>
        </w:rPr>
      </w:pPr>
      <w:r w:rsidRPr="00AF29D5">
        <w:rPr>
          <w:rFonts w:ascii="Arial" w:hAnsi="Arial" w:cs="Arial"/>
          <w:b/>
          <w:bCs/>
          <w:sz w:val="24"/>
          <w:szCs w:val="24"/>
          <w:lang w:val="en-GB"/>
        </w:rPr>
        <w:t>External Factors affecting Talent Management at Ryburne</w:t>
      </w:r>
    </w:p>
    <w:p w14:paraId="78A8341E" w14:textId="23080F27" w:rsidR="000C1D93" w:rsidRDefault="00FF62F3" w:rsidP="009803EC">
      <w:pPr>
        <w:spacing w:line="360" w:lineRule="auto"/>
        <w:rPr>
          <w:rFonts w:ascii="Arial" w:hAnsi="Arial" w:cs="Arial"/>
          <w:b/>
          <w:bCs/>
          <w:sz w:val="24"/>
          <w:szCs w:val="24"/>
          <w:lang w:val="en-GB"/>
        </w:rPr>
      </w:pPr>
      <w:r>
        <w:rPr>
          <w:rFonts w:ascii="Arial" w:hAnsi="Arial" w:cs="Arial"/>
          <w:b/>
          <w:bCs/>
          <w:sz w:val="24"/>
          <w:szCs w:val="24"/>
          <w:lang w:val="en-GB"/>
        </w:rPr>
        <w:t>Economic Trends</w:t>
      </w:r>
    </w:p>
    <w:p w14:paraId="5B182181" w14:textId="78D2C1FB" w:rsidR="00FF62F3" w:rsidRDefault="00FF62F3" w:rsidP="009803EC">
      <w:pPr>
        <w:spacing w:line="360" w:lineRule="auto"/>
        <w:rPr>
          <w:rFonts w:ascii="Arial" w:hAnsi="Arial" w:cs="Arial"/>
          <w:sz w:val="24"/>
          <w:szCs w:val="24"/>
          <w:lang w:val="en-GB"/>
        </w:rPr>
      </w:pPr>
      <w:r>
        <w:rPr>
          <w:rFonts w:ascii="Arial" w:hAnsi="Arial" w:cs="Arial"/>
          <w:sz w:val="24"/>
          <w:szCs w:val="24"/>
          <w:lang w:val="en-GB"/>
        </w:rPr>
        <w:t>The economic landscape significantly influences</w:t>
      </w:r>
      <w:r w:rsidR="00A57E04">
        <w:rPr>
          <w:rFonts w:ascii="Arial" w:hAnsi="Arial" w:cs="Arial"/>
          <w:sz w:val="24"/>
          <w:szCs w:val="24"/>
          <w:lang w:val="en-GB"/>
        </w:rPr>
        <w:t xml:space="preserve"> talent management strategies at </w:t>
      </w:r>
      <w:r w:rsidR="00360AAB">
        <w:rPr>
          <w:rFonts w:ascii="Arial" w:hAnsi="Arial" w:cs="Arial"/>
          <w:sz w:val="24"/>
          <w:szCs w:val="24"/>
          <w:lang w:val="en-GB"/>
        </w:rPr>
        <w:t xml:space="preserve">Ryburne. </w:t>
      </w:r>
      <w:r w:rsidR="00E61FF8">
        <w:rPr>
          <w:rFonts w:ascii="Arial" w:hAnsi="Arial" w:cs="Arial"/>
          <w:sz w:val="24"/>
          <w:szCs w:val="24"/>
          <w:lang w:val="en-GB"/>
        </w:rPr>
        <w:t>The future of work</w:t>
      </w:r>
      <w:r w:rsidR="00D91FFE">
        <w:rPr>
          <w:rFonts w:ascii="Arial" w:hAnsi="Arial" w:cs="Arial"/>
          <w:sz w:val="24"/>
          <w:szCs w:val="24"/>
          <w:lang w:val="en-GB"/>
        </w:rPr>
        <w:t xml:space="preserve"> trends post Covid-19</w:t>
      </w:r>
      <w:r w:rsidR="00E61FF8">
        <w:rPr>
          <w:rFonts w:ascii="Arial" w:hAnsi="Arial" w:cs="Arial"/>
          <w:sz w:val="24"/>
          <w:szCs w:val="24"/>
          <w:lang w:val="en-GB"/>
        </w:rPr>
        <w:t xml:space="preserve"> report </w:t>
      </w:r>
      <w:r w:rsidR="0034130D">
        <w:rPr>
          <w:rFonts w:ascii="Arial" w:hAnsi="Arial" w:cs="Arial"/>
          <w:sz w:val="24"/>
          <w:szCs w:val="24"/>
          <w:lang w:val="en-GB"/>
        </w:rPr>
        <w:t>by Deloitte</w:t>
      </w:r>
      <w:r w:rsidR="00D95B6E">
        <w:rPr>
          <w:rFonts w:ascii="Arial" w:hAnsi="Arial" w:cs="Arial"/>
          <w:sz w:val="24"/>
          <w:szCs w:val="24"/>
          <w:lang w:val="en-GB"/>
        </w:rPr>
        <w:t xml:space="preserve"> </w:t>
      </w:r>
      <w:sdt>
        <w:sdtPr>
          <w:rPr>
            <w:rFonts w:ascii="Arial" w:hAnsi="Arial" w:cs="Arial"/>
            <w:sz w:val="24"/>
            <w:szCs w:val="24"/>
            <w:lang w:val="en-GB"/>
          </w:rPr>
          <w:id w:val="-542749502"/>
          <w:citation/>
        </w:sdtPr>
        <w:sdtEndPr/>
        <w:sdtContent>
          <w:r w:rsidR="008E6FC3">
            <w:rPr>
              <w:rFonts w:ascii="Arial" w:hAnsi="Arial" w:cs="Arial"/>
              <w:sz w:val="24"/>
              <w:szCs w:val="24"/>
              <w:lang w:val="en-GB"/>
            </w:rPr>
            <w:fldChar w:fldCharType="begin"/>
          </w:r>
          <w:r w:rsidR="008E6FC3">
            <w:rPr>
              <w:rFonts w:ascii="Arial" w:hAnsi="Arial" w:cs="Arial"/>
              <w:sz w:val="24"/>
              <w:szCs w:val="24"/>
              <w:lang w:val="en-GB"/>
            </w:rPr>
            <w:instrText xml:space="preserve"> CITATION Del211 \l 2057 </w:instrText>
          </w:r>
          <w:r w:rsidR="008E6FC3">
            <w:rPr>
              <w:rFonts w:ascii="Arial" w:hAnsi="Arial" w:cs="Arial"/>
              <w:sz w:val="24"/>
              <w:szCs w:val="24"/>
              <w:lang w:val="en-GB"/>
            </w:rPr>
            <w:fldChar w:fldCharType="separate"/>
          </w:r>
          <w:r w:rsidR="008E6FC3" w:rsidRPr="008E6FC3">
            <w:rPr>
              <w:rFonts w:ascii="Arial" w:hAnsi="Arial" w:cs="Arial"/>
              <w:noProof/>
              <w:sz w:val="24"/>
              <w:szCs w:val="24"/>
              <w:lang w:val="en-GB"/>
            </w:rPr>
            <w:t>(Deloitte, 2021)</w:t>
          </w:r>
          <w:r w:rsidR="008E6FC3">
            <w:rPr>
              <w:rFonts w:ascii="Arial" w:hAnsi="Arial" w:cs="Arial"/>
              <w:sz w:val="24"/>
              <w:szCs w:val="24"/>
              <w:lang w:val="en-GB"/>
            </w:rPr>
            <w:fldChar w:fldCharType="end"/>
          </w:r>
        </w:sdtContent>
      </w:sdt>
      <w:r w:rsidR="00262BF9">
        <w:rPr>
          <w:rFonts w:ascii="Arial" w:hAnsi="Arial" w:cs="Arial"/>
          <w:sz w:val="24"/>
          <w:szCs w:val="24"/>
          <w:lang w:val="en-GB"/>
        </w:rPr>
        <w:t xml:space="preserve"> </w:t>
      </w:r>
      <w:r w:rsidR="00D95B6E">
        <w:rPr>
          <w:rFonts w:ascii="Arial" w:hAnsi="Arial" w:cs="Arial"/>
          <w:sz w:val="24"/>
          <w:szCs w:val="24"/>
          <w:lang w:val="en-GB"/>
        </w:rPr>
        <w:t xml:space="preserve">provides a comprehensive analysis of the </w:t>
      </w:r>
      <w:r w:rsidR="005F29B4">
        <w:rPr>
          <w:rFonts w:ascii="Arial" w:hAnsi="Arial" w:cs="Arial"/>
          <w:sz w:val="24"/>
          <w:szCs w:val="24"/>
          <w:lang w:val="en-GB"/>
        </w:rPr>
        <w:t>pandemic</w:t>
      </w:r>
      <w:r w:rsidR="00D95B6E">
        <w:rPr>
          <w:rFonts w:ascii="Arial" w:hAnsi="Arial" w:cs="Arial"/>
          <w:sz w:val="24"/>
          <w:szCs w:val="24"/>
          <w:lang w:val="en-GB"/>
        </w:rPr>
        <w:t xml:space="preserve"> transformative impact on the workplace and its </w:t>
      </w:r>
      <w:r w:rsidR="005F29B4">
        <w:rPr>
          <w:rFonts w:ascii="Arial" w:hAnsi="Arial" w:cs="Arial"/>
          <w:sz w:val="24"/>
          <w:szCs w:val="24"/>
          <w:lang w:val="en-GB"/>
        </w:rPr>
        <w:t>implications</w:t>
      </w:r>
      <w:r w:rsidR="00D95B6E">
        <w:rPr>
          <w:rFonts w:ascii="Arial" w:hAnsi="Arial" w:cs="Arial"/>
          <w:sz w:val="24"/>
          <w:szCs w:val="24"/>
          <w:lang w:val="en-GB"/>
        </w:rPr>
        <w:t xml:space="preserve"> for talent </w:t>
      </w:r>
      <w:r w:rsidR="005F29B4">
        <w:rPr>
          <w:rFonts w:ascii="Arial" w:hAnsi="Arial" w:cs="Arial"/>
          <w:sz w:val="24"/>
          <w:szCs w:val="24"/>
          <w:lang w:val="en-GB"/>
        </w:rPr>
        <w:t>management</w:t>
      </w:r>
      <w:r w:rsidR="008E6FC3">
        <w:rPr>
          <w:rFonts w:ascii="Arial" w:hAnsi="Arial" w:cs="Arial"/>
          <w:sz w:val="24"/>
          <w:szCs w:val="24"/>
          <w:lang w:val="en-GB"/>
        </w:rPr>
        <w:t>.</w:t>
      </w:r>
      <w:r w:rsidR="005F29B4">
        <w:rPr>
          <w:rFonts w:ascii="Arial" w:hAnsi="Arial" w:cs="Arial"/>
          <w:sz w:val="24"/>
          <w:szCs w:val="24"/>
          <w:lang w:val="en-GB"/>
        </w:rPr>
        <w:t xml:space="preserve"> The</w:t>
      </w:r>
      <w:r w:rsidR="00640AA3">
        <w:rPr>
          <w:rFonts w:ascii="Arial" w:hAnsi="Arial" w:cs="Arial"/>
          <w:sz w:val="24"/>
          <w:szCs w:val="24"/>
          <w:lang w:val="en-GB"/>
        </w:rPr>
        <w:t xml:space="preserve"> Mercer report</w:t>
      </w:r>
      <w:r w:rsidR="00373F9E">
        <w:rPr>
          <w:rFonts w:ascii="Arial" w:hAnsi="Arial" w:cs="Arial"/>
          <w:sz w:val="24"/>
          <w:szCs w:val="24"/>
          <w:lang w:val="en-GB"/>
        </w:rPr>
        <w:t xml:space="preserve"> is a key source that provides global insights into talent management trends, the </w:t>
      </w:r>
      <w:r w:rsidR="00E5025B">
        <w:rPr>
          <w:rFonts w:ascii="Arial" w:hAnsi="Arial" w:cs="Arial"/>
          <w:sz w:val="24"/>
          <w:szCs w:val="24"/>
          <w:lang w:val="en-GB"/>
        </w:rPr>
        <w:t>report’s</w:t>
      </w:r>
      <w:r w:rsidR="00373F9E">
        <w:rPr>
          <w:rFonts w:ascii="Arial" w:hAnsi="Arial" w:cs="Arial"/>
          <w:sz w:val="24"/>
          <w:szCs w:val="24"/>
          <w:lang w:val="en-GB"/>
        </w:rPr>
        <w:t xml:space="preserve"> </w:t>
      </w:r>
      <w:r w:rsidR="009C1CE2">
        <w:rPr>
          <w:rFonts w:ascii="Arial" w:hAnsi="Arial" w:cs="Arial"/>
          <w:sz w:val="24"/>
          <w:szCs w:val="24"/>
          <w:lang w:val="en-GB"/>
        </w:rPr>
        <w:t>findings</w:t>
      </w:r>
      <w:r w:rsidR="00373F9E">
        <w:rPr>
          <w:rFonts w:ascii="Arial" w:hAnsi="Arial" w:cs="Arial"/>
          <w:sz w:val="24"/>
          <w:szCs w:val="24"/>
          <w:lang w:val="en-GB"/>
        </w:rPr>
        <w:t xml:space="preserve"> </w:t>
      </w:r>
      <w:r w:rsidR="009C1CE2">
        <w:rPr>
          <w:rFonts w:ascii="Arial" w:hAnsi="Arial" w:cs="Arial"/>
          <w:sz w:val="24"/>
          <w:szCs w:val="24"/>
          <w:lang w:val="en-GB"/>
        </w:rPr>
        <w:t>a</w:t>
      </w:r>
      <w:r w:rsidR="00373F9E">
        <w:rPr>
          <w:rFonts w:ascii="Arial" w:hAnsi="Arial" w:cs="Arial"/>
          <w:sz w:val="24"/>
          <w:szCs w:val="24"/>
          <w:lang w:val="en-GB"/>
        </w:rPr>
        <w:t xml:space="preserve">re relevant to Ryburne </w:t>
      </w:r>
      <w:r w:rsidR="00E26F3E">
        <w:rPr>
          <w:rFonts w:ascii="Arial" w:hAnsi="Arial" w:cs="Arial"/>
          <w:sz w:val="24"/>
          <w:szCs w:val="24"/>
          <w:lang w:val="en-GB"/>
        </w:rPr>
        <w:t xml:space="preserve">to understand </w:t>
      </w:r>
      <w:r w:rsidR="00F72CC3">
        <w:rPr>
          <w:rFonts w:ascii="Arial" w:hAnsi="Arial" w:cs="Arial"/>
          <w:sz w:val="24"/>
          <w:szCs w:val="24"/>
          <w:lang w:val="en-GB"/>
        </w:rPr>
        <w:t xml:space="preserve">changes in </w:t>
      </w:r>
      <w:r w:rsidR="008B0A19">
        <w:rPr>
          <w:rFonts w:ascii="Arial" w:hAnsi="Arial" w:cs="Arial"/>
          <w:sz w:val="24"/>
          <w:szCs w:val="24"/>
          <w:lang w:val="en-GB"/>
        </w:rPr>
        <w:t xml:space="preserve">how </w:t>
      </w:r>
      <w:r w:rsidR="00F72CC3">
        <w:rPr>
          <w:rFonts w:ascii="Arial" w:hAnsi="Arial" w:cs="Arial"/>
          <w:sz w:val="24"/>
          <w:szCs w:val="24"/>
          <w:lang w:val="en-GB"/>
        </w:rPr>
        <w:t>unemployment rates and wage patterns, directly impact</w:t>
      </w:r>
      <w:r w:rsidR="00360AAB">
        <w:rPr>
          <w:rFonts w:ascii="Arial" w:hAnsi="Arial" w:cs="Arial"/>
          <w:sz w:val="24"/>
          <w:szCs w:val="24"/>
          <w:lang w:val="en-GB"/>
        </w:rPr>
        <w:t xml:space="preserve"> the availability and cost of skilled </w:t>
      </w:r>
      <w:r w:rsidR="007E19D3">
        <w:rPr>
          <w:rFonts w:ascii="Arial" w:hAnsi="Arial" w:cs="Arial"/>
          <w:sz w:val="24"/>
          <w:szCs w:val="24"/>
          <w:lang w:val="en-GB"/>
        </w:rPr>
        <w:t>labour. In</w:t>
      </w:r>
      <w:r w:rsidR="00360AAB">
        <w:rPr>
          <w:rFonts w:ascii="Arial" w:hAnsi="Arial" w:cs="Arial"/>
          <w:sz w:val="24"/>
          <w:szCs w:val="24"/>
          <w:lang w:val="en-GB"/>
        </w:rPr>
        <w:t xml:space="preserve"> the uPVC industry where Ryburne </w:t>
      </w:r>
      <w:r w:rsidR="001C0205">
        <w:rPr>
          <w:rFonts w:ascii="Arial" w:hAnsi="Arial" w:cs="Arial"/>
          <w:sz w:val="24"/>
          <w:szCs w:val="24"/>
          <w:lang w:val="en-GB"/>
        </w:rPr>
        <w:t>operates</w:t>
      </w:r>
      <w:r w:rsidR="007E19D3">
        <w:rPr>
          <w:rFonts w:ascii="Arial" w:hAnsi="Arial" w:cs="Arial"/>
          <w:sz w:val="24"/>
          <w:szCs w:val="24"/>
          <w:lang w:val="en-GB"/>
        </w:rPr>
        <w:t>, these economic shifts can lead to varying levels of talent availability, affecting recruitment and retention strategies</w:t>
      </w:r>
      <w:sdt>
        <w:sdtPr>
          <w:rPr>
            <w:rFonts w:ascii="Arial" w:hAnsi="Arial" w:cs="Arial"/>
            <w:sz w:val="24"/>
            <w:szCs w:val="24"/>
            <w:lang w:val="en-GB"/>
          </w:rPr>
          <w:id w:val="391855083"/>
          <w:citation/>
        </w:sdtPr>
        <w:sdtEndPr/>
        <w:sdtContent>
          <w:r w:rsidR="00E01673">
            <w:rPr>
              <w:rFonts w:ascii="Arial" w:hAnsi="Arial" w:cs="Arial"/>
              <w:sz w:val="24"/>
              <w:szCs w:val="24"/>
              <w:lang w:val="en-GB"/>
            </w:rPr>
            <w:fldChar w:fldCharType="begin"/>
          </w:r>
          <w:r w:rsidR="00E01673">
            <w:rPr>
              <w:rFonts w:ascii="Arial" w:hAnsi="Arial" w:cs="Arial"/>
              <w:sz w:val="24"/>
              <w:szCs w:val="24"/>
              <w:lang w:val="en-GB"/>
            </w:rPr>
            <w:instrText xml:space="preserve"> CITATION Mer232 \l 2057 </w:instrText>
          </w:r>
          <w:r w:rsidR="00E01673">
            <w:rPr>
              <w:rFonts w:ascii="Arial" w:hAnsi="Arial" w:cs="Arial"/>
              <w:sz w:val="24"/>
              <w:szCs w:val="24"/>
              <w:lang w:val="en-GB"/>
            </w:rPr>
            <w:fldChar w:fldCharType="separate"/>
          </w:r>
          <w:r w:rsidR="00E01673">
            <w:rPr>
              <w:rFonts w:ascii="Arial" w:hAnsi="Arial" w:cs="Arial"/>
              <w:noProof/>
              <w:sz w:val="24"/>
              <w:szCs w:val="24"/>
              <w:lang w:val="en-GB"/>
            </w:rPr>
            <w:t xml:space="preserve"> </w:t>
          </w:r>
          <w:r w:rsidR="00E01673" w:rsidRPr="00E01673">
            <w:rPr>
              <w:rFonts w:ascii="Arial" w:hAnsi="Arial" w:cs="Arial"/>
              <w:noProof/>
              <w:sz w:val="24"/>
              <w:szCs w:val="24"/>
              <w:lang w:val="en-GB"/>
            </w:rPr>
            <w:t>(Mercer, 2023)</w:t>
          </w:r>
          <w:r w:rsidR="00E01673">
            <w:rPr>
              <w:rFonts w:ascii="Arial" w:hAnsi="Arial" w:cs="Arial"/>
              <w:sz w:val="24"/>
              <w:szCs w:val="24"/>
              <w:lang w:val="en-GB"/>
            </w:rPr>
            <w:fldChar w:fldCharType="end"/>
          </w:r>
        </w:sdtContent>
      </w:sdt>
      <w:r w:rsidR="009671A0">
        <w:rPr>
          <w:rFonts w:ascii="Arial" w:hAnsi="Arial" w:cs="Arial"/>
          <w:sz w:val="24"/>
          <w:szCs w:val="24"/>
          <w:lang w:val="en-GB"/>
        </w:rPr>
        <w:t>. For instance during economic downturns, while there may be an increase in available talent</w:t>
      </w:r>
      <w:r w:rsidR="006B78DC">
        <w:rPr>
          <w:rFonts w:ascii="Arial" w:hAnsi="Arial" w:cs="Arial"/>
          <w:sz w:val="24"/>
          <w:szCs w:val="24"/>
          <w:lang w:val="en-GB"/>
        </w:rPr>
        <w:t>, budget constraints could limit salary and benefits offerings. Ryburne must</w:t>
      </w:r>
      <w:r w:rsidR="003F5C94">
        <w:rPr>
          <w:rFonts w:ascii="Arial" w:hAnsi="Arial" w:cs="Arial"/>
          <w:sz w:val="24"/>
          <w:szCs w:val="24"/>
          <w:lang w:val="en-GB"/>
        </w:rPr>
        <w:t xml:space="preserve"> therefore strategically develop competitive compensation packages and proactively</w:t>
      </w:r>
      <w:r w:rsidR="00AB206C">
        <w:rPr>
          <w:rFonts w:ascii="Arial" w:hAnsi="Arial" w:cs="Arial"/>
          <w:sz w:val="24"/>
          <w:szCs w:val="24"/>
          <w:lang w:val="en-GB"/>
        </w:rPr>
        <w:t xml:space="preserve"> anticipate future talent </w:t>
      </w:r>
      <w:r w:rsidR="00E35AB0">
        <w:rPr>
          <w:rFonts w:ascii="Arial" w:hAnsi="Arial" w:cs="Arial"/>
          <w:sz w:val="24"/>
          <w:szCs w:val="24"/>
          <w:lang w:val="en-GB"/>
        </w:rPr>
        <w:t>needs, aligning</w:t>
      </w:r>
      <w:r w:rsidR="00AB206C">
        <w:rPr>
          <w:rFonts w:ascii="Arial" w:hAnsi="Arial" w:cs="Arial"/>
          <w:sz w:val="24"/>
          <w:szCs w:val="24"/>
          <w:lang w:val="en-GB"/>
        </w:rPr>
        <w:t xml:space="preserve"> them with market </w:t>
      </w:r>
      <w:r w:rsidR="00E35AB0">
        <w:rPr>
          <w:rFonts w:ascii="Arial" w:hAnsi="Arial" w:cs="Arial"/>
          <w:sz w:val="24"/>
          <w:szCs w:val="24"/>
          <w:lang w:val="en-GB"/>
        </w:rPr>
        <w:t>conditions</w:t>
      </w:r>
      <w:sdt>
        <w:sdtPr>
          <w:rPr>
            <w:rFonts w:ascii="Arial" w:hAnsi="Arial" w:cs="Arial"/>
            <w:sz w:val="24"/>
            <w:szCs w:val="24"/>
            <w:lang w:val="en-GB"/>
          </w:rPr>
          <w:id w:val="-949704800"/>
          <w:citation/>
        </w:sdtPr>
        <w:sdtEndPr/>
        <w:sdtContent>
          <w:r w:rsidR="00E86B5B">
            <w:rPr>
              <w:rFonts w:ascii="Arial" w:hAnsi="Arial" w:cs="Arial"/>
              <w:sz w:val="24"/>
              <w:szCs w:val="24"/>
              <w:lang w:val="en-GB"/>
            </w:rPr>
            <w:fldChar w:fldCharType="begin"/>
          </w:r>
          <w:r w:rsidR="00E86B5B">
            <w:rPr>
              <w:rFonts w:ascii="Arial" w:hAnsi="Arial" w:cs="Arial"/>
              <w:sz w:val="24"/>
              <w:szCs w:val="24"/>
              <w:lang w:val="en-GB"/>
            </w:rPr>
            <w:instrText xml:space="preserve"> CITATION Gua22 \l 2057 </w:instrText>
          </w:r>
          <w:r w:rsidR="00E86B5B">
            <w:rPr>
              <w:rFonts w:ascii="Arial" w:hAnsi="Arial" w:cs="Arial"/>
              <w:sz w:val="24"/>
              <w:szCs w:val="24"/>
              <w:lang w:val="en-GB"/>
            </w:rPr>
            <w:fldChar w:fldCharType="separate"/>
          </w:r>
          <w:r w:rsidR="00E86B5B">
            <w:rPr>
              <w:rFonts w:ascii="Arial" w:hAnsi="Arial" w:cs="Arial"/>
              <w:noProof/>
              <w:sz w:val="24"/>
              <w:szCs w:val="24"/>
              <w:lang w:val="en-GB"/>
            </w:rPr>
            <w:t xml:space="preserve"> </w:t>
          </w:r>
          <w:r w:rsidR="00E86B5B" w:rsidRPr="00E86B5B">
            <w:rPr>
              <w:rFonts w:ascii="Arial" w:hAnsi="Arial" w:cs="Arial"/>
              <w:noProof/>
              <w:sz w:val="24"/>
              <w:szCs w:val="24"/>
              <w:lang w:val="en-GB"/>
            </w:rPr>
            <w:t>(Guadagni, 2022)</w:t>
          </w:r>
          <w:r w:rsidR="00E86B5B">
            <w:rPr>
              <w:rFonts w:ascii="Arial" w:hAnsi="Arial" w:cs="Arial"/>
              <w:sz w:val="24"/>
              <w:szCs w:val="24"/>
              <w:lang w:val="en-GB"/>
            </w:rPr>
            <w:fldChar w:fldCharType="end"/>
          </w:r>
        </w:sdtContent>
      </w:sdt>
      <w:r w:rsidR="00E35AB0">
        <w:rPr>
          <w:rFonts w:ascii="Arial" w:hAnsi="Arial" w:cs="Arial"/>
          <w:sz w:val="24"/>
          <w:szCs w:val="24"/>
          <w:lang w:val="en-GB"/>
        </w:rPr>
        <w:t>. Leveraging</w:t>
      </w:r>
      <w:r w:rsidR="00AB206C">
        <w:rPr>
          <w:rFonts w:ascii="Arial" w:hAnsi="Arial" w:cs="Arial"/>
          <w:sz w:val="24"/>
          <w:szCs w:val="24"/>
          <w:lang w:val="en-GB"/>
        </w:rPr>
        <w:t xml:space="preserve"> Beckers </w:t>
      </w:r>
      <w:r w:rsidR="00E65A6F">
        <w:rPr>
          <w:rFonts w:ascii="Arial" w:hAnsi="Arial" w:cs="Arial"/>
          <w:sz w:val="24"/>
          <w:szCs w:val="24"/>
          <w:lang w:val="en-GB"/>
        </w:rPr>
        <w:t>H</w:t>
      </w:r>
      <w:r w:rsidR="00AB206C">
        <w:rPr>
          <w:rFonts w:ascii="Arial" w:hAnsi="Arial" w:cs="Arial"/>
          <w:sz w:val="24"/>
          <w:szCs w:val="24"/>
          <w:lang w:val="en-GB"/>
        </w:rPr>
        <w:t xml:space="preserve">uman </w:t>
      </w:r>
      <w:r w:rsidR="00E65A6F">
        <w:rPr>
          <w:rFonts w:ascii="Arial" w:hAnsi="Arial" w:cs="Arial"/>
          <w:sz w:val="24"/>
          <w:szCs w:val="24"/>
          <w:lang w:val="en-GB"/>
        </w:rPr>
        <w:t>Capital</w:t>
      </w:r>
      <w:r w:rsidR="00AB206C">
        <w:rPr>
          <w:rFonts w:ascii="Arial" w:hAnsi="Arial" w:cs="Arial"/>
          <w:sz w:val="24"/>
          <w:szCs w:val="24"/>
          <w:lang w:val="en-GB"/>
        </w:rPr>
        <w:t xml:space="preserve"> </w:t>
      </w:r>
      <w:r w:rsidR="00E65A6F">
        <w:rPr>
          <w:rFonts w:ascii="Arial" w:hAnsi="Arial" w:cs="Arial"/>
          <w:sz w:val="24"/>
          <w:szCs w:val="24"/>
          <w:lang w:val="en-GB"/>
        </w:rPr>
        <w:t>T</w:t>
      </w:r>
      <w:r w:rsidR="00AB206C">
        <w:rPr>
          <w:rFonts w:ascii="Arial" w:hAnsi="Arial" w:cs="Arial"/>
          <w:sz w:val="24"/>
          <w:szCs w:val="24"/>
          <w:lang w:val="en-GB"/>
        </w:rPr>
        <w:t>heory</w:t>
      </w:r>
      <w:r w:rsidR="00E65A6F">
        <w:rPr>
          <w:rFonts w:ascii="Arial" w:hAnsi="Arial" w:cs="Arial"/>
          <w:sz w:val="24"/>
          <w:szCs w:val="24"/>
          <w:lang w:val="en-GB"/>
        </w:rPr>
        <w:t xml:space="preserve">, the company could focus on enhancing </w:t>
      </w:r>
      <w:r w:rsidR="001F2839">
        <w:rPr>
          <w:rFonts w:ascii="Arial" w:hAnsi="Arial" w:cs="Arial"/>
          <w:sz w:val="24"/>
          <w:szCs w:val="24"/>
          <w:lang w:val="en-GB"/>
        </w:rPr>
        <w:t>employees’</w:t>
      </w:r>
      <w:r w:rsidR="00E65A6F">
        <w:rPr>
          <w:rFonts w:ascii="Arial" w:hAnsi="Arial" w:cs="Arial"/>
          <w:sz w:val="24"/>
          <w:szCs w:val="24"/>
          <w:lang w:val="en-GB"/>
        </w:rPr>
        <w:t xml:space="preserve"> skills</w:t>
      </w:r>
      <w:r w:rsidR="00E35AB0">
        <w:rPr>
          <w:rFonts w:ascii="Arial" w:hAnsi="Arial" w:cs="Arial"/>
          <w:sz w:val="24"/>
          <w:szCs w:val="24"/>
          <w:lang w:val="en-GB"/>
        </w:rPr>
        <w:t xml:space="preserve"> and productivity through targeted training and development programs, particularly</w:t>
      </w:r>
      <w:r w:rsidR="003941FC">
        <w:rPr>
          <w:rFonts w:ascii="Arial" w:hAnsi="Arial" w:cs="Arial"/>
          <w:sz w:val="24"/>
          <w:szCs w:val="24"/>
          <w:lang w:val="en-GB"/>
        </w:rPr>
        <w:t xml:space="preserve"> in times of economic uncertainty</w:t>
      </w:r>
      <w:sdt>
        <w:sdtPr>
          <w:rPr>
            <w:rFonts w:ascii="Arial" w:hAnsi="Arial" w:cs="Arial"/>
            <w:sz w:val="24"/>
            <w:szCs w:val="24"/>
            <w:lang w:val="en-GB"/>
          </w:rPr>
          <w:id w:val="534712096"/>
          <w:citation/>
        </w:sdtPr>
        <w:sdtEndPr/>
        <w:sdtContent>
          <w:r w:rsidR="007D3034">
            <w:rPr>
              <w:rFonts w:ascii="Arial" w:hAnsi="Arial" w:cs="Arial"/>
              <w:sz w:val="24"/>
              <w:szCs w:val="24"/>
              <w:lang w:val="en-GB"/>
            </w:rPr>
            <w:fldChar w:fldCharType="begin"/>
          </w:r>
          <w:r w:rsidR="007D3034">
            <w:rPr>
              <w:rFonts w:ascii="Arial" w:hAnsi="Arial" w:cs="Arial"/>
              <w:sz w:val="24"/>
              <w:szCs w:val="24"/>
              <w:lang w:val="en-GB"/>
            </w:rPr>
            <w:instrText xml:space="preserve"> CITATION CIP171 \l 2057 </w:instrText>
          </w:r>
          <w:r w:rsidR="007D3034">
            <w:rPr>
              <w:rFonts w:ascii="Arial" w:hAnsi="Arial" w:cs="Arial"/>
              <w:sz w:val="24"/>
              <w:szCs w:val="24"/>
              <w:lang w:val="en-GB"/>
            </w:rPr>
            <w:fldChar w:fldCharType="separate"/>
          </w:r>
          <w:r w:rsidR="007D3034">
            <w:rPr>
              <w:rFonts w:ascii="Arial" w:hAnsi="Arial" w:cs="Arial"/>
              <w:noProof/>
              <w:sz w:val="24"/>
              <w:szCs w:val="24"/>
              <w:lang w:val="en-GB"/>
            </w:rPr>
            <w:t xml:space="preserve"> </w:t>
          </w:r>
          <w:r w:rsidR="007D3034" w:rsidRPr="007D3034">
            <w:rPr>
              <w:rFonts w:ascii="Arial" w:hAnsi="Arial" w:cs="Arial"/>
              <w:noProof/>
              <w:sz w:val="24"/>
              <w:szCs w:val="24"/>
              <w:lang w:val="en-GB"/>
            </w:rPr>
            <w:t>(CIPD, 2017)</w:t>
          </w:r>
          <w:r w:rsidR="007D3034">
            <w:rPr>
              <w:rFonts w:ascii="Arial" w:hAnsi="Arial" w:cs="Arial"/>
              <w:sz w:val="24"/>
              <w:szCs w:val="24"/>
              <w:lang w:val="en-GB"/>
            </w:rPr>
            <w:fldChar w:fldCharType="end"/>
          </w:r>
        </w:sdtContent>
      </w:sdt>
    </w:p>
    <w:p w14:paraId="2EC88688" w14:textId="258691F1" w:rsidR="00132692" w:rsidRDefault="00132692" w:rsidP="009803EC">
      <w:pPr>
        <w:spacing w:line="360" w:lineRule="auto"/>
        <w:rPr>
          <w:rFonts w:ascii="Arial" w:hAnsi="Arial" w:cs="Arial"/>
          <w:sz w:val="24"/>
          <w:szCs w:val="24"/>
          <w:lang w:val="en-GB"/>
        </w:rPr>
      </w:pPr>
      <w:r>
        <w:rPr>
          <w:rFonts w:ascii="Arial" w:hAnsi="Arial" w:cs="Arial"/>
          <w:sz w:val="24"/>
          <w:szCs w:val="24"/>
          <w:lang w:val="en-GB"/>
        </w:rPr>
        <w:t xml:space="preserve">The </w:t>
      </w:r>
      <w:r w:rsidR="00DC09B7">
        <w:rPr>
          <w:rFonts w:ascii="Arial" w:hAnsi="Arial" w:cs="Arial"/>
          <w:sz w:val="24"/>
          <w:szCs w:val="24"/>
          <w:lang w:val="en-GB"/>
        </w:rPr>
        <w:t>Gig Economy and OTE present unique external factors for Ryburne in the uPVC ind</w:t>
      </w:r>
      <w:r w:rsidR="00284FA8">
        <w:rPr>
          <w:rFonts w:ascii="Arial" w:hAnsi="Arial" w:cs="Arial"/>
          <w:sz w:val="24"/>
          <w:szCs w:val="24"/>
          <w:lang w:val="en-GB"/>
        </w:rPr>
        <w:t xml:space="preserve">ustry, while these trends offer a pool of flexible talent, they </w:t>
      </w:r>
      <w:r w:rsidR="00AB41C8">
        <w:rPr>
          <w:rFonts w:ascii="Arial" w:hAnsi="Arial" w:cs="Arial"/>
          <w:sz w:val="24"/>
          <w:szCs w:val="24"/>
          <w:lang w:val="en-GB"/>
        </w:rPr>
        <w:t>contra</w:t>
      </w:r>
      <w:r w:rsidR="003F4269">
        <w:rPr>
          <w:rFonts w:ascii="Arial" w:hAnsi="Arial" w:cs="Arial"/>
          <w:sz w:val="24"/>
          <w:szCs w:val="24"/>
          <w:lang w:val="en-GB"/>
        </w:rPr>
        <w:t xml:space="preserve">dict </w:t>
      </w:r>
      <w:r w:rsidR="00284FA8">
        <w:rPr>
          <w:rFonts w:ascii="Arial" w:hAnsi="Arial" w:cs="Arial"/>
          <w:sz w:val="24"/>
          <w:szCs w:val="24"/>
          <w:lang w:val="en-GB"/>
        </w:rPr>
        <w:t>with Ryburne’s strategy</w:t>
      </w:r>
      <w:r w:rsidR="00B87BC2">
        <w:rPr>
          <w:rFonts w:ascii="Arial" w:hAnsi="Arial" w:cs="Arial"/>
          <w:sz w:val="24"/>
          <w:szCs w:val="24"/>
          <w:lang w:val="en-GB"/>
        </w:rPr>
        <w:t xml:space="preserve"> of direct employment. The company must navigate these trends carefully to maintain its </w:t>
      </w:r>
      <w:r w:rsidR="00AB41C8">
        <w:rPr>
          <w:rFonts w:ascii="Arial" w:hAnsi="Arial" w:cs="Arial"/>
          <w:sz w:val="24"/>
          <w:szCs w:val="24"/>
          <w:lang w:val="en-GB"/>
        </w:rPr>
        <w:t>USP</w:t>
      </w:r>
      <w:r w:rsidR="004E69C9">
        <w:rPr>
          <w:rFonts w:ascii="Arial" w:hAnsi="Arial" w:cs="Arial"/>
          <w:sz w:val="24"/>
          <w:szCs w:val="24"/>
          <w:lang w:val="en-GB"/>
        </w:rPr>
        <w:t xml:space="preserve"> fo</w:t>
      </w:r>
      <w:r w:rsidR="00AB41C8">
        <w:rPr>
          <w:rFonts w:ascii="Arial" w:hAnsi="Arial" w:cs="Arial"/>
          <w:sz w:val="24"/>
          <w:szCs w:val="24"/>
          <w:lang w:val="en-GB"/>
        </w:rPr>
        <w:t>r</w:t>
      </w:r>
      <w:r w:rsidR="004E69C9">
        <w:rPr>
          <w:rFonts w:ascii="Arial" w:hAnsi="Arial" w:cs="Arial"/>
          <w:sz w:val="24"/>
          <w:szCs w:val="24"/>
          <w:lang w:val="en-GB"/>
        </w:rPr>
        <w:t xml:space="preserve"> quality and consistence through direct employment</w:t>
      </w:r>
      <w:r w:rsidR="00EA61A2">
        <w:rPr>
          <w:rFonts w:ascii="Arial" w:hAnsi="Arial" w:cs="Arial"/>
          <w:sz w:val="24"/>
          <w:szCs w:val="24"/>
          <w:lang w:val="en-GB"/>
        </w:rPr>
        <w:t>, the flexibility brought by the Gig Economy</w:t>
      </w:r>
      <w:sdt>
        <w:sdtPr>
          <w:rPr>
            <w:rFonts w:ascii="Arial" w:hAnsi="Arial" w:cs="Arial"/>
            <w:sz w:val="24"/>
            <w:szCs w:val="24"/>
            <w:lang w:val="en-GB"/>
          </w:rPr>
          <w:id w:val="-1161770756"/>
          <w:citation/>
        </w:sdtPr>
        <w:sdtEndPr/>
        <w:sdtContent>
          <w:r w:rsidR="00986C24">
            <w:rPr>
              <w:rFonts w:ascii="Arial" w:hAnsi="Arial" w:cs="Arial"/>
              <w:sz w:val="24"/>
              <w:szCs w:val="24"/>
              <w:lang w:val="en-GB"/>
            </w:rPr>
            <w:fldChar w:fldCharType="begin"/>
          </w:r>
          <w:r w:rsidR="00986C24">
            <w:rPr>
              <w:rFonts w:ascii="Arial" w:hAnsi="Arial" w:cs="Arial"/>
              <w:sz w:val="24"/>
              <w:szCs w:val="24"/>
              <w:lang w:val="en-GB"/>
            </w:rPr>
            <w:instrText xml:space="preserve"> CITATION Han191 \l 2057 </w:instrText>
          </w:r>
          <w:r w:rsidR="00986C24">
            <w:rPr>
              <w:rFonts w:ascii="Arial" w:hAnsi="Arial" w:cs="Arial"/>
              <w:sz w:val="24"/>
              <w:szCs w:val="24"/>
              <w:lang w:val="en-GB"/>
            </w:rPr>
            <w:fldChar w:fldCharType="separate"/>
          </w:r>
          <w:r w:rsidR="00986C24">
            <w:rPr>
              <w:rFonts w:ascii="Arial" w:hAnsi="Arial" w:cs="Arial"/>
              <w:noProof/>
              <w:sz w:val="24"/>
              <w:szCs w:val="24"/>
              <w:lang w:val="en-GB"/>
            </w:rPr>
            <w:t xml:space="preserve"> </w:t>
          </w:r>
          <w:r w:rsidR="00986C24" w:rsidRPr="00986C24">
            <w:rPr>
              <w:rFonts w:ascii="Arial" w:hAnsi="Arial" w:cs="Arial"/>
              <w:noProof/>
              <w:sz w:val="24"/>
              <w:szCs w:val="24"/>
              <w:lang w:val="en-GB"/>
            </w:rPr>
            <w:t>(Johnston &amp; Land-Kazlauskas, 2019)</w:t>
          </w:r>
          <w:r w:rsidR="00986C24">
            <w:rPr>
              <w:rFonts w:ascii="Arial" w:hAnsi="Arial" w:cs="Arial"/>
              <w:sz w:val="24"/>
              <w:szCs w:val="24"/>
              <w:lang w:val="en-GB"/>
            </w:rPr>
            <w:fldChar w:fldCharType="end"/>
          </w:r>
        </w:sdtContent>
      </w:sdt>
      <w:r w:rsidR="00EA61A2">
        <w:rPr>
          <w:rFonts w:ascii="Arial" w:hAnsi="Arial" w:cs="Arial"/>
          <w:sz w:val="24"/>
          <w:szCs w:val="24"/>
          <w:lang w:val="en-GB"/>
        </w:rPr>
        <w:t xml:space="preserve"> </w:t>
      </w:r>
      <w:sdt>
        <w:sdtPr>
          <w:rPr>
            <w:rFonts w:ascii="Arial" w:hAnsi="Arial" w:cs="Arial"/>
            <w:sz w:val="24"/>
            <w:szCs w:val="24"/>
            <w:lang w:val="en-GB"/>
          </w:rPr>
          <w:id w:val="-1253585587"/>
          <w:citation/>
        </w:sdtPr>
        <w:sdtEndPr/>
        <w:sdtContent>
          <w:r w:rsidR="002A2D9F">
            <w:rPr>
              <w:rFonts w:ascii="Arial" w:hAnsi="Arial" w:cs="Arial"/>
              <w:sz w:val="24"/>
              <w:szCs w:val="24"/>
              <w:lang w:val="en-GB"/>
            </w:rPr>
            <w:fldChar w:fldCharType="begin"/>
          </w:r>
          <w:r w:rsidR="002A2D9F">
            <w:rPr>
              <w:rFonts w:ascii="Arial" w:hAnsi="Arial" w:cs="Arial"/>
              <w:sz w:val="24"/>
              <w:szCs w:val="24"/>
              <w:lang w:val="en-GB"/>
            </w:rPr>
            <w:instrText xml:space="preserve"> CITATION Pra18 \l 2057 </w:instrText>
          </w:r>
          <w:r w:rsidR="002A2D9F">
            <w:rPr>
              <w:rFonts w:ascii="Arial" w:hAnsi="Arial" w:cs="Arial"/>
              <w:sz w:val="24"/>
              <w:szCs w:val="24"/>
              <w:lang w:val="en-GB"/>
            </w:rPr>
            <w:fldChar w:fldCharType="separate"/>
          </w:r>
          <w:r w:rsidR="002A2D9F" w:rsidRPr="002A2D9F">
            <w:rPr>
              <w:rFonts w:ascii="Arial" w:hAnsi="Arial" w:cs="Arial"/>
              <w:noProof/>
              <w:sz w:val="24"/>
              <w:szCs w:val="24"/>
              <w:lang w:val="en-GB"/>
            </w:rPr>
            <w:t>(Prassl, 2018)</w:t>
          </w:r>
          <w:r w:rsidR="002A2D9F">
            <w:rPr>
              <w:rFonts w:ascii="Arial" w:hAnsi="Arial" w:cs="Arial"/>
              <w:sz w:val="24"/>
              <w:szCs w:val="24"/>
              <w:lang w:val="en-GB"/>
            </w:rPr>
            <w:fldChar w:fldCharType="end"/>
          </w:r>
        </w:sdtContent>
      </w:sdt>
      <w:r w:rsidR="008F7975">
        <w:rPr>
          <w:rFonts w:ascii="Arial" w:hAnsi="Arial" w:cs="Arial"/>
          <w:sz w:val="24"/>
          <w:szCs w:val="24"/>
          <w:lang w:val="en-GB"/>
        </w:rPr>
        <w:t xml:space="preserve"> could be leveraged for non</w:t>
      </w:r>
      <w:r w:rsidR="00E37827">
        <w:rPr>
          <w:rFonts w:ascii="Arial" w:hAnsi="Arial" w:cs="Arial"/>
          <w:sz w:val="24"/>
          <w:szCs w:val="24"/>
          <w:lang w:val="en-GB"/>
        </w:rPr>
        <w:t xml:space="preserve">-core activities, allowing Ryburne to remain </w:t>
      </w:r>
      <w:r w:rsidR="00E37827">
        <w:rPr>
          <w:rFonts w:ascii="Arial" w:hAnsi="Arial" w:cs="Arial"/>
          <w:sz w:val="24"/>
          <w:szCs w:val="24"/>
          <w:lang w:val="en-GB"/>
        </w:rPr>
        <w:lastRenderedPageBreak/>
        <w:t>agile in a dynamic market</w:t>
      </w:r>
      <w:sdt>
        <w:sdtPr>
          <w:rPr>
            <w:rFonts w:ascii="Arial" w:hAnsi="Arial" w:cs="Arial"/>
            <w:sz w:val="24"/>
            <w:szCs w:val="24"/>
            <w:lang w:val="en-GB"/>
          </w:rPr>
          <w:id w:val="-2086128933"/>
          <w:citation/>
        </w:sdtPr>
        <w:sdtEndPr/>
        <w:sdtContent>
          <w:r w:rsidR="00B11666">
            <w:rPr>
              <w:rFonts w:ascii="Arial" w:hAnsi="Arial" w:cs="Arial"/>
              <w:sz w:val="24"/>
              <w:szCs w:val="24"/>
              <w:lang w:val="en-GB"/>
            </w:rPr>
            <w:fldChar w:fldCharType="begin"/>
          </w:r>
          <w:r w:rsidR="00B11666">
            <w:rPr>
              <w:rFonts w:ascii="Arial" w:hAnsi="Arial" w:cs="Arial"/>
              <w:sz w:val="24"/>
              <w:szCs w:val="24"/>
              <w:lang w:val="en-GB"/>
            </w:rPr>
            <w:instrText xml:space="preserve"> CITATION Dav18 \l 2057 </w:instrText>
          </w:r>
          <w:r w:rsidR="00B11666">
            <w:rPr>
              <w:rFonts w:ascii="Arial" w:hAnsi="Arial" w:cs="Arial"/>
              <w:sz w:val="24"/>
              <w:szCs w:val="24"/>
              <w:lang w:val="en-GB"/>
            </w:rPr>
            <w:fldChar w:fldCharType="separate"/>
          </w:r>
          <w:r w:rsidR="00B11666">
            <w:rPr>
              <w:rFonts w:ascii="Arial" w:hAnsi="Arial" w:cs="Arial"/>
              <w:noProof/>
              <w:sz w:val="24"/>
              <w:szCs w:val="24"/>
              <w:lang w:val="en-GB"/>
            </w:rPr>
            <w:t xml:space="preserve"> </w:t>
          </w:r>
          <w:r w:rsidR="00B11666" w:rsidRPr="00B11666">
            <w:rPr>
              <w:rFonts w:ascii="Arial" w:hAnsi="Arial" w:cs="Arial"/>
              <w:noProof/>
              <w:sz w:val="24"/>
              <w:szCs w:val="24"/>
              <w:lang w:val="en-GB"/>
            </w:rPr>
            <w:t>(Storey &amp; Davis, 2018)</w:t>
          </w:r>
          <w:r w:rsidR="00B11666">
            <w:rPr>
              <w:rFonts w:ascii="Arial" w:hAnsi="Arial" w:cs="Arial"/>
              <w:sz w:val="24"/>
              <w:szCs w:val="24"/>
              <w:lang w:val="en-GB"/>
            </w:rPr>
            <w:fldChar w:fldCharType="end"/>
          </w:r>
        </w:sdtContent>
      </w:sdt>
      <w:r w:rsidR="00E37827">
        <w:rPr>
          <w:rFonts w:ascii="Arial" w:hAnsi="Arial" w:cs="Arial"/>
          <w:sz w:val="24"/>
          <w:szCs w:val="24"/>
          <w:lang w:val="en-GB"/>
        </w:rPr>
        <w:t xml:space="preserve">. However the ethical implications of Gig work </w:t>
      </w:r>
      <w:r w:rsidR="005702B8">
        <w:rPr>
          <w:rFonts w:ascii="Arial" w:hAnsi="Arial" w:cs="Arial"/>
          <w:sz w:val="24"/>
          <w:szCs w:val="24"/>
          <w:lang w:val="en-GB"/>
        </w:rPr>
        <w:t>must be considered to ensure it aligns with Ryburne’s brand values and culture.</w:t>
      </w:r>
      <w:r w:rsidR="00A91127">
        <w:rPr>
          <w:rFonts w:ascii="Arial" w:hAnsi="Arial" w:cs="Arial"/>
          <w:sz w:val="24"/>
          <w:szCs w:val="24"/>
          <w:lang w:val="en-GB"/>
        </w:rPr>
        <w:t xml:space="preserve"> </w:t>
      </w:r>
      <w:r w:rsidR="001F4D67">
        <w:rPr>
          <w:rFonts w:ascii="Arial" w:hAnsi="Arial" w:cs="Arial"/>
          <w:sz w:val="24"/>
          <w:szCs w:val="24"/>
          <w:lang w:val="en-GB"/>
        </w:rPr>
        <w:t>The Gig economy offers scalability, but the company must balance</w:t>
      </w:r>
      <w:r w:rsidR="00063351">
        <w:rPr>
          <w:rFonts w:ascii="Arial" w:hAnsi="Arial" w:cs="Arial"/>
          <w:sz w:val="24"/>
          <w:szCs w:val="24"/>
          <w:lang w:val="en-GB"/>
        </w:rPr>
        <w:t xml:space="preserve"> this with its USP of direct employment </w:t>
      </w:r>
      <w:sdt>
        <w:sdtPr>
          <w:rPr>
            <w:rFonts w:ascii="Arial" w:hAnsi="Arial" w:cs="Arial"/>
            <w:sz w:val="24"/>
            <w:szCs w:val="24"/>
            <w:lang w:val="en-GB"/>
          </w:rPr>
          <w:id w:val="1789859423"/>
          <w:citation/>
        </w:sdtPr>
        <w:sdtEndPr/>
        <w:sdtContent>
          <w:r w:rsidR="002551B5">
            <w:rPr>
              <w:rFonts w:ascii="Arial" w:hAnsi="Arial" w:cs="Arial"/>
              <w:sz w:val="24"/>
              <w:szCs w:val="24"/>
              <w:lang w:val="en-GB"/>
            </w:rPr>
            <w:fldChar w:fldCharType="begin"/>
          </w:r>
          <w:r w:rsidR="002551B5">
            <w:rPr>
              <w:rFonts w:ascii="Arial" w:hAnsi="Arial" w:cs="Arial"/>
              <w:sz w:val="24"/>
              <w:szCs w:val="24"/>
              <w:lang w:val="en-GB"/>
            </w:rPr>
            <w:instrText xml:space="preserve"> CITATION Ste161 \l 2057 </w:instrText>
          </w:r>
          <w:r w:rsidR="002551B5">
            <w:rPr>
              <w:rFonts w:ascii="Arial" w:hAnsi="Arial" w:cs="Arial"/>
              <w:sz w:val="24"/>
              <w:szCs w:val="24"/>
              <w:lang w:val="en-GB"/>
            </w:rPr>
            <w:fldChar w:fldCharType="separate"/>
          </w:r>
          <w:r w:rsidR="002551B5" w:rsidRPr="002551B5">
            <w:rPr>
              <w:rFonts w:ascii="Arial" w:hAnsi="Arial" w:cs="Arial"/>
              <w:noProof/>
              <w:sz w:val="24"/>
              <w:szCs w:val="24"/>
              <w:lang w:val="en-GB"/>
            </w:rPr>
            <w:t>(Stefano, 2016)</w:t>
          </w:r>
          <w:r w:rsidR="002551B5">
            <w:rPr>
              <w:rFonts w:ascii="Arial" w:hAnsi="Arial" w:cs="Arial"/>
              <w:sz w:val="24"/>
              <w:szCs w:val="24"/>
              <w:lang w:val="en-GB"/>
            </w:rPr>
            <w:fldChar w:fldCharType="end"/>
          </w:r>
        </w:sdtContent>
      </w:sdt>
      <w:sdt>
        <w:sdtPr>
          <w:rPr>
            <w:rFonts w:ascii="Arial" w:hAnsi="Arial" w:cs="Arial"/>
            <w:sz w:val="24"/>
            <w:szCs w:val="24"/>
            <w:lang w:val="en-GB"/>
          </w:rPr>
          <w:id w:val="-987175920"/>
          <w:citation/>
        </w:sdtPr>
        <w:sdtEndPr/>
        <w:sdtContent>
          <w:r w:rsidR="00A91127">
            <w:rPr>
              <w:rFonts w:ascii="Arial" w:hAnsi="Arial" w:cs="Arial"/>
              <w:sz w:val="24"/>
              <w:szCs w:val="24"/>
              <w:lang w:val="en-GB"/>
            </w:rPr>
            <w:fldChar w:fldCharType="begin"/>
          </w:r>
          <w:r w:rsidR="00A91127">
            <w:rPr>
              <w:rFonts w:ascii="Arial" w:hAnsi="Arial" w:cs="Arial"/>
              <w:sz w:val="24"/>
              <w:szCs w:val="24"/>
              <w:lang w:val="en-GB"/>
            </w:rPr>
            <w:instrText xml:space="preserve"> CITATION Mor20 \l 2057 </w:instrText>
          </w:r>
          <w:r w:rsidR="00A91127">
            <w:rPr>
              <w:rFonts w:ascii="Arial" w:hAnsi="Arial" w:cs="Arial"/>
              <w:sz w:val="24"/>
              <w:szCs w:val="24"/>
              <w:lang w:val="en-GB"/>
            </w:rPr>
            <w:fldChar w:fldCharType="separate"/>
          </w:r>
          <w:r w:rsidR="00A91127">
            <w:rPr>
              <w:rFonts w:ascii="Arial" w:hAnsi="Arial" w:cs="Arial"/>
              <w:noProof/>
              <w:sz w:val="24"/>
              <w:szCs w:val="24"/>
              <w:lang w:val="en-GB"/>
            </w:rPr>
            <w:t xml:space="preserve"> </w:t>
          </w:r>
          <w:r w:rsidR="00A91127" w:rsidRPr="00A91127">
            <w:rPr>
              <w:rFonts w:ascii="Arial" w:hAnsi="Arial" w:cs="Arial"/>
              <w:noProof/>
              <w:sz w:val="24"/>
              <w:szCs w:val="24"/>
              <w:lang w:val="en-GB"/>
            </w:rPr>
            <w:t>(Simon, 2020)</w:t>
          </w:r>
          <w:r w:rsidR="00A91127">
            <w:rPr>
              <w:rFonts w:ascii="Arial" w:hAnsi="Arial" w:cs="Arial"/>
              <w:sz w:val="24"/>
              <w:szCs w:val="24"/>
              <w:lang w:val="en-GB"/>
            </w:rPr>
            <w:fldChar w:fldCharType="end"/>
          </w:r>
        </w:sdtContent>
      </w:sdt>
    </w:p>
    <w:p w14:paraId="345CAE96" w14:textId="7DC06137" w:rsidR="009B2393" w:rsidRDefault="009B2393" w:rsidP="009803EC">
      <w:pPr>
        <w:spacing w:line="360" w:lineRule="auto"/>
        <w:rPr>
          <w:rFonts w:ascii="Arial" w:hAnsi="Arial" w:cs="Arial"/>
          <w:sz w:val="24"/>
          <w:szCs w:val="24"/>
          <w:lang w:val="en-GB"/>
        </w:rPr>
      </w:pPr>
      <w:r>
        <w:rPr>
          <w:rFonts w:ascii="Arial" w:hAnsi="Arial" w:cs="Arial"/>
          <w:sz w:val="24"/>
          <w:szCs w:val="24"/>
          <w:lang w:val="en-GB"/>
        </w:rPr>
        <w:t>The recent administration</w:t>
      </w:r>
      <w:r w:rsidR="005107D2">
        <w:rPr>
          <w:rFonts w:ascii="Arial" w:hAnsi="Arial" w:cs="Arial"/>
          <w:sz w:val="24"/>
          <w:szCs w:val="24"/>
          <w:lang w:val="en-GB"/>
        </w:rPr>
        <w:t xml:space="preserve"> of large industry competitors such as Safestyle and UK Windows and Doors</w:t>
      </w:r>
      <w:r w:rsidR="00A35A9C">
        <w:rPr>
          <w:rFonts w:ascii="Arial" w:hAnsi="Arial" w:cs="Arial"/>
          <w:sz w:val="24"/>
          <w:szCs w:val="24"/>
          <w:lang w:val="en-GB"/>
        </w:rPr>
        <w:t xml:space="preserve"> has significantly altered the competitive landscape in </w:t>
      </w:r>
      <w:r w:rsidR="003E6AB5">
        <w:rPr>
          <w:rFonts w:ascii="Arial" w:hAnsi="Arial" w:cs="Arial"/>
          <w:sz w:val="24"/>
          <w:szCs w:val="24"/>
          <w:lang w:val="en-GB"/>
        </w:rPr>
        <w:t>the</w:t>
      </w:r>
      <w:r w:rsidR="00A35A9C">
        <w:rPr>
          <w:rFonts w:ascii="Arial" w:hAnsi="Arial" w:cs="Arial"/>
          <w:sz w:val="24"/>
          <w:szCs w:val="24"/>
          <w:lang w:val="en-GB"/>
        </w:rPr>
        <w:t xml:space="preserve"> uPVC sector</w:t>
      </w:r>
      <w:sdt>
        <w:sdtPr>
          <w:rPr>
            <w:rFonts w:ascii="Arial" w:hAnsi="Arial" w:cs="Arial"/>
            <w:sz w:val="24"/>
            <w:szCs w:val="24"/>
            <w:lang w:val="en-GB"/>
          </w:rPr>
          <w:id w:val="-95492827"/>
          <w:citation/>
        </w:sdtPr>
        <w:sdtEndPr/>
        <w:sdtContent>
          <w:r w:rsidR="00202C39">
            <w:rPr>
              <w:rFonts w:ascii="Arial" w:hAnsi="Arial" w:cs="Arial"/>
              <w:sz w:val="24"/>
              <w:szCs w:val="24"/>
              <w:lang w:val="en-GB"/>
            </w:rPr>
            <w:fldChar w:fldCharType="begin"/>
          </w:r>
          <w:r w:rsidR="00202C39">
            <w:rPr>
              <w:rFonts w:ascii="Arial" w:hAnsi="Arial" w:cs="Arial"/>
              <w:sz w:val="24"/>
              <w:szCs w:val="24"/>
              <w:lang w:val="en-GB"/>
            </w:rPr>
            <w:instrText xml:space="preserve"> CITATION 2 \l 2057 </w:instrText>
          </w:r>
          <w:r w:rsidR="00202C39">
            <w:rPr>
              <w:rFonts w:ascii="Arial" w:hAnsi="Arial" w:cs="Arial"/>
              <w:sz w:val="24"/>
              <w:szCs w:val="24"/>
              <w:lang w:val="en-GB"/>
            </w:rPr>
            <w:fldChar w:fldCharType="separate"/>
          </w:r>
          <w:r w:rsidR="00202C39">
            <w:rPr>
              <w:rFonts w:ascii="Arial" w:hAnsi="Arial" w:cs="Arial"/>
              <w:noProof/>
              <w:sz w:val="24"/>
              <w:szCs w:val="24"/>
              <w:lang w:val="en-GB"/>
            </w:rPr>
            <w:t xml:space="preserve"> </w:t>
          </w:r>
          <w:r w:rsidR="00202C39" w:rsidRPr="00202C39">
            <w:rPr>
              <w:rFonts w:ascii="Arial" w:hAnsi="Arial" w:cs="Arial"/>
              <w:noProof/>
              <w:sz w:val="24"/>
              <w:szCs w:val="24"/>
              <w:lang w:val="en-GB"/>
            </w:rPr>
            <w:t>(The Construction Index, 2023)</w:t>
          </w:r>
          <w:r w:rsidR="00202C39">
            <w:rPr>
              <w:rFonts w:ascii="Arial" w:hAnsi="Arial" w:cs="Arial"/>
              <w:sz w:val="24"/>
              <w:szCs w:val="24"/>
              <w:lang w:val="en-GB"/>
            </w:rPr>
            <w:fldChar w:fldCharType="end"/>
          </w:r>
        </w:sdtContent>
      </w:sdt>
      <w:r w:rsidR="00A35A9C">
        <w:rPr>
          <w:rFonts w:ascii="Arial" w:hAnsi="Arial" w:cs="Arial"/>
          <w:sz w:val="24"/>
          <w:szCs w:val="24"/>
          <w:lang w:val="en-GB"/>
        </w:rPr>
        <w:t>. This development has led to an influx of talent</w:t>
      </w:r>
      <w:r w:rsidR="003E6AB5">
        <w:rPr>
          <w:rFonts w:ascii="Arial" w:hAnsi="Arial" w:cs="Arial"/>
          <w:sz w:val="24"/>
          <w:szCs w:val="24"/>
          <w:lang w:val="en-GB"/>
        </w:rPr>
        <w:t xml:space="preserve"> in the market. For Ryburne, this presents a unique opportunity</w:t>
      </w:r>
      <w:r w:rsidR="003816F6">
        <w:rPr>
          <w:rFonts w:ascii="Arial" w:hAnsi="Arial" w:cs="Arial"/>
          <w:sz w:val="24"/>
          <w:szCs w:val="24"/>
          <w:lang w:val="en-GB"/>
        </w:rPr>
        <w:t xml:space="preserve"> to attract experienced workers who may bring valuable skills an</w:t>
      </w:r>
      <w:r w:rsidR="00A77CF4">
        <w:rPr>
          <w:rFonts w:ascii="Arial" w:hAnsi="Arial" w:cs="Arial"/>
          <w:sz w:val="24"/>
          <w:szCs w:val="24"/>
          <w:lang w:val="en-GB"/>
        </w:rPr>
        <w:t>d</w:t>
      </w:r>
      <w:r w:rsidR="003816F6">
        <w:rPr>
          <w:rFonts w:ascii="Arial" w:hAnsi="Arial" w:cs="Arial"/>
          <w:sz w:val="24"/>
          <w:szCs w:val="24"/>
          <w:lang w:val="en-GB"/>
        </w:rPr>
        <w:t xml:space="preserve"> industry </w:t>
      </w:r>
      <w:r w:rsidR="002465FD">
        <w:rPr>
          <w:rFonts w:ascii="Arial" w:hAnsi="Arial" w:cs="Arial"/>
          <w:sz w:val="24"/>
          <w:szCs w:val="24"/>
          <w:lang w:val="en-GB"/>
        </w:rPr>
        <w:t>insight</w:t>
      </w:r>
      <w:r w:rsidR="003816F6">
        <w:rPr>
          <w:rFonts w:ascii="Arial" w:hAnsi="Arial" w:cs="Arial"/>
          <w:sz w:val="24"/>
          <w:szCs w:val="24"/>
          <w:lang w:val="en-GB"/>
        </w:rPr>
        <w:t>.</w:t>
      </w:r>
      <w:r w:rsidR="002465FD">
        <w:rPr>
          <w:rFonts w:ascii="Arial" w:hAnsi="Arial" w:cs="Arial"/>
          <w:sz w:val="24"/>
          <w:szCs w:val="24"/>
          <w:lang w:val="en-GB"/>
        </w:rPr>
        <w:t xml:space="preserve"> However, it also poses challenges in terms of selecting</w:t>
      </w:r>
      <w:r w:rsidR="00445272">
        <w:rPr>
          <w:rFonts w:ascii="Arial" w:hAnsi="Arial" w:cs="Arial"/>
          <w:sz w:val="24"/>
          <w:szCs w:val="24"/>
          <w:lang w:val="en-GB"/>
        </w:rPr>
        <w:t xml:space="preserve"> the right people who align with Ryburne’s culture and strategic goals</w:t>
      </w:r>
      <w:sdt>
        <w:sdtPr>
          <w:rPr>
            <w:rFonts w:ascii="Arial" w:hAnsi="Arial" w:cs="Arial"/>
            <w:sz w:val="24"/>
            <w:szCs w:val="24"/>
            <w:lang w:val="en-GB"/>
          </w:rPr>
          <w:id w:val="-1013754465"/>
          <w:citation/>
        </w:sdtPr>
        <w:sdtEndPr/>
        <w:sdtContent>
          <w:r w:rsidR="00A45BB4">
            <w:rPr>
              <w:rFonts w:ascii="Arial" w:hAnsi="Arial" w:cs="Arial"/>
              <w:sz w:val="24"/>
              <w:szCs w:val="24"/>
              <w:lang w:val="en-GB"/>
            </w:rPr>
            <w:fldChar w:fldCharType="begin"/>
          </w:r>
          <w:r w:rsidR="00A45BB4">
            <w:rPr>
              <w:rFonts w:ascii="Arial" w:hAnsi="Arial" w:cs="Arial"/>
              <w:sz w:val="24"/>
              <w:szCs w:val="24"/>
              <w:lang w:val="en-GB"/>
            </w:rPr>
            <w:instrText xml:space="preserve"> CITATION Bhu22 \l 2057 </w:instrText>
          </w:r>
          <w:r w:rsidR="00A45BB4">
            <w:rPr>
              <w:rFonts w:ascii="Arial" w:hAnsi="Arial" w:cs="Arial"/>
              <w:sz w:val="24"/>
              <w:szCs w:val="24"/>
              <w:lang w:val="en-GB"/>
            </w:rPr>
            <w:fldChar w:fldCharType="separate"/>
          </w:r>
          <w:r w:rsidR="00A45BB4">
            <w:rPr>
              <w:rFonts w:ascii="Arial" w:hAnsi="Arial" w:cs="Arial"/>
              <w:noProof/>
              <w:sz w:val="24"/>
              <w:szCs w:val="24"/>
              <w:lang w:val="en-GB"/>
            </w:rPr>
            <w:t xml:space="preserve"> </w:t>
          </w:r>
          <w:r w:rsidR="00A45BB4" w:rsidRPr="00A45BB4">
            <w:rPr>
              <w:rFonts w:ascii="Arial" w:hAnsi="Arial" w:cs="Arial"/>
              <w:noProof/>
              <w:sz w:val="24"/>
              <w:szCs w:val="24"/>
              <w:lang w:val="en-GB"/>
            </w:rPr>
            <w:t>(Sethi, et al., 2022)</w:t>
          </w:r>
          <w:r w:rsidR="00A45BB4">
            <w:rPr>
              <w:rFonts w:ascii="Arial" w:hAnsi="Arial" w:cs="Arial"/>
              <w:sz w:val="24"/>
              <w:szCs w:val="24"/>
              <w:lang w:val="en-GB"/>
            </w:rPr>
            <w:fldChar w:fldCharType="end"/>
          </w:r>
        </w:sdtContent>
      </w:sdt>
      <w:r w:rsidR="00445272">
        <w:rPr>
          <w:rFonts w:ascii="Arial" w:hAnsi="Arial" w:cs="Arial"/>
          <w:sz w:val="24"/>
          <w:szCs w:val="24"/>
          <w:lang w:val="en-GB"/>
        </w:rPr>
        <w:t>.</w:t>
      </w:r>
    </w:p>
    <w:p w14:paraId="4F20A5B2" w14:textId="044B48C8" w:rsidR="00445272" w:rsidRDefault="00464C7E" w:rsidP="009803EC">
      <w:pPr>
        <w:spacing w:line="360" w:lineRule="auto"/>
        <w:rPr>
          <w:rFonts w:ascii="Arial" w:hAnsi="Arial" w:cs="Arial"/>
          <w:sz w:val="24"/>
          <w:szCs w:val="24"/>
          <w:lang w:val="en-GB"/>
        </w:rPr>
      </w:pPr>
      <w:r>
        <w:rPr>
          <w:rFonts w:ascii="Arial" w:hAnsi="Arial" w:cs="Arial"/>
          <w:sz w:val="24"/>
          <w:szCs w:val="24"/>
          <w:lang w:val="en-GB"/>
        </w:rPr>
        <w:t>In light of these industry changes, Ryburne needs to reassess its recruitment and retention strategies</w:t>
      </w:r>
      <w:r w:rsidR="00E871AB">
        <w:rPr>
          <w:rFonts w:ascii="Arial" w:hAnsi="Arial" w:cs="Arial"/>
          <w:sz w:val="24"/>
          <w:szCs w:val="24"/>
          <w:lang w:val="en-GB"/>
        </w:rPr>
        <w:t>. While there is an opportunity to tap into a larger talent pool, the company must be cautious not to compromise on</w:t>
      </w:r>
      <w:r w:rsidR="0084179B">
        <w:rPr>
          <w:rFonts w:ascii="Arial" w:hAnsi="Arial" w:cs="Arial"/>
          <w:sz w:val="24"/>
          <w:szCs w:val="24"/>
          <w:lang w:val="en-GB"/>
        </w:rPr>
        <w:t xml:space="preserve"> quality. This situation calls for a more nuanced approach</w:t>
      </w:r>
      <w:r w:rsidR="00B70615">
        <w:rPr>
          <w:rFonts w:ascii="Arial" w:hAnsi="Arial" w:cs="Arial"/>
          <w:sz w:val="24"/>
          <w:szCs w:val="24"/>
          <w:lang w:val="en-GB"/>
        </w:rPr>
        <w:t xml:space="preserve">, ensuring that new </w:t>
      </w:r>
      <w:r w:rsidR="004A6C57">
        <w:rPr>
          <w:rFonts w:ascii="Arial" w:hAnsi="Arial" w:cs="Arial"/>
          <w:sz w:val="24"/>
          <w:szCs w:val="24"/>
          <w:lang w:val="en-GB"/>
        </w:rPr>
        <w:t>employees</w:t>
      </w:r>
      <w:r w:rsidR="00B70615">
        <w:rPr>
          <w:rFonts w:ascii="Arial" w:hAnsi="Arial" w:cs="Arial"/>
          <w:sz w:val="24"/>
          <w:szCs w:val="24"/>
          <w:lang w:val="en-GB"/>
        </w:rPr>
        <w:t xml:space="preserve"> </w:t>
      </w:r>
      <w:r w:rsidR="006C15BF">
        <w:rPr>
          <w:rFonts w:ascii="Arial" w:hAnsi="Arial" w:cs="Arial"/>
          <w:sz w:val="24"/>
          <w:szCs w:val="24"/>
          <w:lang w:val="en-GB"/>
        </w:rPr>
        <w:t>possess</w:t>
      </w:r>
      <w:r w:rsidR="00B70615">
        <w:rPr>
          <w:rFonts w:ascii="Arial" w:hAnsi="Arial" w:cs="Arial"/>
          <w:sz w:val="24"/>
          <w:szCs w:val="24"/>
          <w:lang w:val="en-GB"/>
        </w:rPr>
        <w:t xml:space="preserve"> not on the technical skills</w:t>
      </w:r>
      <w:r w:rsidR="006C15BF">
        <w:rPr>
          <w:rFonts w:ascii="Arial" w:hAnsi="Arial" w:cs="Arial"/>
          <w:sz w:val="24"/>
          <w:szCs w:val="24"/>
          <w:lang w:val="en-GB"/>
        </w:rPr>
        <w:t xml:space="preserve"> but also fit into the culture of Ryburne</w:t>
      </w:r>
      <w:sdt>
        <w:sdtPr>
          <w:rPr>
            <w:rFonts w:ascii="Arial" w:hAnsi="Arial" w:cs="Arial"/>
            <w:sz w:val="24"/>
            <w:szCs w:val="24"/>
            <w:lang w:val="en-GB"/>
          </w:rPr>
          <w:id w:val="1035239614"/>
          <w:citation/>
        </w:sdtPr>
        <w:sdtEndPr/>
        <w:sdtContent>
          <w:r w:rsidR="00F04BB9">
            <w:rPr>
              <w:rFonts w:ascii="Arial" w:hAnsi="Arial" w:cs="Arial"/>
              <w:sz w:val="24"/>
              <w:szCs w:val="24"/>
              <w:lang w:val="en-GB"/>
            </w:rPr>
            <w:fldChar w:fldCharType="begin"/>
          </w:r>
          <w:r w:rsidR="00F04BB9">
            <w:rPr>
              <w:rFonts w:ascii="Arial" w:hAnsi="Arial" w:cs="Arial"/>
              <w:sz w:val="24"/>
              <w:szCs w:val="24"/>
              <w:lang w:val="en-GB"/>
            </w:rPr>
            <w:instrText xml:space="preserve"> CITATION Ste22 \l 2057 </w:instrText>
          </w:r>
          <w:r w:rsidR="00F04BB9">
            <w:rPr>
              <w:rFonts w:ascii="Arial" w:hAnsi="Arial" w:cs="Arial"/>
              <w:sz w:val="24"/>
              <w:szCs w:val="24"/>
              <w:lang w:val="en-GB"/>
            </w:rPr>
            <w:fldChar w:fldCharType="separate"/>
          </w:r>
          <w:r w:rsidR="00F04BB9">
            <w:rPr>
              <w:rFonts w:ascii="Arial" w:hAnsi="Arial" w:cs="Arial"/>
              <w:noProof/>
              <w:sz w:val="24"/>
              <w:szCs w:val="24"/>
              <w:lang w:val="en-GB"/>
            </w:rPr>
            <w:t xml:space="preserve"> </w:t>
          </w:r>
          <w:r w:rsidR="00F04BB9" w:rsidRPr="00F04BB9">
            <w:rPr>
              <w:rFonts w:ascii="Arial" w:hAnsi="Arial" w:cs="Arial"/>
              <w:noProof/>
              <w:sz w:val="24"/>
              <w:szCs w:val="24"/>
              <w:lang w:val="en-GB"/>
            </w:rPr>
            <w:t>(Taylor, 2022)</w:t>
          </w:r>
          <w:r w:rsidR="00F04BB9">
            <w:rPr>
              <w:rFonts w:ascii="Arial" w:hAnsi="Arial" w:cs="Arial"/>
              <w:sz w:val="24"/>
              <w:szCs w:val="24"/>
              <w:lang w:val="en-GB"/>
            </w:rPr>
            <w:fldChar w:fldCharType="end"/>
          </w:r>
        </w:sdtContent>
      </w:sdt>
      <w:sdt>
        <w:sdtPr>
          <w:rPr>
            <w:rFonts w:ascii="Arial" w:hAnsi="Arial" w:cs="Arial"/>
            <w:sz w:val="24"/>
            <w:szCs w:val="24"/>
            <w:lang w:val="en-GB"/>
          </w:rPr>
          <w:id w:val="-393434104"/>
          <w:citation/>
        </w:sdtPr>
        <w:sdtEndPr/>
        <w:sdtContent>
          <w:r w:rsidR="00F04BB9">
            <w:rPr>
              <w:rFonts w:ascii="Arial" w:hAnsi="Arial" w:cs="Arial"/>
              <w:sz w:val="24"/>
              <w:szCs w:val="24"/>
              <w:lang w:val="en-GB"/>
            </w:rPr>
            <w:fldChar w:fldCharType="begin"/>
          </w:r>
          <w:r w:rsidR="00F04BB9">
            <w:rPr>
              <w:rFonts w:ascii="Arial" w:hAnsi="Arial" w:cs="Arial"/>
              <w:sz w:val="24"/>
              <w:szCs w:val="24"/>
              <w:lang w:val="en-GB"/>
            </w:rPr>
            <w:instrText xml:space="preserve"> CITATION Del13 \l 2057 </w:instrText>
          </w:r>
          <w:r w:rsidR="00F04BB9">
            <w:rPr>
              <w:rFonts w:ascii="Arial" w:hAnsi="Arial" w:cs="Arial"/>
              <w:sz w:val="24"/>
              <w:szCs w:val="24"/>
              <w:lang w:val="en-GB"/>
            </w:rPr>
            <w:fldChar w:fldCharType="separate"/>
          </w:r>
          <w:r w:rsidR="00F04BB9">
            <w:rPr>
              <w:rFonts w:ascii="Arial" w:hAnsi="Arial" w:cs="Arial"/>
              <w:noProof/>
              <w:sz w:val="24"/>
              <w:szCs w:val="24"/>
              <w:lang w:val="en-GB"/>
            </w:rPr>
            <w:t xml:space="preserve"> </w:t>
          </w:r>
          <w:r w:rsidR="00F04BB9" w:rsidRPr="00F04BB9">
            <w:rPr>
              <w:rFonts w:ascii="Arial" w:hAnsi="Arial" w:cs="Arial"/>
              <w:noProof/>
              <w:sz w:val="24"/>
              <w:szCs w:val="24"/>
              <w:lang w:val="en-GB"/>
            </w:rPr>
            <w:t>(Deloitte, 2013)</w:t>
          </w:r>
          <w:r w:rsidR="00F04BB9">
            <w:rPr>
              <w:rFonts w:ascii="Arial" w:hAnsi="Arial" w:cs="Arial"/>
              <w:sz w:val="24"/>
              <w:szCs w:val="24"/>
              <w:lang w:val="en-GB"/>
            </w:rPr>
            <w:fldChar w:fldCharType="end"/>
          </w:r>
        </w:sdtContent>
      </w:sdt>
      <w:r w:rsidR="006C15BF">
        <w:rPr>
          <w:rFonts w:ascii="Arial" w:hAnsi="Arial" w:cs="Arial"/>
          <w:sz w:val="24"/>
          <w:szCs w:val="24"/>
          <w:lang w:val="en-GB"/>
        </w:rPr>
        <w:t>.</w:t>
      </w:r>
    </w:p>
    <w:p w14:paraId="3E19448A" w14:textId="63E6513F" w:rsidR="00451B1D" w:rsidRDefault="00451B1D" w:rsidP="009803EC">
      <w:pPr>
        <w:spacing w:line="360" w:lineRule="auto"/>
        <w:rPr>
          <w:rFonts w:ascii="Arial" w:hAnsi="Arial" w:cs="Arial"/>
          <w:b/>
          <w:bCs/>
          <w:sz w:val="24"/>
          <w:szCs w:val="24"/>
          <w:lang w:val="en-GB"/>
        </w:rPr>
      </w:pPr>
      <w:r w:rsidRPr="00451B1D">
        <w:rPr>
          <w:rFonts w:ascii="Arial" w:hAnsi="Arial" w:cs="Arial"/>
          <w:b/>
          <w:bCs/>
          <w:sz w:val="24"/>
          <w:szCs w:val="24"/>
          <w:lang w:val="en-GB"/>
        </w:rPr>
        <w:t>Social Trends</w:t>
      </w:r>
    </w:p>
    <w:p w14:paraId="2AE5C07A" w14:textId="17540C0E" w:rsidR="00451B1D" w:rsidRDefault="00451B1D" w:rsidP="009803EC">
      <w:pPr>
        <w:spacing w:line="360" w:lineRule="auto"/>
        <w:rPr>
          <w:rFonts w:ascii="Arial" w:hAnsi="Arial" w:cs="Arial"/>
          <w:sz w:val="24"/>
          <w:szCs w:val="24"/>
          <w:lang w:val="en-GB"/>
        </w:rPr>
      </w:pPr>
      <w:r>
        <w:rPr>
          <w:rFonts w:ascii="Arial" w:hAnsi="Arial" w:cs="Arial"/>
          <w:sz w:val="24"/>
          <w:szCs w:val="24"/>
          <w:lang w:val="en-GB"/>
        </w:rPr>
        <w:t>Changing workforce demographics</w:t>
      </w:r>
      <w:r w:rsidR="00677AE3">
        <w:rPr>
          <w:rFonts w:ascii="Arial" w:hAnsi="Arial" w:cs="Arial"/>
          <w:sz w:val="24"/>
          <w:szCs w:val="24"/>
          <w:lang w:val="en-GB"/>
        </w:rPr>
        <w:t xml:space="preserve"> and evolving attitudes towards work significantly impact talent management at </w:t>
      </w:r>
      <w:r w:rsidR="00B43F2F">
        <w:rPr>
          <w:rFonts w:ascii="Arial" w:hAnsi="Arial" w:cs="Arial"/>
          <w:sz w:val="24"/>
          <w:szCs w:val="24"/>
          <w:lang w:val="en-GB"/>
        </w:rPr>
        <w:t>Ryburne. The rise of millennials and Gen-Z in the job market</w:t>
      </w:r>
      <w:r w:rsidR="002377F3">
        <w:rPr>
          <w:rFonts w:ascii="Arial" w:hAnsi="Arial" w:cs="Arial"/>
          <w:sz w:val="24"/>
          <w:szCs w:val="24"/>
          <w:lang w:val="en-GB"/>
        </w:rPr>
        <w:t xml:space="preserve"> brings new expectations, such as a desire for a work-life balance, flexibility and purpose in their careers</w:t>
      </w:r>
      <w:sdt>
        <w:sdtPr>
          <w:rPr>
            <w:rFonts w:ascii="Arial" w:hAnsi="Arial" w:cs="Arial"/>
            <w:sz w:val="24"/>
            <w:szCs w:val="24"/>
            <w:lang w:val="en-GB"/>
          </w:rPr>
          <w:id w:val="1609240601"/>
          <w:citation/>
        </w:sdtPr>
        <w:sdtEndPr/>
        <w:sdtContent>
          <w:r w:rsidR="00923883">
            <w:rPr>
              <w:rFonts w:ascii="Arial" w:hAnsi="Arial" w:cs="Arial"/>
              <w:sz w:val="24"/>
              <w:szCs w:val="24"/>
              <w:lang w:val="en-GB"/>
            </w:rPr>
            <w:fldChar w:fldCharType="begin"/>
          </w:r>
          <w:r w:rsidR="00923883">
            <w:rPr>
              <w:rFonts w:ascii="Arial" w:hAnsi="Arial" w:cs="Arial"/>
              <w:sz w:val="24"/>
              <w:szCs w:val="24"/>
              <w:lang w:val="en-GB"/>
            </w:rPr>
            <w:instrText xml:space="preserve"> CITATION Mic23 \l 2057 </w:instrText>
          </w:r>
          <w:r w:rsidR="00923883">
            <w:rPr>
              <w:rFonts w:ascii="Arial" w:hAnsi="Arial" w:cs="Arial"/>
              <w:sz w:val="24"/>
              <w:szCs w:val="24"/>
              <w:lang w:val="en-GB"/>
            </w:rPr>
            <w:fldChar w:fldCharType="separate"/>
          </w:r>
          <w:r w:rsidR="00923883">
            <w:rPr>
              <w:rFonts w:ascii="Arial" w:hAnsi="Arial" w:cs="Arial"/>
              <w:noProof/>
              <w:sz w:val="24"/>
              <w:szCs w:val="24"/>
              <w:lang w:val="en-GB"/>
            </w:rPr>
            <w:t xml:space="preserve"> </w:t>
          </w:r>
          <w:r w:rsidR="00923883" w:rsidRPr="00923883">
            <w:rPr>
              <w:rFonts w:ascii="Arial" w:hAnsi="Arial" w:cs="Arial"/>
              <w:noProof/>
              <w:sz w:val="24"/>
              <w:szCs w:val="24"/>
              <w:lang w:val="en-GB"/>
            </w:rPr>
            <w:t>(Parmelee, 2023)</w:t>
          </w:r>
          <w:r w:rsidR="00923883">
            <w:rPr>
              <w:rFonts w:ascii="Arial" w:hAnsi="Arial" w:cs="Arial"/>
              <w:sz w:val="24"/>
              <w:szCs w:val="24"/>
              <w:lang w:val="en-GB"/>
            </w:rPr>
            <w:fldChar w:fldCharType="end"/>
          </w:r>
        </w:sdtContent>
      </w:sdt>
      <w:r w:rsidR="002377F3">
        <w:rPr>
          <w:rFonts w:ascii="Arial" w:hAnsi="Arial" w:cs="Arial"/>
          <w:sz w:val="24"/>
          <w:szCs w:val="24"/>
          <w:lang w:val="en-GB"/>
        </w:rPr>
        <w:t>.</w:t>
      </w:r>
      <w:r w:rsidR="00D3586A">
        <w:rPr>
          <w:rFonts w:ascii="Arial" w:hAnsi="Arial" w:cs="Arial"/>
          <w:sz w:val="24"/>
          <w:szCs w:val="24"/>
          <w:lang w:val="en-GB"/>
        </w:rPr>
        <w:t xml:space="preserve"> Adapting to </w:t>
      </w:r>
      <w:r w:rsidR="00F96BE1">
        <w:rPr>
          <w:rFonts w:ascii="Arial" w:hAnsi="Arial" w:cs="Arial"/>
          <w:sz w:val="24"/>
          <w:szCs w:val="24"/>
          <w:lang w:val="en-GB"/>
        </w:rPr>
        <w:t>these generational shifts</w:t>
      </w:r>
      <w:r w:rsidR="00D3586A">
        <w:rPr>
          <w:rFonts w:ascii="Arial" w:hAnsi="Arial" w:cs="Arial"/>
          <w:sz w:val="24"/>
          <w:szCs w:val="24"/>
          <w:lang w:val="en-GB"/>
        </w:rPr>
        <w:t xml:space="preserve"> is essential for Ryburne to attract and retain a diverse talent pool</w:t>
      </w:r>
      <w:r w:rsidR="00F96BE1">
        <w:rPr>
          <w:rFonts w:ascii="Arial" w:hAnsi="Arial" w:cs="Arial"/>
          <w:sz w:val="24"/>
          <w:szCs w:val="24"/>
          <w:lang w:val="en-GB"/>
        </w:rPr>
        <w:t xml:space="preserve">. The change involves </w:t>
      </w:r>
      <w:r w:rsidR="00E47C33">
        <w:rPr>
          <w:rFonts w:ascii="Arial" w:hAnsi="Arial" w:cs="Arial"/>
          <w:sz w:val="24"/>
          <w:szCs w:val="24"/>
          <w:lang w:val="en-GB"/>
        </w:rPr>
        <w:t>developing</w:t>
      </w:r>
      <w:r w:rsidR="00F96BE1">
        <w:rPr>
          <w:rFonts w:ascii="Arial" w:hAnsi="Arial" w:cs="Arial"/>
          <w:sz w:val="24"/>
          <w:szCs w:val="24"/>
          <w:lang w:val="en-GB"/>
        </w:rPr>
        <w:t xml:space="preserve"> the company’s culture</w:t>
      </w:r>
      <w:r w:rsidR="00455BF3">
        <w:rPr>
          <w:rFonts w:ascii="Arial" w:hAnsi="Arial" w:cs="Arial"/>
          <w:sz w:val="24"/>
          <w:szCs w:val="24"/>
          <w:lang w:val="en-GB"/>
        </w:rPr>
        <w:t xml:space="preserve">, enhancing diversity and inclusion </w:t>
      </w:r>
      <w:r w:rsidR="00730B58">
        <w:rPr>
          <w:rFonts w:ascii="Arial" w:hAnsi="Arial" w:cs="Arial"/>
          <w:sz w:val="24"/>
          <w:szCs w:val="24"/>
          <w:lang w:val="en-GB"/>
        </w:rPr>
        <w:t>initiatives in</w:t>
      </w:r>
      <w:r w:rsidR="00A20C5B">
        <w:rPr>
          <w:rFonts w:ascii="Arial" w:hAnsi="Arial" w:cs="Arial"/>
          <w:sz w:val="24"/>
          <w:szCs w:val="24"/>
          <w:lang w:val="en-GB"/>
        </w:rPr>
        <w:t xml:space="preserve"> line with (The </w:t>
      </w:r>
      <w:r w:rsidR="0009265D">
        <w:rPr>
          <w:rFonts w:ascii="Arial" w:hAnsi="Arial" w:cs="Arial"/>
          <w:sz w:val="24"/>
          <w:szCs w:val="24"/>
          <w:lang w:val="en-GB"/>
        </w:rPr>
        <w:t>Equality Act 2010</w:t>
      </w:r>
      <w:r w:rsidR="00A20C5B">
        <w:rPr>
          <w:rFonts w:ascii="Arial" w:hAnsi="Arial" w:cs="Arial"/>
          <w:sz w:val="24"/>
          <w:szCs w:val="24"/>
          <w:lang w:val="en-GB"/>
        </w:rPr>
        <w:t>)</w:t>
      </w:r>
      <w:r w:rsidR="000B289C">
        <w:rPr>
          <w:rFonts w:ascii="Arial" w:hAnsi="Arial" w:cs="Arial"/>
          <w:sz w:val="24"/>
          <w:szCs w:val="24"/>
          <w:lang w:val="en-GB"/>
        </w:rPr>
        <w:t xml:space="preserve"> and focusing on employee well-being</w:t>
      </w:r>
      <w:sdt>
        <w:sdtPr>
          <w:rPr>
            <w:rFonts w:ascii="Arial" w:hAnsi="Arial" w:cs="Arial"/>
            <w:sz w:val="24"/>
            <w:szCs w:val="24"/>
            <w:lang w:val="en-GB"/>
          </w:rPr>
          <w:id w:val="-428192693"/>
          <w:citation/>
        </w:sdtPr>
        <w:sdtEndPr/>
        <w:sdtContent>
          <w:r w:rsidR="00913FF8">
            <w:rPr>
              <w:rFonts w:ascii="Arial" w:hAnsi="Arial" w:cs="Arial"/>
              <w:sz w:val="24"/>
              <w:szCs w:val="24"/>
              <w:lang w:val="en-GB"/>
            </w:rPr>
            <w:fldChar w:fldCharType="begin"/>
          </w:r>
          <w:r w:rsidR="00913FF8">
            <w:rPr>
              <w:rFonts w:ascii="Arial" w:hAnsi="Arial" w:cs="Arial"/>
              <w:sz w:val="24"/>
              <w:szCs w:val="24"/>
              <w:lang w:val="en-GB"/>
            </w:rPr>
            <w:instrText xml:space="preserve"> CITATION CIP2218 \l 2057 </w:instrText>
          </w:r>
          <w:r w:rsidR="00913FF8">
            <w:rPr>
              <w:rFonts w:ascii="Arial" w:hAnsi="Arial" w:cs="Arial"/>
              <w:sz w:val="24"/>
              <w:szCs w:val="24"/>
              <w:lang w:val="en-GB"/>
            </w:rPr>
            <w:fldChar w:fldCharType="separate"/>
          </w:r>
          <w:r w:rsidR="00913FF8">
            <w:rPr>
              <w:rFonts w:ascii="Arial" w:hAnsi="Arial" w:cs="Arial"/>
              <w:noProof/>
              <w:sz w:val="24"/>
              <w:szCs w:val="24"/>
              <w:lang w:val="en-GB"/>
            </w:rPr>
            <w:t xml:space="preserve"> </w:t>
          </w:r>
          <w:r w:rsidR="00913FF8" w:rsidRPr="00913FF8">
            <w:rPr>
              <w:rFonts w:ascii="Arial" w:hAnsi="Arial" w:cs="Arial"/>
              <w:noProof/>
              <w:sz w:val="24"/>
              <w:szCs w:val="24"/>
              <w:lang w:val="en-GB"/>
            </w:rPr>
            <w:t>(CIPD, 2022)</w:t>
          </w:r>
          <w:r w:rsidR="00913FF8">
            <w:rPr>
              <w:rFonts w:ascii="Arial" w:hAnsi="Arial" w:cs="Arial"/>
              <w:sz w:val="24"/>
              <w:szCs w:val="24"/>
              <w:lang w:val="en-GB"/>
            </w:rPr>
            <w:fldChar w:fldCharType="end"/>
          </w:r>
        </w:sdtContent>
      </w:sdt>
      <w:r w:rsidR="000B289C">
        <w:rPr>
          <w:rFonts w:ascii="Arial" w:hAnsi="Arial" w:cs="Arial"/>
          <w:sz w:val="24"/>
          <w:szCs w:val="24"/>
          <w:lang w:val="en-GB"/>
        </w:rPr>
        <w:t>. Additionally the perception of the uPVC industry</w:t>
      </w:r>
      <w:r w:rsidR="00E24C2D">
        <w:rPr>
          <w:rFonts w:ascii="Arial" w:hAnsi="Arial" w:cs="Arial"/>
          <w:sz w:val="24"/>
          <w:szCs w:val="24"/>
          <w:lang w:val="en-GB"/>
        </w:rPr>
        <w:t xml:space="preserve"> among potential employees is essential</w:t>
      </w:r>
      <w:r w:rsidR="00B26A6F">
        <w:rPr>
          <w:rFonts w:ascii="Arial" w:hAnsi="Arial" w:cs="Arial"/>
          <w:sz w:val="24"/>
          <w:szCs w:val="24"/>
          <w:lang w:val="en-GB"/>
        </w:rPr>
        <w:t>. As an industry often perceived as traditional, Ryburne must actively work on improving its brand</w:t>
      </w:r>
      <w:r w:rsidR="004C2C8C">
        <w:rPr>
          <w:rFonts w:ascii="Arial" w:hAnsi="Arial" w:cs="Arial"/>
          <w:sz w:val="24"/>
          <w:szCs w:val="24"/>
          <w:lang w:val="en-GB"/>
        </w:rPr>
        <w:t xml:space="preserve"> to appeal to a broader demographic, focusing on career development, training</w:t>
      </w:r>
      <w:r w:rsidR="001F2839">
        <w:rPr>
          <w:rFonts w:ascii="Arial" w:hAnsi="Arial" w:cs="Arial"/>
          <w:sz w:val="24"/>
          <w:szCs w:val="24"/>
          <w:lang w:val="en-GB"/>
        </w:rPr>
        <w:t xml:space="preserve"> and innovation</w:t>
      </w:r>
      <w:sdt>
        <w:sdtPr>
          <w:rPr>
            <w:rFonts w:ascii="Arial" w:hAnsi="Arial" w:cs="Arial"/>
            <w:sz w:val="24"/>
            <w:szCs w:val="24"/>
            <w:lang w:val="en-GB"/>
          </w:rPr>
          <w:id w:val="-253904235"/>
          <w:citation/>
        </w:sdtPr>
        <w:sdtEndPr/>
        <w:sdtContent>
          <w:r w:rsidR="006007B7">
            <w:rPr>
              <w:rFonts w:ascii="Arial" w:hAnsi="Arial" w:cs="Arial"/>
              <w:sz w:val="24"/>
              <w:szCs w:val="24"/>
              <w:lang w:val="en-GB"/>
            </w:rPr>
            <w:fldChar w:fldCharType="begin"/>
          </w:r>
          <w:r w:rsidR="006007B7">
            <w:rPr>
              <w:rFonts w:ascii="Arial" w:hAnsi="Arial" w:cs="Arial"/>
              <w:sz w:val="24"/>
              <w:szCs w:val="24"/>
              <w:lang w:val="en-GB"/>
            </w:rPr>
            <w:instrText xml:space="preserve">CITATION Ang20 \l 2057 </w:instrText>
          </w:r>
          <w:r w:rsidR="006007B7">
            <w:rPr>
              <w:rFonts w:ascii="Arial" w:hAnsi="Arial" w:cs="Arial"/>
              <w:sz w:val="24"/>
              <w:szCs w:val="24"/>
              <w:lang w:val="en-GB"/>
            </w:rPr>
            <w:fldChar w:fldCharType="separate"/>
          </w:r>
          <w:r w:rsidR="006007B7">
            <w:rPr>
              <w:rFonts w:ascii="Arial" w:hAnsi="Arial" w:cs="Arial"/>
              <w:noProof/>
              <w:sz w:val="24"/>
              <w:szCs w:val="24"/>
              <w:lang w:val="en-GB"/>
            </w:rPr>
            <w:t xml:space="preserve"> </w:t>
          </w:r>
          <w:r w:rsidR="006007B7" w:rsidRPr="006007B7">
            <w:rPr>
              <w:rFonts w:ascii="Arial" w:hAnsi="Arial" w:cs="Arial"/>
              <w:noProof/>
              <w:sz w:val="24"/>
              <w:szCs w:val="24"/>
              <w:lang w:val="en-GB"/>
            </w:rPr>
            <w:t>(Anglian Water, 2020)</w:t>
          </w:r>
          <w:r w:rsidR="006007B7">
            <w:rPr>
              <w:rFonts w:ascii="Arial" w:hAnsi="Arial" w:cs="Arial"/>
              <w:sz w:val="24"/>
              <w:szCs w:val="24"/>
              <w:lang w:val="en-GB"/>
            </w:rPr>
            <w:fldChar w:fldCharType="end"/>
          </w:r>
        </w:sdtContent>
      </w:sdt>
      <w:r w:rsidR="001F2839">
        <w:rPr>
          <w:rFonts w:ascii="Arial" w:hAnsi="Arial" w:cs="Arial"/>
          <w:sz w:val="24"/>
          <w:szCs w:val="24"/>
          <w:lang w:val="en-GB"/>
        </w:rPr>
        <w:t>.</w:t>
      </w:r>
    </w:p>
    <w:p w14:paraId="5DAE8BE5" w14:textId="2FE09C10" w:rsidR="001F2839" w:rsidRPr="00A91ED7" w:rsidRDefault="00A91ED7" w:rsidP="009803EC">
      <w:pPr>
        <w:spacing w:line="360" w:lineRule="auto"/>
        <w:rPr>
          <w:rFonts w:ascii="Arial" w:hAnsi="Arial" w:cs="Arial"/>
          <w:b/>
          <w:bCs/>
          <w:sz w:val="24"/>
          <w:szCs w:val="24"/>
          <w:lang w:val="en-GB"/>
        </w:rPr>
      </w:pPr>
      <w:r w:rsidRPr="00A91ED7">
        <w:rPr>
          <w:rFonts w:ascii="Arial" w:hAnsi="Arial" w:cs="Arial"/>
          <w:b/>
          <w:bCs/>
          <w:sz w:val="24"/>
          <w:szCs w:val="24"/>
          <w:lang w:val="en-GB"/>
        </w:rPr>
        <w:t>Technology Advancements</w:t>
      </w:r>
    </w:p>
    <w:p w14:paraId="232B56E4" w14:textId="559BC425" w:rsidR="0097169B" w:rsidRPr="00AF29D5" w:rsidRDefault="00A91ED7" w:rsidP="009803EC">
      <w:pPr>
        <w:spacing w:line="360" w:lineRule="auto"/>
        <w:rPr>
          <w:rFonts w:ascii="Arial" w:hAnsi="Arial" w:cs="Arial"/>
          <w:sz w:val="24"/>
          <w:szCs w:val="24"/>
          <w:lang w:val="en-GB"/>
        </w:rPr>
      </w:pPr>
      <w:r>
        <w:rPr>
          <w:rFonts w:ascii="Arial" w:hAnsi="Arial" w:cs="Arial"/>
          <w:sz w:val="24"/>
          <w:szCs w:val="24"/>
          <w:lang w:val="en-GB"/>
        </w:rPr>
        <w:t xml:space="preserve">Technology is reshaping talent management practices and Ryburne must adapt to remain competitive. </w:t>
      </w:r>
      <w:r w:rsidR="001A1C9E">
        <w:rPr>
          <w:rFonts w:ascii="Arial" w:hAnsi="Arial" w:cs="Arial"/>
          <w:sz w:val="24"/>
          <w:szCs w:val="24"/>
          <w:lang w:val="en-GB"/>
        </w:rPr>
        <w:t xml:space="preserve">The integration of </w:t>
      </w:r>
      <w:r w:rsidR="00FE014D">
        <w:rPr>
          <w:rFonts w:ascii="Arial" w:hAnsi="Arial" w:cs="Arial"/>
          <w:sz w:val="24"/>
          <w:szCs w:val="24"/>
          <w:lang w:val="en-GB"/>
        </w:rPr>
        <w:t>new tool</w:t>
      </w:r>
      <w:r w:rsidR="001A1C9E">
        <w:rPr>
          <w:rFonts w:ascii="Arial" w:hAnsi="Arial" w:cs="Arial"/>
          <w:sz w:val="24"/>
          <w:szCs w:val="24"/>
          <w:lang w:val="en-GB"/>
        </w:rPr>
        <w:t>s and platforms has transformed recruitment</w:t>
      </w:r>
      <w:r w:rsidR="00490B2B">
        <w:rPr>
          <w:rFonts w:ascii="Arial" w:hAnsi="Arial" w:cs="Arial"/>
          <w:sz w:val="24"/>
          <w:szCs w:val="24"/>
          <w:lang w:val="en-GB"/>
        </w:rPr>
        <w:t>, development and retention strategies. Embracing new technologies for operational efficiency</w:t>
      </w:r>
      <w:r w:rsidR="008718BF">
        <w:rPr>
          <w:rFonts w:ascii="Arial" w:hAnsi="Arial" w:cs="Arial"/>
          <w:sz w:val="24"/>
          <w:szCs w:val="24"/>
          <w:lang w:val="en-GB"/>
        </w:rPr>
        <w:t xml:space="preserve"> and ensuring that the workforce is skilled in these </w:t>
      </w:r>
      <w:r w:rsidR="008718BF">
        <w:rPr>
          <w:rFonts w:ascii="Arial" w:hAnsi="Arial" w:cs="Arial"/>
          <w:sz w:val="24"/>
          <w:szCs w:val="24"/>
          <w:lang w:val="en-GB"/>
        </w:rPr>
        <w:lastRenderedPageBreak/>
        <w:t xml:space="preserve">advancements is </w:t>
      </w:r>
      <w:r w:rsidR="00A90B4F">
        <w:rPr>
          <w:rFonts w:ascii="Arial" w:hAnsi="Arial" w:cs="Arial"/>
          <w:sz w:val="24"/>
          <w:szCs w:val="24"/>
          <w:lang w:val="en-GB"/>
        </w:rPr>
        <w:t>essential</w:t>
      </w:r>
      <w:sdt>
        <w:sdtPr>
          <w:rPr>
            <w:rFonts w:ascii="Arial" w:hAnsi="Arial" w:cs="Arial"/>
            <w:sz w:val="24"/>
            <w:szCs w:val="24"/>
            <w:lang w:val="en-GB"/>
          </w:rPr>
          <w:id w:val="1402483714"/>
          <w:citation/>
        </w:sdtPr>
        <w:sdtEndPr/>
        <w:sdtContent>
          <w:r w:rsidR="00506E29">
            <w:rPr>
              <w:rFonts w:ascii="Arial" w:hAnsi="Arial" w:cs="Arial"/>
              <w:sz w:val="24"/>
              <w:szCs w:val="24"/>
              <w:lang w:val="en-GB"/>
            </w:rPr>
            <w:fldChar w:fldCharType="begin"/>
          </w:r>
          <w:r w:rsidR="00506E29">
            <w:rPr>
              <w:rFonts w:ascii="Arial" w:hAnsi="Arial" w:cs="Arial"/>
              <w:sz w:val="24"/>
              <w:szCs w:val="24"/>
              <w:lang w:val="en-GB"/>
            </w:rPr>
            <w:instrText xml:space="preserve"> CITATION Jos23 \l 2057 </w:instrText>
          </w:r>
          <w:r w:rsidR="00506E29">
            <w:rPr>
              <w:rFonts w:ascii="Arial" w:hAnsi="Arial" w:cs="Arial"/>
              <w:sz w:val="24"/>
              <w:szCs w:val="24"/>
              <w:lang w:val="en-GB"/>
            </w:rPr>
            <w:fldChar w:fldCharType="separate"/>
          </w:r>
          <w:r w:rsidR="00506E29">
            <w:rPr>
              <w:rFonts w:ascii="Arial" w:hAnsi="Arial" w:cs="Arial"/>
              <w:noProof/>
              <w:sz w:val="24"/>
              <w:szCs w:val="24"/>
              <w:lang w:val="en-GB"/>
            </w:rPr>
            <w:t xml:space="preserve"> </w:t>
          </w:r>
          <w:r w:rsidR="00506E29" w:rsidRPr="00506E29">
            <w:rPr>
              <w:rFonts w:ascii="Arial" w:hAnsi="Arial" w:cs="Arial"/>
              <w:noProof/>
              <w:sz w:val="24"/>
              <w:szCs w:val="24"/>
              <w:lang w:val="en-GB"/>
            </w:rPr>
            <w:t>(Guerra, et al., 2023)</w:t>
          </w:r>
          <w:r w:rsidR="00506E29">
            <w:rPr>
              <w:rFonts w:ascii="Arial" w:hAnsi="Arial" w:cs="Arial"/>
              <w:sz w:val="24"/>
              <w:szCs w:val="24"/>
              <w:lang w:val="en-GB"/>
            </w:rPr>
            <w:fldChar w:fldCharType="end"/>
          </w:r>
        </w:sdtContent>
      </w:sdt>
      <w:r w:rsidR="008718BF">
        <w:rPr>
          <w:rFonts w:ascii="Arial" w:hAnsi="Arial" w:cs="Arial"/>
          <w:sz w:val="24"/>
          <w:szCs w:val="24"/>
          <w:lang w:val="en-GB"/>
        </w:rPr>
        <w:t xml:space="preserve">. </w:t>
      </w:r>
      <w:r w:rsidR="00EA025C">
        <w:rPr>
          <w:rFonts w:ascii="Arial" w:hAnsi="Arial" w:cs="Arial"/>
          <w:sz w:val="24"/>
          <w:szCs w:val="24"/>
          <w:lang w:val="en-GB"/>
        </w:rPr>
        <w:t>The</w:t>
      </w:r>
      <w:r w:rsidR="004673B6">
        <w:rPr>
          <w:rFonts w:ascii="Arial" w:hAnsi="Arial" w:cs="Arial"/>
          <w:sz w:val="24"/>
          <w:szCs w:val="24"/>
          <w:lang w:val="en-GB"/>
        </w:rPr>
        <w:t xml:space="preserve"> use of AI in recruitment processes for example, offers</w:t>
      </w:r>
      <w:r w:rsidR="00814FBA">
        <w:rPr>
          <w:rFonts w:ascii="Arial" w:hAnsi="Arial" w:cs="Arial"/>
          <w:sz w:val="24"/>
          <w:szCs w:val="24"/>
          <w:lang w:val="en-GB"/>
        </w:rPr>
        <w:t xml:space="preserve"> more efficient talent acquisition methods. However, this also requires ongoing training and </w:t>
      </w:r>
      <w:r w:rsidR="00A44CBD">
        <w:rPr>
          <w:rFonts w:ascii="Arial" w:hAnsi="Arial" w:cs="Arial"/>
          <w:sz w:val="24"/>
          <w:szCs w:val="24"/>
          <w:lang w:val="en-GB"/>
        </w:rPr>
        <w:t>development to ensure employees are equipped to work alongside these new technologies</w:t>
      </w:r>
      <w:r w:rsidR="00E551EE">
        <w:rPr>
          <w:rFonts w:ascii="Arial" w:hAnsi="Arial" w:cs="Arial"/>
          <w:sz w:val="24"/>
          <w:szCs w:val="24"/>
          <w:lang w:val="en-GB"/>
        </w:rPr>
        <w:t>, plus the legal and ethical implications of using AI in hiring</w:t>
      </w:r>
      <w:sdt>
        <w:sdtPr>
          <w:rPr>
            <w:rFonts w:ascii="Arial" w:hAnsi="Arial" w:cs="Arial"/>
            <w:sz w:val="24"/>
            <w:szCs w:val="24"/>
            <w:lang w:val="en-GB"/>
          </w:rPr>
          <w:id w:val="1031768351"/>
          <w:citation/>
        </w:sdtPr>
        <w:sdtEndPr/>
        <w:sdtContent>
          <w:r w:rsidR="00EA025C">
            <w:rPr>
              <w:rFonts w:ascii="Arial" w:hAnsi="Arial" w:cs="Arial"/>
              <w:sz w:val="24"/>
              <w:szCs w:val="24"/>
              <w:lang w:val="en-GB"/>
            </w:rPr>
            <w:fldChar w:fldCharType="begin"/>
          </w:r>
          <w:r w:rsidR="00EA025C">
            <w:rPr>
              <w:rFonts w:ascii="Arial" w:hAnsi="Arial" w:cs="Arial"/>
              <w:sz w:val="24"/>
              <w:szCs w:val="24"/>
              <w:lang w:val="en-GB"/>
            </w:rPr>
            <w:instrText xml:space="preserve"> CITATION Tal23 \l 2057 </w:instrText>
          </w:r>
          <w:r w:rsidR="00EA025C">
            <w:rPr>
              <w:rFonts w:ascii="Arial" w:hAnsi="Arial" w:cs="Arial"/>
              <w:sz w:val="24"/>
              <w:szCs w:val="24"/>
              <w:lang w:val="en-GB"/>
            </w:rPr>
            <w:fldChar w:fldCharType="separate"/>
          </w:r>
          <w:r w:rsidR="00EA025C">
            <w:rPr>
              <w:rFonts w:ascii="Arial" w:hAnsi="Arial" w:cs="Arial"/>
              <w:noProof/>
              <w:sz w:val="24"/>
              <w:szCs w:val="24"/>
              <w:lang w:val="en-GB"/>
            </w:rPr>
            <w:t xml:space="preserve"> </w:t>
          </w:r>
          <w:r w:rsidR="00EA025C" w:rsidRPr="00EA025C">
            <w:rPr>
              <w:rFonts w:ascii="Arial" w:hAnsi="Arial" w:cs="Arial"/>
              <w:noProof/>
              <w:sz w:val="24"/>
              <w:szCs w:val="24"/>
              <w:lang w:val="en-GB"/>
            </w:rPr>
            <w:t>(Talent Insight GRP, 2023)</w:t>
          </w:r>
          <w:r w:rsidR="00EA025C">
            <w:rPr>
              <w:rFonts w:ascii="Arial" w:hAnsi="Arial" w:cs="Arial"/>
              <w:sz w:val="24"/>
              <w:szCs w:val="24"/>
              <w:lang w:val="en-GB"/>
            </w:rPr>
            <w:fldChar w:fldCharType="end"/>
          </w:r>
        </w:sdtContent>
      </w:sdt>
      <w:r w:rsidR="00E551EE">
        <w:rPr>
          <w:rFonts w:ascii="Arial" w:hAnsi="Arial" w:cs="Arial"/>
          <w:sz w:val="24"/>
          <w:szCs w:val="24"/>
          <w:lang w:val="en-GB"/>
        </w:rPr>
        <w:t>.</w:t>
      </w:r>
      <w:r w:rsidR="00A44CBD">
        <w:rPr>
          <w:rFonts w:ascii="Arial" w:hAnsi="Arial" w:cs="Arial"/>
          <w:sz w:val="24"/>
          <w:szCs w:val="24"/>
          <w:lang w:val="en-GB"/>
        </w:rPr>
        <w:t xml:space="preserve"> </w:t>
      </w:r>
      <w:r w:rsidR="000A11D6">
        <w:rPr>
          <w:rFonts w:ascii="Arial" w:hAnsi="Arial" w:cs="Arial"/>
          <w:sz w:val="24"/>
          <w:szCs w:val="24"/>
          <w:lang w:val="en-GB"/>
        </w:rPr>
        <w:t>In the uPVC industry where technology can lead to more efficient production processes</w:t>
      </w:r>
      <w:r w:rsidR="006A3E90">
        <w:rPr>
          <w:rFonts w:ascii="Arial" w:hAnsi="Arial" w:cs="Arial"/>
          <w:sz w:val="24"/>
          <w:szCs w:val="24"/>
          <w:lang w:val="en-GB"/>
        </w:rPr>
        <w:t xml:space="preserve">, Ryburne can gain a significant competitive advantage by adopting advance HR technologies like </w:t>
      </w:r>
      <w:r w:rsidR="005D25D9">
        <w:rPr>
          <w:rFonts w:ascii="Arial" w:hAnsi="Arial" w:cs="Arial"/>
          <w:sz w:val="24"/>
          <w:szCs w:val="24"/>
          <w:lang w:val="en-GB"/>
        </w:rPr>
        <w:t>competitors</w:t>
      </w:r>
      <w:r w:rsidR="006A3E90">
        <w:rPr>
          <w:rFonts w:ascii="Arial" w:hAnsi="Arial" w:cs="Arial"/>
          <w:sz w:val="24"/>
          <w:szCs w:val="24"/>
          <w:lang w:val="en-GB"/>
        </w:rPr>
        <w:t xml:space="preserve"> such as Everest</w:t>
      </w:r>
      <w:sdt>
        <w:sdtPr>
          <w:rPr>
            <w:rFonts w:ascii="Arial" w:hAnsi="Arial" w:cs="Arial"/>
            <w:sz w:val="24"/>
            <w:szCs w:val="24"/>
            <w:lang w:val="en-GB"/>
          </w:rPr>
          <w:id w:val="-458415491"/>
          <w:citation/>
        </w:sdtPr>
        <w:sdtEndPr/>
        <w:sdtContent>
          <w:r w:rsidR="00146736">
            <w:rPr>
              <w:rFonts w:ascii="Arial" w:hAnsi="Arial" w:cs="Arial"/>
              <w:sz w:val="24"/>
              <w:szCs w:val="24"/>
              <w:lang w:val="en-GB"/>
            </w:rPr>
            <w:fldChar w:fldCharType="begin"/>
          </w:r>
          <w:r w:rsidR="00146736">
            <w:rPr>
              <w:rFonts w:ascii="Arial" w:hAnsi="Arial" w:cs="Arial"/>
              <w:sz w:val="24"/>
              <w:szCs w:val="24"/>
              <w:lang w:val="en-GB"/>
            </w:rPr>
            <w:instrText xml:space="preserve"> CITATION Eve23 \l 2057 </w:instrText>
          </w:r>
          <w:r w:rsidR="00146736">
            <w:rPr>
              <w:rFonts w:ascii="Arial" w:hAnsi="Arial" w:cs="Arial"/>
              <w:sz w:val="24"/>
              <w:szCs w:val="24"/>
              <w:lang w:val="en-GB"/>
            </w:rPr>
            <w:fldChar w:fldCharType="separate"/>
          </w:r>
          <w:r w:rsidR="00146736">
            <w:rPr>
              <w:rFonts w:ascii="Arial" w:hAnsi="Arial" w:cs="Arial"/>
              <w:noProof/>
              <w:sz w:val="24"/>
              <w:szCs w:val="24"/>
              <w:lang w:val="en-GB"/>
            </w:rPr>
            <w:t xml:space="preserve"> </w:t>
          </w:r>
          <w:r w:rsidR="00146736" w:rsidRPr="00146736">
            <w:rPr>
              <w:rFonts w:ascii="Arial" w:hAnsi="Arial" w:cs="Arial"/>
              <w:noProof/>
              <w:sz w:val="24"/>
              <w:szCs w:val="24"/>
              <w:lang w:val="en-GB"/>
            </w:rPr>
            <w:t>(Everest Windows, 2023)</w:t>
          </w:r>
          <w:r w:rsidR="00146736">
            <w:rPr>
              <w:rFonts w:ascii="Arial" w:hAnsi="Arial" w:cs="Arial"/>
              <w:sz w:val="24"/>
              <w:szCs w:val="24"/>
              <w:lang w:val="en-GB"/>
            </w:rPr>
            <w:fldChar w:fldCharType="end"/>
          </w:r>
        </w:sdtContent>
      </w:sdt>
      <w:r w:rsidR="005D25D9">
        <w:rPr>
          <w:rFonts w:ascii="Arial" w:hAnsi="Arial" w:cs="Arial"/>
          <w:sz w:val="24"/>
          <w:szCs w:val="24"/>
          <w:lang w:val="en-GB"/>
        </w:rPr>
        <w:t xml:space="preserve">. </w:t>
      </w:r>
      <w:r w:rsidR="00694F74">
        <w:rPr>
          <w:rFonts w:ascii="Arial" w:hAnsi="Arial" w:cs="Arial"/>
          <w:sz w:val="24"/>
          <w:szCs w:val="24"/>
          <w:lang w:val="en-GB"/>
        </w:rPr>
        <w:t>Investing in technologies can streamline Ryburne’s</w:t>
      </w:r>
      <w:r w:rsidR="007C105E">
        <w:rPr>
          <w:rFonts w:ascii="Arial" w:hAnsi="Arial" w:cs="Arial"/>
          <w:sz w:val="24"/>
          <w:szCs w:val="24"/>
          <w:lang w:val="en-GB"/>
        </w:rPr>
        <w:t xml:space="preserve"> operations and reduce costs. The investment is crucial for enhancing</w:t>
      </w:r>
      <w:r w:rsidR="00A41EAE">
        <w:rPr>
          <w:rFonts w:ascii="Arial" w:hAnsi="Arial" w:cs="Arial"/>
          <w:sz w:val="24"/>
          <w:szCs w:val="24"/>
          <w:lang w:val="en-GB"/>
        </w:rPr>
        <w:t xml:space="preserve"> efficien</w:t>
      </w:r>
      <w:r w:rsidR="007D4339">
        <w:rPr>
          <w:rFonts w:ascii="Arial" w:hAnsi="Arial" w:cs="Arial"/>
          <w:sz w:val="24"/>
          <w:szCs w:val="24"/>
          <w:lang w:val="en-GB"/>
        </w:rPr>
        <w:t>cy</w:t>
      </w:r>
      <w:r w:rsidR="00A41EAE">
        <w:rPr>
          <w:rFonts w:ascii="Arial" w:hAnsi="Arial" w:cs="Arial"/>
          <w:sz w:val="24"/>
          <w:szCs w:val="24"/>
          <w:lang w:val="en-GB"/>
        </w:rPr>
        <w:t xml:space="preserve">, </w:t>
      </w:r>
      <w:r w:rsidR="00BF5DC9">
        <w:rPr>
          <w:rFonts w:ascii="Arial" w:hAnsi="Arial" w:cs="Arial"/>
          <w:sz w:val="24"/>
          <w:szCs w:val="24"/>
          <w:lang w:val="en-GB"/>
        </w:rPr>
        <w:t>improving</w:t>
      </w:r>
      <w:r w:rsidR="00A41EAE">
        <w:rPr>
          <w:rFonts w:ascii="Arial" w:hAnsi="Arial" w:cs="Arial"/>
          <w:sz w:val="24"/>
          <w:szCs w:val="24"/>
          <w:lang w:val="en-GB"/>
        </w:rPr>
        <w:t xml:space="preserve"> customer service and </w:t>
      </w:r>
      <w:r w:rsidR="00974AA8">
        <w:rPr>
          <w:rFonts w:ascii="Arial" w:hAnsi="Arial" w:cs="Arial"/>
          <w:sz w:val="24"/>
          <w:szCs w:val="24"/>
          <w:lang w:val="en-GB"/>
        </w:rPr>
        <w:t>maintaining</w:t>
      </w:r>
      <w:r w:rsidR="00A41EAE">
        <w:rPr>
          <w:rFonts w:ascii="Arial" w:hAnsi="Arial" w:cs="Arial"/>
          <w:sz w:val="24"/>
          <w:szCs w:val="24"/>
          <w:lang w:val="en-GB"/>
        </w:rPr>
        <w:t xml:space="preserve"> competitiveness in the uPVC industry</w:t>
      </w:r>
      <w:sdt>
        <w:sdtPr>
          <w:rPr>
            <w:rFonts w:ascii="Arial" w:hAnsi="Arial" w:cs="Arial"/>
            <w:sz w:val="24"/>
            <w:szCs w:val="24"/>
            <w:lang w:val="en-GB"/>
          </w:rPr>
          <w:id w:val="1721939272"/>
          <w:citation/>
        </w:sdtPr>
        <w:sdtEndPr/>
        <w:sdtContent>
          <w:r w:rsidR="00BF5DC9">
            <w:rPr>
              <w:rFonts w:ascii="Arial" w:hAnsi="Arial" w:cs="Arial"/>
              <w:sz w:val="24"/>
              <w:szCs w:val="24"/>
              <w:lang w:val="en-GB"/>
            </w:rPr>
            <w:fldChar w:fldCharType="begin"/>
          </w:r>
          <w:r w:rsidR="00BF5DC9">
            <w:rPr>
              <w:rFonts w:ascii="Arial" w:hAnsi="Arial" w:cs="Arial"/>
              <w:sz w:val="24"/>
              <w:szCs w:val="24"/>
              <w:lang w:val="en-GB"/>
            </w:rPr>
            <w:instrText xml:space="preserve"> CITATION Mad23 \l 2057 </w:instrText>
          </w:r>
          <w:r w:rsidR="00BF5DC9">
            <w:rPr>
              <w:rFonts w:ascii="Arial" w:hAnsi="Arial" w:cs="Arial"/>
              <w:sz w:val="24"/>
              <w:szCs w:val="24"/>
              <w:lang w:val="en-GB"/>
            </w:rPr>
            <w:fldChar w:fldCharType="separate"/>
          </w:r>
          <w:r w:rsidR="00BF5DC9">
            <w:rPr>
              <w:rFonts w:ascii="Arial" w:hAnsi="Arial" w:cs="Arial"/>
              <w:noProof/>
              <w:sz w:val="24"/>
              <w:szCs w:val="24"/>
              <w:lang w:val="en-GB"/>
            </w:rPr>
            <w:t xml:space="preserve"> </w:t>
          </w:r>
          <w:r w:rsidR="00BF5DC9" w:rsidRPr="00BF5DC9">
            <w:rPr>
              <w:rFonts w:ascii="Arial" w:hAnsi="Arial" w:cs="Arial"/>
              <w:noProof/>
              <w:sz w:val="24"/>
              <w:szCs w:val="24"/>
              <w:lang w:val="en-GB"/>
            </w:rPr>
            <w:t>(Madgavkar, et al., 2023)</w:t>
          </w:r>
          <w:r w:rsidR="00BF5DC9">
            <w:rPr>
              <w:rFonts w:ascii="Arial" w:hAnsi="Arial" w:cs="Arial"/>
              <w:sz w:val="24"/>
              <w:szCs w:val="24"/>
              <w:lang w:val="en-GB"/>
            </w:rPr>
            <w:fldChar w:fldCharType="end"/>
          </w:r>
        </w:sdtContent>
      </w:sdt>
      <w:r w:rsidR="00A41EAE">
        <w:rPr>
          <w:rFonts w:ascii="Arial" w:hAnsi="Arial" w:cs="Arial"/>
          <w:sz w:val="24"/>
          <w:szCs w:val="24"/>
          <w:lang w:val="en-GB"/>
        </w:rPr>
        <w:t xml:space="preserve"> </w:t>
      </w:r>
      <w:r w:rsidR="00337D0F">
        <w:rPr>
          <w:rFonts w:ascii="Arial" w:hAnsi="Arial" w:cs="Arial"/>
          <w:sz w:val="24"/>
          <w:szCs w:val="24"/>
          <w:lang w:val="en-GB"/>
        </w:rPr>
        <w:t xml:space="preserve">Pocztowski </w:t>
      </w:r>
      <w:r w:rsidR="00AE4DED">
        <w:rPr>
          <w:rFonts w:ascii="Arial" w:hAnsi="Arial" w:cs="Arial"/>
          <w:sz w:val="24"/>
          <w:szCs w:val="24"/>
          <w:lang w:val="en-GB"/>
        </w:rPr>
        <w:t>provides practical case studies that Ryburne can learn f</w:t>
      </w:r>
      <w:r w:rsidR="007D4339">
        <w:rPr>
          <w:rFonts w:ascii="Arial" w:hAnsi="Arial" w:cs="Arial"/>
          <w:sz w:val="24"/>
          <w:szCs w:val="24"/>
          <w:lang w:val="en-GB"/>
        </w:rPr>
        <w:t xml:space="preserve">rom </w:t>
      </w:r>
      <w:r w:rsidR="00B35C46">
        <w:rPr>
          <w:rFonts w:ascii="Arial" w:hAnsi="Arial" w:cs="Arial"/>
          <w:sz w:val="24"/>
          <w:szCs w:val="24"/>
          <w:lang w:val="en-GB"/>
        </w:rPr>
        <w:t xml:space="preserve">including leveraging </w:t>
      </w:r>
      <w:r w:rsidR="00337D0F">
        <w:rPr>
          <w:rFonts w:ascii="Arial" w:hAnsi="Arial" w:cs="Arial"/>
          <w:sz w:val="24"/>
          <w:szCs w:val="24"/>
          <w:lang w:val="en-GB"/>
        </w:rPr>
        <w:t>technology to</w:t>
      </w:r>
      <w:r w:rsidR="00B35C46">
        <w:rPr>
          <w:rFonts w:ascii="Arial" w:hAnsi="Arial" w:cs="Arial"/>
          <w:sz w:val="24"/>
          <w:szCs w:val="24"/>
          <w:lang w:val="en-GB"/>
        </w:rPr>
        <w:t xml:space="preserve"> streamline processe</w:t>
      </w:r>
      <w:r w:rsidR="00337D0F">
        <w:rPr>
          <w:rFonts w:ascii="Arial" w:hAnsi="Arial" w:cs="Arial"/>
          <w:sz w:val="24"/>
          <w:szCs w:val="24"/>
          <w:lang w:val="en-GB"/>
        </w:rPr>
        <w:t xml:space="preserve">s </w:t>
      </w:r>
      <w:sdt>
        <w:sdtPr>
          <w:rPr>
            <w:rFonts w:ascii="Arial" w:hAnsi="Arial" w:cs="Arial"/>
            <w:sz w:val="24"/>
            <w:szCs w:val="24"/>
            <w:lang w:val="en-GB"/>
          </w:rPr>
          <w:id w:val="-1247956093"/>
          <w:citation/>
        </w:sdtPr>
        <w:sdtEndPr/>
        <w:sdtContent>
          <w:r w:rsidR="00B31E2A">
            <w:rPr>
              <w:rFonts w:ascii="Arial" w:hAnsi="Arial" w:cs="Arial"/>
              <w:sz w:val="24"/>
              <w:szCs w:val="24"/>
              <w:lang w:val="en-GB"/>
            </w:rPr>
            <w:fldChar w:fldCharType="begin"/>
          </w:r>
          <w:r w:rsidR="00B31E2A">
            <w:rPr>
              <w:rFonts w:ascii="Arial" w:hAnsi="Arial" w:cs="Arial"/>
              <w:sz w:val="24"/>
              <w:szCs w:val="24"/>
              <w:lang w:val="en-GB"/>
            </w:rPr>
            <w:instrText xml:space="preserve"> CITATION Ale20 \l 2057 </w:instrText>
          </w:r>
          <w:r w:rsidR="00B31E2A">
            <w:rPr>
              <w:rFonts w:ascii="Arial" w:hAnsi="Arial" w:cs="Arial"/>
              <w:sz w:val="24"/>
              <w:szCs w:val="24"/>
              <w:lang w:val="en-GB"/>
            </w:rPr>
            <w:fldChar w:fldCharType="separate"/>
          </w:r>
          <w:r w:rsidR="00B31E2A" w:rsidRPr="00B31E2A">
            <w:rPr>
              <w:rFonts w:ascii="Arial" w:hAnsi="Arial" w:cs="Arial"/>
              <w:noProof/>
              <w:sz w:val="24"/>
              <w:szCs w:val="24"/>
              <w:lang w:val="en-GB"/>
            </w:rPr>
            <w:t>(Pocztowski, 2020)</w:t>
          </w:r>
          <w:r w:rsidR="00B31E2A">
            <w:rPr>
              <w:rFonts w:ascii="Arial" w:hAnsi="Arial" w:cs="Arial"/>
              <w:sz w:val="24"/>
              <w:szCs w:val="24"/>
              <w:lang w:val="en-GB"/>
            </w:rPr>
            <w:fldChar w:fldCharType="end"/>
          </w:r>
        </w:sdtContent>
      </w:sdt>
      <w:r w:rsidR="007D4339">
        <w:rPr>
          <w:rFonts w:ascii="Arial" w:hAnsi="Arial" w:cs="Arial"/>
          <w:sz w:val="24"/>
          <w:szCs w:val="24"/>
          <w:lang w:val="en-GB"/>
        </w:rPr>
        <w:t>.</w:t>
      </w:r>
    </w:p>
    <w:p w14:paraId="373B5B21" w14:textId="4F7FAD44" w:rsidR="0097169B" w:rsidRPr="00AF29D5" w:rsidRDefault="0097169B" w:rsidP="009803EC">
      <w:pPr>
        <w:spacing w:line="360" w:lineRule="auto"/>
        <w:rPr>
          <w:rFonts w:ascii="Arial" w:hAnsi="Arial" w:cs="Arial"/>
          <w:b/>
          <w:bCs/>
          <w:sz w:val="24"/>
          <w:szCs w:val="24"/>
          <w:lang w:val="en-GB"/>
        </w:rPr>
      </w:pPr>
      <w:r w:rsidRPr="00AF29D5">
        <w:rPr>
          <w:rFonts w:ascii="Arial" w:hAnsi="Arial" w:cs="Arial"/>
          <w:b/>
          <w:bCs/>
          <w:sz w:val="24"/>
          <w:szCs w:val="24"/>
          <w:lang w:val="en-GB"/>
        </w:rPr>
        <w:t>Internal Factors</w:t>
      </w:r>
      <w:r w:rsidR="00A24E64" w:rsidRPr="00AF29D5">
        <w:rPr>
          <w:rFonts w:ascii="Arial" w:hAnsi="Arial" w:cs="Arial"/>
          <w:b/>
          <w:bCs/>
          <w:sz w:val="24"/>
          <w:szCs w:val="24"/>
          <w:lang w:val="en-GB"/>
        </w:rPr>
        <w:t xml:space="preserve"> </w:t>
      </w:r>
      <w:r w:rsidR="00CF2E9E" w:rsidRPr="00AF29D5">
        <w:rPr>
          <w:rFonts w:ascii="Arial" w:hAnsi="Arial" w:cs="Arial"/>
          <w:b/>
          <w:bCs/>
          <w:sz w:val="24"/>
          <w:szCs w:val="24"/>
          <w:lang w:val="en-GB"/>
        </w:rPr>
        <w:t>A</w:t>
      </w:r>
      <w:r w:rsidR="00A24E64" w:rsidRPr="00AF29D5">
        <w:rPr>
          <w:rFonts w:ascii="Arial" w:hAnsi="Arial" w:cs="Arial"/>
          <w:b/>
          <w:bCs/>
          <w:sz w:val="24"/>
          <w:szCs w:val="24"/>
          <w:lang w:val="en-GB"/>
        </w:rPr>
        <w:t>ffecting Talen</w:t>
      </w:r>
      <w:r w:rsidR="0057425B" w:rsidRPr="00AF29D5">
        <w:rPr>
          <w:rFonts w:ascii="Arial" w:hAnsi="Arial" w:cs="Arial"/>
          <w:b/>
          <w:bCs/>
          <w:sz w:val="24"/>
          <w:szCs w:val="24"/>
          <w:lang w:val="en-GB"/>
        </w:rPr>
        <w:t>t</w:t>
      </w:r>
    </w:p>
    <w:p w14:paraId="6FA3A464" w14:textId="35E82BF3" w:rsidR="0057425B" w:rsidRDefault="00E12485" w:rsidP="009803EC">
      <w:pPr>
        <w:spacing w:line="360" w:lineRule="auto"/>
        <w:rPr>
          <w:rFonts w:ascii="Arial" w:hAnsi="Arial" w:cs="Arial"/>
          <w:sz w:val="24"/>
          <w:szCs w:val="24"/>
          <w:lang w:val="en-GB"/>
        </w:rPr>
      </w:pPr>
      <w:r>
        <w:rPr>
          <w:rFonts w:ascii="Arial" w:hAnsi="Arial" w:cs="Arial"/>
          <w:sz w:val="24"/>
          <w:szCs w:val="24"/>
          <w:lang w:val="en-GB"/>
        </w:rPr>
        <w:t>The acquisition of Ryburne by Highridge has ushered significant internal changes</w:t>
      </w:r>
      <w:r w:rsidR="0043131A">
        <w:rPr>
          <w:rFonts w:ascii="Arial" w:hAnsi="Arial" w:cs="Arial"/>
          <w:sz w:val="24"/>
          <w:szCs w:val="24"/>
          <w:lang w:val="en-GB"/>
        </w:rPr>
        <w:t xml:space="preserve"> and unique challenges</w:t>
      </w:r>
      <w:r w:rsidR="004D5B73">
        <w:rPr>
          <w:rFonts w:ascii="Arial" w:hAnsi="Arial" w:cs="Arial"/>
          <w:sz w:val="24"/>
          <w:szCs w:val="24"/>
          <w:lang w:val="en-GB"/>
        </w:rPr>
        <w:t>, altering the talent management landscape</w:t>
      </w:r>
      <w:sdt>
        <w:sdtPr>
          <w:rPr>
            <w:rFonts w:ascii="Arial" w:hAnsi="Arial" w:cs="Arial"/>
            <w:sz w:val="24"/>
            <w:szCs w:val="24"/>
            <w:lang w:val="en-GB"/>
          </w:rPr>
          <w:id w:val="-1117676184"/>
          <w:citation/>
        </w:sdtPr>
        <w:sdtEndPr/>
        <w:sdtContent>
          <w:r w:rsidR="00A53298">
            <w:rPr>
              <w:rFonts w:ascii="Arial" w:hAnsi="Arial" w:cs="Arial"/>
              <w:sz w:val="24"/>
              <w:szCs w:val="24"/>
              <w:lang w:val="en-GB"/>
            </w:rPr>
            <w:fldChar w:fldCharType="begin"/>
          </w:r>
          <w:r w:rsidR="00A53298">
            <w:rPr>
              <w:rFonts w:ascii="Arial" w:hAnsi="Arial" w:cs="Arial"/>
              <w:sz w:val="24"/>
              <w:szCs w:val="24"/>
              <w:lang w:val="en-GB"/>
            </w:rPr>
            <w:instrText xml:space="preserve"> CITATION The234 \l 2057 </w:instrText>
          </w:r>
          <w:r w:rsidR="00A53298">
            <w:rPr>
              <w:rFonts w:ascii="Arial" w:hAnsi="Arial" w:cs="Arial"/>
              <w:sz w:val="24"/>
              <w:szCs w:val="24"/>
              <w:lang w:val="en-GB"/>
            </w:rPr>
            <w:fldChar w:fldCharType="separate"/>
          </w:r>
          <w:r w:rsidR="00A53298">
            <w:rPr>
              <w:rFonts w:ascii="Arial" w:hAnsi="Arial" w:cs="Arial"/>
              <w:noProof/>
              <w:sz w:val="24"/>
              <w:szCs w:val="24"/>
              <w:lang w:val="en-GB"/>
            </w:rPr>
            <w:t xml:space="preserve"> </w:t>
          </w:r>
          <w:r w:rsidR="00A53298" w:rsidRPr="00A53298">
            <w:rPr>
              <w:rFonts w:ascii="Arial" w:hAnsi="Arial" w:cs="Arial"/>
              <w:noProof/>
              <w:sz w:val="24"/>
              <w:szCs w:val="24"/>
              <w:lang w:val="en-GB"/>
            </w:rPr>
            <w:t>(The Highridge Group, 2023)</w:t>
          </w:r>
          <w:r w:rsidR="00A53298">
            <w:rPr>
              <w:rFonts w:ascii="Arial" w:hAnsi="Arial" w:cs="Arial"/>
              <w:sz w:val="24"/>
              <w:szCs w:val="24"/>
              <w:lang w:val="en-GB"/>
            </w:rPr>
            <w:fldChar w:fldCharType="end"/>
          </w:r>
        </w:sdtContent>
      </w:sdt>
      <w:r w:rsidR="004D5B73">
        <w:rPr>
          <w:rFonts w:ascii="Arial" w:hAnsi="Arial" w:cs="Arial"/>
          <w:sz w:val="24"/>
          <w:szCs w:val="24"/>
          <w:lang w:val="en-GB"/>
        </w:rPr>
        <w:t xml:space="preserve">. </w:t>
      </w:r>
      <w:r w:rsidR="00C2769A">
        <w:rPr>
          <w:rFonts w:ascii="Arial" w:hAnsi="Arial" w:cs="Arial"/>
          <w:sz w:val="24"/>
          <w:szCs w:val="24"/>
          <w:lang w:val="en-GB"/>
        </w:rPr>
        <w:t xml:space="preserve">Taylor’s (2022) </w:t>
      </w:r>
      <w:r w:rsidR="00E657D2">
        <w:rPr>
          <w:rFonts w:ascii="Arial" w:hAnsi="Arial" w:cs="Arial"/>
          <w:sz w:val="24"/>
          <w:szCs w:val="24"/>
          <w:lang w:val="en-GB"/>
        </w:rPr>
        <w:t>emphasis on strategic alignment can be applied to Ryburne</w:t>
      </w:r>
      <w:r w:rsidR="00BA7AE3">
        <w:rPr>
          <w:rFonts w:ascii="Arial" w:hAnsi="Arial" w:cs="Arial"/>
          <w:sz w:val="24"/>
          <w:szCs w:val="24"/>
          <w:lang w:val="en-GB"/>
        </w:rPr>
        <w:t xml:space="preserve">’s need to </w:t>
      </w:r>
      <w:r w:rsidR="00A53298">
        <w:rPr>
          <w:rFonts w:ascii="Arial" w:hAnsi="Arial" w:cs="Arial"/>
          <w:sz w:val="24"/>
          <w:szCs w:val="24"/>
          <w:lang w:val="en-GB"/>
        </w:rPr>
        <w:t>integrate</w:t>
      </w:r>
      <w:r w:rsidR="00BA7AE3">
        <w:rPr>
          <w:rFonts w:ascii="Arial" w:hAnsi="Arial" w:cs="Arial"/>
          <w:sz w:val="24"/>
          <w:szCs w:val="24"/>
          <w:lang w:val="en-GB"/>
        </w:rPr>
        <w:t xml:space="preserve"> its talent management strategies with the broader objectives set by Highridge</w:t>
      </w:r>
      <w:sdt>
        <w:sdtPr>
          <w:rPr>
            <w:rFonts w:ascii="Arial" w:hAnsi="Arial" w:cs="Arial"/>
            <w:sz w:val="24"/>
            <w:szCs w:val="24"/>
            <w:lang w:val="en-GB"/>
          </w:rPr>
          <w:id w:val="-1551914139"/>
          <w:citation/>
        </w:sdtPr>
        <w:sdtEndPr/>
        <w:sdtContent>
          <w:r w:rsidR="00A53298">
            <w:rPr>
              <w:rFonts w:ascii="Arial" w:hAnsi="Arial" w:cs="Arial"/>
              <w:sz w:val="24"/>
              <w:szCs w:val="24"/>
              <w:lang w:val="en-GB"/>
            </w:rPr>
            <w:fldChar w:fldCharType="begin"/>
          </w:r>
          <w:r w:rsidR="00A53298">
            <w:rPr>
              <w:rFonts w:ascii="Arial" w:hAnsi="Arial" w:cs="Arial"/>
              <w:sz w:val="24"/>
              <w:szCs w:val="24"/>
              <w:lang w:val="en-GB"/>
            </w:rPr>
            <w:instrText xml:space="preserve"> CITATION Ste22 \l 2057 </w:instrText>
          </w:r>
          <w:r w:rsidR="00A53298">
            <w:rPr>
              <w:rFonts w:ascii="Arial" w:hAnsi="Arial" w:cs="Arial"/>
              <w:sz w:val="24"/>
              <w:szCs w:val="24"/>
              <w:lang w:val="en-GB"/>
            </w:rPr>
            <w:fldChar w:fldCharType="separate"/>
          </w:r>
          <w:r w:rsidR="00A53298">
            <w:rPr>
              <w:rFonts w:ascii="Arial" w:hAnsi="Arial" w:cs="Arial"/>
              <w:noProof/>
              <w:sz w:val="24"/>
              <w:szCs w:val="24"/>
              <w:lang w:val="en-GB"/>
            </w:rPr>
            <w:t xml:space="preserve"> </w:t>
          </w:r>
          <w:r w:rsidR="00A53298" w:rsidRPr="00A53298">
            <w:rPr>
              <w:rFonts w:ascii="Arial" w:hAnsi="Arial" w:cs="Arial"/>
              <w:noProof/>
              <w:sz w:val="24"/>
              <w:szCs w:val="24"/>
              <w:lang w:val="en-GB"/>
            </w:rPr>
            <w:t>(Taylor, 2022)</w:t>
          </w:r>
          <w:r w:rsidR="00A53298">
            <w:rPr>
              <w:rFonts w:ascii="Arial" w:hAnsi="Arial" w:cs="Arial"/>
              <w:sz w:val="24"/>
              <w:szCs w:val="24"/>
              <w:lang w:val="en-GB"/>
            </w:rPr>
            <w:fldChar w:fldCharType="end"/>
          </w:r>
        </w:sdtContent>
      </w:sdt>
      <w:r w:rsidR="00BA7AE3">
        <w:rPr>
          <w:rFonts w:ascii="Arial" w:hAnsi="Arial" w:cs="Arial"/>
          <w:sz w:val="24"/>
          <w:szCs w:val="24"/>
          <w:lang w:val="en-GB"/>
        </w:rPr>
        <w:t xml:space="preserve">. </w:t>
      </w:r>
      <w:r w:rsidR="004D5B73">
        <w:rPr>
          <w:rFonts w:ascii="Arial" w:hAnsi="Arial" w:cs="Arial"/>
          <w:sz w:val="24"/>
          <w:szCs w:val="24"/>
          <w:lang w:val="en-GB"/>
        </w:rPr>
        <w:t>This transition phase is critical, as it involves integrating diverse</w:t>
      </w:r>
      <w:r w:rsidR="001A0DFA">
        <w:rPr>
          <w:rFonts w:ascii="Arial" w:hAnsi="Arial" w:cs="Arial"/>
          <w:sz w:val="24"/>
          <w:szCs w:val="24"/>
          <w:lang w:val="en-GB"/>
        </w:rPr>
        <w:t xml:space="preserve"> organisational cultures, systems and processes. Such integrations as noted b</w:t>
      </w:r>
      <w:r w:rsidR="00846173">
        <w:rPr>
          <w:rFonts w:ascii="Arial" w:hAnsi="Arial" w:cs="Arial"/>
          <w:sz w:val="24"/>
          <w:szCs w:val="24"/>
          <w:lang w:val="en-GB"/>
        </w:rPr>
        <w:t xml:space="preserve">y </w:t>
      </w:r>
      <w:r w:rsidR="007A03BB">
        <w:rPr>
          <w:rFonts w:ascii="Arial" w:hAnsi="Arial" w:cs="Arial"/>
          <w:sz w:val="24"/>
          <w:szCs w:val="24"/>
          <w:lang w:val="en-GB"/>
        </w:rPr>
        <w:t>Denison</w:t>
      </w:r>
      <w:r w:rsidR="00FA13F8">
        <w:rPr>
          <w:rFonts w:ascii="Arial" w:hAnsi="Arial" w:cs="Arial"/>
          <w:sz w:val="24"/>
          <w:szCs w:val="24"/>
          <w:lang w:val="en-GB"/>
        </w:rPr>
        <w:t xml:space="preserve"> (2021)</w:t>
      </w:r>
      <w:r w:rsidR="001A0DFA">
        <w:rPr>
          <w:rFonts w:ascii="Arial" w:hAnsi="Arial" w:cs="Arial"/>
          <w:sz w:val="24"/>
          <w:szCs w:val="24"/>
          <w:lang w:val="en-GB"/>
        </w:rPr>
        <w:t>, often bring</w:t>
      </w:r>
      <w:r w:rsidR="003C5A03">
        <w:rPr>
          <w:rFonts w:ascii="Arial" w:hAnsi="Arial" w:cs="Arial"/>
          <w:sz w:val="24"/>
          <w:szCs w:val="24"/>
          <w:lang w:val="en-GB"/>
        </w:rPr>
        <w:t xml:space="preserve"> about employee uncertainty and anxiety, which can impact morale and productivity</w:t>
      </w:r>
      <w:r w:rsidR="008D0811">
        <w:rPr>
          <w:rFonts w:ascii="Arial" w:hAnsi="Arial" w:cs="Arial"/>
          <w:sz w:val="24"/>
          <w:szCs w:val="24"/>
          <w:lang w:val="en-GB"/>
        </w:rPr>
        <w:t>. For Ryburne, effectively managing this transition is vital to retain key talent and ensur</w:t>
      </w:r>
      <w:r w:rsidR="00B23A62">
        <w:rPr>
          <w:rFonts w:ascii="Arial" w:hAnsi="Arial" w:cs="Arial"/>
          <w:sz w:val="24"/>
          <w:szCs w:val="24"/>
          <w:lang w:val="en-GB"/>
        </w:rPr>
        <w:t>ing</w:t>
      </w:r>
      <w:r w:rsidR="008D0811">
        <w:rPr>
          <w:rFonts w:ascii="Arial" w:hAnsi="Arial" w:cs="Arial"/>
          <w:sz w:val="24"/>
          <w:szCs w:val="24"/>
          <w:lang w:val="en-GB"/>
        </w:rPr>
        <w:t xml:space="preserve"> operational continuity.</w:t>
      </w:r>
      <w:r w:rsidR="00B07827">
        <w:rPr>
          <w:rFonts w:ascii="Arial" w:hAnsi="Arial" w:cs="Arial"/>
          <w:sz w:val="24"/>
          <w:szCs w:val="24"/>
          <w:lang w:val="en-GB"/>
        </w:rPr>
        <w:t xml:space="preserve"> This requires clear and consistent communication and a strategic approach to aligning </w:t>
      </w:r>
      <w:r w:rsidR="00797E1C">
        <w:rPr>
          <w:rFonts w:ascii="Arial" w:hAnsi="Arial" w:cs="Arial"/>
          <w:sz w:val="24"/>
          <w:szCs w:val="24"/>
          <w:lang w:val="en-GB"/>
        </w:rPr>
        <w:t>values and cultures whilst maintain Ryburne’s unique identity and strengths</w:t>
      </w:r>
      <w:sdt>
        <w:sdtPr>
          <w:rPr>
            <w:rFonts w:ascii="Arial" w:hAnsi="Arial" w:cs="Arial"/>
            <w:sz w:val="24"/>
            <w:szCs w:val="24"/>
            <w:lang w:val="en-GB"/>
          </w:rPr>
          <w:id w:val="-1155904274"/>
          <w:citation/>
        </w:sdtPr>
        <w:sdtEndPr/>
        <w:sdtContent>
          <w:r w:rsidR="00562AC8">
            <w:rPr>
              <w:rFonts w:ascii="Arial" w:hAnsi="Arial" w:cs="Arial"/>
              <w:sz w:val="24"/>
              <w:szCs w:val="24"/>
              <w:lang w:val="en-GB"/>
            </w:rPr>
            <w:fldChar w:fldCharType="begin"/>
          </w:r>
          <w:r w:rsidR="00562AC8">
            <w:rPr>
              <w:rFonts w:ascii="Arial" w:hAnsi="Arial" w:cs="Arial"/>
              <w:sz w:val="24"/>
              <w:szCs w:val="24"/>
              <w:lang w:val="en-GB"/>
            </w:rPr>
            <w:instrText xml:space="preserve"> CITATION Han20 \l 2057 </w:instrText>
          </w:r>
          <w:r w:rsidR="00562AC8">
            <w:rPr>
              <w:rFonts w:ascii="Arial" w:hAnsi="Arial" w:cs="Arial"/>
              <w:sz w:val="24"/>
              <w:szCs w:val="24"/>
              <w:lang w:val="en-GB"/>
            </w:rPr>
            <w:fldChar w:fldCharType="separate"/>
          </w:r>
          <w:r w:rsidR="00562AC8">
            <w:rPr>
              <w:rFonts w:ascii="Arial" w:hAnsi="Arial" w:cs="Arial"/>
              <w:noProof/>
              <w:sz w:val="24"/>
              <w:szCs w:val="24"/>
              <w:lang w:val="en-GB"/>
            </w:rPr>
            <w:t xml:space="preserve"> </w:t>
          </w:r>
          <w:r w:rsidR="00562AC8" w:rsidRPr="00562AC8">
            <w:rPr>
              <w:rFonts w:ascii="Arial" w:hAnsi="Arial" w:cs="Arial"/>
              <w:noProof/>
              <w:sz w:val="24"/>
              <w:szCs w:val="24"/>
              <w:lang w:val="en-GB"/>
            </w:rPr>
            <w:t>(Hancock &amp; Schaninger, 2020)</w:t>
          </w:r>
          <w:r w:rsidR="00562AC8">
            <w:rPr>
              <w:rFonts w:ascii="Arial" w:hAnsi="Arial" w:cs="Arial"/>
              <w:sz w:val="24"/>
              <w:szCs w:val="24"/>
              <w:lang w:val="en-GB"/>
            </w:rPr>
            <w:fldChar w:fldCharType="end"/>
          </w:r>
        </w:sdtContent>
      </w:sdt>
      <w:r w:rsidR="00797E1C">
        <w:rPr>
          <w:rFonts w:ascii="Arial" w:hAnsi="Arial" w:cs="Arial"/>
          <w:sz w:val="24"/>
          <w:szCs w:val="24"/>
          <w:lang w:val="en-GB"/>
        </w:rPr>
        <w:t>.</w:t>
      </w:r>
    </w:p>
    <w:p w14:paraId="3EBE753C" w14:textId="77777777" w:rsidR="007A759E" w:rsidRDefault="000B169A" w:rsidP="009803EC">
      <w:pPr>
        <w:spacing w:line="360" w:lineRule="auto"/>
        <w:rPr>
          <w:rFonts w:ascii="Arial" w:hAnsi="Arial" w:cs="Arial"/>
          <w:sz w:val="24"/>
          <w:szCs w:val="24"/>
          <w:lang w:val="en-GB"/>
        </w:rPr>
      </w:pPr>
      <w:r w:rsidRPr="000B169A">
        <w:rPr>
          <w:rFonts w:ascii="Arial" w:hAnsi="Arial" w:cs="Arial"/>
          <w:sz w:val="24"/>
          <w:szCs w:val="24"/>
          <w:lang w:val="en-GB"/>
        </w:rPr>
        <w:t xml:space="preserve">The decision to employ installers at Ryburne rather than the industry norm of subcontracting reflect both an economical choice and a cultural and ethical stance by the company. It </w:t>
      </w:r>
      <w:r w:rsidR="00B23A62">
        <w:rPr>
          <w:rFonts w:ascii="Arial" w:hAnsi="Arial" w:cs="Arial"/>
          <w:sz w:val="24"/>
          <w:szCs w:val="24"/>
          <w:lang w:val="en-GB"/>
        </w:rPr>
        <w:t>enforces</w:t>
      </w:r>
      <w:r w:rsidRPr="000B169A">
        <w:rPr>
          <w:rFonts w:ascii="Arial" w:hAnsi="Arial" w:cs="Arial"/>
          <w:sz w:val="24"/>
          <w:szCs w:val="24"/>
          <w:lang w:val="en-GB"/>
        </w:rPr>
        <w:t xml:space="preserve"> Ryburne’s values regarding workforce management, quality control and employee relations</w:t>
      </w:r>
      <w:sdt>
        <w:sdtPr>
          <w:rPr>
            <w:rFonts w:ascii="Arial" w:hAnsi="Arial" w:cs="Arial"/>
            <w:sz w:val="24"/>
            <w:szCs w:val="24"/>
            <w:lang w:val="en-GB"/>
          </w:rPr>
          <w:id w:val="-1086152929"/>
          <w:citation/>
        </w:sdtPr>
        <w:sdtEndPr/>
        <w:sdtContent>
          <w:r w:rsidR="00FA3B64">
            <w:rPr>
              <w:rFonts w:ascii="Arial" w:hAnsi="Arial" w:cs="Arial"/>
              <w:sz w:val="24"/>
              <w:szCs w:val="24"/>
              <w:lang w:val="en-GB"/>
            </w:rPr>
            <w:fldChar w:fldCharType="begin"/>
          </w:r>
          <w:r w:rsidR="00E5416D">
            <w:rPr>
              <w:rFonts w:ascii="Arial" w:hAnsi="Arial" w:cs="Arial"/>
              <w:sz w:val="24"/>
              <w:szCs w:val="24"/>
              <w:lang w:val="en-GB"/>
            </w:rPr>
            <w:instrText xml:space="preserve">CITATION Uni20 \l 2057 </w:instrText>
          </w:r>
          <w:r w:rsidR="00FA3B64">
            <w:rPr>
              <w:rFonts w:ascii="Arial" w:hAnsi="Arial" w:cs="Arial"/>
              <w:sz w:val="24"/>
              <w:szCs w:val="24"/>
              <w:lang w:val="en-GB"/>
            </w:rPr>
            <w:fldChar w:fldCharType="separate"/>
          </w:r>
          <w:r w:rsidR="00E5416D">
            <w:rPr>
              <w:rFonts w:ascii="Arial" w:hAnsi="Arial" w:cs="Arial"/>
              <w:noProof/>
              <w:sz w:val="24"/>
              <w:szCs w:val="24"/>
              <w:lang w:val="en-GB"/>
            </w:rPr>
            <w:t xml:space="preserve"> </w:t>
          </w:r>
          <w:r w:rsidR="00E5416D" w:rsidRPr="00E5416D">
            <w:rPr>
              <w:rFonts w:ascii="Arial" w:hAnsi="Arial" w:cs="Arial"/>
              <w:noProof/>
              <w:sz w:val="24"/>
              <w:szCs w:val="24"/>
              <w:lang w:val="en-GB"/>
            </w:rPr>
            <w:t>(University of Birmingham, 2020)</w:t>
          </w:r>
          <w:r w:rsidR="00FA3B64">
            <w:rPr>
              <w:rFonts w:ascii="Arial" w:hAnsi="Arial" w:cs="Arial"/>
              <w:sz w:val="24"/>
              <w:szCs w:val="24"/>
              <w:lang w:val="en-GB"/>
            </w:rPr>
            <w:fldChar w:fldCharType="end"/>
          </w:r>
        </w:sdtContent>
      </w:sdt>
      <w:r w:rsidRPr="000B169A">
        <w:rPr>
          <w:rFonts w:ascii="Arial" w:hAnsi="Arial" w:cs="Arial"/>
          <w:sz w:val="24"/>
          <w:szCs w:val="24"/>
          <w:lang w:val="en-GB"/>
        </w:rPr>
        <w:t xml:space="preserve">. This </w:t>
      </w:r>
      <w:r w:rsidR="008378C9">
        <w:rPr>
          <w:rFonts w:ascii="Arial" w:hAnsi="Arial" w:cs="Arial"/>
          <w:sz w:val="24"/>
          <w:szCs w:val="24"/>
          <w:lang w:val="en-GB"/>
        </w:rPr>
        <w:t xml:space="preserve">differentiation strategy </w:t>
      </w:r>
      <w:r w:rsidRPr="000B169A">
        <w:rPr>
          <w:rFonts w:ascii="Arial" w:hAnsi="Arial" w:cs="Arial"/>
          <w:sz w:val="24"/>
          <w:szCs w:val="24"/>
          <w:lang w:val="en-GB"/>
        </w:rPr>
        <w:t xml:space="preserve">can impact the company’s culture and how it is perceived both internally by employees and externally by the market. </w:t>
      </w:r>
      <w:r w:rsidR="008378C9">
        <w:rPr>
          <w:rFonts w:ascii="Arial" w:hAnsi="Arial" w:cs="Arial"/>
          <w:sz w:val="24"/>
          <w:szCs w:val="24"/>
          <w:lang w:val="en-GB"/>
        </w:rPr>
        <w:t>It should be leveraged in marketing and branding</w:t>
      </w:r>
      <w:r w:rsidR="00E71EE1">
        <w:rPr>
          <w:rFonts w:ascii="Arial" w:hAnsi="Arial" w:cs="Arial"/>
          <w:sz w:val="24"/>
          <w:szCs w:val="24"/>
          <w:lang w:val="en-GB"/>
        </w:rPr>
        <w:t xml:space="preserve"> strategies to highlight the company’s commitment to quality and </w:t>
      </w:r>
      <w:r w:rsidR="004F6330">
        <w:rPr>
          <w:rFonts w:ascii="Arial" w:hAnsi="Arial" w:cs="Arial"/>
          <w:sz w:val="24"/>
          <w:szCs w:val="24"/>
          <w:lang w:val="en-GB"/>
        </w:rPr>
        <w:t>ethical</w:t>
      </w:r>
      <w:r w:rsidR="00E71EE1">
        <w:rPr>
          <w:rFonts w:ascii="Arial" w:hAnsi="Arial" w:cs="Arial"/>
          <w:sz w:val="24"/>
          <w:szCs w:val="24"/>
          <w:lang w:val="en-GB"/>
        </w:rPr>
        <w:t xml:space="preserve"> </w:t>
      </w:r>
      <w:r w:rsidR="004F6330">
        <w:rPr>
          <w:rFonts w:ascii="Arial" w:hAnsi="Arial" w:cs="Arial"/>
          <w:sz w:val="24"/>
          <w:szCs w:val="24"/>
          <w:lang w:val="en-GB"/>
        </w:rPr>
        <w:t>employment</w:t>
      </w:r>
      <w:r w:rsidR="00E71EE1">
        <w:rPr>
          <w:rFonts w:ascii="Arial" w:hAnsi="Arial" w:cs="Arial"/>
          <w:sz w:val="24"/>
          <w:szCs w:val="24"/>
          <w:lang w:val="en-GB"/>
        </w:rPr>
        <w:t xml:space="preserve"> </w:t>
      </w:r>
      <w:r w:rsidR="004F6330">
        <w:rPr>
          <w:rFonts w:ascii="Arial" w:hAnsi="Arial" w:cs="Arial"/>
          <w:sz w:val="24"/>
          <w:szCs w:val="24"/>
          <w:lang w:val="en-GB"/>
        </w:rPr>
        <w:t>practices</w:t>
      </w:r>
      <w:sdt>
        <w:sdtPr>
          <w:rPr>
            <w:rFonts w:ascii="Arial" w:hAnsi="Arial" w:cs="Arial"/>
            <w:sz w:val="24"/>
            <w:szCs w:val="24"/>
            <w:lang w:val="en-GB"/>
          </w:rPr>
          <w:id w:val="-154986602"/>
          <w:citation/>
        </w:sdtPr>
        <w:sdtEndPr/>
        <w:sdtContent>
          <w:r w:rsidR="00D37D51">
            <w:rPr>
              <w:rFonts w:ascii="Arial" w:hAnsi="Arial" w:cs="Arial"/>
              <w:sz w:val="24"/>
              <w:szCs w:val="24"/>
              <w:lang w:val="en-GB"/>
            </w:rPr>
            <w:fldChar w:fldCharType="begin"/>
          </w:r>
          <w:r w:rsidR="00D37D51">
            <w:rPr>
              <w:rFonts w:ascii="Arial" w:hAnsi="Arial" w:cs="Arial"/>
              <w:sz w:val="24"/>
              <w:szCs w:val="24"/>
              <w:lang w:val="en-GB"/>
            </w:rPr>
            <w:instrText xml:space="preserve">CITATION Glo22 \l 2057 </w:instrText>
          </w:r>
          <w:r w:rsidR="00D37D51">
            <w:rPr>
              <w:rFonts w:ascii="Arial" w:hAnsi="Arial" w:cs="Arial"/>
              <w:sz w:val="24"/>
              <w:szCs w:val="24"/>
              <w:lang w:val="en-GB"/>
            </w:rPr>
            <w:fldChar w:fldCharType="separate"/>
          </w:r>
          <w:r w:rsidR="00D37D51">
            <w:rPr>
              <w:rFonts w:ascii="Arial" w:hAnsi="Arial" w:cs="Arial"/>
              <w:noProof/>
              <w:sz w:val="24"/>
              <w:szCs w:val="24"/>
              <w:lang w:val="en-GB"/>
            </w:rPr>
            <w:t xml:space="preserve"> </w:t>
          </w:r>
          <w:r w:rsidR="00D37D51" w:rsidRPr="00D37D51">
            <w:rPr>
              <w:rFonts w:ascii="Arial" w:hAnsi="Arial" w:cs="Arial"/>
              <w:noProof/>
              <w:sz w:val="24"/>
              <w:szCs w:val="24"/>
              <w:lang w:val="en-GB"/>
            </w:rPr>
            <w:t>(Global Marketing Insights, 2022)</w:t>
          </w:r>
          <w:r w:rsidR="00D37D51">
            <w:rPr>
              <w:rFonts w:ascii="Arial" w:hAnsi="Arial" w:cs="Arial"/>
              <w:sz w:val="24"/>
              <w:szCs w:val="24"/>
              <w:lang w:val="en-GB"/>
            </w:rPr>
            <w:fldChar w:fldCharType="end"/>
          </w:r>
        </w:sdtContent>
      </w:sdt>
      <w:r w:rsidR="004F6330">
        <w:rPr>
          <w:rFonts w:ascii="Arial" w:hAnsi="Arial" w:cs="Arial"/>
          <w:sz w:val="24"/>
          <w:szCs w:val="24"/>
          <w:lang w:val="en-GB"/>
        </w:rPr>
        <w:t>.</w:t>
      </w:r>
      <w:r w:rsidR="004F6330" w:rsidRPr="000B169A">
        <w:rPr>
          <w:rFonts w:ascii="Arial" w:hAnsi="Arial" w:cs="Arial"/>
          <w:sz w:val="24"/>
          <w:szCs w:val="24"/>
          <w:lang w:val="en-GB"/>
        </w:rPr>
        <w:t xml:space="preserve"> With</w:t>
      </w:r>
      <w:r w:rsidRPr="000B169A">
        <w:rPr>
          <w:rFonts w:ascii="Arial" w:hAnsi="Arial" w:cs="Arial"/>
          <w:sz w:val="24"/>
          <w:szCs w:val="24"/>
          <w:lang w:val="en-GB"/>
        </w:rPr>
        <w:t xml:space="preserve"> the availability of </w:t>
      </w:r>
      <w:r w:rsidRPr="000B169A">
        <w:rPr>
          <w:rFonts w:ascii="Arial" w:hAnsi="Arial" w:cs="Arial"/>
          <w:sz w:val="24"/>
          <w:szCs w:val="24"/>
          <w:lang w:val="en-GB"/>
        </w:rPr>
        <w:lastRenderedPageBreak/>
        <w:t>skilled workers f</w:t>
      </w:r>
      <w:r w:rsidR="00B8295F">
        <w:rPr>
          <w:rFonts w:ascii="Arial" w:hAnsi="Arial" w:cs="Arial"/>
          <w:sz w:val="24"/>
          <w:szCs w:val="24"/>
          <w:lang w:val="en-GB"/>
        </w:rPr>
        <w:t>ro</w:t>
      </w:r>
      <w:r w:rsidRPr="000B169A">
        <w:rPr>
          <w:rFonts w:ascii="Arial" w:hAnsi="Arial" w:cs="Arial"/>
          <w:sz w:val="24"/>
          <w:szCs w:val="24"/>
          <w:lang w:val="en-GB"/>
        </w:rPr>
        <w:t>m these defunct competitors, Ryburne has the opportunity to strengthen its workforce with directly employed professionals. This approach can offer better control over training, quality of work and employee engagement, setting Ryburne apart from competitors who rely on subcontractors</w:t>
      </w:r>
      <w:r w:rsidR="007A759E">
        <w:rPr>
          <w:rFonts w:ascii="Arial" w:hAnsi="Arial" w:cs="Arial"/>
          <w:sz w:val="24"/>
          <w:szCs w:val="24"/>
          <w:lang w:val="en-GB"/>
        </w:rPr>
        <w:t>,</w:t>
      </w:r>
      <w:r w:rsidR="004F6330">
        <w:rPr>
          <w:rFonts w:ascii="Arial" w:hAnsi="Arial" w:cs="Arial"/>
          <w:sz w:val="24"/>
          <w:szCs w:val="24"/>
          <w:lang w:val="en-GB"/>
        </w:rPr>
        <w:t xml:space="preserve"> and enhancing </w:t>
      </w:r>
      <w:r w:rsidR="00BE6046">
        <w:rPr>
          <w:rFonts w:ascii="Arial" w:hAnsi="Arial" w:cs="Arial"/>
          <w:sz w:val="24"/>
          <w:szCs w:val="24"/>
          <w:lang w:val="en-GB"/>
        </w:rPr>
        <w:t>Ryburne’s reputation and appeal in the market</w:t>
      </w:r>
      <w:sdt>
        <w:sdtPr>
          <w:rPr>
            <w:rFonts w:ascii="Arial" w:hAnsi="Arial" w:cs="Arial"/>
            <w:sz w:val="24"/>
            <w:szCs w:val="24"/>
            <w:lang w:val="en-GB"/>
          </w:rPr>
          <w:id w:val="-1571026924"/>
          <w:citation/>
        </w:sdtPr>
        <w:sdtEndPr/>
        <w:sdtContent>
          <w:r w:rsidR="00825F0A">
            <w:rPr>
              <w:rFonts w:ascii="Arial" w:hAnsi="Arial" w:cs="Arial"/>
              <w:sz w:val="24"/>
              <w:szCs w:val="24"/>
              <w:lang w:val="en-GB"/>
            </w:rPr>
            <w:fldChar w:fldCharType="begin"/>
          </w:r>
          <w:r w:rsidR="00825F0A">
            <w:rPr>
              <w:rFonts w:ascii="Arial" w:hAnsi="Arial" w:cs="Arial"/>
              <w:sz w:val="24"/>
              <w:szCs w:val="24"/>
              <w:lang w:val="en-GB"/>
            </w:rPr>
            <w:instrText xml:space="preserve"> CITATION CIP2112 \l 2057 </w:instrText>
          </w:r>
          <w:r w:rsidR="00825F0A">
            <w:rPr>
              <w:rFonts w:ascii="Arial" w:hAnsi="Arial" w:cs="Arial"/>
              <w:sz w:val="24"/>
              <w:szCs w:val="24"/>
              <w:lang w:val="en-GB"/>
            </w:rPr>
            <w:fldChar w:fldCharType="separate"/>
          </w:r>
          <w:r w:rsidR="00825F0A">
            <w:rPr>
              <w:rFonts w:ascii="Arial" w:hAnsi="Arial" w:cs="Arial"/>
              <w:noProof/>
              <w:sz w:val="24"/>
              <w:szCs w:val="24"/>
              <w:lang w:val="en-GB"/>
            </w:rPr>
            <w:t xml:space="preserve"> </w:t>
          </w:r>
          <w:r w:rsidR="00825F0A" w:rsidRPr="00825F0A">
            <w:rPr>
              <w:rFonts w:ascii="Arial" w:hAnsi="Arial" w:cs="Arial"/>
              <w:noProof/>
              <w:sz w:val="24"/>
              <w:szCs w:val="24"/>
              <w:lang w:val="en-GB"/>
            </w:rPr>
            <w:t>(CIPD, 2021)</w:t>
          </w:r>
          <w:r w:rsidR="00825F0A">
            <w:rPr>
              <w:rFonts w:ascii="Arial" w:hAnsi="Arial" w:cs="Arial"/>
              <w:sz w:val="24"/>
              <w:szCs w:val="24"/>
              <w:lang w:val="en-GB"/>
            </w:rPr>
            <w:fldChar w:fldCharType="end"/>
          </w:r>
        </w:sdtContent>
      </w:sdt>
      <w:r w:rsidRPr="000B169A">
        <w:rPr>
          <w:rFonts w:ascii="Arial" w:hAnsi="Arial" w:cs="Arial"/>
          <w:sz w:val="24"/>
          <w:szCs w:val="24"/>
          <w:lang w:val="en-GB"/>
        </w:rPr>
        <w:t xml:space="preserve">. </w:t>
      </w:r>
    </w:p>
    <w:p w14:paraId="7A45BA8E" w14:textId="32B0ABE0" w:rsidR="000B169A" w:rsidRDefault="000B169A" w:rsidP="009803EC">
      <w:pPr>
        <w:spacing w:line="360" w:lineRule="auto"/>
        <w:rPr>
          <w:rFonts w:ascii="Arial" w:hAnsi="Arial" w:cs="Arial"/>
          <w:sz w:val="24"/>
          <w:szCs w:val="24"/>
          <w:lang w:val="en-GB"/>
        </w:rPr>
      </w:pPr>
      <w:r w:rsidRPr="000B169A">
        <w:rPr>
          <w:rFonts w:ascii="Arial" w:hAnsi="Arial" w:cs="Arial"/>
          <w:sz w:val="24"/>
          <w:szCs w:val="24"/>
          <w:lang w:val="en-GB"/>
        </w:rPr>
        <w:t>This strategy requires careful consideration of the costs and benefits</w:t>
      </w:r>
      <w:r w:rsidR="00112122">
        <w:rPr>
          <w:rFonts w:ascii="Arial" w:hAnsi="Arial" w:cs="Arial"/>
          <w:sz w:val="24"/>
          <w:szCs w:val="24"/>
          <w:lang w:val="en-GB"/>
        </w:rPr>
        <w:t xml:space="preserve"> </w:t>
      </w:r>
      <w:sdt>
        <w:sdtPr>
          <w:rPr>
            <w:rFonts w:ascii="Arial" w:hAnsi="Arial" w:cs="Arial"/>
            <w:sz w:val="24"/>
            <w:szCs w:val="24"/>
            <w:lang w:val="en-GB"/>
          </w:rPr>
          <w:id w:val="-1534648072"/>
          <w:citation/>
        </w:sdtPr>
        <w:sdtEndPr/>
        <w:sdtContent>
          <w:r w:rsidR="00DD3C5D">
            <w:rPr>
              <w:rFonts w:ascii="Arial" w:hAnsi="Arial" w:cs="Arial"/>
              <w:sz w:val="24"/>
              <w:szCs w:val="24"/>
              <w:lang w:val="en-GB"/>
            </w:rPr>
            <w:fldChar w:fldCharType="begin"/>
          </w:r>
          <w:r w:rsidR="00DD3C5D">
            <w:rPr>
              <w:rFonts w:ascii="Arial" w:hAnsi="Arial" w:cs="Arial"/>
              <w:sz w:val="24"/>
              <w:szCs w:val="24"/>
              <w:lang w:val="en-GB"/>
            </w:rPr>
            <w:instrText xml:space="preserve"> CITATION 1 \l 2057 </w:instrText>
          </w:r>
          <w:r w:rsidR="00DD3C5D">
            <w:rPr>
              <w:rFonts w:ascii="Arial" w:hAnsi="Arial" w:cs="Arial"/>
              <w:sz w:val="24"/>
              <w:szCs w:val="24"/>
              <w:lang w:val="en-GB"/>
            </w:rPr>
            <w:fldChar w:fldCharType="separate"/>
          </w:r>
          <w:r w:rsidR="00DD3C5D" w:rsidRPr="00DD3C5D">
            <w:rPr>
              <w:rFonts w:ascii="Arial" w:hAnsi="Arial" w:cs="Arial"/>
              <w:noProof/>
              <w:sz w:val="24"/>
              <w:szCs w:val="24"/>
              <w:lang w:val="en-GB"/>
            </w:rPr>
            <w:t>(CIPD, 2022)</w:t>
          </w:r>
          <w:r w:rsidR="00DD3C5D">
            <w:rPr>
              <w:rFonts w:ascii="Arial" w:hAnsi="Arial" w:cs="Arial"/>
              <w:sz w:val="24"/>
              <w:szCs w:val="24"/>
              <w:lang w:val="en-GB"/>
            </w:rPr>
            <w:fldChar w:fldCharType="end"/>
          </w:r>
        </w:sdtContent>
      </w:sdt>
      <w:r w:rsidR="00112122">
        <w:rPr>
          <w:rFonts w:ascii="Arial" w:hAnsi="Arial" w:cs="Arial"/>
          <w:sz w:val="24"/>
          <w:szCs w:val="24"/>
          <w:lang w:val="en-GB"/>
        </w:rPr>
        <w:t xml:space="preserve"> </w:t>
      </w:r>
      <w:r w:rsidRPr="000B169A">
        <w:rPr>
          <w:rFonts w:ascii="Arial" w:hAnsi="Arial" w:cs="Arial"/>
          <w:sz w:val="24"/>
          <w:szCs w:val="24"/>
          <w:lang w:val="en-GB"/>
        </w:rPr>
        <w:t>Direct employment typically involves higher overheads compared to subcontracting</w:t>
      </w:r>
      <w:sdt>
        <w:sdtPr>
          <w:rPr>
            <w:rFonts w:ascii="Arial" w:hAnsi="Arial" w:cs="Arial"/>
            <w:sz w:val="24"/>
            <w:szCs w:val="24"/>
            <w:lang w:val="en-GB"/>
          </w:rPr>
          <w:id w:val="-1939441169"/>
          <w:citation/>
        </w:sdtPr>
        <w:sdtEndPr/>
        <w:sdtContent>
          <w:r w:rsidR="002511C4">
            <w:rPr>
              <w:rFonts w:ascii="Arial" w:hAnsi="Arial" w:cs="Arial"/>
              <w:sz w:val="24"/>
              <w:szCs w:val="24"/>
              <w:lang w:val="en-GB"/>
            </w:rPr>
            <w:fldChar w:fldCharType="begin"/>
          </w:r>
          <w:r w:rsidR="002511C4">
            <w:rPr>
              <w:rFonts w:ascii="Arial" w:hAnsi="Arial" w:cs="Arial"/>
              <w:sz w:val="24"/>
              <w:szCs w:val="24"/>
              <w:lang w:val="en-GB"/>
            </w:rPr>
            <w:instrText xml:space="preserve"> CITATION Ind221 \l 2057 </w:instrText>
          </w:r>
          <w:r w:rsidR="002511C4">
            <w:rPr>
              <w:rFonts w:ascii="Arial" w:hAnsi="Arial" w:cs="Arial"/>
              <w:sz w:val="24"/>
              <w:szCs w:val="24"/>
              <w:lang w:val="en-GB"/>
            </w:rPr>
            <w:fldChar w:fldCharType="separate"/>
          </w:r>
          <w:r w:rsidR="002511C4">
            <w:rPr>
              <w:rFonts w:ascii="Arial" w:hAnsi="Arial" w:cs="Arial"/>
              <w:noProof/>
              <w:sz w:val="24"/>
              <w:szCs w:val="24"/>
              <w:lang w:val="en-GB"/>
            </w:rPr>
            <w:t xml:space="preserve"> </w:t>
          </w:r>
          <w:r w:rsidR="002511C4" w:rsidRPr="002511C4">
            <w:rPr>
              <w:rFonts w:ascii="Arial" w:hAnsi="Arial" w:cs="Arial"/>
              <w:noProof/>
              <w:sz w:val="24"/>
              <w:szCs w:val="24"/>
              <w:lang w:val="en-GB"/>
            </w:rPr>
            <w:t>(Indeed, 2022)</w:t>
          </w:r>
          <w:r w:rsidR="002511C4">
            <w:rPr>
              <w:rFonts w:ascii="Arial" w:hAnsi="Arial" w:cs="Arial"/>
              <w:sz w:val="24"/>
              <w:szCs w:val="24"/>
              <w:lang w:val="en-GB"/>
            </w:rPr>
            <w:fldChar w:fldCharType="end"/>
          </w:r>
        </w:sdtContent>
      </w:sdt>
      <w:r w:rsidRPr="000B169A">
        <w:rPr>
          <w:rFonts w:ascii="Arial" w:hAnsi="Arial" w:cs="Arial"/>
          <w:sz w:val="24"/>
          <w:szCs w:val="24"/>
          <w:lang w:val="en-GB"/>
        </w:rPr>
        <w:t xml:space="preserve">. </w:t>
      </w:r>
      <w:r w:rsidR="00663CA6">
        <w:rPr>
          <w:rFonts w:ascii="Arial" w:hAnsi="Arial" w:cs="Arial"/>
          <w:sz w:val="24"/>
          <w:szCs w:val="24"/>
          <w:lang w:val="en-GB"/>
        </w:rPr>
        <w:t xml:space="preserve">It also requires a </w:t>
      </w:r>
      <w:r w:rsidR="00247F58">
        <w:rPr>
          <w:rFonts w:ascii="Arial" w:hAnsi="Arial" w:cs="Arial"/>
          <w:sz w:val="24"/>
          <w:szCs w:val="24"/>
          <w:lang w:val="en-GB"/>
        </w:rPr>
        <w:t>holistic approach, encompassing</w:t>
      </w:r>
      <w:r w:rsidR="00BF1B7E">
        <w:rPr>
          <w:rFonts w:ascii="Arial" w:hAnsi="Arial" w:cs="Arial"/>
          <w:sz w:val="24"/>
          <w:szCs w:val="24"/>
          <w:lang w:val="en-GB"/>
        </w:rPr>
        <w:t xml:space="preserve"> effective onboarding, career development and competitive salary packages</w:t>
      </w:r>
      <w:r w:rsidR="003B070F">
        <w:rPr>
          <w:rFonts w:ascii="Arial" w:hAnsi="Arial" w:cs="Arial"/>
          <w:sz w:val="24"/>
          <w:szCs w:val="24"/>
          <w:lang w:val="en-GB"/>
        </w:rPr>
        <w:t xml:space="preserve"> to attract and retain a skilled workforce. </w:t>
      </w:r>
      <w:r w:rsidRPr="000B169A">
        <w:rPr>
          <w:rFonts w:ascii="Arial" w:hAnsi="Arial" w:cs="Arial"/>
          <w:sz w:val="24"/>
          <w:szCs w:val="24"/>
          <w:lang w:val="en-GB"/>
        </w:rPr>
        <w:t>Ryburne must critically evaluate whether the benefits of direct employment such as improved quality control and employee loyalty</w:t>
      </w:r>
      <w:r w:rsidR="00DF369E">
        <w:rPr>
          <w:rFonts w:ascii="Arial" w:hAnsi="Arial" w:cs="Arial"/>
          <w:sz w:val="24"/>
          <w:szCs w:val="24"/>
          <w:lang w:val="en-GB"/>
        </w:rPr>
        <w:t>, o</w:t>
      </w:r>
      <w:r w:rsidRPr="000B169A">
        <w:rPr>
          <w:rFonts w:ascii="Arial" w:hAnsi="Arial" w:cs="Arial"/>
          <w:sz w:val="24"/>
          <w:szCs w:val="24"/>
          <w:lang w:val="en-GB"/>
        </w:rPr>
        <w:t>utweigh the potential increase in operational costs</w:t>
      </w:r>
      <w:sdt>
        <w:sdtPr>
          <w:rPr>
            <w:rFonts w:ascii="Arial" w:hAnsi="Arial" w:cs="Arial"/>
            <w:sz w:val="24"/>
            <w:szCs w:val="24"/>
            <w:lang w:val="en-GB"/>
          </w:rPr>
          <w:id w:val="205151077"/>
          <w:citation/>
        </w:sdtPr>
        <w:sdtEndPr/>
        <w:sdtContent>
          <w:r w:rsidR="008A1B81">
            <w:rPr>
              <w:rFonts w:ascii="Arial" w:hAnsi="Arial" w:cs="Arial"/>
              <w:sz w:val="24"/>
              <w:szCs w:val="24"/>
              <w:lang w:val="en-GB"/>
            </w:rPr>
            <w:fldChar w:fldCharType="begin"/>
          </w:r>
          <w:r w:rsidR="008A1B81">
            <w:rPr>
              <w:rFonts w:ascii="Arial" w:hAnsi="Arial" w:cs="Arial"/>
              <w:sz w:val="24"/>
              <w:szCs w:val="24"/>
              <w:lang w:val="en-GB"/>
            </w:rPr>
            <w:instrText xml:space="preserve"> CITATION PwC23 \l 2057 </w:instrText>
          </w:r>
          <w:r w:rsidR="008A1B81">
            <w:rPr>
              <w:rFonts w:ascii="Arial" w:hAnsi="Arial" w:cs="Arial"/>
              <w:sz w:val="24"/>
              <w:szCs w:val="24"/>
              <w:lang w:val="en-GB"/>
            </w:rPr>
            <w:fldChar w:fldCharType="separate"/>
          </w:r>
          <w:r w:rsidR="008A1B81">
            <w:rPr>
              <w:rFonts w:ascii="Arial" w:hAnsi="Arial" w:cs="Arial"/>
              <w:noProof/>
              <w:sz w:val="24"/>
              <w:szCs w:val="24"/>
              <w:lang w:val="en-GB"/>
            </w:rPr>
            <w:t xml:space="preserve"> </w:t>
          </w:r>
          <w:r w:rsidR="008A1B81" w:rsidRPr="008A1B81">
            <w:rPr>
              <w:rFonts w:ascii="Arial" w:hAnsi="Arial" w:cs="Arial"/>
              <w:noProof/>
              <w:sz w:val="24"/>
              <w:szCs w:val="24"/>
              <w:lang w:val="en-GB"/>
            </w:rPr>
            <w:t>(PwC, 2023)</w:t>
          </w:r>
          <w:r w:rsidR="008A1B81">
            <w:rPr>
              <w:rFonts w:ascii="Arial" w:hAnsi="Arial" w:cs="Arial"/>
              <w:sz w:val="24"/>
              <w:szCs w:val="24"/>
              <w:lang w:val="en-GB"/>
            </w:rPr>
            <w:fldChar w:fldCharType="end"/>
          </w:r>
        </w:sdtContent>
      </w:sdt>
      <w:r w:rsidR="00DF55C3">
        <w:rPr>
          <w:rFonts w:ascii="Arial" w:hAnsi="Arial" w:cs="Arial"/>
          <w:sz w:val="24"/>
          <w:szCs w:val="24"/>
          <w:lang w:val="en-GB"/>
        </w:rPr>
        <w:t xml:space="preserve">. </w:t>
      </w:r>
    </w:p>
    <w:p w14:paraId="66053E4C" w14:textId="6EC56962" w:rsidR="00511949" w:rsidRDefault="00511949" w:rsidP="009803EC">
      <w:pPr>
        <w:spacing w:line="360" w:lineRule="auto"/>
        <w:rPr>
          <w:rFonts w:ascii="Arial" w:hAnsi="Arial" w:cs="Arial"/>
          <w:sz w:val="24"/>
          <w:szCs w:val="24"/>
          <w:lang w:val="en-GB"/>
        </w:rPr>
      </w:pPr>
      <w:r>
        <w:rPr>
          <w:rFonts w:ascii="Arial" w:hAnsi="Arial" w:cs="Arial"/>
          <w:sz w:val="24"/>
          <w:szCs w:val="24"/>
          <w:lang w:val="en-GB"/>
        </w:rPr>
        <w:t>A notable gap</w:t>
      </w:r>
      <w:r w:rsidR="00ED5DA9">
        <w:rPr>
          <w:rFonts w:ascii="Arial" w:hAnsi="Arial" w:cs="Arial"/>
          <w:sz w:val="24"/>
          <w:szCs w:val="24"/>
          <w:lang w:val="en-GB"/>
        </w:rPr>
        <w:t xml:space="preserve"> in the uPVC industry is the lack of structured </w:t>
      </w:r>
      <w:r w:rsidR="003E66DF">
        <w:rPr>
          <w:rFonts w:ascii="Arial" w:hAnsi="Arial" w:cs="Arial"/>
          <w:sz w:val="24"/>
          <w:szCs w:val="24"/>
          <w:lang w:val="en-GB"/>
        </w:rPr>
        <w:t>apprenticeship</w:t>
      </w:r>
      <w:r w:rsidR="00ED5DA9">
        <w:rPr>
          <w:rFonts w:ascii="Arial" w:hAnsi="Arial" w:cs="Arial"/>
          <w:sz w:val="24"/>
          <w:szCs w:val="24"/>
          <w:lang w:val="en-GB"/>
        </w:rPr>
        <w:t xml:space="preserve"> programmes</w:t>
      </w:r>
      <w:r w:rsidR="003E66DF">
        <w:rPr>
          <w:rFonts w:ascii="Arial" w:hAnsi="Arial" w:cs="Arial"/>
          <w:sz w:val="24"/>
          <w:szCs w:val="24"/>
          <w:lang w:val="en-GB"/>
        </w:rPr>
        <w:t xml:space="preserve"> for fabricators and installers</w:t>
      </w:r>
      <w:r w:rsidR="00CB40AE">
        <w:rPr>
          <w:rFonts w:ascii="Arial" w:hAnsi="Arial" w:cs="Arial"/>
          <w:sz w:val="24"/>
          <w:szCs w:val="24"/>
          <w:lang w:val="en-GB"/>
        </w:rPr>
        <w:t>, making it challenging to attract and development new talent</w:t>
      </w:r>
      <w:r w:rsidR="0011791F">
        <w:rPr>
          <w:rFonts w:ascii="Arial" w:hAnsi="Arial" w:cs="Arial"/>
          <w:sz w:val="24"/>
          <w:szCs w:val="24"/>
          <w:lang w:val="en-GB"/>
        </w:rPr>
        <w:t>, enhancing these programmes, working with local colleges an</w:t>
      </w:r>
      <w:r w:rsidR="000A3848">
        <w:rPr>
          <w:rFonts w:ascii="Arial" w:hAnsi="Arial" w:cs="Arial"/>
          <w:sz w:val="24"/>
          <w:szCs w:val="24"/>
          <w:lang w:val="en-GB"/>
        </w:rPr>
        <w:t>d</w:t>
      </w:r>
      <w:r w:rsidR="0011791F">
        <w:rPr>
          <w:rFonts w:ascii="Arial" w:hAnsi="Arial" w:cs="Arial"/>
          <w:sz w:val="24"/>
          <w:szCs w:val="24"/>
          <w:lang w:val="en-GB"/>
        </w:rPr>
        <w:t xml:space="preserve"> developing an in-house apprentice programme</w:t>
      </w:r>
      <w:r w:rsidR="00573379">
        <w:rPr>
          <w:rFonts w:ascii="Arial" w:hAnsi="Arial" w:cs="Arial"/>
          <w:sz w:val="24"/>
          <w:szCs w:val="24"/>
          <w:lang w:val="en-GB"/>
        </w:rPr>
        <w:t xml:space="preserve"> could significantly mitigate skill shortages at Ryburne and in the industry as a whol</w:t>
      </w:r>
      <w:r w:rsidR="00461867">
        <w:rPr>
          <w:rFonts w:ascii="Arial" w:hAnsi="Arial" w:cs="Arial"/>
          <w:sz w:val="24"/>
          <w:szCs w:val="24"/>
          <w:lang w:val="en-GB"/>
        </w:rPr>
        <w:t xml:space="preserve">e </w:t>
      </w:r>
      <w:sdt>
        <w:sdtPr>
          <w:rPr>
            <w:rFonts w:ascii="Arial" w:hAnsi="Arial" w:cs="Arial"/>
            <w:sz w:val="24"/>
            <w:szCs w:val="24"/>
            <w:lang w:val="en-GB"/>
          </w:rPr>
          <w:id w:val="2124650020"/>
          <w:citation/>
        </w:sdtPr>
        <w:sdtEndPr/>
        <w:sdtContent>
          <w:r w:rsidR="00461867">
            <w:rPr>
              <w:rFonts w:ascii="Arial" w:hAnsi="Arial" w:cs="Arial"/>
              <w:sz w:val="24"/>
              <w:szCs w:val="24"/>
              <w:lang w:val="en-GB"/>
            </w:rPr>
            <w:fldChar w:fldCharType="begin"/>
          </w:r>
          <w:r w:rsidR="00461867">
            <w:rPr>
              <w:rFonts w:ascii="Arial" w:hAnsi="Arial" w:cs="Arial"/>
              <w:sz w:val="24"/>
              <w:szCs w:val="24"/>
              <w:lang w:val="en-GB"/>
            </w:rPr>
            <w:instrText xml:space="preserve"> CITATION Int20 \l 2057 </w:instrText>
          </w:r>
          <w:r w:rsidR="00461867">
            <w:rPr>
              <w:rFonts w:ascii="Arial" w:hAnsi="Arial" w:cs="Arial"/>
              <w:sz w:val="24"/>
              <w:szCs w:val="24"/>
              <w:lang w:val="en-GB"/>
            </w:rPr>
            <w:fldChar w:fldCharType="separate"/>
          </w:r>
          <w:r w:rsidR="00461867" w:rsidRPr="00461867">
            <w:rPr>
              <w:rFonts w:ascii="Arial" w:hAnsi="Arial" w:cs="Arial"/>
              <w:noProof/>
              <w:sz w:val="24"/>
              <w:szCs w:val="24"/>
              <w:lang w:val="en-GB"/>
            </w:rPr>
            <w:t>(International Labour Organization, 2020)</w:t>
          </w:r>
          <w:r w:rsidR="00461867">
            <w:rPr>
              <w:rFonts w:ascii="Arial" w:hAnsi="Arial" w:cs="Arial"/>
              <w:sz w:val="24"/>
              <w:szCs w:val="24"/>
              <w:lang w:val="en-GB"/>
            </w:rPr>
            <w:fldChar w:fldCharType="end"/>
          </w:r>
        </w:sdtContent>
      </w:sdt>
    </w:p>
    <w:p w14:paraId="6366F286" w14:textId="7F72DF42" w:rsidR="00C71409" w:rsidRDefault="000C4795" w:rsidP="009803EC">
      <w:pPr>
        <w:spacing w:line="360" w:lineRule="auto"/>
        <w:rPr>
          <w:rFonts w:ascii="Arial" w:hAnsi="Arial" w:cs="Arial"/>
          <w:sz w:val="24"/>
          <w:szCs w:val="24"/>
          <w:lang w:val="en-GB"/>
        </w:rPr>
      </w:pPr>
      <w:r>
        <w:rPr>
          <w:rFonts w:ascii="Arial" w:hAnsi="Arial" w:cs="Arial"/>
          <w:sz w:val="24"/>
          <w:szCs w:val="24"/>
          <w:lang w:val="en-GB"/>
        </w:rPr>
        <w:t>The growth strateg</w:t>
      </w:r>
      <w:r w:rsidR="00560B45">
        <w:rPr>
          <w:rFonts w:ascii="Arial" w:hAnsi="Arial" w:cs="Arial"/>
          <w:sz w:val="24"/>
          <w:szCs w:val="24"/>
          <w:lang w:val="en-GB"/>
        </w:rPr>
        <w:t>y</w:t>
      </w:r>
      <w:r w:rsidR="00506CC8">
        <w:rPr>
          <w:rFonts w:ascii="Arial" w:hAnsi="Arial" w:cs="Arial"/>
          <w:sz w:val="24"/>
          <w:szCs w:val="24"/>
          <w:lang w:val="en-GB"/>
        </w:rPr>
        <w:t xml:space="preserve"> at Ryburne under Highridge’s leadership, have a profound impact on its approach to talent </w:t>
      </w:r>
      <w:r w:rsidR="007C6E3B">
        <w:rPr>
          <w:rFonts w:ascii="Arial" w:hAnsi="Arial" w:cs="Arial"/>
          <w:sz w:val="24"/>
          <w:szCs w:val="24"/>
          <w:lang w:val="en-GB"/>
        </w:rPr>
        <w:t>management</w:t>
      </w:r>
      <w:r w:rsidR="00002A1F">
        <w:rPr>
          <w:rFonts w:ascii="Arial" w:hAnsi="Arial" w:cs="Arial"/>
          <w:sz w:val="24"/>
          <w:szCs w:val="24"/>
          <w:lang w:val="en-GB"/>
        </w:rPr>
        <w:t xml:space="preserve">. </w:t>
      </w:r>
      <w:r w:rsidR="00195959">
        <w:rPr>
          <w:rFonts w:ascii="Arial" w:hAnsi="Arial" w:cs="Arial"/>
          <w:sz w:val="24"/>
          <w:szCs w:val="24"/>
          <w:lang w:val="en-GB"/>
        </w:rPr>
        <w:t>The company’s ambitious growth plans</w:t>
      </w:r>
      <w:r w:rsidR="007F2E57">
        <w:rPr>
          <w:rFonts w:ascii="Arial" w:hAnsi="Arial" w:cs="Arial"/>
          <w:sz w:val="24"/>
          <w:szCs w:val="24"/>
          <w:lang w:val="en-GB"/>
        </w:rPr>
        <w:t xml:space="preserve"> </w:t>
      </w:r>
      <w:r w:rsidR="007E3B36">
        <w:rPr>
          <w:rFonts w:ascii="Arial" w:hAnsi="Arial" w:cs="Arial"/>
          <w:sz w:val="24"/>
          <w:szCs w:val="24"/>
          <w:lang w:val="en-GB"/>
        </w:rPr>
        <w:t>require</w:t>
      </w:r>
      <w:r w:rsidR="007177E7">
        <w:rPr>
          <w:rFonts w:ascii="Arial" w:hAnsi="Arial" w:cs="Arial"/>
          <w:sz w:val="24"/>
          <w:szCs w:val="24"/>
          <w:lang w:val="en-GB"/>
        </w:rPr>
        <w:t xml:space="preserve"> strategic workforce planning to acquire new skills and competencies. Aligning talen</w:t>
      </w:r>
      <w:r w:rsidR="007E3B36">
        <w:rPr>
          <w:rFonts w:ascii="Arial" w:hAnsi="Arial" w:cs="Arial"/>
          <w:sz w:val="24"/>
          <w:szCs w:val="24"/>
          <w:lang w:val="en-GB"/>
        </w:rPr>
        <w:t xml:space="preserve">t and management with business strategy </w:t>
      </w:r>
      <w:r w:rsidR="006559B8">
        <w:rPr>
          <w:rFonts w:ascii="Arial" w:hAnsi="Arial" w:cs="Arial"/>
          <w:sz w:val="24"/>
          <w:szCs w:val="24"/>
          <w:lang w:val="en-GB"/>
        </w:rPr>
        <w:t xml:space="preserve">is critical for success. This not only involves identifying </w:t>
      </w:r>
      <w:r w:rsidR="00C3789E">
        <w:rPr>
          <w:rFonts w:ascii="Arial" w:hAnsi="Arial" w:cs="Arial"/>
          <w:sz w:val="24"/>
          <w:szCs w:val="24"/>
          <w:lang w:val="en-GB"/>
        </w:rPr>
        <w:t xml:space="preserve">future talent needs but </w:t>
      </w:r>
      <w:r w:rsidR="00A55FCD">
        <w:rPr>
          <w:rFonts w:ascii="Arial" w:hAnsi="Arial" w:cs="Arial"/>
          <w:sz w:val="24"/>
          <w:szCs w:val="24"/>
          <w:lang w:val="en-GB"/>
        </w:rPr>
        <w:t>also</w:t>
      </w:r>
      <w:r w:rsidR="00C3789E">
        <w:rPr>
          <w:rFonts w:ascii="Arial" w:hAnsi="Arial" w:cs="Arial"/>
          <w:sz w:val="24"/>
          <w:szCs w:val="24"/>
          <w:lang w:val="en-GB"/>
        </w:rPr>
        <w:t xml:space="preserve"> </w:t>
      </w:r>
      <w:r w:rsidR="00A55FCD">
        <w:rPr>
          <w:rFonts w:ascii="Arial" w:hAnsi="Arial" w:cs="Arial"/>
          <w:sz w:val="24"/>
          <w:szCs w:val="24"/>
          <w:lang w:val="en-GB"/>
        </w:rPr>
        <w:t>nurturing</w:t>
      </w:r>
      <w:r w:rsidR="00C3789E">
        <w:rPr>
          <w:rFonts w:ascii="Arial" w:hAnsi="Arial" w:cs="Arial"/>
          <w:sz w:val="24"/>
          <w:szCs w:val="24"/>
          <w:lang w:val="en-GB"/>
        </w:rPr>
        <w:t xml:space="preserve"> internal talen</w:t>
      </w:r>
      <w:r w:rsidR="00A55FCD">
        <w:rPr>
          <w:rFonts w:ascii="Arial" w:hAnsi="Arial" w:cs="Arial"/>
          <w:sz w:val="24"/>
          <w:szCs w:val="24"/>
          <w:lang w:val="en-GB"/>
        </w:rPr>
        <w:t xml:space="preserve">t and recruiting externally to bridge gaps in the </w:t>
      </w:r>
      <w:r w:rsidR="00974AA8">
        <w:rPr>
          <w:rFonts w:ascii="Arial" w:hAnsi="Arial" w:cs="Arial"/>
          <w:sz w:val="24"/>
          <w:szCs w:val="24"/>
          <w:lang w:val="en-GB"/>
        </w:rPr>
        <w:t>workforce</w:t>
      </w:r>
      <w:r w:rsidR="00811808">
        <w:rPr>
          <w:rFonts w:ascii="Arial" w:hAnsi="Arial" w:cs="Arial"/>
          <w:sz w:val="24"/>
          <w:szCs w:val="24"/>
          <w:lang w:val="en-GB"/>
        </w:rPr>
        <w:t xml:space="preserve">. </w:t>
      </w:r>
      <w:sdt>
        <w:sdtPr>
          <w:rPr>
            <w:rFonts w:ascii="Arial" w:hAnsi="Arial" w:cs="Arial"/>
            <w:sz w:val="24"/>
            <w:szCs w:val="24"/>
            <w:lang w:val="en-GB"/>
          </w:rPr>
          <w:id w:val="1458839668"/>
          <w:citation/>
        </w:sdtPr>
        <w:sdtEndPr/>
        <w:sdtContent>
          <w:r w:rsidR="00A140A4">
            <w:rPr>
              <w:rFonts w:ascii="Arial" w:hAnsi="Arial" w:cs="Arial"/>
              <w:sz w:val="24"/>
              <w:szCs w:val="24"/>
              <w:lang w:val="en-GB"/>
            </w:rPr>
            <w:fldChar w:fldCharType="begin"/>
          </w:r>
          <w:r w:rsidR="00A140A4">
            <w:rPr>
              <w:rFonts w:ascii="Arial" w:hAnsi="Arial" w:cs="Arial"/>
              <w:sz w:val="24"/>
              <w:szCs w:val="24"/>
              <w:lang w:val="en-GB"/>
            </w:rPr>
            <w:instrText xml:space="preserve">CITATION CIP232 \l 2057 </w:instrText>
          </w:r>
          <w:r w:rsidR="00A140A4">
            <w:rPr>
              <w:rFonts w:ascii="Arial" w:hAnsi="Arial" w:cs="Arial"/>
              <w:sz w:val="24"/>
              <w:szCs w:val="24"/>
              <w:lang w:val="en-GB"/>
            </w:rPr>
            <w:fldChar w:fldCharType="separate"/>
          </w:r>
          <w:r w:rsidR="00A140A4" w:rsidRPr="00A140A4">
            <w:rPr>
              <w:rFonts w:ascii="Arial" w:hAnsi="Arial" w:cs="Arial"/>
              <w:noProof/>
              <w:sz w:val="24"/>
              <w:szCs w:val="24"/>
              <w:lang w:val="en-GB"/>
            </w:rPr>
            <w:t>(CIPD, 2023)</w:t>
          </w:r>
          <w:r w:rsidR="00A140A4">
            <w:rPr>
              <w:rFonts w:ascii="Arial" w:hAnsi="Arial" w:cs="Arial"/>
              <w:sz w:val="24"/>
              <w:szCs w:val="24"/>
              <w:lang w:val="en-GB"/>
            </w:rPr>
            <w:fldChar w:fldCharType="end"/>
          </w:r>
        </w:sdtContent>
      </w:sdt>
      <w:sdt>
        <w:sdtPr>
          <w:rPr>
            <w:rFonts w:ascii="Arial" w:hAnsi="Arial" w:cs="Arial"/>
            <w:sz w:val="24"/>
            <w:szCs w:val="24"/>
            <w:lang w:val="en-GB"/>
          </w:rPr>
          <w:id w:val="-1744481817"/>
          <w:citation/>
        </w:sdtPr>
        <w:sdtEndPr/>
        <w:sdtContent>
          <w:r w:rsidR="00A140A4">
            <w:rPr>
              <w:rFonts w:ascii="Arial" w:hAnsi="Arial" w:cs="Arial"/>
              <w:sz w:val="24"/>
              <w:szCs w:val="24"/>
              <w:lang w:val="en-GB"/>
            </w:rPr>
            <w:fldChar w:fldCharType="begin"/>
          </w:r>
          <w:r w:rsidR="00A140A4">
            <w:rPr>
              <w:rFonts w:ascii="Arial" w:hAnsi="Arial" w:cs="Arial"/>
              <w:sz w:val="24"/>
              <w:szCs w:val="24"/>
              <w:lang w:val="en-GB"/>
            </w:rPr>
            <w:instrText xml:space="preserve"> CITATION Mar07 \l 2057 </w:instrText>
          </w:r>
          <w:r w:rsidR="00A140A4">
            <w:rPr>
              <w:rFonts w:ascii="Arial" w:hAnsi="Arial" w:cs="Arial"/>
              <w:sz w:val="24"/>
              <w:szCs w:val="24"/>
              <w:lang w:val="en-GB"/>
            </w:rPr>
            <w:fldChar w:fldCharType="separate"/>
          </w:r>
          <w:r w:rsidR="00A140A4">
            <w:rPr>
              <w:rFonts w:ascii="Arial" w:hAnsi="Arial" w:cs="Arial"/>
              <w:noProof/>
              <w:sz w:val="24"/>
              <w:szCs w:val="24"/>
              <w:lang w:val="en-GB"/>
            </w:rPr>
            <w:t xml:space="preserve"> </w:t>
          </w:r>
          <w:r w:rsidR="00A140A4" w:rsidRPr="00A140A4">
            <w:rPr>
              <w:rFonts w:ascii="Arial" w:hAnsi="Arial" w:cs="Arial"/>
              <w:noProof/>
              <w:sz w:val="24"/>
              <w:szCs w:val="24"/>
              <w:lang w:val="en-GB"/>
            </w:rPr>
            <w:t>(Saunders, et al., 2007)</w:t>
          </w:r>
          <w:r w:rsidR="00A140A4">
            <w:rPr>
              <w:rFonts w:ascii="Arial" w:hAnsi="Arial" w:cs="Arial"/>
              <w:sz w:val="24"/>
              <w:szCs w:val="24"/>
              <w:lang w:val="en-GB"/>
            </w:rPr>
            <w:fldChar w:fldCharType="end"/>
          </w:r>
        </w:sdtContent>
      </w:sdt>
      <w:r w:rsidR="00C71409">
        <w:rPr>
          <w:rFonts w:ascii="Arial" w:hAnsi="Arial" w:cs="Arial"/>
          <w:sz w:val="24"/>
          <w:szCs w:val="24"/>
          <w:lang w:val="en-GB"/>
        </w:rPr>
        <w:t>.</w:t>
      </w:r>
    </w:p>
    <w:p w14:paraId="19D6F876" w14:textId="77777777" w:rsidR="00C71409" w:rsidRDefault="00974AA8" w:rsidP="009803EC">
      <w:pPr>
        <w:spacing w:line="360" w:lineRule="auto"/>
        <w:rPr>
          <w:rFonts w:ascii="Arial" w:hAnsi="Arial" w:cs="Arial"/>
          <w:sz w:val="24"/>
          <w:szCs w:val="24"/>
          <w:lang w:val="en-GB"/>
        </w:rPr>
      </w:pPr>
      <w:r>
        <w:rPr>
          <w:rFonts w:ascii="Arial" w:hAnsi="Arial" w:cs="Arial"/>
          <w:sz w:val="24"/>
          <w:szCs w:val="24"/>
          <w:lang w:val="en-GB"/>
        </w:rPr>
        <w:t>To</w:t>
      </w:r>
      <w:r w:rsidR="000127B7">
        <w:rPr>
          <w:rFonts w:ascii="Arial" w:hAnsi="Arial" w:cs="Arial"/>
          <w:sz w:val="24"/>
          <w:szCs w:val="24"/>
          <w:lang w:val="en-GB"/>
        </w:rPr>
        <w:t xml:space="preserve"> sustain growth Ryburne should consider expanding</w:t>
      </w:r>
      <w:r w:rsidR="00F50FD3">
        <w:rPr>
          <w:rFonts w:ascii="Arial" w:hAnsi="Arial" w:cs="Arial"/>
          <w:sz w:val="24"/>
          <w:szCs w:val="24"/>
          <w:lang w:val="en-GB"/>
        </w:rPr>
        <w:t xml:space="preserve"> its market reach beyond the local community, the expansion can be achieved</w:t>
      </w:r>
      <w:r w:rsidR="00AA1D35">
        <w:rPr>
          <w:rFonts w:ascii="Arial" w:hAnsi="Arial" w:cs="Arial"/>
          <w:sz w:val="24"/>
          <w:szCs w:val="24"/>
          <w:lang w:val="en-GB"/>
        </w:rPr>
        <w:t xml:space="preserve"> while maintaining the direct employment model, ensuring the</w:t>
      </w:r>
      <w:r w:rsidR="00174A92">
        <w:rPr>
          <w:rFonts w:ascii="Arial" w:hAnsi="Arial" w:cs="Arial"/>
          <w:sz w:val="24"/>
          <w:szCs w:val="24"/>
          <w:lang w:val="en-GB"/>
        </w:rPr>
        <w:t xml:space="preserve"> company’s core values and </w:t>
      </w:r>
      <w:r>
        <w:rPr>
          <w:rFonts w:ascii="Arial" w:hAnsi="Arial" w:cs="Arial"/>
          <w:sz w:val="24"/>
          <w:szCs w:val="24"/>
          <w:lang w:val="en-GB"/>
        </w:rPr>
        <w:t>quality standards</w:t>
      </w:r>
      <w:r w:rsidR="00174A92">
        <w:rPr>
          <w:rFonts w:ascii="Arial" w:hAnsi="Arial" w:cs="Arial"/>
          <w:sz w:val="24"/>
          <w:szCs w:val="24"/>
          <w:lang w:val="en-GB"/>
        </w:rPr>
        <w:t xml:space="preserve"> are upheld</w:t>
      </w:r>
      <w:sdt>
        <w:sdtPr>
          <w:rPr>
            <w:rFonts w:ascii="Arial" w:hAnsi="Arial" w:cs="Arial"/>
            <w:sz w:val="24"/>
            <w:szCs w:val="24"/>
            <w:lang w:val="en-GB"/>
          </w:rPr>
          <w:id w:val="-1264534849"/>
          <w:citation/>
        </w:sdtPr>
        <w:sdtEndPr/>
        <w:sdtContent>
          <w:r w:rsidR="00CC4156">
            <w:rPr>
              <w:rFonts w:ascii="Arial" w:hAnsi="Arial" w:cs="Arial"/>
              <w:sz w:val="24"/>
              <w:szCs w:val="24"/>
              <w:lang w:val="en-GB"/>
            </w:rPr>
            <w:fldChar w:fldCharType="begin"/>
          </w:r>
          <w:r w:rsidR="00CC4156">
            <w:rPr>
              <w:rFonts w:ascii="Arial" w:hAnsi="Arial" w:cs="Arial"/>
              <w:sz w:val="24"/>
              <w:szCs w:val="24"/>
              <w:lang w:val="en-GB"/>
            </w:rPr>
            <w:instrText xml:space="preserve"> CITATION Kat19 \l 2057 </w:instrText>
          </w:r>
          <w:r w:rsidR="00CC4156">
            <w:rPr>
              <w:rFonts w:ascii="Arial" w:hAnsi="Arial" w:cs="Arial"/>
              <w:sz w:val="24"/>
              <w:szCs w:val="24"/>
              <w:lang w:val="en-GB"/>
            </w:rPr>
            <w:fldChar w:fldCharType="separate"/>
          </w:r>
          <w:r w:rsidR="00CC4156">
            <w:rPr>
              <w:rFonts w:ascii="Arial" w:hAnsi="Arial" w:cs="Arial"/>
              <w:noProof/>
              <w:sz w:val="24"/>
              <w:szCs w:val="24"/>
              <w:lang w:val="en-GB"/>
            </w:rPr>
            <w:t xml:space="preserve"> </w:t>
          </w:r>
          <w:r w:rsidR="00CC4156" w:rsidRPr="00CC4156">
            <w:rPr>
              <w:rFonts w:ascii="Arial" w:hAnsi="Arial" w:cs="Arial"/>
              <w:noProof/>
              <w:sz w:val="24"/>
              <w:szCs w:val="24"/>
              <w:lang w:val="en-GB"/>
            </w:rPr>
            <w:t>(Katz &amp; Krueger, 2019)</w:t>
          </w:r>
          <w:r w:rsidR="00CC4156">
            <w:rPr>
              <w:rFonts w:ascii="Arial" w:hAnsi="Arial" w:cs="Arial"/>
              <w:sz w:val="24"/>
              <w:szCs w:val="24"/>
              <w:lang w:val="en-GB"/>
            </w:rPr>
            <w:fldChar w:fldCharType="end"/>
          </w:r>
        </w:sdtContent>
      </w:sdt>
      <w:r w:rsidR="00C4151D">
        <w:rPr>
          <w:rFonts w:ascii="Arial" w:hAnsi="Arial" w:cs="Arial"/>
          <w:sz w:val="24"/>
          <w:szCs w:val="24"/>
          <w:lang w:val="en-GB"/>
        </w:rPr>
        <w:t xml:space="preserve">. </w:t>
      </w:r>
    </w:p>
    <w:p w14:paraId="129FE7BF" w14:textId="4B67080F" w:rsidR="003E040F" w:rsidRPr="000B169A" w:rsidRDefault="003E040F" w:rsidP="009803EC">
      <w:pPr>
        <w:spacing w:line="360" w:lineRule="auto"/>
        <w:rPr>
          <w:rFonts w:ascii="Arial" w:hAnsi="Arial" w:cs="Arial"/>
          <w:sz w:val="24"/>
          <w:szCs w:val="24"/>
          <w:lang w:val="en-GB"/>
        </w:rPr>
      </w:pPr>
      <w:r>
        <w:rPr>
          <w:rFonts w:ascii="Arial" w:hAnsi="Arial" w:cs="Arial"/>
          <w:sz w:val="24"/>
          <w:szCs w:val="24"/>
          <w:lang w:val="en-GB"/>
        </w:rPr>
        <w:t>The culture at Ryburne is a cornerstone in its talent recruitment and retention efforts</w:t>
      </w:r>
      <w:r w:rsidR="00B55514">
        <w:rPr>
          <w:rFonts w:ascii="Arial" w:hAnsi="Arial" w:cs="Arial"/>
          <w:sz w:val="24"/>
          <w:szCs w:val="24"/>
          <w:lang w:val="en-GB"/>
        </w:rPr>
        <w:t>. A positive, inclusive and engaging work environment is essential</w:t>
      </w:r>
      <w:r w:rsidR="00570FC8">
        <w:rPr>
          <w:rFonts w:ascii="Arial" w:hAnsi="Arial" w:cs="Arial"/>
          <w:sz w:val="24"/>
          <w:szCs w:val="24"/>
          <w:lang w:val="en-GB"/>
        </w:rPr>
        <w:t xml:space="preserve"> in increasing employee satisfaction</w:t>
      </w:r>
      <w:sdt>
        <w:sdtPr>
          <w:rPr>
            <w:rFonts w:ascii="Arial" w:hAnsi="Arial" w:cs="Arial"/>
            <w:sz w:val="24"/>
            <w:szCs w:val="24"/>
            <w:lang w:val="en-GB"/>
          </w:rPr>
          <w:id w:val="222502076"/>
          <w:citation/>
        </w:sdtPr>
        <w:sdtEndPr/>
        <w:sdtContent>
          <w:r w:rsidR="00C2597C">
            <w:rPr>
              <w:rFonts w:ascii="Arial" w:hAnsi="Arial" w:cs="Arial"/>
              <w:sz w:val="24"/>
              <w:szCs w:val="24"/>
              <w:lang w:val="en-GB"/>
            </w:rPr>
            <w:fldChar w:fldCharType="begin"/>
          </w:r>
          <w:r w:rsidR="00C2597C">
            <w:rPr>
              <w:rFonts w:ascii="Arial" w:hAnsi="Arial" w:cs="Arial"/>
              <w:sz w:val="24"/>
              <w:szCs w:val="24"/>
              <w:lang w:val="en-GB"/>
            </w:rPr>
            <w:instrText xml:space="preserve"> CITATION Del23 \l 2057 </w:instrText>
          </w:r>
          <w:r w:rsidR="00C2597C">
            <w:rPr>
              <w:rFonts w:ascii="Arial" w:hAnsi="Arial" w:cs="Arial"/>
              <w:sz w:val="24"/>
              <w:szCs w:val="24"/>
              <w:lang w:val="en-GB"/>
            </w:rPr>
            <w:fldChar w:fldCharType="separate"/>
          </w:r>
          <w:r w:rsidR="00C2597C">
            <w:rPr>
              <w:rFonts w:ascii="Arial" w:hAnsi="Arial" w:cs="Arial"/>
              <w:noProof/>
              <w:sz w:val="24"/>
              <w:szCs w:val="24"/>
              <w:lang w:val="en-GB"/>
            </w:rPr>
            <w:t xml:space="preserve"> </w:t>
          </w:r>
          <w:r w:rsidR="00C2597C" w:rsidRPr="00C2597C">
            <w:rPr>
              <w:rFonts w:ascii="Arial" w:hAnsi="Arial" w:cs="Arial"/>
              <w:noProof/>
              <w:sz w:val="24"/>
              <w:szCs w:val="24"/>
              <w:lang w:val="en-GB"/>
            </w:rPr>
            <w:t>(Deloitte, 2023)</w:t>
          </w:r>
          <w:r w:rsidR="00C2597C">
            <w:rPr>
              <w:rFonts w:ascii="Arial" w:hAnsi="Arial" w:cs="Arial"/>
              <w:sz w:val="24"/>
              <w:szCs w:val="24"/>
              <w:lang w:val="en-GB"/>
            </w:rPr>
            <w:fldChar w:fldCharType="end"/>
          </w:r>
        </w:sdtContent>
      </w:sdt>
      <w:r w:rsidR="00A46BCD">
        <w:rPr>
          <w:rFonts w:ascii="Arial" w:hAnsi="Arial" w:cs="Arial"/>
          <w:sz w:val="24"/>
          <w:szCs w:val="24"/>
          <w:lang w:val="en-GB"/>
        </w:rPr>
        <w:t xml:space="preserve"> </w:t>
      </w:r>
      <w:r w:rsidR="00570FC8">
        <w:rPr>
          <w:rFonts w:ascii="Arial" w:hAnsi="Arial" w:cs="Arial"/>
          <w:sz w:val="24"/>
          <w:szCs w:val="24"/>
          <w:lang w:val="en-GB"/>
        </w:rPr>
        <w:t>. The CIPD report</w:t>
      </w:r>
      <w:r w:rsidR="00B00376">
        <w:rPr>
          <w:rFonts w:ascii="Arial" w:hAnsi="Arial" w:cs="Arial"/>
          <w:sz w:val="24"/>
          <w:szCs w:val="24"/>
          <w:lang w:val="en-GB"/>
        </w:rPr>
        <w:t xml:space="preserve"> </w:t>
      </w:r>
      <w:r w:rsidR="001C76EE">
        <w:rPr>
          <w:rFonts w:ascii="Arial" w:hAnsi="Arial" w:cs="Arial"/>
          <w:noProof/>
          <w:sz w:val="24"/>
          <w:szCs w:val="24"/>
          <w:lang w:val="en-GB"/>
        </w:rPr>
        <w:t>(2022)</w:t>
      </w:r>
      <w:r w:rsidR="00570FC8">
        <w:rPr>
          <w:rFonts w:ascii="Arial" w:hAnsi="Arial" w:cs="Arial"/>
          <w:sz w:val="24"/>
          <w:szCs w:val="24"/>
          <w:lang w:val="en-GB"/>
        </w:rPr>
        <w:t xml:space="preserve"> highlights</w:t>
      </w:r>
      <w:r w:rsidR="00E833C7">
        <w:rPr>
          <w:rFonts w:ascii="Arial" w:hAnsi="Arial" w:cs="Arial"/>
          <w:sz w:val="24"/>
          <w:szCs w:val="24"/>
          <w:lang w:val="en-GB"/>
        </w:rPr>
        <w:t xml:space="preserve"> the significance of organisational culture</w:t>
      </w:r>
      <w:r w:rsidR="00AD0A4C">
        <w:rPr>
          <w:rFonts w:ascii="Arial" w:hAnsi="Arial" w:cs="Arial"/>
          <w:sz w:val="24"/>
          <w:szCs w:val="24"/>
          <w:lang w:val="en-GB"/>
        </w:rPr>
        <w:t xml:space="preserve"> in attracting and retaining talent in competitive </w:t>
      </w:r>
      <w:r w:rsidR="00AD0A4C">
        <w:rPr>
          <w:rFonts w:ascii="Arial" w:hAnsi="Arial" w:cs="Arial"/>
          <w:sz w:val="24"/>
          <w:szCs w:val="24"/>
          <w:lang w:val="en-GB"/>
        </w:rPr>
        <w:lastRenderedPageBreak/>
        <w:t>markets. For Ryburne</w:t>
      </w:r>
      <w:r w:rsidR="000C5AD6">
        <w:rPr>
          <w:rFonts w:ascii="Arial" w:hAnsi="Arial" w:cs="Arial"/>
          <w:sz w:val="24"/>
          <w:szCs w:val="24"/>
          <w:lang w:val="en-GB"/>
        </w:rPr>
        <w:t xml:space="preserve"> creating a culture that values employee contribution and</w:t>
      </w:r>
      <w:r w:rsidR="006E2037">
        <w:rPr>
          <w:rFonts w:ascii="Arial" w:hAnsi="Arial" w:cs="Arial"/>
          <w:sz w:val="24"/>
          <w:szCs w:val="24"/>
          <w:lang w:val="en-GB"/>
        </w:rPr>
        <w:t xml:space="preserve"> supports professional growth is essential for a successful talent management strategy</w:t>
      </w:r>
      <w:sdt>
        <w:sdtPr>
          <w:rPr>
            <w:rFonts w:ascii="Arial" w:hAnsi="Arial" w:cs="Arial"/>
            <w:sz w:val="24"/>
            <w:szCs w:val="24"/>
            <w:lang w:val="en-GB"/>
          </w:rPr>
          <w:id w:val="964168591"/>
          <w:citation/>
        </w:sdtPr>
        <w:sdtEndPr/>
        <w:sdtContent>
          <w:r w:rsidR="004F55B5">
            <w:rPr>
              <w:rFonts w:ascii="Arial" w:hAnsi="Arial" w:cs="Arial"/>
              <w:sz w:val="24"/>
              <w:szCs w:val="24"/>
              <w:lang w:val="en-GB"/>
            </w:rPr>
            <w:fldChar w:fldCharType="begin"/>
          </w:r>
          <w:r w:rsidR="004F55B5">
            <w:rPr>
              <w:rFonts w:ascii="Arial" w:hAnsi="Arial" w:cs="Arial"/>
              <w:sz w:val="24"/>
              <w:szCs w:val="24"/>
              <w:lang w:val="en-GB"/>
            </w:rPr>
            <w:instrText xml:space="preserve"> CITATION Bau20 \l 2057 </w:instrText>
          </w:r>
          <w:r w:rsidR="004F55B5">
            <w:rPr>
              <w:rFonts w:ascii="Arial" w:hAnsi="Arial" w:cs="Arial"/>
              <w:sz w:val="24"/>
              <w:szCs w:val="24"/>
              <w:lang w:val="en-GB"/>
            </w:rPr>
            <w:fldChar w:fldCharType="separate"/>
          </w:r>
          <w:r w:rsidR="004F55B5">
            <w:rPr>
              <w:rFonts w:ascii="Arial" w:hAnsi="Arial" w:cs="Arial"/>
              <w:noProof/>
              <w:sz w:val="24"/>
              <w:szCs w:val="24"/>
              <w:lang w:val="en-GB"/>
            </w:rPr>
            <w:t xml:space="preserve"> </w:t>
          </w:r>
          <w:r w:rsidR="004F55B5" w:rsidRPr="004F55B5">
            <w:rPr>
              <w:rFonts w:ascii="Arial" w:hAnsi="Arial" w:cs="Arial"/>
              <w:noProof/>
              <w:sz w:val="24"/>
              <w:szCs w:val="24"/>
              <w:lang w:val="en-GB"/>
            </w:rPr>
            <w:t>(Baumgartner, 2020)</w:t>
          </w:r>
          <w:r w:rsidR="004F55B5">
            <w:rPr>
              <w:rFonts w:ascii="Arial" w:hAnsi="Arial" w:cs="Arial"/>
              <w:sz w:val="24"/>
              <w:szCs w:val="24"/>
              <w:lang w:val="en-GB"/>
            </w:rPr>
            <w:fldChar w:fldCharType="end"/>
          </w:r>
        </w:sdtContent>
      </w:sdt>
      <w:r w:rsidR="006E2037">
        <w:rPr>
          <w:rFonts w:ascii="Arial" w:hAnsi="Arial" w:cs="Arial"/>
          <w:sz w:val="24"/>
          <w:szCs w:val="24"/>
          <w:lang w:val="en-GB"/>
        </w:rPr>
        <w:t>.</w:t>
      </w:r>
    </w:p>
    <w:p w14:paraId="36559952" w14:textId="2A4B54B0" w:rsidR="0048267D" w:rsidRPr="00AF29D5" w:rsidRDefault="0087717D" w:rsidP="009803EC">
      <w:pPr>
        <w:spacing w:line="360" w:lineRule="auto"/>
        <w:rPr>
          <w:rFonts w:ascii="Arial" w:hAnsi="Arial" w:cs="Arial"/>
          <w:b/>
          <w:bCs/>
          <w:sz w:val="24"/>
          <w:szCs w:val="24"/>
          <w:lang w:val="en-GB"/>
        </w:rPr>
      </w:pPr>
      <w:r w:rsidRPr="00AF29D5">
        <w:rPr>
          <w:rFonts w:ascii="Arial" w:hAnsi="Arial" w:cs="Arial"/>
          <w:b/>
          <w:bCs/>
          <w:sz w:val="24"/>
          <w:szCs w:val="24"/>
          <w:lang w:val="en-GB"/>
        </w:rPr>
        <w:t>Review of Ryburne’s HR Systems, Processes and Practices</w:t>
      </w:r>
    </w:p>
    <w:p w14:paraId="3505707D" w14:textId="7A97E67D" w:rsidR="0087717D" w:rsidRDefault="00A01734" w:rsidP="009803EC">
      <w:pPr>
        <w:spacing w:line="360" w:lineRule="auto"/>
        <w:rPr>
          <w:rFonts w:ascii="Arial" w:hAnsi="Arial" w:cs="Arial"/>
          <w:sz w:val="24"/>
          <w:szCs w:val="24"/>
          <w:lang w:val="en-GB"/>
        </w:rPr>
      </w:pPr>
      <w:r>
        <w:rPr>
          <w:rFonts w:ascii="Arial" w:hAnsi="Arial" w:cs="Arial"/>
          <w:sz w:val="24"/>
          <w:szCs w:val="24"/>
          <w:lang w:val="en-GB"/>
        </w:rPr>
        <w:t xml:space="preserve">Following Ryburne’s acquisition by Highridge, the company’s HR systems </w:t>
      </w:r>
      <w:r w:rsidR="00AC1478">
        <w:rPr>
          <w:rFonts w:ascii="Arial" w:hAnsi="Arial" w:cs="Arial"/>
          <w:sz w:val="24"/>
          <w:szCs w:val="24"/>
          <w:lang w:val="en-GB"/>
        </w:rPr>
        <w:t>are undergoing a significant transformation. This period is pivotal, it involves adapting to a new</w:t>
      </w:r>
      <w:r w:rsidR="000D52E3">
        <w:rPr>
          <w:rFonts w:ascii="Arial" w:hAnsi="Arial" w:cs="Arial"/>
          <w:sz w:val="24"/>
          <w:szCs w:val="24"/>
          <w:lang w:val="en-GB"/>
        </w:rPr>
        <w:t xml:space="preserve"> </w:t>
      </w:r>
      <w:r w:rsidR="00742D74">
        <w:rPr>
          <w:rFonts w:ascii="Arial" w:hAnsi="Arial" w:cs="Arial"/>
          <w:sz w:val="24"/>
          <w:szCs w:val="24"/>
          <w:lang w:val="en-GB"/>
        </w:rPr>
        <w:t>o</w:t>
      </w:r>
      <w:r w:rsidR="000D52E3">
        <w:rPr>
          <w:rFonts w:ascii="Arial" w:hAnsi="Arial" w:cs="Arial"/>
          <w:sz w:val="24"/>
          <w:szCs w:val="24"/>
          <w:lang w:val="en-GB"/>
        </w:rPr>
        <w:t xml:space="preserve">rganisational structure and strategic direction. </w:t>
      </w:r>
      <w:r w:rsidR="00A26D7E">
        <w:rPr>
          <w:rFonts w:ascii="Arial" w:hAnsi="Arial" w:cs="Arial"/>
          <w:sz w:val="24"/>
          <w:szCs w:val="24"/>
          <w:lang w:val="en-GB"/>
        </w:rPr>
        <w:t>Insights f</w:t>
      </w:r>
      <w:r w:rsidR="0020673D">
        <w:rPr>
          <w:rFonts w:ascii="Arial" w:hAnsi="Arial" w:cs="Arial"/>
          <w:sz w:val="24"/>
          <w:szCs w:val="24"/>
          <w:lang w:val="en-GB"/>
        </w:rPr>
        <w:t>ro</w:t>
      </w:r>
      <w:r w:rsidR="00A26D7E">
        <w:rPr>
          <w:rFonts w:ascii="Arial" w:hAnsi="Arial" w:cs="Arial"/>
          <w:sz w:val="24"/>
          <w:szCs w:val="24"/>
          <w:lang w:val="en-GB"/>
        </w:rPr>
        <w:t>m</w:t>
      </w:r>
      <w:r w:rsidR="00F447E5">
        <w:rPr>
          <w:rFonts w:ascii="Arial" w:hAnsi="Arial" w:cs="Arial"/>
          <w:sz w:val="24"/>
          <w:szCs w:val="24"/>
          <w:lang w:val="en-GB"/>
        </w:rPr>
        <w:t xml:space="preserve"> </w:t>
      </w:r>
      <w:r w:rsidR="007E2DDF" w:rsidRPr="00F447E5">
        <w:rPr>
          <w:rFonts w:ascii="Arial" w:hAnsi="Arial" w:cs="Arial"/>
          <w:noProof/>
          <w:sz w:val="24"/>
          <w:szCs w:val="24"/>
          <w:lang w:val="en-GB"/>
        </w:rPr>
        <w:t xml:space="preserve">Stobierski, </w:t>
      </w:r>
      <w:r w:rsidR="007E2DDF">
        <w:rPr>
          <w:rFonts w:ascii="Arial" w:hAnsi="Arial" w:cs="Arial"/>
          <w:noProof/>
          <w:sz w:val="24"/>
          <w:szCs w:val="24"/>
          <w:lang w:val="en-GB"/>
        </w:rPr>
        <w:t>(</w:t>
      </w:r>
      <w:r w:rsidR="007E2DDF" w:rsidRPr="00F447E5">
        <w:rPr>
          <w:rFonts w:ascii="Arial" w:hAnsi="Arial" w:cs="Arial"/>
          <w:noProof/>
          <w:sz w:val="24"/>
          <w:szCs w:val="24"/>
          <w:lang w:val="en-GB"/>
        </w:rPr>
        <w:t>2019)</w:t>
      </w:r>
      <w:r w:rsidR="007E2DDF">
        <w:rPr>
          <w:rFonts w:ascii="Arial" w:hAnsi="Arial" w:cs="Arial"/>
          <w:sz w:val="24"/>
          <w:szCs w:val="24"/>
          <w:lang w:val="en-GB"/>
        </w:rPr>
        <w:t xml:space="preserve"> and </w:t>
      </w:r>
      <w:r w:rsidR="007E2DDF" w:rsidRPr="00EF1A92">
        <w:rPr>
          <w:rFonts w:ascii="Arial" w:hAnsi="Arial" w:cs="Arial"/>
          <w:noProof/>
          <w:sz w:val="24"/>
          <w:szCs w:val="24"/>
          <w:lang w:val="en-GB"/>
        </w:rPr>
        <w:t>McKinsey &amp; Company,</w:t>
      </w:r>
      <w:r w:rsidR="007E2DDF">
        <w:rPr>
          <w:rFonts w:ascii="Arial" w:hAnsi="Arial" w:cs="Arial"/>
          <w:noProof/>
          <w:sz w:val="24"/>
          <w:szCs w:val="24"/>
          <w:lang w:val="en-GB"/>
        </w:rPr>
        <w:t>(</w:t>
      </w:r>
      <w:r w:rsidR="007E2DDF" w:rsidRPr="00EF1A92">
        <w:rPr>
          <w:rFonts w:ascii="Arial" w:hAnsi="Arial" w:cs="Arial"/>
          <w:noProof/>
          <w:sz w:val="24"/>
          <w:szCs w:val="24"/>
          <w:lang w:val="en-GB"/>
        </w:rPr>
        <w:t>2023)</w:t>
      </w:r>
      <w:r w:rsidR="00742D74">
        <w:rPr>
          <w:rFonts w:ascii="Arial" w:hAnsi="Arial" w:cs="Arial"/>
          <w:sz w:val="24"/>
          <w:szCs w:val="24"/>
          <w:lang w:val="en-GB"/>
        </w:rPr>
        <w:t xml:space="preserve"> </w:t>
      </w:r>
      <w:r w:rsidR="00CD75AB">
        <w:rPr>
          <w:rFonts w:ascii="Arial" w:hAnsi="Arial" w:cs="Arial"/>
          <w:sz w:val="24"/>
          <w:szCs w:val="24"/>
          <w:lang w:val="en-GB"/>
        </w:rPr>
        <w:t>emphasise</w:t>
      </w:r>
      <w:r w:rsidR="004A1EDE">
        <w:rPr>
          <w:rFonts w:ascii="Arial" w:hAnsi="Arial" w:cs="Arial"/>
          <w:sz w:val="24"/>
          <w:szCs w:val="24"/>
          <w:lang w:val="en-GB"/>
        </w:rPr>
        <w:t xml:space="preserve"> the importance of </w:t>
      </w:r>
      <w:r w:rsidR="00CD75AB">
        <w:rPr>
          <w:rFonts w:ascii="Arial" w:hAnsi="Arial" w:cs="Arial"/>
          <w:sz w:val="24"/>
          <w:szCs w:val="24"/>
          <w:lang w:val="en-GB"/>
        </w:rPr>
        <w:t>using</w:t>
      </w:r>
      <w:r w:rsidR="004A1EDE">
        <w:rPr>
          <w:rFonts w:ascii="Arial" w:hAnsi="Arial" w:cs="Arial"/>
          <w:sz w:val="24"/>
          <w:szCs w:val="24"/>
          <w:lang w:val="en-GB"/>
        </w:rPr>
        <w:t xml:space="preserve"> </w:t>
      </w:r>
      <w:r w:rsidR="00CD75AB">
        <w:rPr>
          <w:rFonts w:ascii="Arial" w:hAnsi="Arial" w:cs="Arial"/>
          <w:sz w:val="24"/>
          <w:szCs w:val="24"/>
          <w:lang w:val="en-GB"/>
        </w:rPr>
        <w:t>data</w:t>
      </w:r>
      <w:r w:rsidR="004A1EDE">
        <w:rPr>
          <w:rFonts w:ascii="Arial" w:hAnsi="Arial" w:cs="Arial"/>
          <w:sz w:val="24"/>
          <w:szCs w:val="24"/>
          <w:lang w:val="en-GB"/>
        </w:rPr>
        <w:t xml:space="preserve"> driven approaches to understand the effectiveness </w:t>
      </w:r>
      <w:r w:rsidR="00CD75AB">
        <w:rPr>
          <w:rFonts w:ascii="Arial" w:hAnsi="Arial" w:cs="Arial"/>
          <w:sz w:val="24"/>
          <w:szCs w:val="24"/>
          <w:lang w:val="en-GB"/>
        </w:rPr>
        <w:t>of</w:t>
      </w:r>
      <w:r w:rsidR="004A1EDE">
        <w:rPr>
          <w:rFonts w:ascii="Arial" w:hAnsi="Arial" w:cs="Arial"/>
          <w:sz w:val="24"/>
          <w:szCs w:val="24"/>
          <w:lang w:val="en-GB"/>
        </w:rPr>
        <w:t xml:space="preserve"> </w:t>
      </w:r>
      <w:r w:rsidR="00CD75AB">
        <w:rPr>
          <w:rFonts w:ascii="Arial" w:hAnsi="Arial" w:cs="Arial"/>
          <w:sz w:val="24"/>
          <w:szCs w:val="24"/>
          <w:lang w:val="en-GB"/>
        </w:rPr>
        <w:t>talent</w:t>
      </w:r>
      <w:r w:rsidR="004A1EDE">
        <w:rPr>
          <w:rFonts w:ascii="Arial" w:hAnsi="Arial" w:cs="Arial"/>
          <w:sz w:val="24"/>
          <w:szCs w:val="24"/>
          <w:lang w:val="en-GB"/>
        </w:rPr>
        <w:t xml:space="preserve"> development strategies, especially </w:t>
      </w:r>
      <w:r w:rsidR="00CD75AB">
        <w:rPr>
          <w:rFonts w:ascii="Arial" w:hAnsi="Arial" w:cs="Arial"/>
          <w:sz w:val="24"/>
          <w:szCs w:val="24"/>
          <w:lang w:val="en-GB"/>
        </w:rPr>
        <w:t>during</w:t>
      </w:r>
      <w:r w:rsidR="004A1EDE">
        <w:rPr>
          <w:rFonts w:ascii="Arial" w:hAnsi="Arial" w:cs="Arial"/>
          <w:sz w:val="24"/>
          <w:szCs w:val="24"/>
          <w:lang w:val="en-GB"/>
        </w:rPr>
        <w:t xml:space="preserve"> periods </w:t>
      </w:r>
      <w:r w:rsidR="00CD75AB">
        <w:rPr>
          <w:rFonts w:ascii="Arial" w:hAnsi="Arial" w:cs="Arial"/>
          <w:sz w:val="24"/>
          <w:szCs w:val="24"/>
          <w:lang w:val="en-GB"/>
        </w:rPr>
        <w:t>of</w:t>
      </w:r>
      <w:r w:rsidR="004A1EDE">
        <w:rPr>
          <w:rFonts w:ascii="Arial" w:hAnsi="Arial" w:cs="Arial"/>
          <w:sz w:val="24"/>
          <w:szCs w:val="24"/>
          <w:lang w:val="en-GB"/>
        </w:rPr>
        <w:t xml:space="preserve"> significant organisational change</w:t>
      </w:r>
      <w:r w:rsidR="00CD75AB">
        <w:rPr>
          <w:rFonts w:ascii="Arial" w:hAnsi="Arial" w:cs="Arial"/>
          <w:sz w:val="24"/>
          <w:szCs w:val="24"/>
          <w:lang w:val="en-GB"/>
        </w:rPr>
        <w:t>. The</w:t>
      </w:r>
      <w:r w:rsidR="000D52E3">
        <w:rPr>
          <w:rFonts w:ascii="Arial" w:hAnsi="Arial" w:cs="Arial"/>
          <w:sz w:val="24"/>
          <w:szCs w:val="24"/>
          <w:lang w:val="en-GB"/>
        </w:rPr>
        <w:t xml:space="preserve"> integration of HR systems in such scenarios, </w:t>
      </w:r>
      <w:r w:rsidR="00553818">
        <w:rPr>
          <w:rFonts w:ascii="Arial" w:hAnsi="Arial" w:cs="Arial"/>
          <w:sz w:val="24"/>
          <w:szCs w:val="24"/>
          <w:lang w:val="en-GB"/>
        </w:rPr>
        <w:t>is a complex</w:t>
      </w:r>
      <w:r w:rsidR="00C4524C">
        <w:rPr>
          <w:rFonts w:ascii="Arial" w:hAnsi="Arial" w:cs="Arial"/>
          <w:sz w:val="24"/>
          <w:szCs w:val="24"/>
          <w:lang w:val="en-GB"/>
        </w:rPr>
        <w:t xml:space="preserve"> p</w:t>
      </w:r>
      <w:r w:rsidR="003F295C">
        <w:rPr>
          <w:rFonts w:ascii="Arial" w:hAnsi="Arial" w:cs="Arial"/>
          <w:sz w:val="24"/>
          <w:szCs w:val="24"/>
          <w:lang w:val="en-GB"/>
        </w:rPr>
        <w:t>rocess</w:t>
      </w:r>
      <w:sdt>
        <w:sdtPr>
          <w:rPr>
            <w:rFonts w:ascii="Arial" w:hAnsi="Arial" w:cs="Arial"/>
            <w:sz w:val="24"/>
            <w:szCs w:val="24"/>
            <w:lang w:val="en-GB"/>
          </w:rPr>
          <w:id w:val="-897209498"/>
          <w:citation/>
        </w:sdtPr>
        <w:sdtEndPr/>
        <w:sdtContent>
          <w:r w:rsidR="00AB796B">
            <w:rPr>
              <w:rFonts w:ascii="Arial" w:hAnsi="Arial" w:cs="Arial"/>
              <w:sz w:val="24"/>
              <w:szCs w:val="24"/>
              <w:lang w:val="en-GB"/>
            </w:rPr>
            <w:fldChar w:fldCharType="begin"/>
          </w:r>
          <w:r w:rsidR="00AB796B">
            <w:rPr>
              <w:rFonts w:ascii="Arial" w:hAnsi="Arial" w:cs="Arial"/>
              <w:sz w:val="24"/>
              <w:szCs w:val="24"/>
              <w:lang w:val="en-GB"/>
            </w:rPr>
            <w:instrText xml:space="preserve"> CITATION SHR22 \l 2057 </w:instrText>
          </w:r>
          <w:r w:rsidR="00AB796B">
            <w:rPr>
              <w:rFonts w:ascii="Arial" w:hAnsi="Arial" w:cs="Arial"/>
              <w:sz w:val="24"/>
              <w:szCs w:val="24"/>
              <w:lang w:val="en-GB"/>
            </w:rPr>
            <w:fldChar w:fldCharType="separate"/>
          </w:r>
          <w:r w:rsidR="00AB796B">
            <w:rPr>
              <w:rFonts w:ascii="Arial" w:hAnsi="Arial" w:cs="Arial"/>
              <w:noProof/>
              <w:sz w:val="24"/>
              <w:szCs w:val="24"/>
              <w:lang w:val="en-GB"/>
            </w:rPr>
            <w:t xml:space="preserve"> </w:t>
          </w:r>
          <w:r w:rsidR="00AB796B" w:rsidRPr="00AB796B">
            <w:rPr>
              <w:rFonts w:ascii="Arial" w:hAnsi="Arial" w:cs="Arial"/>
              <w:noProof/>
              <w:sz w:val="24"/>
              <w:szCs w:val="24"/>
              <w:lang w:val="en-GB"/>
            </w:rPr>
            <w:t>(SHRM, 2022)</w:t>
          </w:r>
          <w:r w:rsidR="00AB796B">
            <w:rPr>
              <w:rFonts w:ascii="Arial" w:hAnsi="Arial" w:cs="Arial"/>
              <w:sz w:val="24"/>
              <w:szCs w:val="24"/>
              <w:lang w:val="en-GB"/>
            </w:rPr>
            <w:fldChar w:fldCharType="end"/>
          </w:r>
        </w:sdtContent>
      </w:sdt>
      <w:r w:rsidR="003F295C">
        <w:rPr>
          <w:rFonts w:ascii="Arial" w:hAnsi="Arial" w:cs="Arial"/>
          <w:sz w:val="24"/>
          <w:szCs w:val="24"/>
          <w:lang w:val="en-GB"/>
        </w:rPr>
        <w:t>. Ryburne’s ex</w:t>
      </w:r>
      <w:r w:rsidR="00DF5424">
        <w:rPr>
          <w:rFonts w:ascii="Arial" w:hAnsi="Arial" w:cs="Arial"/>
          <w:sz w:val="24"/>
          <w:szCs w:val="24"/>
          <w:lang w:val="en-GB"/>
        </w:rPr>
        <w:t>isting HR functions</w:t>
      </w:r>
      <w:r w:rsidR="003F295C">
        <w:rPr>
          <w:rFonts w:ascii="Arial" w:hAnsi="Arial" w:cs="Arial"/>
          <w:sz w:val="24"/>
          <w:szCs w:val="24"/>
          <w:lang w:val="en-GB"/>
        </w:rPr>
        <w:t xml:space="preserve">, require enhancement to effectively manage the complexities </w:t>
      </w:r>
      <w:r w:rsidR="006140D4">
        <w:rPr>
          <w:rFonts w:ascii="Arial" w:hAnsi="Arial" w:cs="Arial"/>
          <w:sz w:val="24"/>
          <w:szCs w:val="24"/>
          <w:lang w:val="en-GB"/>
        </w:rPr>
        <w:t xml:space="preserve">of a growing and changing </w:t>
      </w:r>
      <w:r w:rsidR="00161ABF">
        <w:rPr>
          <w:rFonts w:ascii="Arial" w:hAnsi="Arial" w:cs="Arial"/>
          <w:sz w:val="24"/>
          <w:szCs w:val="24"/>
          <w:lang w:val="en-GB"/>
        </w:rPr>
        <w:t>organisation</w:t>
      </w:r>
      <w:r w:rsidR="006140D4">
        <w:rPr>
          <w:rFonts w:ascii="Arial" w:hAnsi="Arial" w:cs="Arial"/>
          <w:sz w:val="24"/>
          <w:szCs w:val="24"/>
          <w:lang w:val="en-GB"/>
        </w:rPr>
        <w:t>.</w:t>
      </w:r>
      <w:r w:rsidR="00161ABF">
        <w:rPr>
          <w:rFonts w:ascii="Arial" w:hAnsi="Arial" w:cs="Arial"/>
          <w:sz w:val="24"/>
          <w:szCs w:val="24"/>
          <w:lang w:val="en-GB"/>
        </w:rPr>
        <w:t xml:space="preserve"> </w:t>
      </w:r>
      <w:r w:rsidR="006140D4">
        <w:rPr>
          <w:rFonts w:ascii="Arial" w:hAnsi="Arial" w:cs="Arial"/>
          <w:sz w:val="24"/>
          <w:szCs w:val="24"/>
          <w:lang w:val="en-GB"/>
        </w:rPr>
        <w:t>Key areas needing attention include</w:t>
      </w:r>
      <w:r w:rsidR="00237460">
        <w:rPr>
          <w:rFonts w:ascii="Arial" w:hAnsi="Arial" w:cs="Arial"/>
          <w:sz w:val="24"/>
          <w:szCs w:val="24"/>
          <w:lang w:val="en-GB"/>
        </w:rPr>
        <w:t xml:space="preserve"> workforce planning, recruitment, </w:t>
      </w:r>
      <w:r w:rsidR="00161ABF">
        <w:rPr>
          <w:rFonts w:ascii="Arial" w:hAnsi="Arial" w:cs="Arial"/>
          <w:sz w:val="24"/>
          <w:szCs w:val="24"/>
          <w:lang w:val="en-GB"/>
        </w:rPr>
        <w:t>onboarding, development and performance management systems</w:t>
      </w:r>
      <w:sdt>
        <w:sdtPr>
          <w:rPr>
            <w:rFonts w:ascii="Arial" w:hAnsi="Arial" w:cs="Arial"/>
            <w:sz w:val="24"/>
            <w:szCs w:val="24"/>
            <w:lang w:val="en-GB"/>
          </w:rPr>
          <w:id w:val="1090509266"/>
          <w:citation/>
        </w:sdtPr>
        <w:sdtEndPr/>
        <w:sdtContent>
          <w:r w:rsidR="000C7337">
            <w:rPr>
              <w:rFonts w:ascii="Arial" w:hAnsi="Arial" w:cs="Arial"/>
              <w:sz w:val="24"/>
              <w:szCs w:val="24"/>
              <w:lang w:val="en-GB"/>
            </w:rPr>
            <w:fldChar w:fldCharType="begin"/>
          </w:r>
          <w:r w:rsidR="000C7337">
            <w:rPr>
              <w:rFonts w:ascii="Arial" w:hAnsi="Arial" w:cs="Arial"/>
              <w:sz w:val="24"/>
              <w:szCs w:val="24"/>
              <w:lang w:val="en-GB"/>
            </w:rPr>
            <w:instrText xml:space="preserve"> CITATION Han191 \l 2057 </w:instrText>
          </w:r>
          <w:r w:rsidR="000C7337">
            <w:rPr>
              <w:rFonts w:ascii="Arial" w:hAnsi="Arial" w:cs="Arial"/>
              <w:sz w:val="24"/>
              <w:szCs w:val="24"/>
              <w:lang w:val="en-GB"/>
            </w:rPr>
            <w:fldChar w:fldCharType="separate"/>
          </w:r>
          <w:r w:rsidR="000C7337">
            <w:rPr>
              <w:rFonts w:ascii="Arial" w:hAnsi="Arial" w:cs="Arial"/>
              <w:noProof/>
              <w:sz w:val="24"/>
              <w:szCs w:val="24"/>
              <w:lang w:val="en-GB"/>
            </w:rPr>
            <w:t xml:space="preserve"> </w:t>
          </w:r>
          <w:r w:rsidR="000C7337" w:rsidRPr="000C7337">
            <w:rPr>
              <w:rFonts w:ascii="Arial" w:hAnsi="Arial" w:cs="Arial"/>
              <w:noProof/>
              <w:sz w:val="24"/>
              <w:szCs w:val="24"/>
              <w:lang w:val="en-GB"/>
            </w:rPr>
            <w:t>(Johnston &amp; Land-Kazlauskas, 2019)</w:t>
          </w:r>
          <w:r w:rsidR="000C7337">
            <w:rPr>
              <w:rFonts w:ascii="Arial" w:hAnsi="Arial" w:cs="Arial"/>
              <w:sz w:val="24"/>
              <w:szCs w:val="24"/>
              <w:lang w:val="en-GB"/>
            </w:rPr>
            <w:fldChar w:fldCharType="end"/>
          </w:r>
        </w:sdtContent>
      </w:sdt>
      <w:r w:rsidR="00161ABF">
        <w:rPr>
          <w:rFonts w:ascii="Arial" w:hAnsi="Arial" w:cs="Arial"/>
          <w:sz w:val="24"/>
          <w:szCs w:val="24"/>
          <w:lang w:val="en-GB"/>
        </w:rPr>
        <w:t>.</w:t>
      </w:r>
      <w:r w:rsidR="00201AB4">
        <w:rPr>
          <w:rFonts w:ascii="Arial" w:hAnsi="Arial" w:cs="Arial"/>
          <w:sz w:val="24"/>
          <w:szCs w:val="24"/>
          <w:lang w:val="en-GB"/>
        </w:rPr>
        <w:t xml:space="preserve"> The Mercer </w:t>
      </w:r>
      <w:r w:rsidR="00CD75AB">
        <w:rPr>
          <w:rFonts w:ascii="Arial" w:hAnsi="Arial" w:cs="Arial"/>
          <w:sz w:val="24"/>
          <w:szCs w:val="24"/>
          <w:lang w:val="en-GB"/>
        </w:rPr>
        <w:t>report</w:t>
      </w:r>
      <w:r w:rsidR="009A4AB1">
        <w:rPr>
          <w:rFonts w:ascii="Arial" w:hAnsi="Arial" w:cs="Arial"/>
          <w:sz w:val="24"/>
          <w:szCs w:val="24"/>
          <w:lang w:val="en-GB"/>
        </w:rPr>
        <w:t xml:space="preserve"> </w:t>
      </w:r>
      <w:r w:rsidR="00CD75AB">
        <w:rPr>
          <w:rFonts w:ascii="Arial" w:hAnsi="Arial" w:cs="Arial"/>
          <w:sz w:val="24"/>
          <w:szCs w:val="24"/>
          <w:lang w:val="en-GB"/>
        </w:rPr>
        <w:t xml:space="preserve">is </w:t>
      </w:r>
      <w:r w:rsidR="009A4AB1">
        <w:rPr>
          <w:rFonts w:ascii="Arial" w:hAnsi="Arial" w:cs="Arial"/>
          <w:sz w:val="24"/>
          <w:szCs w:val="24"/>
          <w:lang w:val="en-GB"/>
        </w:rPr>
        <w:t xml:space="preserve">a benchmark for global best </w:t>
      </w:r>
      <w:r w:rsidR="00CD75AB">
        <w:rPr>
          <w:rFonts w:ascii="Arial" w:hAnsi="Arial" w:cs="Arial"/>
          <w:sz w:val="24"/>
          <w:szCs w:val="24"/>
          <w:lang w:val="en-GB"/>
        </w:rPr>
        <w:t>practices</w:t>
      </w:r>
      <w:r w:rsidR="009A4AB1">
        <w:rPr>
          <w:rFonts w:ascii="Arial" w:hAnsi="Arial" w:cs="Arial"/>
          <w:sz w:val="24"/>
          <w:szCs w:val="24"/>
          <w:lang w:val="en-GB"/>
        </w:rPr>
        <w:t xml:space="preserve"> in HR </w:t>
      </w:r>
      <w:r w:rsidR="00EA4782">
        <w:rPr>
          <w:rFonts w:ascii="Arial" w:hAnsi="Arial" w:cs="Arial"/>
          <w:sz w:val="24"/>
          <w:szCs w:val="24"/>
          <w:lang w:val="en-GB"/>
        </w:rPr>
        <w:t xml:space="preserve">and </w:t>
      </w:r>
      <w:r w:rsidR="00223665">
        <w:rPr>
          <w:rFonts w:ascii="Arial" w:hAnsi="Arial" w:cs="Arial"/>
          <w:sz w:val="24"/>
          <w:szCs w:val="24"/>
          <w:lang w:val="en-GB"/>
        </w:rPr>
        <w:t xml:space="preserve">Ryburne </w:t>
      </w:r>
      <w:r w:rsidR="00EA4782">
        <w:rPr>
          <w:rFonts w:ascii="Arial" w:hAnsi="Arial" w:cs="Arial"/>
          <w:sz w:val="24"/>
          <w:szCs w:val="24"/>
          <w:lang w:val="en-GB"/>
        </w:rPr>
        <w:t>could improve its HR practices</w:t>
      </w:r>
      <w:r w:rsidR="00F528EC">
        <w:rPr>
          <w:rFonts w:ascii="Arial" w:hAnsi="Arial" w:cs="Arial"/>
          <w:sz w:val="24"/>
          <w:szCs w:val="24"/>
          <w:lang w:val="en-GB"/>
        </w:rPr>
        <w:t xml:space="preserve"> based on insights f</w:t>
      </w:r>
      <w:r w:rsidR="00223665">
        <w:rPr>
          <w:rFonts w:ascii="Arial" w:hAnsi="Arial" w:cs="Arial"/>
          <w:sz w:val="24"/>
          <w:szCs w:val="24"/>
          <w:lang w:val="en-GB"/>
        </w:rPr>
        <w:t>ro</w:t>
      </w:r>
      <w:r w:rsidR="00F528EC">
        <w:rPr>
          <w:rFonts w:ascii="Arial" w:hAnsi="Arial" w:cs="Arial"/>
          <w:sz w:val="24"/>
          <w:szCs w:val="24"/>
          <w:lang w:val="en-GB"/>
        </w:rPr>
        <w:t>m the report</w:t>
      </w:r>
      <w:sdt>
        <w:sdtPr>
          <w:rPr>
            <w:rFonts w:ascii="Arial" w:hAnsi="Arial" w:cs="Arial"/>
            <w:sz w:val="24"/>
            <w:szCs w:val="24"/>
            <w:lang w:val="en-GB"/>
          </w:rPr>
          <w:id w:val="525368533"/>
          <w:citation/>
        </w:sdtPr>
        <w:sdtEndPr/>
        <w:sdtContent>
          <w:r w:rsidR="00607D42">
            <w:rPr>
              <w:rFonts w:ascii="Arial" w:hAnsi="Arial" w:cs="Arial"/>
              <w:sz w:val="24"/>
              <w:szCs w:val="24"/>
              <w:lang w:val="en-GB"/>
            </w:rPr>
            <w:fldChar w:fldCharType="begin"/>
          </w:r>
          <w:r w:rsidR="00607D42">
            <w:rPr>
              <w:rFonts w:ascii="Arial" w:hAnsi="Arial" w:cs="Arial"/>
              <w:sz w:val="24"/>
              <w:szCs w:val="24"/>
              <w:lang w:val="en-GB"/>
            </w:rPr>
            <w:instrText xml:space="preserve"> CITATION Mer232 \l 2057 </w:instrText>
          </w:r>
          <w:r w:rsidR="00607D42">
            <w:rPr>
              <w:rFonts w:ascii="Arial" w:hAnsi="Arial" w:cs="Arial"/>
              <w:sz w:val="24"/>
              <w:szCs w:val="24"/>
              <w:lang w:val="en-GB"/>
            </w:rPr>
            <w:fldChar w:fldCharType="separate"/>
          </w:r>
          <w:r w:rsidR="00607D42">
            <w:rPr>
              <w:rFonts w:ascii="Arial" w:hAnsi="Arial" w:cs="Arial"/>
              <w:noProof/>
              <w:sz w:val="24"/>
              <w:szCs w:val="24"/>
              <w:lang w:val="en-GB"/>
            </w:rPr>
            <w:t xml:space="preserve"> </w:t>
          </w:r>
          <w:r w:rsidR="00607D42" w:rsidRPr="00607D42">
            <w:rPr>
              <w:rFonts w:ascii="Arial" w:hAnsi="Arial" w:cs="Arial"/>
              <w:noProof/>
              <w:sz w:val="24"/>
              <w:szCs w:val="24"/>
              <w:lang w:val="en-GB"/>
            </w:rPr>
            <w:t>(Mercer, 2023)</w:t>
          </w:r>
          <w:r w:rsidR="00607D42">
            <w:rPr>
              <w:rFonts w:ascii="Arial" w:hAnsi="Arial" w:cs="Arial"/>
              <w:sz w:val="24"/>
              <w:szCs w:val="24"/>
              <w:lang w:val="en-GB"/>
            </w:rPr>
            <w:fldChar w:fldCharType="end"/>
          </w:r>
        </w:sdtContent>
      </w:sdt>
      <w:r w:rsidR="00607D42">
        <w:rPr>
          <w:rFonts w:ascii="Arial" w:hAnsi="Arial" w:cs="Arial"/>
          <w:sz w:val="24"/>
          <w:szCs w:val="24"/>
          <w:lang w:val="en-GB"/>
        </w:rPr>
        <w:t>.</w:t>
      </w:r>
    </w:p>
    <w:p w14:paraId="6514428E" w14:textId="12D69E7F" w:rsidR="00161ABF" w:rsidRDefault="00823AFA" w:rsidP="009803EC">
      <w:pPr>
        <w:spacing w:line="360" w:lineRule="auto"/>
        <w:rPr>
          <w:rFonts w:ascii="Arial" w:hAnsi="Arial" w:cs="Arial"/>
          <w:sz w:val="24"/>
          <w:szCs w:val="24"/>
          <w:lang w:val="en-GB"/>
        </w:rPr>
      </w:pPr>
      <w:r>
        <w:rPr>
          <w:rFonts w:ascii="Arial" w:hAnsi="Arial" w:cs="Arial"/>
          <w:sz w:val="24"/>
          <w:szCs w:val="24"/>
          <w:lang w:val="en-GB"/>
        </w:rPr>
        <w:t>Ryburne’s</w:t>
      </w:r>
      <w:r w:rsidR="00161ABF">
        <w:rPr>
          <w:rFonts w:ascii="Arial" w:hAnsi="Arial" w:cs="Arial"/>
          <w:sz w:val="24"/>
          <w:szCs w:val="24"/>
          <w:lang w:val="en-GB"/>
        </w:rPr>
        <w:t xml:space="preserve"> </w:t>
      </w:r>
      <w:r>
        <w:rPr>
          <w:rFonts w:ascii="Arial" w:hAnsi="Arial" w:cs="Arial"/>
          <w:sz w:val="24"/>
          <w:szCs w:val="24"/>
          <w:lang w:val="en-GB"/>
        </w:rPr>
        <w:t xml:space="preserve">recruitment strategy historically focused on direct </w:t>
      </w:r>
      <w:r w:rsidR="0092768C">
        <w:rPr>
          <w:rFonts w:ascii="Arial" w:hAnsi="Arial" w:cs="Arial"/>
          <w:sz w:val="24"/>
          <w:szCs w:val="24"/>
          <w:lang w:val="en-GB"/>
        </w:rPr>
        <w:t>employment, by</w:t>
      </w:r>
      <w:r>
        <w:rPr>
          <w:rFonts w:ascii="Arial" w:hAnsi="Arial" w:cs="Arial"/>
          <w:sz w:val="24"/>
          <w:szCs w:val="24"/>
          <w:lang w:val="en-GB"/>
        </w:rPr>
        <w:t xml:space="preserve"> word of mouth, </w:t>
      </w:r>
      <w:r w:rsidR="00247AF4">
        <w:rPr>
          <w:rFonts w:ascii="Arial" w:hAnsi="Arial" w:cs="Arial"/>
          <w:sz w:val="24"/>
          <w:szCs w:val="24"/>
          <w:lang w:val="en-GB"/>
        </w:rPr>
        <w:t>it now faces</w:t>
      </w:r>
      <w:r w:rsidR="0092768C">
        <w:rPr>
          <w:rFonts w:ascii="Arial" w:hAnsi="Arial" w:cs="Arial"/>
          <w:sz w:val="24"/>
          <w:szCs w:val="24"/>
          <w:lang w:val="en-GB"/>
        </w:rPr>
        <w:t xml:space="preserve"> new challenges in the current competitive labour market</w:t>
      </w:r>
      <w:r w:rsidR="007118AC">
        <w:rPr>
          <w:rFonts w:ascii="Arial" w:hAnsi="Arial" w:cs="Arial"/>
          <w:sz w:val="24"/>
          <w:szCs w:val="24"/>
          <w:lang w:val="en-GB"/>
        </w:rPr>
        <w:t xml:space="preserve">, particularly in the uPVC industry. </w:t>
      </w:r>
      <w:r w:rsidR="00814F64">
        <w:rPr>
          <w:rFonts w:ascii="Arial" w:hAnsi="Arial" w:cs="Arial"/>
          <w:sz w:val="24"/>
          <w:szCs w:val="24"/>
          <w:lang w:val="en-GB"/>
        </w:rPr>
        <w:t>T</w:t>
      </w:r>
      <w:r w:rsidR="007118AC">
        <w:rPr>
          <w:rFonts w:ascii="Arial" w:hAnsi="Arial" w:cs="Arial"/>
          <w:sz w:val="24"/>
          <w:szCs w:val="24"/>
          <w:lang w:val="en-GB"/>
        </w:rPr>
        <w:t>he CIPD report</w:t>
      </w:r>
      <w:r w:rsidR="00814F64">
        <w:rPr>
          <w:rFonts w:ascii="Arial" w:hAnsi="Arial" w:cs="Arial"/>
          <w:sz w:val="24"/>
          <w:szCs w:val="24"/>
          <w:lang w:val="en-GB"/>
        </w:rPr>
        <w:t xml:space="preserve"> </w:t>
      </w:r>
      <w:sdt>
        <w:sdtPr>
          <w:rPr>
            <w:rFonts w:ascii="Arial" w:hAnsi="Arial" w:cs="Arial"/>
            <w:sz w:val="24"/>
            <w:szCs w:val="24"/>
            <w:lang w:val="en-GB"/>
          </w:rPr>
          <w:id w:val="-720207092"/>
          <w:citation/>
        </w:sdtPr>
        <w:sdtEndPr/>
        <w:sdtContent>
          <w:r w:rsidR="00814F64">
            <w:rPr>
              <w:rFonts w:ascii="Arial" w:hAnsi="Arial" w:cs="Arial"/>
              <w:sz w:val="24"/>
              <w:szCs w:val="24"/>
              <w:lang w:val="en-GB"/>
            </w:rPr>
            <w:fldChar w:fldCharType="begin"/>
          </w:r>
          <w:r w:rsidR="00814F64">
            <w:rPr>
              <w:rFonts w:ascii="Arial" w:hAnsi="Arial" w:cs="Arial"/>
              <w:sz w:val="24"/>
              <w:szCs w:val="24"/>
              <w:lang w:val="en-GB"/>
            </w:rPr>
            <w:instrText xml:space="preserve"> CITATION 1 \l 2057 </w:instrText>
          </w:r>
          <w:r w:rsidR="00814F64">
            <w:rPr>
              <w:rFonts w:ascii="Arial" w:hAnsi="Arial" w:cs="Arial"/>
              <w:sz w:val="24"/>
              <w:szCs w:val="24"/>
              <w:lang w:val="en-GB"/>
            </w:rPr>
            <w:fldChar w:fldCharType="separate"/>
          </w:r>
          <w:r w:rsidR="00814F64" w:rsidRPr="00814F64">
            <w:rPr>
              <w:rFonts w:ascii="Arial" w:hAnsi="Arial" w:cs="Arial"/>
              <w:noProof/>
              <w:sz w:val="24"/>
              <w:szCs w:val="24"/>
              <w:lang w:val="en-GB"/>
            </w:rPr>
            <w:t>(CIPD, 2022)</w:t>
          </w:r>
          <w:r w:rsidR="00814F64">
            <w:rPr>
              <w:rFonts w:ascii="Arial" w:hAnsi="Arial" w:cs="Arial"/>
              <w:sz w:val="24"/>
              <w:szCs w:val="24"/>
              <w:lang w:val="en-GB"/>
            </w:rPr>
            <w:fldChar w:fldCharType="end"/>
          </w:r>
        </w:sdtContent>
      </w:sdt>
      <w:r w:rsidR="00814F64">
        <w:rPr>
          <w:rFonts w:ascii="Arial" w:hAnsi="Arial" w:cs="Arial"/>
          <w:sz w:val="24"/>
          <w:szCs w:val="24"/>
          <w:lang w:val="en-GB"/>
        </w:rPr>
        <w:t xml:space="preserve"> </w:t>
      </w:r>
      <w:r w:rsidR="00B44BEF">
        <w:rPr>
          <w:rFonts w:ascii="Arial" w:hAnsi="Arial" w:cs="Arial"/>
          <w:sz w:val="24"/>
          <w:szCs w:val="24"/>
          <w:lang w:val="en-GB"/>
        </w:rPr>
        <w:t xml:space="preserve">demands a more strategic and proactive recruitment approach. </w:t>
      </w:r>
      <w:r w:rsidR="009349BE">
        <w:rPr>
          <w:rFonts w:ascii="Arial" w:hAnsi="Arial" w:cs="Arial"/>
          <w:sz w:val="24"/>
          <w:szCs w:val="24"/>
          <w:lang w:val="en-GB"/>
        </w:rPr>
        <w:t>Enhancing</w:t>
      </w:r>
      <w:r w:rsidR="00B44BEF">
        <w:rPr>
          <w:rFonts w:ascii="Arial" w:hAnsi="Arial" w:cs="Arial"/>
          <w:sz w:val="24"/>
          <w:szCs w:val="24"/>
          <w:lang w:val="en-GB"/>
        </w:rPr>
        <w:t xml:space="preserve"> employer branding</w:t>
      </w:r>
      <w:r w:rsidR="00CF6646">
        <w:rPr>
          <w:rFonts w:ascii="Arial" w:hAnsi="Arial" w:cs="Arial"/>
          <w:sz w:val="24"/>
          <w:szCs w:val="24"/>
          <w:lang w:val="en-GB"/>
        </w:rPr>
        <w:t xml:space="preserve"> and actively engaging with diverse talent pools are essential steps towards</w:t>
      </w:r>
      <w:r w:rsidR="009349BE">
        <w:rPr>
          <w:rFonts w:ascii="Arial" w:hAnsi="Arial" w:cs="Arial"/>
          <w:sz w:val="24"/>
          <w:szCs w:val="24"/>
          <w:lang w:val="en-GB"/>
        </w:rPr>
        <w:t xml:space="preserve"> strengthening Ryburne’s recruitment strategy</w:t>
      </w:r>
      <w:sdt>
        <w:sdtPr>
          <w:rPr>
            <w:rFonts w:ascii="Arial" w:hAnsi="Arial" w:cs="Arial"/>
            <w:sz w:val="24"/>
            <w:szCs w:val="24"/>
            <w:lang w:val="en-GB"/>
          </w:rPr>
          <w:id w:val="1362940138"/>
          <w:citation/>
        </w:sdtPr>
        <w:sdtEndPr/>
        <w:sdtContent>
          <w:r w:rsidR="007F7F2C">
            <w:rPr>
              <w:rFonts w:ascii="Arial" w:hAnsi="Arial" w:cs="Arial"/>
              <w:sz w:val="24"/>
              <w:szCs w:val="24"/>
              <w:lang w:val="en-GB"/>
            </w:rPr>
            <w:fldChar w:fldCharType="begin"/>
          </w:r>
          <w:r w:rsidR="007F7F2C">
            <w:rPr>
              <w:rFonts w:ascii="Arial" w:hAnsi="Arial" w:cs="Arial"/>
              <w:sz w:val="24"/>
              <w:szCs w:val="24"/>
              <w:lang w:val="en-GB"/>
            </w:rPr>
            <w:instrText xml:space="preserve"> CITATION Lau23 \l 2057 </w:instrText>
          </w:r>
          <w:r w:rsidR="007F7F2C">
            <w:rPr>
              <w:rFonts w:ascii="Arial" w:hAnsi="Arial" w:cs="Arial"/>
              <w:sz w:val="24"/>
              <w:szCs w:val="24"/>
              <w:lang w:val="en-GB"/>
            </w:rPr>
            <w:fldChar w:fldCharType="separate"/>
          </w:r>
          <w:r w:rsidR="007F7F2C">
            <w:rPr>
              <w:rFonts w:ascii="Arial" w:hAnsi="Arial" w:cs="Arial"/>
              <w:noProof/>
              <w:sz w:val="24"/>
              <w:szCs w:val="24"/>
              <w:lang w:val="en-GB"/>
            </w:rPr>
            <w:t xml:space="preserve"> </w:t>
          </w:r>
          <w:r w:rsidR="007F7F2C" w:rsidRPr="007F7F2C">
            <w:rPr>
              <w:rFonts w:ascii="Arial" w:hAnsi="Arial" w:cs="Arial"/>
              <w:noProof/>
              <w:sz w:val="24"/>
              <w:szCs w:val="24"/>
              <w:lang w:val="en-GB"/>
            </w:rPr>
            <w:t>(mcGuire, 2023)</w:t>
          </w:r>
          <w:r w:rsidR="007F7F2C">
            <w:rPr>
              <w:rFonts w:ascii="Arial" w:hAnsi="Arial" w:cs="Arial"/>
              <w:sz w:val="24"/>
              <w:szCs w:val="24"/>
              <w:lang w:val="en-GB"/>
            </w:rPr>
            <w:fldChar w:fldCharType="end"/>
          </w:r>
        </w:sdtContent>
      </w:sdt>
      <w:r w:rsidR="009349BE">
        <w:rPr>
          <w:rFonts w:ascii="Arial" w:hAnsi="Arial" w:cs="Arial"/>
          <w:sz w:val="24"/>
          <w:szCs w:val="24"/>
          <w:lang w:val="en-GB"/>
        </w:rPr>
        <w:t>.</w:t>
      </w:r>
    </w:p>
    <w:p w14:paraId="5DBC76FE" w14:textId="205AC6AF" w:rsidR="009349BE" w:rsidRDefault="009349BE" w:rsidP="009803EC">
      <w:pPr>
        <w:spacing w:line="360" w:lineRule="auto"/>
        <w:rPr>
          <w:rFonts w:ascii="Arial" w:hAnsi="Arial" w:cs="Arial"/>
          <w:sz w:val="24"/>
          <w:szCs w:val="24"/>
          <w:lang w:val="en-GB"/>
        </w:rPr>
      </w:pPr>
      <w:r>
        <w:rPr>
          <w:rFonts w:ascii="Arial" w:hAnsi="Arial" w:cs="Arial"/>
          <w:sz w:val="24"/>
          <w:szCs w:val="24"/>
          <w:lang w:val="en-GB"/>
        </w:rPr>
        <w:t>Development and retention strategies</w:t>
      </w:r>
      <w:r w:rsidR="009174E6">
        <w:rPr>
          <w:rFonts w:ascii="Arial" w:hAnsi="Arial" w:cs="Arial"/>
          <w:sz w:val="24"/>
          <w:szCs w:val="24"/>
          <w:lang w:val="en-GB"/>
        </w:rPr>
        <w:t xml:space="preserve"> at Ryburne also require significant refinement, the absence of structured employee development pathways and continuous learning opportunities</w:t>
      </w:r>
      <w:r w:rsidR="00757D84">
        <w:rPr>
          <w:rFonts w:ascii="Arial" w:hAnsi="Arial" w:cs="Arial"/>
          <w:sz w:val="24"/>
          <w:szCs w:val="24"/>
          <w:lang w:val="en-GB"/>
        </w:rPr>
        <w:t xml:space="preserve"> can lead to skill gaps and decreased employee engagement</w:t>
      </w:r>
      <w:r w:rsidR="00184088">
        <w:rPr>
          <w:rFonts w:ascii="Arial" w:hAnsi="Arial" w:cs="Arial"/>
          <w:sz w:val="24"/>
          <w:szCs w:val="24"/>
          <w:lang w:val="en-GB"/>
        </w:rPr>
        <w:t xml:space="preserve"> as outline</w:t>
      </w:r>
      <w:r w:rsidR="003F7E3F">
        <w:rPr>
          <w:rFonts w:ascii="Arial" w:hAnsi="Arial" w:cs="Arial"/>
          <w:sz w:val="24"/>
          <w:szCs w:val="24"/>
          <w:lang w:val="en-GB"/>
        </w:rPr>
        <w:t xml:space="preserve">d in </w:t>
      </w:r>
      <w:r w:rsidR="00184088">
        <w:rPr>
          <w:rFonts w:ascii="Arial" w:hAnsi="Arial" w:cs="Arial"/>
          <w:sz w:val="24"/>
          <w:szCs w:val="24"/>
          <w:lang w:val="en-GB"/>
        </w:rPr>
        <w:t xml:space="preserve">the Mercer </w:t>
      </w:r>
      <w:r w:rsidR="0033084B">
        <w:rPr>
          <w:rFonts w:ascii="Arial" w:hAnsi="Arial" w:cs="Arial"/>
          <w:sz w:val="24"/>
          <w:szCs w:val="24"/>
          <w:lang w:val="en-GB"/>
        </w:rPr>
        <w:t xml:space="preserve">(2023) </w:t>
      </w:r>
      <w:r w:rsidR="00184088">
        <w:rPr>
          <w:rFonts w:ascii="Arial" w:hAnsi="Arial" w:cs="Arial"/>
          <w:sz w:val="24"/>
          <w:szCs w:val="24"/>
          <w:lang w:val="en-GB"/>
        </w:rPr>
        <w:t>report</w:t>
      </w:r>
      <w:sdt>
        <w:sdtPr>
          <w:rPr>
            <w:rFonts w:ascii="Arial" w:hAnsi="Arial" w:cs="Arial"/>
            <w:sz w:val="24"/>
            <w:szCs w:val="24"/>
            <w:lang w:val="en-GB"/>
          </w:rPr>
          <w:id w:val="1468388674"/>
          <w:citation/>
        </w:sdtPr>
        <w:sdtEndPr/>
        <w:sdtContent>
          <w:r w:rsidR="008B22EC">
            <w:rPr>
              <w:rFonts w:ascii="Arial" w:hAnsi="Arial" w:cs="Arial"/>
              <w:sz w:val="24"/>
              <w:szCs w:val="24"/>
              <w:lang w:val="en-GB"/>
            </w:rPr>
            <w:fldChar w:fldCharType="begin"/>
          </w:r>
          <w:r w:rsidR="008B22EC">
            <w:rPr>
              <w:rFonts w:ascii="Arial" w:hAnsi="Arial" w:cs="Arial"/>
              <w:sz w:val="24"/>
              <w:szCs w:val="24"/>
              <w:lang w:val="en-GB"/>
            </w:rPr>
            <w:instrText xml:space="preserve"> CITATION CIP201 \l 2057 </w:instrText>
          </w:r>
          <w:r w:rsidR="008B22EC">
            <w:rPr>
              <w:rFonts w:ascii="Arial" w:hAnsi="Arial" w:cs="Arial"/>
              <w:sz w:val="24"/>
              <w:szCs w:val="24"/>
              <w:lang w:val="en-GB"/>
            </w:rPr>
            <w:fldChar w:fldCharType="separate"/>
          </w:r>
          <w:r w:rsidR="008B22EC">
            <w:rPr>
              <w:rFonts w:ascii="Arial" w:hAnsi="Arial" w:cs="Arial"/>
              <w:noProof/>
              <w:sz w:val="24"/>
              <w:szCs w:val="24"/>
              <w:lang w:val="en-GB"/>
            </w:rPr>
            <w:t xml:space="preserve"> </w:t>
          </w:r>
          <w:r w:rsidR="008B22EC" w:rsidRPr="008B22EC">
            <w:rPr>
              <w:rFonts w:ascii="Arial" w:hAnsi="Arial" w:cs="Arial"/>
              <w:noProof/>
              <w:sz w:val="24"/>
              <w:szCs w:val="24"/>
              <w:lang w:val="en-GB"/>
            </w:rPr>
            <w:t>(CIPD, 2020)</w:t>
          </w:r>
          <w:r w:rsidR="008B22EC">
            <w:rPr>
              <w:rFonts w:ascii="Arial" w:hAnsi="Arial" w:cs="Arial"/>
              <w:sz w:val="24"/>
              <w:szCs w:val="24"/>
              <w:lang w:val="en-GB"/>
            </w:rPr>
            <w:fldChar w:fldCharType="end"/>
          </w:r>
        </w:sdtContent>
      </w:sdt>
      <w:r w:rsidR="00757D84">
        <w:rPr>
          <w:rFonts w:ascii="Arial" w:hAnsi="Arial" w:cs="Arial"/>
          <w:sz w:val="24"/>
          <w:szCs w:val="24"/>
          <w:lang w:val="en-GB"/>
        </w:rPr>
        <w:t xml:space="preserve">. </w:t>
      </w:r>
      <w:r w:rsidR="00E72F4F">
        <w:rPr>
          <w:rFonts w:ascii="Arial" w:hAnsi="Arial" w:cs="Arial"/>
          <w:sz w:val="24"/>
          <w:szCs w:val="24"/>
          <w:lang w:val="en-GB"/>
        </w:rPr>
        <w:t>Investing</w:t>
      </w:r>
      <w:r w:rsidR="00757D84">
        <w:rPr>
          <w:rFonts w:ascii="Arial" w:hAnsi="Arial" w:cs="Arial"/>
          <w:sz w:val="24"/>
          <w:szCs w:val="24"/>
          <w:lang w:val="en-GB"/>
        </w:rPr>
        <w:t xml:space="preserve"> in employee development as</w:t>
      </w:r>
      <w:r w:rsidR="003F5F19">
        <w:rPr>
          <w:rFonts w:ascii="Arial" w:hAnsi="Arial" w:cs="Arial"/>
          <w:sz w:val="24"/>
          <w:szCs w:val="24"/>
          <w:lang w:val="en-GB"/>
        </w:rPr>
        <w:t xml:space="preserve"> </w:t>
      </w:r>
      <w:r w:rsidR="007A255C" w:rsidRPr="003F5F19">
        <w:rPr>
          <w:rFonts w:ascii="Arial" w:hAnsi="Arial" w:cs="Arial"/>
          <w:noProof/>
          <w:sz w:val="24"/>
          <w:szCs w:val="24"/>
          <w:lang w:val="en-GB"/>
        </w:rPr>
        <w:t>Durth, et al.</w:t>
      </w:r>
      <w:r w:rsidR="007A255C">
        <w:rPr>
          <w:rFonts w:ascii="Arial" w:hAnsi="Arial" w:cs="Arial"/>
          <w:noProof/>
          <w:sz w:val="24"/>
          <w:szCs w:val="24"/>
          <w:lang w:val="en-GB"/>
        </w:rPr>
        <w:t xml:space="preserve">( </w:t>
      </w:r>
      <w:r w:rsidR="007A255C" w:rsidRPr="003F5F19">
        <w:rPr>
          <w:rFonts w:ascii="Arial" w:hAnsi="Arial" w:cs="Arial"/>
          <w:noProof/>
          <w:sz w:val="24"/>
          <w:szCs w:val="24"/>
          <w:lang w:val="en-GB"/>
        </w:rPr>
        <w:t>2023)</w:t>
      </w:r>
      <w:r w:rsidR="003F5F19">
        <w:rPr>
          <w:rFonts w:ascii="Arial" w:hAnsi="Arial" w:cs="Arial"/>
          <w:sz w:val="24"/>
          <w:szCs w:val="24"/>
          <w:lang w:val="en-GB"/>
        </w:rPr>
        <w:t xml:space="preserve"> </w:t>
      </w:r>
      <w:r w:rsidR="00757D84">
        <w:rPr>
          <w:rFonts w:ascii="Arial" w:hAnsi="Arial" w:cs="Arial"/>
          <w:sz w:val="24"/>
          <w:szCs w:val="24"/>
          <w:lang w:val="en-GB"/>
        </w:rPr>
        <w:t>suggest</w:t>
      </w:r>
      <w:r w:rsidR="00100027">
        <w:rPr>
          <w:rFonts w:ascii="Arial" w:hAnsi="Arial" w:cs="Arial"/>
          <w:sz w:val="24"/>
          <w:szCs w:val="24"/>
          <w:lang w:val="en-GB"/>
        </w:rPr>
        <w:t xml:space="preserve">, is vital for skill enhancement </w:t>
      </w:r>
      <w:r w:rsidR="00250716">
        <w:rPr>
          <w:rFonts w:ascii="Arial" w:hAnsi="Arial" w:cs="Arial"/>
          <w:sz w:val="24"/>
          <w:szCs w:val="24"/>
          <w:lang w:val="en-GB"/>
        </w:rPr>
        <w:t xml:space="preserve">and </w:t>
      </w:r>
      <w:r w:rsidR="00100027">
        <w:rPr>
          <w:rFonts w:ascii="Arial" w:hAnsi="Arial" w:cs="Arial"/>
          <w:sz w:val="24"/>
          <w:szCs w:val="24"/>
          <w:lang w:val="en-GB"/>
        </w:rPr>
        <w:t xml:space="preserve">a key factor in retaining </w:t>
      </w:r>
      <w:r w:rsidR="00E72F4F">
        <w:rPr>
          <w:rFonts w:ascii="Arial" w:hAnsi="Arial" w:cs="Arial"/>
          <w:sz w:val="24"/>
          <w:szCs w:val="24"/>
          <w:lang w:val="en-GB"/>
        </w:rPr>
        <w:t>employees.</w:t>
      </w:r>
    </w:p>
    <w:p w14:paraId="414C668D" w14:textId="1E3CDB1C" w:rsidR="00E72F4F" w:rsidRDefault="00E72F4F" w:rsidP="009803EC">
      <w:pPr>
        <w:spacing w:line="360" w:lineRule="auto"/>
        <w:rPr>
          <w:rFonts w:ascii="Arial" w:hAnsi="Arial" w:cs="Arial"/>
          <w:sz w:val="24"/>
          <w:szCs w:val="24"/>
          <w:lang w:val="en-GB"/>
        </w:rPr>
      </w:pPr>
      <w:r>
        <w:rPr>
          <w:rFonts w:ascii="Arial" w:hAnsi="Arial" w:cs="Arial"/>
          <w:sz w:val="24"/>
          <w:szCs w:val="24"/>
          <w:lang w:val="en-GB"/>
        </w:rPr>
        <w:t>A notable gap in</w:t>
      </w:r>
      <w:r w:rsidR="00F95CD5">
        <w:rPr>
          <w:rFonts w:ascii="Arial" w:hAnsi="Arial" w:cs="Arial"/>
          <w:sz w:val="24"/>
          <w:szCs w:val="24"/>
          <w:lang w:val="en-GB"/>
        </w:rPr>
        <w:t xml:space="preserve"> Ryburne’s HR practices is the absence of a cohesive talent management strategy that aligns with the company</w:t>
      </w:r>
      <w:r w:rsidR="007F541C">
        <w:rPr>
          <w:rFonts w:ascii="Arial" w:hAnsi="Arial" w:cs="Arial"/>
          <w:sz w:val="24"/>
          <w:szCs w:val="24"/>
          <w:lang w:val="en-GB"/>
        </w:rPr>
        <w:t>’s post-</w:t>
      </w:r>
      <w:r w:rsidR="0086133B">
        <w:rPr>
          <w:rFonts w:ascii="Arial" w:hAnsi="Arial" w:cs="Arial"/>
          <w:sz w:val="24"/>
          <w:szCs w:val="24"/>
          <w:lang w:val="en-GB"/>
        </w:rPr>
        <w:t>acquisition growth</w:t>
      </w:r>
      <w:r w:rsidR="007F541C">
        <w:rPr>
          <w:rFonts w:ascii="Arial" w:hAnsi="Arial" w:cs="Arial"/>
          <w:sz w:val="24"/>
          <w:szCs w:val="24"/>
          <w:lang w:val="en-GB"/>
        </w:rPr>
        <w:t xml:space="preserve"> objectives, set by </w:t>
      </w:r>
      <w:r w:rsidR="0086133B">
        <w:rPr>
          <w:rFonts w:ascii="Arial" w:hAnsi="Arial" w:cs="Arial"/>
          <w:sz w:val="24"/>
          <w:szCs w:val="24"/>
          <w:lang w:val="en-GB"/>
        </w:rPr>
        <w:t>Highridge</w:t>
      </w:r>
      <w:sdt>
        <w:sdtPr>
          <w:rPr>
            <w:rFonts w:ascii="Arial" w:hAnsi="Arial" w:cs="Arial"/>
            <w:sz w:val="24"/>
            <w:szCs w:val="24"/>
            <w:lang w:val="en-GB"/>
          </w:rPr>
          <w:id w:val="276603515"/>
          <w:citation/>
        </w:sdtPr>
        <w:sdtEndPr/>
        <w:sdtContent>
          <w:r w:rsidR="00CB50FF">
            <w:rPr>
              <w:rFonts w:ascii="Arial" w:hAnsi="Arial" w:cs="Arial"/>
              <w:sz w:val="24"/>
              <w:szCs w:val="24"/>
              <w:lang w:val="en-GB"/>
            </w:rPr>
            <w:fldChar w:fldCharType="begin"/>
          </w:r>
          <w:r w:rsidR="00CB50FF">
            <w:rPr>
              <w:rFonts w:ascii="Arial" w:hAnsi="Arial" w:cs="Arial"/>
              <w:sz w:val="24"/>
              <w:szCs w:val="24"/>
              <w:lang w:val="en-GB"/>
            </w:rPr>
            <w:instrText xml:space="preserve"> CITATION The234 \l 2057 </w:instrText>
          </w:r>
          <w:r w:rsidR="00CB50FF">
            <w:rPr>
              <w:rFonts w:ascii="Arial" w:hAnsi="Arial" w:cs="Arial"/>
              <w:sz w:val="24"/>
              <w:szCs w:val="24"/>
              <w:lang w:val="en-GB"/>
            </w:rPr>
            <w:fldChar w:fldCharType="separate"/>
          </w:r>
          <w:r w:rsidR="00CB50FF">
            <w:rPr>
              <w:rFonts w:ascii="Arial" w:hAnsi="Arial" w:cs="Arial"/>
              <w:noProof/>
              <w:sz w:val="24"/>
              <w:szCs w:val="24"/>
              <w:lang w:val="en-GB"/>
            </w:rPr>
            <w:t xml:space="preserve"> </w:t>
          </w:r>
          <w:r w:rsidR="00CB50FF" w:rsidRPr="00CB50FF">
            <w:rPr>
              <w:rFonts w:ascii="Arial" w:hAnsi="Arial" w:cs="Arial"/>
              <w:noProof/>
              <w:sz w:val="24"/>
              <w:szCs w:val="24"/>
              <w:lang w:val="en-GB"/>
            </w:rPr>
            <w:t>(The Highridge Group, 2023)</w:t>
          </w:r>
          <w:r w:rsidR="00CB50FF">
            <w:rPr>
              <w:rFonts w:ascii="Arial" w:hAnsi="Arial" w:cs="Arial"/>
              <w:sz w:val="24"/>
              <w:szCs w:val="24"/>
              <w:lang w:val="en-GB"/>
            </w:rPr>
            <w:fldChar w:fldCharType="end"/>
          </w:r>
        </w:sdtContent>
      </w:sdt>
      <w:r w:rsidR="0086133B">
        <w:rPr>
          <w:rFonts w:ascii="Arial" w:hAnsi="Arial" w:cs="Arial"/>
          <w:sz w:val="24"/>
          <w:szCs w:val="24"/>
          <w:lang w:val="en-GB"/>
        </w:rPr>
        <w:t xml:space="preserve">. </w:t>
      </w:r>
      <w:r w:rsidR="007D2503">
        <w:rPr>
          <w:rFonts w:ascii="Arial" w:hAnsi="Arial" w:cs="Arial"/>
          <w:sz w:val="24"/>
          <w:szCs w:val="24"/>
          <w:lang w:val="en-GB"/>
        </w:rPr>
        <w:t>The HR systems need to evolve</w:t>
      </w:r>
      <w:r w:rsidR="00CE4842">
        <w:rPr>
          <w:rFonts w:ascii="Arial" w:hAnsi="Arial" w:cs="Arial"/>
          <w:sz w:val="24"/>
          <w:szCs w:val="24"/>
          <w:lang w:val="en-GB"/>
        </w:rPr>
        <w:t xml:space="preserve"> into more agile and data driven models such as </w:t>
      </w:r>
      <w:r w:rsidR="00933BC8">
        <w:rPr>
          <w:rFonts w:ascii="Arial" w:hAnsi="Arial" w:cs="Arial"/>
          <w:sz w:val="24"/>
          <w:szCs w:val="24"/>
          <w:lang w:val="en-GB"/>
        </w:rPr>
        <w:t xml:space="preserve">enabling better forecasting of </w:t>
      </w:r>
      <w:r w:rsidR="00933BC8">
        <w:rPr>
          <w:rFonts w:ascii="Arial" w:hAnsi="Arial" w:cs="Arial"/>
          <w:sz w:val="24"/>
          <w:szCs w:val="24"/>
          <w:lang w:val="en-GB"/>
        </w:rPr>
        <w:lastRenderedPageBreak/>
        <w:t>recruitment and development needs</w:t>
      </w:r>
      <w:r w:rsidR="00D5359A">
        <w:rPr>
          <w:rFonts w:ascii="Arial" w:hAnsi="Arial" w:cs="Arial"/>
          <w:sz w:val="24"/>
          <w:szCs w:val="24"/>
          <w:lang w:val="en-GB"/>
        </w:rPr>
        <w:t xml:space="preserve"> and development of effective training programs including an apprenticeship program</w:t>
      </w:r>
      <w:sdt>
        <w:sdtPr>
          <w:rPr>
            <w:rFonts w:ascii="Arial" w:hAnsi="Arial" w:cs="Arial"/>
            <w:sz w:val="24"/>
            <w:szCs w:val="24"/>
            <w:lang w:val="en-GB"/>
          </w:rPr>
          <w:id w:val="495771923"/>
          <w:citation/>
        </w:sdtPr>
        <w:sdtEndPr/>
        <w:sdtContent>
          <w:r w:rsidR="00C74669">
            <w:rPr>
              <w:rFonts w:ascii="Arial" w:hAnsi="Arial" w:cs="Arial"/>
              <w:sz w:val="24"/>
              <w:szCs w:val="24"/>
              <w:lang w:val="en-GB"/>
            </w:rPr>
            <w:fldChar w:fldCharType="begin"/>
          </w:r>
          <w:r w:rsidR="00C74669">
            <w:rPr>
              <w:rFonts w:ascii="Arial" w:hAnsi="Arial" w:cs="Arial"/>
              <w:sz w:val="24"/>
              <w:szCs w:val="24"/>
              <w:lang w:val="en-GB"/>
            </w:rPr>
            <w:instrText xml:space="preserve"> CITATION 1 \l 2057 </w:instrText>
          </w:r>
          <w:r w:rsidR="00C74669">
            <w:rPr>
              <w:rFonts w:ascii="Arial" w:hAnsi="Arial" w:cs="Arial"/>
              <w:sz w:val="24"/>
              <w:szCs w:val="24"/>
              <w:lang w:val="en-GB"/>
            </w:rPr>
            <w:fldChar w:fldCharType="separate"/>
          </w:r>
          <w:r w:rsidR="00C74669">
            <w:rPr>
              <w:rFonts w:ascii="Arial" w:hAnsi="Arial" w:cs="Arial"/>
              <w:noProof/>
              <w:sz w:val="24"/>
              <w:szCs w:val="24"/>
              <w:lang w:val="en-GB"/>
            </w:rPr>
            <w:t xml:space="preserve"> </w:t>
          </w:r>
          <w:r w:rsidR="00C74669" w:rsidRPr="00C74669">
            <w:rPr>
              <w:rFonts w:ascii="Arial" w:hAnsi="Arial" w:cs="Arial"/>
              <w:noProof/>
              <w:sz w:val="24"/>
              <w:szCs w:val="24"/>
              <w:lang w:val="en-GB"/>
            </w:rPr>
            <w:t>(CIPD, 2022)</w:t>
          </w:r>
          <w:r w:rsidR="00C74669">
            <w:rPr>
              <w:rFonts w:ascii="Arial" w:hAnsi="Arial" w:cs="Arial"/>
              <w:sz w:val="24"/>
              <w:szCs w:val="24"/>
              <w:lang w:val="en-GB"/>
            </w:rPr>
            <w:fldChar w:fldCharType="end"/>
          </w:r>
        </w:sdtContent>
      </w:sdt>
      <w:sdt>
        <w:sdtPr>
          <w:rPr>
            <w:rFonts w:ascii="Arial" w:hAnsi="Arial" w:cs="Arial"/>
            <w:sz w:val="24"/>
            <w:szCs w:val="24"/>
            <w:lang w:val="en-GB"/>
          </w:rPr>
          <w:id w:val="91903648"/>
          <w:citation/>
        </w:sdtPr>
        <w:sdtEndPr/>
        <w:sdtContent>
          <w:r w:rsidR="00391393">
            <w:rPr>
              <w:rFonts w:ascii="Arial" w:hAnsi="Arial" w:cs="Arial"/>
              <w:sz w:val="24"/>
              <w:szCs w:val="24"/>
              <w:lang w:val="en-GB"/>
            </w:rPr>
            <w:fldChar w:fldCharType="begin"/>
          </w:r>
          <w:r w:rsidR="00391393">
            <w:rPr>
              <w:rFonts w:ascii="Arial" w:hAnsi="Arial" w:cs="Arial"/>
              <w:sz w:val="24"/>
              <w:szCs w:val="24"/>
              <w:lang w:val="en-GB"/>
            </w:rPr>
            <w:instrText xml:space="preserve"> CITATION Int20 \l 2057 </w:instrText>
          </w:r>
          <w:r w:rsidR="00391393">
            <w:rPr>
              <w:rFonts w:ascii="Arial" w:hAnsi="Arial" w:cs="Arial"/>
              <w:sz w:val="24"/>
              <w:szCs w:val="24"/>
              <w:lang w:val="en-GB"/>
            </w:rPr>
            <w:fldChar w:fldCharType="separate"/>
          </w:r>
          <w:r w:rsidR="00391393">
            <w:rPr>
              <w:rFonts w:ascii="Arial" w:hAnsi="Arial" w:cs="Arial"/>
              <w:noProof/>
              <w:sz w:val="24"/>
              <w:szCs w:val="24"/>
              <w:lang w:val="en-GB"/>
            </w:rPr>
            <w:t xml:space="preserve"> </w:t>
          </w:r>
          <w:r w:rsidR="00391393" w:rsidRPr="00391393">
            <w:rPr>
              <w:rFonts w:ascii="Arial" w:hAnsi="Arial" w:cs="Arial"/>
              <w:noProof/>
              <w:sz w:val="24"/>
              <w:szCs w:val="24"/>
              <w:lang w:val="en-GB"/>
            </w:rPr>
            <w:t>(International Labour Organization, 2020)</w:t>
          </w:r>
          <w:r w:rsidR="00391393">
            <w:rPr>
              <w:rFonts w:ascii="Arial" w:hAnsi="Arial" w:cs="Arial"/>
              <w:sz w:val="24"/>
              <w:szCs w:val="24"/>
              <w:lang w:val="en-GB"/>
            </w:rPr>
            <w:fldChar w:fldCharType="end"/>
          </w:r>
        </w:sdtContent>
      </w:sdt>
      <w:r w:rsidR="00D5359A">
        <w:rPr>
          <w:rFonts w:ascii="Arial" w:hAnsi="Arial" w:cs="Arial"/>
          <w:sz w:val="24"/>
          <w:szCs w:val="24"/>
          <w:lang w:val="en-GB"/>
        </w:rPr>
        <w:t>.</w:t>
      </w:r>
      <w:r w:rsidR="00061273">
        <w:rPr>
          <w:rFonts w:ascii="Arial" w:hAnsi="Arial" w:cs="Arial"/>
          <w:sz w:val="24"/>
          <w:szCs w:val="24"/>
          <w:lang w:val="en-GB"/>
        </w:rPr>
        <w:t xml:space="preserve"> A stronger emphasis </w:t>
      </w:r>
      <w:r w:rsidR="002F377B">
        <w:rPr>
          <w:rFonts w:ascii="Arial" w:hAnsi="Arial" w:cs="Arial"/>
          <w:sz w:val="24"/>
          <w:szCs w:val="24"/>
          <w:lang w:val="en-GB"/>
        </w:rPr>
        <w:t>on diversity and inclusion is imperative. As the modern workforce increasingly values diverse and inclusive workplaces</w:t>
      </w:r>
      <w:r w:rsidR="006A0CF7">
        <w:rPr>
          <w:rFonts w:ascii="Arial" w:hAnsi="Arial" w:cs="Arial"/>
          <w:sz w:val="24"/>
          <w:szCs w:val="24"/>
          <w:lang w:val="en-GB"/>
        </w:rPr>
        <w:t>, this is an essential focus for attracting and retaining talent</w:t>
      </w:r>
      <w:sdt>
        <w:sdtPr>
          <w:rPr>
            <w:rFonts w:ascii="Arial" w:hAnsi="Arial" w:cs="Arial"/>
            <w:sz w:val="24"/>
            <w:szCs w:val="24"/>
            <w:lang w:val="en-GB"/>
          </w:rPr>
          <w:id w:val="521516683"/>
          <w:citation/>
        </w:sdtPr>
        <w:sdtEndPr/>
        <w:sdtContent>
          <w:r w:rsidR="00391393">
            <w:rPr>
              <w:rFonts w:ascii="Arial" w:hAnsi="Arial" w:cs="Arial"/>
              <w:sz w:val="24"/>
              <w:szCs w:val="24"/>
              <w:lang w:val="en-GB"/>
            </w:rPr>
            <w:fldChar w:fldCharType="begin"/>
          </w:r>
          <w:r w:rsidR="00391393">
            <w:rPr>
              <w:rFonts w:ascii="Arial" w:hAnsi="Arial" w:cs="Arial"/>
              <w:sz w:val="24"/>
              <w:szCs w:val="24"/>
              <w:lang w:val="en-GB"/>
            </w:rPr>
            <w:instrText xml:space="preserve"> CITATION Ber22 \l 2057 </w:instrText>
          </w:r>
          <w:r w:rsidR="00391393">
            <w:rPr>
              <w:rFonts w:ascii="Arial" w:hAnsi="Arial" w:cs="Arial"/>
              <w:sz w:val="24"/>
              <w:szCs w:val="24"/>
              <w:lang w:val="en-GB"/>
            </w:rPr>
            <w:fldChar w:fldCharType="separate"/>
          </w:r>
          <w:r w:rsidR="00391393">
            <w:rPr>
              <w:rFonts w:ascii="Arial" w:hAnsi="Arial" w:cs="Arial"/>
              <w:noProof/>
              <w:sz w:val="24"/>
              <w:szCs w:val="24"/>
              <w:lang w:val="en-GB"/>
            </w:rPr>
            <w:t xml:space="preserve"> </w:t>
          </w:r>
          <w:r w:rsidR="00391393" w:rsidRPr="00391393">
            <w:rPr>
              <w:rFonts w:ascii="Arial" w:hAnsi="Arial" w:cs="Arial"/>
              <w:noProof/>
              <w:sz w:val="24"/>
              <w:szCs w:val="24"/>
              <w:lang w:val="en-GB"/>
            </w:rPr>
            <w:t>(Tynes, 2022)</w:t>
          </w:r>
          <w:r w:rsidR="00391393">
            <w:rPr>
              <w:rFonts w:ascii="Arial" w:hAnsi="Arial" w:cs="Arial"/>
              <w:sz w:val="24"/>
              <w:szCs w:val="24"/>
              <w:lang w:val="en-GB"/>
            </w:rPr>
            <w:fldChar w:fldCharType="end"/>
          </w:r>
        </w:sdtContent>
      </w:sdt>
      <w:r w:rsidR="006A0CF7">
        <w:rPr>
          <w:rFonts w:ascii="Arial" w:hAnsi="Arial" w:cs="Arial"/>
          <w:sz w:val="24"/>
          <w:szCs w:val="24"/>
          <w:lang w:val="en-GB"/>
        </w:rPr>
        <w:t>.</w:t>
      </w:r>
    </w:p>
    <w:p w14:paraId="15649245" w14:textId="73BD2CA7" w:rsidR="00D675DB" w:rsidRPr="00A01734" w:rsidRDefault="00B951C7" w:rsidP="009803EC">
      <w:pPr>
        <w:spacing w:line="360" w:lineRule="auto"/>
        <w:rPr>
          <w:rFonts w:ascii="Arial" w:hAnsi="Arial" w:cs="Arial"/>
          <w:sz w:val="24"/>
          <w:szCs w:val="24"/>
          <w:lang w:val="en-GB"/>
        </w:rPr>
      </w:pPr>
      <w:r>
        <w:rPr>
          <w:rFonts w:ascii="Arial" w:hAnsi="Arial" w:cs="Arial"/>
          <w:sz w:val="24"/>
          <w:szCs w:val="24"/>
          <w:lang w:val="en-GB"/>
        </w:rPr>
        <w:t>Paczkowski’s</w:t>
      </w:r>
      <w:r w:rsidR="008C27DC">
        <w:rPr>
          <w:rFonts w:ascii="Arial" w:hAnsi="Arial" w:cs="Arial"/>
          <w:sz w:val="24"/>
          <w:szCs w:val="24"/>
          <w:lang w:val="en-GB"/>
        </w:rPr>
        <w:t xml:space="preserve"> (2020)</w:t>
      </w:r>
      <w:r w:rsidR="00BA3358">
        <w:rPr>
          <w:rFonts w:ascii="Arial" w:hAnsi="Arial" w:cs="Arial"/>
          <w:sz w:val="24"/>
          <w:szCs w:val="24"/>
          <w:lang w:val="en-GB"/>
        </w:rPr>
        <w:t xml:space="preserve"> work emphasises the unique challenge</w:t>
      </w:r>
      <w:r w:rsidR="008C27DC">
        <w:rPr>
          <w:rFonts w:ascii="Arial" w:hAnsi="Arial" w:cs="Arial"/>
          <w:sz w:val="24"/>
          <w:szCs w:val="24"/>
          <w:lang w:val="en-GB"/>
        </w:rPr>
        <w:t>s</w:t>
      </w:r>
      <w:r w:rsidR="00BA3358">
        <w:rPr>
          <w:rFonts w:ascii="Arial" w:hAnsi="Arial" w:cs="Arial"/>
          <w:sz w:val="24"/>
          <w:szCs w:val="24"/>
          <w:lang w:val="en-GB"/>
        </w:rPr>
        <w:t xml:space="preserve"> faced by </w:t>
      </w:r>
      <w:r w:rsidR="00B83CF4">
        <w:rPr>
          <w:rFonts w:ascii="Arial" w:hAnsi="Arial" w:cs="Arial"/>
          <w:sz w:val="24"/>
          <w:szCs w:val="24"/>
          <w:lang w:val="en-GB"/>
        </w:rPr>
        <w:t>SMEs</w:t>
      </w:r>
      <w:r w:rsidR="00BA3358">
        <w:rPr>
          <w:rFonts w:ascii="Arial" w:hAnsi="Arial" w:cs="Arial"/>
          <w:sz w:val="24"/>
          <w:szCs w:val="24"/>
          <w:lang w:val="en-GB"/>
        </w:rPr>
        <w:t xml:space="preserve"> in talent management</w:t>
      </w:r>
      <w:r w:rsidR="00F00A07">
        <w:rPr>
          <w:rFonts w:ascii="Arial" w:hAnsi="Arial" w:cs="Arial"/>
          <w:sz w:val="24"/>
          <w:szCs w:val="24"/>
          <w:lang w:val="en-GB"/>
        </w:rPr>
        <w:t xml:space="preserve">, such as </w:t>
      </w:r>
      <w:r>
        <w:rPr>
          <w:rFonts w:ascii="Arial" w:hAnsi="Arial" w:cs="Arial"/>
          <w:sz w:val="24"/>
          <w:szCs w:val="24"/>
          <w:lang w:val="en-GB"/>
        </w:rPr>
        <w:t>limited</w:t>
      </w:r>
      <w:r w:rsidR="00F00A07">
        <w:rPr>
          <w:rFonts w:ascii="Arial" w:hAnsi="Arial" w:cs="Arial"/>
          <w:sz w:val="24"/>
          <w:szCs w:val="24"/>
          <w:lang w:val="en-GB"/>
        </w:rPr>
        <w:t xml:space="preserve"> resources and a need for more </w:t>
      </w:r>
      <w:r>
        <w:rPr>
          <w:rFonts w:ascii="Arial" w:hAnsi="Arial" w:cs="Arial"/>
          <w:sz w:val="24"/>
          <w:szCs w:val="24"/>
          <w:lang w:val="en-GB"/>
        </w:rPr>
        <w:t>flexible</w:t>
      </w:r>
      <w:r w:rsidR="00F00A07">
        <w:rPr>
          <w:rFonts w:ascii="Arial" w:hAnsi="Arial" w:cs="Arial"/>
          <w:sz w:val="24"/>
          <w:szCs w:val="24"/>
          <w:lang w:val="en-GB"/>
        </w:rPr>
        <w:t xml:space="preserve"> HR practices. For Ryburne this means developing strategies that </w:t>
      </w:r>
      <w:r w:rsidR="00433E23">
        <w:rPr>
          <w:rFonts w:ascii="Arial" w:hAnsi="Arial" w:cs="Arial"/>
          <w:sz w:val="24"/>
          <w:szCs w:val="24"/>
          <w:lang w:val="en-GB"/>
        </w:rPr>
        <w:t xml:space="preserve">are tailored to its skill and resources, including more agile HR processes and </w:t>
      </w:r>
      <w:r>
        <w:rPr>
          <w:rFonts w:ascii="Arial" w:hAnsi="Arial" w:cs="Arial"/>
          <w:sz w:val="24"/>
          <w:szCs w:val="24"/>
          <w:lang w:val="en-GB"/>
        </w:rPr>
        <w:t>leveraging</w:t>
      </w:r>
      <w:r w:rsidR="00433E23">
        <w:rPr>
          <w:rFonts w:ascii="Arial" w:hAnsi="Arial" w:cs="Arial"/>
          <w:sz w:val="24"/>
          <w:szCs w:val="24"/>
          <w:lang w:val="en-GB"/>
        </w:rPr>
        <w:t xml:space="preserve"> internal resources for talent </w:t>
      </w:r>
      <w:r w:rsidR="00FB68C0">
        <w:rPr>
          <w:rFonts w:ascii="Arial" w:hAnsi="Arial" w:cs="Arial"/>
          <w:sz w:val="24"/>
          <w:szCs w:val="24"/>
          <w:lang w:val="en-GB"/>
        </w:rPr>
        <w:t>development, to ensure that the strategies</w:t>
      </w:r>
      <w:r>
        <w:rPr>
          <w:rFonts w:ascii="Arial" w:hAnsi="Arial" w:cs="Arial"/>
          <w:sz w:val="24"/>
          <w:szCs w:val="24"/>
          <w:lang w:val="en-GB"/>
        </w:rPr>
        <w:t xml:space="preserve"> are not only effective but feasible</w:t>
      </w:r>
      <w:sdt>
        <w:sdtPr>
          <w:rPr>
            <w:rFonts w:ascii="Arial" w:hAnsi="Arial" w:cs="Arial"/>
            <w:sz w:val="24"/>
            <w:szCs w:val="24"/>
            <w:lang w:val="en-GB"/>
          </w:rPr>
          <w:id w:val="2067373962"/>
          <w:citation/>
        </w:sdtPr>
        <w:sdtEndPr/>
        <w:sdtContent>
          <w:r w:rsidR="00ED5E45">
            <w:rPr>
              <w:rFonts w:ascii="Arial" w:hAnsi="Arial" w:cs="Arial"/>
              <w:sz w:val="24"/>
              <w:szCs w:val="24"/>
              <w:lang w:val="en-GB"/>
            </w:rPr>
            <w:fldChar w:fldCharType="begin"/>
          </w:r>
          <w:r w:rsidR="00ED5E45">
            <w:rPr>
              <w:rFonts w:ascii="Arial" w:hAnsi="Arial" w:cs="Arial"/>
              <w:sz w:val="24"/>
              <w:szCs w:val="24"/>
              <w:lang w:val="en-GB"/>
            </w:rPr>
            <w:instrText xml:space="preserve"> CITATION Ale20 \l 2057 </w:instrText>
          </w:r>
          <w:r w:rsidR="00ED5E45">
            <w:rPr>
              <w:rFonts w:ascii="Arial" w:hAnsi="Arial" w:cs="Arial"/>
              <w:sz w:val="24"/>
              <w:szCs w:val="24"/>
              <w:lang w:val="en-GB"/>
            </w:rPr>
            <w:fldChar w:fldCharType="separate"/>
          </w:r>
          <w:r w:rsidR="00ED5E45">
            <w:rPr>
              <w:rFonts w:ascii="Arial" w:hAnsi="Arial" w:cs="Arial"/>
              <w:noProof/>
              <w:sz w:val="24"/>
              <w:szCs w:val="24"/>
              <w:lang w:val="en-GB"/>
            </w:rPr>
            <w:t xml:space="preserve"> </w:t>
          </w:r>
          <w:r w:rsidR="00ED5E45" w:rsidRPr="00ED5E45">
            <w:rPr>
              <w:rFonts w:ascii="Arial" w:hAnsi="Arial" w:cs="Arial"/>
              <w:noProof/>
              <w:sz w:val="24"/>
              <w:szCs w:val="24"/>
              <w:lang w:val="en-GB"/>
            </w:rPr>
            <w:t>(Pocztowski, 2020)</w:t>
          </w:r>
          <w:r w:rsidR="00ED5E45">
            <w:rPr>
              <w:rFonts w:ascii="Arial" w:hAnsi="Arial" w:cs="Arial"/>
              <w:sz w:val="24"/>
              <w:szCs w:val="24"/>
              <w:lang w:val="en-GB"/>
            </w:rPr>
            <w:fldChar w:fldCharType="end"/>
          </w:r>
        </w:sdtContent>
      </w:sdt>
      <w:r>
        <w:rPr>
          <w:rFonts w:ascii="Arial" w:hAnsi="Arial" w:cs="Arial"/>
          <w:sz w:val="24"/>
          <w:szCs w:val="24"/>
          <w:lang w:val="en-GB"/>
        </w:rPr>
        <w:t>.</w:t>
      </w:r>
    </w:p>
    <w:p w14:paraId="5BDD529F" w14:textId="77777777" w:rsidR="00E6567F" w:rsidRPr="006D0E04" w:rsidRDefault="00E6567F" w:rsidP="009803EC">
      <w:pPr>
        <w:spacing w:line="360" w:lineRule="auto"/>
        <w:rPr>
          <w:rFonts w:ascii="Arial" w:hAnsi="Arial" w:cs="Arial"/>
          <w:b/>
          <w:bCs/>
          <w:sz w:val="24"/>
          <w:szCs w:val="24"/>
          <w:u w:val="single"/>
        </w:rPr>
      </w:pPr>
      <w:r w:rsidRPr="006D0E04">
        <w:rPr>
          <w:rFonts w:ascii="Arial" w:hAnsi="Arial" w:cs="Arial"/>
          <w:b/>
          <w:bCs/>
          <w:sz w:val="24"/>
          <w:szCs w:val="24"/>
          <w:u w:val="single"/>
        </w:rPr>
        <w:t>Conclusion</w:t>
      </w:r>
    </w:p>
    <w:p w14:paraId="55DC3FDB" w14:textId="6B179ACE" w:rsidR="00475F81" w:rsidRDefault="00F06F2C" w:rsidP="009803EC">
      <w:pPr>
        <w:spacing w:line="360" w:lineRule="auto"/>
        <w:rPr>
          <w:rFonts w:ascii="Arial" w:hAnsi="Arial" w:cs="Arial"/>
          <w:sz w:val="24"/>
          <w:szCs w:val="24"/>
        </w:rPr>
      </w:pPr>
      <w:r>
        <w:rPr>
          <w:rFonts w:ascii="Arial" w:hAnsi="Arial" w:cs="Arial"/>
          <w:sz w:val="24"/>
          <w:szCs w:val="24"/>
        </w:rPr>
        <w:t>This business report has undertaken a</w:t>
      </w:r>
      <w:r w:rsidR="008A522F">
        <w:rPr>
          <w:rFonts w:ascii="Arial" w:hAnsi="Arial" w:cs="Arial"/>
          <w:sz w:val="24"/>
          <w:szCs w:val="24"/>
        </w:rPr>
        <w:t>n extensive</w:t>
      </w:r>
      <w:r w:rsidR="00E50483">
        <w:rPr>
          <w:rFonts w:ascii="Arial" w:hAnsi="Arial" w:cs="Arial"/>
          <w:sz w:val="24"/>
          <w:szCs w:val="24"/>
        </w:rPr>
        <w:t xml:space="preserve"> </w:t>
      </w:r>
      <w:r w:rsidR="002B59A4">
        <w:rPr>
          <w:rFonts w:ascii="Arial" w:hAnsi="Arial" w:cs="Arial"/>
          <w:sz w:val="24"/>
          <w:szCs w:val="24"/>
        </w:rPr>
        <w:t xml:space="preserve">investigation of the </w:t>
      </w:r>
      <w:r w:rsidR="00FD60D8">
        <w:rPr>
          <w:rFonts w:ascii="Arial" w:hAnsi="Arial" w:cs="Arial"/>
          <w:sz w:val="24"/>
          <w:szCs w:val="24"/>
        </w:rPr>
        <w:t>talent</w:t>
      </w:r>
      <w:r w:rsidR="002B59A4">
        <w:rPr>
          <w:rFonts w:ascii="Arial" w:hAnsi="Arial" w:cs="Arial"/>
          <w:sz w:val="24"/>
          <w:szCs w:val="24"/>
        </w:rPr>
        <w:t xml:space="preserve"> management challenges at Ryburne, particularly in the context of the </w:t>
      </w:r>
      <w:r w:rsidR="00FD60D8">
        <w:rPr>
          <w:rFonts w:ascii="Arial" w:hAnsi="Arial" w:cs="Arial"/>
          <w:sz w:val="24"/>
          <w:szCs w:val="24"/>
        </w:rPr>
        <w:t>competitive UK uPVC industry and following</w:t>
      </w:r>
      <w:r w:rsidR="00651EC2">
        <w:rPr>
          <w:rFonts w:ascii="Arial" w:hAnsi="Arial" w:cs="Arial"/>
          <w:sz w:val="24"/>
          <w:szCs w:val="24"/>
        </w:rPr>
        <w:t xml:space="preserve"> its acquisition by Highridge. The findings are grounded</w:t>
      </w:r>
      <w:r w:rsidR="00D55181">
        <w:rPr>
          <w:rFonts w:ascii="Arial" w:hAnsi="Arial" w:cs="Arial"/>
          <w:sz w:val="24"/>
          <w:szCs w:val="24"/>
        </w:rPr>
        <w:t xml:space="preserve"> in a critical evaluation of both external and internal factors, as well as a thorough examination of the company’s</w:t>
      </w:r>
      <w:r w:rsidR="00B63B3C">
        <w:rPr>
          <w:rFonts w:ascii="Arial" w:hAnsi="Arial" w:cs="Arial"/>
          <w:sz w:val="24"/>
          <w:szCs w:val="24"/>
        </w:rPr>
        <w:t xml:space="preserve"> HR systems, </w:t>
      </w:r>
      <w:r w:rsidR="00F84CCB">
        <w:rPr>
          <w:rFonts w:ascii="Arial" w:hAnsi="Arial" w:cs="Arial"/>
          <w:sz w:val="24"/>
          <w:szCs w:val="24"/>
        </w:rPr>
        <w:t>processes,</w:t>
      </w:r>
      <w:r w:rsidR="00B63B3C">
        <w:rPr>
          <w:rFonts w:ascii="Arial" w:hAnsi="Arial" w:cs="Arial"/>
          <w:sz w:val="24"/>
          <w:szCs w:val="24"/>
        </w:rPr>
        <w:t xml:space="preserve"> and practices.</w:t>
      </w:r>
    </w:p>
    <w:p w14:paraId="71F8F986" w14:textId="53B31A95" w:rsidR="00B63B3C" w:rsidRDefault="00B63B3C" w:rsidP="009803EC">
      <w:pPr>
        <w:spacing w:line="360" w:lineRule="auto"/>
        <w:rPr>
          <w:rFonts w:ascii="Arial" w:hAnsi="Arial" w:cs="Arial"/>
          <w:b/>
          <w:bCs/>
          <w:sz w:val="24"/>
          <w:szCs w:val="24"/>
        </w:rPr>
      </w:pPr>
      <w:r w:rsidRPr="00B63B3C">
        <w:rPr>
          <w:rFonts w:ascii="Arial" w:hAnsi="Arial" w:cs="Arial"/>
          <w:b/>
          <w:bCs/>
          <w:sz w:val="24"/>
          <w:szCs w:val="24"/>
        </w:rPr>
        <w:t>Key insights</w:t>
      </w:r>
    </w:p>
    <w:p w14:paraId="087B7321" w14:textId="7E8D84AB" w:rsidR="00B63B3C" w:rsidRPr="00E631DE" w:rsidRDefault="00B63B3C" w:rsidP="009803EC">
      <w:pPr>
        <w:pStyle w:val="ListParagraph"/>
        <w:numPr>
          <w:ilvl w:val="0"/>
          <w:numId w:val="2"/>
        </w:numPr>
        <w:spacing w:line="360" w:lineRule="auto"/>
        <w:rPr>
          <w:rFonts w:ascii="Arial" w:hAnsi="Arial" w:cs="Arial"/>
          <w:b/>
          <w:bCs/>
          <w:sz w:val="24"/>
          <w:szCs w:val="24"/>
        </w:rPr>
      </w:pPr>
      <w:r>
        <w:rPr>
          <w:rFonts w:ascii="Arial" w:hAnsi="Arial" w:cs="Arial"/>
          <w:sz w:val="24"/>
          <w:szCs w:val="24"/>
        </w:rPr>
        <w:t>The external landscape, marked by the administration</w:t>
      </w:r>
      <w:r w:rsidR="00D33BF6">
        <w:rPr>
          <w:rFonts w:ascii="Arial" w:hAnsi="Arial" w:cs="Arial"/>
          <w:sz w:val="24"/>
          <w:szCs w:val="24"/>
        </w:rPr>
        <w:t xml:space="preserve"> of major competitors like Safestyle and UK Windows and </w:t>
      </w:r>
      <w:r w:rsidR="00E631DE">
        <w:rPr>
          <w:rFonts w:ascii="Arial" w:hAnsi="Arial" w:cs="Arial"/>
          <w:sz w:val="24"/>
          <w:szCs w:val="24"/>
        </w:rPr>
        <w:t>Doors,</w:t>
      </w:r>
      <w:r w:rsidR="00D33BF6">
        <w:rPr>
          <w:rFonts w:ascii="Arial" w:hAnsi="Arial" w:cs="Arial"/>
          <w:sz w:val="24"/>
          <w:szCs w:val="24"/>
        </w:rPr>
        <w:t xml:space="preserve"> has significantly altered</w:t>
      </w:r>
      <w:r w:rsidR="00E631DE">
        <w:rPr>
          <w:rFonts w:ascii="Arial" w:hAnsi="Arial" w:cs="Arial"/>
          <w:sz w:val="24"/>
          <w:szCs w:val="24"/>
        </w:rPr>
        <w:t xml:space="preserve"> the talent market dynamics. This change presents Ryburne with both challenges and opportunities in recruitment and retention.</w:t>
      </w:r>
    </w:p>
    <w:p w14:paraId="0635D421" w14:textId="7EF65A68" w:rsidR="00E631DE" w:rsidRPr="0037785C" w:rsidRDefault="003E36BD" w:rsidP="009803EC">
      <w:pPr>
        <w:pStyle w:val="ListParagraph"/>
        <w:numPr>
          <w:ilvl w:val="0"/>
          <w:numId w:val="2"/>
        </w:numPr>
        <w:spacing w:line="360" w:lineRule="auto"/>
        <w:rPr>
          <w:rFonts w:ascii="Arial" w:hAnsi="Arial" w:cs="Arial"/>
          <w:b/>
          <w:bCs/>
          <w:sz w:val="24"/>
          <w:szCs w:val="24"/>
        </w:rPr>
      </w:pPr>
      <w:r>
        <w:rPr>
          <w:rFonts w:ascii="Arial" w:hAnsi="Arial" w:cs="Arial"/>
          <w:sz w:val="24"/>
          <w:szCs w:val="24"/>
        </w:rPr>
        <w:t>The company’s commitment to direct employment over subcontracting, while setting it apart</w:t>
      </w:r>
      <w:r w:rsidR="0031434B">
        <w:rPr>
          <w:rFonts w:ascii="Arial" w:hAnsi="Arial" w:cs="Arial"/>
          <w:sz w:val="24"/>
          <w:szCs w:val="24"/>
        </w:rPr>
        <w:t xml:space="preserve"> in the industry, also demands</w:t>
      </w:r>
      <w:r w:rsidR="00D233FB">
        <w:rPr>
          <w:rFonts w:ascii="Arial" w:hAnsi="Arial" w:cs="Arial"/>
          <w:sz w:val="24"/>
          <w:szCs w:val="24"/>
        </w:rPr>
        <w:t xml:space="preserve"> a more </w:t>
      </w:r>
      <w:r w:rsidR="0037785C">
        <w:rPr>
          <w:rFonts w:ascii="Arial" w:hAnsi="Arial" w:cs="Arial"/>
          <w:sz w:val="24"/>
          <w:szCs w:val="24"/>
        </w:rPr>
        <w:t>distinctive</w:t>
      </w:r>
      <w:r w:rsidR="00D233FB">
        <w:rPr>
          <w:rFonts w:ascii="Arial" w:hAnsi="Arial" w:cs="Arial"/>
          <w:sz w:val="24"/>
          <w:szCs w:val="24"/>
        </w:rPr>
        <w:t xml:space="preserve"> approach to talent</w:t>
      </w:r>
      <w:r w:rsidR="0037785C">
        <w:rPr>
          <w:rFonts w:ascii="Arial" w:hAnsi="Arial" w:cs="Arial"/>
          <w:sz w:val="24"/>
          <w:szCs w:val="24"/>
        </w:rPr>
        <w:t xml:space="preserve"> management, balancing quality with operational costs.</w:t>
      </w:r>
    </w:p>
    <w:p w14:paraId="679D0B5C" w14:textId="31E9AA90" w:rsidR="0037785C" w:rsidRPr="00CD5186" w:rsidRDefault="0037785C" w:rsidP="009803EC">
      <w:pPr>
        <w:pStyle w:val="ListParagraph"/>
        <w:numPr>
          <w:ilvl w:val="0"/>
          <w:numId w:val="2"/>
        </w:numPr>
        <w:spacing w:line="360" w:lineRule="auto"/>
        <w:rPr>
          <w:rFonts w:ascii="Arial" w:hAnsi="Arial" w:cs="Arial"/>
          <w:b/>
          <w:bCs/>
          <w:sz w:val="24"/>
          <w:szCs w:val="24"/>
        </w:rPr>
      </w:pPr>
      <w:r>
        <w:rPr>
          <w:rFonts w:ascii="Arial" w:hAnsi="Arial" w:cs="Arial"/>
          <w:sz w:val="24"/>
          <w:szCs w:val="24"/>
        </w:rPr>
        <w:t>The internal changes post-acquisition, including organisational restructuring and the integration of new processes</w:t>
      </w:r>
      <w:r w:rsidR="00CD5186">
        <w:rPr>
          <w:rFonts w:ascii="Arial" w:hAnsi="Arial" w:cs="Arial"/>
          <w:sz w:val="24"/>
          <w:szCs w:val="24"/>
        </w:rPr>
        <w:t>, require Ryburne to align its talent management strategies with Highridge’s broader objectives for growth and innovation.</w:t>
      </w:r>
    </w:p>
    <w:p w14:paraId="5C89E9C4" w14:textId="77777777" w:rsidR="00392B58" w:rsidRDefault="00392B58" w:rsidP="009803EC">
      <w:pPr>
        <w:spacing w:line="360" w:lineRule="auto"/>
        <w:rPr>
          <w:rFonts w:ascii="Arial" w:hAnsi="Arial" w:cs="Arial"/>
          <w:b/>
          <w:bCs/>
          <w:sz w:val="24"/>
          <w:szCs w:val="24"/>
        </w:rPr>
      </w:pPr>
    </w:p>
    <w:p w14:paraId="11559912" w14:textId="77777777" w:rsidR="00392B58" w:rsidRDefault="00392B58" w:rsidP="009803EC">
      <w:pPr>
        <w:spacing w:line="360" w:lineRule="auto"/>
        <w:rPr>
          <w:rFonts w:ascii="Arial" w:hAnsi="Arial" w:cs="Arial"/>
          <w:b/>
          <w:bCs/>
          <w:sz w:val="24"/>
          <w:szCs w:val="24"/>
        </w:rPr>
      </w:pPr>
    </w:p>
    <w:p w14:paraId="3154D333" w14:textId="77777777" w:rsidR="00392B58" w:rsidRDefault="00392B58" w:rsidP="009803EC">
      <w:pPr>
        <w:spacing w:line="360" w:lineRule="auto"/>
        <w:rPr>
          <w:rFonts w:ascii="Arial" w:hAnsi="Arial" w:cs="Arial"/>
          <w:b/>
          <w:bCs/>
          <w:sz w:val="24"/>
          <w:szCs w:val="24"/>
        </w:rPr>
      </w:pPr>
    </w:p>
    <w:p w14:paraId="3186326A" w14:textId="77777777" w:rsidR="00AF29D5" w:rsidRDefault="00AF29D5" w:rsidP="009803EC">
      <w:pPr>
        <w:spacing w:line="360" w:lineRule="auto"/>
        <w:rPr>
          <w:rFonts w:ascii="Arial" w:hAnsi="Arial" w:cs="Arial"/>
          <w:b/>
          <w:bCs/>
          <w:sz w:val="24"/>
          <w:szCs w:val="24"/>
        </w:rPr>
      </w:pPr>
    </w:p>
    <w:p w14:paraId="69C64440" w14:textId="470F503E" w:rsidR="00CD5186" w:rsidRDefault="00CD5186" w:rsidP="009803EC">
      <w:pPr>
        <w:spacing w:line="360" w:lineRule="auto"/>
        <w:rPr>
          <w:rFonts w:ascii="Arial" w:hAnsi="Arial" w:cs="Arial"/>
          <w:b/>
          <w:bCs/>
          <w:sz w:val="24"/>
          <w:szCs w:val="24"/>
        </w:rPr>
      </w:pPr>
      <w:r w:rsidRPr="00CD5186">
        <w:rPr>
          <w:rFonts w:ascii="Arial" w:hAnsi="Arial" w:cs="Arial"/>
          <w:b/>
          <w:bCs/>
          <w:sz w:val="24"/>
          <w:szCs w:val="24"/>
        </w:rPr>
        <w:t>Strategic Implications</w:t>
      </w:r>
    </w:p>
    <w:p w14:paraId="3E13C936" w14:textId="587B8018" w:rsidR="00CD5186" w:rsidRPr="00FD4450" w:rsidRDefault="009B4B23" w:rsidP="009803EC">
      <w:pPr>
        <w:pStyle w:val="ListParagraph"/>
        <w:numPr>
          <w:ilvl w:val="0"/>
          <w:numId w:val="3"/>
        </w:numPr>
        <w:spacing w:line="360" w:lineRule="auto"/>
        <w:rPr>
          <w:rFonts w:ascii="Arial" w:hAnsi="Arial" w:cs="Arial"/>
          <w:b/>
          <w:bCs/>
          <w:sz w:val="24"/>
          <w:szCs w:val="24"/>
        </w:rPr>
      </w:pPr>
      <w:r>
        <w:rPr>
          <w:rFonts w:ascii="Arial" w:hAnsi="Arial" w:cs="Arial"/>
          <w:sz w:val="24"/>
          <w:szCs w:val="24"/>
        </w:rPr>
        <w:t>Ryburne must adopt a proactive and strategic approach to talent management</w:t>
      </w:r>
      <w:r w:rsidR="002D0763">
        <w:rPr>
          <w:rFonts w:ascii="Arial" w:hAnsi="Arial" w:cs="Arial"/>
          <w:sz w:val="24"/>
          <w:szCs w:val="24"/>
        </w:rPr>
        <w:t>, taking advantage</w:t>
      </w:r>
      <w:r w:rsidR="00FD4450">
        <w:rPr>
          <w:rFonts w:ascii="Arial" w:hAnsi="Arial" w:cs="Arial"/>
          <w:sz w:val="24"/>
          <w:szCs w:val="24"/>
        </w:rPr>
        <w:t xml:space="preserve"> of the newly available talent pool while ensuring alignment with the company’s </w:t>
      </w:r>
      <w:r w:rsidR="00FF732B">
        <w:rPr>
          <w:rFonts w:ascii="Arial" w:hAnsi="Arial" w:cs="Arial"/>
          <w:sz w:val="24"/>
          <w:szCs w:val="24"/>
        </w:rPr>
        <w:t>long-term</w:t>
      </w:r>
      <w:r w:rsidR="00FD4450">
        <w:rPr>
          <w:rFonts w:ascii="Arial" w:hAnsi="Arial" w:cs="Arial"/>
          <w:sz w:val="24"/>
          <w:szCs w:val="24"/>
        </w:rPr>
        <w:t xml:space="preserve"> goals and culture.</w:t>
      </w:r>
    </w:p>
    <w:p w14:paraId="6364C368" w14:textId="70EFC18E" w:rsidR="00FD4450" w:rsidRPr="00F305F5" w:rsidRDefault="00FD4450" w:rsidP="009803EC">
      <w:pPr>
        <w:pStyle w:val="ListParagraph"/>
        <w:numPr>
          <w:ilvl w:val="0"/>
          <w:numId w:val="3"/>
        </w:numPr>
        <w:spacing w:line="360" w:lineRule="auto"/>
        <w:rPr>
          <w:rFonts w:ascii="Arial" w:hAnsi="Arial" w:cs="Arial"/>
          <w:b/>
          <w:bCs/>
          <w:sz w:val="24"/>
          <w:szCs w:val="24"/>
        </w:rPr>
      </w:pPr>
      <w:r>
        <w:rPr>
          <w:rFonts w:ascii="Arial" w:hAnsi="Arial" w:cs="Arial"/>
          <w:sz w:val="24"/>
          <w:szCs w:val="24"/>
        </w:rPr>
        <w:t>The company needs to enhance its HR systems and practices, embracing best</w:t>
      </w:r>
      <w:r w:rsidR="0080153C">
        <w:rPr>
          <w:rFonts w:ascii="Arial" w:hAnsi="Arial" w:cs="Arial"/>
          <w:sz w:val="24"/>
          <w:szCs w:val="24"/>
        </w:rPr>
        <w:t xml:space="preserve"> practice, such as </w:t>
      </w:r>
      <w:r w:rsidR="00C045A6">
        <w:rPr>
          <w:rFonts w:ascii="Arial" w:hAnsi="Arial" w:cs="Arial"/>
          <w:sz w:val="24"/>
          <w:szCs w:val="24"/>
        </w:rPr>
        <w:t xml:space="preserve">leveraging HR </w:t>
      </w:r>
      <w:r w:rsidR="00FF732B">
        <w:rPr>
          <w:rFonts w:ascii="Arial" w:hAnsi="Arial" w:cs="Arial"/>
          <w:sz w:val="24"/>
          <w:szCs w:val="24"/>
        </w:rPr>
        <w:t>analytics</w:t>
      </w:r>
      <w:r w:rsidR="00C045A6">
        <w:rPr>
          <w:rFonts w:ascii="Arial" w:hAnsi="Arial" w:cs="Arial"/>
          <w:sz w:val="24"/>
          <w:szCs w:val="24"/>
        </w:rPr>
        <w:t xml:space="preserve">, </w:t>
      </w:r>
      <w:r w:rsidR="00FF732B">
        <w:rPr>
          <w:rFonts w:ascii="Arial" w:hAnsi="Arial" w:cs="Arial"/>
          <w:sz w:val="24"/>
          <w:szCs w:val="24"/>
        </w:rPr>
        <w:t>establishing</w:t>
      </w:r>
      <w:r w:rsidR="00C045A6">
        <w:rPr>
          <w:rFonts w:ascii="Arial" w:hAnsi="Arial" w:cs="Arial"/>
          <w:sz w:val="24"/>
          <w:szCs w:val="24"/>
        </w:rPr>
        <w:t xml:space="preserve"> development </w:t>
      </w:r>
      <w:r w:rsidR="0019585F">
        <w:rPr>
          <w:rFonts w:ascii="Arial" w:hAnsi="Arial" w:cs="Arial"/>
          <w:sz w:val="24"/>
          <w:szCs w:val="24"/>
        </w:rPr>
        <w:t>programmes,</w:t>
      </w:r>
      <w:r w:rsidR="00FF732B">
        <w:rPr>
          <w:rFonts w:ascii="Arial" w:hAnsi="Arial" w:cs="Arial"/>
          <w:sz w:val="24"/>
          <w:szCs w:val="24"/>
        </w:rPr>
        <w:t xml:space="preserve"> and prioritising diversity and inclusion.</w:t>
      </w:r>
    </w:p>
    <w:p w14:paraId="1EAA5D1B" w14:textId="5ACDB1EC" w:rsidR="00F305F5" w:rsidRPr="00C435EC" w:rsidRDefault="00F305F5" w:rsidP="009803EC">
      <w:pPr>
        <w:pStyle w:val="ListParagraph"/>
        <w:numPr>
          <w:ilvl w:val="0"/>
          <w:numId w:val="3"/>
        </w:numPr>
        <w:spacing w:line="360" w:lineRule="auto"/>
        <w:rPr>
          <w:rFonts w:ascii="Arial" w:hAnsi="Arial" w:cs="Arial"/>
          <w:b/>
          <w:bCs/>
          <w:sz w:val="24"/>
          <w:szCs w:val="24"/>
        </w:rPr>
      </w:pPr>
      <w:r>
        <w:rPr>
          <w:rFonts w:ascii="Arial" w:hAnsi="Arial" w:cs="Arial"/>
          <w:sz w:val="24"/>
          <w:szCs w:val="24"/>
        </w:rPr>
        <w:t>These improvement are necessary for Ryburne to navigate the competitive talen</w:t>
      </w:r>
      <w:r w:rsidR="00C435EC">
        <w:rPr>
          <w:rFonts w:ascii="Arial" w:hAnsi="Arial" w:cs="Arial"/>
          <w:sz w:val="24"/>
          <w:szCs w:val="24"/>
        </w:rPr>
        <w:t>t landscape of the uPVC industry, ensuring the company’s growth and success under Highridge’s leadership.</w:t>
      </w:r>
    </w:p>
    <w:p w14:paraId="00EA0E02" w14:textId="5D3EC5B6" w:rsidR="008E49F4" w:rsidRPr="00AF29D5" w:rsidRDefault="0090352D" w:rsidP="00AF29D5">
      <w:pPr>
        <w:spacing w:line="360" w:lineRule="auto"/>
        <w:ind w:left="360"/>
        <w:rPr>
          <w:rFonts w:ascii="Arial" w:hAnsi="Arial" w:cs="Arial"/>
          <w:sz w:val="24"/>
          <w:szCs w:val="24"/>
        </w:rPr>
      </w:pPr>
      <w:r>
        <w:rPr>
          <w:rFonts w:ascii="Arial" w:hAnsi="Arial" w:cs="Arial"/>
          <w:sz w:val="24"/>
          <w:szCs w:val="24"/>
        </w:rPr>
        <w:t>The insights from this report lay the groundwork for strategic recommendations</w:t>
      </w:r>
      <w:r w:rsidR="00477911">
        <w:rPr>
          <w:rFonts w:ascii="Arial" w:hAnsi="Arial" w:cs="Arial"/>
          <w:sz w:val="24"/>
          <w:szCs w:val="24"/>
        </w:rPr>
        <w:t xml:space="preserve"> aimed at enhancing Ryburne’s approach to competition for talent.</w:t>
      </w:r>
      <w:r w:rsidR="00587C1B">
        <w:rPr>
          <w:rFonts w:ascii="Arial" w:hAnsi="Arial" w:cs="Arial"/>
          <w:sz w:val="24"/>
          <w:szCs w:val="24"/>
        </w:rPr>
        <w:t xml:space="preserve"> The following recommendations will support Ryburne in developing a talent management framework that is responsive, </w:t>
      </w:r>
      <w:r w:rsidR="008E49F4">
        <w:rPr>
          <w:rFonts w:ascii="Arial" w:hAnsi="Arial" w:cs="Arial"/>
          <w:sz w:val="24"/>
          <w:szCs w:val="24"/>
        </w:rPr>
        <w:t>agile,</w:t>
      </w:r>
      <w:r w:rsidR="00CF2E9E">
        <w:rPr>
          <w:rFonts w:ascii="Arial" w:hAnsi="Arial" w:cs="Arial"/>
          <w:sz w:val="24"/>
          <w:szCs w:val="24"/>
        </w:rPr>
        <w:t xml:space="preserve"> and aligned with its evolving business objectives and the specific challenges of the uPVC industry.</w:t>
      </w:r>
    </w:p>
    <w:p w14:paraId="7674EF18" w14:textId="17D5D21B" w:rsidR="005D6C8D" w:rsidRPr="00C32526" w:rsidRDefault="005D6C8D" w:rsidP="009803EC">
      <w:pPr>
        <w:spacing w:line="360" w:lineRule="auto"/>
        <w:rPr>
          <w:rFonts w:ascii="Arial" w:hAnsi="Arial" w:cs="Arial"/>
          <w:b/>
          <w:bCs/>
          <w:sz w:val="24"/>
          <w:szCs w:val="24"/>
          <w:u w:val="single"/>
          <w:lang w:val="en-GB"/>
        </w:rPr>
      </w:pPr>
      <w:r w:rsidRPr="00C32526">
        <w:rPr>
          <w:rFonts w:ascii="Arial" w:hAnsi="Arial" w:cs="Arial"/>
          <w:b/>
          <w:bCs/>
          <w:sz w:val="24"/>
          <w:szCs w:val="24"/>
          <w:u w:val="single"/>
          <w:lang w:val="en-GB"/>
        </w:rPr>
        <w:t>Recommendations</w:t>
      </w:r>
    </w:p>
    <w:p w14:paraId="7F057330" w14:textId="77777777" w:rsidR="005D6C8D" w:rsidRPr="005D6C8D" w:rsidRDefault="005D6C8D" w:rsidP="009803EC">
      <w:pPr>
        <w:spacing w:line="360" w:lineRule="auto"/>
        <w:rPr>
          <w:rFonts w:ascii="Arial" w:hAnsi="Arial" w:cs="Arial"/>
          <w:sz w:val="24"/>
          <w:szCs w:val="24"/>
          <w:lang w:val="en-GB"/>
        </w:rPr>
      </w:pPr>
      <w:r w:rsidRPr="005D6C8D">
        <w:rPr>
          <w:rFonts w:ascii="Arial" w:hAnsi="Arial" w:cs="Arial"/>
          <w:sz w:val="24"/>
          <w:szCs w:val="24"/>
          <w:lang w:val="en-GB"/>
        </w:rPr>
        <w:t>The report recommends a 3-pronged approach for Ryburne Windows</w:t>
      </w:r>
    </w:p>
    <w:p w14:paraId="0F20E1DD" w14:textId="00F953CE" w:rsidR="005D6C8D" w:rsidRPr="005D6C8D" w:rsidRDefault="005D6C8D" w:rsidP="009803EC">
      <w:pPr>
        <w:numPr>
          <w:ilvl w:val="0"/>
          <w:numId w:val="1"/>
        </w:numPr>
        <w:spacing w:line="360" w:lineRule="auto"/>
        <w:rPr>
          <w:rFonts w:ascii="Arial" w:hAnsi="Arial" w:cs="Arial"/>
          <w:sz w:val="24"/>
          <w:szCs w:val="24"/>
          <w:lang w:val="en-GB"/>
        </w:rPr>
      </w:pPr>
      <w:bookmarkStart w:id="0" w:name="_Hlk152238290"/>
      <w:r w:rsidRPr="005D6C8D">
        <w:rPr>
          <w:rFonts w:ascii="Arial" w:hAnsi="Arial" w:cs="Arial"/>
          <w:b/>
          <w:bCs/>
          <w:sz w:val="24"/>
          <w:szCs w:val="24"/>
          <w:lang w:val="en-GB"/>
        </w:rPr>
        <w:t>Implementing a robust recruitment and retention strategy that aligns with the overall business strategy</w:t>
      </w:r>
      <w:r w:rsidRPr="005D6C8D">
        <w:rPr>
          <w:rFonts w:ascii="Arial" w:hAnsi="Arial" w:cs="Arial"/>
          <w:sz w:val="24"/>
          <w:szCs w:val="24"/>
          <w:lang w:val="en-GB"/>
        </w:rPr>
        <w:t xml:space="preserve">. In line with the CIPD’s recommendation (2022) Ryburne Windows should adopt a strategic approach to workforce planning, focusing on critical skills and roles and integrating both recruitment and retention strategies. This aligns with the report’s emphasis on the increasing difficulty in retaining talent and the need for proactiveness </w:t>
      </w:r>
    </w:p>
    <w:bookmarkEnd w:id="0"/>
    <w:p w14:paraId="7B85A4A3" w14:textId="756A5E26" w:rsidR="005D6C8D" w:rsidRPr="005D6C8D" w:rsidRDefault="005D6C8D" w:rsidP="009803EC">
      <w:pPr>
        <w:numPr>
          <w:ilvl w:val="0"/>
          <w:numId w:val="1"/>
        </w:numPr>
        <w:spacing w:line="360" w:lineRule="auto"/>
        <w:rPr>
          <w:rFonts w:ascii="Arial" w:hAnsi="Arial" w:cs="Arial"/>
          <w:sz w:val="24"/>
          <w:szCs w:val="24"/>
          <w:lang w:val="en-GB"/>
        </w:rPr>
      </w:pPr>
      <w:r w:rsidRPr="005D6C8D">
        <w:rPr>
          <w:rFonts w:ascii="Arial" w:hAnsi="Arial" w:cs="Arial"/>
          <w:b/>
          <w:bCs/>
          <w:sz w:val="24"/>
          <w:szCs w:val="24"/>
          <w:lang w:val="en-GB"/>
        </w:rPr>
        <w:t>Integrat</w:t>
      </w:r>
      <w:r w:rsidR="00DA0B2D">
        <w:rPr>
          <w:rFonts w:ascii="Arial" w:hAnsi="Arial" w:cs="Arial"/>
          <w:b/>
          <w:bCs/>
          <w:sz w:val="24"/>
          <w:szCs w:val="24"/>
          <w:lang w:val="en-GB"/>
        </w:rPr>
        <w:t>e HR Software</w:t>
      </w:r>
      <w:r w:rsidRPr="005D6C8D">
        <w:rPr>
          <w:rFonts w:ascii="Arial" w:hAnsi="Arial" w:cs="Arial"/>
          <w:b/>
          <w:bCs/>
          <w:sz w:val="24"/>
          <w:szCs w:val="24"/>
          <w:lang w:val="en-GB"/>
        </w:rPr>
        <w:t>.</w:t>
      </w:r>
      <w:r w:rsidRPr="005D6C8D">
        <w:rPr>
          <w:rFonts w:ascii="Arial" w:hAnsi="Arial" w:cs="Arial"/>
          <w:sz w:val="24"/>
          <w:szCs w:val="24"/>
          <w:lang w:val="en-GB"/>
        </w:rPr>
        <w:t xml:space="preserve"> The CIPD report (2022) highlights the importance of leveraging technology in talent management. Ryburne</w:t>
      </w:r>
      <w:r w:rsidR="009B12D7">
        <w:rPr>
          <w:rFonts w:ascii="Arial" w:hAnsi="Arial" w:cs="Arial"/>
          <w:sz w:val="24"/>
          <w:szCs w:val="24"/>
          <w:lang w:val="en-GB"/>
        </w:rPr>
        <w:t xml:space="preserve"> </w:t>
      </w:r>
      <w:r w:rsidRPr="005D6C8D">
        <w:rPr>
          <w:rFonts w:ascii="Arial" w:hAnsi="Arial" w:cs="Arial"/>
          <w:sz w:val="24"/>
          <w:szCs w:val="24"/>
          <w:lang w:val="en-GB"/>
        </w:rPr>
        <w:t>should integrate HR technologies to streamline processes and enhance the employee experience, reflecting the industry’s shift towards digital solutions.</w:t>
      </w:r>
      <w:r w:rsidR="009E02CF">
        <w:rPr>
          <w:rFonts w:ascii="Arial" w:hAnsi="Arial" w:cs="Arial"/>
          <w:sz w:val="24"/>
          <w:szCs w:val="24"/>
          <w:lang w:val="en-GB"/>
        </w:rPr>
        <w:t xml:space="preserve"> </w:t>
      </w:r>
    </w:p>
    <w:p w14:paraId="5109FABF" w14:textId="0376212C" w:rsidR="005D6C8D" w:rsidRPr="005D6C8D" w:rsidRDefault="005D6C8D" w:rsidP="009803EC">
      <w:pPr>
        <w:numPr>
          <w:ilvl w:val="0"/>
          <w:numId w:val="1"/>
        </w:numPr>
        <w:spacing w:line="360" w:lineRule="auto"/>
        <w:rPr>
          <w:rFonts w:ascii="Arial" w:hAnsi="Arial" w:cs="Arial"/>
          <w:b/>
          <w:bCs/>
          <w:sz w:val="24"/>
          <w:szCs w:val="24"/>
          <w:lang w:val="en-GB"/>
        </w:rPr>
      </w:pPr>
      <w:r w:rsidRPr="005D6C8D">
        <w:rPr>
          <w:rFonts w:ascii="Arial" w:hAnsi="Arial" w:cs="Arial"/>
          <w:b/>
          <w:bCs/>
          <w:sz w:val="24"/>
          <w:szCs w:val="24"/>
          <w:lang w:val="en-GB"/>
        </w:rPr>
        <w:t xml:space="preserve">Strengthen the Ryburne Windows Brand: </w:t>
      </w:r>
      <w:r w:rsidRPr="005D6C8D">
        <w:rPr>
          <w:rFonts w:ascii="Arial" w:hAnsi="Arial" w:cs="Arial"/>
          <w:sz w:val="24"/>
          <w:szCs w:val="24"/>
          <w:lang w:val="en-GB"/>
        </w:rPr>
        <w:t>Consistent with the CIPD’s</w:t>
      </w:r>
      <w:r w:rsidR="0081111B">
        <w:rPr>
          <w:rFonts w:ascii="Arial" w:hAnsi="Arial" w:cs="Arial"/>
          <w:sz w:val="24"/>
          <w:szCs w:val="24"/>
          <w:lang w:val="en-GB"/>
        </w:rPr>
        <w:t xml:space="preserve"> (2022)</w:t>
      </w:r>
      <w:r w:rsidRPr="005D6C8D">
        <w:rPr>
          <w:rFonts w:ascii="Arial" w:hAnsi="Arial" w:cs="Arial"/>
          <w:sz w:val="24"/>
          <w:szCs w:val="24"/>
          <w:lang w:val="en-GB"/>
        </w:rPr>
        <w:t xml:space="preserve"> findings, enhancing Ryburne window’s employee brand is crucial for attracting a diverse pool of candidates. This involves proactive communication of the brand and adopting inclusive recruitment practices.</w:t>
      </w:r>
    </w:p>
    <w:p w14:paraId="06E56335" w14:textId="225B67DC" w:rsidR="005D6C8D" w:rsidRPr="005D6C8D" w:rsidRDefault="005D6C8D" w:rsidP="009803EC">
      <w:pPr>
        <w:spacing w:line="360" w:lineRule="auto"/>
        <w:rPr>
          <w:rFonts w:ascii="Arial" w:hAnsi="Arial" w:cs="Arial"/>
          <w:sz w:val="24"/>
          <w:szCs w:val="24"/>
          <w:lang w:val="en-GB"/>
        </w:rPr>
      </w:pPr>
      <w:r w:rsidRPr="005D6C8D">
        <w:rPr>
          <w:rFonts w:ascii="Arial" w:hAnsi="Arial" w:cs="Arial"/>
          <w:sz w:val="24"/>
          <w:szCs w:val="24"/>
          <w:lang w:val="en-GB"/>
        </w:rPr>
        <w:lastRenderedPageBreak/>
        <w:t xml:space="preserve">These strategies are aligned with industry best practices and are supported by empirical research </w:t>
      </w:r>
    </w:p>
    <w:p w14:paraId="40184521" w14:textId="77777777" w:rsidR="005D6C8D" w:rsidRPr="005D6C8D" w:rsidRDefault="005D6C8D" w:rsidP="009803EC">
      <w:pPr>
        <w:spacing w:line="360" w:lineRule="auto"/>
        <w:rPr>
          <w:rFonts w:ascii="Arial" w:hAnsi="Arial" w:cs="Arial"/>
          <w:sz w:val="24"/>
          <w:szCs w:val="24"/>
          <w:lang w:val="en-GB"/>
        </w:rPr>
      </w:pPr>
    </w:p>
    <w:tbl>
      <w:tblPr>
        <w:tblStyle w:val="TableGrid"/>
        <w:tblW w:w="0" w:type="auto"/>
        <w:tblLook w:val="04A0" w:firstRow="1" w:lastRow="0" w:firstColumn="1" w:lastColumn="0" w:noHBand="0" w:noVBand="1"/>
      </w:tblPr>
      <w:tblGrid>
        <w:gridCol w:w="2254"/>
        <w:gridCol w:w="2254"/>
        <w:gridCol w:w="2254"/>
        <w:gridCol w:w="2254"/>
      </w:tblGrid>
      <w:tr w:rsidR="005D6C8D" w:rsidRPr="005D6C8D" w14:paraId="77A9C346" w14:textId="77777777" w:rsidTr="00472068">
        <w:tc>
          <w:tcPr>
            <w:tcW w:w="2254" w:type="dxa"/>
          </w:tcPr>
          <w:p w14:paraId="7E20D3D5" w14:textId="77777777" w:rsidR="005D6C8D" w:rsidRPr="005D6C8D" w:rsidRDefault="005D6C8D" w:rsidP="009803EC">
            <w:pPr>
              <w:spacing w:after="160" w:line="360" w:lineRule="auto"/>
              <w:rPr>
                <w:rFonts w:ascii="Arial" w:hAnsi="Arial" w:cs="Arial"/>
                <w:b/>
                <w:bCs/>
                <w:sz w:val="24"/>
                <w:szCs w:val="24"/>
                <w:lang w:val="en-GB"/>
              </w:rPr>
            </w:pPr>
            <w:r w:rsidRPr="005D6C8D">
              <w:rPr>
                <w:rFonts w:ascii="Arial" w:hAnsi="Arial" w:cs="Arial"/>
                <w:b/>
                <w:bCs/>
                <w:sz w:val="24"/>
                <w:szCs w:val="24"/>
                <w:lang w:val="en-GB"/>
              </w:rPr>
              <w:t>Recommendation</w:t>
            </w:r>
          </w:p>
        </w:tc>
        <w:tc>
          <w:tcPr>
            <w:tcW w:w="2254" w:type="dxa"/>
          </w:tcPr>
          <w:p w14:paraId="4C6B9235" w14:textId="77777777" w:rsidR="005D6C8D" w:rsidRPr="005D6C8D" w:rsidRDefault="005D6C8D" w:rsidP="009803EC">
            <w:pPr>
              <w:spacing w:after="160" w:line="360" w:lineRule="auto"/>
              <w:rPr>
                <w:rFonts w:ascii="Arial" w:hAnsi="Arial" w:cs="Arial"/>
                <w:b/>
                <w:bCs/>
                <w:sz w:val="24"/>
                <w:szCs w:val="24"/>
                <w:lang w:val="en-GB"/>
              </w:rPr>
            </w:pPr>
            <w:r w:rsidRPr="005D6C8D">
              <w:rPr>
                <w:rFonts w:ascii="Arial" w:hAnsi="Arial" w:cs="Arial"/>
                <w:b/>
                <w:bCs/>
                <w:sz w:val="24"/>
                <w:szCs w:val="24"/>
                <w:lang w:val="en-GB"/>
              </w:rPr>
              <w:t>Action</w:t>
            </w:r>
          </w:p>
        </w:tc>
        <w:tc>
          <w:tcPr>
            <w:tcW w:w="2254" w:type="dxa"/>
          </w:tcPr>
          <w:p w14:paraId="55D4D099" w14:textId="77777777" w:rsidR="005D6C8D" w:rsidRPr="005D6C8D" w:rsidRDefault="005D6C8D" w:rsidP="009803EC">
            <w:pPr>
              <w:spacing w:after="160" w:line="360" w:lineRule="auto"/>
              <w:rPr>
                <w:rFonts w:ascii="Arial" w:hAnsi="Arial" w:cs="Arial"/>
                <w:b/>
                <w:bCs/>
                <w:sz w:val="24"/>
                <w:szCs w:val="24"/>
                <w:lang w:val="en-GB"/>
              </w:rPr>
            </w:pPr>
            <w:r w:rsidRPr="005D6C8D">
              <w:rPr>
                <w:rFonts w:ascii="Arial" w:hAnsi="Arial" w:cs="Arial"/>
                <w:b/>
                <w:bCs/>
                <w:sz w:val="24"/>
                <w:szCs w:val="24"/>
                <w:lang w:val="en-GB"/>
              </w:rPr>
              <w:t>Cost</w:t>
            </w:r>
          </w:p>
        </w:tc>
        <w:tc>
          <w:tcPr>
            <w:tcW w:w="2254" w:type="dxa"/>
          </w:tcPr>
          <w:p w14:paraId="60535326" w14:textId="77777777" w:rsidR="005D6C8D" w:rsidRPr="005D6C8D" w:rsidRDefault="005D6C8D" w:rsidP="009803EC">
            <w:pPr>
              <w:spacing w:after="160" w:line="360" w:lineRule="auto"/>
              <w:rPr>
                <w:rFonts w:ascii="Arial" w:hAnsi="Arial" w:cs="Arial"/>
                <w:b/>
                <w:bCs/>
                <w:sz w:val="24"/>
                <w:szCs w:val="24"/>
                <w:lang w:val="en-GB"/>
              </w:rPr>
            </w:pPr>
            <w:r w:rsidRPr="005D6C8D">
              <w:rPr>
                <w:rFonts w:ascii="Arial" w:hAnsi="Arial" w:cs="Arial"/>
                <w:b/>
                <w:bCs/>
                <w:sz w:val="24"/>
                <w:szCs w:val="24"/>
                <w:lang w:val="en-GB"/>
              </w:rPr>
              <w:t>Benefit</w:t>
            </w:r>
          </w:p>
        </w:tc>
      </w:tr>
      <w:tr w:rsidR="005D6C8D" w:rsidRPr="005D6C8D" w14:paraId="156B9D51" w14:textId="77777777" w:rsidTr="00472068">
        <w:tc>
          <w:tcPr>
            <w:tcW w:w="2254" w:type="dxa"/>
          </w:tcPr>
          <w:p w14:paraId="46B558E7"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b/>
                <w:bCs/>
                <w:sz w:val="24"/>
                <w:szCs w:val="24"/>
                <w:lang w:val="en-GB"/>
              </w:rPr>
              <w:t>Implementing a robust recruitment and retention strategy that align with the overall business strategy-</w:t>
            </w:r>
          </w:p>
        </w:tc>
        <w:tc>
          <w:tcPr>
            <w:tcW w:w="2254" w:type="dxa"/>
          </w:tcPr>
          <w:p w14:paraId="163B2DD7" w14:textId="7D412320"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Develop a comprehensive recruitment plan includ</w:t>
            </w:r>
            <w:r w:rsidR="005176E0">
              <w:rPr>
                <w:rFonts w:ascii="Arial" w:hAnsi="Arial" w:cs="Arial"/>
                <w:sz w:val="24"/>
                <w:szCs w:val="24"/>
                <w:lang w:val="en-GB"/>
              </w:rPr>
              <w:t xml:space="preserve">ing </w:t>
            </w:r>
            <w:r w:rsidRPr="005D6C8D">
              <w:rPr>
                <w:rFonts w:ascii="Arial" w:hAnsi="Arial" w:cs="Arial"/>
                <w:sz w:val="24"/>
                <w:szCs w:val="24"/>
                <w:lang w:val="en-GB"/>
              </w:rPr>
              <w:t>recruitment channels</w:t>
            </w:r>
            <w:r w:rsidR="005176E0">
              <w:rPr>
                <w:rFonts w:ascii="Arial" w:hAnsi="Arial" w:cs="Arial"/>
                <w:sz w:val="24"/>
                <w:szCs w:val="24"/>
                <w:lang w:val="en-GB"/>
              </w:rPr>
              <w:t xml:space="preserve">, </w:t>
            </w:r>
            <w:r w:rsidRPr="005D6C8D">
              <w:rPr>
                <w:rFonts w:ascii="Arial" w:hAnsi="Arial" w:cs="Arial"/>
                <w:sz w:val="24"/>
                <w:szCs w:val="24"/>
                <w:lang w:val="en-GB"/>
              </w:rPr>
              <w:t xml:space="preserve">social media and professional networks. </w:t>
            </w:r>
            <w:r w:rsidR="003108B0" w:rsidRPr="005D6C8D">
              <w:rPr>
                <w:rFonts w:ascii="Arial" w:hAnsi="Arial" w:cs="Arial"/>
                <w:sz w:val="24"/>
                <w:szCs w:val="24"/>
                <w:lang w:val="en-GB"/>
              </w:rPr>
              <w:t>Implement employee</w:t>
            </w:r>
            <w:r w:rsidRPr="005D6C8D">
              <w:rPr>
                <w:rFonts w:ascii="Arial" w:hAnsi="Arial" w:cs="Arial"/>
                <w:sz w:val="24"/>
                <w:szCs w:val="24"/>
                <w:lang w:val="en-GB"/>
              </w:rPr>
              <w:t xml:space="preserve"> retention program that focuses on career development, competitive compensation and a positive work environmen</w:t>
            </w:r>
            <w:r w:rsidR="00902BDB">
              <w:rPr>
                <w:rFonts w:ascii="Arial" w:hAnsi="Arial" w:cs="Arial"/>
                <w:sz w:val="24"/>
                <w:szCs w:val="24"/>
                <w:lang w:val="en-GB"/>
              </w:rPr>
              <w:t>t</w:t>
            </w:r>
          </w:p>
        </w:tc>
        <w:tc>
          <w:tcPr>
            <w:tcW w:w="2254" w:type="dxa"/>
          </w:tcPr>
          <w:p w14:paraId="775A4E52"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Estimated £50,000 for recruitment, marketing and tools and developing and implementing retention programmes.</w:t>
            </w:r>
          </w:p>
          <w:p w14:paraId="5E7B88FD" w14:textId="77777777" w:rsidR="005D6C8D" w:rsidRPr="005D6C8D" w:rsidRDefault="005D6C8D" w:rsidP="009803EC">
            <w:pPr>
              <w:spacing w:after="160" w:line="360" w:lineRule="auto"/>
              <w:rPr>
                <w:rFonts w:ascii="Arial" w:hAnsi="Arial" w:cs="Arial"/>
                <w:sz w:val="24"/>
                <w:szCs w:val="24"/>
                <w:lang w:val="en-GB"/>
              </w:rPr>
            </w:pPr>
          </w:p>
        </w:tc>
        <w:tc>
          <w:tcPr>
            <w:tcW w:w="2254" w:type="dxa"/>
          </w:tcPr>
          <w:p w14:paraId="44432CA6"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Improving employee retention by 15%, reducing turnover costs and enhancing productivity and company culture</w:t>
            </w:r>
          </w:p>
          <w:p w14:paraId="6014B4DE" w14:textId="77777777" w:rsidR="005D6C8D" w:rsidRPr="005D6C8D" w:rsidRDefault="005D6C8D" w:rsidP="009803EC">
            <w:pPr>
              <w:spacing w:after="160" w:line="360" w:lineRule="auto"/>
              <w:rPr>
                <w:rFonts w:ascii="Arial" w:hAnsi="Arial" w:cs="Arial"/>
                <w:sz w:val="24"/>
                <w:szCs w:val="24"/>
                <w:lang w:val="en-GB"/>
              </w:rPr>
            </w:pPr>
          </w:p>
        </w:tc>
      </w:tr>
      <w:tr w:rsidR="005D6C8D" w:rsidRPr="005D6C8D" w14:paraId="234E0DC0" w14:textId="77777777" w:rsidTr="00472068">
        <w:tc>
          <w:tcPr>
            <w:tcW w:w="2254" w:type="dxa"/>
          </w:tcPr>
          <w:p w14:paraId="5C7ED8C8" w14:textId="074C3286" w:rsidR="005D6C8D" w:rsidRPr="005D6C8D" w:rsidRDefault="005D6C8D" w:rsidP="009803EC">
            <w:pPr>
              <w:spacing w:after="160" w:line="360" w:lineRule="auto"/>
              <w:rPr>
                <w:rFonts w:ascii="Arial" w:hAnsi="Arial" w:cs="Arial"/>
                <w:sz w:val="24"/>
                <w:szCs w:val="24"/>
                <w:lang w:val="en-GB"/>
              </w:rPr>
            </w:pPr>
            <w:r w:rsidRPr="005D6C8D">
              <w:rPr>
                <w:rFonts w:ascii="Arial" w:hAnsi="Arial" w:cs="Arial"/>
                <w:b/>
                <w:bCs/>
                <w:sz w:val="24"/>
                <w:szCs w:val="24"/>
                <w:lang w:val="en-GB"/>
              </w:rPr>
              <w:t>Integrat</w:t>
            </w:r>
            <w:r w:rsidR="00653165">
              <w:rPr>
                <w:rFonts w:ascii="Arial" w:hAnsi="Arial" w:cs="Arial"/>
                <w:b/>
                <w:bCs/>
                <w:sz w:val="24"/>
                <w:szCs w:val="24"/>
                <w:lang w:val="en-GB"/>
              </w:rPr>
              <w:t>e</w:t>
            </w:r>
            <w:r w:rsidRPr="005D6C8D">
              <w:rPr>
                <w:rFonts w:ascii="Arial" w:hAnsi="Arial" w:cs="Arial"/>
                <w:b/>
                <w:bCs/>
                <w:sz w:val="24"/>
                <w:szCs w:val="24"/>
                <w:lang w:val="en-GB"/>
              </w:rPr>
              <w:t xml:space="preserve"> </w:t>
            </w:r>
            <w:r w:rsidR="00B66669">
              <w:rPr>
                <w:rFonts w:ascii="Arial" w:hAnsi="Arial" w:cs="Arial"/>
                <w:b/>
                <w:bCs/>
                <w:sz w:val="24"/>
                <w:szCs w:val="24"/>
                <w:lang w:val="en-GB"/>
              </w:rPr>
              <w:t>HR Software</w:t>
            </w:r>
          </w:p>
        </w:tc>
        <w:tc>
          <w:tcPr>
            <w:tcW w:w="2254" w:type="dxa"/>
          </w:tcPr>
          <w:p w14:paraId="094F5EE1" w14:textId="77777777" w:rsidR="005D6C8D" w:rsidRPr="005D6C8D" w:rsidRDefault="005D6C8D" w:rsidP="009803EC">
            <w:pPr>
              <w:spacing w:after="160" w:line="360" w:lineRule="auto"/>
              <w:rPr>
                <w:rFonts w:ascii="Arial" w:hAnsi="Arial" w:cs="Arial"/>
                <w:b/>
                <w:bCs/>
                <w:sz w:val="24"/>
                <w:szCs w:val="24"/>
                <w:lang w:val="en-GB"/>
              </w:rPr>
            </w:pPr>
            <w:r w:rsidRPr="005D6C8D">
              <w:rPr>
                <w:rFonts w:ascii="Arial" w:hAnsi="Arial" w:cs="Arial"/>
                <w:sz w:val="24"/>
                <w:szCs w:val="24"/>
                <w:lang w:val="en-GB"/>
              </w:rPr>
              <w:t>Adopt HR software for talent management, including applicant tracking systems, performance management and employee engagement tools.</w:t>
            </w:r>
          </w:p>
          <w:p w14:paraId="44F798A2" w14:textId="77777777" w:rsidR="005D6C8D" w:rsidRPr="005D6C8D" w:rsidRDefault="005D6C8D" w:rsidP="009803EC">
            <w:pPr>
              <w:spacing w:after="160" w:line="360" w:lineRule="auto"/>
              <w:rPr>
                <w:rFonts w:ascii="Arial" w:hAnsi="Arial" w:cs="Arial"/>
                <w:sz w:val="24"/>
                <w:szCs w:val="24"/>
                <w:lang w:val="en-GB"/>
              </w:rPr>
            </w:pPr>
          </w:p>
        </w:tc>
        <w:tc>
          <w:tcPr>
            <w:tcW w:w="2254" w:type="dxa"/>
          </w:tcPr>
          <w:p w14:paraId="69A74FD9"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Estimated £40,000 for software implementation and training.</w:t>
            </w:r>
          </w:p>
        </w:tc>
        <w:tc>
          <w:tcPr>
            <w:tcW w:w="2254" w:type="dxa"/>
          </w:tcPr>
          <w:p w14:paraId="52AF1F3B" w14:textId="4D6002D5"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 xml:space="preserve">Streamlining HR processes, reducing manual workload by 30% and improving data-driven decision making. Anticipated increase in efficiency could </w:t>
            </w:r>
            <w:r w:rsidRPr="005D6C8D">
              <w:rPr>
                <w:rFonts w:ascii="Arial" w:hAnsi="Arial" w:cs="Arial"/>
                <w:sz w:val="24"/>
                <w:szCs w:val="24"/>
                <w:lang w:val="en-GB"/>
              </w:rPr>
              <w:lastRenderedPageBreak/>
              <w:t>lead to a 10% reduction in operational costs related to HR management. The Highridge group are currently looking after this at a cost to Ryburne of £3000 per month</w:t>
            </w:r>
          </w:p>
        </w:tc>
      </w:tr>
      <w:tr w:rsidR="005D6C8D" w:rsidRPr="005D6C8D" w14:paraId="45CEE4E5" w14:textId="77777777" w:rsidTr="00472068">
        <w:tc>
          <w:tcPr>
            <w:tcW w:w="2254" w:type="dxa"/>
          </w:tcPr>
          <w:p w14:paraId="04724722"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b/>
                <w:bCs/>
                <w:sz w:val="24"/>
                <w:szCs w:val="24"/>
                <w:lang w:val="en-GB"/>
              </w:rPr>
              <w:lastRenderedPageBreak/>
              <w:t>Strengthen the Ryburne Windows Brand</w:t>
            </w:r>
          </w:p>
        </w:tc>
        <w:tc>
          <w:tcPr>
            <w:tcW w:w="2254" w:type="dxa"/>
          </w:tcPr>
          <w:p w14:paraId="6C9635E8" w14:textId="614C53E6" w:rsidR="005D6C8D" w:rsidRPr="00902BDB" w:rsidRDefault="005D6C8D" w:rsidP="009803EC">
            <w:pPr>
              <w:spacing w:after="160" w:line="360" w:lineRule="auto"/>
              <w:rPr>
                <w:rFonts w:ascii="Arial" w:hAnsi="Arial" w:cs="Arial"/>
                <w:b/>
                <w:bCs/>
                <w:sz w:val="24"/>
                <w:szCs w:val="24"/>
                <w:lang w:val="en-GB"/>
              </w:rPr>
            </w:pPr>
            <w:r w:rsidRPr="005D6C8D">
              <w:rPr>
                <w:rFonts w:ascii="Arial" w:hAnsi="Arial" w:cs="Arial"/>
                <w:sz w:val="24"/>
                <w:szCs w:val="24"/>
                <w:lang w:val="en-GB"/>
              </w:rPr>
              <w:t>Launch an employer branding campaign, focusing on Ryburne</w:t>
            </w:r>
            <w:r w:rsidR="00987D96">
              <w:rPr>
                <w:rFonts w:ascii="Arial" w:hAnsi="Arial" w:cs="Arial"/>
                <w:sz w:val="24"/>
                <w:szCs w:val="24"/>
                <w:lang w:val="en-GB"/>
              </w:rPr>
              <w:t xml:space="preserve">’s </w:t>
            </w:r>
            <w:r w:rsidRPr="005D6C8D">
              <w:rPr>
                <w:rFonts w:ascii="Arial" w:hAnsi="Arial" w:cs="Arial"/>
                <w:sz w:val="24"/>
                <w:szCs w:val="24"/>
                <w:lang w:val="en-GB"/>
              </w:rPr>
              <w:t>culture, career opportunities and employee testimonials. Enhance online presence through a revamped web site with a careers page and active social media engagement and industry end recruitment events</w:t>
            </w:r>
          </w:p>
        </w:tc>
        <w:tc>
          <w:tcPr>
            <w:tcW w:w="2254" w:type="dxa"/>
          </w:tcPr>
          <w:p w14:paraId="599EEF4E"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Estimated £25,000 for branding campaign development and execution</w:t>
            </w:r>
          </w:p>
        </w:tc>
        <w:tc>
          <w:tcPr>
            <w:tcW w:w="2254" w:type="dxa"/>
          </w:tcPr>
          <w:p w14:paraId="414F5E13" w14:textId="77777777" w:rsidR="005D6C8D" w:rsidRPr="005D6C8D" w:rsidRDefault="005D6C8D" w:rsidP="009803EC">
            <w:pPr>
              <w:spacing w:after="160" w:line="360" w:lineRule="auto"/>
              <w:rPr>
                <w:rFonts w:ascii="Arial" w:hAnsi="Arial" w:cs="Arial"/>
                <w:sz w:val="24"/>
                <w:szCs w:val="24"/>
                <w:lang w:val="en-GB"/>
              </w:rPr>
            </w:pPr>
            <w:r w:rsidRPr="005D6C8D">
              <w:rPr>
                <w:rFonts w:ascii="Arial" w:hAnsi="Arial" w:cs="Arial"/>
                <w:sz w:val="24"/>
                <w:szCs w:val="24"/>
                <w:lang w:val="en-GB"/>
              </w:rPr>
              <w:t>Increased visibility in the talent market, leading to a 20% increase in high quality applicants. Improved brand position will also enhance customer loyalty and market position.</w:t>
            </w:r>
          </w:p>
          <w:p w14:paraId="1CD8D778" w14:textId="77777777" w:rsidR="005D6C8D" w:rsidRPr="005D6C8D" w:rsidRDefault="005D6C8D" w:rsidP="009803EC">
            <w:pPr>
              <w:spacing w:after="160" w:line="360" w:lineRule="auto"/>
              <w:rPr>
                <w:rFonts w:ascii="Arial" w:hAnsi="Arial" w:cs="Arial"/>
                <w:sz w:val="24"/>
                <w:szCs w:val="24"/>
                <w:lang w:val="en-GB"/>
              </w:rPr>
            </w:pPr>
          </w:p>
        </w:tc>
      </w:tr>
    </w:tbl>
    <w:p w14:paraId="2D2FF7EA" w14:textId="1CAF7661" w:rsidR="005D6C8D" w:rsidRPr="009725C5" w:rsidRDefault="005D6C8D" w:rsidP="009803EC">
      <w:pPr>
        <w:spacing w:line="360" w:lineRule="auto"/>
        <w:rPr>
          <w:rFonts w:ascii="Arial" w:hAnsi="Arial" w:cs="Arial"/>
          <w:b/>
          <w:bCs/>
          <w:sz w:val="24"/>
          <w:szCs w:val="24"/>
          <w:lang w:val="en-GB"/>
        </w:rPr>
      </w:pPr>
      <w:r w:rsidRPr="005D6C8D">
        <w:rPr>
          <w:rFonts w:ascii="Arial" w:hAnsi="Arial" w:cs="Arial"/>
          <w:sz w:val="24"/>
          <w:szCs w:val="24"/>
          <w:lang w:val="en-GB"/>
        </w:rPr>
        <w:tab/>
      </w:r>
      <w:r w:rsidR="009725C5">
        <w:rPr>
          <w:rFonts w:ascii="Arial" w:hAnsi="Arial" w:cs="Arial"/>
          <w:sz w:val="24"/>
          <w:szCs w:val="24"/>
          <w:lang w:val="en-GB"/>
        </w:rPr>
        <w:tab/>
      </w:r>
      <w:r w:rsidR="009725C5">
        <w:rPr>
          <w:rFonts w:ascii="Arial" w:hAnsi="Arial" w:cs="Arial"/>
          <w:sz w:val="24"/>
          <w:szCs w:val="24"/>
          <w:lang w:val="en-GB"/>
        </w:rPr>
        <w:tab/>
      </w:r>
      <w:r w:rsidR="009725C5">
        <w:rPr>
          <w:rFonts w:ascii="Arial" w:hAnsi="Arial" w:cs="Arial"/>
          <w:sz w:val="24"/>
          <w:szCs w:val="24"/>
          <w:lang w:val="en-GB"/>
        </w:rPr>
        <w:tab/>
      </w:r>
      <w:r w:rsidR="009725C5">
        <w:rPr>
          <w:rFonts w:ascii="Arial" w:hAnsi="Arial" w:cs="Arial"/>
          <w:sz w:val="24"/>
          <w:szCs w:val="24"/>
          <w:lang w:val="en-GB"/>
        </w:rPr>
        <w:tab/>
      </w:r>
      <w:r w:rsidRPr="009725C5">
        <w:rPr>
          <w:rFonts w:ascii="Arial" w:hAnsi="Arial" w:cs="Arial"/>
          <w:b/>
          <w:bCs/>
          <w:sz w:val="24"/>
          <w:szCs w:val="24"/>
          <w:lang w:val="en-GB"/>
        </w:rPr>
        <w:t>Total Cost:</w:t>
      </w:r>
      <w:r w:rsidRPr="009725C5">
        <w:rPr>
          <w:rFonts w:ascii="Arial" w:hAnsi="Arial" w:cs="Arial"/>
          <w:b/>
          <w:bCs/>
          <w:sz w:val="24"/>
          <w:szCs w:val="24"/>
          <w:lang w:val="en-GB"/>
        </w:rPr>
        <w:tab/>
        <w:t>£115,000</w:t>
      </w:r>
    </w:p>
    <w:p w14:paraId="6ACE5281" w14:textId="77777777" w:rsidR="00ED4B56" w:rsidRDefault="00ED4B56" w:rsidP="009803EC">
      <w:pPr>
        <w:spacing w:line="360" w:lineRule="auto"/>
        <w:rPr>
          <w:rFonts w:ascii="Arial" w:hAnsi="Arial" w:cs="Arial"/>
          <w:b/>
          <w:bCs/>
          <w:sz w:val="24"/>
          <w:szCs w:val="24"/>
          <w:u w:val="single"/>
          <w:lang w:val="en-GB"/>
        </w:rPr>
      </w:pPr>
    </w:p>
    <w:p w14:paraId="1A5A2456" w14:textId="77777777" w:rsidR="00ED4B56" w:rsidRDefault="00ED4B56" w:rsidP="009803EC">
      <w:pPr>
        <w:spacing w:line="360" w:lineRule="auto"/>
        <w:rPr>
          <w:rFonts w:ascii="Arial" w:hAnsi="Arial" w:cs="Arial"/>
          <w:b/>
          <w:bCs/>
          <w:sz w:val="24"/>
          <w:szCs w:val="24"/>
          <w:u w:val="single"/>
          <w:lang w:val="en-GB"/>
        </w:rPr>
      </w:pPr>
    </w:p>
    <w:p w14:paraId="599380B2" w14:textId="77777777" w:rsidR="00ED4B56" w:rsidRDefault="00ED4B56" w:rsidP="009803EC">
      <w:pPr>
        <w:spacing w:line="360" w:lineRule="auto"/>
        <w:rPr>
          <w:rFonts w:ascii="Arial" w:hAnsi="Arial" w:cs="Arial"/>
          <w:b/>
          <w:bCs/>
          <w:sz w:val="24"/>
          <w:szCs w:val="24"/>
          <w:u w:val="single"/>
          <w:lang w:val="en-GB"/>
        </w:rPr>
      </w:pPr>
    </w:p>
    <w:p w14:paraId="1FF0E4FF" w14:textId="0F30AE18" w:rsidR="00902BDB" w:rsidRPr="00C32526" w:rsidRDefault="00902BDB" w:rsidP="009803EC">
      <w:pPr>
        <w:spacing w:line="360" w:lineRule="auto"/>
        <w:rPr>
          <w:rFonts w:ascii="Arial" w:hAnsi="Arial" w:cs="Arial"/>
          <w:b/>
          <w:bCs/>
          <w:sz w:val="24"/>
          <w:szCs w:val="24"/>
          <w:u w:val="single"/>
          <w:lang w:val="en-GB"/>
        </w:rPr>
      </w:pPr>
      <w:r w:rsidRPr="00C32526">
        <w:rPr>
          <w:rFonts w:ascii="Arial" w:hAnsi="Arial" w:cs="Arial"/>
          <w:b/>
          <w:bCs/>
          <w:sz w:val="24"/>
          <w:szCs w:val="24"/>
          <w:u w:val="single"/>
          <w:lang w:val="en-GB"/>
        </w:rPr>
        <w:lastRenderedPageBreak/>
        <w:t>Implementation and ROI</w:t>
      </w:r>
    </w:p>
    <w:p w14:paraId="3084E19D" w14:textId="05A10E45" w:rsidR="00902BDB" w:rsidRDefault="00902BDB" w:rsidP="009803EC">
      <w:pPr>
        <w:spacing w:line="360" w:lineRule="auto"/>
        <w:rPr>
          <w:rFonts w:ascii="Arial" w:hAnsi="Arial" w:cs="Arial"/>
          <w:sz w:val="24"/>
          <w:szCs w:val="24"/>
          <w:lang w:val="en-GB"/>
        </w:rPr>
      </w:pPr>
      <w:r w:rsidRPr="005D6C8D">
        <w:rPr>
          <w:rFonts w:ascii="Arial" w:hAnsi="Arial" w:cs="Arial"/>
          <w:sz w:val="24"/>
          <w:szCs w:val="24"/>
          <w:lang w:val="en-GB"/>
        </w:rPr>
        <w:t>The successful implementation of these recommendations requires a collaborative effort form all levels of the organisation, with support from Highridge. The return on investment should be measured through improved employee retention rates, enhanced productivity and a stronger market position</w:t>
      </w:r>
      <w:r>
        <w:rPr>
          <w:rFonts w:ascii="Arial" w:hAnsi="Arial" w:cs="Arial"/>
          <w:sz w:val="24"/>
          <w:szCs w:val="24"/>
          <w:lang w:val="en-GB"/>
        </w:rPr>
        <w:t xml:space="preserve">. </w:t>
      </w:r>
      <w:r w:rsidRPr="005D6C8D">
        <w:rPr>
          <w:rFonts w:ascii="Arial" w:hAnsi="Arial" w:cs="Arial"/>
          <w:sz w:val="24"/>
          <w:szCs w:val="24"/>
          <w:lang w:val="en-GB"/>
        </w:rPr>
        <w:t>A cost benefit analysis should be conducted to ensure the financial viability of these initiatives</w:t>
      </w:r>
      <w:r>
        <w:rPr>
          <w:rFonts w:ascii="Arial" w:hAnsi="Arial" w:cs="Arial"/>
          <w:sz w:val="24"/>
          <w:szCs w:val="24"/>
          <w:lang w:val="en-GB"/>
        </w:rPr>
        <w:t xml:space="preserve"> (CIPD 2022)</w:t>
      </w:r>
      <w:r w:rsidR="00C61EA6" w:rsidRPr="00C61EA6">
        <w:rPr>
          <w:rFonts w:ascii="Arial" w:hAnsi="Arial" w:cs="Arial"/>
          <w:sz w:val="24"/>
          <w:szCs w:val="24"/>
          <w:lang w:val="en-GB"/>
        </w:rPr>
        <w:t xml:space="preserve"> </w:t>
      </w:r>
      <w:r w:rsidR="00C61EA6" w:rsidRPr="005D6C8D">
        <w:rPr>
          <w:rFonts w:ascii="Arial" w:hAnsi="Arial" w:cs="Arial"/>
          <w:sz w:val="24"/>
          <w:szCs w:val="24"/>
          <w:lang w:val="en-GB"/>
        </w:rPr>
        <w:t>Highridge has secured an investment package from an investment bank in Yorkshire for £250,000, funds from this investment pot are dedicated to ensuring that these recommendations can be met to drive forward the business</w:t>
      </w:r>
    </w:p>
    <w:p w14:paraId="42A3668B" w14:textId="77777777" w:rsidR="005D6C8D" w:rsidRPr="005D6C8D" w:rsidRDefault="005D6C8D" w:rsidP="009803EC">
      <w:pPr>
        <w:spacing w:line="360" w:lineRule="auto"/>
        <w:rPr>
          <w:rFonts w:ascii="Arial" w:hAnsi="Arial" w:cs="Arial"/>
          <w:b/>
          <w:bCs/>
          <w:sz w:val="24"/>
          <w:szCs w:val="24"/>
          <w:lang w:val="en-GB"/>
        </w:rPr>
      </w:pPr>
      <w:r w:rsidRPr="005D6C8D">
        <w:rPr>
          <w:rFonts w:ascii="Arial" w:hAnsi="Arial" w:cs="Arial"/>
          <w:b/>
          <w:bCs/>
          <w:sz w:val="24"/>
          <w:szCs w:val="24"/>
          <w:lang w:val="en-GB"/>
        </w:rPr>
        <w:t>Continuous Improvement</w:t>
      </w:r>
    </w:p>
    <w:p w14:paraId="11A1B37F" w14:textId="6DF7816E" w:rsidR="005D6C8D" w:rsidRPr="005D6C8D" w:rsidRDefault="005D6C8D" w:rsidP="009803EC">
      <w:pPr>
        <w:spacing w:line="360" w:lineRule="auto"/>
        <w:rPr>
          <w:rFonts w:ascii="Arial" w:hAnsi="Arial" w:cs="Arial"/>
          <w:sz w:val="24"/>
          <w:szCs w:val="24"/>
          <w:lang w:val="en-GB"/>
        </w:rPr>
      </w:pPr>
      <w:r w:rsidRPr="005D6C8D">
        <w:rPr>
          <w:rFonts w:ascii="Arial" w:hAnsi="Arial" w:cs="Arial"/>
          <w:sz w:val="24"/>
          <w:szCs w:val="24"/>
          <w:lang w:val="en-GB"/>
        </w:rPr>
        <w:t>Looking ahead, Ryburne must remain agile and responsive to the evolving demands of the industry. Continuous monitoring and adaptation of talent management strategies will be key to sustaining growth and competitiveness</w:t>
      </w:r>
      <w:r w:rsidR="00DA12F4">
        <w:rPr>
          <w:rFonts w:ascii="Arial" w:hAnsi="Arial" w:cs="Arial"/>
          <w:sz w:val="24"/>
          <w:szCs w:val="24"/>
          <w:lang w:val="en-GB"/>
        </w:rPr>
        <w:t xml:space="preserve">. </w:t>
      </w:r>
      <w:r w:rsidRPr="005D6C8D">
        <w:rPr>
          <w:rFonts w:ascii="Arial" w:hAnsi="Arial" w:cs="Arial"/>
          <w:sz w:val="24"/>
          <w:szCs w:val="24"/>
          <w:lang w:val="en-GB"/>
        </w:rPr>
        <w:t>Further research into emerging trends and ongoing evaluation of HR practices will support Ryburne in maintaining its edge in the talent market</w:t>
      </w:r>
      <w:sdt>
        <w:sdtPr>
          <w:rPr>
            <w:rFonts w:ascii="Arial" w:hAnsi="Arial" w:cs="Arial"/>
            <w:sz w:val="24"/>
            <w:szCs w:val="24"/>
            <w:lang w:val="en-GB"/>
          </w:rPr>
          <w:id w:val="1120959307"/>
          <w:citation/>
        </w:sdtPr>
        <w:sdtEndPr/>
        <w:sdtContent>
          <w:r w:rsidR="006741DA">
            <w:rPr>
              <w:rFonts w:ascii="Arial" w:hAnsi="Arial" w:cs="Arial"/>
              <w:sz w:val="24"/>
              <w:szCs w:val="24"/>
              <w:lang w:val="en-GB"/>
            </w:rPr>
            <w:fldChar w:fldCharType="begin"/>
          </w:r>
          <w:r w:rsidR="006741DA">
            <w:rPr>
              <w:rFonts w:ascii="Arial" w:hAnsi="Arial" w:cs="Arial"/>
              <w:sz w:val="24"/>
              <w:szCs w:val="24"/>
              <w:lang w:val="en-GB"/>
            </w:rPr>
            <w:instrText xml:space="preserve"> CITATION Mer232 \l 2057 </w:instrText>
          </w:r>
          <w:r w:rsidR="006741DA">
            <w:rPr>
              <w:rFonts w:ascii="Arial" w:hAnsi="Arial" w:cs="Arial"/>
              <w:sz w:val="24"/>
              <w:szCs w:val="24"/>
              <w:lang w:val="en-GB"/>
            </w:rPr>
            <w:fldChar w:fldCharType="separate"/>
          </w:r>
          <w:r w:rsidR="006741DA">
            <w:rPr>
              <w:rFonts w:ascii="Arial" w:hAnsi="Arial" w:cs="Arial"/>
              <w:noProof/>
              <w:sz w:val="24"/>
              <w:szCs w:val="24"/>
              <w:lang w:val="en-GB"/>
            </w:rPr>
            <w:t xml:space="preserve"> </w:t>
          </w:r>
          <w:r w:rsidR="006741DA" w:rsidRPr="006741DA">
            <w:rPr>
              <w:rFonts w:ascii="Arial" w:hAnsi="Arial" w:cs="Arial"/>
              <w:noProof/>
              <w:sz w:val="24"/>
              <w:szCs w:val="24"/>
              <w:lang w:val="en-GB"/>
            </w:rPr>
            <w:t>(Mercer, 2023)</w:t>
          </w:r>
          <w:r w:rsidR="006741DA">
            <w:rPr>
              <w:rFonts w:ascii="Arial" w:hAnsi="Arial" w:cs="Arial"/>
              <w:sz w:val="24"/>
              <w:szCs w:val="24"/>
              <w:lang w:val="en-GB"/>
            </w:rPr>
            <w:fldChar w:fldCharType="end"/>
          </w:r>
        </w:sdtContent>
      </w:sdt>
      <w:r w:rsidR="00BB1FC0">
        <w:rPr>
          <w:rFonts w:ascii="Arial" w:hAnsi="Arial" w:cs="Arial"/>
          <w:sz w:val="24"/>
          <w:szCs w:val="24"/>
          <w:lang w:val="en-GB"/>
        </w:rPr>
        <w:t xml:space="preserve">. The </w:t>
      </w:r>
      <w:r w:rsidR="00353FA9">
        <w:rPr>
          <w:rFonts w:ascii="Arial" w:hAnsi="Arial" w:cs="Arial"/>
          <w:sz w:val="24"/>
          <w:szCs w:val="24"/>
          <w:lang w:val="en-GB"/>
        </w:rPr>
        <w:t>qualitative approach of Scullion &amp; Collins</w:t>
      </w:r>
      <w:sdt>
        <w:sdtPr>
          <w:rPr>
            <w:rFonts w:ascii="Arial" w:hAnsi="Arial" w:cs="Arial"/>
            <w:sz w:val="24"/>
            <w:szCs w:val="24"/>
            <w:lang w:val="en-GB"/>
          </w:rPr>
          <w:id w:val="1869954268"/>
          <w:citation/>
        </w:sdtPr>
        <w:sdtEndPr/>
        <w:sdtContent>
          <w:r w:rsidR="003E6AB1">
            <w:rPr>
              <w:rFonts w:ascii="Arial" w:hAnsi="Arial" w:cs="Arial"/>
              <w:sz w:val="24"/>
              <w:szCs w:val="24"/>
              <w:lang w:val="en-GB"/>
            </w:rPr>
            <w:fldChar w:fldCharType="begin"/>
          </w:r>
          <w:r w:rsidR="003E6AB1">
            <w:rPr>
              <w:rFonts w:ascii="Arial" w:hAnsi="Arial" w:cs="Arial"/>
              <w:sz w:val="24"/>
              <w:szCs w:val="24"/>
              <w:lang w:val="en-GB"/>
            </w:rPr>
            <w:instrText xml:space="preserve"> CITATION Scu18 \l 2057 </w:instrText>
          </w:r>
          <w:r w:rsidR="003E6AB1">
            <w:rPr>
              <w:rFonts w:ascii="Arial" w:hAnsi="Arial" w:cs="Arial"/>
              <w:sz w:val="24"/>
              <w:szCs w:val="24"/>
              <w:lang w:val="en-GB"/>
            </w:rPr>
            <w:fldChar w:fldCharType="separate"/>
          </w:r>
          <w:r w:rsidR="003E6AB1">
            <w:rPr>
              <w:rFonts w:ascii="Arial" w:hAnsi="Arial" w:cs="Arial"/>
              <w:noProof/>
              <w:sz w:val="24"/>
              <w:szCs w:val="24"/>
              <w:lang w:val="en-GB"/>
            </w:rPr>
            <w:t xml:space="preserve"> </w:t>
          </w:r>
          <w:r w:rsidR="003E6AB1" w:rsidRPr="003E6AB1">
            <w:rPr>
              <w:rFonts w:ascii="Arial" w:hAnsi="Arial" w:cs="Arial"/>
              <w:noProof/>
              <w:sz w:val="24"/>
              <w:szCs w:val="24"/>
              <w:lang w:val="en-GB"/>
            </w:rPr>
            <w:t>(Scullion, et al., 2018)</w:t>
          </w:r>
          <w:r w:rsidR="003E6AB1">
            <w:rPr>
              <w:rFonts w:ascii="Arial" w:hAnsi="Arial" w:cs="Arial"/>
              <w:sz w:val="24"/>
              <w:szCs w:val="24"/>
              <w:lang w:val="en-GB"/>
            </w:rPr>
            <w:fldChar w:fldCharType="end"/>
          </w:r>
        </w:sdtContent>
      </w:sdt>
      <w:r w:rsidR="00353FA9">
        <w:rPr>
          <w:rFonts w:ascii="Arial" w:hAnsi="Arial" w:cs="Arial"/>
          <w:sz w:val="24"/>
          <w:szCs w:val="24"/>
          <w:lang w:val="en-GB"/>
        </w:rPr>
        <w:t xml:space="preserve">  in understanding the complexities</w:t>
      </w:r>
      <w:r w:rsidR="008E1984">
        <w:rPr>
          <w:rFonts w:ascii="Arial" w:hAnsi="Arial" w:cs="Arial"/>
          <w:sz w:val="24"/>
          <w:szCs w:val="24"/>
          <w:lang w:val="en-GB"/>
        </w:rPr>
        <w:t xml:space="preserve"> of talent management can inspire Ryburne to adopt similar in-</w:t>
      </w:r>
      <w:r w:rsidR="005A55FA">
        <w:rPr>
          <w:rFonts w:ascii="Arial" w:hAnsi="Arial" w:cs="Arial"/>
          <w:sz w:val="24"/>
          <w:szCs w:val="24"/>
          <w:lang w:val="en-GB"/>
        </w:rPr>
        <w:t>depth, methods for evaluating its own talent management strategies</w:t>
      </w:r>
      <w:r w:rsidR="009F41C4">
        <w:rPr>
          <w:rFonts w:ascii="Arial" w:hAnsi="Arial" w:cs="Arial"/>
          <w:sz w:val="24"/>
          <w:szCs w:val="24"/>
          <w:lang w:val="en-GB"/>
        </w:rPr>
        <w:t>.</w:t>
      </w:r>
      <w:r w:rsidR="00162CDD">
        <w:rPr>
          <w:rFonts w:ascii="Arial" w:hAnsi="Arial" w:cs="Arial"/>
          <w:sz w:val="24"/>
          <w:szCs w:val="24"/>
          <w:lang w:val="en-GB"/>
        </w:rPr>
        <w:t xml:space="preserve"> Even though Ryburne does not have the </w:t>
      </w:r>
      <w:r w:rsidR="00B735B7">
        <w:rPr>
          <w:rFonts w:ascii="Arial" w:hAnsi="Arial" w:cs="Arial"/>
          <w:sz w:val="24"/>
          <w:szCs w:val="24"/>
          <w:lang w:val="en-GB"/>
        </w:rPr>
        <w:t>same scale</w:t>
      </w:r>
      <w:r w:rsidR="00604BD9">
        <w:rPr>
          <w:rFonts w:ascii="Arial" w:hAnsi="Arial" w:cs="Arial"/>
          <w:sz w:val="24"/>
          <w:szCs w:val="24"/>
          <w:lang w:val="en-GB"/>
        </w:rPr>
        <w:t xml:space="preserve"> or global reach </w:t>
      </w:r>
      <w:r w:rsidR="00B735B7">
        <w:rPr>
          <w:rFonts w:ascii="Arial" w:hAnsi="Arial" w:cs="Arial"/>
          <w:sz w:val="24"/>
          <w:szCs w:val="24"/>
          <w:lang w:val="en-GB"/>
        </w:rPr>
        <w:t>as</w:t>
      </w:r>
      <w:r w:rsidR="00604BD9">
        <w:rPr>
          <w:rFonts w:ascii="Arial" w:hAnsi="Arial" w:cs="Arial"/>
          <w:sz w:val="24"/>
          <w:szCs w:val="24"/>
          <w:lang w:val="en-GB"/>
        </w:rPr>
        <w:t xml:space="preserve"> the MCN</w:t>
      </w:r>
      <w:r w:rsidR="00B735B7">
        <w:rPr>
          <w:rFonts w:ascii="Arial" w:hAnsi="Arial" w:cs="Arial"/>
          <w:sz w:val="24"/>
          <w:szCs w:val="24"/>
          <w:lang w:val="en-GB"/>
        </w:rPr>
        <w:t>’</w:t>
      </w:r>
      <w:r w:rsidR="00604BD9">
        <w:rPr>
          <w:rFonts w:ascii="Arial" w:hAnsi="Arial" w:cs="Arial"/>
          <w:sz w:val="24"/>
          <w:szCs w:val="24"/>
          <w:lang w:val="en-GB"/>
        </w:rPr>
        <w:t>s studied by scullion and Collings</w:t>
      </w:r>
      <w:r w:rsidR="00B735B7">
        <w:rPr>
          <w:rFonts w:ascii="Arial" w:hAnsi="Arial" w:cs="Arial"/>
          <w:sz w:val="24"/>
          <w:szCs w:val="24"/>
          <w:lang w:val="en-GB"/>
        </w:rPr>
        <w:t xml:space="preserve">, the company </w:t>
      </w:r>
      <w:r w:rsidR="009F41C4">
        <w:rPr>
          <w:rFonts w:ascii="Arial" w:hAnsi="Arial" w:cs="Arial"/>
          <w:sz w:val="24"/>
          <w:szCs w:val="24"/>
          <w:lang w:val="en-GB"/>
        </w:rPr>
        <w:t xml:space="preserve">can critically </w:t>
      </w:r>
      <w:r w:rsidR="004F1DB6">
        <w:rPr>
          <w:rFonts w:ascii="Arial" w:hAnsi="Arial" w:cs="Arial"/>
          <w:sz w:val="24"/>
          <w:szCs w:val="24"/>
          <w:lang w:val="en-GB"/>
        </w:rPr>
        <w:t>analyse its own talent management practices</w:t>
      </w:r>
      <w:r w:rsidR="00A40D3E">
        <w:rPr>
          <w:rFonts w:ascii="Arial" w:hAnsi="Arial" w:cs="Arial"/>
          <w:sz w:val="24"/>
          <w:szCs w:val="24"/>
          <w:lang w:val="en-GB"/>
        </w:rPr>
        <w:t>, the emphasis on aligning talent management with business strategy is universally applicable</w:t>
      </w:r>
      <w:r w:rsidR="000257F8">
        <w:rPr>
          <w:rFonts w:ascii="Arial" w:hAnsi="Arial" w:cs="Arial"/>
          <w:sz w:val="24"/>
          <w:szCs w:val="24"/>
          <w:lang w:val="en-GB"/>
        </w:rPr>
        <w:t>. P</w:t>
      </w:r>
      <w:r w:rsidR="00685CA9">
        <w:rPr>
          <w:rFonts w:ascii="Arial" w:hAnsi="Arial" w:cs="Arial"/>
          <w:sz w:val="24"/>
          <w:szCs w:val="24"/>
          <w:lang w:val="en-GB"/>
        </w:rPr>
        <w:t>ocztowski’s work on Talen</w:t>
      </w:r>
      <w:r w:rsidR="008C68F3">
        <w:rPr>
          <w:rFonts w:ascii="Arial" w:hAnsi="Arial" w:cs="Arial"/>
          <w:sz w:val="24"/>
          <w:szCs w:val="24"/>
          <w:lang w:val="en-GB"/>
        </w:rPr>
        <w:t>t</w:t>
      </w:r>
      <w:r w:rsidR="00685CA9">
        <w:rPr>
          <w:rFonts w:ascii="Arial" w:hAnsi="Arial" w:cs="Arial"/>
          <w:sz w:val="24"/>
          <w:szCs w:val="24"/>
          <w:lang w:val="en-GB"/>
        </w:rPr>
        <w:t xml:space="preserve"> management within SME’s offer</w:t>
      </w:r>
      <w:r w:rsidR="00A72C62">
        <w:rPr>
          <w:rFonts w:ascii="Arial" w:hAnsi="Arial" w:cs="Arial"/>
          <w:sz w:val="24"/>
          <w:szCs w:val="24"/>
          <w:lang w:val="en-GB"/>
        </w:rPr>
        <w:t xml:space="preserve">s valuable insights into the unique challenges and practices within this </w:t>
      </w:r>
      <w:r w:rsidR="009275F8">
        <w:rPr>
          <w:rFonts w:ascii="Arial" w:hAnsi="Arial" w:cs="Arial"/>
          <w:sz w:val="24"/>
          <w:szCs w:val="24"/>
          <w:lang w:val="en-GB"/>
        </w:rPr>
        <w:t>context</w:t>
      </w:r>
      <w:r w:rsidR="00A72C62">
        <w:rPr>
          <w:rFonts w:ascii="Arial" w:hAnsi="Arial" w:cs="Arial"/>
          <w:sz w:val="24"/>
          <w:szCs w:val="24"/>
          <w:lang w:val="en-GB"/>
        </w:rPr>
        <w:t>.</w:t>
      </w:r>
      <w:sdt>
        <w:sdtPr>
          <w:rPr>
            <w:rFonts w:ascii="Arial" w:hAnsi="Arial" w:cs="Arial"/>
            <w:sz w:val="24"/>
            <w:szCs w:val="24"/>
            <w:lang w:val="en-GB"/>
          </w:rPr>
          <w:id w:val="-1650361782"/>
          <w:citation/>
        </w:sdtPr>
        <w:sdtEndPr/>
        <w:sdtContent>
          <w:r w:rsidR="00987D96">
            <w:rPr>
              <w:rFonts w:ascii="Arial" w:hAnsi="Arial" w:cs="Arial"/>
              <w:sz w:val="24"/>
              <w:szCs w:val="24"/>
              <w:lang w:val="en-GB"/>
            </w:rPr>
            <w:fldChar w:fldCharType="begin"/>
          </w:r>
          <w:r w:rsidR="00987D96">
            <w:rPr>
              <w:rFonts w:ascii="Arial" w:hAnsi="Arial" w:cs="Arial"/>
              <w:sz w:val="24"/>
              <w:szCs w:val="24"/>
              <w:lang w:val="en-GB"/>
            </w:rPr>
            <w:instrText xml:space="preserve"> CITATION Ale20 \l 2057 </w:instrText>
          </w:r>
          <w:r w:rsidR="00987D96">
            <w:rPr>
              <w:rFonts w:ascii="Arial" w:hAnsi="Arial" w:cs="Arial"/>
              <w:sz w:val="24"/>
              <w:szCs w:val="24"/>
              <w:lang w:val="en-GB"/>
            </w:rPr>
            <w:fldChar w:fldCharType="separate"/>
          </w:r>
          <w:r w:rsidR="00987D96">
            <w:rPr>
              <w:rFonts w:ascii="Arial" w:hAnsi="Arial" w:cs="Arial"/>
              <w:noProof/>
              <w:sz w:val="24"/>
              <w:szCs w:val="24"/>
              <w:lang w:val="en-GB"/>
            </w:rPr>
            <w:t xml:space="preserve"> </w:t>
          </w:r>
          <w:r w:rsidR="00987D96" w:rsidRPr="00987D96">
            <w:rPr>
              <w:rFonts w:ascii="Arial" w:hAnsi="Arial" w:cs="Arial"/>
              <w:noProof/>
              <w:sz w:val="24"/>
              <w:szCs w:val="24"/>
              <w:lang w:val="en-GB"/>
            </w:rPr>
            <w:t>(Pocztowski, 2020)</w:t>
          </w:r>
          <w:r w:rsidR="00987D96">
            <w:rPr>
              <w:rFonts w:ascii="Arial" w:hAnsi="Arial" w:cs="Arial"/>
              <w:sz w:val="24"/>
              <w:szCs w:val="24"/>
              <w:lang w:val="en-GB"/>
            </w:rPr>
            <w:fldChar w:fldCharType="end"/>
          </w:r>
        </w:sdtContent>
      </w:sdt>
    </w:p>
    <w:p w14:paraId="036FD02E" w14:textId="51B4ED2F" w:rsidR="005D6C8D" w:rsidRPr="005D6C8D" w:rsidRDefault="005D6C8D" w:rsidP="009803EC">
      <w:pPr>
        <w:spacing w:line="360" w:lineRule="auto"/>
        <w:rPr>
          <w:rFonts w:ascii="Arial" w:hAnsi="Arial" w:cs="Arial"/>
          <w:sz w:val="24"/>
          <w:szCs w:val="24"/>
          <w:lang w:val="en-GB"/>
        </w:rPr>
      </w:pPr>
      <w:r w:rsidRPr="005D6C8D">
        <w:rPr>
          <w:rFonts w:ascii="Arial" w:hAnsi="Arial" w:cs="Arial"/>
          <w:sz w:val="24"/>
          <w:szCs w:val="24"/>
          <w:lang w:val="en-GB"/>
        </w:rPr>
        <w:t>In conclusion, this report underscores the importance of strategic talent management in driving organisational success. For Ryburne Windows, embracing these recommendations offers a pathway to not only overcome current challenges but to also capitalise on future opportunities, in the dynamic uPVC industry</w:t>
      </w:r>
      <w:r w:rsidR="006657E1">
        <w:rPr>
          <w:rFonts w:ascii="Arial" w:hAnsi="Arial" w:cs="Arial"/>
          <w:sz w:val="24"/>
          <w:szCs w:val="24"/>
          <w:lang w:val="en-GB"/>
        </w:rPr>
        <w:t>.</w:t>
      </w:r>
    </w:p>
    <w:p w14:paraId="6FB9ABCF" w14:textId="54DE0A95" w:rsidR="009275F8" w:rsidRDefault="009275F8" w:rsidP="009275F8"/>
    <w:p w14:paraId="194F3B56" w14:textId="77777777" w:rsidR="007E22E9" w:rsidRDefault="007E22E9" w:rsidP="009275F8"/>
    <w:p w14:paraId="238A695C" w14:textId="77777777" w:rsidR="007E22E9" w:rsidRDefault="007E22E9" w:rsidP="009275F8"/>
    <w:p w14:paraId="55868B41" w14:textId="77777777" w:rsidR="007E22E9" w:rsidRDefault="007E22E9" w:rsidP="009275F8"/>
    <w:p w14:paraId="7D04F18D" w14:textId="77777777" w:rsidR="007E22E9" w:rsidRDefault="007E22E9" w:rsidP="009275F8"/>
    <w:p w14:paraId="0204AF11" w14:textId="77777777" w:rsidR="001335DB" w:rsidRDefault="001335DB" w:rsidP="009275F8"/>
    <w:sdt>
      <w:sdtPr>
        <w:rPr>
          <w:rFonts w:asciiTheme="minorHAnsi" w:eastAsiaTheme="minorHAnsi" w:hAnsiTheme="minorHAnsi" w:cstheme="minorBidi"/>
          <w:color w:val="auto"/>
          <w:sz w:val="22"/>
          <w:szCs w:val="22"/>
          <w14:ligatures w14:val="standardContextual"/>
        </w:rPr>
        <w:id w:val="-507442793"/>
        <w:docPartObj>
          <w:docPartGallery w:val="Bibliographies"/>
          <w:docPartUnique/>
        </w:docPartObj>
      </w:sdtPr>
      <w:sdtEndPr/>
      <w:sdtContent>
        <w:p w14:paraId="65508842" w14:textId="51EC4A09" w:rsidR="00C837F5" w:rsidRPr="00E95836" w:rsidRDefault="00C837F5">
          <w:pPr>
            <w:pStyle w:val="Heading1"/>
            <w:rPr>
              <w:rFonts w:ascii="Arial" w:hAnsi="Arial" w:cs="Arial"/>
              <w:sz w:val="24"/>
              <w:szCs w:val="24"/>
            </w:rPr>
          </w:pPr>
          <w:r w:rsidRPr="00E95836">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09EC6384" w14:textId="0C147856" w:rsidR="00C837F5" w:rsidRPr="00E95836" w:rsidRDefault="00C837F5" w:rsidP="00C837F5">
              <w:pPr>
                <w:pStyle w:val="Bibliography"/>
                <w:rPr>
                  <w:rFonts w:ascii="Arial" w:hAnsi="Arial" w:cs="Arial"/>
                  <w:noProof/>
                  <w:sz w:val="24"/>
                  <w:szCs w:val="24"/>
                  <w14:ligatures w14:val="none"/>
                </w:rPr>
              </w:pPr>
              <w:r w:rsidRPr="00E95836">
                <w:rPr>
                  <w:rFonts w:ascii="Arial" w:hAnsi="Arial" w:cs="Arial"/>
                  <w:sz w:val="24"/>
                  <w:szCs w:val="24"/>
                </w:rPr>
                <w:fldChar w:fldCharType="begin"/>
              </w:r>
              <w:r w:rsidRPr="00E95836">
                <w:rPr>
                  <w:rFonts w:ascii="Arial" w:hAnsi="Arial" w:cs="Arial"/>
                  <w:sz w:val="24"/>
                  <w:szCs w:val="24"/>
                </w:rPr>
                <w:instrText xml:space="preserve"> BIBLIOGRAPHY </w:instrText>
              </w:r>
              <w:r w:rsidRPr="00E95836">
                <w:rPr>
                  <w:rFonts w:ascii="Arial" w:hAnsi="Arial" w:cs="Arial"/>
                  <w:sz w:val="24"/>
                  <w:szCs w:val="24"/>
                </w:rPr>
                <w:fldChar w:fldCharType="separate"/>
              </w:r>
              <w:r w:rsidR="00594914" w:rsidRPr="00E95836">
                <w:rPr>
                  <w:rFonts w:ascii="Arial" w:hAnsi="Arial" w:cs="Arial"/>
                  <w:noProof/>
                  <w:sz w:val="24"/>
                  <w:szCs w:val="24"/>
                </w:rPr>
                <w:t>Equality Act</w:t>
              </w:r>
              <w:r w:rsidR="00DD493B" w:rsidRPr="00E95836">
                <w:rPr>
                  <w:rFonts w:ascii="Arial" w:hAnsi="Arial" w:cs="Arial"/>
                  <w:noProof/>
                  <w:sz w:val="24"/>
                  <w:szCs w:val="24"/>
                </w:rPr>
                <w:t xml:space="preserve"> 2010, c.15</w:t>
              </w:r>
              <w:r w:rsidR="00133FF5" w:rsidRPr="00E95836">
                <w:rPr>
                  <w:rFonts w:ascii="Arial" w:hAnsi="Arial" w:cs="Arial"/>
                  <w:noProof/>
                  <w:sz w:val="24"/>
                  <w:szCs w:val="24"/>
                </w:rPr>
                <w:t>. Available at:</w:t>
              </w:r>
              <w:r w:rsidR="00133FF5" w:rsidRPr="00E95836">
                <w:rPr>
                  <w:rFonts w:ascii="Arial" w:hAnsi="Arial" w:cs="Arial"/>
                  <w:sz w:val="24"/>
                  <w:szCs w:val="24"/>
                </w:rPr>
                <w:t xml:space="preserve"> </w:t>
              </w:r>
              <w:r w:rsidR="00133FF5" w:rsidRPr="00E95836">
                <w:rPr>
                  <w:rFonts w:ascii="Arial" w:hAnsi="Arial" w:cs="Arial"/>
                  <w:noProof/>
                  <w:sz w:val="24"/>
                  <w:szCs w:val="24"/>
                </w:rPr>
                <w:t>https://www.legislation.gov.uk/ukpga/2010/15/contents</w:t>
              </w:r>
              <w:r w:rsidR="00281404" w:rsidRPr="00E95836">
                <w:rPr>
                  <w:rFonts w:ascii="Arial" w:hAnsi="Arial" w:cs="Arial"/>
                  <w:noProof/>
                  <w:sz w:val="24"/>
                  <w:szCs w:val="24"/>
                </w:rPr>
                <w:t xml:space="preserve"> (Accessed 19 November 2023)</w:t>
              </w:r>
            </w:p>
            <w:p w14:paraId="4CB285FC" w14:textId="54907788"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Allas, T.</w:t>
              </w:r>
              <w:r w:rsidR="00BA18E7" w:rsidRPr="00E95836">
                <w:rPr>
                  <w:rFonts w:ascii="Arial" w:hAnsi="Arial" w:cs="Arial"/>
                  <w:noProof/>
                  <w:sz w:val="24"/>
                  <w:szCs w:val="24"/>
                </w:rPr>
                <w:t>(</w:t>
              </w:r>
              <w:r w:rsidRPr="00E95836">
                <w:rPr>
                  <w:rFonts w:ascii="Arial" w:hAnsi="Arial" w:cs="Arial"/>
                  <w:noProof/>
                  <w:sz w:val="24"/>
                  <w:szCs w:val="24"/>
                </w:rPr>
                <w:t>2023</w:t>
              </w:r>
              <w:r w:rsidR="00BA18E7"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Competition for talent will remain fierce in the UK despite economic uncertainty.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https://www.mckinsey.com/uk/our-insights/the-mckinsey-uk-blog/competition-for-talent-will-remain-fierce-in-the-uk-despite-economic-uncertainty</w:t>
              </w:r>
              <w:r w:rsidRPr="00E95836">
                <w:rPr>
                  <w:rFonts w:ascii="Arial" w:hAnsi="Arial" w:cs="Arial"/>
                  <w:noProof/>
                  <w:sz w:val="24"/>
                  <w:szCs w:val="24"/>
                </w:rPr>
                <w:br/>
              </w:r>
              <w:r w:rsidR="00350D6C">
                <w:rPr>
                  <w:rFonts w:ascii="Arial" w:hAnsi="Arial" w:cs="Arial"/>
                  <w:noProof/>
                  <w:sz w:val="24"/>
                  <w:szCs w:val="24"/>
                </w:rPr>
                <w:t>(</w:t>
              </w:r>
              <w:r w:rsidRPr="00E95836">
                <w:rPr>
                  <w:rFonts w:ascii="Arial" w:hAnsi="Arial" w:cs="Arial"/>
                  <w:noProof/>
                  <w:sz w:val="24"/>
                  <w:szCs w:val="24"/>
                </w:rPr>
                <w:t>Accessed</w:t>
              </w:r>
              <w:r w:rsidR="00053DB8" w:rsidRPr="00E95836">
                <w:rPr>
                  <w:rFonts w:ascii="Arial" w:hAnsi="Arial" w:cs="Arial"/>
                  <w:noProof/>
                  <w:sz w:val="24"/>
                  <w:szCs w:val="24"/>
                </w:rPr>
                <w:t>:</w:t>
              </w:r>
              <w:r w:rsidRPr="00E95836">
                <w:rPr>
                  <w:rFonts w:ascii="Arial" w:hAnsi="Arial" w:cs="Arial"/>
                  <w:noProof/>
                  <w:sz w:val="24"/>
                  <w:szCs w:val="24"/>
                </w:rPr>
                <w:t xml:space="preserve"> 20 November 2023</w:t>
              </w:r>
              <w:r w:rsidR="00350D6C">
                <w:rPr>
                  <w:rFonts w:ascii="Arial" w:hAnsi="Arial" w:cs="Arial"/>
                  <w:noProof/>
                  <w:sz w:val="24"/>
                  <w:szCs w:val="24"/>
                </w:rPr>
                <w:t>)</w:t>
              </w:r>
              <w:r w:rsidRPr="00E95836">
                <w:rPr>
                  <w:rFonts w:ascii="Arial" w:hAnsi="Arial" w:cs="Arial"/>
                  <w:noProof/>
                  <w:sz w:val="24"/>
                  <w:szCs w:val="24"/>
                </w:rPr>
                <w:t>.</w:t>
              </w:r>
            </w:p>
            <w:p w14:paraId="39C60EBB" w14:textId="77777777" w:rsidR="001F3D4F"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Anglian Water</w:t>
              </w:r>
              <w:r w:rsidR="00515E6F" w:rsidRPr="00E95836">
                <w:rPr>
                  <w:rFonts w:ascii="Arial" w:hAnsi="Arial" w:cs="Arial"/>
                  <w:noProof/>
                  <w:sz w:val="24"/>
                  <w:szCs w:val="24"/>
                </w:rPr>
                <w:t xml:space="preserve"> (</w:t>
              </w:r>
              <w:r w:rsidRPr="00E95836">
                <w:rPr>
                  <w:rFonts w:ascii="Arial" w:hAnsi="Arial" w:cs="Arial"/>
                  <w:noProof/>
                  <w:sz w:val="24"/>
                  <w:szCs w:val="24"/>
                </w:rPr>
                <w:t>2020</w:t>
              </w:r>
              <w:r w:rsidR="00515E6F" w:rsidRPr="00E95836">
                <w:rPr>
                  <w:rFonts w:ascii="Arial" w:hAnsi="Arial" w:cs="Arial"/>
                  <w:noProof/>
                  <w:sz w:val="24"/>
                  <w:szCs w:val="24"/>
                </w:rPr>
                <w:t xml:space="preserve">)  </w:t>
              </w:r>
              <w:r w:rsidRPr="00E95836">
                <w:rPr>
                  <w:rFonts w:ascii="Arial" w:hAnsi="Arial" w:cs="Arial"/>
                  <w:i/>
                  <w:iCs/>
                  <w:noProof/>
                  <w:sz w:val="24"/>
                  <w:szCs w:val="24"/>
                </w:rPr>
                <w:t xml:space="preserve">STRATEGIC DIRECTION STATEMENT 2020-2045, </w:t>
              </w:r>
              <w:r w:rsidRPr="00E95836">
                <w:rPr>
                  <w:rFonts w:ascii="Arial" w:hAnsi="Arial" w:cs="Arial"/>
                  <w:noProof/>
                  <w:sz w:val="24"/>
                  <w:szCs w:val="24"/>
                </w:rPr>
                <w:t>London: Anglian Water Services Ltd.</w:t>
              </w:r>
              <w:r w:rsidR="00DC65AB" w:rsidRPr="00E95836">
                <w:rPr>
                  <w:rFonts w:ascii="Arial" w:hAnsi="Arial" w:cs="Arial"/>
                  <w:noProof/>
                  <w:sz w:val="24"/>
                  <w:szCs w:val="24"/>
                </w:rPr>
                <w:t xml:space="preserve"> Available at:</w:t>
              </w:r>
              <w:r w:rsidR="00DC65AB" w:rsidRPr="00E95836">
                <w:rPr>
                  <w:rFonts w:ascii="Arial" w:hAnsi="Arial" w:cs="Arial"/>
                  <w:sz w:val="24"/>
                  <w:szCs w:val="24"/>
                </w:rPr>
                <w:t xml:space="preserve"> </w:t>
              </w:r>
              <w:r w:rsidR="00DC65AB" w:rsidRPr="00E95836">
                <w:rPr>
                  <w:rFonts w:ascii="Arial" w:hAnsi="Arial" w:cs="Arial"/>
                  <w:noProof/>
                  <w:sz w:val="24"/>
                  <w:szCs w:val="24"/>
                </w:rPr>
                <w:t xml:space="preserve">chrome-extension://efaidnbmnnnibpcajpcglclefindmkaj/https://www.anglianwater.co.uk/siteassets/household/about-us/revised-strategic-direction-statement-2020-2045.pdf </w:t>
              </w:r>
              <w:r w:rsidR="00A1744A" w:rsidRPr="00E95836">
                <w:rPr>
                  <w:rFonts w:ascii="Arial" w:hAnsi="Arial" w:cs="Arial"/>
                  <w:noProof/>
                  <w:sz w:val="24"/>
                  <w:szCs w:val="24"/>
                </w:rPr>
                <w:t>(Accessed: 15 November 2023)</w:t>
              </w:r>
              <w:r w:rsidRPr="00E95836">
                <w:rPr>
                  <w:rFonts w:ascii="Arial" w:hAnsi="Arial" w:cs="Arial"/>
                  <w:noProof/>
                  <w:sz w:val="24"/>
                  <w:szCs w:val="24"/>
                </w:rPr>
                <w:t xml:space="preserve"> </w:t>
              </w:r>
            </w:p>
            <w:p w14:paraId="404790B4" w14:textId="780C4702" w:rsidR="00C837F5" w:rsidRPr="00E95836" w:rsidRDefault="00C837F5" w:rsidP="00C837F5">
              <w:pPr>
                <w:pStyle w:val="Bibliography"/>
                <w:rPr>
                  <w:rFonts w:ascii="Arial" w:hAnsi="Arial" w:cs="Arial"/>
                  <w:noProof/>
                  <w:sz w:val="24"/>
                  <w:szCs w:val="24"/>
                </w:rPr>
              </w:pPr>
              <w:r w:rsidRPr="00E95836">
                <w:rPr>
                  <w:rFonts w:ascii="Arial" w:hAnsi="Arial" w:cs="Arial"/>
                  <w:i/>
                  <w:iCs/>
                  <w:noProof/>
                  <w:sz w:val="24"/>
                  <w:szCs w:val="24"/>
                </w:rPr>
                <w:t>Flexible Working R</w:t>
              </w:r>
              <w:r w:rsidR="001F3D4F" w:rsidRPr="00E95836">
                <w:rPr>
                  <w:rFonts w:ascii="Arial" w:hAnsi="Arial" w:cs="Arial"/>
                  <w:i/>
                  <w:iCs/>
                  <w:noProof/>
                  <w:sz w:val="24"/>
                  <w:szCs w:val="24"/>
                </w:rPr>
                <w:t>e</w:t>
              </w:r>
              <w:r w:rsidRPr="00E95836">
                <w:rPr>
                  <w:rFonts w:ascii="Arial" w:hAnsi="Arial" w:cs="Arial"/>
                  <w:i/>
                  <w:iCs/>
                  <w:noProof/>
                  <w:sz w:val="24"/>
                  <w:szCs w:val="24"/>
                </w:rPr>
                <w:t xml:space="preserve">gulations 2014. </w:t>
              </w:r>
              <w:r w:rsidR="00BC1F07" w:rsidRPr="00E95836">
                <w:rPr>
                  <w:rFonts w:ascii="Arial" w:hAnsi="Arial" w:cs="Arial"/>
                  <w:noProof/>
                  <w:sz w:val="24"/>
                  <w:szCs w:val="24"/>
                </w:rPr>
                <w:t>No. 1398</w:t>
              </w:r>
              <w:r w:rsidR="0091217D" w:rsidRPr="00E95836">
                <w:rPr>
                  <w:rFonts w:ascii="Arial" w:hAnsi="Arial" w:cs="Arial"/>
                  <w:noProof/>
                  <w:sz w:val="24"/>
                  <w:szCs w:val="24"/>
                </w:rPr>
                <w:t>. Available at: https://www.legislation.gov.uk/uksi/2014/1398/contents/made (Accessed on 1 December 2023)</w:t>
              </w:r>
            </w:p>
            <w:p w14:paraId="14872CD3" w14:textId="418508C1"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Barbour ABI</w:t>
              </w:r>
              <w:r w:rsidR="002F7CD8" w:rsidRPr="00E95836">
                <w:rPr>
                  <w:rFonts w:ascii="Arial" w:hAnsi="Arial" w:cs="Arial"/>
                  <w:noProof/>
                  <w:sz w:val="24"/>
                  <w:szCs w:val="24"/>
                </w:rPr>
                <w:t xml:space="preserve"> (</w:t>
              </w:r>
              <w:r w:rsidRPr="00E95836">
                <w:rPr>
                  <w:rFonts w:ascii="Arial" w:hAnsi="Arial" w:cs="Arial"/>
                  <w:noProof/>
                  <w:sz w:val="24"/>
                  <w:szCs w:val="24"/>
                </w:rPr>
                <w:t>2023</w:t>
              </w:r>
              <w:r w:rsidR="002F7CD8" w:rsidRPr="00E95836">
                <w:rPr>
                  <w:rFonts w:ascii="Arial" w:hAnsi="Arial" w:cs="Arial"/>
                  <w:noProof/>
                  <w:sz w:val="24"/>
                  <w:szCs w:val="24"/>
                </w:rPr>
                <w:t xml:space="preserve"> )</w:t>
              </w:r>
              <w:r w:rsidRPr="00E95836">
                <w:rPr>
                  <w:rFonts w:ascii="Arial" w:hAnsi="Arial" w:cs="Arial"/>
                  <w:i/>
                  <w:iCs/>
                  <w:noProof/>
                  <w:sz w:val="24"/>
                  <w:szCs w:val="24"/>
                </w:rPr>
                <w:t xml:space="preserve">The Home Improvement Report, </w:t>
              </w:r>
              <w:r w:rsidRPr="00E95836">
                <w:rPr>
                  <w:rFonts w:ascii="Arial" w:hAnsi="Arial" w:cs="Arial"/>
                  <w:noProof/>
                  <w:sz w:val="24"/>
                  <w:szCs w:val="24"/>
                </w:rPr>
                <w:t>London: Barbour ABI.</w:t>
              </w:r>
              <w:r w:rsidR="000A7A3D" w:rsidRPr="00E95836">
                <w:rPr>
                  <w:rFonts w:ascii="Arial" w:hAnsi="Arial" w:cs="Arial"/>
                  <w:noProof/>
                  <w:sz w:val="24"/>
                  <w:szCs w:val="24"/>
                </w:rPr>
                <w:t xml:space="preserve"> Available at:</w:t>
              </w:r>
              <w:r w:rsidR="001D6222" w:rsidRPr="00E95836">
                <w:rPr>
                  <w:rFonts w:ascii="Arial" w:hAnsi="Arial" w:cs="Arial"/>
                  <w:sz w:val="24"/>
                  <w:szCs w:val="24"/>
                </w:rPr>
                <w:t xml:space="preserve"> </w:t>
              </w:r>
              <w:r w:rsidR="001D6222" w:rsidRPr="00E95836">
                <w:rPr>
                  <w:rFonts w:ascii="Arial" w:hAnsi="Arial" w:cs="Arial"/>
                  <w:noProof/>
                  <w:sz w:val="24"/>
                  <w:szCs w:val="24"/>
                </w:rPr>
                <w:t>https://www-citethemrightonline-com.ezproxy.uwtsd.ac.uk/sourcetype?docid=b-9781350927964&amp;tocid=b-9781350927964-112 ( Accessed</w:t>
              </w:r>
              <w:r w:rsidR="00767DFA" w:rsidRPr="00E95836">
                <w:rPr>
                  <w:rFonts w:ascii="Arial" w:hAnsi="Arial" w:cs="Arial"/>
                  <w:noProof/>
                  <w:sz w:val="24"/>
                  <w:szCs w:val="24"/>
                </w:rPr>
                <w:t>:</w:t>
              </w:r>
              <w:r w:rsidR="001D6222" w:rsidRPr="00E95836">
                <w:rPr>
                  <w:rFonts w:ascii="Arial" w:hAnsi="Arial" w:cs="Arial"/>
                  <w:noProof/>
                  <w:sz w:val="24"/>
                  <w:szCs w:val="24"/>
                </w:rPr>
                <w:t xml:space="preserve"> 18 November 2023)</w:t>
              </w:r>
            </w:p>
            <w:p w14:paraId="20CF4F8E" w14:textId="3D10B95E"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Baumgartner, N.</w:t>
              </w:r>
              <w:r w:rsidR="00053DB8" w:rsidRPr="00E95836">
                <w:rPr>
                  <w:rFonts w:ascii="Arial" w:hAnsi="Arial" w:cs="Arial"/>
                  <w:noProof/>
                  <w:sz w:val="24"/>
                  <w:szCs w:val="24"/>
                </w:rPr>
                <w:t xml:space="preserve"> (</w:t>
              </w:r>
              <w:r w:rsidRPr="00E95836">
                <w:rPr>
                  <w:rFonts w:ascii="Arial" w:hAnsi="Arial" w:cs="Arial"/>
                  <w:noProof/>
                  <w:sz w:val="24"/>
                  <w:szCs w:val="24"/>
                </w:rPr>
                <w:t>2020</w:t>
              </w:r>
              <w:r w:rsidR="00053DB8" w:rsidRPr="00E95836">
                <w:rPr>
                  <w:rFonts w:ascii="Arial" w:hAnsi="Arial" w:cs="Arial"/>
                  <w:noProof/>
                  <w:sz w:val="24"/>
                  <w:szCs w:val="24"/>
                </w:rPr>
                <w:t xml:space="preserve">) </w:t>
              </w:r>
              <w:r w:rsidRPr="00E95836">
                <w:rPr>
                  <w:rFonts w:ascii="Arial" w:hAnsi="Arial" w:cs="Arial"/>
                  <w:i/>
                  <w:iCs/>
                  <w:noProof/>
                  <w:sz w:val="24"/>
                  <w:szCs w:val="24"/>
                </w:rPr>
                <w:t xml:space="preserve">Build a Culture That Aligns with People’s Values. </w:t>
              </w:r>
              <w:r w:rsidRPr="00E95836">
                <w:rPr>
                  <w:rFonts w:ascii="Arial" w:hAnsi="Arial" w:cs="Arial"/>
                  <w:noProof/>
                  <w:sz w:val="24"/>
                  <w:szCs w:val="24"/>
                </w:rPr>
                <w:br/>
                <w:t xml:space="preserve">Available at: </w:t>
              </w:r>
              <w:r w:rsidRPr="00E95836">
                <w:rPr>
                  <w:rFonts w:ascii="Arial" w:hAnsi="Arial" w:cs="Arial"/>
                  <w:noProof/>
                  <w:sz w:val="24"/>
                  <w:szCs w:val="24"/>
                  <w:u w:val="single"/>
                </w:rPr>
                <w:t>https://hbr.org/2020/04/build-a-culture-that-aligns-with-peoples-values</w:t>
              </w:r>
              <w:r w:rsidRPr="00E95836">
                <w:rPr>
                  <w:rFonts w:ascii="Arial" w:hAnsi="Arial" w:cs="Arial"/>
                  <w:noProof/>
                  <w:sz w:val="24"/>
                  <w:szCs w:val="24"/>
                </w:rPr>
                <w:br/>
              </w:r>
              <w:r w:rsidR="00A2402D" w:rsidRPr="00E95836">
                <w:rPr>
                  <w:rFonts w:ascii="Arial" w:hAnsi="Arial" w:cs="Arial"/>
                  <w:noProof/>
                  <w:sz w:val="24"/>
                  <w:szCs w:val="24"/>
                </w:rPr>
                <w:t>(</w:t>
              </w:r>
              <w:r w:rsidRPr="00E95836">
                <w:rPr>
                  <w:rFonts w:ascii="Arial" w:hAnsi="Arial" w:cs="Arial"/>
                  <w:noProof/>
                  <w:sz w:val="24"/>
                  <w:szCs w:val="24"/>
                </w:rPr>
                <w:t>Accessed</w:t>
              </w:r>
              <w:r w:rsidR="00A2402D" w:rsidRPr="00E95836">
                <w:rPr>
                  <w:rFonts w:ascii="Arial" w:hAnsi="Arial" w:cs="Arial"/>
                  <w:noProof/>
                  <w:sz w:val="24"/>
                  <w:szCs w:val="24"/>
                </w:rPr>
                <w:t>:</w:t>
              </w:r>
              <w:r w:rsidRPr="00E95836">
                <w:rPr>
                  <w:rFonts w:ascii="Arial" w:hAnsi="Arial" w:cs="Arial"/>
                  <w:noProof/>
                  <w:sz w:val="24"/>
                  <w:szCs w:val="24"/>
                </w:rPr>
                <w:t xml:space="preserve"> 12 November 2023</w:t>
              </w:r>
              <w:r w:rsidR="00A2402D" w:rsidRPr="00E95836">
                <w:rPr>
                  <w:rFonts w:ascii="Arial" w:hAnsi="Arial" w:cs="Arial"/>
                  <w:noProof/>
                  <w:sz w:val="24"/>
                  <w:szCs w:val="24"/>
                </w:rPr>
                <w:t>)</w:t>
              </w:r>
            </w:p>
            <w:p w14:paraId="4C2BB734" w14:textId="1C6F8C8D"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Betterworks</w:t>
              </w:r>
              <w:r w:rsidR="00673B7D" w:rsidRPr="00E95836">
                <w:rPr>
                  <w:rFonts w:ascii="Arial" w:hAnsi="Arial" w:cs="Arial"/>
                  <w:noProof/>
                  <w:sz w:val="24"/>
                  <w:szCs w:val="24"/>
                </w:rPr>
                <w:t xml:space="preserve"> (</w:t>
              </w:r>
              <w:r w:rsidRPr="00E95836">
                <w:rPr>
                  <w:rFonts w:ascii="Arial" w:hAnsi="Arial" w:cs="Arial"/>
                  <w:noProof/>
                  <w:sz w:val="24"/>
                  <w:szCs w:val="24"/>
                </w:rPr>
                <w:t>2022</w:t>
              </w:r>
              <w:r w:rsidR="00673B7D"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6 Challenges for HR in the Manufacturing Industry.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https://www.betterworks.com/magazine/challenges-hr-manufacturing-industry/</w:t>
              </w:r>
              <w:r w:rsidRPr="00E95836">
                <w:rPr>
                  <w:rFonts w:ascii="Arial" w:hAnsi="Arial" w:cs="Arial"/>
                  <w:noProof/>
                  <w:sz w:val="24"/>
                  <w:szCs w:val="24"/>
                </w:rPr>
                <w:br/>
              </w:r>
              <w:r w:rsidR="00673B7D" w:rsidRPr="00E95836">
                <w:rPr>
                  <w:rFonts w:ascii="Arial" w:hAnsi="Arial" w:cs="Arial"/>
                  <w:noProof/>
                  <w:sz w:val="24"/>
                  <w:szCs w:val="24"/>
                </w:rPr>
                <w:t>(</w:t>
              </w:r>
              <w:r w:rsidRPr="00E95836">
                <w:rPr>
                  <w:rFonts w:ascii="Arial" w:hAnsi="Arial" w:cs="Arial"/>
                  <w:noProof/>
                  <w:sz w:val="24"/>
                  <w:szCs w:val="24"/>
                </w:rPr>
                <w:t>Accessed 21 November 2023</w:t>
              </w:r>
              <w:r w:rsidR="00673B7D" w:rsidRPr="00E95836">
                <w:rPr>
                  <w:rFonts w:ascii="Arial" w:hAnsi="Arial" w:cs="Arial"/>
                  <w:noProof/>
                  <w:sz w:val="24"/>
                  <w:szCs w:val="24"/>
                </w:rPr>
                <w:t>)</w:t>
              </w:r>
              <w:r w:rsidRPr="00E95836">
                <w:rPr>
                  <w:rFonts w:ascii="Arial" w:hAnsi="Arial" w:cs="Arial"/>
                  <w:noProof/>
                  <w:sz w:val="24"/>
                  <w:szCs w:val="24"/>
                </w:rPr>
                <w:t>.</w:t>
              </w:r>
            </w:p>
            <w:p w14:paraId="44201DB5" w14:textId="14BCA805"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Breaugh, J.</w:t>
              </w:r>
              <w:r w:rsidR="009C38BD" w:rsidRPr="00E95836">
                <w:rPr>
                  <w:rFonts w:ascii="Arial" w:hAnsi="Arial" w:cs="Arial"/>
                  <w:noProof/>
                  <w:sz w:val="24"/>
                  <w:szCs w:val="24"/>
                </w:rPr>
                <w:t>(</w:t>
              </w:r>
              <w:r w:rsidRPr="00E95836">
                <w:rPr>
                  <w:rFonts w:ascii="Arial" w:hAnsi="Arial" w:cs="Arial"/>
                  <w:noProof/>
                  <w:sz w:val="24"/>
                  <w:szCs w:val="24"/>
                </w:rPr>
                <w:t>2009</w:t>
              </w:r>
              <w:r w:rsidR="009C38BD"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Recruiting and Attracting Talent. </w:t>
              </w:r>
              <w:r w:rsidRPr="00E95836">
                <w:rPr>
                  <w:rFonts w:ascii="Arial" w:hAnsi="Arial" w:cs="Arial"/>
                  <w:noProof/>
                  <w:sz w:val="24"/>
                  <w:szCs w:val="24"/>
                </w:rPr>
                <w:t>1 ed. USA: SHRM Foundation.</w:t>
              </w:r>
              <w:r w:rsidR="009C38BD" w:rsidRPr="00E95836">
                <w:rPr>
                  <w:rFonts w:ascii="Arial" w:hAnsi="Arial" w:cs="Arial"/>
                  <w:noProof/>
                  <w:sz w:val="24"/>
                  <w:szCs w:val="24"/>
                </w:rPr>
                <w:t xml:space="preserve"> Available at: </w:t>
              </w:r>
              <w:r w:rsidR="00E141E9" w:rsidRPr="00E95836">
                <w:rPr>
                  <w:rFonts w:ascii="Arial" w:hAnsi="Arial" w:cs="Arial"/>
                  <w:noProof/>
                  <w:sz w:val="24"/>
                  <w:szCs w:val="24"/>
                </w:rPr>
                <w:t>chrome-extension://efaidnbmnnnibpcajpcglclefindmkaj/https://www.shrm.org/hr-today/trends-and-forecasting/special-reports-and-expert-views/documents/recruiting-attracting-talent.pdf ( Accessed on: 27 November 2023)</w:t>
              </w:r>
            </w:p>
            <w:p w14:paraId="1F207E19" w14:textId="67B6D5CA"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DC34FE" w:rsidRPr="00E95836">
                <w:rPr>
                  <w:rFonts w:ascii="Arial" w:hAnsi="Arial" w:cs="Arial"/>
                  <w:noProof/>
                  <w:sz w:val="24"/>
                  <w:szCs w:val="24"/>
                </w:rPr>
                <w:t xml:space="preserve"> (</w:t>
              </w:r>
              <w:r w:rsidRPr="00E95836">
                <w:rPr>
                  <w:rFonts w:ascii="Arial" w:hAnsi="Arial" w:cs="Arial"/>
                  <w:noProof/>
                  <w:sz w:val="24"/>
                  <w:szCs w:val="24"/>
                </w:rPr>
                <w:t>2017</w:t>
              </w:r>
              <w:r w:rsidR="00DC34FE"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Human capital theory: Assessing the evidence for the value and importance of people to organisational success, </w:t>
              </w:r>
              <w:r w:rsidRPr="00E95836">
                <w:rPr>
                  <w:rFonts w:ascii="Arial" w:hAnsi="Arial" w:cs="Arial"/>
                  <w:noProof/>
                  <w:sz w:val="24"/>
                  <w:szCs w:val="24"/>
                </w:rPr>
                <w:t>London: CIPD.</w:t>
              </w:r>
              <w:r w:rsidR="00DC34FE" w:rsidRPr="00E95836">
                <w:rPr>
                  <w:rFonts w:ascii="Arial" w:hAnsi="Arial" w:cs="Arial"/>
                  <w:noProof/>
                  <w:sz w:val="24"/>
                  <w:szCs w:val="24"/>
                </w:rPr>
                <w:t>Available at:</w:t>
              </w:r>
              <w:r w:rsidR="00160E92" w:rsidRPr="00E95836">
                <w:rPr>
                  <w:rFonts w:ascii="Arial" w:hAnsi="Arial" w:cs="Arial"/>
                  <w:noProof/>
                  <w:sz w:val="24"/>
                  <w:szCs w:val="24"/>
                </w:rPr>
                <w:t xml:space="preserve"> chrome-extension://efaidnbmnnnibpcajpcglclefindmkaj/https://www.cipd.org/globalassets/media/knowledge/knowledge-hub/reports/human-capital-theory-assessing-the-evidence_tcm18-22292.pdf. </w:t>
              </w:r>
              <w:r w:rsidR="00767DFA" w:rsidRPr="00E95836">
                <w:rPr>
                  <w:rFonts w:ascii="Arial" w:hAnsi="Arial" w:cs="Arial"/>
                  <w:noProof/>
                  <w:sz w:val="24"/>
                  <w:szCs w:val="24"/>
                </w:rPr>
                <w:t>(</w:t>
              </w:r>
              <w:r w:rsidR="00160E92" w:rsidRPr="00E95836">
                <w:rPr>
                  <w:rFonts w:ascii="Arial" w:hAnsi="Arial" w:cs="Arial"/>
                  <w:noProof/>
                  <w:sz w:val="24"/>
                  <w:szCs w:val="24"/>
                </w:rPr>
                <w:t xml:space="preserve">Accessed </w:t>
              </w:r>
              <w:r w:rsidR="00767DFA" w:rsidRPr="00E95836">
                <w:rPr>
                  <w:rFonts w:ascii="Arial" w:hAnsi="Arial" w:cs="Arial"/>
                  <w:noProof/>
                  <w:sz w:val="24"/>
                  <w:szCs w:val="24"/>
                </w:rPr>
                <w:t>: 25 November 2023)</w:t>
              </w:r>
            </w:p>
            <w:p w14:paraId="3C925AA7" w14:textId="3C533F6B"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4328C4" w:rsidRPr="00E95836">
                <w:rPr>
                  <w:rFonts w:ascii="Arial" w:hAnsi="Arial" w:cs="Arial"/>
                  <w:noProof/>
                  <w:sz w:val="24"/>
                  <w:szCs w:val="24"/>
                </w:rPr>
                <w:t xml:space="preserve"> (</w:t>
              </w:r>
              <w:r w:rsidRPr="00E95836">
                <w:rPr>
                  <w:rFonts w:ascii="Arial" w:hAnsi="Arial" w:cs="Arial"/>
                  <w:noProof/>
                  <w:sz w:val="24"/>
                  <w:szCs w:val="24"/>
                </w:rPr>
                <w:t>2020</w:t>
              </w:r>
              <w:r w:rsidR="004328C4"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Learning and Skills at Work 2020, </w:t>
              </w:r>
              <w:r w:rsidRPr="00E95836">
                <w:rPr>
                  <w:rFonts w:ascii="Arial" w:hAnsi="Arial" w:cs="Arial"/>
                  <w:noProof/>
                  <w:sz w:val="24"/>
                  <w:szCs w:val="24"/>
                </w:rPr>
                <w:t>London: CIPD.</w:t>
              </w:r>
              <w:r w:rsidR="004328C4" w:rsidRPr="00E95836">
                <w:rPr>
                  <w:rFonts w:ascii="Arial" w:hAnsi="Arial" w:cs="Arial"/>
                  <w:noProof/>
                  <w:sz w:val="24"/>
                  <w:szCs w:val="24"/>
                </w:rPr>
                <w:t>Available at: chrome-extension://efaidnbmnnnibpcajpcglclefindmkaj/https://www.cipd.org/globalassets/media/comms/news/asd1learning-skills-work-report-1_tcm18-79434.pdf (Accessed on: 28 November 2023)</w:t>
              </w:r>
            </w:p>
            <w:p w14:paraId="55AC7CC7" w14:textId="07978671"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A0215C" w:rsidRPr="00E95836">
                <w:rPr>
                  <w:rFonts w:ascii="Arial" w:hAnsi="Arial" w:cs="Arial"/>
                  <w:noProof/>
                  <w:sz w:val="24"/>
                  <w:szCs w:val="24"/>
                </w:rPr>
                <w:t xml:space="preserve"> (</w:t>
              </w:r>
              <w:r w:rsidRPr="00E95836">
                <w:rPr>
                  <w:rFonts w:ascii="Arial" w:hAnsi="Arial" w:cs="Arial"/>
                  <w:noProof/>
                  <w:sz w:val="24"/>
                  <w:szCs w:val="24"/>
                </w:rPr>
                <w:t>2021</w:t>
              </w:r>
              <w:r w:rsidR="00A0215C"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Employee Engagement - An Evidence Review, </w:t>
              </w:r>
              <w:r w:rsidRPr="00E95836">
                <w:rPr>
                  <w:rFonts w:ascii="Arial" w:hAnsi="Arial" w:cs="Arial"/>
                  <w:noProof/>
                  <w:sz w:val="24"/>
                  <w:szCs w:val="24"/>
                </w:rPr>
                <w:t>London: CIPD.</w:t>
              </w:r>
              <w:r w:rsidR="00A0215C" w:rsidRPr="00E95836">
                <w:rPr>
                  <w:rFonts w:ascii="Arial" w:hAnsi="Arial" w:cs="Arial"/>
                  <w:noProof/>
                  <w:sz w:val="24"/>
                  <w:szCs w:val="24"/>
                </w:rPr>
                <w:t xml:space="preserve"> Available at </w:t>
              </w:r>
              <w:r w:rsidR="002D155C" w:rsidRPr="00E95836">
                <w:rPr>
                  <w:rFonts w:ascii="Arial" w:hAnsi="Arial" w:cs="Arial"/>
                  <w:noProof/>
                  <w:sz w:val="24"/>
                  <w:szCs w:val="24"/>
                </w:rPr>
                <w:t>chrome-extension://efaidnbmnnnibpcajpcglclefindmkaj/https://www.cipd.org/globalassets/me</w:t>
              </w:r>
              <w:r w:rsidR="002D155C" w:rsidRPr="00E95836">
                <w:rPr>
                  <w:rFonts w:ascii="Arial" w:hAnsi="Arial" w:cs="Arial"/>
                  <w:noProof/>
                  <w:sz w:val="24"/>
                  <w:szCs w:val="24"/>
                </w:rPr>
                <w:lastRenderedPageBreak/>
                <w:t>dia/knowledge/knowledge-hub/evidence-reviews/employee-engagement-discussion-report_tcm18-89598.pdf (Accessed on 14 November 2023)</w:t>
              </w:r>
            </w:p>
            <w:p w14:paraId="553BBC67" w14:textId="13C6CFF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673B7D" w:rsidRPr="00E95836">
                <w:rPr>
                  <w:rFonts w:ascii="Arial" w:hAnsi="Arial" w:cs="Arial"/>
                  <w:noProof/>
                  <w:sz w:val="24"/>
                  <w:szCs w:val="24"/>
                </w:rPr>
                <w:t xml:space="preserve"> (</w:t>
              </w:r>
              <w:r w:rsidRPr="00E95836">
                <w:rPr>
                  <w:rFonts w:ascii="Arial" w:hAnsi="Arial" w:cs="Arial"/>
                  <w:noProof/>
                  <w:sz w:val="24"/>
                  <w:szCs w:val="24"/>
                </w:rPr>
                <w:t>2022</w:t>
              </w:r>
              <w:r w:rsidR="00673B7D" w:rsidRPr="00E95836">
                <w:rPr>
                  <w:rFonts w:ascii="Arial" w:hAnsi="Arial" w:cs="Arial"/>
                  <w:noProof/>
                  <w:sz w:val="24"/>
                  <w:szCs w:val="24"/>
                </w:rPr>
                <w:t>)</w:t>
              </w:r>
              <w:r w:rsidRPr="00E95836">
                <w:rPr>
                  <w:rFonts w:ascii="Arial" w:hAnsi="Arial" w:cs="Arial"/>
                  <w:i/>
                  <w:iCs/>
                  <w:noProof/>
                  <w:sz w:val="24"/>
                  <w:szCs w:val="24"/>
                </w:rPr>
                <w:t>Equality, diversity and inclusion (EDI) in the workplace.</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https://www.cipd.org/uk/knowledge/factsheets/diversity-factsheet/</w:t>
              </w:r>
              <w:r w:rsidRPr="00E95836">
                <w:rPr>
                  <w:rFonts w:ascii="Arial" w:hAnsi="Arial" w:cs="Arial"/>
                  <w:noProof/>
                  <w:sz w:val="24"/>
                  <w:szCs w:val="24"/>
                </w:rPr>
                <w:br/>
              </w:r>
              <w:r w:rsidR="00673B7D" w:rsidRPr="00E95836">
                <w:rPr>
                  <w:rFonts w:ascii="Arial" w:hAnsi="Arial" w:cs="Arial"/>
                  <w:noProof/>
                  <w:sz w:val="24"/>
                  <w:szCs w:val="24"/>
                </w:rPr>
                <w:t>(</w:t>
              </w:r>
              <w:r w:rsidRPr="00E95836">
                <w:rPr>
                  <w:rFonts w:ascii="Arial" w:hAnsi="Arial" w:cs="Arial"/>
                  <w:noProof/>
                  <w:sz w:val="24"/>
                  <w:szCs w:val="24"/>
                </w:rPr>
                <w:t>Accessed 1 December 2023</w:t>
              </w:r>
              <w:r w:rsidR="00673B7D" w:rsidRPr="00E95836">
                <w:rPr>
                  <w:rFonts w:ascii="Arial" w:hAnsi="Arial" w:cs="Arial"/>
                  <w:noProof/>
                  <w:sz w:val="24"/>
                  <w:szCs w:val="24"/>
                </w:rPr>
                <w:t>)</w:t>
              </w:r>
              <w:r w:rsidRPr="00E95836">
                <w:rPr>
                  <w:rFonts w:ascii="Arial" w:hAnsi="Arial" w:cs="Arial"/>
                  <w:noProof/>
                  <w:sz w:val="24"/>
                  <w:szCs w:val="24"/>
                </w:rPr>
                <w:t>.</w:t>
              </w:r>
            </w:p>
            <w:p w14:paraId="6FB79AA6" w14:textId="068E919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302373" w:rsidRPr="00E95836">
                <w:rPr>
                  <w:rFonts w:ascii="Arial" w:hAnsi="Arial" w:cs="Arial"/>
                  <w:noProof/>
                  <w:sz w:val="24"/>
                  <w:szCs w:val="24"/>
                </w:rPr>
                <w:t xml:space="preserve"> (</w:t>
              </w:r>
              <w:r w:rsidRPr="00E95836">
                <w:rPr>
                  <w:rFonts w:ascii="Arial" w:hAnsi="Arial" w:cs="Arial"/>
                  <w:noProof/>
                  <w:sz w:val="24"/>
                  <w:szCs w:val="24"/>
                </w:rPr>
                <w:t>2022</w:t>
              </w:r>
              <w:r w:rsidR="00302373"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Resourcing and Talent Planning Report, </w:t>
              </w:r>
              <w:r w:rsidRPr="00E95836">
                <w:rPr>
                  <w:rFonts w:ascii="Arial" w:hAnsi="Arial" w:cs="Arial"/>
                  <w:noProof/>
                  <w:sz w:val="24"/>
                  <w:szCs w:val="24"/>
                </w:rPr>
                <w:t>London: CIPD.</w:t>
              </w:r>
              <w:r w:rsidR="00302373" w:rsidRPr="00E95836">
                <w:rPr>
                  <w:rFonts w:ascii="Arial" w:hAnsi="Arial" w:cs="Arial"/>
                  <w:noProof/>
                  <w:sz w:val="24"/>
                  <w:szCs w:val="24"/>
                </w:rPr>
                <w:t xml:space="preserve"> Available at:</w:t>
              </w:r>
              <w:r w:rsidR="00302373" w:rsidRPr="00E95836">
                <w:rPr>
                  <w:rFonts w:ascii="Arial" w:hAnsi="Arial" w:cs="Arial"/>
                  <w:sz w:val="24"/>
                  <w:szCs w:val="24"/>
                </w:rPr>
                <w:t xml:space="preserve"> </w:t>
              </w:r>
              <w:r w:rsidR="00302373" w:rsidRPr="00E95836">
                <w:rPr>
                  <w:rFonts w:ascii="Arial" w:hAnsi="Arial" w:cs="Arial"/>
                  <w:noProof/>
                  <w:sz w:val="24"/>
                  <w:szCs w:val="24"/>
                </w:rPr>
                <w:t xml:space="preserve">chrome-extension://efaidnbmnnnibpcajpcglclefindmkaj/https://www.cipd.org/globalassets/media/knowledge/knowledge-hub/reports/resourcing-and-talent-planning-report-2022-1_tcm18-111500.pdf (Accessed on </w:t>
              </w:r>
              <w:r w:rsidR="006075DB" w:rsidRPr="00E95836">
                <w:rPr>
                  <w:rFonts w:ascii="Arial" w:hAnsi="Arial" w:cs="Arial"/>
                  <w:noProof/>
                  <w:sz w:val="24"/>
                  <w:szCs w:val="24"/>
                </w:rPr>
                <w:t>10 November 2023)</w:t>
              </w:r>
            </w:p>
            <w:p w14:paraId="71B4CD56" w14:textId="0FB6DBBD"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673B7D" w:rsidRPr="00E95836">
                <w:rPr>
                  <w:rFonts w:ascii="Arial" w:hAnsi="Arial" w:cs="Arial"/>
                  <w:noProof/>
                  <w:sz w:val="24"/>
                  <w:szCs w:val="24"/>
                </w:rPr>
                <w:t xml:space="preserve"> (</w:t>
              </w:r>
              <w:r w:rsidRPr="00E95836">
                <w:rPr>
                  <w:rFonts w:ascii="Arial" w:hAnsi="Arial" w:cs="Arial"/>
                  <w:noProof/>
                  <w:sz w:val="24"/>
                  <w:szCs w:val="24"/>
                </w:rPr>
                <w:t>2023</w:t>
              </w:r>
              <w:r w:rsidR="00673B7D" w:rsidRPr="00E95836">
                <w:rPr>
                  <w:rFonts w:ascii="Arial" w:hAnsi="Arial" w:cs="Arial"/>
                  <w:noProof/>
                  <w:sz w:val="24"/>
                  <w:szCs w:val="24"/>
                </w:rPr>
                <w:t xml:space="preserve">) </w:t>
              </w:r>
              <w:r w:rsidRPr="00E95836">
                <w:rPr>
                  <w:rFonts w:ascii="Arial" w:hAnsi="Arial" w:cs="Arial"/>
                  <w:i/>
                  <w:iCs/>
                  <w:noProof/>
                  <w:sz w:val="24"/>
                  <w:szCs w:val="24"/>
                </w:rPr>
                <w:t xml:space="preserve">Strategic workforce planning.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https://www.cipd.org/uk/knowledge/guides/strategic-workforce-planning/#what-is-workforce-planning</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9 November 2023</w:t>
              </w:r>
              <w:r w:rsidR="00AD4D7B" w:rsidRPr="00E95836">
                <w:rPr>
                  <w:rFonts w:ascii="Arial" w:hAnsi="Arial" w:cs="Arial"/>
                  <w:noProof/>
                  <w:sz w:val="24"/>
                  <w:szCs w:val="24"/>
                </w:rPr>
                <w:t>)</w:t>
              </w:r>
              <w:r w:rsidRPr="00E95836">
                <w:rPr>
                  <w:rFonts w:ascii="Arial" w:hAnsi="Arial" w:cs="Arial"/>
                  <w:noProof/>
                  <w:sz w:val="24"/>
                  <w:szCs w:val="24"/>
                </w:rPr>
                <w:t>.</w:t>
              </w:r>
            </w:p>
            <w:p w14:paraId="40363FF9" w14:textId="37E651D1"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CIPD</w:t>
              </w:r>
              <w:r w:rsidR="00AD4D7B" w:rsidRPr="00E95836">
                <w:rPr>
                  <w:rFonts w:ascii="Arial" w:hAnsi="Arial" w:cs="Arial"/>
                  <w:noProof/>
                  <w:sz w:val="24"/>
                  <w:szCs w:val="24"/>
                </w:rPr>
                <w:t xml:space="preserve"> (</w:t>
              </w:r>
              <w:r w:rsidRPr="00E95836">
                <w:rPr>
                  <w:rFonts w:ascii="Arial" w:hAnsi="Arial" w:cs="Arial"/>
                  <w:noProof/>
                  <w:sz w:val="24"/>
                  <w:szCs w:val="24"/>
                </w:rPr>
                <w:t>2023</w:t>
              </w:r>
              <w:r w:rsidR="00AD4D7B"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Talent Management.</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https://www.cipd.org/uk/knowledge/factsheets/talent-factsheet/</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15 November 2023</w:t>
              </w:r>
              <w:r w:rsidR="00AD4D7B" w:rsidRPr="00E95836">
                <w:rPr>
                  <w:rFonts w:ascii="Arial" w:hAnsi="Arial" w:cs="Arial"/>
                  <w:noProof/>
                  <w:sz w:val="24"/>
                  <w:szCs w:val="24"/>
                </w:rPr>
                <w:t>)</w:t>
              </w:r>
              <w:r w:rsidRPr="00E95836">
                <w:rPr>
                  <w:rFonts w:ascii="Arial" w:hAnsi="Arial" w:cs="Arial"/>
                  <w:noProof/>
                  <w:sz w:val="24"/>
                  <w:szCs w:val="24"/>
                </w:rPr>
                <w:t>.</w:t>
              </w:r>
            </w:p>
            <w:p w14:paraId="29C23CB0" w14:textId="503AE03F" w:rsidR="00FF2727" w:rsidRPr="00E95836" w:rsidRDefault="00FF2727" w:rsidP="00FF2727">
              <w:pPr>
                <w:rPr>
                  <w:rFonts w:ascii="Arial" w:hAnsi="Arial" w:cs="Arial"/>
                  <w:sz w:val="24"/>
                  <w:szCs w:val="24"/>
                </w:rPr>
              </w:pPr>
              <w:r w:rsidRPr="00E95836">
                <w:rPr>
                  <w:rFonts w:ascii="Arial" w:hAnsi="Arial" w:cs="Arial"/>
                  <w:sz w:val="24"/>
                  <w:szCs w:val="24"/>
                </w:rPr>
                <w:t>Date Protection Act</w:t>
              </w:r>
              <w:r w:rsidR="003601C7" w:rsidRPr="00E95836">
                <w:rPr>
                  <w:rFonts w:ascii="Arial" w:hAnsi="Arial" w:cs="Arial"/>
                  <w:sz w:val="24"/>
                  <w:szCs w:val="24"/>
                </w:rPr>
                <w:t xml:space="preserve"> 2018, c.</w:t>
              </w:r>
              <w:r w:rsidR="00E05244" w:rsidRPr="00E95836">
                <w:rPr>
                  <w:rFonts w:ascii="Arial" w:hAnsi="Arial" w:cs="Arial"/>
                  <w:sz w:val="24"/>
                  <w:szCs w:val="24"/>
                </w:rPr>
                <w:t xml:space="preserve">12 Available at: https://www.legislation.gov.uk/ukpga/2018/12/contents/enacted </w:t>
              </w:r>
              <w:r w:rsidR="00B76DEC" w:rsidRPr="00E95836">
                <w:rPr>
                  <w:rFonts w:ascii="Arial" w:hAnsi="Arial" w:cs="Arial"/>
                  <w:sz w:val="24"/>
                  <w:szCs w:val="24"/>
                </w:rPr>
                <w:t>(Accessed</w:t>
              </w:r>
              <w:r w:rsidR="00E05244" w:rsidRPr="00E95836">
                <w:rPr>
                  <w:rFonts w:ascii="Arial" w:hAnsi="Arial" w:cs="Arial"/>
                  <w:sz w:val="24"/>
                  <w:szCs w:val="24"/>
                </w:rPr>
                <w:t xml:space="preserve">: </w:t>
              </w:r>
              <w:r w:rsidR="00336F72" w:rsidRPr="00E95836">
                <w:rPr>
                  <w:rFonts w:ascii="Arial" w:hAnsi="Arial" w:cs="Arial"/>
                  <w:sz w:val="24"/>
                  <w:szCs w:val="24"/>
                </w:rPr>
                <w:t>1 December 2012)</w:t>
              </w:r>
            </w:p>
            <w:p w14:paraId="7C41044D" w14:textId="4546786B"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Deloitte</w:t>
              </w:r>
              <w:r w:rsidR="00BE3430" w:rsidRPr="00E95836">
                <w:rPr>
                  <w:rFonts w:ascii="Arial" w:hAnsi="Arial" w:cs="Arial"/>
                  <w:noProof/>
                  <w:sz w:val="24"/>
                  <w:szCs w:val="24"/>
                </w:rPr>
                <w:t>(</w:t>
              </w:r>
              <w:r w:rsidRPr="00E95836">
                <w:rPr>
                  <w:rFonts w:ascii="Arial" w:hAnsi="Arial" w:cs="Arial"/>
                  <w:noProof/>
                  <w:sz w:val="24"/>
                  <w:szCs w:val="24"/>
                </w:rPr>
                <w:t xml:space="preserve"> 2013</w:t>
              </w:r>
              <w:r w:rsidR="00BE3430" w:rsidRPr="00E95836">
                <w:rPr>
                  <w:rFonts w:ascii="Arial" w:hAnsi="Arial" w:cs="Arial"/>
                  <w:noProof/>
                  <w:sz w:val="24"/>
                  <w:szCs w:val="24"/>
                </w:rPr>
                <w:t xml:space="preserve">) </w:t>
              </w:r>
              <w:r w:rsidRPr="00E95836">
                <w:rPr>
                  <w:rFonts w:ascii="Arial" w:hAnsi="Arial" w:cs="Arial"/>
                  <w:i/>
                  <w:iCs/>
                  <w:noProof/>
                  <w:sz w:val="24"/>
                  <w:szCs w:val="24"/>
                </w:rPr>
                <w:t xml:space="preserve">Three Rules, How exceptional companies think, </w:t>
              </w:r>
              <w:r w:rsidRPr="00E95836">
                <w:rPr>
                  <w:rFonts w:ascii="Arial" w:hAnsi="Arial" w:cs="Arial"/>
                  <w:noProof/>
                  <w:sz w:val="24"/>
                  <w:szCs w:val="24"/>
                </w:rPr>
                <w:t>New York: Deloitte.</w:t>
              </w:r>
              <w:r w:rsidR="00BE3430" w:rsidRPr="00E95836">
                <w:rPr>
                  <w:rFonts w:ascii="Arial" w:hAnsi="Arial" w:cs="Arial"/>
                  <w:noProof/>
                  <w:sz w:val="24"/>
                  <w:szCs w:val="24"/>
                </w:rPr>
                <w:t xml:space="preserve">Available at: </w:t>
              </w:r>
              <w:r w:rsidR="00A60F94" w:rsidRPr="00E95836">
                <w:rPr>
                  <w:rFonts w:ascii="Arial" w:hAnsi="Arial" w:cs="Arial"/>
                  <w:noProof/>
                  <w:sz w:val="24"/>
                  <w:szCs w:val="24"/>
                </w:rPr>
                <w:t>chrome-extension://efaidnbmnnnibpcajpcglclefindmkaj/https://www2.deloitte.com/content/dam/Deloitte/ar/Documents/strategy/Deloitte_AR_Estrategia%20-Three-rules.pdf (Accessed on 29 November 2023)</w:t>
              </w:r>
            </w:p>
            <w:p w14:paraId="654EFDCC" w14:textId="44D76056"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Deloitte</w:t>
              </w:r>
              <w:r w:rsidR="00920F8A" w:rsidRPr="00E95836">
                <w:rPr>
                  <w:rFonts w:ascii="Arial" w:hAnsi="Arial" w:cs="Arial"/>
                  <w:noProof/>
                  <w:sz w:val="24"/>
                  <w:szCs w:val="24"/>
                </w:rPr>
                <w:t xml:space="preserve"> (</w:t>
              </w:r>
              <w:r w:rsidRPr="00E95836">
                <w:rPr>
                  <w:rFonts w:ascii="Arial" w:hAnsi="Arial" w:cs="Arial"/>
                  <w:noProof/>
                  <w:sz w:val="24"/>
                  <w:szCs w:val="24"/>
                </w:rPr>
                <w:t>2021</w:t>
              </w:r>
              <w:r w:rsidR="00920F8A"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From survive to thrive: The future of work in a post-pandemic world, </w:t>
              </w:r>
              <w:r w:rsidRPr="00E95836">
                <w:rPr>
                  <w:rFonts w:ascii="Arial" w:hAnsi="Arial" w:cs="Arial"/>
                  <w:noProof/>
                  <w:sz w:val="24"/>
                  <w:szCs w:val="24"/>
                </w:rPr>
                <w:t>London: Deloitte.</w:t>
              </w:r>
              <w:r w:rsidR="00920F8A" w:rsidRPr="00E95836">
                <w:rPr>
                  <w:rFonts w:ascii="Arial" w:hAnsi="Arial" w:cs="Arial"/>
                  <w:noProof/>
                  <w:sz w:val="24"/>
                  <w:szCs w:val="24"/>
                </w:rPr>
                <w:t xml:space="preserve">Available at: </w:t>
              </w:r>
              <w:r w:rsidR="00386547" w:rsidRPr="00E95836">
                <w:rPr>
                  <w:rFonts w:ascii="Arial" w:hAnsi="Arial" w:cs="Arial"/>
                  <w:noProof/>
                  <w:sz w:val="24"/>
                  <w:szCs w:val="24"/>
                </w:rPr>
                <w:t>chrome-extension://efaidnbmnnnibpcajpcglclefindmkaj/https://www2.deloitte.com/content/dam/Deloitte/us/Documents/human-capital/us-from-survive-to-thrive-the-future-of-work-in-a-post-pandemic-world.pdf (Accessed on 30 November 2023)</w:t>
              </w:r>
            </w:p>
            <w:p w14:paraId="226B76D1" w14:textId="692197E7"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Deloitte</w:t>
              </w:r>
              <w:r w:rsidR="00FA299B" w:rsidRPr="00E95836">
                <w:rPr>
                  <w:rFonts w:ascii="Arial" w:hAnsi="Arial" w:cs="Arial"/>
                  <w:noProof/>
                  <w:sz w:val="24"/>
                  <w:szCs w:val="24"/>
                </w:rPr>
                <w:t xml:space="preserve"> (</w:t>
              </w:r>
              <w:r w:rsidRPr="00E95836">
                <w:rPr>
                  <w:rFonts w:ascii="Arial" w:hAnsi="Arial" w:cs="Arial"/>
                  <w:noProof/>
                  <w:sz w:val="24"/>
                  <w:szCs w:val="24"/>
                </w:rPr>
                <w:t>2023</w:t>
              </w:r>
              <w:r w:rsidR="00FA299B" w:rsidRPr="00E95836">
                <w:rPr>
                  <w:rFonts w:ascii="Arial" w:hAnsi="Arial" w:cs="Arial"/>
                  <w:noProof/>
                  <w:sz w:val="24"/>
                  <w:szCs w:val="24"/>
                </w:rPr>
                <w:t xml:space="preserve">) </w:t>
              </w:r>
              <w:r w:rsidRPr="00E95836">
                <w:rPr>
                  <w:rFonts w:ascii="Arial" w:hAnsi="Arial" w:cs="Arial"/>
                  <w:i/>
                  <w:iCs/>
                  <w:noProof/>
                  <w:sz w:val="24"/>
                  <w:szCs w:val="24"/>
                </w:rPr>
                <w:t xml:space="preserve">How leaders can fuel an elevated employee experience, </w:t>
              </w:r>
              <w:r w:rsidRPr="00E95836">
                <w:rPr>
                  <w:rFonts w:ascii="Arial" w:hAnsi="Arial" w:cs="Arial"/>
                  <w:noProof/>
                  <w:sz w:val="24"/>
                  <w:szCs w:val="24"/>
                </w:rPr>
                <w:t>London: Deloitte</w:t>
              </w:r>
              <w:r w:rsidR="00FA299B" w:rsidRPr="00E95836">
                <w:rPr>
                  <w:rFonts w:ascii="Arial" w:hAnsi="Arial" w:cs="Arial"/>
                  <w:noProof/>
                  <w:sz w:val="24"/>
                  <w:szCs w:val="24"/>
                </w:rPr>
                <w:t>. Available at: chrome-extension://efaidnbmnnnibpcajpcglclefindmkaj/https://www2.deloitte.com/content/dam/Deloitte/uk/Documents/consultancy/deloitte-uk-how-leaders-can-fuel-elevated-employee-experience-updated.pdf ( Accessed on 30 Noveber 2023)</w:t>
              </w:r>
            </w:p>
            <w:p w14:paraId="0FBA057F" w14:textId="4C36808E"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Denison</w:t>
              </w:r>
              <w:r w:rsidR="00AD4D7B" w:rsidRPr="00E95836">
                <w:rPr>
                  <w:rFonts w:ascii="Arial" w:hAnsi="Arial" w:cs="Arial"/>
                  <w:noProof/>
                  <w:sz w:val="24"/>
                  <w:szCs w:val="24"/>
                </w:rPr>
                <w:t xml:space="preserve"> (</w:t>
              </w:r>
              <w:r w:rsidRPr="00E95836">
                <w:rPr>
                  <w:rFonts w:ascii="Arial" w:hAnsi="Arial" w:cs="Arial"/>
                  <w:noProof/>
                  <w:sz w:val="24"/>
                  <w:szCs w:val="24"/>
                </w:rPr>
                <w:t>2021</w:t>
              </w:r>
              <w:r w:rsidR="00AD4D7B"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Talent Management and High Performance - Optimize Performance by aligning Talent &amp; Culture.</w:t>
              </w:r>
              <w:r w:rsidRPr="00E95836">
                <w:rPr>
                  <w:rFonts w:ascii="Arial" w:hAnsi="Arial" w:cs="Arial"/>
                  <w:noProof/>
                  <w:sz w:val="24"/>
                  <w:szCs w:val="24"/>
                </w:rPr>
                <w:br/>
                <w:t xml:space="preserve">Available at: </w:t>
              </w:r>
              <w:r w:rsidRPr="00E95836">
                <w:rPr>
                  <w:rFonts w:ascii="Arial" w:hAnsi="Arial" w:cs="Arial"/>
                  <w:noProof/>
                  <w:sz w:val="24"/>
                  <w:szCs w:val="24"/>
                  <w:u w:val="single"/>
                </w:rPr>
                <w:t>https://denisonconsulting.com/talent-management-high-performance/</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10 November 2023</w:t>
              </w:r>
              <w:r w:rsidR="00AD4D7B" w:rsidRPr="00E95836">
                <w:rPr>
                  <w:rFonts w:ascii="Arial" w:hAnsi="Arial" w:cs="Arial"/>
                  <w:noProof/>
                  <w:sz w:val="24"/>
                  <w:szCs w:val="24"/>
                </w:rPr>
                <w:t>)</w:t>
              </w:r>
              <w:r w:rsidRPr="00E95836">
                <w:rPr>
                  <w:rFonts w:ascii="Arial" w:hAnsi="Arial" w:cs="Arial"/>
                  <w:noProof/>
                  <w:sz w:val="24"/>
                  <w:szCs w:val="24"/>
                </w:rPr>
                <w:t>.</w:t>
              </w:r>
            </w:p>
            <w:p w14:paraId="6E719D3E" w14:textId="7A349291"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Durth, S., Komm, A., Pollner, F. &amp; Reich, A.</w:t>
              </w:r>
              <w:r w:rsidR="0058132E" w:rsidRPr="00E95836">
                <w:rPr>
                  <w:rFonts w:ascii="Arial" w:hAnsi="Arial" w:cs="Arial"/>
                  <w:noProof/>
                  <w:sz w:val="24"/>
                  <w:szCs w:val="24"/>
                </w:rPr>
                <w:t xml:space="preserve"> (</w:t>
              </w:r>
              <w:r w:rsidRPr="00E95836">
                <w:rPr>
                  <w:rFonts w:ascii="Arial" w:hAnsi="Arial" w:cs="Arial"/>
                  <w:noProof/>
                  <w:sz w:val="24"/>
                  <w:szCs w:val="24"/>
                </w:rPr>
                <w:t>202</w:t>
              </w:r>
              <w:r w:rsidR="0058132E" w:rsidRPr="00E95836">
                <w:rPr>
                  <w:rFonts w:ascii="Arial" w:hAnsi="Arial" w:cs="Arial"/>
                  <w:noProof/>
                  <w:sz w:val="24"/>
                  <w:szCs w:val="24"/>
                </w:rPr>
                <w:t>3)</w:t>
              </w:r>
              <w:r w:rsidRPr="00E95836">
                <w:rPr>
                  <w:rFonts w:ascii="Arial" w:hAnsi="Arial" w:cs="Arial"/>
                  <w:noProof/>
                  <w:sz w:val="24"/>
                  <w:szCs w:val="24"/>
                </w:rPr>
                <w:t xml:space="preserve"> </w:t>
              </w:r>
              <w:r w:rsidRPr="00E95836">
                <w:rPr>
                  <w:rFonts w:ascii="Arial" w:hAnsi="Arial" w:cs="Arial"/>
                  <w:i/>
                  <w:iCs/>
                  <w:noProof/>
                  <w:sz w:val="24"/>
                  <w:szCs w:val="24"/>
                </w:rPr>
                <w:t>McKinsey &amp; Company - Reimagining people development to overcome talent challenges.</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https://www.mckinsey.com/capabilities/people-and-organizational-performance/our-insights/reimagining-people-development-to-overcome-talent-</w:t>
              </w:r>
              <w:r w:rsidRPr="00E95836">
                <w:rPr>
                  <w:rFonts w:ascii="Arial" w:hAnsi="Arial" w:cs="Arial"/>
                  <w:noProof/>
                  <w:sz w:val="24"/>
                  <w:szCs w:val="24"/>
                  <w:u w:val="single"/>
                </w:rPr>
                <w:lastRenderedPageBreak/>
                <w:t>challenges</w:t>
              </w:r>
              <w:r w:rsidRPr="00E95836">
                <w:rPr>
                  <w:rFonts w:ascii="Arial" w:hAnsi="Arial" w:cs="Arial"/>
                  <w:noProof/>
                  <w:sz w:val="24"/>
                  <w:szCs w:val="24"/>
                </w:rPr>
                <w:br/>
              </w:r>
              <w:r w:rsidR="0058132E" w:rsidRPr="00E95836">
                <w:rPr>
                  <w:rFonts w:ascii="Arial" w:hAnsi="Arial" w:cs="Arial"/>
                  <w:noProof/>
                  <w:sz w:val="24"/>
                  <w:szCs w:val="24"/>
                </w:rPr>
                <w:t>(</w:t>
              </w:r>
              <w:r w:rsidRPr="00E95836">
                <w:rPr>
                  <w:rFonts w:ascii="Arial" w:hAnsi="Arial" w:cs="Arial"/>
                  <w:noProof/>
                  <w:sz w:val="24"/>
                  <w:szCs w:val="24"/>
                </w:rPr>
                <w:t>Accessed 19 November 2023</w:t>
              </w:r>
              <w:r w:rsidR="0058132E" w:rsidRPr="00E95836">
                <w:rPr>
                  <w:rFonts w:ascii="Arial" w:hAnsi="Arial" w:cs="Arial"/>
                  <w:noProof/>
                  <w:sz w:val="24"/>
                  <w:szCs w:val="24"/>
                </w:rPr>
                <w:t>)</w:t>
              </w:r>
              <w:r w:rsidR="00FD5FDC" w:rsidRPr="00E95836">
                <w:rPr>
                  <w:rFonts w:ascii="Arial" w:hAnsi="Arial" w:cs="Arial"/>
                  <w:noProof/>
                  <w:sz w:val="24"/>
                  <w:szCs w:val="24"/>
                </w:rPr>
                <w:t>.</w:t>
              </w:r>
            </w:p>
            <w:p w14:paraId="17AA5800" w14:textId="206FC064"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Engert, O., Becky Kaetzler, K. K. &amp; MacLean, A.</w:t>
              </w:r>
              <w:r w:rsidR="00601A89" w:rsidRPr="00E95836">
                <w:rPr>
                  <w:rFonts w:ascii="Arial" w:hAnsi="Arial" w:cs="Arial"/>
                  <w:noProof/>
                  <w:sz w:val="24"/>
                  <w:szCs w:val="24"/>
                </w:rPr>
                <w:t>(</w:t>
              </w:r>
              <w:r w:rsidRPr="00E95836">
                <w:rPr>
                  <w:rFonts w:ascii="Arial" w:hAnsi="Arial" w:cs="Arial"/>
                  <w:noProof/>
                  <w:sz w:val="24"/>
                  <w:szCs w:val="24"/>
                </w:rPr>
                <w:t>2019</w:t>
              </w:r>
              <w:r w:rsidR="00601A89"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Understanding culture, and proactively managing it, is critical to a successful integration. This requires a comprehensive approach</w:t>
              </w:r>
              <w:r w:rsidR="00601A89" w:rsidRPr="00E95836">
                <w:rPr>
                  <w:rFonts w:ascii="Arial" w:hAnsi="Arial" w:cs="Arial"/>
                  <w:i/>
                  <w:iCs/>
                  <w:noProof/>
                  <w:sz w:val="24"/>
                  <w:szCs w:val="24"/>
                </w:rPr>
                <w:t>.</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https://www.mckinsey.com/capabilities/people-and-organizational-performance/our-insights/organizational-culture-in-mergers-addressing-the-unseen-forces</w:t>
              </w:r>
              <w:r w:rsidRPr="00E95836">
                <w:rPr>
                  <w:rFonts w:ascii="Arial" w:hAnsi="Arial" w:cs="Arial"/>
                  <w:noProof/>
                  <w:sz w:val="24"/>
                  <w:szCs w:val="24"/>
                </w:rPr>
                <w:br/>
              </w:r>
              <w:r w:rsidR="00601A89" w:rsidRPr="00E95836">
                <w:rPr>
                  <w:rFonts w:ascii="Arial" w:hAnsi="Arial" w:cs="Arial"/>
                  <w:noProof/>
                  <w:sz w:val="24"/>
                  <w:szCs w:val="24"/>
                </w:rPr>
                <w:t>(</w:t>
              </w:r>
              <w:r w:rsidRPr="00E95836">
                <w:rPr>
                  <w:rFonts w:ascii="Arial" w:hAnsi="Arial" w:cs="Arial"/>
                  <w:noProof/>
                  <w:sz w:val="24"/>
                  <w:szCs w:val="24"/>
                </w:rPr>
                <w:t>Accessed 8 November 2023</w:t>
              </w:r>
              <w:r w:rsidR="00FD5FDC" w:rsidRPr="00E95836">
                <w:rPr>
                  <w:rFonts w:ascii="Arial" w:hAnsi="Arial" w:cs="Arial"/>
                  <w:noProof/>
                  <w:sz w:val="24"/>
                  <w:szCs w:val="24"/>
                </w:rPr>
                <w:t>).</w:t>
              </w:r>
            </w:p>
            <w:p w14:paraId="7CFEB0DE" w14:textId="28C9A76C"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Everest Windows</w:t>
              </w:r>
              <w:r w:rsidR="00AD4D7B" w:rsidRPr="00E95836">
                <w:rPr>
                  <w:rFonts w:ascii="Arial" w:hAnsi="Arial" w:cs="Arial"/>
                  <w:noProof/>
                  <w:sz w:val="24"/>
                  <w:szCs w:val="24"/>
                </w:rPr>
                <w:t xml:space="preserve"> (</w:t>
              </w:r>
              <w:r w:rsidRPr="00E95836">
                <w:rPr>
                  <w:rFonts w:ascii="Arial" w:hAnsi="Arial" w:cs="Arial"/>
                  <w:noProof/>
                  <w:sz w:val="24"/>
                  <w:szCs w:val="24"/>
                </w:rPr>
                <w:t>2023</w:t>
              </w:r>
              <w:r w:rsidR="00AD4D7B" w:rsidRPr="00E95836">
                <w:rPr>
                  <w:rFonts w:ascii="Arial" w:hAnsi="Arial" w:cs="Arial"/>
                  <w:noProof/>
                  <w:sz w:val="24"/>
                  <w:szCs w:val="24"/>
                </w:rPr>
                <w:t xml:space="preserve">) </w:t>
              </w:r>
              <w:r w:rsidRPr="00E95836">
                <w:rPr>
                  <w:rFonts w:ascii="Arial" w:hAnsi="Arial" w:cs="Arial"/>
                  <w:i/>
                  <w:iCs/>
                  <w:noProof/>
                  <w:sz w:val="24"/>
                  <w:szCs w:val="24"/>
                </w:rPr>
                <w:t xml:space="preserve">Everest Careers. </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https://www.everest.co.uk/everestcareers/</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30 November 2023</w:t>
              </w:r>
              <w:r w:rsidR="00AD4D7B" w:rsidRPr="00E95836">
                <w:rPr>
                  <w:rFonts w:ascii="Arial" w:hAnsi="Arial" w:cs="Arial"/>
                  <w:noProof/>
                  <w:sz w:val="24"/>
                  <w:szCs w:val="24"/>
                </w:rPr>
                <w:t>)</w:t>
              </w:r>
              <w:r w:rsidRPr="00E95836">
                <w:rPr>
                  <w:rFonts w:ascii="Arial" w:hAnsi="Arial" w:cs="Arial"/>
                  <w:noProof/>
                  <w:sz w:val="24"/>
                  <w:szCs w:val="24"/>
                </w:rPr>
                <w:t>.</w:t>
              </w:r>
            </w:p>
            <w:p w14:paraId="51D42FAE" w14:textId="67810592" w:rsidR="00C837F5" w:rsidRPr="00B61C55" w:rsidRDefault="00C837F5" w:rsidP="00C837F5">
              <w:pPr>
                <w:pStyle w:val="Bibliography"/>
                <w:rPr>
                  <w:rFonts w:ascii="Arial" w:hAnsi="Arial" w:cs="Arial"/>
                  <w:noProof/>
                  <w:sz w:val="24"/>
                  <w:szCs w:val="24"/>
                  <w:u w:val="single"/>
                </w:rPr>
              </w:pPr>
              <w:r w:rsidRPr="00E95836">
                <w:rPr>
                  <w:rFonts w:ascii="Arial" w:hAnsi="Arial" w:cs="Arial"/>
                  <w:noProof/>
                  <w:sz w:val="24"/>
                  <w:szCs w:val="24"/>
                </w:rPr>
                <w:t>Gallup</w:t>
              </w:r>
              <w:r w:rsidR="00AD4D7B" w:rsidRPr="00E95836">
                <w:rPr>
                  <w:rFonts w:ascii="Arial" w:hAnsi="Arial" w:cs="Arial"/>
                  <w:noProof/>
                  <w:sz w:val="24"/>
                  <w:szCs w:val="24"/>
                </w:rPr>
                <w:t xml:space="preserve"> (</w:t>
              </w:r>
              <w:r w:rsidRPr="00E95836">
                <w:rPr>
                  <w:rFonts w:ascii="Arial" w:hAnsi="Arial" w:cs="Arial"/>
                  <w:noProof/>
                  <w:sz w:val="24"/>
                  <w:szCs w:val="24"/>
                </w:rPr>
                <w:t>2023</w:t>
              </w:r>
              <w:r w:rsidR="00AD4D7B"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Create a proven Employee Engagement Strategy.</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https://advise.gallup.com/employee-engagement?campaignid=18938809112&amp;adgroupid=151070056791&amp;adid=655388727054&amp;gad_source=1&amp;gclid=Cj0KCQiA67CrBhC1ARIsACKAa8SnOxJaffAM4g1x0qQ4byJ1UP-0bO4ZqhI97T1tJsVEZPVGEzJno4AaAqPHEALw_wcB</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2 November 2023</w:t>
              </w:r>
              <w:r w:rsidR="00AD4D7B" w:rsidRPr="00E95836">
                <w:rPr>
                  <w:rFonts w:ascii="Arial" w:hAnsi="Arial" w:cs="Arial"/>
                  <w:noProof/>
                  <w:sz w:val="24"/>
                  <w:szCs w:val="24"/>
                </w:rPr>
                <w:t>)</w:t>
              </w:r>
              <w:r w:rsidRPr="00E95836">
                <w:rPr>
                  <w:rFonts w:ascii="Arial" w:hAnsi="Arial" w:cs="Arial"/>
                  <w:noProof/>
                  <w:sz w:val="24"/>
                  <w:szCs w:val="24"/>
                </w:rPr>
                <w:t>.</w:t>
              </w:r>
            </w:p>
            <w:p w14:paraId="543609F1" w14:textId="774E4E9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Global Concengic Research</w:t>
              </w:r>
              <w:r w:rsidR="00AD4D7B" w:rsidRPr="00E95836">
                <w:rPr>
                  <w:rFonts w:ascii="Arial" w:hAnsi="Arial" w:cs="Arial"/>
                  <w:noProof/>
                  <w:sz w:val="24"/>
                  <w:szCs w:val="24"/>
                </w:rPr>
                <w:t>(</w:t>
              </w:r>
              <w:r w:rsidRPr="00E95836">
                <w:rPr>
                  <w:rFonts w:ascii="Arial" w:hAnsi="Arial" w:cs="Arial"/>
                  <w:noProof/>
                  <w:sz w:val="24"/>
                  <w:szCs w:val="24"/>
                </w:rPr>
                <w:t>2023</w:t>
              </w:r>
              <w:r w:rsidR="00AD4D7B"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Europe UPVC Window and Door Market Demand Growing at a CAGR of 6.4%.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https://www.linkedin.com/pulse/europe-upvc-window-door-market-demand-growing/</w:t>
              </w:r>
              <w:r w:rsidR="00AD4D7B" w:rsidRPr="00E95836">
                <w:rPr>
                  <w:rFonts w:ascii="Arial" w:hAnsi="Arial" w:cs="Arial"/>
                  <w:noProof/>
                  <w:sz w:val="24"/>
                  <w:szCs w:val="24"/>
                  <w:u w:val="single"/>
                </w:rPr>
                <w:t xml:space="preserve"> </w:t>
              </w:r>
              <w:r w:rsidR="00AD4D7B" w:rsidRPr="00E95836">
                <w:rPr>
                  <w:rFonts w:ascii="Arial" w:hAnsi="Arial" w:cs="Arial"/>
                  <w:noProof/>
                  <w:sz w:val="24"/>
                  <w:szCs w:val="24"/>
                </w:rPr>
                <w:t>(</w:t>
              </w:r>
              <w:r w:rsidRPr="00E95836">
                <w:rPr>
                  <w:rFonts w:ascii="Arial" w:hAnsi="Arial" w:cs="Arial"/>
                  <w:noProof/>
                  <w:sz w:val="24"/>
                  <w:szCs w:val="24"/>
                </w:rPr>
                <w:t>Accessed 22 November 2023</w:t>
              </w:r>
              <w:r w:rsidR="00AD4D7B" w:rsidRPr="00E95836">
                <w:rPr>
                  <w:rFonts w:ascii="Arial" w:hAnsi="Arial" w:cs="Arial"/>
                  <w:noProof/>
                  <w:sz w:val="24"/>
                  <w:szCs w:val="24"/>
                </w:rPr>
                <w:t>)</w:t>
              </w:r>
            </w:p>
            <w:p w14:paraId="38283353" w14:textId="3A7E7426"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Global Marketing Insights</w:t>
              </w:r>
              <w:r w:rsidR="00AD4D7B" w:rsidRPr="00E95836">
                <w:rPr>
                  <w:rFonts w:ascii="Arial" w:hAnsi="Arial" w:cs="Arial"/>
                  <w:noProof/>
                  <w:sz w:val="24"/>
                  <w:szCs w:val="24"/>
                </w:rPr>
                <w:t xml:space="preserve"> (</w:t>
              </w:r>
              <w:r w:rsidRPr="00E95836">
                <w:rPr>
                  <w:rFonts w:ascii="Arial" w:hAnsi="Arial" w:cs="Arial"/>
                  <w:noProof/>
                  <w:sz w:val="24"/>
                  <w:szCs w:val="24"/>
                </w:rPr>
                <w:t>2022</w:t>
              </w:r>
              <w:r w:rsidR="00AD4D7B"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International Strategy of IKEA.</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https://globalmarketingprofessor.com/international-strategy-of-ikea/</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5 November 2023</w:t>
              </w:r>
              <w:r w:rsidR="00AD4D7B" w:rsidRPr="00E95836">
                <w:rPr>
                  <w:rFonts w:ascii="Arial" w:hAnsi="Arial" w:cs="Arial"/>
                  <w:noProof/>
                  <w:sz w:val="24"/>
                  <w:szCs w:val="24"/>
                </w:rPr>
                <w:t>)</w:t>
              </w:r>
              <w:r w:rsidRPr="00E95836">
                <w:rPr>
                  <w:rFonts w:ascii="Arial" w:hAnsi="Arial" w:cs="Arial"/>
                  <w:noProof/>
                  <w:sz w:val="24"/>
                  <w:szCs w:val="24"/>
                </w:rPr>
                <w:t>.</w:t>
              </w:r>
            </w:p>
            <w:p w14:paraId="7945C9A5" w14:textId="25B94F44"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 xml:space="preserve">Guadagni, T. </w:t>
              </w:r>
              <w:r w:rsidR="00FD5FDC" w:rsidRPr="00E95836">
                <w:rPr>
                  <w:rFonts w:ascii="Arial" w:hAnsi="Arial" w:cs="Arial"/>
                  <w:noProof/>
                  <w:sz w:val="24"/>
                  <w:szCs w:val="24"/>
                </w:rPr>
                <w:t>(</w:t>
              </w:r>
              <w:r w:rsidRPr="00E95836">
                <w:rPr>
                  <w:rFonts w:ascii="Arial" w:hAnsi="Arial" w:cs="Arial"/>
                  <w:noProof/>
                  <w:sz w:val="24"/>
                  <w:szCs w:val="24"/>
                </w:rPr>
                <w:t>2022</w:t>
              </w:r>
              <w:r w:rsidR="00FD5FDC"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Why businesses need to evolve their pay strategies to compete for talent.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https://www.peoplemanagement.co.uk/article/1805726/why-businesses-need-evolve-pay-strategies-compete-talent</w:t>
              </w:r>
              <w:r w:rsidRPr="00E95836">
                <w:rPr>
                  <w:rFonts w:ascii="Arial" w:hAnsi="Arial" w:cs="Arial"/>
                  <w:noProof/>
                  <w:sz w:val="24"/>
                  <w:szCs w:val="24"/>
                </w:rPr>
                <w:br/>
              </w:r>
              <w:r w:rsidR="00C6257F" w:rsidRPr="00E95836">
                <w:rPr>
                  <w:rFonts w:ascii="Arial" w:hAnsi="Arial" w:cs="Arial"/>
                  <w:noProof/>
                  <w:sz w:val="24"/>
                  <w:szCs w:val="24"/>
                </w:rPr>
                <w:t>(</w:t>
              </w:r>
              <w:r w:rsidRPr="00E95836">
                <w:rPr>
                  <w:rFonts w:ascii="Arial" w:hAnsi="Arial" w:cs="Arial"/>
                  <w:noProof/>
                  <w:sz w:val="24"/>
                  <w:szCs w:val="24"/>
                </w:rPr>
                <w:t>Accessed 15 November 2023</w:t>
              </w:r>
              <w:r w:rsidR="00C6257F" w:rsidRPr="00E95836">
                <w:rPr>
                  <w:rFonts w:ascii="Arial" w:hAnsi="Arial" w:cs="Arial"/>
                  <w:noProof/>
                  <w:sz w:val="24"/>
                  <w:szCs w:val="24"/>
                </w:rPr>
                <w:t>)</w:t>
              </w:r>
              <w:r w:rsidRPr="00E95836">
                <w:rPr>
                  <w:rFonts w:ascii="Arial" w:hAnsi="Arial" w:cs="Arial"/>
                  <w:noProof/>
                  <w:sz w:val="24"/>
                  <w:szCs w:val="24"/>
                </w:rPr>
                <w:t>.</w:t>
              </w:r>
            </w:p>
            <w:p w14:paraId="0555BEA0" w14:textId="3E87DBD7"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Guerra, J. M. M., Danvila-del-Valle, I. &amp; Méndez-Suárez, M.</w:t>
              </w:r>
              <w:r w:rsidR="00977903" w:rsidRPr="00E95836">
                <w:rPr>
                  <w:rFonts w:ascii="Arial" w:hAnsi="Arial" w:cs="Arial"/>
                  <w:noProof/>
                  <w:sz w:val="24"/>
                  <w:szCs w:val="24"/>
                </w:rPr>
                <w:t>(</w:t>
              </w:r>
              <w:r w:rsidRPr="00E95836">
                <w:rPr>
                  <w:rFonts w:ascii="Arial" w:hAnsi="Arial" w:cs="Arial"/>
                  <w:noProof/>
                  <w:sz w:val="24"/>
                  <w:szCs w:val="24"/>
                </w:rPr>
                <w:t>2023</w:t>
              </w:r>
              <w:r w:rsidR="00977903" w:rsidRPr="00E95836">
                <w:rPr>
                  <w:rFonts w:ascii="Arial" w:hAnsi="Arial" w:cs="Arial"/>
                  <w:noProof/>
                  <w:sz w:val="24"/>
                  <w:szCs w:val="24"/>
                </w:rPr>
                <w:t>)</w:t>
              </w:r>
              <w:r w:rsidRPr="00E95836">
                <w:rPr>
                  <w:rFonts w:ascii="Arial" w:hAnsi="Arial" w:cs="Arial"/>
                  <w:noProof/>
                  <w:sz w:val="24"/>
                  <w:szCs w:val="24"/>
                </w:rPr>
                <w:t xml:space="preserve"> The impact of digital transformation on talent management. </w:t>
              </w:r>
              <w:r w:rsidRPr="00E95836">
                <w:rPr>
                  <w:rFonts w:ascii="Arial" w:hAnsi="Arial" w:cs="Arial"/>
                  <w:i/>
                  <w:iCs/>
                  <w:noProof/>
                  <w:sz w:val="24"/>
                  <w:szCs w:val="24"/>
                </w:rPr>
                <w:t xml:space="preserve">Technological Forecasting and Social Change, </w:t>
              </w:r>
              <w:r w:rsidRPr="00E95836">
                <w:rPr>
                  <w:rFonts w:ascii="Arial" w:hAnsi="Arial" w:cs="Arial"/>
                  <w:noProof/>
                  <w:sz w:val="24"/>
                  <w:szCs w:val="24"/>
                </w:rPr>
                <w:t>Volume 188.</w:t>
              </w:r>
            </w:p>
            <w:p w14:paraId="457EA105" w14:textId="1F86E03A"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Hancock, B. &amp; Schaninger, B.</w:t>
              </w:r>
              <w:r w:rsidR="00F659B2" w:rsidRPr="00E95836">
                <w:rPr>
                  <w:rFonts w:ascii="Arial" w:hAnsi="Arial" w:cs="Arial"/>
                  <w:noProof/>
                  <w:sz w:val="24"/>
                  <w:szCs w:val="24"/>
                </w:rPr>
                <w:t>(</w:t>
              </w:r>
              <w:r w:rsidRPr="00E95836">
                <w:rPr>
                  <w:rFonts w:ascii="Arial" w:hAnsi="Arial" w:cs="Arial"/>
                  <w:noProof/>
                  <w:sz w:val="24"/>
                  <w:szCs w:val="24"/>
                </w:rPr>
                <w:t>2020</w:t>
              </w:r>
              <w:r w:rsidR="00F659B2"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Strategic talent management for the post-pandemic world.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https://www.mckinsey.com/capabilities/people-and-organizational-performance/our-insights/the-organization-blog/strategic-talent-management-for-the-post-pandemic-world</w:t>
              </w:r>
              <w:r w:rsidRPr="00E95836">
                <w:rPr>
                  <w:rFonts w:ascii="Arial" w:hAnsi="Arial" w:cs="Arial"/>
                  <w:noProof/>
                  <w:sz w:val="24"/>
                  <w:szCs w:val="24"/>
                </w:rPr>
                <w:br/>
              </w:r>
              <w:r w:rsidR="00F659B2" w:rsidRPr="00E95836">
                <w:rPr>
                  <w:rFonts w:ascii="Arial" w:hAnsi="Arial" w:cs="Arial"/>
                  <w:noProof/>
                  <w:sz w:val="24"/>
                  <w:szCs w:val="24"/>
                </w:rPr>
                <w:t>(</w:t>
              </w:r>
              <w:r w:rsidRPr="00E95836">
                <w:rPr>
                  <w:rFonts w:ascii="Arial" w:hAnsi="Arial" w:cs="Arial"/>
                  <w:noProof/>
                  <w:sz w:val="24"/>
                  <w:szCs w:val="24"/>
                </w:rPr>
                <w:t>Accessed 18 November 2023</w:t>
              </w:r>
              <w:r w:rsidR="00F659B2" w:rsidRPr="00E95836">
                <w:rPr>
                  <w:rFonts w:ascii="Arial" w:hAnsi="Arial" w:cs="Arial"/>
                  <w:noProof/>
                  <w:sz w:val="24"/>
                  <w:szCs w:val="24"/>
                </w:rPr>
                <w:t>)</w:t>
              </w:r>
              <w:r w:rsidRPr="00E95836">
                <w:rPr>
                  <w:rFonts w:ascii="Arial" w:hAnsi="Arial" w:cs="Arial"/>
                  <w:noProof/>
                  <w:sz w:val="24"/>
                  <w:szCs w:val="24"/>
                </w:rPr>
                <w:t>.</w:t>
              </w:r>
            </w:p>
            <w:p w14:paraId="25F40CB1" w14:textId="3BFC3B40"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Hempsall, C.</w:t>
              </w:r>
              <w:r w:rsidR="00AA302E" w:rsidRPr="00E95836">
                <w:rPr>
                  <w:rFonts w:ascii="Arial" w:hAnsi="Arial" w:cs="Arial"/>
                  <w:noProof/>
                  <w:sz w:val="24"/>
                  <w:szCs w:val="24"/>
                </w:rPr>
                <w:t>(</w:t>
              </w:r>
              <w:r w:rsidRPr="00E95836">
                <w:rPr>
                  <w:rFonts w:ascii="Arial" w:hAnsi="Arial" w:cs="Arial"/>
                  <w:noProof/>
                  <w:sz w:val="24"/>
                  <w:szCs w:val="24"/>
                </w:rPr>
                <w:t>2021</w:t>
              </w:r>
              <w:r w:rsidR="00AA302E"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Two employees having a discussion via zoom.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https://www.ey.com/en_uk/workforce/why-adaptability-is-the-key-skill-needed-for-change</w:t>
              </w:r>
              <w:r w:rsidRPr="00E95836">
                <w:rPr>
                  <w:rFonts w:ascii="Arial" w:hAnsi="Arial" w:cs="Arial"/>
                  <w:noProof/>
                  <w:sz w:val="24"/>
                  <w:szCs w:val="24"/>
                </w:rPr>
                <w:br/>
              </w:r>
              <w:r w:rsidR="00AA302E" w:rsidRPr="00E95836">
                <w:rPr>
                  <w:rFonts w:ascii="Arial" w:hAnsi="Arial" w:cs="Arial"/>
                  <w:noProof/>
                  <w:sz w:val="24"/>
                  <w:szCs w:val="24"/>
                </w:rPr>
                <w:t>(</w:t>
              </w:r>
              <w:r w:rsidRPr="00E95836">
                <w:rPr>
                  <w:rFonts w:ascii="Arial" w:hAnsi="Arial" w:cs="Arial"/>
                  <w:noProof/>
                  <w:sz w:val="24"/>
                  <w:szCs w:val="24"/>
                </w:rPr>
                <w:t>Accessed 30 November 2023</w:t>
              </w:r>
              <w:r w:rsidR="00AA302E" w:rsidRPr="00E95836">
                <w:rPr>
                  <w:rFonts w:ascii="Arial" w:hAnsi="Arial" w:cs="Arial"/>
                  <w:noProof/>
                  <w:sz w:val="24"/>
                  <w:szCs w:val="24"/>
                </w:rPr>
                <w:t>)</w:t>
              </w:r>
              <w:r w:rsidRPr="00E95836">
                <w:rPr>
                  <w:rFonts w:ascii="Arial" w:hAnsi="Arial" w:cs="Arial"/>
                  <w:noProof/>
                  <w:sz w:val="24"/>
                  <w:szCs w:val="24"/>
                </w:rPr>
                <w:t>.</w:t>
              </w:r>
            </w:p>
            <w:p w14:paraId="1E97ADE8" w14:textId="1843A68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lastRenderedPageBreak/>
                <w:t>Herbert, T.</w:t>
              </w:r>
              <w:r w:rsidR="00AA302E" w:rsidRPr="00E95836">
                <w:rPr>
                  <w:rFonts w:ascii="Arial" w:hAnsi="Arial" w:cs="Arial"/>
                  <w:noProof/>
                  <w:sz w:val="24"/>
                  <w:szCs w:val="24"/>
                </w:rPr>
                <w:t xml:space="preserve"> (</w:t>
              </w:r>
              <w:r w:rsidRPr="00E95836">
                <w:rPr>
                  <w:rFonts w:ascii="Arial" w:hAnsi="Arial" w:cs="Arial"/>
                  <w:noProof/>
                  <w:sz w:val="24"/>
                  <w:szCs w:val="24"/>
                </w:rPr>
                <w:t>2023</w:t>
              </w:r>
              <w:r w:rsidR="00AA302E" w:rsidRPr="00E95836">
                <w:rPr>
                  <w:rFonts w:ascii="Arial" w:hAnsi="Arial" w:cs="Arial"/>
                  <w:noProof/>
                  <w:sz w:val="24"/>
                  <w:szCs w:val="24"/>
                </w:rPr>
                <w:t xml:space="preserve">) </w:t>
              </w:r>
              <w:r w:rsidRPr="00E95836">
                <w:rPr>
                  <w:rFonts w:ascii="Arial" w:hAnsi="Arial" w:cs="Arial"/>
                  <w:i/>
                  <w:iCs/>
                  <w:noProof/>
                  <w:sz w:val="24"/>
                  <w:szCs w:val="24"/>
                </w:rPr>
                <w:t xml:space="preserve">Forbes- Improving Employee Retention In 2023 With A Positive Workplace Culture. </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https://www.forbes.com/sites/forbesbusinesscouncil/2023/03/08/improving-employee-retention-in-2023-with-a-positive-workplace-culture/</w:t>
              </w:r>
              <w:r w:rsidRPr="00E95836">
                <w:rPr>
                  <w:rFonts w:ascii="Arial" w:hAnsi="Arial" w:cs="Arial"/>
                  <w:noProof/>
                  <w:sz w:val="24"/>
                  <w:szCs w:val="24"/>
                </w:rPr>
                <w:br/>
              </w:r>
              <w:r w:rsidR="00AA302E" w:rsidRPr="00E95836">
                <w:rPr>
                  <w:rFonts w:ascii="Arial" w:hAnsi="Arial" w:cs="Arial"/>
                  <w:noProof/>
                  <w:sz w:val="24"/>
                  <w:szCs w:val="24"/>
                </w:rPr>
                <w:t>(</w:t>
              </w:r>
              <w:r w:rsidRPr="00E95836">
                <w:rPr>
                  <w:rFonts w:ascii="Arial" w:hAnsi="Arial" w:cs="Arial"/>
                  <w:noProof/>
                  <w:sz w:val="24"/>
                  <w:szCs w:val="24"/>
                </w:rPr>
                <w:t>Accessed 10 November 2023</w:t>
              </w:r>
              <w:r w:rsidR="00AA302E" w:rsidRPr="00E95836">
                <w:rPr>
                  <w:rFonts w:ascii="Arial" w:hAnsi="Arial" w:cs="Arial"/>
                  <w:noProof/>
                  <w:sz w:val="24"/>
                  <w:szCs w:val="24"/>
                </w:rPr>
                <w:t>)</w:t>
              </w:r>
              <w:r w:rsidRPr="00E95836">
                <w:rPr>
                  <w:rFonts w:ascii="Arial" w:hAnsi="Arial" w:cs="Arial"/>
                  <w:noProof/>
                  <w:sz w:val="24"/>
                  <w:szCs w:val="24"/>
                </w:rPr>
                <w:t>.</w:t>
              </w:r>
            </w:p>
            <w:p w14:paraId="3BF75B53" w14:textId="48C5F9FD"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Indeed</w:t>
              </w:r>
              <w:r w:rsidR="00AD4D7B" w:rsidRPr="00E95836">
                <w:rPr>
                  <w:rFonts w:ascii="Arial" w:hAnsi="Arial" w:cs="Arial"/>
                  <w:noProof/>
                  <w:sz w:val="24"/>
                  <w:szCs w:val="24"/>
                </w:rPr>
                <w:t xml:space="preserve"> (</w:t>
              </w:r>
              <w:r w:rsidRPr="00E95836">
                <w:rPr>
                  <w:rFonts w:ascii="Arial" w:hAnsi="Arial" w:cs="Arial"/>
                  <w:noProof/>
                  <w:sz w:val="24"/>
                  <w:szCs w:val="24"/>
                </w:rPr>
                <w:t>2022</w:t>
              </w:r>
              <w:r w:rsidR="00AD4D7B" w:rsidRPr="00E95836">
                <w:rPr>
                  <w:rFonts w:ascii="Arial" w:hAnsi="Arial" w:cs="Arial"/>
                  <w:noProof/>
                  <w:sz w:val="24"/>
                  <w:szCs w:val="24"/>
                </w:rPr>
                <w:t xml:space="preserve">) </w:t>
              </w:r>
              <w:r w:rsidRPr="00E95836">
                <w:rPr>
                  <w:rFonts w:ascii="Arial" w:hAnsi="Arial" w:cs="Arial"/>
                  <w:i/>
                  <w:iCs/>
                  <w:noProof/>
                  <w:sz w:val="24"/>
                  <w:szCs w:val="24"/>
                </w:rPr>
                <w:t>Employees vs. Subcontractors: What's the Difference?</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https://www.indeed.com/career-advice/career-development/employees-vs-subcontractors</w:t>
              </w:r>
              <w:r w:rsidRPr="00E95836">
                <w:rPr>
                  <w:rFonts w:ascii="Arial" w:hAnsi="Arial" w:cs="Arial"/>
                  <w:noProof/>
                  <w:sz w:val="24"/>
                  <w:szCs w:val="24"/>
                </w:rPr>
                <w:br/>
              </w:r>
              <w:r w:rsidR="00AD4D7B" w:rsidRPr="00E95836">
                <w:rPr>
                  <w:rFonts w:ascii="Arial" w:hAnsi="Arial" w:cs="Arial"/>
                  <w:noProof/>
                  <w:sz w:val="24"/>
                  <w:szCs w:val="24"/>
                </w:rPr>
                <w:t>(</w:t>
              </w:r>
              <w:r w:rsidRPr="00E95836">
                <w:rPr>
                  <w:rFonts w:ascii="Arial" w:hAnsi="Arial" w:cs="Arial"/>
                  <w:noProof/>
                  <w:sz w:val="24"/>
                  <w:szCs w:val="24"/>
                </w:rPr>
                <w:t>Accessed 25 November 2023</w:t>
              </w:r>
              <w:r w:rsidR="00AD4D7B" w:rsidRPr="00E95836">
                <w:rPr>
                  <w:rFonts w:ascii="Arial" w:hAnsi="Arial" w:cs="Arial"/>
                  <w:noProof/>
                  <w:sz w:val="24"/>
                  <w:szCs w:val="24"/>
                </w:rPr>
                <w:t>).</w:t>
              </w:r>
            </w:p>
            <w:p w14:paraId="1B7741EA" w14:textId="2DAD58C4"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Industry Reserach Co.</w:t>
              </w:r>
              <w:r w:rsidR="00F42437" w:rsidRPr="00E95836">
                <w:rPr>
                  <w:rFonts w:ascii="Arial" w:hAnsi="Arial" w:cs="Arial"/>
                  <w:noProof/>
                  <w:sz w:val="24"/>
                  <w:szCs w:val="24"/>
                </w:rPr>
                <w:t>(</w:t>
              </w:r>
              <w:r w:rsidRPr="00E95836">
                <w:rPr>
                  <w:rFonts w:ascii="Arial" w:hAnsi="Arial" w:cs="Arial"/>
                  <w:noProof/>
                  <w:sz w:val="24"/>
                  <w:szCs w:val="24"/>
                </w:rPr>
                <w:t>2023</w:t>
              </w:r>
              <w:r w:rsidR="00F42437" w:rsidRPr="00E95836">
                <w:rPr>
                  <w:rFonts w:ascii="Arial" w:hAnsi="Arial" w:cs="Arial"/>
                  <w:noProof/>
                  <w:sz w:val="24"/>
                  <w:szCs w:val="24"/>
                </w:rPr>
                <w:t xml:space="preserve">) </w:t>
              </w:r>
              <w:r w:rsidRPr="00E95836">
                <w:rPr>
                  <w:rFonts w:ascii="Arial" w:hAnsi="Arial" w:cs="Arial"/>
                  <w:i/>
                  <w:iCs/>
                  <w:noProof/>
                  <w:sz w:val="24"/>
                  <w:szCs w:val="24"/>
                </w:rPr>
                <w:t xml:space="preserve">UPVC Profiles Market Landscape: Future Trends and Industry Growth by 2031.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https://www.linkedin.com/pulse/upvc-profiles-market-landscape-future-trends-industry-bicbf/</w:t>
              </w:r>
              <w:r w:rsidRPr="00E95836">
                <w:rPr>
                  <w:rFonts w:ascii="Arial" w:hAnsi="Arial" w:cs="Arial"/>
                  <w:noProof/>
                  <w:sz w:val="24"/>
                  <w:szCs w:val="24"/>
                </w:rPr>
                <w:br/>
              </w:r>
              <w:r w:rsidR="00F42437" w:rsidRPr="00E95836">
                <w:rPr>
                  <w:rFonts w:ascii="Arial" w:hAnsi="Arial" w:cs="Arial"/>
                  <w:noProof/>
                  <w:sz w:val="24"/>
                  <w:szCs w:val="24"/>
                </w:rPr>
                <w:t>(</w:t>
              </w:r>
              <w:r w:rsidRPr="00E95836">
                <w:rPr>
                  <w:rFonts w:ascii="Arial" w:hAnsi="Arial" w:cs="Arial"/>
                  <w:noProof/>
                  <w:sz w:val="24"/>
                  <w:szCs w:val="24"/>
                </w:rPr>
                <w:t>Accessed 30 November 2023</w:t>
              </w:r>
              <w:r w:rsidR="00F42437" w:rsidRPr="00E95836">
                <w:rPr>
                  <w:rFonts w:ascii="Arial" w:hAnsi="Arial" w:cs="Arial"/>
                  <w:noProof/>
                  <w:sz w:val="24"/>
                  <w:szCs w:val="24"/>
                </w:rPr>
                <w:t>)</w:t>
              </w:r>
              <w:r w:rsidRPr="00E95836">
                <w:rPr>
                  <w:rFonts w:ascii="Arial" w:hAnsi="Arial" w:cs="Arial"/>
                  <w:noProof/>
                  <w:sz w:val="24"/>
                  <w:szCs w:val="24"/>
                </w:rPr>
                <w:t>.</w:t>
              </w:r>
            </w:p>
            <w:p w14:paraId="492881C7" w14:textId="02CE239B"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Insight Data</w:t>
              </w:r>
              <w:r w:rsidR="00C11FD7" w:rsidRPr="00E95836">
                <w:rPr>
                  <w:rFonts w:ascii="Arial" w:hAnsi="Arial" w:cs="Arial"/>
                  <w:noProof/>
                  <w:sz w:val="24"/>
                  <w:szCs w:val="24"/>
                </w:rPr>
                <w:t xml:space="preserve"> (</w:t>
              </w:r>
              <w:r w:rsidRPr="00E95836">
                <w:rPr>
                  <w:rFonts w:ascii="Arial" w:hAnsi="Arial" w:cs="Arial"/>
                  <w:noProof/>
                  <w:sz w:val="24"/>
                  <w:szCs w:val="24"/>
                </w:rPr>
                <w:t>2023</w:t>
              </w:r>
              <w:r w:rsidR="00C11FD7"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State of The Industry 2023, </w:t>
              </w:r>
              <w:r w:rsidRPr="00E95836">
                <w:rPr>
                  <w:rFonts w:ascii="Arial" w:hAnsi="Arial" w:cs="Arial"/>
                  <w:noProof/>
                  <w:sz w:val="24"/>
                  <w:szCs w:val="24"/>
                </w:rPr>
                <w:t>London: Insigh</w:t>
              </w:r>
              <w:r w:rsidR="00676EC7" w:rsidRPr="00E95836">
                <w:rPr>
                  <w:rFonts w:ascii="Arial" w:hAnsi="Arial" w:cs="Arial"/>
                  <w:noProof/>
                  <w:sz w:val="24"/>
                  <w:szCs w:val="24"/>
                </w:rPr>
                <w:t>t</w:t>
              </w:r>
              <w:r w:rsidRPr="00E95836">
                <w:rPr>
                  <w:rFonts w:ascii="Arial" w:hAnsi="Arial" w:cs="Arial"/>
                  <w:noProof/>
                  <w:sz w:val="24"/>
                  <w:szCs w:val="24"/>
                </w:rPr>
                <w:t xml:space="preserve"> Data.</w:t>
              </w:r>
              <w:r w:rsidR="00C11FD7" w:rsidRPr="00E95836">
                <w:rPr>
                  <w:rFonts w:ascii="Arial" w:hAnsi="Arial" w:cs="Arial"/>
                  <w:noProof/>
                  <w:sz w:val="24"/>
                  <w:szCs w:val="24"/>
                </w:rPr>
                <w:t xml:space="preserve"> Available at: https://www.insightdata.co.uk/news/insight-data-reveal-89-glazing-insolvencies-in-october-2023/ ( Accessed on </w:t>
              </w:r>
              <w:r w:rsidR="003A5B10" w:rsidRPr="00E95836">
                <w:rPr>
                  <w:rFonts w:ascii="Arial" w:hAnsi="Arial" w:cs="Arial"/>
                  <w:noProof/>
                  <w:sz w:val="24"/>
                  <w:szCs w:val="24"/>
                </w:rPr>
                <w:t>27 November 2023)</w:t>
              </w:r>
            </w:p>
            <w:p w14:paraId="32078BFB" w14:textId="1C8A8FAC"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International Labour Organization</w:t>
              </w:r>
              <w:r w:rsidR="00C05438" w:rsidRPr="00E95836">
                <w:rPr>
                  <w:rFonts w:ascii="Arial" w:hAnsi="Arial" w:cs="Arial"/>
                  <w:noProof/>
                  <w:sz w:val="24"/>
                  <w:szCs w:val="24"/>
                </w:rPr>
                <w:t xml:space="preserve"> (</w:t>
              </w:r>
              <w:r w:rsidRPr="00E95836">
                <w:rPr>
                  <w:rFonts w:ascii="Arial" w:hAnsi="Arial" w:cs="Arial"/>
                  <w:noProof/>
                  <w:sz w:val="24"/>
                  <w:szCs w:val="24"/>
                </w:rPr>
                <w:t>2020</w:t>
              </w:r>
              <w:r w:rsidR="00C05438"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ILO Toolkit for Quality Apprenticeships Volume 2: Guide for Practitioners Innovations and strategies in apprenticeships, </w:t>
              </w:r>
              <w:r w:rsidRPr="00E95836">
                <w:rPr>
                  <w:rFonts w:ascii="Arial" w:hAnsi="Arial" w:cs="Arial"/>
                  <w:noProof/>
                  <w:sz w:val="24"/>
                  <w:szCs w:val="24"/>
                </w:rPr>
                <w:t>Geneva: International Labour Orrganization.</w:t>
              </w:r>
              <w:r w:rsidR="00C05438" w:rsidRPr="00E95836">
                <w:rPr>
                  <w:rFonts w:ascii="Arial" w:hAnsi="Arial" w:cs="Arial"/>
                  <w:noProof/>
                  <w:sz w:val="24"/>
                  <w:szCs w:val="24"/>
                </w:rPr>
                <w:t>Available at:</w:t>
              </w:r>
              <w:r w:rsidR="008D16BB" w:rsidRPr="00E95836">
                <w:rPr>
                  <w:rFonts w:ascii="Arial" w:hAnsi="Arial" w:cs="Arial"/>
                  <w:sz w:val="24"/>
                  <w:szCs w:val="24"/>
                </w:rPr>
                <w:t xml:space="preserve"> </w:t>
              </w:r>
              <w:r w:rsidR="008D16BB" w:rsidRPr="00E95836">
                <w:rPr>
                  <w:rFonts w:ascii="Arial" w:hAnsi="Arial" w:cs="Arial"/>
                  <w:noProof/>
                  <w:sz w:val="24"/>
                  <w:szCs w:val="24"/>
                </w:rPr>
                <w:t>chrome-extension://efaidnbmnnnibpcajpcglclefindmkaj/https://www.ilo.org/wcmsp5/groups/public/---ed_emp/---ifp_skills/documents/publication/wcms_748751.pdf (Accessed on: 18 November 2023)</w:t>
              </w:r>
            </w:p>
            <w:p w14:paraId="6691EA1B" w14:textId="7FED763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Johnston, H. &amp; Land-Kazlauskas, C.</w:t>
              </w:r>
              <w:r w:rsidR="008D16BB" w:rsidRPr="00E95836">
                <w:rPr>
                  <w:rFonts w:ascii="Arial" w:hAnsi="Arial" w:cs="Arial"/>
                  <w:noProof/>
                  <w:sz w:val="24"/>
                  <w:szCs w:val="24"/>
                </w:rPr>
                <w:t xml:space="preserve"> (</w:t>
              </w:r>
              <w:r w:rsidRPr="00E95836">
                <w:rPr>
                  <w:rFonts w:ascii="Arial" w:hAnsi="Arial" w:cs="Arial"/>
                  <w:noProof/>
                  <w:sz w:val="24"/>
                  <w:szCs w:val="24"/>
                </w:rPr>
                <w:t>201</w:t>
              </w:r>
              <w:r w:rsidR="008D16BB" w:rsidRPr="00E95836">
                <w:rPr>
                  <w:rFonts w:ascii="Arial" w:hAnsi="Arial" w:cs="Arial"/>
                  <w:noProof/>
                  <w:sz w:val="24"/>
                  <w:szCs w:val="24"/>
                </w:rPr>
                <w:t xml:space="preserve">9) </w:t>
              </w:r>
              <w:r w:rsidRPr="00E95836">
                <w:rPr>
                  <w:rFonts w:ascii="Arial" w:hAnsi="Arial" w:cs="Arial"/>
                  <w:i/>
                  <w:iCs/>
                  <w:noProof/>
                  <w:sz w:val="24"/>
                  <w:szCs w:val="24"/>
                </w:rPr>
                <w:t xml:space="preserve">Organizing on-demand: Representation,voice, and collective bargaining in the gig economy, </w:t>
              </w:r>
              <w:r w:rsidRPr="00E95836">
                <w:rPr>
                  <w:rFonts w:ascii="Arial" w:hAnsi="Arial" w:cs="Arial"/>
                  <w:noProof/>
                  <w:sz w:val="24"/>
                  <w:szCs w:val="24"/>
                </w:rPr>
                <w:t>Geneva: Internationl Labour Organization.</w:t>
              </w:r>
              <w:r w:rsidR="003752C4" w:rsidRPr="00E95836">
                <w:rPr>
                  <w:rFonts w:ascii="Arial" w:hAnsi="Arial" w:cs="Arial"/>
                  <w:noProof/>
                  <w:sz w:val="24"/>
                  <w:szCs w:val="24"/>
                </w:rPr>
                <w:t>Available at: chrome-extension://efaidnbmnnnibpcajpcglclefindmkaj/https://www.ilo.org/wcmsp5/groups/public/---ed_protect/---protrav/---travail/documents/publication/wcms_624286.pdf (Accessed on: 20 November 2023)</w:t>
              </w:r>
            </w:p>
            <w:p w14:paraId="06CF0A6B" w14:textId="7B5C9E76"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Katz, L. F. &amp; Krueger, A. B.</w:t>
              </w:r>
              <w:r w:rsidR="0023136E" w:rsidRPr="00E95836">
                <w:rPr>
                  <w:rFonts w:ascii="Arial" w:hAnsi="Arial" w:cs="Arial"/>
                  <w:noProof/>
                  <w:sz w:val="24"/>
                  <w:szCs w:val="24"/>
                </w:rPr>
                <w:t xml:space="preserve"> (</w:t>
              </w:r>
              <w:r w:rsidRPr="00E95836">
                <w:rPr>
                  <w:rFonts w:ascii="Arial" w:hAnsi="Arial" w:cs="Arial"/>
                  <w:noProof/>
                  <w:sz w:val="24"/>
                  <w:szCs w:val="24"/>
                </w:rPr>
                <w:t>2019</w:t>
              </w:r>
              <w:r w:rsidR="0023136E" w:rsidRPr="00E95836">
                <w:rPr>
                  <w:rFonts w:ascii="Arial" w:hAnsi="Arial" w:cs="Arial"/>
                  <w:noProof/>
                  <w:sz w:val="24"/>
                  <w:szCs w:val="24"/>
                </w:rPr>
                <w:t xml:space="preserve">) </w:t>
              </w:r>
              <w:r w:rsidRPr="00E95836">
                <w:rPr>
                  <w:rFonts w:ascii="Arial" w:hAnsi="Arial" w:cs="Arial"/>
                  <w:i/>
                  <w:iCs/>
                  <w:noProof/>
                  <w:sz w:val="24"/>
                  <w:szCs w:val="24"/>
                </w:rPr>
                <w:t xml:space="preserve">UNDERSTANDING TRENDS IN ALTERNATIVE WORK ARRANGEMENTS IN THE UNITED STATES, </w:t>
              </w:r>
              <w:r w:rsidRPr="00E95836">
                <w:rPr>
                  <w:rFonts w:ascii="Arial" w:hAnsi="Arial" w:cs="Arial"/>
                  <w:noProof/>
                  <w:sz w:val="24"/>
                  <w:szCs w:val="24"/>
                </w:rPr>
                <w:t>Massachusetts: NATIONAL BUREAU OF ECONOMIC RESEARCH.</w:t>
              </w:r>
              <w:r w:rsidR="0023136E" w:rsidRPr="00E95836">
                <w:rPr>
                  <w:rFonts w:ascii="Arial" w:hAnsi="Arial" w:cs="Arial"/>
                  <w:noProof/>
                  <w:sz w:val="24"/>
                  <w:szCs w:val="24"/>
                </w:rPr>
                <w:t xml:space="preserve"> Available at: </w:t>
              </w:r>
              <w:r w:rsidR="0009118A" w:rsidRPr="00E95836">
                <w:rPr>
                  <w:rFonts w:ascii="Arial" w:hAnsi="Arial" w:cs="Arial"/>
                  <w:noProof/>
                  <w:sz w:val="24"/>
                  <w:szCs w:val="24"/>
                </w:rPr>
                <w:t>chrome-extension://efaidnbmnnnibpcajpcglclefindmkaj/https://www.nber.org/system/files/working_papers/w25425/w25425.pdf ( Accessed on 30 November 2023)</w:t>
              </w:r>
            </w:p>
            <w:p w14:paraId="4FCF60F8" w14:textId="72EB80E2"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Madgavkar, A. et al.</w:t>
              </w:r>
              <w:r w:rsidR="00D45A8F" w:rsidRPr="00E95836">
                <w:rPr>
                  <w:rFonts w:ascii="Arial" w:hAnsi="Arial" w:cs="Arial"/>
                  <w:noProof/>
                  <w:sz w:val="24"/>
                  <w:szCs w:val="24"/>
                </w:rPr>
                <w:t>(</w:t>
              </w:r>
              <w:r w:rsidRPr="00E95836">
                <w:rPr>
                  <w:rFonts w:ascii="Arial" w:hAnsi="Arial" w:cs="Arial"/>
                  <w:noProof/>
                  <w:sz w:val="24"/>
                  <w:szCs w:val="24"/>
                </w:rPr>
                <w:t>2023</w:t>
              </w:r>
              <w:r w:rsidR="00D45A8F"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Performance through people: Transforming human capital into competitive advantage. </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https://www.mckinsey.com/mgi/our-research/performance-through-people-transforming-human-capital-into-competitive-advantage</w:t>
              </w:r>
              <w:r w:rsidRPr="00E95836">
                <w:rPr>
                  <w:rFonts w:ascii="Arial" w:hAnsi="Arial" w:cs="Arial"/>
                  <w:noProof/>
                  <w:sz w:val="24"/>
                  <w:szCs w:val="24"/>
                </w:rPr>
                <w:br/>
              </w:r>
              <w:r w:rsidR="00D45A8F" w:rsidRPr="00E95836">
                <w:rPr>
                  <w:rFonts w:ascii="Arial" w:hAnsi="Arial" w:cs="Arial"/>
                  <w:noProof/>
                  <w:sz w:val="24"/>
                  <w:szCs w:val="24"/>
                </w:rPr>
                <w:t>(</w:t>
              </w:r>
              <w:r w:rsidRPr="00E95836">
                <w:rPr>
                  <w:rFonts w:ascii="Arial" w:hAnsi="Arial" w:cs="Arial"/>
                  <w:noProof/>
                  <w:sz w:val="24"/>
                  <w:szCs w:val="24"/>
                </w:rPr>
                <w:t>Accessed 9 November 2023</w:t>
              </w:r>
              <w:r w:rsidR="00D45A8F" w:rsidRPr="00E95836">
                <w:rPr>
                  <w:rFonts w:ascii="Arial" w:hAnsi="Arial" w:cs="Arial"/>
                  <w:noProof/>
                  <w:sz w:val="24"/>
                  <w:szCs w:val="24"/>
                </w:rPr>
                <w:t>)</w:t>
              </w:r>
              <w:r w:rsidRPr="00E95836">
                <w:rPr>
                  <w:rFonts w:ascii="Arial" w:hAnsi="Arial" w:cs="Arial"/>
                  <w:noProof/>
                  <w:sz w:val="24"/>
                  <w:szCs w:val="24"/>
                </w:rPr>
                <w:t>.</w:t>
              </w:r>
            </w:p>
            <w:p w14:paraId="61C7E97A" w14:textId="4FACE0D5"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Marchington, M., Wilkinson, A., Donnelly, R. &amp; Kynughou, A.</w:t>
              </w:r>
              <w:r w:rsidR="0032726F" w:rsidRPr="00E95836">
                <w:rPr>
                  <w:rFonts w:ascii="Arial" w:hAnsi="Arial" w:cs="Arial"/>
                  <w:noProof/>
                  <w:sz w:val="24"/>
                  <w:szCs w:val="24"/>
                </w:rPr>
                <w:t xml:space="preserve"> (</w:t>
              </w:r>
              <w:r w:rsidRPr="00E95836">
                <w:rPr>
                  <w:rFonts w:ascii="Arial" w:hAnsi="Arial" w:cs="Arial"/>
                  <w:noProof/>
                  <w:sz w:val="24"/>
                  <w:szCs w:val="24"/>
                </w:rPr>
                <w:t>2021</w:t>
              </w:r>
              <w:r w:rsidR="0032726F" w:rsidRPr="00E95836">
                <w:rPr>
                  <w:rFonts w:ascii="Arial" w:hAnsi="Arial" w:cs="Arial"/>
                  <w:noProof/>
                  <w:sz w:val="24"/>
                  <w:szCs w:val="24"/>
                </w:rPr>
                <w:t xml:space="preserve">) </w:t>
              </w:r>
              <w:r w:rsidRPr="00E95836">
                <w:rPr>
                  <w:rFonts w:ascii="Arial" w:hAnsi="Arial" w:cs="Arial"/>
                  <w:i/>
                  <w:iCs/>
                  <w:noProof/>
                  <w:sz w:val="24"/>
                  <w:szCs w:val="24"/>
                </w:rPr>
                <w:t xml:space="preserve">Human Resource Managment at work. </w:t>
              </w:r>
              <w:r w:rsidRPr="00E95836">
                <w:rPr>
                  <w:rFonts w:ascii="Arial" w:hAnsi="Arial" w:cs="Arial"/>
                  <w:noProof/>
                  <w:sz w:val="24"/>
                  <w:szCs w:val="24"/>
                </w:rPr>
                <w:t>7 ed</w:t>
              </w:r>
              <w:r w:rsidR="0073210D" w:rsidRPr="00E95836">
                <w:rPr>
                  <w:rFonts w:ascii="Arial" w:hAnsi="Arial" w:cs="Arial"/>
                  <w:noProof/>
                  <w:sz w:val="24"/>
                  <w:szCs w:val="24"/>
                </w:rPr>
                <w:t>n</w:t>
              </w:r>
              <w:r w:rsidRPr="00E95836">
                <w:rPr>
                  <w:rFonts w:ascii="Arial" w:hAnsi="Arial" w:cs="Arial"/>
                  <w:noProof/>
                  <w:sz w:val="24"/>
                  <w:szCs w:val="24"/>
                </w:rPr>
                <w:t>. London: Kogan Page Ltd.</w:t>
              </w:r>
            </w:p>
            <w:p w14:paraId="4D54CFED" w14:textId="07A0D85D"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mcGuire, L.</w:t>
              </w:r>
              <w:r w:rsidR="00D45A8F" w:rsidRPr="00E95836">
                <w:rPr>
                  <w:rFonts w:ascii="Arial" w:hAnsi="Arial" w:cs="Arial"/>
                  <w:noProof/>
                  <w:sz w:val="24"/>
                  <w:szCs w:val="24"/>
                </w:rPr>
                <w:t xml:space="preserve"> (</w:t>
              </w:r>
              <w:r w:rsidRPr="00E95836">
                <w:rPr>
                  <w:rFonts w:ascii="Arial" w:hAnsi="Arial" w:cs="Arial"/>
                  <w:noProof/>
                  <w:sz w:val="24"/>
                  <w:szCs w:val="24"/>
                </w:rPr>
                <w:t>2023</w:t>
              </w:r>
              <w:r w:rsidR="00D45A8F" w:rsidRPr="00E95836">
                <w:rPr>
                  <w:rFonts w:ascii="Arial" w:hAnsi="Arial" w:cs="Arial"/>
                  <w:noProof/>
                  <w:sz w:val="24"/>
                  <w:szCs w:val="24"/>
                </w:rPr>
                <w:t>)</w:t>
              </w:r>
              <w:r w:rsidR="0004291D" w:rsidRPr="00E95836">
                <w:rPr>
                  <w:rFonts w:ascii="Arial" w:hAnsi="Arial" w:cs="Arial"/>
                  <w:noProof/>
                  <w:sz w:val="24"/>
                  <w:szCs w:val="24"/>
                </w:rPr>
                <w:t xml:space="preserve"> </w:t>
              </w:r>
              <w:r w:rsidRPr="00E95836">
                <w:rPr>
                  <w:rFonts w:ascii="Arial" w:hAnsi="Arial" w:cs="Arial"/>
                  <w:noProof/>
                  <w:sz w:val="24"/>
                  <w:szCs w:val="24"/>
                </w:rPr>
                <w:t xml:space="preserve"> </w:t>
              </w:r>
              <w:r w:rsidRPr="00E95836">
                <w:rPr>
                  <w:rFonts w:ascii="Arial" w:hAnsi="Arial" w:cs="Arial"/>
                  <w:i/>
                  <w:iCs/>
                  <w:noProof/>
                  <w:sz w:val="24"/>
                  <w:szCs w:val="24"/>
                </w:rPr>
                <w:t xml:space="preserve">Effective recruitment strategies for diversifying your talent pool.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https://www.nesfircroft.com/resources/blog/effective-recruitment-</w:t>
              </w:r>
              <w:r w:rsidRPr="00E95836">
                <w:rPr>
                  <w:rFonts w:ascii="Arial" w:hAnsi="Arial" w:cs="Arial"/>
                  <w:noProof/>
                  <w:sz w:val="24"/>
                  <w:szCs w:val="24"/>
                  <w:u w:val="single"/>
                </w:rPr>
                <w:lastRenderedPageBreak/>
                <w:t>strategies-for-diversifying-your-talent-pool/</w:t>
              </w:r>
              <w:r w:rsidRPr="00E95836">
                <w:rPr>
                  <w:rFonts w:ascii="Arial" w:hAnsi="Arial" w:cs="Arial"/>
                  <w:noProof/>
                  <w:sz w:val="24"/>
                  <w:szCs w:val="24"/>
                </w:rPr>
                <w:br/>
              </w:r>
              <w:r w:rsidR="0004291D" w:rsidRPr="00E95836">
                <w:rPr>
                  <w:rFonts w:ascii="Arial" w:hAnsi="Arial" w:cs="Arial"/>
                  <w:noProof/>
                  <w:sz w:val="24"/>
                  <w:szCs w:val="24"/>
                </w:rPr>
                <w:t>(</w:t>
              </w:r>
              <w:r w:rsidRPr="00E95836">
                <w:rPr>
                  <w:rFonts w:ascii="Arial" w:hAnsi="Arial" w:cs="Arial"/>
                  <w:noProof/>
                  <w:sz w:val="24"/>
                  <w:szCs w:val="24"/>
                </w:rPr>
                <w:t>Accessed 16 November 2023</w:t>
              </w:r>
              <w:r w:rsidR="0004291D" w:rsidRPr="00E95836">
                <w:rPr>
                  <w:rFonts w:ascii="Arial" w:hAnsi="Arial" w:cs="Arial"/>
                  <w:noProof/>
                  <w:sz w:val="24"/>
                  <w:szCs w:val="24"/>
                </w:rPr>
                <w:t>)</w:t>
              </w:r>
              <w:r w:rsidRPr="00E95836">
                <w:rPr>
                  <w:rFonts w:ascii="Arial" w:hAnsi="Arial" w:cs="Arial"/>
                  <w:noProof/>
                  <w:sz w:val="24"/>
                  <w:szCs w:val="24"/>
                </w:rPr>
                <w:t>.</w:t>
              </w:r>
            </w:p>
            <w:p w14:paraId="49B9926F" w14:textId="7C086C28"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McKinsey &amp; Compan</w:t>
              </w:r>
              <w:r w:rsidR="00A43388" w:rsidRPr="00E95836">
                <w:rPr>
                  <w:rFonts w:ascii="Arial" w:hAnsi="Arial" w:cs="Arial"/>
                  <w:noProof/>
                  <w:sz w:val="24"/>
                  <w:szCs w:val="24"/>
                </w:rPr>
                <w:t>y</w:t>
              </w:r>
              <w:r w:rsidRPr="00E95836">
                <w:rPr>
                  <w:rFonts w:ascii="Arial" w:hAnsi="Arial" w:cs="Arial"/>
                  <w:noProof/>
                  <w:sz w:val="24"/>
                  <w:szCs w:val="24"/>
                </w:rPr>
                <w:t xml:space="preserve"> </w:t>
              </w:r>
              <w:r w:rsidR="00497865" w:rsidRPr="00E95836">
                <w:rPr>
                  <w:rFonts w:ascii="Arial" w:hAnsi="Arial" w:cs="Arial"/>
                  <w:noProof/>
                  <w:sz w:val="24"/>
                  <w:szCs w:val="24"/>
                </w:rPr>
                <w:t>(</w:t>
              </w:r>
              <w:r w:rsidRPr="00E95836">
                <w:rPr>
                  <w:rFonts w:ascii="Arial" w:hAnsi="Arial" w:cs="Arial"/>
                  <w:noProof/>
                  <w:sz w:val="24"/>
                  <w:szCs w:val="24"/>
                </w:rPr>
                <w:t>2023</w:t>
              </w:r>
              <w:r w:rsidR="00497865"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The State of Organizations 2023, </w:t>
              </w:r>
              <w:r w:rsidRPr="00E95836">
                <w:rPr>
                  <w:rFonts w:ascii="Arial" w:hAnsi="Arial" w:cs="Arial"/>
                  <w:noProof/>
                  <w:sz w:val="24"/>
                  <w:szCs w:val="24"/>
                </w:rPr>
                <w:t>New York: McKinsey &amp; Company.</w:t>
              </w:r>
            </w:p>
            <w:p w14:paraId="6F339645" w14:textId="1EF7297E"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McKinsey &amp; Company</w:t>
              </w:r>
              <w:r w:rsidR="00A84832" w:rsidRPr="00E95836">
                <w:rPr>
                  <w:rFonts w:ascii="Arial" w:hAnsi="Arial" w:cs="Arial"/>
                  <w:noProof/>
                  <w:sz w:val="24"/>
                  <w:szCs w:val="24"/>
                </w:rPr>
                <w:t xml:space="preserve"> (</w:t>
              </w:r>
              <w:r w:rsidRPr="00E95836">
                <w:rPr>
                  <w:rFonts w:ascii="Arial" w:hAnsi="Arial" w:cs="Arial"/>
                  <w:noProof/>
                  <w:sz w:val="24"/>
                  <w:szCs w:val="24"/>
                </w:rPr>
                <w:t>2023</w:t>
              </w:r>
              <w:r w:rsidR="00A84832" w:rsidRPr="00E95836">
                <w:rPr>
                  <w:rFonts w:ascii="Arial" w:hAnsi="Arial" w:cs="Arial"/>
                  <w:noProof/>
                  <w:sz w:val="24"/>
                  <w:szCs w:val="24"/>
                </w:rPr>
                <w:t xml:space="preserve">) </w:t>
              </w:r>
              <w:r w:rsidRPr="00E95836">
                <w:rPr>
                  <w:rFonts w:ascii="Arial" w:hAnsi="Arial" w:cs="Arial"/>
                  <w:i/>
                  <w:iCs/>
                  <w:noProof/>
                  <w:sz w:val="24"/>
                  <w:szCs w:val="24"/>
                </w:rPr>
                <w:t xml:space="preserve">What is Talent Management?.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https://www.mckinsey.com/featured-insights/mckinsey-explainers/what-is-talent-management#/</w:t>
              </w:r>
              <w:r w:rsidRPr="00E95836">
                <w:rPr>
                  <w:rFonts w:ascii="Arial" w:hAnsi="Arial" w:cs="Arial"/>
                  <w:noProof/>
                  <w:sz w:val="24"/>
                  <w:szCs w:val="24"/>
                </w:rPr>
                <w:br/>
              </w:r>
              <w:r w:rsidR="00A84832" w:rsidRPr="00E95836">
                <w:rPr>
                  <w:rFonts w:ascii="Arial" w:hAnsi="Arial" w:cs="Arial"/>
                  <w:noProof/>
                  <w:sz w:val="24"/>
                  <w:szCs w:val="24"/>
                </w:rPr>
                <w:t>(</w:t>
              </w:r>
              <w:r w:rsidRPr="00E95836">
                <w:rPr>
                  <w:rFonts w:ascii="Arial" w:hAnsi="Arial" w:cs="Arial"/>
                  <w:noProof/>
                  <w:sz w:val="24"/>
                  <w:szCs w:val="24"/>
                </w:rPr>
                <w:t>Accessed 6 November 2023</w:t>
              </w:r>
              <w:r w:rsidR="00A84832" w:rsidRPr="00E95836">
                <w:rPr>
                  <w:rFonts w:ascii="Arial" w:hAnsi="Arial" w:cs="Arial"/>
                  <w:noProof/>
                  <w:sz w:val="24"/>
                  <w:szCs w:val="24"/>
                </w:rPr>
                <w:t>)</w:t>
              </w:r>
              <w:r w:rsidRPr="00E95836">
                <w:rPr>
                  <w:rFonts w:ascii="Arial" w:hAnsi="Arial" w:cs="Arial"/>
                  <w:noProof/>
                  <w:sz w:val="24"/>
                  <w:szCs w:val="24"/>
                </w:rPr>
                <w:t>.</w:t>
              </w:r>
            </w:p>
            <w:p w14:paraId="2918CF20" w14:textId="05F9594E"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Mercer</w:t>
              </w:r>
              <w:r w:rsidR="00497865" w:rsidRPr="00E95836">
                <w:rPr>
                  <w:rFonts w:ascii="Arial" w:hAnsi="Arial" w:cs="Arial"/>
                  <w:noProof/>
                  <w:sz w:val="24"/>
                  <w:szCs w:val="24"/>
                </w:rPr>
                <w:t xml:space="preserve"> </w:t>
              </w:r>
              <w:r w:rsidR="00AC70D1" w:rsidRPr="00E95836">
                <w:rPr>
                  <w:rFonts w:ascii="Arial" w:hAnsi="Arial" w:cs="Arial"/>
                  <w:noProof/>
                  <w:sz w:val="24"/>
                  <w:szCs w:val="24"/>
                </w:rPr>
                <w:t>(</w:t>
              </w:r>
              <w:r w:rsidRPr="00E95836">
                <w:rPr>
                  <w:rFonts w:ascii="Arial" w:hAnsi="Arial" w:cs="Arial"/>
                  <w:noProof/>
                  <w:sz w:val="24"/>
                  <w:szCs w:val="24"/>
                </w:rPr>
                <w:t>2023</w:t>
              </w:r>
              <w:r w:rsidR="00AC70D1"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Rise of the relatable organization - Global Talent Trends 2022–2023 Study, </w:t>
              </w:r>
              <w:r w:rsidRPr="00E95836">
                <w:rPr>
                  <w:rFonts w:ascii="Arial" w:hAnsi="Arial" w:cs="Arial"/>
                  <w:noProof/>
                  <w:sz w:val="24"/>
                  <w:szCs w:val="24"/>
                </w:rPr>
                <w:t>New York: Mercer.</w:t>
              </w:r>
            </w:p>
            <w:p w14:paraId="37CED46B" w14:textId="3C3CEF4F"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Michaels, E., Handfield-Jones, H. &amp; Axelrod, B.</w:t>
              </w:r>
              <w:r w:rsidR="00AC70D1" w:rsidRPr="00E95836">
                <w:rPr>
                  <w:rFonts w:ascii="Arial" w:hAnsi="Arial" w:cs="Arial"/>
                  <w:noProof/>
                  <w:sz w:val="24"/>
                  <w:szCs w:val="24"/>
                </w:rPr>
                <w:t>(</w:t>
              </w:r>
              <w:r w:rsidRPr="00E95836">
                <w:rPr>
                  <w:rFonts w:ascii="Arial" w:hAnsi="Arial" w:cs="Arial"/>
                  <w:noProof/>
                  <w:sz w:val="24"/>
                  <w:szCs w:val="24"/>
                </w:rPr>
                <w:t>2001</w:t>
              </w:r>
              <w:r w:rsidR="00AC70D1" w:rsidRPr="00E95836">
                <w:rPr>
                  <w:rFonts w:ascii="Arial" w:hAnsi="Arial" w:cs="Arial"/>
                  <w:noProof/>
                  <w:sz w:val="24"/>
                  <w:szCs w:val="24"/>
                </w:rPr>
                <w:t xml:space="preserve">) </w:t>
              </w:r>
              <w:r w:rsidRPr="00E95836">
                <w:rPr>
                  <w:rFonts w:ascii="Arial" w:hAnsi="Arial" w:cs="Arial"/>
                  <w:i/>
                  <w:iCs/>
                  <w:noProof/>
                  <w:sz w:val="24"/>
                  <w:szCs w:val="24"/>
                </w:rPr>
                <w:t xml:space="preserve">The War for Talent. </w:t>
              </w:r>
              <w:r w:rsidRPr="00E95836">
                <w:rPr>
                  <w:rFonts w:ascii="Arial" w:hAnsi="Arial" w:cs="Arial"/>
                  <w:noProof/>
                  <w:sz w:val="24"/>
                  <w:szCs w:val="24"/>
                </w:rPr>
                <w:t>1 ed. USA: Harvard Business Review Press.</w:t>
              </w:r>
            </w:p>
            <w:p w14:paraId="14B7E5E4" w14:textId="2FA2BB49"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Parmelee, M.</w:t>
              </w:r>
              <w:r w:rsidR="00B45D24" w:rsidRPr="00E95836">
                <w:rPr>
                  <w:rFonts w:ascii="Arial" w:hAnsi="Arial" w:cs="Arial"/>
                  <w:noProof/>
                  <w:sz w:val="24"/>
                  <w:szCs w:val="24"/>
                </w:rPr>
                <w:t>(</w:t>
              </w:r>
              <w:r w:rsidRPr="00E95836">
                <w:rPr>
                  <w:rFonts w:ascii="Arial" w:hAnsi="Arial" w:cs="Arial"/>
                  <w:noProof/>
                  <w:sz w:val="24"/>
                  <w:szCs w:val="24"/>
                </w:rPr>
                <w:t>2023</w:t>
              </w:r>
              <w:r w:rsidR="00B45D24"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Making waves: How Gen Zs and millennials are prioritizing—and driving—change in the workplace.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https://www2.deloitte.com/uk/en/insights/topics/talent/recruiting-gen-z-and-millennials.html</w:t>
              </w:r>
              <w:r w:rsidRPr="00E95836">
                <w:rPr>
                  <w:rFonts w:ascii="Arial" w:hAnsi="Arial" w:cs="Arial"/>
                  <w:noProof/>
                  <w:sz w:val="24"/>
                  <w:szCs w:val="24"/>
                </w:rPr>
                <w:br/>
              </w:r>
              <w:r w:rsidR="00B45D24" w:rsidRPr="00E95836">
                <w:rPr>
                  <w:rFonts w:ascii="Arial" w:hAnsi="Arial" w:cs="Arial"/>
                  <w:noProof/>
                  <w:sz w:val="24"/>
                  <w:szCs w:val="24"/>
                </w:rPr>
                <w:t>(</w:t>
              </w:r>
              <w:r w:rsidRPr="00E95836">
                <w:rPr>
                  <w:rFonts w:ascii="Arial" w:hAnsi="Arial" w:cs="Arial"/>
                  <w:noProof/>
                  <w:sz w:val="24"/>
                  <w:szCs w:val="24"/>
                </w:rPr>
                <w:t>Accessed 19 November 2023</w:t>
              </w:r>
              <w:r w:rsidR="00B45D24" w:rsidRPr="00E95836">
                <w:rPr>
                  <w:rFonts w:ascii="Arial" w:hAnsi="Arial" w:cs="Arial"/>
                  <w:noProof/>
                  <w:sz w:val="24"/>
                  <w:szCs w:val="24"/>
                </w:rPr>
                <w:t>)</w:t>
              </w:r>
              <w:r w:rsidRPr="00E95836">
                <w:rPr>
                  <w:rFonts w:ascii="Arial" w:hAnsi="Arial" w:cs="Arial"/>
                  <w:noProof/>
                  <w:sz w:val="24"/>
                  <w:szCs w:val="24"/>
                </w:rPr>
                <w:t>.</w:t>
              </w:r>
            </w:p>
            <w:p w14:paraId="6DFB0736" w14:textId="059C996B"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People Management</w:t>
              </w:r>
              <w:r w:rsidR="00A84832" w:rsidRPr="00E95836">
                <w:rPr>
                  <w:rFonts w:ascii="Arial" w:hAnsi="Arial" w:cs="Arial"/>
                  <w:noProof/>
                  <w:sz w:val="24"/>
                  <w:szCs w:val="24"/>
                </w:rPr>
                <w:t xml:space="preserve"> (</w:t>
              </w:r>
              <w:r w:rsidRPr="00E95836">
                <w:rPr>
                  <w:rFonts w:ascii="Arial" w:hAnsi="Arial" w:cs="Arial"/>
                  <w:noProof/>
                  <w:sz w:val="24"/>
                  <w:szCs w:val="24"/>
                </w:rPr>
                <w:t>2022</w:t>
              </w:r>
              <w:r w:rsidR="00A84832"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Why businesses need to evolve their pay strategies to compete for talent. </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https://www.peoplemanagement.co.uk/article/1805726/why-businesses-need-evolve-pay-strategies-compete-talent</w:t>
              </w:r>
              <w:r w:rsidRPr="00E95836">
                <w:rPr>
                  <w:rFonts w:ascii="Arial" w:hAnsi="Arial" w:cs="Arial"/>
                  <w:noProof/>
                  <w:sz w:val="24"/>
                  <w:szCs w:val="24"/>
                </w:rPr>
                <w:br/>
              </w:r>
              <w:r w:rsidR="00A84832" w:rsidRPr="00E95836">
                <w:rPr>
                  <w:rFonts w:ascii="Arial" w:hAnsi="Arial" w:cs="Arial"/>
                  <w:noProof/>
                  <w:sz w:val="24"/>
                  <w:szCs w:val="24"/>
                </w:rPr>
                <w:t>(</w:t>
              </w:r>
              <w:r w:rsidRPr="00E95836">
                <w:rPr>
                  <w:rFonts w:ascii="Arial" w:hAnsi="Arial" w:cs="Arial"/>
                  <w:noProof/>
                  <w:sz w:val="24"/>
                  <w:szCs w:val="24"/>
                </w:rPr>
                <w:t>Accessed 17 November 2023</w:t>
              </w:r>
              <w:r w:rsidR="00A84832" w:rsidRPr="00E95836">
                <w:rPr>
                  <w:rFonts w:ascii="Arial" w:hAnsi="Arial" w:cs="Arial"/>
                  <w:noProof/>
                  <w:sz w:val="24"/>
                  <w:szCs w:val="24"/>
                </w:rPr>
                <w:t>)</w:t>
              </w:r>
              <w:r w:rsidRPr="00E95836">
                <w:rPr>
                  <w:rFonts w:ascii="Arial" w:hAnsi="Arial" w:cs="Arial"/>
                  <w:noProof/>
                  <w:sz w:val="24"/>
                  <w:szCs w:val="24"/>
                </w:rPr>
                <w:t>.</w:t>
              </w:r>
            </w:p>
            <w:p w14:paraId="525082F9" w14:textId="54BEAE44"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Pocztowski, A.</w:t>
              </w:r>
              <w:r w:rsidR="00AC70D1" w:rsidRPr="00E95836">
                <w:rPr>
                  <w:rFonts w:ascii="Arial" w:hAnsi="Arial" w:cs="Arial"/>
                  <w:noProof/>
                  <w:sz w:val="24"/>
                  <w:szCs w:val="24"/>
                </w:rPr>
                <w:t>(</w:t>
              </w:r>
              <w:r w:rsidRPr="00E95836">
                <w:rPr>
                  <w:rFonts w:ascii="Arial" w:hAnsi="Arial" w:cs="Arial"/>
                  <w:noProof/>
                  <w:sz w:val="24"/>
                  <w:szCs w:val="24"/>
                </w:rPr>
                <w:t>2020</w:t>
              </w:r>
              <w:r w:rsidR="00AC70D1"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Talent management in small and medium enterprises : context, practices and outcomes. </w:t>
              </w:r>
              <w:r w:rsidRPr="00E95836">
                <w:rPr>
                  <w:rFonts w:ascii="Arial" w:hAnsi="Arial" w:cs="Arial"/>
                  <w:noProof/>
                  <w:sz w:val="24"/>
                  <w:szCs w:val="24"/>
                </w:rPr>
                <w:t>1 ed. New York: Routledge.</w:t>
              </w:r>
            </w:p>
            <w:p w14:paraId="75BD7B12" w14:textId="5B33669D"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Prassl, J.</w:t>
              </w:r>
              <w:r w:rsidR="00B45D24" w:rsidRPr="00E95836">
                <w:rPr>
                  <w:rFonts w:ascii="Arial" w:hAnsi="Arial" w:cs="Arial"/>
                  <w:noProof/>
                  <w:sz w:val="24"/>
                  <w:szCs w:val="24"/>
                </w:rPr>
                <w:t>(</w:t>
              </w:r>
              <w:r w:rsidRPr="00E95836">
                <w:rPr>
                  <w:rFonts w:ascii="Arial" w:hAnsi="Arial" w:cs="Arial"/>
                  <w:noProof/>
                  <w:sz w:val="24"/>
                  <w:szCs w:val="24"/>
                </w:rPr>
                <w:t>2018</w:t>
              </w:r>
              <w:r w:rsidR="00B45D24" w:rsidRPr="00E95836">
                <w:rPr>
                  <w:rFonts w:ascii="Arial" w:hAnsi="Arial" w:cs="Arial"/>
                  <w:noProof/>
                  <w:sz w:val="24"/>
                  <w:szCs w:val="24"/>
                </w:rPr>
                <w:t xml:space="preserve">) </w:t>
              </w:r>
              <w:r w:rsidRPr="00E95836">
                <w:rPr>
                  <w:rFonts w:ascii="Arial" w:hAnsi="Arial" w:cs="Arial"/>
                  <w:i/>
                  <w:iCs/>
                  <w:noProof/>
                  <w:sz w:val="24"/>
                  <w:szCs w:val="24"/>
                </w:rPr>
                <w:t xml:space="preserve">Humans as a Service: The Promise and Perils of Work in the Gig Economy. </w:t>
              </w:r>
              <w:r w:rsidRPr="00E95836">
                <w:rPr>
                  <w:rFonts w:ascii="Arial" w:hAnsi="Arial" w:cs="Arial"/>
                  <w:noProof/>
                  <w:sz w:val="24"/>
                  <w:szCs w:val="24"/>
                </w:rPr>
                <w:br/>
                <w:t xml:space="preserve">Available at: </w:t>
              </w:r>
              <w:r w:rsidRPr="00E95836">
                <w:rPr>
                  <w:rFonts w:ascii="Arial" w:hAnsi="Arial" w:cs="Arial"/>
                  <w:noProof/>
                  <w:sz w:val="24"/>
                  <w:szCs w:val="24"/>
                  <w:u w:val="single"/>
                </w:rPr>
                <w:t>https://academic.oup.com/book/26367</w:t>
              </w:r>
              <w:r w:rsidRPr="00E95836">
                <w:rPr>
                  <w:rFonts w:ascii="Arial" w:hAnsi="Arial" w:cs="Arial"/>
                  <w:noProof/>
                  <w:sz w:val="24"/>
                  <w:szCs w:val="24"/>
                </w:rPr>
                <w:br/>
              </w:r>
              <w:r w:rsidR="00B45D24" w:rsidRPr="00E95836">
                <w:rPr>
                  <w:rFonts w:ascii="Arial" w:hAnsi="Arial" w:cs="Arial"/>
                  <w:noProof/>
                  <w:sz w:val="24"/>
                  <w:szCs w:val="24"/>
                </w:rPr>
                <w:t>(</w:t>
              </w:r>
              <w:r w:rsidRPr="00E95836">
                <w:rPr>
                  <w:rFonts w:ascii="Arial" w:hAnsi="Arial" w:cs="Arial"/>
                  <w:noProof/>
                  <w:sz w:val="24"/>
                  <w:szCs w:val="24"/>
                </w:rPr>
                <w:t>Accessed 8 November 2023</w:t>
              </w:r>
              <w:r w:rsidR="00B45D24" w:rsidRPr="00E95836">
                <w:rPr>
                  <w:rFonts w:ascii="Arial" w:hAnsi="Arial" w:cs="Arial"/>
                  <w:noProof/>
                  <w:sz w:val="24"/>
                  <w:szCs w:val="24"/>
                </w:rPr>
                <w:t>)</w:t>
              </w:r>
              <w:r w:rsidRPr="00E95836">
                <w:rPr>
                  <w:rFonts w:ascii="Arial" w:hAnsi="Arial" w:cs="Arial"/>
                  <w:noProof/>
                  <w:sz w:val="24"/>
                  <w:szCs w:val="24"/>
                </w:rPr>
                <w:t>.</w:t>
              </w:r>
            </w:p>
            <w:p w14:paraId="012761F8" w14:textId="3184D4EE"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PwC</w:t>
              </w:r>
              <w:r w:rsidR="00A43388" w:rsidRPr="00E95836">
                <w:rPr>
                  <w:rFonts w:ascii="Arial" w:hAnsi="Arial" w:cs="Arial"/>
                  <w:noProof/>
                  <w:sz w:val="24"/>
                  <w:szCs w:val="24"/>
                </w:rPr>
                <w:t xml:space="preserve"> (</w:t>
              </w:r>
              <w:r w:rsidRPr="00E95836">
                <w:rPr>
                  <w:rFonts w:ascii="Arial" w:hAnsi="Arial" w:cs="Arial"/>
                  <w:noProof/>
                  <w:sz w:val="24"/>
                  <w:szCs w:val="24"/>
                </w:rPr>
                <w:t>2023</w:t>
              </w:r>
              <w:r w:rsidR="00A43388"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Is your workforce reinvention ready?</w:t>
              </w:r>
              <w:r w:rsidR="00D8792A" w:rsidRPr="00E95836">
                <w:rPr>
                  <w:rFonts w:ascii="Arial" w:hAnsi="Arial" w:cs="Arial"/>
                  <w:i/>
                  <w:iCs/>
                  <w:noProof/>
                  <w:sz w:val="24"/>
                  <w:szCs w:val="24"/>
                </w:rPr>
                <w:t>.</w:t>
              </w:r>
              <w:r w:rsidRPr="00E95836">
                <w:rPr>
                  <w:rFonts w:ascii="Arial" w:hAnsi="Arial" w:cs="Arial"/>
                  <w:i/>
                  <w:iCs/>
                  <w:noProof/>
                  <w:sz w:val="24"/>
                  <w:szCs w:val="24"/>
                </w:rPr>
                <w:t xml:space="preserve"> </w:t>
              </w:r>
              <w:r w:rsidRPr="00E95836">
                <w:rPr>
                  <w:rFonts w:ascii="Arial" w:hAnsi="Arial" w:cs="Arial"/>
                  <w:noProof/>
                  <w:sz w:val="24"/>
                  <w:szCs w:val="24"/>
                </w:rPr>
                <w:t>London: PwC.</w:t>
              </w:r>
            </w:p>
            <w:p w14:paraId="5EE62775" w14:textId="2442250D"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Saunders, M., Millmore, M. &amp; Thorhnill, P. L. A.</w:t>
              </w:r>
              <w:r w:rsidR="00E46FCA" w:rsidRPr="00E95836">
                <w:rPr>
                  <w:rFonts w:ascii="Arial" w:hAnsi="Arial" w:cs="Arial"/>
                  <w:noProof/>
                  <w:sz w:val="24"/>
                  <w:szCs w:val="24"/>
                </w:rPr>
                <w:t>(</w:t>
              </w:r>
              <w:r w:rsidRPr="00E95836">
                <w:rPr>
                  <w:rFonts w:ascii="Arial" w:hAnsi="Arial" w:cs="Arial"/>
                  <w:noProof/>
                  <w:sz w:val="24"/>
                  <w:szCs w:val="24"/>
                </w:rPr>
                <w:t>2007</w:t>
              </w:r>
              <w:r w:rsidR="00E46FCA" w:rsidRPr="00E95836">
                <w:rPr>
                  <w:rFonts w:ascii="Arial" w:hAnsi="Arial" w:cs="Arial"/>
                  <w:noProof/>
                  <w:sz w:val="24"/>
                  <w:szCs w:val="24"/>
                </w:rPr>
                <w:t xml:space="preserve">) </w:t>
              </w:r>
              <w:r w:rsidRPr="00E95836">
                <w:rPr>
                  <w:rFonts w:ascii="Arial" w:hAnsi="Arial" w:cs="Arial"/>
                  <w:i/>
                  <w:iCs/>
                  <w:noProof/>
                  <w:sz w:val="24"/>
                  <w:szCs w:val="24"/>
                </w:rPr>
                <w:t xml:space="preserve">Strategic Human Resource Management: Contemporary Issues. </w:t>
              </w:r>
              <w:r w:rsidRPr="00E95836">
                <w:rPr>
                  <w:rFonts w:ascii="Arial" w:hAnsi="Arial" w:cs="Arial"/>
                  <w:noProof/>
                  <w:sz w:val="24"/>
                  <w:szCs w:val="24"/>
                </w:rPr>
                <w:t>1 ed. London: Financial Times/Prentice Hall.</w:t>
              </w:r>
            </w:p>
            <w:p w14:paraId="3E848E78" w14:textId="77777777"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 xml:space="preserve">Sciriha, I. &amp; Debono, M., 2017. The Effects and Management of Cultural Differences During the Integration Process of Mergers and Acquisitions. </w:t>
              </w:r>
              <w:r w:rsidRPr="00E95836">
                <w:rPr>
                  <w:rFonts w:ascii="Arial" w:hAnsi="Arial" w:cs="Arial"/>
                  <w:i/>
                  <w:iCs/>
                  <w:noProof/>
                  <w:sz w:val="24"/>
                  <w:szCs w:val="24"/>
                </w:rPr>
                <w:t xml:space="preserve">Journal of Media Critiques, </w:t>
              </w:r>
              <w:r w:rsidRPr="00E95836">
                <w:rPr>
                  <w:rFonts w:ascii="Arial" w:hAnsi="Arial" w:cs="Arial"/>
                  <w:noProof/>
                  <w:sz w:val="24"/>
                  <w:szCs w:val="24"/>
                </w:rPr>
                <w:t>3(12), pp. 31-46.</w:t>
              </w:r>
            </w:p>
            <w:p w14:paraId="39C9EE78" w14:textId="5C846602" w:rsidR="00074611" w:rsidRPr="00E95836" w:rsidRDefault="00074611" w:rsidP="00074611">
              <w:pPr>
                <w:rPr>
                  <w:rFonts w:ascii="Arial" w:hAnsi="Arial" w:cs="Arial"/>
                  <w:sz w:val="24"/>
                  <w:szCs w:val="24"/>
                </w:rPr>
              </w:pPr>
              <w:r w:rsidRPr="00074611">
                <w:rPr>
                  <w:rFonts w:ascii="Arial" w:hAnsi="Arial" w:cs="Arial"/>
                  <w:sz w:val="24"/>
                  <w:szCs w:val="24"/>
                </w:rPr>
                <w:t>Scullion, H., Collings, D. &amp; Caligiuri, P</w:t>
              </w:r>
              <w:r w:rsidR="00144275" w:rsidRPr="00E95836">
                <w:rPr>
                  <w:rFonts w:ascii="Arial" w:hAnsi="Arial" w:cs="Arial"/>
                  <w:sz w:val="24"/>
                  <w:szCs w:val="24"/>
                </w:rPr>
                <w:t>. (</w:t>
              </w:r>
              <w:r w:rsidRPr="00074611">
                <w:rPr>
                  <w:rFonts w:ascii="Arial" w:hAnsi="Arial" w:cs="Arial"/>
                  <w:sz w:val="24"/>
                  <w:szCs w:val="24"/>
                </w:rPr>
                <w:t>2018</w:t>
              </w:r>
              <w:r w:rsidR="00144275" w:rsidRPr="00E95836">
                <w:rPr>
                  <w:rFonts w:ascii="Arial" w:hAnsi="Arial" w:cs="Arial"/>
                  <w:sz w:val="24"/>
                  <w:szCs w:val="24"/>
                </w:rPr>
                <w:t>)</w:t>
              </w:r>
              <w:r w:rsidRPr="00074611">
                <w:rPr>
                  <w:rFonts w:ascii="Arial" w:hAnsi="Arial" w:cs="Arial"/>
                  <w:sz w:val="24"/>
                  <w:szCs w:val="24"/>
                </w:rPr>
                <w:t xml:space="preserve"> </w:t>
              </w:r>
              <w:r w:rsidRPr="00074611">
                <w:rPr>
                  <w:rFonts w:ascii="Arial" w:hAnsi="Arial" w:cs="Arial"/>
                  <w:i/>
                  <w:iCs/>
                  <w:sz w:val="24"/>
                  <w:szCs w:val="24"/>
                </w:rPr>
                <w:t xml:space="preserve">Global Talent Management. </w:t>
              </w:r>
              <w:r w:rsidRPr="00074611">
                <w:rPr>
                  <w:rFonts w:ascii="Arial" w:hAnsi="Arial" w:cs="Arial"/>
                  <w:sz w:val="24"/>
                  <w:szCs w:val="24"/>
                </w:rPr>
                <w:t>2nd ed. London: Routledge.</w:t>
              </w:r>
            </w:p>
            <w:p w14:paraId="7E5A6429" w14:textId="6D9DCB8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Sethi, B., Sheppard, B. &amp; Wakefield, N.</w:t>
              </w:r>
              <w:r w:rsidR="00337A91" w:rsidRPr="00E95836">
                <w:rPr>
                  <w:rFonts w:ascii="Arial" w:hAnsi="Arial" w:cs="Arial"/>
                  <w:noProof/>
                  <w:sz w:val="24"/>
                  <w:szCs w:val="24"/>
                </w:rPr>
                <w:t>(</w:t>
              </w:r>
              <w:r w:rsidRPr="00E95836">
                <w:rPr>
                  <w:rFonts w:ascii="Arial" w:hAnsi="Arial" w:cs="Arial"/>
                  <w:noProof/>
                  <w:sz w:val="24"/>
                  <w:szCs w:val="24"/>
                </w:rPr>
                <w:t>2022</w:t>
              </w:r>
              <w:r w:rsidR="00337A91"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Meet the four forces shaping your workforce strategy.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https://www.pwc.com/gx/en/issues/workforce/four-forces-of-workforce-strategy.html</w:t>
              </w:r>
              <w:r w:rsidRPr="00E95836">
                <w:rPr>
                  <w:rFonts w:ascii="Arial" w:hAnsi="Arial" w:cs="Arial"/>
                  <w:noProof/>
                  <w:sz w:val="24"/>
                  <w:szCs w:val="24"/>
                </w:rPr>
                <w:br/>
              </w:r>
              <w:r w:rsidR="00337A91" w:rsidRPr="00E95836">
                <w:rPr>
                  <w:rFonts w:ascii="Arial" w:hAnsi="Arial" w:cs="Arial"/>
                  <w:noProof/>
                  <w:sz w:val="24"/>
                  <w:szCs w:val="24"/>
                </w:rPr>
                <w:t>(</w:t>
              </w:r>
              <w:r w:rsidRPr="00E95836">
                <w:rPr>
                  <w:rFonts w:ascii="Arial" w:hAnsi="Arial" w:cs="Arial"/>
                  <w:noProof/>
                  <w:sz w:val="24"/>
                  <w:szCs w:val="24"/>
                </w:rPr>
                <w:t>Accessed 1 December 2023</w:t>
              </w:r>
              <w:r w:rsidR="00337A91" w:rsidRPr="00E95836">
                <w:rPr>
                  <w:rFonts w:ascii="Arial" w:hAnsi="Arial" w:cs="Arial"/>
                  <w:noProof/>
                  <w:sz w:val="24"/>
                  <w:szCs w:val="24"/>
                </w:rPr>
                <w:t>)</w:t>
              </w:r>
              <w:r w:rsidRPr="00E95836">
                <w:rPr>
                  <w:rFonts w:ascii="Arial" w:hAnsi="Arial" w:cs="Arial"/>
                  <w:noProof/>
                  <w:sz w:val="24"/>
                  <w:szCs w:val="24"/>
                </w:rPr>
                <w:t>.</w:t>
              </w:r>
            </w:p>
            <w:p w14:paraId="6CC17F8A" w14:textId="050F8025"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lastRenderedPageBreak/>
                <w:t>SHRM</w:t>
              </w:r>
              <w:r w:rsidR="008106B8" w:rsidRPr="00E95836">
                <w:rPr>
                  <w:rFonts w:ascii="Arial" w:hAnsi="Arial" w:cs="Arial"/>
                  <w:noProof/>
                  <w:sz w:val="24"/>
                  <w:szCs w:val="24"/>
                </w:rPr>
                <w:t xml:space="preserve"> (</w:t>
              </w:r>
              <w:r w:rsidRPr="00E95836">
                <w:rPr>
                  <w:rFonts w:ascii="Arial" w:hAnsi="Arial" w:cs="Arial"/>
                  <w:noProof/>
                  <w:sz w:val="24"/>
                  <w:szCs w:val="24"/>
                </w:rPr>
                <w:t>2022</w:t>
              </w:r>
              <w:r w:rsidR="008106B8" w:rsidRPr="00E95836">
                <w:rPr>
                  <w:rFonts w:ascii="Arial" w:hAnsi="Arial" w:cs="Arial"/>
                  <w:noProof/>
                  <w:sz w:val="24"/>
                  <w:szCs w:val="24"/>
                </w:rPr>
                <w:t xml:space="preserve">) </w:t>
              </w:r>
              <w:r w:rsidRPr="00E95836">
                <w:rPr>
                  <w:rFonts w:ascii="Arial" w:hAnsi="Arial" w:cs="Arial"/>
                  <w:i/>
                  <w:iCs/>
                  <w:noProof/>
                  <w:sz w:val="24"/>
                  <w:szCs w:val="24"/>
                </w:rPr>
                <w:t xml:space="preserve">Managaing Human Resources in Mergers and Acquistions. </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https://www.google.com/search?q=The+integration+of+HR+systems+in+such+scenarios%2C+as+emphasise+is+a+complex+process+post+acquistion&amp;rlz=1C1CHZN_enGB1012GB1012&amp;oq=The+integration+of+HR+systems+in+such+scenarios%2C+as+emphasise+is+a+complex+process+post+ac</w:t>
              </w:r>
              <w:r w:rsidRPr="00E95836">
                <w:rPr>
                  <w:rFonts w:ascii="Arial" w:hAnsi="Arial" w:cs="Arial"/>
                  <w:noProof/>
                  <w:sz w:val="24"/>
                  <w:szCs w:val="24"/>
                </w:rPr>
                <w:br/>
              </w:r>
              <w:r w:rsidR="008106B8" w:rsidRPr="00E95836">
                <w:rPr>
                  <w:rFonts w:ascii="Arial" w:hAnsi="Arial" w:cs="Arial"/>
                  <w:noProof/>
                  <w:sz w:val="24"/>
                  <w:szCs w:val="24"/>
                </w:rPr>
                <w:t>(</w:t>
              </w:r>
              <w:r w:rsidRPr="00E95836">
                <w:rPr>
                  <w:rFonts w:ascii="Arial" w:hAnsi="Arial" w:cs="Arial"/>
                  <w:noProof/>
                  <w:sz w:val="24"/>
                  <w:szCs w:val="24"/>
                </w:rPr>
                <w:t>Accessed 12 Novmember 2023</w:t>
              </w:r>
              <w:r w:rsidR="008106B8" w:rsidRPr="00E95836">
                <w:rPr>
                  <w:rFonts w:ascii="Arial" w:hAnsi="Arial" w:cs="Arial"/>
                  <w:noProof/>
                  <w:sz w:val="24"/>
                  <w:szCs w:val="24"/>
                </w:rPr>
                <w:t>)</w:t>
              </w:r>
              <w:r w:rsidRPr="00E95836">
                <w:rPr>
                  <w:rFonts w:ascii="Arial" w:hAnsi="Arial" w:cs="Arial"/>
                  <w:noProof/>
                  <w:sz w:val="24"/>
                  <w:szCs w:val="24"/>
                </w:rPr>
                <w:t>.</w:t>
              </w:r>
            </w:p>
            <w:p w14:paraId="5646BAB5" w14:textId="0CFDF837"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 xml:space="preserve">Simon, M., </w:t>
              </w:r>
              <w:r w:rsidR="00895D72" w:rsidRPr="00E95836">
                <w:rPr>
                  <w:rFonts w:ascii="Arial" w:hAnsi="Arial" w:cs="Arial"/>
                  <w:noProof/>
                  <w:sz w:val="24"/>
                  <w:szCs w:val="24"/>
                </w:rPr>
                <w:t>(</w:t>
              </w:r>
              <w:r w:rsidRPr="00E95836">
                <w:rPr>
                  <w:rFonts w:ascii="Arial" w:hAnsi="Arial" w:cs="Arial"/>
                  <w:noProof/>
                  <w:sz w:val="24"/>
                  <w:szCs w:val="24"/>
                </w:rPr>
                <w:t>2020</w:t>
              </w:r>
              <w:r w:rsidR="00895D72"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Where Gig Economy Workers And Freelancers Can Look For Some Relief Today.</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https://www.forbes.com/sites/morgansimon/2020/03/23/where-gig-economy-workers-and-freelancers-can-look-for-some-relief-today/?sh=30902c4e50cc</w:t>
              </w:r>
              <w:r w:rsidRPr="00E95836">
                <w:rPr>
                  <w:rFonts w:ascii="Arial" w:hAnsi="Arial" w:cs="Arial"/>
                  <w:noProof/>
                  <w:sz w:val="24"/>
                  <w:szCs w:val="24"/>
                </w:rPr>
                <w:br/>
              </w:r>
              <w:r w:rsidR="00895D72" w:rsidRPr="00E95836">
                <w:rPr>
                  <w:rFonts w:ascii="Arial" w:hAnsi="Arial" w:cs="Arial"/>
                  <w:noProof/>
                  <w:sz w:val="24"/>
                  <w:szCs w:val="24"/>
                </w:rPr>
                <w:t>(</w:t>
              </w:r>
              <w:r w:rsidRPr="00E95836">
                <w:rPr>
                  <w:rFonts w:ascii="Arial" w:hAnsi="Arial" w:cs="Arial"/>
                  <w:noProof/>
                  <w:sz w:val="24"/>
                  <w:szCs w:val="24"/>
                </w:rPr>
                <w:t>Accessed 7 2023 November</w:t>
              </w:r>
              <w:r w:rsidR="00895D72" w:rsidRPr="00E95836">
                <w:rPr>
                  <w:rFonts w:ascii="Arial" w:hAnsi="Arial" w:cs="Arial"/>
                  <w:noProof/>
                  <w:sz w:val="24"/>
                  <w:szCs w:val="24"/>
                </w:rPr>
                <w:t>)</w:t>
              </w:r>
              <w:r w:rsidRPr="00E95836">
                <w:rPr>
                  <w:rFonts w:ascii="Arial" w:hAnsi="Arial" w:cs="Arial"/>
                  <w:noProof/>
                  <w:sz w:val="24"/>
                  <w:szCs w:val="24"/>
                </w:rPr>
                <w:t>.</w:t>
              </w:r>
            </w:p>
            <w:p w14:paraId="7275890B" w14:textId="08723845"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Stefano, V. D.</w:t>
              </w:r>
              <w:r w:rsidR="00CE20F6" w:rsidRPr="00E95836">
                <w:rPr>
                  <w:rFonts w:ascii="Arial" w:hAnsi="Arial" w:cs="Arial"/>
                  <w:noProof/>
                  <w:sz w:val="24"/>
                  <w:szCs w:val="24"/>
                </w:rPr>
                <w:t>(</w:t>
              </w:r>
              <w:r w:rsidRPr="00E95836">
                <w:rPr>
                  <w:rFonts w:ascii="Arial" w:hAnsi="Arial" w:cs="Arial"/>
                  <w:noProof/>
                  <w:sz w:val="24"/>
                  <w:szCs w:val="24"/>
                </w:rPr>
                <w:t>2016</w:t>
              </w:r>
              <w:r w:rsidR="00CE20F6"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The rise of the «just-in-time workforce»: On-demand work, crowdwork and labour protection in the «gig-economy», </w:t>
              </w:r>
              <w:r w:rsidRPr="00E95836">
                <w:rPr>
                  <w:rFonts w:ascii="Arial" w:hAnsi="Arial" w:cs="Arial"/>
                  <w:noProof/>
                  <w:sz w:val="24"/>
                  <w:szCs w:val="24"/>
                </w:rPr>
                <w:t>Geneva: International Labour Office.</w:t>
              </w:r>
              <w:r w:rsidR="00CE20F6" w:rsidRPr="00E95836">
                <w:rPr>
                  <w:rFonts w:ascii="Arial" w:hAnsi="Arial" w:cs="Arial"/>
                  <w:noProof/>
                  <w:sz w:val="24"/>
                  <w:szCs w:val="24"/>
                </w:rPr>
                <w:t>Available at: chrome-extension://efaidnbmnnnibpcajpcglclefindmkaj/https://www.ilo.org/wcmsp5/groups/public/---ed_protect/---protrav/---travail/documents/publication/wcms_443267.pdf ( Accessed on 30 November 2023)</w:t>
              </w:r>
            </w:p>
            <w:p w14:paraId="22175C4A" w14:textId="4E9B1043"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Stobierski, T.</w:t>
              </w:r>
              <w:r w:rsidR="00895D72" w:rsidRPr="00E95836">
                <w:rPr>
                  <w:rFonts w:ascii="Arial" w:hAnsi="Arial" w:cs="Arial"/>
                  <w:noProof/>
                  <w:sz w:val="24"/>
                  <w:szCs w:val="24"/>
                </w:rPr>
                <w:t>(</w:t>
              </w:r>
              <w:r w:rsidRPr="00E95836">
                <w:rPr>
                  <w:rFonts w:ascii="Arial" w:hAnsi="Arial" w:cs="Arial"/>
                  <w:noProof/>
                  <w:sz w:val="24"/>
                  <w:szCs w:val="24"/>
                </w:rPr>
                <w:t>2019</w:t>
              </w:r>
              <w:r w:rsidR="00895D72"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Harvard Business School online. </w:t>
              </w:r>
              <w:r w:rsidRPr="00E95836">
                <w:rPr>
                  <w:rFonts w:ascii="Arial" w:hAnsi="Arial" w:cs="Arial"/>
                  <w:noProof/>
                  <w:sz w:val="24"/>
                  <w:szCs w:val="24"/>
                </w:rPr>
                <w:br/>
                <w:t xml:space="preserve">Available at: </w:t>
              </w:r>
              <w:r w:rsidRPr="00E95836">
                <w:rPr>
                  <w:rFonts w:ascii="Arial" w:hAnsi="Arial" w:cs="Arial"/>
                  <w:noProof/>
                  <w:sz w:val="24"/>
                  <w:szCs w:val="24"/>
                  <w:u w:val="single"/>
                </w:rPr>
                <w:t>https://online.hbs.edu/blog/post/data-driven-decision-making</w:t>
              </w:r>
              <w:r w:rsidRPr="00E95836">
                <w:rPr>
                  <w:rFonts w:ascii="Arial" w:hAnsi="Arial" w:cs="Arial"/>
                  <w:noProof/>
                  <w:sz w:val="24"/>
                  <w:szCs w:val="24"/>
                </w:rPr>
                <w:br/>
              </w:r>
              <w:r w:rsidR="00895D72" w:rsidRPr="00E95836">
                <w:rPr>
                  <w:rFonts w:ascii="Arial" w:hAnsi="Arial" w:cs="Arial"/>
                  <w:noProof/>
                  <w:sz w:val="24"/>
                  <w:szCs w:val="24"/>
                </w:rPr>
                <w:t>(</w:t>
              </w:r>
              <w:r w:rsidRPr="00E95836">
                <w:rPr>
                  <w:rFonts w:ascii="Arial" w:hAnsi="Arial" w:cs="Arial"/>
                  <w:noProof/>
                  <w:sz w:val="24"/>
                  <w:szCs w:val="24"/>
                </w:rPr>
                <w:t>Accessed 12 November 2023</w:t>
              </w:r>
              <w:r w:rsidR="00895D72" w:rsidRPr="00E95836">
                <w:rPr>
                  <w:rFonts w:ascii="Arial" w:hAnsi="Arial" w:cs="Arial"/>
                  <w:noProof/>
                  <w:sz w:val="24"/>
                  <w:szCs w:val="24"/>
                </w:rPr>
                <w:t>)</w:t>
              </w:r>
              <w:r w:rsidRPr="00E95836">
                <w:rPr>
                  <w:rFonts w:ascii="Arial" w:hAnsi="Arial" w:cs="Arial"/>
                  <w:noProof/>
                  <w:sz w:val="24"/>
                  <w:szCs w:val="24"/>
                </w:rPr>
                <w:t>.</w:t>
              </w:r>
            </w:p>
            <w:p w14:paraId="753C4EEF" w14:textId="21D1C440"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Storey, D. &amp; Davis, C.</w:t>
              </w:r>
              <w:r w:rsidR="00895D72" w:rsidRPr="00E95836">
                <w:rPr>
                  <w:rFonts w:ascii="Arial" w:hAnsi="Arial" w:cs="Arial"/>
                  <w:noProof/>
                  <w:sz w:val="24"/>
                  <w:szCs w:val="24"/>
                </w:rPr>
                <w:t>(</w:t>
              </w:r>
              <w:r w:rsidRPr="00E95836">
                <w:rPr>
                  <w:rFonts w:ascii="Arial" w:hAnsi="Arial" w:cs="Arial"/>
                  <w:noProof/>
                  <w:sz w:val="24"/>
                  <w:szCs w:val="24"/>
                </w:rPr>
                <w:t>2018</w:t>
              </w:r>
              <w:r w:rsidR="00895D72"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How the gig economy is changing the workforce.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https://www.ey.com/en_uk/tax/how-the-gig-economy-is-changing-the-workforce</w:t>
              </w:r>
              <w:r w:rsidRPr="00E95836">
                <w:rPr>
                  <w:rFonts w:ascii="Arial" w:hAnsi="Arial" w:cs="Arial"/>
                  <w:noProof/>
                  <w:sz w:val="24"/>
                  <w:szCs w:val="24"/>
                </w:rPr>
                <w:br/>
              </w:r>
              <w:r w:rsidR="00895D72" w:rsidRPr="00E95836">
                <w:rPr>
                  <w:rFonts w:ascii="Arial" w:hAnsi="Arial" w:cs="Arial"/>
                  <w:noProof/>
                  <w:sz w:val="24"/>
                  <w:szCs w:val="24"/>
                </w:rPr>
                <w:t>(</w:t>
              </w:r>
              <w:r w:rsidRPr="00E95836">
                <w:rPr>
                  <w:rFonts w:ascii="Arial" w:hAnsi="Arial" w:cs="Arial"/>
                  <w:noProof/>
                  <w:sz w:val="24"/>
                  <w:szCs w:val="24"/>
                </w:rPr>
                <w:t>Accessed 5 November 2023</w:t>
              </w:r>
              <w:r w:rsidR="00895D72" w:rsidRPr="00E95836">
                <w:rPr>
                  <w:rFonts w:ascii="Arial" w:hAnsi="Arial" w:cs="Arial"/>
                  <w:noProof/>
                  <w:sz w:val="24"/>
                  <w:szCs w:val="24"/>
                </w:rPr>
                <w:t>)</w:t>
              </w:r>
              <w:r w:rsidRPr="00E95836">
                <w:rPr>
                  <w:rFonts w:ascii="Arial" w:hAnsi="Arial" w:cs="Arial"/>
                  <w:noProof/>
                  <w:sz w:val="24"/>
                  <w:szCs w:val="24"/>
                </w:rPr>
                <w:t>.</w:t>
              </w:r>
            </w:p>
            <w:p w14:paraId="25AD0EAD" w14:textId="36CCCCA1"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Swaffield, J.</w:t>
              </w:r>
              <w:r w:rsidR="00895D72" w:rsidRPr="00E95836">
                <w:rPr>
                  <w:rFonts w:ascii="Arial" w:hAnsi="Arial" w:cs="Arial"/>
                  <w:noProof/>
                  <w:sz w:val="24"/>
                  <w:szCs w:val="24"/>
                </w:rPr>
                <w:t>(</w:t>
              </w:r>
              <w:r w:rsidRPr="00E95836">
                <w:rPr>
                  <w:rFonts w:ascii="Arial" w:hAnsi="Arial" w:cs="Arial"/>
                  <w:noProof/>
                  <w:sz w:val="24"/>
                  <w:szCs w:val="24"/>
                </w:rPr>
                <w:t>2022</w:t>
              </w:r>
              <w:r w:rsidR="00895D72" w:rsidRPr="00E95836">
                <w:rPr>
                  <w:rFonts w:ascii="Arial" w:hAnsi="Arial" w:cs="Arial"/>
                  <w:noProof/>
                  <w:sz w:val="24"/>
                  <w:szCs w:val="24"/>
                </w:rPr>
                <w:t xml:space="preserve">) </w:t>
              </w:r>
              <w:r w:rsidRPr="00E95836">
                <w:rPr>
                  <w:rFonts w:ascii="Arial" w:hAnsi="Arial" w:cs="Arial"/>
                  <w:i/>
                  <w:iCs/>
                  <w:noProof/>
                  <w:sz w:val="24"/>
                  <w:szCs w:val="24"/>
                </w:rPr>
                <w:t xml:space="preserve">Closing the skills gap: How apprenticeships can level-up your workforce.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https://www.capita.com/our-thinking/its-time-build-brighter-different-future-apprenticeships</w:t>
              </w:r>
              <w:r w:rsidRPr="00E95836">
                <w:rPr>
                  <w:rFonts w:ascii="Arial" w:hAnsi="Arial" w:cs="Arial"/>
                  <w:noProof/>
                  <w:sz w:val="24"/>
                  <w:szCs w:val="24"/>
                </w:rPr>
                <w:br/>
              </w:r>
              <w:r w:rsidR="00895D72" w:rsidRPr="00E95836">
                <w:rPr>
                  <w:rFonts w:ascii="Arial" w:hAnsi="Arial" w:cs="Arial"/>
                  <w:noProof/>
                  <w:sz w:val="24"/>
                  <w:szCs w:val="24"/>
                </w:rPr>
                <w:t>(</w:t>
              </w:r>
              <w:r w:rsidRPr="00E95836">
                <w:rPr>
                  <w:rFonts w:ascii="Arial" w:hAnsi="Arial" w:cs="Arial"/>
                  <w:noProof/>
                  <w:sz w:val="24"/>
                  <w:szCs w:val="24"/>
                </w:rPr>
                <w:t>Accessed 30 November 2023</w:t>
              </w:r>
              <w:r w:rsidR="00895D72" w:rsidRPr="00E95836">
                <w:rPr>
                  <w:rFonts w:ascii="Arial" w:hAnsi="Arial" w:cs="Arial"/>
                  <w:noProof/>
                  <w:sz w:val="24"/>
                  <w:szCs w:val="24"/>
                </w:rPr>
                <w:t>)</w:t>
              </w:r>
              <w:r w:rsidRPr="00E95836">
                <w:rPr>
                  <w:rFonts w:ascii="Arial" w:hAnsi="Arial" w:cs="Arial"/>
                  <w:noProof/>
                  <w:sz w:val="24"/>
                  <w:szCs w:val="24"/>
                </w:rPr>
                <w:t>.</w:t>
              </w:r>
            </w:p>
            <w:p w14:paraId="7B18D364" w14:textId="22691CEC"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Talent Insight GRP</w:t>
              </w:r>
              <w:r w:rsidR="008106B8" w:rsidRPr="00E95836">
                <w:rPr>
                  <w:rFonts w:ascii="Arial" w:hAnsi="Arial" w:cs="Arial"/>
                  <w:noProof/>
                  <w:sz w:val="24"/>
                  <w:szCs w:val="24"/>
                </w:rPr>
                <w:t xml:space="preserve"> (</w:t>
              </w:r>
              <w:r w:rsidRPr="00E95836">
                <w:rPr>
                  <w:rFonts w:ascii="Arial" w:hAnsi="Arial" w:cs="Arial"/>
                  <w:noProof/>
                  <w:sz w:val="24"/>
                  <w:szCs w:val="24"/>
                </w:rPr>
                <w:t>2023</w:t>
              </w:r>
              <w:r w:rsidR="008106B8"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The Role of AI in Talent Acquisition.</w:t>
              </w:r>
              <w:r w:rsidRPr="00E95836">
                <w:rPr>
                  <w:rFonts w:ascii="Arial" w:hAnsi="Arial" w:cs="Arial"/>
                  <w:noProof/>
                  <w:sz w:val="24"/>
                  <w:szCs w:val="24"/>
                </w:rPr>
                <w:t xml:space="preserve">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https://www.talentinsightgroup.co.uk/insights/the-role-of-ai-in-talent-acquisition</w:t>
              </w:r>
              <w:r w:rsidRPr="00E95836">
                <w:rPr>
                  <w:rFonts w:ascii="Arial" w:hAnsi="Arial" w:cs="Arial"/>
                  <w:noProof/>
                  <w:sz w:val="24"/>
                  <w:szCs w:val="24"/>
                </w:rPr>
                <w:br/>
              </w:r>
              <w:r w:rsidR="008106B8" w:rsidRPr="00E95836">
                <w:rPr>
                  <w:rFonts w:ascii="Arial" w:hAnsi="Arial" w:cs="Arial"/>
                  <w:noProof/>
                  <w:sz w:val="24"/>
                  <w:szCs w:val="24"/>
                </w:rPr>
                <w:t>(</w:t>
              </w:r>
              <w:r w:rsidRPr="00E95836">
                <w:rPr>
                  <w:rFonts w:ascii="Arial" w:hAnsi="Arial" w:cs="Arial"/>
                  <w:noProof/>
                  <w:sz w:val="24"/>
                  <w:szCs w:val="24"/>
                </w:rPr>
                <w:t>Accessed 23 November 2023</w:t>
              </w:r>
              <w:r w:rsidR="008106B8" w:rsidRPr="00E95836">
                <w:rPr>
                  <w:rFonts w:ascii="Arial" w:hAnsi="Arial" w:cs="Arial"/>
                  <w:noProof/>
                  <w:sz w:val="24"/>
                  <w:szCs w:val="24"/>
                </w:rPr>
                <w:t>)</w:t>
              </w:r>
              <w:r w:rsidRPr="00E95836">
                <w:rPr>
                  <w:rFonts w:ascii="Arial" w:hAnsi="Arial" w:cs="Arial"/>
                  <w:noProof/>
                  <w:sz w:val="24"/>
                  <w:szCs w:val="24"/>
                </w:rPr>
                <w:t>.</w:t>
              </w:r>
            </w:p>
            <w:p w14:paraId="0272ADA6" w14:textId="1EEB1111"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Taylor, S.</w:t>
              </w:r>
              <w:r w:rsidR="00883EFE" w:rsidRPr="00E95836">
                <w:rPr>
                  <w:rFonts w:ascii="Arial" w:hAnsi="Arial" w:cs="Arial"/>
                  <w:noProof/>
                  <w:sz w:val="24"/>
                  <w:szCs w:val="24"/>
                </w:rPr>
                <w:t>(</w:t>
              </w:r>
              <w:r w:rsidRPr="00E95836">
                <w:rPr>
                  <w:rFonts w:ascii="Arial" w:hAnsi="Arial" w:cs="Arial"/>
                  <w:noProof/>
                  <w:sz w:val="24"/>
                  <w:szCs w:val="24"/>
                </w:rPr>
                <w:t>2022</w:t>
              </w:r>
              <w:r w:rsidR="00883EFE"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Resourcing and Talent Management. </w:t>
              </w:r>
              <w:r w:rsidRPr="00E95836">
                <w:rPr>
                  <w:rFonts w:ascii="Arial" w:hAnsi="Arial" w:cs="Arial"/>
                  <w:noProof/>
                  <w:sz w:val="24"/>
                  <w:szCs w:val="24"/>
                </w:rPr>
                <w:t>8 ed. London: Kogan Page Limited.</w:t>
              </w:r>
            </w:p>
            <w:p w14:paraId="047C78C6" w14:textId="1F4E2C1C"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The Construction Index</w:t>
              </w:r>
              <w:r w:rsidR="008106B8" w:rsidRPr="00E95836">
                <w:rPr>
                  <w:rFonts w:ascii="Arial" w:hAnsi="Arial" w:cs="Arial"/>
                  <w:noProof/>
                  <w:sz w:val="24"/>
                  <w:szCs w:val="24"/>
                </w:rPr>
                <w:t xml:space="preserve"> (</w:t>
              </w:r>
              <w:r w:rsidRPr="00E95836">
                <w:rPr>
                  <w:rFonts w:ascii="Arial" w:hAnsi="Arial" w:cs="Arial"/>
                  <w:noProof/>
                  <w:sz w:val="24"/>
                  <w:szCs w:val="24"/>
                </w:rPr>
                <w:t>2023</w:t>
              </w:r>
              <w:r w:rsidR="008106B8"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Safestyle in Administration. </w:t>
              </w:r>
              <w:r w:rsidRPr="00E95836">
                <w:rPr>
                  <w:rFonts w:ascii="Arial" w:hAnsi="Arial" w:cs="Arial"/>
                  <w:noProof/>
                  <w:sz w:val="24"/>
                  <w:szCs w:val="24"/>
                </w:rPr>
                <w:br/>
                <w:t xml:space="preserve">Available at: </w:t>
              </w:r>
              <w:r w:rsidRPr="00E95836">
                <w:rPr>
                  <w:rFonts w:ascii="Arial" w:hAnsi="Arial" w:cs="Arial"/>
                  <w:noProof/>
                  <w:sz w:val="24"/>
                  <w:szCs w:val="24"/>
                  <w:u w:val="single"/>
                </w:rPr>
                <w:t>https://www.theconstructionindex.co.uk/news/view/safestyle-in-administration</w:t>
              </w:r>
              <w:r w:rsidRPr="00E95836">
                <w:rPr>
                  <w:rFonts w:ascii="Arial" w:hAnsi="Arial" w:cs="Arial"/>
                  <w:noProof/>
                  <w:sz w:val="24"/>
                  <w:szCs w:val="24"/>
                </w:rPr>
                <w:br/>
              </w:r>
              <w:r w:rsidR="008106B8" w:rsidRPr="00E95836">
                <w:rPr>
                  <w:rFonts w:ascii="Arial" w:hAnsi="Arial" w:cs="Arial"/>
                  <w:noProof/>
                  <w:sz w:val="24"/>
                  <w:szCs w:val="24"/>
                </w:rPr>
                <w:t>(</w:t>
              </w:r>
              <w:r w:rsidRPr="00E95836">
                <w:rPr>
                  <w:rFonts w:ascii="Arial" w:hAnsi="Arial" w:cs="Arial"/>
                  <w:noProof/>
                  <w:sz w:val="24"/>
                  <w:szCs w:val="24"/>
                </w:rPr>
                <w:t>Accessed 20 November 2023</w:t>
              </w:r>
              <w:r w:rsidR="008106B8" w:rsidRPr="00E95836">
                <w:rPr>
                  <w:rFonts w:ascii="Arial" w:hAnsi="Arial" w:cs="Arial"/>
                  <w:noProof/>
                  <w:sz w:val="24"/>
                  <w:szCs w:val="24"/>
                </w:rPr>
                <w:t>)</w:t>
              </w:r>
              <w:r w:rsidRPr="00E95836">
                <w:rPr>
                  <w:rFonts w:ascii="Arial" w:hAnsi="Arial" w:cs="Arial"/>
                  <w:noProof/>
                  <w:sz w:val="24"/>
                  <w:szCs w:val="24"/>
                </w:rPr>
                <w:t>.</w:t>
              </w:r>
            </w:p>
            <w:p w14:paraId="3631F1A4" w14:textId="55D0BF5F"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The Highridge Group</w:t>
              </w:r>
              <w:r w:rsidR="00F83E30" w:rsidRPr="00E95836">
                <w:rPr>
                  <w:rFonts w:ascii="Arial" w:hAnsi="Arial" w:cs="Arial"/>
                  <w:noProof/>
                  <w:sz w:val="24"/>
                  <w:szCs w:val="24"/>
                </w:rPr>
                <w:t xml:space="preserve"> (</w:t>
              </w:r>
              <w:r w:rsidRPr="00E95836">
                <w:rPr>
                  <w:rFonts w:ascii="Arial" w:hAnsi="Arial" w:cs="Arial"/>
                  <w:noProof/>
                  <w:sz w:val="24"/>
                  <w:szCs w:val="24"/>
                </w:rPr>
                <w:t>2023</w:t>
              </w:r>
              <w:r w:rsidR="00F83E30"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Acquisitions 2023, </w:t>
              </w:r>
              <w:r w:rsidRPr="00E95836">
                <w:rPr>
                  <w:rFonts w:ascii="Arial" w:hAnsi="Arial" w:cs="Arial"/>
                  <w:noProof/>
                  <w:sz w:val="24"/>
                  <w:szCs w:val="24"/>
                </w:rPr>
                <w:t>Cardiff: The Highridge Group.</w:t>
              </w:r>
            </w:p>
            <w:p w14:paraId="350FE368" w14:textId="5DCABDA5"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Tynes, B.</w:t>
              </w:r>
              <w:r w:rsidR="00895D72" w:rsidRPr="00E95836">
                <w:rPr>
                  <w:rFonts w:ascii="Arial" w:hAnsi="Arial" w:cs="Arial"/>
                  <w:noProof/>
                  <w:sz w:val="24"/>
                  <w:szCs w:val="24"/>
                </w:rPr>
                <w:t>(</w:t>
              </w:r>
              <w:r w:rsidRPr="00E95836">
                <w:rPr>
                  <w:rFonts w:ascii="Arial" w:hAnsi="Arial" w:cs="Arial"/>
                  <w:noProof/>
                  <w:sz w:val="24"/>
                  <w:szCs w:val="24"/>
                </w:rPr>
                <w:t>2022</w:t>
              </w:r>
              <w:r w:rsidR="00895D72" w:rsidRPr="00E95836">
                <w:rPr>
                  <w:rFonts w:ascii="Arial" w:hAnsi="Arial" w:cs="Arial"/>
                  <w:noProof/>
                  <w:sz w:val="24"/>
                  <w:szCs w:val="24"/>
                </w:rPr>
                <w:t xml:space="preserve">) </w:t>
              </w:r>
              <w:r w:rsidRPr="00E95836">
                <w:rPr>
                  <w:rFonts w:ascii="Arial" w:hAnsi="Arial" w:cs="Arial"/>
                  <w:i/>
                  <w:iCs/>
                  <w:noProof/>
                  <w:sz w:val="24"/>
                  <w:szCs w:val="24"/>
                </w:rPr>
                <w:t xml:space="preserve">Forbes - The Importance Of Diversity And Inclusion For Today’s Companies. </w:t>
              </w:r>
              <w:r w:rsidRPr="00E95836">
                <w:rPr>
                  <w:rFonts w:ascii="Arial" w:hAnsi="Arial" w:cs="Arial"/>
                  <w:noProof/>
                  <w:sz w:val="24"/>
                  <w:szCs w:val="24"/>
                </w:rPr>
                <w:br/>
              </w:r>
              <w:r w:rsidRPr="00E95836">
                <w:rPr>
                  <w:rFonts w:ascii="Arial" w:hAnsi="Arial" w:cs="Arial"/>
                  <w:noProof/>
                  <w:sz w:val="24"/>
                  <w:szCs w:val="24"/>
                </w:rPr>
                <w:lastRenderedPageBreak/>
                <w:t xml:space="preserve">Available at: </w:t>
              </w:r>
              <w:r w:rsidRPr="00E95836">
                <w:rPr>
                  <w:rFonts w:ascii="Arial" w:hAnsi="Arial" w:cs="Arial"/>
                  <w:noProof/>
                  <w:sz w:val="24"/>
                  <w:szCs w:val="24"/>
                  <w:u w:val="single"/>
                </w:rPr>
                <w:t>https://www.forbes.com/sites/forbescommunicationscouncil/2022/03/03/the-importance-of-diversity-and-inclusion-for-todays-companies/?sh=637975f449df</w:t>
              </w:r>
              <w:r w:rsidRPr="00E95836">
                <w:rPr>
                  <w:rFonts w:ascii="Arial" w:hAnsi="Arial" w:cs="Arial"/>
                  <w:noProof/>
                  <w:sz w:val="24"/>
                  <w:szCs w:val="24"/>
                </w:rPr>
                <w:br/>
              </w:r>
              <w:r w:rsidR="000542E9" w:rsidRPr="00E95836">
                <w:rPr>
                  <w:rFonts w:ascii="Arial" w:hAnsi="Arial" w:cs="Arial"/>
                  <w:noProof/>
                  <w:sz w:val="24"/>
                  <w:szCs w:val="24"/>
                </w:rPr>
                <w:t>(</w:t>
              </w:r>
              <w:r w:rsidRPr="00E95836">
                <w:rPr>
                  <w:rFonts w:ascii="Arial" w:hAnsi="Arial" w:cs="Arial"/>
                  <w:noProof/>
                  <w:sz w:val="24"/>
                  <w:szCs w:val="24"/>
                </w:rPr>
                <w:t>Accessed 10 November 2023</w:t>
              </w:r>
              <w:r w:rsidR="000542E9" w:rsidRPr="00E95836">
                <w:rPr>
                  <w:rFonts w:ascii="Arial" w:hAnsi="Arial" w:cs="Arial"/>
                  <w:noProof/>
                  <w:sz w:val="24"/>
                  <w:szCs w:val="24"/>
                </w:rPr>
                <w:t>)</w:t>
              </w:r>
              <w:r w:rsidRPr="00E95836">
                <w:rPr>
                  <w:rFonts w:ascii="Arial" w:hAnsi="Arial" w:cs="Arial"/>
                  <w:noProof/>
                  <w:sz w:val="24"/>
                  <w:szCs w:val="24"/>
                </w:rPr>
                <w:t>.</w:t>
              </w:r>
            </w:p>
            <w:p w14:paraId="3D93D83C" w14:textId="0679B024"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 xml:space="preserve">Umar, I. &amp; Cross, D., 2018. TALENT MANAGEMENT AND ITS EFFECTS ON THE COMPETITIVE ADVANTAGE IN ORGANIZATIONS. </w:t>
              </w:r>
              <w:r w:rsidRPr="00E95836">
                <w:rPr>
                  <w:rFonts w:ascii="Arial" w:hAnsi="Arial" w:cs="Arial"/>
                  <w:i/>
                  <w:iCs/>
                  <w:noProof/>
                  <w:sz w:val="24"/>
                  <w:szCs w:val="24"/>
                </w:rPr>
                <w:t xml:space="preserve">International Journal of Recent Advances in Multidisciplinary Research, </w:t>
              </w:r>
              <w:r w:rsidRPr="00E95836">
                <w:rPr>
                  <w:rFonts w:ascii="Arial" w:hAnsi="Arial" w:cs="Arial"/>
                  <w:noProof/>
                  <w:sz w:val="24"/>
                  <w:szCs w:val="24"/>
                </w:rPr>
                <w:t>5(11), pp. 4247-4253.</w:t>
              </w:r>
              <w:r w:rsidR="00597277" w:rsidRPr="00E95836">
                <w:rPr>
                  <w:rFonts w:ascii="Arial" w:hAnsi="Arial" w:cs="Arial"/>
                  <w:noProof/>
                  <w:sz w:val="24"/>
                  <w:szCs w:val="24"/>
                </w:rPr>
                <w:t>Available at: chrome-extension://efaidnbmnnnibpcajpcglclefindmkaj/https://wrap.warwick.ac.uk/144924/7/WRAP-employer-decision-making-around-skill-shortages-employee-shortages-migration-literature-review-Kispeter-2020.pdf ( Accessed on 1 December 2023)</w:t>
              </w:r>
            </w:p>
            <w:p w14:paraId="6BDB4C43" w14:textId="41DCE204"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University of Birmingham</w:t>
              </w:r>
              <w:r w:rsidR="00F83E30" w:rsidRPr="00E95836">
                <w:rPr>
                  <w:rFonts w:ascii="Arial" w:hAnsi="Arial" w:cs="Arial"/>
                  <w:noProof/>
                  <w:sz w:val="24"/>
                  <w:szCs w:val="24"/>
                </w:rPr>
                <w:t xml:space="preserve"> (</w:t>
              </w:r>
              <w:r w:rsidRPr="00E95836">
                <w:rPr>
                  <w:rFonts w:ascii="Arial" w:hAnsi="Arial" w:cs="Arial"/>
                  <w:noProof/>
                  <w:sz w:val="24"/>
                  <w:szCs w:val="24"/>
                </w:rPr>
                <w:t>2020</w:t>
              </w:r>
              <w:r w:rsidR="00F83E30" w:rsidRPr="00E95836">
                <w:rPr>
                  <w:rFonts w:ascii="Arial" w:hAnsi="Arial" w:cs="Arial"/>
                  <w:noProof/>
                  <w:sz w:val="24"/>
                  <w:szCs w:val="24"/>
                </w:rPr>
                <w:t xml:space="preserve">) </w:t>
              </w:r>
              <w:r w:rsidRPr="00E95836">
                <w:rPr>
                  <w:rFonts w:ascii="Arial" w:hAnsi="Arial" w:cs="Arial"/>
                  <w:i/>
                  <w:iCs/>
                  <w:noProof/>
                  <w:sz w:val="24"/>
                  <w:szCs w:val="24"/>
                </w:rPr>
                <w:t xml:space="preserve">Employer decision-making around skill shortages, employee shortages and migration: Literature Review, </w:t>
              </w:r>
              <w:r w:rsidRPr="00E95836">
                <w:rPr>
                  <w:rFonts w:ascii="Arial" w:hAnsi="Arial" w:cs="Arial"/>
                  <w:noProof/>
                  <w:sz w:val="24"/>
                  <w:szCs w:val="24"/>
                </w:rPr>
                <w:t>Birmingham: Warwick Institute for Employment Research.</w:t>
              </w:r>
              <w:r w:rsidR="0069550A" w:rsidRPr="00E95836">
                <w:rPr>
                  <w:rFonts w:ascii="Arial" w:hAnsi="Arial" w:cs="Arial"/>
                  <w:noProof/>
                  <w:sz w:val="24"/>
                  <w:szCs w:val="24"/>
                </w:rPr>
                <w:t xml:space="preserve">Available at: </w:t>
              </w:r>
              <w:r w:rsidR="00F914B0" w:rsidRPr="00E95836">
                <w:rPr>
                  <w:rFonts w:ascii="Arial" w:hAnsi="Arial" w:cs="Arial"/>
                  <w:noProof/>
                  <w:sz w:val="24"/>
                  <w:szCs w:val="24"/>
                </w:rPr>
                <w:t>chrome-extension://efaidnbmnnnibpcajpcglclefindmkaj/https://assets.publishing.service.gov.uk/media/5fb50f37d3bf7f63e9033189/131120_FINAL_literature_review_for_publication.pdf ( Accessed on 29 November 2023)</w:t>
              </w:r>
            </w:p>
            <w:p w14:paraId="570997B5" w14:textId="1A3D90E2"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Vaughan Gething MS, M. f. E.</w:t>
              </w:r>
              <w:r w:rsidR="00617667" w:rsidRPr="00E95836">
                <w:rPr>
                  <w:rFonts w:ascii="Arial" w:hAnsi="Arial" w:cs="Arial"/>
                  <w:noProof/>
                  <w:sz w:val="24"/>
                  <w:szCs w:val="24"/>
                </w:rPr>
                <w:t>(</w:t>
              </w:r>
              <w:r w:rsidRPr="00E95836">
                <w:rPr>
                  <w:rFonts w:ascii="Arial" w:hAnsi="Arial" w:cs="Arial"/>
                  <w:noProof/>
                  <w:sz w:val="24"/>
                  <w:szCs w:val="24"/>
                </w:rPr>
                <w:t>2023</w:t>
              </w:r>
              <w:r w:rsidR="00617667"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Oral Statement: Closure of UK Windows and Doors Group. </w:t>
              </w:r>
              <w:r w:rsidRPr="00E95836">
                <w:rPr>
                  <w:rFonts w:ascii="Arial" w:hAnsi="Arial" w:cs="Arial"/>
                  <w:noProof/>
                  <w:sz w:val="24"/>
                  <w:szCs w:val="24"/>
                </w:rPr>
                <w:t xml:space="preserve">[Sound Recording] </w:t>
              </w:r>
              <w:r w:rsidR="006D1043" w:rsidRPr="00E95836">
                <w:rPr>
                  <w:rFonts w:ascii="Arial" w:hAnsi="Arial" w:cs="Arial"/>
                  <w:noProof/>
                  <w:sz w:val="24"/>
                  <w:szCs w:val="24"/>
                </w:rPr>
                <w:t>Available at:</w:t>
              </w:r>
              <w:r w:rsidR="006263FC" w:rsidRPr="00E95836">
                <w:rPr>
                  <w:rFonts w:ascii="Arial" w:hAnsi="Arial" w:cs="Arial"/>
                  <w:sz w:val="24"/>
                  <w:szCs w:val="24"/>
                </w:rPr>
                <w:t xml:space="preserve"> </w:t>
              </w:r>
              <w:r w:rsidR="006263FC" w:rsidRPr="00E95836">
                <w:rPr>
                  <w:rFonts w:ascii="Arial" w:hAnsi="Arial" w:cs="Arial"/>
                  <w:noProof/>
                  <w:sz w:val="24"/>
                  <w:szCs w:val="24"/>
                </w:rPr>
                <w:t>https://www.gov.wales/oral-statement-closure-uk-windows-and-doors-group ( Accessed on 1 Decmber 2023)</w:t>
              </w:r>
            </w:p>
            <w:p w14:paraId="260DCDDA" w14:textId="4D361D49"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Warwick University</w:t>
              </w:r>
              <w:r w:rsidR="0024463F" w:rsidRPr="00E95836">
                <w:rPr>
                  <w:rFonts w:ascii="Arial" w:hAnsi="Arial" w:cs="Arial"/>
                  <w:noProof/>
                  <w:sz w:val="24"/>
                  <w:szCs w:val="24"/>
                </w:rPr>
                <w:t xml:space="preserve"> (2</w:t>
              </w:r>
              <w:r w:rsidRPr="00E95836">
                <w:rPr>
                  <w:rFonts w:ascii="Arial" w:hAnsi="Arial" w:cs="Arial"/>
                  <w:noProof/>
                  <w:sz w:val="24"/>
                  <w:szCs w:val="24"/>
                </w:rPr>
                <w:t>023</w:t>
              </w:r>
              <w:r w:rsidR="0024463F" w:rsidRPr="00E95836">
                <w:rPr>
                  <w:rFonts w:ascii="Arial" w:hAnsi="Arial" w:cs="Arial"/>
                  <w:noProof/>
                  <w:sz w:val="24"/>
                  <w:szCs w:val="24"/>
                </w:rPr>
                <w:t xml:space="preserve">) </w:t>
              </w:r>
              <w:r w:rsidRPr="00E95836">
                <w:rPr>
                  <w:rFonts w:ascii="Arial" w:hAnsi="Arial" w:cs="Arial"/>
                  <w:i/>
                  <w:iCs/>
                  <w:noProof/>
                  <w:sz w:val="24"/>
                  <w:szCs w:val="24"/>
                </w:rPr>
                <w:t xml:space="preserve">The future of flexible working, </w:t>
              </w:r>
              <w:r w:rsidRPr="00E95836">
                <w:rPr>
                  <w:rFonts w:ascii="Arial" w:hAnsi="Arial" w:cs="Arial"/>
                  <w:noProof/>
                  <w:sz w:val="24"/>
                  <w:szCs w:val="24"/>
                </w:rPr>
                <w:t>Warwick: Warwick Institute for Employment Research.</w:t>
              </w:r>
              <w:r w:rsidR="0024463F" w:rsidRPr="00E95836">
                <w:rPr>
                  <w:rFonts w:ascii="Arial" w:hAnsi="Arial" w:cs="Arial"/>
                  <w:noProof/>
                  <w:sz w:val="24"/>
                  <w:szCs w:val="24"/>
                </w:rPr>
                <w:t xml:space="preserve"> Available at: chrome-extension://efaidnbmnnnibpcajpcglclefindmkaj/https://warwick.ac.uk/fac/soc/ier/rewage/news-archive/the_future_of_flexible_working_-_evidence_paper_20230830.pdf</w:t>
              </w:r>
              <w:r w:rsidR="001E6BE1">
                <w:rPr>
                  <w:rFonts w:ascii="Arial" w:hAnsi="Arial" w:cs="Arial"/>
                  <w:noProof/>
                  <w:sz w:val="24"/>
                  <w:szCs w:val="24"/>
                </w:rPr>
                <w:t xml:space="preserve"> </w:t>
              </w:r>
              <w:r w:rsidR="0024463F" w:rsidRPr="00E95836">
                <w:rPr>
                  <w:rFonts w:ascii="Arial" w:hAnsi="Arial" w:cs="Arial"/>
                  <w:noProof/>
                  <w:sz w:val="24"/>
                  <w:szCs w:val="24"/>
                </w:rPr>
                <w:t>(Accessed on 14 November 2023)</w:t>
              </w:r>
            </w:p>
            <w:p w14:paraId="7A9EE887" w14:textId="00AD7DDC" w:rsidR="00C837F5" w:rsidRPr="00E95836" w:rsidRDefault="00C837F5" w:rsidP="00C837F5">
              <w:pPr>
                <w:pStyle w:val="Bibliography"/>
                <w:rPr>
                  <w:rFonts w:ascii="Arial" w:hAnsi="Arial" w:cs="Arial"/>
                  <w:noProof/>
                  <w:sz w:val="24"/>
                  <w:szCs w:val="24"/>
                </w:rPr>
              </w:pPr>
              <w:r w:rsidRPr="00E95836">
                <w:rPr>
                  <w:rFonts w:ascii="Arial" w:hAnsi="Arial" w:cs="Arial"/>
                  <w:noProof/>
                  <w:sz w:val="24"/>
                  <w:szCs w:val="24"/>
                </w:rPr>
                <w:t>Workhuman, Gallup</w:t>
              </w:r>
              <w:r w:rsidR="00EC1AED" w:rsidRPr="00E95836">
                <w:rPr>
                  <w:rFonts w:ascii="Arial" w:hAnsi="Arial" w:cs="Arial"/>
                  <w:noProof/>
                  <w:sz w:val="24"/>
                  <w:szCs w:val="24"/>
                </w:rPr>
                <w:t xml:space="preserve"> (</w:t>
              </w:r>
              <w:r w:rsidRPr="00E95836">
                <w:rPr>
                  <w:rFonts w:ascii="Arial" w:hAnsi="Arial" w:cs="Arial"/>
                  <w:noProof/>
                  <w:sz w:val="24"/>
                  <w:szCs w:val="24"/>
                </w:rPr>
                <w:t>2023</w:t>
              </w:r>
              <w:r w:rsidR="00EC1AED" w:rsidRPr="00E95836">
                <w:rPr>
                  <w:rFonts w:ascii="Arial" w:hAnsi="Arial" w:cs="Arial"/>
                  <w:noProof/>
                  <w:sz w:val="24"/>
                  <w:szCs w:val="24"/>
                </w:rPr>
                <w:t>)</w:t>
              </w:r>
              <w:r w:rsidRPr="00E95836">
                <w:rPr>
                  <w:rFonts w:ascii="Arial" w:hAnsi="Arial" w:cs="Arial"/>
                  <w:noProof/>
                  <w:sz w:val="24"/>
                  <w:szCs w:val="24"/>
                </w:rPr>
                <w:t xml:space="preserve"> </w:t>
              </w:r>
              <w:r w:rsidRPr="00E95836">
                <w:rPr>
                  <w:rFonts w:ascii="Arial" w:hAnsi="Arial" w:cs="Arial"/>
                  <w:i/>
                  <w:iCs/>
                  <w:noProof/>
                  <w:sz w:val="24"/>
                  <w:szCs w:val="24"/>
                </w:rPr>
                <w:t xml:space="preserve">From Praise to Profits: The Business Case for Recognition at Work (EMEA). </w:t>
              </w:r>
              <w:r w:rsidRPr="00E95836">
                <w:rPr>
                  <w:rFonts w:ascii="Arial" w:hAnsi="Arial" w:cs="Arial"/>
                  <w:noProof/>
                  <w:sz w:val="24"/>
                  <w:szCs w:val="24"/>
                </w:rPr>
                <w:t>1 ed. London: Gallup.</w:t>
              </w:r>
            </w:p>
            <w:p w14:paraId="5D884369" w14:textId="0C9F2F75" w:rsidR="00C837F5" w:rsidRDefault="00C837F5" w:rsidP="00C837F5">
              <w:r w:rsidRPr="00E95836">
                <w:rPr>
                  <w:rFonts w:ascii="Arial" w:hAnsi="Arial" w:cs="Arial"/>
                  <w:b/>
                  <w:bCs/>
                  <w:noProof/>
                  <w:sz w:val="24"/>
                  <w:szCs w:val="24"/>
                </w:rPr>
                <w:fldChar w:fldCharType="end"/>
              </w:r>
            </w:p>
          </w:sdtContent>
        </w:sdt>
      </w:sdtContent>
    </w:sdt>
    <w:p w14:paraId="27859C91" w14:textId="5FB9CBAB" w:rsidR="00C70359" w:rsidRDefault="00C70359" w:rsidP="00C70359"/>
    <w:p w14:paraId="73921B4C" w14:textId="77777777" w:rsidR="005D6C8D" w:rsidRPr="005D6C8D" w:rsidRDefault="005D6C8D" w:rsidP="005D6C8D">
      <w:pPr>
        <w:rPr>
          <w:rFonts w:ascii="Arial" w:hAnsi="Arial" w:cs="Arial"/>
          <w:sz w:val="24"/>
          <w:szCs w:val="24"/>
          <w:lang w:val="en-GB"/>
        </w:rPr>
      </w:pPr>
    </w:p>
    <w:p w14:paraId="30BCF3AF" w14:textId="77777777" w:rsidR="00E6567F" w:rsidRPr="00DA2DF0" w:rsidRDefault="00E6567F">
      <w:pPr>
        <w:rPr>
          <w:rFonts w:ascii="Arial" w:hAnsi="Arial" w:cs="Arial"/>
          <w:sz w:val="24"/>
          <w:szCs w:val="24"/>
          <w:lang w:val="en-GB"/>
        </w:rPr>
      </w:pPr>
    </w:p>
    <w:sectPr w:rsidR="00E6567F" w:rsidRPr="00DA2DF0" w:rsidSect="00B279F2">
      <w:footerReference w:type="default" r:id="rId10"/>
      <w:headerReference w:type="first" r:id="rId11"/>
      <w:pgSz w:w="11906" w:h="16838"/>
      <w:pgMar w:top="709"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EF14B" w14:textId="77777777" w:rsidR="004852D5" w:rsidRDefault="004852D5" w:rsidP="000B34CE">
      <w:pPr>
        <w:spacing w:after="0" w:line="240" w:lineRule="auto"/>
      </w:pPr>
      <w:r>
        <w:separator/>
      </w:r>
    </w:p>
  </w:endnote>
  <w:endnote w:type="continuationSeparator" w:id="0">
    <w:p w14:paraId="535C353A" w14:textId="77777777" w:rsidR="004852D5" w:rsidRDefault="004852D5" w:rsidP="000B3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825289"/>
      <w:docPartObj>
        <w:docPartGallery w:val="Page Numbers (Bottom of Page)"/>
        <w:docPartUnique/>
      </w:docPartObj>
    </w:sdtPr>
    <w:sdtEndPr>
      <w:rPr>
        <w:noProof/>
      </w:rPr>
    </w:sdtEndPr>
    <w:sdtContent>
      <w:p w14:paraId="571479B2" w14:textId="3B273765" w:rsidR="00B279F2" w:rsidRDefault="00B279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D5EE42" w14:textId="77777777" w:rsidR="00B279F2" w:rsidRDefault="00B27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5A1D3" w14:textId="77777777" w:rsidR="004852D5" w:rsidRDefault="004852D5" w:rsidP="000B34CE">
      <w:pPr>
        <w:spacing w:after="0" w:line="240" w:lineRule="auto"/>
      </w:pPr>
      <w:r>
        <w:separator/>
      </w:r>
    </w:p>
  </w:footnote>
  <w:footnote w:type="continuationSeparator" w:id="0">
    <w:p w14:paraId="43EFCB26" w14:textId="77777777" w:rsidR="004852D5" w:rsidRDefault="004852D5" w:rsidP="000B34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212E" w14:textId="36592706" w:rsidR="00B279F2" w:rsidRDefault="00B279F2">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45B41"/>
    <w:multiLevelType w:val="hybridMultilevel"/>
    <w:tmpl w:val="174AF9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E8108C"/>
    <w:multiLevelType w:val="hybridMultilevel"/>
    <w:tmpl w:val="F104A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743755"/>
    <w:multiLevelType w:val="multilevel"/>
    <w:tmpl w:val="D20478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0F3C6E"/>
    <w:multiLevelType w:val="hybridMultilevel"/>
    <w:tmpl w:val="6FC443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16F7E75"/>
    <w:multiLevelType w:val="hybridMultilevel"/>
    <w:tmpl w:val="427A8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4500899">
    <w:abstractNumId w:val="3"/>
  </w:num>
  <w:num w:numId="2" w16cid:durableId="1862086864">
    <w:abstractNumId w:val="1"/>
  </w:num>
  <w:num w:numId="3" w16cid:durableId="1966035332">
    <w:abstractNumId w:val="4"/>
  </w:num>
  <w:num w:numId="4" w16cid:durableId="894001782">
    <w:abstractNumId w:val="0"/>
  </w:num>
  <w:num w:numId="5" w16cid:durableId="1165242664">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0AD"/>
    <w:rsid w:val="00002A1F"/>
    <w:rsid w:val="000127B7"/>
    <w:rsid w:val="0001351C"/>
    <w:rsid w:val="00013CEB"/>
    <w:rsid w:val="00014949"/>
    <w:rsid w:val="00015858"/>
    <w:rsid w:val="00020E4B"/>
    <w:rsid w:val="000257F8"/>
    <w:rsid w:val="0003073F"/>
    <w:rsid w:val="00030BD6"/>
    <w:rsid w:val="000345A5"/>
    <w:rsid w:val="00037493"/>
    <w:rsid w:val="000412CD"/>
    <w:rsid w:val="0004291D"/>
    <w:rsid w:val="00053DB8"/>
    <w:rsid w:val="000542E9"/>
    <w:rsid w:val="0005634C"/>
    <w:rsid w:val="00061273"/>
    <w:rsid w:val="00063351"/>
    <w:rsid w:val="00071F87"/>
    <w:rsid w:val="00074611"/>
    <w:rsid w:val="00076023"/>
    <w:rsid w:val="000901FA"/>
    <w:rsid w:val="0009118A"/>
    <w:rsid w:val="0009265D"/>
    <w:rsid w:val="000A11D6"/>
    <w:rsid w:val="000A3848"/>
    <w:rsid w:val="000A7A3D"/>
    <w:rsid w:val="000B169A"/>
    <w:rsid w:val="000B289C"/>
    <w:rsid w:val="000B34CE"/>
    <w:rsid w:val="000B435F"/>
    <w:rsid w:val="000C1D93"/>
    <w:rsid w:val="000C4795"/>
    <w:rsid w:val="000C5AD6"/>
    <w:rsid w:val="000C7337"/>
    <w:rsid w:val="000D5115"/>
    <w:rsid w:val="000D52E3"/>
    <w:rsid w:val="000E5B1E"/>
    <w:rsid w:val="000E5DB3"/>
    <w:rsid w:val="000F0974"/>
    <w:rsid w:val="000F6FA9"/>
    <w:rsid w:val="00100027"/>
    <w:rsid w:val="00100194"/>
    <w:rsid w:val="00103D1D"/>
    <w:rsid w:val="00105592"/>
    <w:rsid w:val="00106DA4"/>
    <w:rsid w:val="00110935"/>
    <w:rsid w:val="00112122"/>
    <w:rsid w:val="001143C5"/>
    <w:rsid w:val="00114F1E"/>
    <w:rsid w:val="00115738"/>
    <w:rsid w:val="0011791F"/>
    <w:rsid w:val="00117A54"/>
    <w:rsid w:val="0012373B"/>
    <w:rsid w:val="00124C3E"/>
    <w:rsid w:val="00132692"/>
    <w:rsid w:val="001335DB"/>
    <w:rsid w:val="00133FF5"/>
    <w:rsid w:val="00140A69"/>
    <w:rsid w:val="00144275"/>
    <w:rsid w:val="00146736"/>
    <w:rsid w:val="00160E92"/>
    <w:rsid w:val="00161ABF"/>
    <w:rsid w:val="00162CDD"/>
    <w:rsid w:val="00171F2D"/>
    <w:rsid w:val="00174A92"/>
    <w:rsid w:val="00175030"/>
    <w:rsid w:val="00184088"/>
    <w:rsid w:val="00185FF3"/>
    <w:rsid w:val="0019585F"/>
    <w:rsid w:val="00195959"/>
    <w:rsid w:val="001A0032"/>
    <w:rsid w:val="001A0DFA"/>
    <w:rsid w:val="001A1ADB"/>
    <w:rsid w:val="001A1C9E"/>
    <w:rsid w:val="001A37C3"/>
    <w:rsid w:val="001C0205"/>
    <w:rsid w:val="001C76EE"/>
    <w:rsid w:val="001D6222"/>
    <w:rsid w:val="001D699D"/>
    <w:rsid w:val="001E0137"/>
    <w:rsid w:val="001E6003"/>
    <w:rsid w:val="001E6BE1"/>
    <w:rsid w:val="001F19E5"/>
    <w:rsid w:val="001F2839"/>
    <w:rsid w:val="001F3D4F"/>
    <w:rsid w:val="001F4D67"/>
    <w:rsid w:val="00201AB4"/>
    <w:rsid w:val="00202C39"/>
    <w:rsid w:val="002061AB"/>
    <w:rsid w:val="0020673D"/>
    <w:rsid w:val="00216C20"/>
    <w:rsid w:val="00223665"/>
    <w:rsid w:val="0022502F"/>
    <w:rsid w:val="0022605D"/>
    <w:rsid w:val="0023136E"/>
    <w:rsid w:val="00237460"/>
    <w:rsid w:val="002377F3"/>
    <w:rsid w:val="0024463F"/>
    <w:rsid w:val="002465FD"/>
    <w:rsid w:val="00247AF4"/>
    <w:rsid w:val="00247F58"/>
    <w:rsid w:val="00250716"/>
    <w:rsid w:val="002511C4"/>
    <w:rsid w:val="00253DDE"/>
    <w:rsid w:val="002551B5"/>
    <w:rsid w:val="00260151"/>
    <w:rsid w:val="00260488"/>
    <w:rsid w:val="00262BF9"/>
    <w:rsid w:val="00265C6E"/>
    <w:rsid w:val="002674DD"/>
    <w:rsid w:val="00272BAE"/>
    <w:rsid w:val="0027792E"/>
    <w:rsid w:val="00280F7D"/>
    <w:rsid w:val="00281404"/>
    <w:rsid w:val="00284FA8"/>
    <w:rsid w:val="00285994"/>
    <w:rsid w:val="00291DB9"/>
    <w:rsid w:val="002A2D9F"/>
    <w:rsid w:val="002A477A"/>
    <w:rsid w:val="002B18F6"/>
    <w:rsid w:val="002B59A4"/>
    <w:rsid w:val="002D00B3"/>
    <w:rsid w:val="002D0763"/>
    <w:rsid w:val="002D155C"/>
    <w:rsid w:val="002D484E"/>
    <w:rsid w:val="002E231A"/>
    <w:rsid w:val="002E3CB4"/>
    <w:rsid w:val="002E5C27"/>
    <w:rsid w:val="002F00EE"/>
    <w:rsid w:val="002F377B"/>
    <w:rsid w:val="002F7CD8"/>
    <w:rsid w:val="00302373"/>
    <w:rsid w:val="003028D6"/>
    <w:rsid w:val="003108B0"/>
    <w:rsid w:val="0031434B"/>
    <w:rsid w:val="00326938"/>
    <w:rsid w:val="0032726F"/>
    <w:rsid w:val="0033084B"/>
    <w:rsid w:val="003329AC"/>
    <w:rsid w:val="00336F72"/>
    <w:rsid w:val="00337A91"/>
    <w:rsid w:val="00337D0F"/>
    <w:rsid w:val="0034130D"/>
    <w:rsid w:val="00343279"/>
    <w:rsid w:val="00347C39"/>
    <w:rsid w:val="00350AD8"/>
    <w:rsid w:val="00350D6C"/>
    <w:rsid w:val="00353FA9"/>
    <w:rsid w:val="003601C7"/>
    <w:rsid w:val="00360AAB"/>
    <w:rsid w:val="00360CD6"/>
    <w:rsid w:val="00365F97"/>
    <w:rsid w:val="00372BB2"/>
    <w:rsid w:val="00373F9E"/>
    <w:rsid w:val="003752C4"/>
    <w:rsid w:val="0037785C"/>
    <w:rsid w:val="003816F6"/>
    <w:rsid w:val="00383AE7"/>
    <w:rsid w:val="00386547"/>
    <w:rsid w:val="00391393"/>
    <w:rsid w:val="00392A17"/>
    <w:rsid w:val="00392B58"/>
    <w:rsid w:val="003941FC"/>
    <w:rsid w:val="00397634"/>
    <w:rsid w:val="00397BB6"/>
    <w:rsid w:val="003A5B10"/>
    <w:rsid w:val="003B070F"/>
    <w:rsid w:val="003B564A"/>
    <w:rsid w:val="003C5A03"/>
    <w:rsid w:val="003E040F"/>
    <w:rsid w:val="003E36BD"/>
    <w:rsid w:val="003E66DF"/>
    <w:rsid w:val="003E6AB1"/>
    <w:rsid w:val="003E6AB5"/>
    <w:rsid w:val="003F295C"/>
    <w:rsid w:val="003F4269"/>
    <w:rsid w:val="003F5C94"/>
    <w:rsid w:val="003F5F19"/>
    <w:rsid w:val="003F7E3F"/>
    <w:rsid w:val="00410468"/>
    <w:rsid w:val="0042548B"/>
    <w:rsid w:val="0043131A"/>
    <w:rsid w:val="004328C4"/>
    <w:rsid w:val="00433E23"/>
    <w:rsid w:val="00433F26"/>
    <w:rsid w:val="004439BA"/>
    <w:rsid w:val="00445272"/>
    <w:rsid w:val="00445D8D"/>
    <w:rsid w:val="00451B1D"/>
    <w:rsid w:val="00455BF3"/>
    <w:rsid w:val="00455F97"/>
    <w:rsid w:val="00461867"/>
    <w:rsid w:val="00464C7E"/>
    <w:rsid w:val="004673B6"/>
    <w:rsid w:val="00473949"/>
    <w:rsid w:val="00474D58"/>
    <w:rsid w:val="00475F81"/>
    <w:rsid w:val="00477911"/>
    <w:rsid w:val="0048267D"/>
    <w:rsid w:val="004852D5"/>
    <w:rsid w:val="004864AA"/>
    <w:rsid w:val="00486B15"/>
    <w:rsid w:val="00490B2B"/>
    <w:rsid w:val="00491D28"/>
    <w:rsid w:val="0049436E"/>
    <w:rsid w:val="00494EC0"/>
    <w:rsid w:val="004959B4"/>
    <w:rsid w:val="00497865"/>
    <w:rsid w:val="004A1EDE"/>
    <w:rsid w:val="004A470C"/>
    <w:rsid w:val="004A6C57"/>
    <w:rsid w:val="004B2F8C"/>
    <w:rsid w:val="004C0876"/>
    <w:rsid w:val="004C2504"/>
    <w:rsid w:val="004C2C8C"/>
    <w:rsid w:val="004C307A"/>
    <w:rsid w:val="004D5B73"/>
    <w:rsid w:val="004D5F78"/>
    <w:rsid w:val="004E5D66"/>
    <w:rsid w:val="004E69C9"/>
    <w:rsid w:val="004E76B7"/>
    <w:rsid w:val="004F0D33"/>
    <w:rsid w:val="004F1DB6"/>
    <w:rsid w:val="004F55B5"/>
    <w:rsid w:val="004F6330"/>
    <w:rsid w:val="00502DE4"/>
    <w:rsid w:val="00506CC8"/>
    <w:rsid w:val="00506E29"/>
    <w:rsid w:val="005107D2"/>
    <w:rsid w:val="00511949"/>
    <w:rsid w:val="00515E6F"/>
    <w:rsid w:val="005176E0"/>
    <w:rsid w:val="005210B8"/>
    <w:rsid w:val="005355E1"/>
    <w:rsid w:val="005478BC"/>
    <w:rsid w:val="005517BA"/>
    <w:rsid w:val="00553818"/>
    <w:rsid w:val="0055727E"/>
    <w:rsid w:val="00560B45"/>
    <w:rsid w:val="00562AC8"/>
    <w:rsid w:val="00564833"/>
    <w:rsid w:val="00564F39"/>
    <w:rsid w:val="005702B8"/>
    <w:rsid w:val="00570F93"/>
    <w:rsid w:val="00570FC8"/>
    <w:rsid w:val="00573379"/>
    <w:rsid w:val="0057425B"/>
    <w:rsid w:val="00576539"/>
    <w:rsid w:val="0058132E"/>
    <w:rsid w:val="00587C1B"/>
    <w:rsid w:val="00594914"/>
    <w:rsid w:val="00597277"/>
    <w:rsid w:val="005A4AA2"/>
    <w:rsid w:val="005A55FA"/>
    <w:rsid w:val="005A7745"/>
    <w:rsid w:val="005C5D41"/>
    <w:rsid w:val="005D1292"/>
    <w:rsid w:val="005D25D9"/>
    <w:rsid w:val="005D4CF1"/>
    <w:rsid w:val="005D6C8D"/>
    <w:rsid w:val="005F0F4D"/>
    <w:rsid w:val="005F29B4"/>
    <w:rsid w:val="006007B7"/>
    <w:rsid w:val="00601A89"/>
    <w:rsid w:val="00604BD9"/>
    <w:rsid w:val="00607259"/>
    <w:rsid w:val="006075DB"/>
    <w:rsid w:val="00607D42"/>
    <w:rsid w:val="00612AE2"/>
    <w:rsid w:val="006134BD"/>
    <w:rsid w:val="006140D4"/>
    <w:rsid w:val="00616B48"/>
    <w:rsid w:val="00617667"/>
    <w:rsid w:val="006263FC"/>
    <w:rsid w:val="006308B6"/>
    <w:rsid w:val="00632225"/>
    <w:rsid w:val="00635B4D"/>
    <w:rsid w:val="00640AA3"/>
    <w:rsid w:val="00641583"/>
    <w:rsid w:val="0064544A"/>
    <w:rsid w:val="00646D5F"/>
    <w:rsid w:val="00651EC2"/>
    <w:rsid w:val="00653165"/>
    <w:rsid w:val="006559B8"/>
    <w:rsid w:val="00663CA6"/>
    <w:rsid w:val="006646FF"/>
    <w:rsid w:val="006655C6"/>
    <w:rsid w:val="006657E1"/>
    <w:rsid w:val="00673B7D"/>
    <w:rsid w:val="006741DA"/>
    <w:rsid w:val="00676EC7"/>
    <w:rsid w:val="00677AE3"/>
    <w:rsid w:val="00685CA9"/>
    <w:rsid w:val="00694F74"/>
    <w:rsid w:val="0069550A"/>
    <w:rsid w:val="006A0CF7"/>
    <w:rsid w:val="006A3620"/>
    <w:rsid w:val="006A3E90"/>
    <w:rsid w:val="006A4341"/>
    <w:rsid w:val="006A43F0"/>
    <w:rsid w:val="006A5523"/>
    <w:rsid w:val="006A5608"/>
    <w:rsid w:val="006A7A86"/>
    <w:rsid w:val="006B78DC"/>
    <w:rsid w:val="006C04E6"/>
    <w:rsid w:val="006C15BF"/>
    <w:rsid w:val="006D0E04"/>
    <w:rsid w:val="006D1043"/>
    <w:rsid w:val="006D2777"/>
    <w:rsid w:val="006E2037"/>
    <w:rsid w:val="006E76D4"/>
    <w:rsid w:val="006E7CC0"/>
    <w:rsid w:val="006F67D1"/>
    <w:rsid w:val="00700A03"/>
    <w:rsid w:val="007118AC"/>
    <w:rsid w:val="00714970"/>
    <w:rsid w:val="007177E7"/>
    <w:rsid w:val="00717A7F"/>
    <w:rsid w:val="00730B58"/>
    <w:rsid w:val="007311FA"/>
    <w:rsid w:val="0073210D"/>
    <w:rsid w:val="00732692"/>
    <w:rsid w:val="00740F07"/>
    <w:rsid w:val="00742D74"/>
    <w:rsid w:val="007444A8"/>
    <w:rsid w:val="00747986"/>
    <w:rsid w:val="00754F0F"/>
    <w:rsid w:val="00757D84"/>
    <w:rsid w:val="00767DFA"/>
    <w:rsid w:val="00776C42"/>
    <w:rsid w:val="007907E0"/>
    <w:rsid w:val="007958D7"/>
    <w:rsid w:val="0079762F"/>
    <w:rsid w:val="00797E13"/>
    <w:rsid w:val="00797E1C"/>
    <w:rsid w:val="007A03BB"/>
    <w:rsid w:val="007A22A0"/>
    <w:rsid w:val="007A255C"/>
    <w:rsid w:val="007A759E"/>
    <w:rsid w:val="007B248B"/>
    <w:rsid w:val="007B34CC"/>
    <w:rsid w:val="007C105E"/>
    <w:rsid w:val="007C26B3"/>
    <w:rsid w:val="007C54FC"/>
    <w:rsid w:val="007C6E3B"/>
    <w:rsid w:val="007C70C2"/>
    <w:rsid w:val="007D2503"/>
    <w:rsid w:val="007D272C"/>
    <w:rsid w:val="007D3034"/>
    <w:rsid w:val="007D4339"/>
    <w:rsid w:val="007E19D3"/>
    <w:rsid w:val="007E22E9"/>
    <w:rsid w:val="007E2DDF"/>
    <w:rsid w:val="007E3B36"/>
    <w:rsid w:val="007E7B99"/>
    <w:rsid w:val="007F2E57"/>
    <w:rsid w:val="007F348B"/>
    <w:rsid w:val="007F3D7F"/>
    <w:rsid w:val="007F4CFB"/>
    <w:rsid w:val="007F541C"/>
    <w:rsid w:val="007F7F2C"/>
    <w:rsid w:val="00800212"/>
    <w:rsid w:val="0080153C"/>
    <w:rsid w:val="00806682"/>
    <w:rsid w:val="008106B8"/>
    <w:rsid w:val="0081111B"/>
    <w:rsid w:val="00811808"/>
    <w:rsid w:val="00814F64"/>
    <w:rsid w:val="00814FBA"/>
    <w:rsid w:val="00816262"/>
    <w:rsid w:val="00817A95"/>
    <w:rsid w:val="00823AFA"/>
    <w:rsid w:val="00825F0A"/>
    <w:rsid w:val="008340C5"/>
    <w:rsid w:val="008378C9"/>
    <w:rsid w:val="0084179B"/>
    <w:rsid w:val="00846173"/>
    <w:rsid w:val="008512B0"/>
    <w:rsid w:val="00851B50"/>
    <w:rsid w:val="00852D8D"/>
    <w:rsid w:val="0086133B"/>
    <w:rsid w:val="008718BF"/>
    <w:rsid w:val="0087717D"/>
    <w:rsid w:val="00883EFE"/>
    <w:rsid w:val="008912A0"/>
    <w:rsid w:val="00891923"/>
    <w:rsid w:val="00894292"/>
    <w:rsid w:val="00895D72"/>
    <w:rsid w:val="008A04A9"/>
    <w:rsid w:val="008A1B81"/>
    <w:rsid w:val="008A522F"/>
    <w:rsid w:val="008B0A19"/>
    <w:rsid w:val="008B22EC"/>
    <w:rsid w:val="008B72B0"/>
    <w:rsid w:val="008C0022"/>
    <w:rsid w:val="008C27DC"/>
    <w:rsid w:val="008C36CA"/>
    <w:rsid w:val="008C68F3"/>
    <w:rsid w:val="008D0811"/>
    <w:rsid w:val="008D16BB"/>
    <w:rsid w:val="008D6CCB"/>
    <w:rsid w:val="008E1984"/>
    <w:rsid w:val="008E49F4"/>
    <w:rsid w:val="008E6FC3"/>
    <w:rsid w:val="008F28BD"/>
    <w:rsid w:val="008F7975"/>
    <w:rsid w:val="008F7FE2"/>
    <w:rsid w:val="00902BDB"/>
    <w:rsid w:val="0090352D"/>
    <w:rsid w:val="009047E3"/>
    <w:rsid w:val="0091217D"/>
    <w:rsid w:val="00913FF8"/>
    <w:rsid w:val="009174E6"/>
    <w:rsid w:val="00920F8A"/>
    <w:rsid w:val="00923883"/>
    <w:rsid w:val="009275F8"/>
    <w:rsid w:val="0092768C"/>
    <w:rsid w:val="00927E0F"/>
    <w:rsid w:val="0093047C"/>
    <w:rsid w:val="00933BC8"/>
    <w:rsid w:val="009349BE"/>
    <w:rsid w:val="009374E9"/>
    <w:rsid w:val="00945923"/>
    <w:rsid w:val="00954D23"/>
    <w:rsid w:val="009602A4"/>
    <w:rsid w:val="009671A0"/>
    <w:rsid w:val="0097169B"/>
    <w:rsid w:val="009725C5"/>
    <w:rsid w:val="00974AA8"/>
    <w:rsid w:val="00977903"/>
    <w:rsid w:val="009803EC"/>
    <w:rsid w:val="00986C24"/>
    <w:rsid w:val="00987D96"/>
    <w:rsid w:val="00987F7D"/>
    <w:rsid w:val="009921B7"/>
    <w:rsid w:val="00993163"/>
    <w:rsid w:val="00993924"/>
    <w:rsid w:val="009A4AB1"/>
    <w:rsid w:val="009B12D7"/>
    <w:rsid w:val="009B2393"/>
    <w:rsid w:val="009B4B23"/>
    <w:rsid w:val="009C1CE2"/>
    <w:rsid w:val="009C2A3D"/>
    <w:rsid w:val="009C38BD"/>
    <w:rsid w:val="009C4543"/>
    <w:rsid w:val="009C5F8F"/>
    <w:rsid w:val="009C7A2B"/>
    <w:rsid w:val="009E02CF"/>
    <w:rsid w:val="009F41C4"/>
    <w:rsid w:val="00A01734"/>
    <w:rsid w:val="00A0215C"/>
    <w:rsid w:val="00A0299D"/>
    <w:rsid w:val="00A140A4"/>
    <w:rsid w:val="00A1744A"/>
    <w:rsid w:val="00A20C5B"/>
    <w:rsid w:val="00A2402D"/>
    <w:rsid w:val="00A24E64"/>
    <w:rsid w:val="00A26D7E"/>
    <w:rsid w:val="00A34153"/>
    <w:rsid w:val="00A35A9C"/>
    <w:rsid w:val="00A37675"/>
    <w:rsid w:val="00A40D3E"/>
    <w:rsid w:val="00A41EAE"/>
    <w:rsid w:val="00A43388"/>
    <w:rsid w:val="00A440AD"/>
    <w:rsid w:val="00A44CBD"/>
    <w:rsid w:val="00A45BB4"/>
    <w:rsid w:val="00A46BCD"/>
    <w:rsid w:val="00A53298"/>
    <w:rsid w:val="00A55FCD"/>
    <w:rsid w:val="00A57E04"/>
    <w:rsid w:val="00A60541"/>
    <w:rsid w:val="00A60F94"/>
    <w:rsid w:val="00A72C62"/>
    <w:rsid w:val="00A746FD"/>
    <w:rsid w:val="00A778CB"/>
    <w:rsid w:val="00A77CF4"/>
    <w:rsid w:val="00A84832"/>
    <w:rsid w:val="00A85986"/>
    <w:rsid w:val="00A874CC"/>
    <w:rsid w:val="00A90B4F"/>
    <w:rsid w:val="00A91127"/>
    <w:rsid w:val="00A91ED7"/>
    <w:rsid w:val="00A928A4"/>
    <w:rsid w:val="00AA1D35"/>
    <w:rsid w:val="00AA302E"/>
    <w:rsid w:val="00AB206C"/>
    <w:rsid w:val="00AB41C8"/>
    <w:rsid w:val="00AB796B"/>
    <w:rsid w:val="00AC1478"/>
    <w:rsid w:val="00AC70D1"/>
    <w:rsid w:val="00AD0255"/>
    <w:rsid w:val="00AD0A4C"/>
    <w:rsid w:val="00AD4618"/>
    <w:rsid w:val="00AD4D7B"/>
    <w:rsid w:val="00AD540D"/>
    <w:rsid w:val="00AD7A55"/>
    <w:rsid w:val="00AE4D46"/>
    <w:rsid w:val="00AE4DED"/>
    <w:rsid w:val="00AF29D5"/>
    <w:rsid w:val="00AF4DA7"/>
    <w:rsid w:val="00AF7A22"/>
    <w:rsid w:val="00B00376"/>
    <w:rsid w:val="00B07827"/>
    <w:rsid w:val="00B11666"/>
    <w:rsid w:val="00B178C0"/>
    <w:rsid w:val="00B23A62"/>
    <w:rsid w:val="00B243D0"/>
    <w:rsid w:val="00B26A6F"/>
    <w:rsid w:val="00B279F2"/>
    <w:rsid w:val="00B306D8"/>
    <w:rsid w:val="00B31E2A"/>
    <w:rsid w:val="00B35C46"/>
    <w:rsid w:val="00B43F2F"/>
    <w:rsid w:val="00B44BEF"/>
    <w:rsid w:val="00B45D24"/>
    <w:rsid w:val="00B54424"/>
    <w:rsid w:val="00B55097"/>
    <w:rsid w:val="00B55514"/>
    <w:rsid w:val="00B6196B"/>
    <w:rsid w:val="00B61C55"/>
    <w:rsid w:val="00B62216"/>
    <w:rsid w:val="00B63B3C"/>
    <w:rsid w:val="00B66669"/>
    <w:rsid w:val="00B66A7F"/>
    <w:rsid w:val="00B70615"/>
    <w:rsid w:val="00B735B7"/>
    <w:rsid w:val="00B739DD"/>
    <w:rsid w:val="00B76DEC"/>
    <w:rsid w:val="00B8295F"/>
    <w:rsid w:val="00B83CF4"/>
    <w:rsid w:val="00B87BC2"/>
    <w:rsid w:val="00B951C7"/>
    <w:rsid w:val="00B979A7"/>
    <w:rsid w:val="00BA0854"/>
    <w:rsid w:val="00BA18E7"/>
    <w:rsid w:val="00BA3358"/>
    <w:rsid w:val="00BA6B66"/>
    <w:rsid w:val="00BA7AE3"/>
    <w:rsid w:val="00BB1FC0"/>
    <w:rsid w:val="00BC1975"/>
    <w:rsid w:val="00BC1F07"/>
    <w:rsid w:val="00BD26AA"/>
    <w:rsid w:val="00BD7636"/>
    <w:rsid w:val="00BE3430"/>
    <w:rsid w:val="00BE6046"/>
    <w:rsid w:val="00BF1B7E"/>
    <w:rsid w:val="00BF5A69"/>
    <w:rsid w:val="00BF5DC9"/>
    <w:rsid w:val="00BF63CB"/>
    <w:rsid w:val="00C031F2"/>
    <w:rsid w:val="00C045A6"/>
    <w:rsid w:val="00C05438"/>
    <w:rsid w:val="00C11FD7"/>
    <w:rsid w:val="00C15674"/>
    <w:rsid w:val="00C21B31"/>
    <w:rsid w:val="00C228BD"/>
    <w:rsid w:val="00C2597C"/>
    <w:rsid w:val="00C2769A"/>
    <w:rsid w:val="00C32526"/>
    <w:rsid w:val="00C33210"/>
    <w:rsid w:val="00C3789E"/>
    <w:rsid w:val="00C40724"/>
    <w:rsid w:val="00C4147B"/>
    <w:rsid w:val="00C4151D"/>
    <w:rsid w:val="00C42BFA"/>
    <w:rsid w:val="00C435EC"/>
    <w:rsid w:val="00C44CF0"/>
    <w:rsid w:val="00C4500B"/>
    <w:rsid w:val="00C4524C"/>
    <w:rsid w:val="00C501F4"/>
    <w:rsid w:val="00C61EA6"/>
    <w:rsid w:val="00C6257F"/>
    <w:rsid w:val="00C62AE7"/>
    <w:rsid w:val="00C62CC4"/>
    <w:rsid w:val="00C63BEE"/>
    <w:rsid w:val="00C70359"/>
    <w:rsid w:val="00C71409"/>
    <w:rsid w:val="00C71DC4"/>
    <w:rsid w:val="00C74669"/>
    <w:rsid w:val="00C7654F"/>
    <w:rsid w:val="00C77364"/>
    <w:rsid w:val="00C837F5"/>
    <w:rsid w:val="00CA0115"/>
    <w:rsid w:val="00CB40AE"/>
    <w:rsid w:val="00CB50FF"/>
    <w:rsid w:val="00CC236A"/>
    <w:rsid w:val="00CC3123"/>
    <w:rsid w:val="00CC36B4"/>
    <w:rsid w:val="00CC4156"/>
    <w:rsid w:val="00CC5784"/>
    <w:rsid w:val="00CD5186"/>
    <w:rsid w:val="00CD75AB"/>
    <w:rsid w:val="00CE20F6"/>
    <w:rsid w:val="00CE4842"/>
    <w:rsid w:val="00CF2E9E"/>
    <w:rsid w:val="00CF6646"/>
    <w:rsid w:val="00D00CA8"/>
    <w:rsid w:val="00D0751C"/>
    <w:rsid w:val="00D10633"/>
    <w:rsid w:val="00D233FB"/>
    <w:rsid w:val="00D242A4"/>
    <w:rsid w:val="00D3172D"/>
    <w:rsid w:val="00D33BF6"/>
    <w:rsid w:val="00D3586A"/>
    <w:rsid w:val="00D37D51"/>
    <w:rsid w:val="00D37E6F"/>
    <w:rsid w:val="00D4398D"/>
    <w:rsid w:val="00D45A8F"/>
    <w:rsid w:val="00D46F55"/>
    <w:rsid w:val="00D520BF"/>
    <w:rsid w:val="00D5359A"/>
    <w:rsid w:val="00D55181"/>
    <w:rsid w:val="00D62AB2"/>
    <w:rsid w:val="00D6351A"/>
    <w:rsid w:val="00D675DB"/>
    <w:rsid w:val="00D703ED"/>
    <w:rsid w:val="00D70AD6"/>
    <w:rsid w:val="00D80A52"/>
    <w:rsid w:val="00D81348"/>
    <w:rsid w:val="00D8358A"/>
    <w:rsid w:val="00D8792A"/>
    <w:rsid w:val="00D91FFE"/>
    <w:rsid w:val="00D95B6E"/>
    <w:rsid w:val="00DA0B2D"/>
    <w:rsid w:val="00DA12F4"/>
    <w:rsid w:val="00DA2DF0"/>
    <w:rsid w:val="00DC09B7"/>
    <w:rsid w:val="00DC34FE"/>
    <w:rsid w:val="00DC369E"/>
    <w:rsid w:val="00DC572E"/>
    <w:rsid w:val="00DC63E7"/>
    <w:rsid w:val="00DC65AB"/>
    <w:rsid w:val="00DD0480"/>
    <w:rsid w:val="00DD3C5D"/>
    <w:rsid w:val="00DD449C"/>
    <w:rsid w:val="00DD493B"/>
    <w:rsid w:val="00DD6E2E"/>
    <w:rsid w:val="00DE42DC"/>
    <w:rsid w:val="00DE65D0"/>
    <w:rsid w:val="00DE776C"/>
    <w:rsid w:val="00DF1C49"/>
    <w:rsid w:val="00DF369E"/>
    <w:rsid w:val="00DF5240"/>
    <w:rsid w:val="00DF5424"/>
    <w:rsid w:val="00DF55C3"/>
    <w:rsid w:val="00DF6376"/>
    <w:rsid w:val="00E01673"/>
    <w:rsid w:val="00E03897"/>
    <w:rsid w:val="00E05244"/>
    <w:rsid w:val="00E12485"/>
    <w:rsid w:val="00E141E9"/>
    <w:rsid w:val="00E23207"/>
    <w:rsid w:val="00E23E03"/>
    <w:rsid w:val="00E24C2D"/>
    <w:rsid w:val="00E26F3E"/>
    <w:rsid w:val="00E34AF3"/>
    <w:rsid w:val="00E35AB0"/>
    <w:rsid w:val="00E37827"/>
    <w:rsid w:val="00E46FCA"/>
    <w:rsid w:val="00E47C33"/>
    <w:rsid w:val="00E5025B"/>
    <w:rsid w:val="00E50483"/>
    <w:rsid w:val="00E5416D"/>
    <w:rsid w:val="00E551EE"/>
    <w:rsid w:val="00E61FF8"/>
    <w:rsid w:val="00E631DE"/>
    <w:rsid w:val="00E6567F"/>
    <w:rsid w:val="00E657D2"/>
    <w:rsid w:val="00E65A6F"/>
    <w:rsid w:val="00E66797"/>
    <w:rsid w:val="00E71EE1"/>
    <w:rsid w:val="00E72F4F"/>
    <w:rsid w:val="00E7749B"/>
    <w:rsid w:val="00E77F0A"/>
    <w:rsid w:val="00E833C7"/>
    <w:rsid w:val="00E86B5B"/>
    <w:rsid w:val="00E871AB"/>
    <w:rsid w:val="00E95836"/>
    <w:rsid w:val="00EA025C"/>
    <w:rsid w:val="00EA2042"/>
    <w:rsid w:val="00EA4782"/>
    <w:rsid w:val="00EA608E"/>
    <w:rsid w:val="00EA61A2"/>
    <w:rsid w:val="00EB10D4"/>
    <w:rsid w:val="00EC1AED"/>
    <w:rsid w:val="00EC1F03"/>
    <w:rsid w:val="00ED4B56"/>
    <w:rsid w:val="00ED5DA9"/>
    <w:rsid w:val="00ED5E45"/>
    <w:rsid w:val="00ED5FF5"/>
    <w:rsid w:val="00EF1A92"/>
    <w:rsid w:val="00EF7618"/>
    <w:rsid w:val="00F00A07"/>
    <w:rsid w:val="00F04BB9"/>
    <w:rsid w:val="00F066EC"/>
    <w:rsid w:val="00F06F2C"/>
    <w:rsid w:val="00F11225"/>
    <w:rsid w:val="00F20ACA"/>
    <w:rsid w:val="00F245CD"/>
    <w:rsid w:val="00F305F5"/>
    <w:rsid w:val="00F42437"/>
    <w:rsid w:val="00F43BC0"/>
    <w:rsid w:val="00F4444E"/>
    <w:rsid w:val="00F447E5"/>
    <w:rsid w:val="00F50FD3"/>
    <w:rsid w:val="00F528EC"/>
    <w:rsid w:val="00F56861"/>
    <w:rsid w:val="00F659B2"/>
    <w:rsid w:val="00F71B5E"/>
    <w:rsid w:val="00F72CC3"/>
    <w:rsid w:val="00F72F71"/>
    <w:rsid w:val="00F805C6"/>
    <w:rsid w:val="00F83191"/>
    <w:rsid w:val="00F83E30"/>
    <w:rsid w:val="00F84CCB"/>
    <w:rsid w:val="00F865A0"/>
    <w:rsid w:val="00F914B0"/>
    <w:rsid w:val="00F924E5"/>
    <w:rsid w:val="00F953E3"/>
    <w:rsid w:val="00F95CD5"/>
    <w:rsid w:val="00F9690D"/>
    <w:rsid w:val="00F96BE1"/>
    <w:rsid w:val="00F978AB"/>
    <w:rsid w:val="00FA13F8"/>
    <w:rsid w:val="00FA299B"/>
    <w:rsid w:val="00FA3B64"/>
    <w:rsid w:val="00FA7EF3"/>
    <w:rsid w:val="00FB020B"/>
    <w:rsid w:val="00FB1CE2"/>
    <w:rsid w:val="00FB6513"/>
    <w:rsid w:val="00FB68C0"/>
    <w:rsid w:val="00FC431B"/>
    <w:rsid w:val="00FD4450"/>
    <w:rsid w:val="00FD5FDC"/>
    <w:rsid w:val="00FD60D8"/>
    <w:rsid w:val="00FE014D"/>
    <w:rsid w:val="00FE0569"/>
    <w:rsid w:val="00FE7B4F"/>
    <w:rsid w:val="00FF0237"/>
    <w:rsid w:val="00FF2727"/>
    <w:rsid w:val="00FF2968"/>
    <w:rsid w:val="00FF62F3"/>
    <w:rsid w:val="00FF6752"/>
    <w:rsid w:val="00FF73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348060"/>
  <w15:chartTrackingRefBased/>
  <w15:docId w15:val="{62CB0FB0-0BDD-4D10-A6DA-852A1949C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611"/>
  </w:style>
  <w:style w:type="paragraph" w:styleId="Heading1">
    <w:name w:val="heading 1"/>
    <w:basedOn w:val="Normal"/>
    <w:next w:val="Normal"/>
    <w:link w:val="Heading1Char"/>
    <w:uiPriority w:val="9"/>
    <w:qFormat/>
    <w:rsid w:val="009275F8"/>
    <w:pPr>
      <w:keepNext/>
      <w:keepLines/>
      <w:spacing w:before="240" w:after="0"/>
      <w:outlineLvl w:val="0"/>
    </w:pPr>
    <w:rPr>
      <w:rFonts w:asciiTheme="majorHAnsi" w:eastAsiaTheme="majorEastAsia" w:hAnsiTheme="majorHAnsi" w:cstheme="majorBidi"/>
      <w:color w:val="2F5496" w:themeColor="accent1" w:themeShade="BF"/>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D6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3B3C"/>
    <w:pPr>
      <w:ind w:left="720"/>
      <w:contextualSpacing/>
    </w:pPr>
  </w:style>
  <w:style w:type="character" w:customStyle="1" w:styleId="Heading1Char">
    <w:name w:val="Heading 1 Char"/>
    <w:basedOn w:val="DefaultParagraphFont"/>
    <w:link w:val="Heading1"/>
    <w:uiPriority w:val="9"/>
    <w:rsid w:val="009275F8"/>
    <w:rPr>
      <w:rFonts w:asciiTheme="majorHAnsi" w:eastAsiaTheme="majorEastAsia" w:hAnsiTheme="majorHAnsi" w:cstheme="majorBidi"/>
      <w:color w:val="2F5496" w:themeColor="accent1" w:themeShade="BF"/>
      <w:sz w:val="32"/>
      <w:szCs w:val="32"/>
      <w14:ligatures w14:val="none"/>
    </w:rPr>
  </w:style>
  <w:style w:type="paragraph" w:styleId="Bibliography">
    <w:name w:val="Bibliography"/>
    <w:basedOn w:val="Normal"/>
    <w:next w:val="Normal"/>
    <w:uiPriority w:val="37"/>
    <w:unhideWhenUsed/>
    <w:rsid w:val="009275F8"/>
  </w:style>
  <w:style w:type="paragraph" w:styleId="Header">
    <w:name w:val="header"/>
    <w:basedOn w:val="Normal"/>
    <w:link w:val="HeaderChar"/>
    <w:uiPriority w:val="99"/>
    <w:unhideWhenUsed/>
    <w:rsid w:val="000B34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34CE"/>
  </w:style>
  <w:style w:type="paragraph" w:styleId="Footer">
    <w:name w:val="footer"/>
    <w:basedOn w:val="Normal"/>
    <w:link w:val="FooterChar"/>
    <w:uiPriority w:val="99"/>
    <w:unhideWhenUsed/>
    <w:rsid w:val="000B34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4746">
      <w:bodyDiv w:val="1"/>
      <w:marLeft w:val="0"/>
      <w:marRight w:val="0"/>
      <w:marTop w:val="0"/>
      <w:marBottom w:val="0"/>
      <w:divBdr>
        <w:top w:val="none" w:sz="0" w:space="0" w:color="auto"/>
        <w:left w:val="none" w:sz="0" w:space="0" w:color="auto"/>
        <w:bottom w:val="none" w:sz="0" w:space="0" w:color="auto"/>
        <w:right w:val="none" w:sz="0" w:space="0" w:color="auto"/>
      </w:divBdr>
    </w:div>
    <w:div w:id="25569048">
      <w:bodyDiv w:val="1"/>
      <w:marLeft w:val="0"/>
      <w:marRight w:val="0"/>
      <w:marTop w:val="0"/>
      <w:marBottom w:val="0"/>
      <w:divBdr>
        <w:top w:val="none" w:sz="0" w:space="0" w:color="auto"/>
        <w:left w:val="none" w:sz="0" w:space="0" w:color="auto"/>
        <w:bottom w:val="none" w:sz="0" w:space="0" w:color="auto"/>
        <w:right w:val="none" w:sz="0" w:space="0" w:color="auto"/>
      </w:divBdr>
    </w:div>
    <w:div w:id="39981650">
      <w:bodyDiv w:val="1"/>
      <w:marLeft w:val="0"/>
      <w:marRight w:val="0"/>
      <w:marTop w:val="0"/>
      <w:marBottom w:val="0"/>
      <w:divBdr>
        <w:top w:val="none" w:sz="0" w:space="0" w:color="auto"/>
        <w:left w:val="none" w:sz="0" w:space="0" w:color="auto"/>
        <w:bottom w:val="none" w:sz="0" w:space="0" w:color="auto"/>
        <w:right w:val="none" w:sz="0" w:space="0" w:color="auto"/>
      </w:divBdr>
    </w:div>
    <w:div w:id="43334622">
      <w:bodyDiv w:val="1"/>
      <w:marLeft w:val="0"/>
      <w:marRight w:val="0"/>
      <w:marTop w:val="0"/>
      <w:marBottom w:val="0"/>
      <w:divBdr>
        <w:top w:val="none" w:sz="0" w:space="0" w:color="auto"/>
        <w:left w:val="none" w:sz="0" w:space="0" w:color="auto"/>
        <w:bottom w:val="none" w:sz="0" w:space="0" w:color="auto"/>
        <w:right w:val="none" w:sz="0" w:space="0" w:color="auto"/>
      </w:divBdr>
    </w:div>
    <w:div w:id="46027012">
      <w:bodyDiv w:val="1"/>
      <w:marLeft w:val="0"/>
      <w:marRight w:val="0"/>
      <w:marTop w:val="0"/>
      <w:marBottom w:val="0"/>
      <w:divBdr>
        <w:top w:val="none" w:sz="0" w:space="0" w:color="auto"/>
        <w:left w:val="none" w:sz="0" w:space="0" w:color="auto"/>
        <w:bottom w:val="none" w:sz="0" w:space="0" w:color="auto"/>
        <w:right w:val="none" w:sz="0" w:space="0" w:color="auto"/>
      </w:divBdr>
    </w:div>
    <w:div w:id="51007177">
      <w:bodyDiv w:val="1"/>
      <w:marLeft w:val="0"/>
      <w:marRight w:val="0"/>
      <w:marTop w:val="0"/>
      <w:marBottom w:val="0"/>
      <w:divBdr>
        <w:top w:val="none" w:sz="0" w:space="0" w:color="auto"/>
        <w:left w:val="none" w:sz="0" w:space="0" w:color="auto"/>
        <w:bottom w:val="none" w:sz="0" w:space="0" w:color="auto"/>
        <w:right w:val="none" w:sz="0" w:space="0" w:color="auto"/>
      </w:divBdr>
    </w:div>
    <w:div w:id="58528004">
      <w:bodyDiv w:val="1"/>
      <w:marLeft w:val="0"/>
      <w:marRight w:val="0"/>
      <w:marTop w:val="0"/>
      <w:marBottom w:val="0"/>
      <w:divBdr>
        <w:top w:val="none" w:sz="0" w:space="0" w:color="auto"/>
        <w:left w:val="none" w:sz="0" w:space="0" w:color="auto"/>
        <w:bottom w:val="none" w:sz="0" w:space="0" w:color="auto"/>
        <w:right w:val="none" w:sz="0" w:space="0" w:color="auto"/>
      </w:divBdr>
    </w:div>
    <w:div w:id="68314747">
      <w:bodyDiv w:val="1"/>
      <w:marLeft w:val="0"/>
      <w:marRight w:val="0"/>
      <w:marTop w:val="0"/>
      <w:marBottom w:val="0"/>
      <w:divBdr>
        <w:top w:val="none" w:sz="0" w:space="0" w:color="auto"/>
        <w:left w:val="none" w:sz="0" w:space="0" w:color="auto"/>
        <w:bottom w:val="none" w:sz="0" w:space="0" w:color="auto"/>
        <w:right w:val="none" w:sz="0" w:space="0" w:color="auto"/>
      </w:divBdr>
    </w:div>
    <w:div w:id="87434682">
      <w:bodyDiv w:val="1"/>
      <w:marLeft w:val="0"/>
      <w:marRight w:val="0"/>
      <w:marTop w:val="0"/>
      <w:marBottom w:val="0"/>
      <w:divBdr>
        <w:top w:val="none" w:sz="0" w:space="0" w:color="auto"/>
        <w:left w:val="none" w:sz="0" w:space="0" w:color="auto"/>
        <w:bottom w:val="none" w:sz="0" w:space="0" w:color="auto"/>
        <w:right w:val="none" w:sz="0" w:space="0" w:color="auto"/>
      </w:divBdr>
    </w:div>
    <w:div w:id="97524645">
      <w:bodyDiv w:val="1"/>
      <w:marLeft w:val="0"/>
      <w:marRight w:val="0"/>
      <w:marTop w:val="0"/>
      <w:marBottom w:val="0"/>
      <w:divBdr>
        <w:top w:val="none" w:sz="0" w:space="0" w:color="auto"/>
        <w:left w:val="none" w:sz="0" w:space="0" w:color="auto"/>
        <w:bottom w:val="none" w:sz="0" w:space="0" w:color="auto"/>
        <w:right w:val="none" w:sz="0" w:space="0" w:color="auto"/>
      </w:divBdr>
    </w:div>
    <w:div w:id="119151387">
      <w:bodyDiv w:val="1"/>
      <w:marLeft w:val="0"/>
      <w:marRight w:val="0"/>
      <w:marTop w:val="0"/>
      <w:marBottom w:val="0"/>
      <w:divBdr>
        <w:top w:val="none" w:sz="0" w:space="0" w:color="auto"/>
        <w:left w:val="none" w:sz="0" w:space="0" w:color="auto"/>
        <w:bottom w:val="none" w:sz="0" w:space="0" w:color="auto"/>
        <w:right w:val="none" w:sz="0" w:space="0" w:color="auto"/>
      </w:divBdr>
    </w:div>
    <w:div w:id="140192693">
      <w:bodyDiv w:val="1"/>
      <w:marLeft w:val="0"/>
      <w:marRight w:val="0"/>
      <w:marTop w:val="0"/>
      <w:marBottom w:val="0"/>
      <w:divBdr>
        <w:top w:val="none" w:sz="0" w:space="0" w:color="auto"/>
        <w:left w:val="none" w:sz="0" w:space="0" w:color="auto"/>
        <w:bottom w:val="none" w:sz="0" w:space="0" w:color="auto"/>
        <w:right w:val="none" w:sz="0" w:space="0" w:color="auto"/>
      </w:divBdr>
    </w:div>
    <w:div w:id="149830691">
      <w:bodyDiv w:val="1"/>
      <w:marLeft w:val="0"/>
      <w:marRight w:val="0"/>
      <w:marTop w:val="0"/>
      <w:marBottom w:val="0"/>
      <w:divBdr>
        <w:top w:val="none" w:sz="0" w:space="0" w:color="auto"/>
        <w:left w:val="none" w:sz="0" w:space="0" w:color="auto"/>
        <w:bottom w:val="none" w:sz="0" w:space="0" w:color="auto"/>
        <w:right w:val="none" w:sz="0" w:space="0" w:color="auto"/>
      </w:divBdr>
    </w:div>
    <w:div w:id="166871593">
      <w:bodyDiv w:val="1"/>
      <w:marLeft w:val="0"/>
      <w:marRight w:val="0"/>
      <w:marTop w:val="0"/>
      <w:marBottom w:val="0"/>
      <w:divBdr>
        <w:top w:val="none" w:sz="0" w:space="0" w:color="auto"/>
        <w:left w:val="none" w:sz="0" w:space="0" w:color="auto"/>
        <w:bottom w:val="none" w:sz="0" w:space="0" w:color="auto"/>
        <w:right w:val="none" w:sz="0" w:space="0" w:color="auto"/>
      </w:divBdr>
    </w:div>
    <w:div w:id="197280339">
      <w:bodyDiv w:val="1"/>
      <w:marLeft w:val="0"/>
      <w:marRight w:val="0"/>
      <w:marTop w:val="0"/>
      <w:marBottom w:val="0"/>
      <w:divBdr>
        <w:top w:val="none" w:sz="0" w:space="0" w:color="auto"/>
        <w:left w:val="none" w:sz="0" w:space="0" w:color="auto"/>
        <w:bottom w:val="none" w:sz="0" w:space="0" w:color="auto"/>
        <w:right w:val="none" w:sz="0" w:space="0" w:color="auto"/>
      </w:divBdr>
    </w:div>
    <w:div w:id="207764621">
      <w:bodyDiv w:val="1"/>
      <w:marLeft w:val="0"/>
      <w:marRight w:val="0"/>
      <w:marTop w:val="0"/>
      <w:marBottom w:val="0"/>
      <w:divBdr>
        <w:top w:val="none" w:sz="0" w:space="0" w:color="auto"/>
        <w:left w:val="none" w:sz="0" w:space="0" w:color="auto"/>
        <w:bottom w:val="none" w:sz="0" w:space="0" w:color="auto"/>
        <w:right w:val="none" w:sz="0" w:space="0" w:color="auto"/>
      </w:divBdr>
    </w:div>
    <w:div w:id="210386970">
      <w:bodyDiv w:val="1"/>
      <w:marLeft w:val="0"/>
      <w:marRight w:val="0"/>
      <w:marTop w:val="0"/>
      <w:marBottom w:val="0"/>
      <w:divBdr>
        <w:top w:val="none" w:sz="0" w:space="0" w:color="auto"/>
        <w:left w:val="none" w:sz="0" w:space="0" w:color="auto"/>
        <w:bottom w:val="none" w:sz="0" w:space="0" w:color="auto"/>
        <w:right w:val="none" w:sz="0" w:space="0" w:color="auto"/>
      </w:divBdr>
    </w:div>
    <w:div w:id="219487332">
      <w:bodyDiv w:val="1"/>
      <w:marLeft w:val="0"/>
      <w:marRight w:val="0"/>
      <w:marTop w:val="0"/>
      <w:marBottom w:val="0"/>
      <w:divBdr>
        <w:top w:val="none" w:sz="0" w:space="0" w:color="auto"/>
        <w:left w:val="none" w:sz="0" w:space="0" w:color="auto"/>
        <w:bottom w:val="none" w:sz="0" w:space="0" w:color="auto"/>
        <w:right w:val="none" w:sz="0" w:space="0" w:color="auto"/>
      </w:divBdr>
    </w:div>
    <w:div w:id="229003892">
      <w:bodyDiv w:val="1"/>
      <w:marLeft w:val="0"/>
      <w:marRight w:val="0"/>
      <w:marTop w:val="0"/>
      <w:marBottom w:val="0"/>
      <w:divBdr>
        <w:top w:val="none" w:sz="0" w:space="0" w:color="auto"/>
        <w:left w:val="none" w:sz="0" w:space="0" w:color="auto"/>
        <w:bottom w:val="none" w:sz="0" w:space="0" w:color="auto"/>
        <w:right w:val="none" w:sz="0" w:space="0" w:color="auto"/>
      </w:divBdr>
    </w:div>
    <w:div w:id="238440534">
      <w:bodyDiv w:val="1"/>
      <w:marLeft w:val="0"/>
      <w:marRight w:val="0"/>
      <w:marTop w:val="0"/>
      <w:marBottom w:val="0"/>
      <w:divBdr>
        <w:top w:val="none" w:sz="0" w:space="0" w:color="auto"/>
        <w:left w:val="none" w:sz="0" w:space="0" w:color="auto"/>
        <w:bottom w:val="none" w:sz="0" w:space="0" w:color="auto"/>
        <w:right w:val="none" w:sz="0" w:space="0" w:color="auto"/>
      </w:divBdr>
    </w:div>
    <w:div w:id="242495829">
      <w:bodyDiv w:val="1"/>
      <w:marLeft w:val="0"/>
      <w:marRight w:val="0"/>
      <w:marTop w:val="0"/>
      <w:marBottom w:val="0"/>
      <w:divBdr>
        <w:top w:val="none" w:sz="0" w:space="0" w:color="auto"/>
        <w:left w:val="none" w:sz="0" w:space="0" w:color="auto"/>
        <w:bottom w:val="none" w:sz="0" w:space="0" w:color="auto"/>
        <w:right w:val="none" w:sz="0" w:space="0" w:color="auto"/>
      </w:divBdr>
    </w:div>
    <w:div w:id="277108906">
      <w:bodyDiv w:val="1"/>
      <w:marLeft w:val="0"/>
      <w:marRight w:val="0"/>
      <w:marTop w:val="0"/>
      <w:marBottom w:val="0"/>
      <w:divBdr>
        <w:top w:val="none" w:sz="0" w:space="0" w:color="auto"/>
        <w:left w:val="none" w:sz="0" w:space="0" w:color="auto"/>
        <w:bottom w:val="none" w:sz="0" w:space="0" w:color="auto"/>
        <w:right w:val="none" w:sz="0" w:space="0" w:color="auto"/>
      </w:divBdr>
    </w:div>
    <w:div w:id="299656576">
      <w:bodyDiv w:val="1"/>
      <w:marLeft w:val="0"/>
      <w:marRight w:val="0"/>
      <w:marTop w:val="0"/>
      <w:marBottom w:val="0"/>
      <w:divBdr>
        <w:top w:val="none" w:sz="0" w:space="0" w:color="auto"/>
        <w:left w:val="none" w:sz="0" w:space="0" w:color="auto"/>
        <w:bottom w:val="none" w:sz="0" w:space="0" w:color="auto"/>
        <w:right w:val="none" w:sz="0" w:space="0" w:color="auto"/>
      </w:divBdr>
    </w:div>
    <w:div w:id="307445217">
      <w:bodyDiv w:val="1"/>
      <w:marLeft w:val="0"/>
      <w:marRight w:val="0"/>
      <w:marTop w:val="0"/>
      <w:marBottom w:val="0"/>
      <w:divBdr>
        <w:top w:val="none" w:sz="0" w:space="0" w:color="auto"/>
        <w:left w:val="none" w:sz="0" w:space="0" w:color="auto"/>
        <w:bottom w:val="none" w:sz="0" w:space="0" w:color="auto"/>
        <w:right w:val="none" w:sz="0" w:space="0" w:color="auto"/>
      </w:divBdr>
    </w:div>
    <w:div w:id="319192444">
      <w:bodyDiv w:val="1"/>
      <w:marLeft w:val="0"/>
      <w:marRight w:val="0"/>
      <w:marTop w:val="0"/>
      <w:marBottom w:val="0"/>
      <w:divBdr>
        <w:top w:val="none" w:sz="0" w:space="0" w:color="auto"/>
        <w:left w:val="none" w:sz="0" w:space="0" w:color="auto"/>
        <w:bottom w:val="none" w:sz="0" w:space="0" w:color="auto"/>
        <w:right w:val="none" w:sz="0" w:space="0" w:color="auto"/>
      </w:divBdr>
    </w:div>
    <w:div w:id="328949685">
      <w:bodyDiv w:val="1"/>
      <w:marLeft w:val="0"/>
      <w:marRight w:val="0"/>
      <w:marTop w:val="0"/>
      <w:marBottom w:val="0"/>
      <w:divBdr>
        <w:top w:val="none" w:sz="0" w:space="0" w:color="auto"/>
        <w:left w:val="none" w:sz="0" w:space="0" w:color="auto"/>
        <w:bottom w:val="none" w:sz="0" w:space="0" w:color="auto"/>
        <w:right w:val="none" w:sz="0" w:space="0" w:color="auto"/>
      </w:divBdr>
    </w:div>
    <w:div w:id="333070119">
      <w:bodyDiv w:val="1"/>
      <w:marLeft w:val="0"/>
      <w:marRight w:val="0"/>
      <w:marTop w:val="0"/>
      <w:marBottom w:val="0"/>
      <w:divBdr>
        <w:top w:val="none" w:sz="0" w:space="0" w:color="auto"/>
        <w:left w:val="none" w:sz="0" w:space="0" w:color="auto"/>
        <w:bottom w:val="none" w:sz="0" w:space="0" w:color="auto"/>
        <w:right w:val="none" w:sz="0" w:space="0" w:color="auto"/>
      </w:divBdr>
    </w:div>
    <w:div w:id="352192212">
      <w:bodyDiv w:val="1"/>
      <w:marLeft w:val="0"/>
      <w:marRight w:val="0"/>
      <w:marTop w:val="0"/>
      <w:marBottom w:val="0"/>
      <w:divBdr>
        <w:top w:val="none" w:sz="0" w:space="0" w:color="auto"/>
        <w:left w:val="none" w:sz="0" w:space="0" w:color="auto"/>
        <w:bottom w:val="none" w:sz="0" w:space="0" w:color="auto"/>
        <w:right w:val="none" w:sz="0" w:space="0" w:color="auto"/>
      </w:divBdr>
    </w:div>
    <w:div w:id="373506620">
      <w:bodyDiv w:val="1"/>
      <w:marLeft w:val="0"/>
      <w:marRight w:val="0"/>
      <w:marTop w:val="0"/>
      <w:marBottom w:val="0"/>
      <w:divBdr>
        <w:top w:val="none" w:sz="0" w:space="0" w:color="auto"/>
        <w:left w:val="none" w:sz="0" w:space="0" w:color="auto"/>
        <w:bottom w:val="none" w:sz="0" w:space="0" w:color="auto"/>
        <w:right w:val="none" w:sz="0" w:space="0" w:color="auto"/>
      </w:divBdr>
    </w:div>
    <w:div w:id="379131390">
      <w:bodyDiv w:val="1"/>
      <w:marLeft w:val="0"/>
      <w:marRight w:val="0"/>
      <w:marTop w:val="0"/>
      <w:marBottom w:val="0"/>
      <w:divBdr>
        <w:top w:val="none" w:sz="0" w:space="0" w:color="auto"/>
        <w:left w:val="none" w:sz="0" w:space="0" w:color="auto"/>
        <w:bottom w:val="none" w:sz="0" w:space="0" w:color="auto"/>
        <w:right w:val="none" w:sz="0" w:space="0" w:color="auto"/>
      </w:divBdr>
    </w:div>
    <w:div w:id="384179336">
      <w:bodyDiv w:val="1"/>
      <w:marLeft w:val="0"/>
      <w:marRight w:val="0"/>
      <w:marTop w:val="0"/>
      <w:marBottom w:val="0"/>
      <w:divBdr>
        <w:top w:val="none" w:sz="0" w:space="0" w:color="auto"/>
        <w:left w:val="none" w:sz="0" w:space="0" w:color="auto"/>
        <w:bottom w:val="none" w:sz="0" w:space="0" w:color="auto"/>
        <w:right w:val="none" w:sz="0" w:space="0" w:color="auto"/>
      </w:divBdr>
    </w:div>
    <w:div w:id="389769896">
      <w:bodyDiv w:val="1"/>
      <w:marLeft w:val="0"/>
      <w:marRight w:val="0"/>
      <w:marTop w:val="0"/>
      <w:marBottom w:val="0"/>
      <w:divBdr>
        <w:top w:val="none" w:sz="0" w:space="0" w:color="auto"/>
        <w:left w:val="none" w:sz="0" w:space="0" w:color="auto"/>
        <w:bottom w:val="none" w:sz="0" w:space="0" w:color="auto"/>
        <w:right w:val="none" w:sz="0" w:space="0" w:color="auto"/>
      </w:divBdr>
    </w:div>
    <w:div w:id="391584231">
      <w:bodyDiv w:val="1"/>
      <w:marLeft w:val="0"/>
      <w:marRight w:val="0"/>
      <w:marTop w:val="0"/>
      <w:marBottom w:val="0"/>
      <w:divBdr>
        <w:top w:val="none" w:sz="0" w:space="0" w:color="auto"/>
        <w:left w:val="none" w:sz="0" w:space="0" w:color="auto"/>
        <w:bottom w:val="none" w:sz="0" w:space="0" w:color="auto"/>
        <w:right w:val="none" w:sz="0" w:space="0" w:color="auto"/>
      </w:divBdr>
    </w:div>
    <w:div w:id="414520934">
      <w:bodyDiv w:val="1"/>
      <w:marLeft w:val="0"/>
      <w:marRight w:val="0"/>
      <w:marTop w:val="0"/>
      <w:marBottom w:val="0"/>
      <w:divBdr>
        <w:top w:val="none" w:sz="0" w:space="0" w:color="auto"/>
        <w:left w:val="none" w:sz="0" w:space="0" w:color="auto"/>
        <w:bottom w:val="none" w:sz="0" w:space="0" w:color="auto"/>
        <w:right w:val="none" w:sz="0" w:space="0" w:color="auto"/>
      </w:divBdr>
    </w:div>
    <w:div w:id="424376444">
      <w:bodyDiv w:val="1"/>
      <w:marLeft w:val="0"/>
      <w:marRight w:val="0"/>
      <w:marTop w:val="0"/>
      <w:marBottom w:val="0"/>
      <w:divBdr>
        <w:top w:val="none" w:sz="0" w:space="0" w:color="auto"/>
        <w:left w:val="none" w:sz="0" w:space="0" w:color="auto"/>
        <w:bottom w:val="none" w:sz="0" w:space="0" w:color="auto"/>
        <w:right w:val="none" w:sz="0" w:space="0" w:color="auto"/>
      </w:divBdr>
    </w:div>
    <w:div w:id="442892344">
      <w:bodyDiv w:val="1"/>
      <w:marLeft w:val="0"/>
      <w:marRight w:val="0"/>
      <w:marTop w:val="0"/>
      <w:marBottom w:val="0"/>
      <w:divBdr>
        <w:top w:val="none" w:sz="0" w:space="0" w:color="auto"/>
        <w:left w:val="none" w:sz="0" w:space="0" w:color="auto"/>
        <w:bottom w:val="none" w:sz="0" w:space="0" w:color="auto"/>
        <w:right w:val="none" w:sz="0" w:space="0" w:color="auto"/>
      </w:divBdr>
    </w:div>
    <w:div w:id="445655659">
      <w:bodyDiv w:val="1"/>
      <w:marLeft w:val="0"/>
      <w:marRight w:val="0"/>
      <w:marTop w:val="0"/>
      <w:marBottom w:val="0"/>
      <w:divBdr>
        <w:top w:val="none" w:sz="0" w:space="0" w:color="auto"/>
        <w:left w:val="none" w:sz="0" w:space="0" w:color="auto"/>
        <w:bottom w:val="none" w:sz="0" w:space="0" w:color="auto"/>
        <w:right w:val="none" w:sz="0" w:space="0" w:color="auto"/>
      </w:divBdr>
    </w:div>
    <w:div w:id="456529706">
      <w:bodyDiv w:val="1"/>
      <w:marLeft w:val="0"/>
      <w:marRight w:val="0"/>
      <w:marTop w:val="0"/>
      <w:marBottom w:val="0"/>
      <w:divBdr>
        <w:top w:val="none" w:sz="0" w:space="0" w:color="auto"/>
        <w:left w:val="none" w:sz="0" w:space="0" w:color="auto"/>
        <w:bottom w:val="none" w:sz="0" w:space="0" w:color="auto"/>
        <w:right w:val="none" w:sz="0" w:space="0" w:color="auto"/>
      </w:divBdr>
    </w:div>
    <w:div w:id="456799538">
      <w:bodyDiv w:val="1"/>
      <w:marLeft w:val="0"/>
      <w:marRight w:val="0"/>
      <w:marTop w:val="0"/>
      <w:marBottom w:val="0"/>
      <w:divBdr>
        <w:top w:val="none" w:sz="0" w:space="0" w:color="auto"/>
        <w:left w:val="none" w:sz="0" w:space="0" w:color="auto"/>
        <w:bottom w:val="none" w:sz="0" w:space="0" w:color="auto"/>
        <w:right w:val="none" w:sz="0" w:space="0" w:color="auto"/>
      </w:divBdr>
    </w:div>
    <w:div w:id="465857469">
      <w:bodyDiv w:val="1"/>
      <w:marLeft w:val="0"/>
      <w:marRight w:val="0"/>
      <w:marTop w:val="0"/>
      <w:marBottom w:val="0"/>
      <w:divBdr>
        <w:top w:val="none" w:sz="0" w:space="0" w:color="auto"/>
        <w:left w:val="none" w:sz="0" w:space="0" w:color="auto"/>
        <w:bottom w:val="none" w:sz="0" w:space="0" w:color="auto"/>
        <w:right w:val="none" w:sz="0" w:space="0" w:color="auto"/>
      </w:divBdr>
    </w:div>
    <w:div w:id="473646763">
      <w:bodyDiv w:val="1"/>
      <w:marLeft w:val="0"/>
      <w:marRight w:val="0"/>
      <w:marTop w:val="0"/>
      <w:marBottom w:val="0"/>
      <w:divBdr>
        <w:top w:val="none" w:sz="0" w:space="0" w:color="auto"/>
        <w:left w:val="none" w:sz="0" w:space="0" w:color="auto"/>
        <w:bottom w:val="none" w:sz="0" w:space="0" w:color="auto"/>
        <w:right w:val="none" w:sz="0" w:space="0" w:color="auto"/>
      </w:divBdr>
    </w:div>
    <w:div w:id="477843860">
      <w:bodyDiv w:val="1"/>
      <w:marLeft w:val="0"/>
      <w:marRight w:val="0"/>
      <w:marTop w:val="0"/>
      <w:marBottom w:val="0"/>
      <w:divBdr>
        <w:top w:val="none" w:sz="0" w:space="0" w:color="auto"/>
        <w:left w:val="none" w:sz="0" w:space="0" w:color="auto"/>
        <w:bottom w:val="none" w:sz="0" w:space="0" w:color="auto"/>
        <w:right w:val="none" w:sz="0" w:space="0" w:color="auto"/>
      </w:divBdr>
    </w:div>
    <w:div w:id="495728875">
      <w:bodyDiv w:val="1"/>
      <w:marLeft w:val="0"/>
      <w:marRight w:val="0"/>
      <w:marTop w:val="0"/>
      <w:marBottom w:val="0"/>
      <w:divBdr>
        <w:top w:val="none" w:sz="0" w:space="0" w:color="auto"/>
        <w:left w:val="none" w:sz="0" w:space="0" w:color="auto"/>
        <w:bottom w:val="none" w:sz="0" w:space="0" w:color="auto"/>
        <w:right w:val="none" w:sz="0" w:space="0" w:color="auto"/>
      </w:divBdr>
    </w:div>
    <w:div w:id="498547463">
      <w:bodyDiv w:val="1"/>
      <w:marLeft w:val="0"/>
      <w:marRight w:val="0"/>
      <w:marTop w:val="0"/>
      <w:marBottom w:val="0"/>
      <w:divBdr>
        <w:top w:val="none" w:sz="0" w:space="0" w:color="auto"/>
        <w:left w:val="none" w:sz="0" w:space="0" w:color="auto"/>
        <w:bottom w:val="none" w:sz="0" w:space="0" w:color="auto"/>
        <w:right w:val="none" w:sz="0" w:space="0" w:color="auto"/>
      </w:divBdr>
    </w:div>
    <w:div w:id="508450542">
      <w:bodyDiv w:val="1"/>
      <w:marLeft w:val="0"/>
      <w:marRight w:val="0"/>
      <w:marTop w:val="0"/>
      <w:marBottom w:val="0"/>
      <w:divBdr>
        <w:top w:val="none" w:sz="0" w:space="0" w:color="auto"/>
        <w:left w:val="none" w:sz="0" w:space="0" w:color="auto"/>
        <w:bottom w:val="none" w:sz="0" w:space="0" w:color="auto"/>
        <w:right w:val="none" w:sz="0" w:space="0" w:color="auto"/>
      </w:divBdr>
    </w:div>
    <w:div w:id="531191839">
      <w:bodyDiv w:val="1"/>
      <w:marLeft w:val="0"/>
      <w:marRight w:val="0"/>
      <w:marTop w:val="0"/>
      <w:marBottom w:val="0"/>
      <w:divBdr>
        <w:top w:val="none" w:sz="0" w:space="0" w:color="auto"/>
        <w:left w:val="none" w:sz="0" w:space="0" w:color="auto"/>
        <w:bottom w:val="none" w:sz="0" w:space="0" w:color="auto"/>
        <w:right w:val="none" w:sz="0" w:space="0" w:color="auto"/>
      </w:divBdr>
    </w:div>
    <w:div w:id="539324354">
      <w:bodyDiv w:val="1"/>
      <w:marLeft w:val="0"/>
      <w:marRight w:val="0"/>
      <w:marTop w:val="0"/>
      <w:marBottom w:val="0"/>
      <w:divBdr>
        <w:top w:val="none" w:sz="0" w:space="0" w:color="auto"/>
        <w:left w:val="none" w:sz="0" w:space="0" w:color="auto"/>
        <w:bottom w:val="none" w:sz="0" w:space="0" w:color="auto"/>
        <w:right w:val="none" w:sz="0" w:space="0" w:color="auto"/>
      </w:divBdr>
    </w:div>
    <w:div w:id="559053380">
      <w:bodyDiv w:val="1"/>
      <w:marLeft w:val="0"/>
      <w:marRight w:val="0"/>
      <w:marTop w:val="0"/>
      <w:marBottom w:val="0"/>
      <w:divBdr>
        <w:top w:val="none" w:sz="0" w:space="0" w:color="auto"/>
        <w:left w:val="none" w:sz="0" w:space="0" w:color="auto"/>
        <w:bottom w:val="none" w:sz="0" w:space="0" w:color="auto"/>
        <w:right w:val="none" w:sz="0" w:space="0" w:color="auto"/>
      </w:divBdr>
    </w:div>
    <w:div w:id="564295752">
      <w:bodyDiv w:val="1"/>
      <w:marLeft w:val="0"/>
      <w:marRight w:val="0"/>
      <w:marTop w:val="0"/>
      <w:marBottom w:val="0"/>
      <w:divBdr>
        <w:top w:val="none" w:sz="0" w:space="0" w:color="auto"/>
        <w:left w:val="none" w:sz="0" w:space="0" w:color="auto"/>
        <w:bottom w:val="none" w:sz="0" w:space="0" w:color="auto"/>
        <w:right w:val="none" w:sz="0" w:space="0" w:color="auto"/>
      </w:divBdr>
    </w:div>
    <w:div w:id="577373624">
      <w:bodyDiv w:val="1"/>
      <w:marLeft w:val="0"/>
      <w:marRight w:val="0"/>
      <w:marTop w:val="0"/>
      <w:marBottom w:val="0"/>
      <w:divBdr>
        <w:top w:val="none" w:sz="0" w:space="0" w:color="auto"/>
        <w:left w:val="none" w:sz="0" w:space="0" w:color="auto"/>
        <w:bottom w:val="none" w:sz="0" w:space="0" w:color="auto"/>
        <w:right w:val="none" w:sz="0" w:space="0" w:color="auto"/>
      </w:divBdr>
    </w:div>
    <w:div w:id="594627735">
      <w:bodyDiv w:val="1"/>
      <w:marLeft w:val="0"/>
      <w:marRight w:val="0"/>
      <w:marTop w:val="0"/>
      <w:marBottom w:val="0"/>
      <w:divBdr>
        <w:top w:val="none" w:sz="0" w:space="0" w:color="auto"/>
        <w:left w:val="none" w:sz="0" w:space="0" w:color="auto"/>
        <w:bottom w:val="none" w:sz="0" w:space="0" w:color="auto"/>
        <w:right w:val="none" w:sz="0" w:space="0" w:color="auto"/>
      </w:divBdr>
    </w:div>
    <w:div w:id="628439069">
      <w:bodyDiv w:val="1"/>
      <w:marLeft w:val="0"/>
      <w:marRight w:val="0"/>
      <w:marTop w:val="0"/>
      <w:marBottom w:val="0"/>
      <w:divBdr>
        <w:top w:val="none" w:sz="0" w:space="0" w:color="auto"/>
        <w:left w:val="none" w:sz="0" w:space="0" w:color="auto"/>
        <w:bottom w:val="none" w:sz="0" w:space="0" w:color="auto"/>
        <w:right w:val="none" w:sz="0" w:space="0" w:color="auto"/>
      </w:divBdr>
    </w:div>
    <w:div w:id="638076964">
      <w:bodyDiv w:val="1"/>
      <w:marLeft w:val="0"/>
      <w:marRight w:val="0"/>
      <w:marTop w:val="0"/>
      <w:marBottom w:val="0"/>
      <w:divBdr>
        <w:top w:val="none" w:sz="0" w:space="0" w:color="auto"/>
        <w:left w:val="none" w:sz="0" w:space="0" w:color="auto"/>
        <w:bottom w:val="none" w:sz="0" w:space="0" w:color="auto"/>
        <w:right w:val="none" w:sz="0" w:space="0" w:color="auto"/>
      </w:divBdr>
    </w:div>
    <w:div w:id="692734310">
      <w:bodyDiv w:val="1"/>
      <w:marLeft w:val="0"/>
      <w:marRight w:val="0"/>
      <w:marTop w:val="0"/>
      <w:marBottom w:val="0"/>
      <w:divBdr>
        <w:top w:val="none" w:sz="0" w:space="0" w:color="auto"/>
        <w:left w:val="none" w:sz="0" w:space="0" w:color="auto"/>
        <w:bottom w:val="none" w:sz="0" w:space="0" w:color="auto"/>
        <w:right w:val="none" w:sz="0" w:space="0" w:color="auto"/>
      </w:divBdr>
    </w:div>
    <w:div w:id="703139365">
      <w:bodyDiv w:val="1"/>
      <w:marLeft w:val="0"/>
      <w:marRight w:val="0"/>
      <w:marTop w:val="0"/>
      <w:marBottom w:val="0"/>
      <w:divBdr>
        <w:top w:val="none" w:sz="0" w:space="0" w:color="auto"/>
        <w:left w:val="none" w:sz="0" w:space="0" w:color="auto"/>
        <w:bottom w:val="none" w:sz="0" w:space="0" w:color="auto"/>
        <w:right w:val="none" w:sz="0" w:space="0" w:color="auto"/>
      </w:divBdr>
    </w:div>
    <w:div w:id="708341075">
      <w:bodyDiv w:val="1"/>
      <w:marLeft w:val="0"/>
      <w:marRight w:val="0"/>
      <w:marTop w:val="0"/>
      <w:marBottom w:val="0"/>
      <w:divBdr>
        <w:top w:val="none" w:sz="0" w:space="0" w:color="auto"/>
        <w:left w:val="none" w:sz="0" w:space="0" w:color="auto"/>
        <w:bottom w:val="none" w:sz="0" w:space="0" w:color="auto"/>
        <w:right w:val="none" w:sz="0" w:space="0" w:color="auto"/>
      </w:divBdr>
    </w:div>
    <w:div w:id="734625516">
      <w:bodyDiv w:val="1"/>
      <w:marLeft w:val="0"/>
      <w:marRight w:val="0"/>
      <w:marTop w:val="0"/>
      <w:marBottom w:val="0"/>
      <w:divBdr>
        <w:top w:val="none" w:sz="0" w:space="0" w:color="auto"/>
        <w:left w:val="none" w:sz="0" w:space="0" w:color="auto"/>
        <w:bottom w:val="none" w:sz="0" w:space="0" w:color="auto"/>
        <w:right w:val="none" w:sz="0" w:space="0" w:color="auto"/>
      </w:divBdr>
    </w:div>
    <w:div w:id="737484470">
      <w:bodyDiv w:val="1"/>
      <w:marLeft w:val="0"/>
      <w:marRight w:val="0"/>
      <w:marTop w:val="0"/>
      <w:marBottom w:val="0"/>
      <w:divBdr>
        <w:top w:val="none" w:sz="0" w:space="0" w:color="auto"/>
        <w:left w:val="none" w:sz="0" w:space="0" w:color="auto"/>
        <w:bottom w:val="none" w:sz="0" w:space="0" w:color="auto"/>
        <w:right w:val="none" w:sz="0" w:space="0" w:color="auto"/>
      </w:divBdr>
    </w:div>
    <w:div w:id="755513861">
      <w:bodyDiv w:val="1"/>
      <w:marLeft w:val="0"/>
      <w:marRight w:val="0"/>
      <w:marTop w:val="0"/>
      <w:marBottom w:val="0"/>
      <w:divBdr>
        <w:top w:val="none" w:sz="0" w:space="0" w:color="auto"/>
        <w:left w:val="none" w:sz="0" w:space="0" w:color="auto"/>
        <w:bottom w:val="none" w:sz="0" w:space="0" w:color="auto"/>
        <w:right w:val="none" w:sz="0" w:space="0" w:color="auto"/>
      </w:divBdr>
    </w:div>
    <w:div w:id="786192876">
      <w:bodyDiv w:val="1"/>
      <w:marLeft w:val="0"/>
      <w:marRight w:val="0"/>
      <w:marTop w:val="0"/>
      <w:marBottom w:val="0"/>
      <w:divBdr>
        <w:top w:val="none" w:sz="0" w:space="0" w:color="auto"/>
        <w:left w:val="none" w:sz="0" w:space="0" w:color="auto"/>
        <w:bottom w:val="none" w:sz="0" w:space="0" w:color="auto"/>
        <w:right w:val="none" w:sz="0" w:space="0" w:color="auto"/>
      </w:divBdr>
    </w:div>
    <w:div w:id="801389245">
      <w:bodyDiv w:val="1"/>
      <w:marLeft w:val="0"/>
      <w:marRight w:val="0"/>
      <w:marTop w:val="0"/>
      <w:marBottom w:val="0"/>
      <w:divBdr>
        <w:top w:val="none" w:sz="0" w:space="0" w:color="auto"/>
        <w:left w:val="none" w:sz="0" w:space="0" w:color="auto"/>
        <w:bottom w:val="none" w:sz="0" w:space="0" w:color="auto"/>
        <w:right w:val="none" w:sz="0" w:space="0" w:color="auto"/>
      </w:divBdr>
    </w:div>
    <w:div w:id="810295879">
      <w:bodyDiv w:val="1"/>
      <w:marLeft w:val="0"/>
      <w:marRight w:val="0"/>
      <w:marTop w:val="0"/>
      <w:marBottom w:val="0"/>
      <w:divBdr>
        <w:top w:val="none" w:sz="0" w:space="0" w:color="auto"/>
        <w:left w:val="none" w:sz="0" w:space="0" w:color="auto"/>
        <w:bottom w:val="none" w:sz="0" w:space="0" w:color="auto"/>
        <w:right w:val="none" w:sz="0" w:space="0" w:color="auto"/>
      </w:divBdr>
    </w:div>
    <w:div w:id="810513012">
      <w:bodyDiv w:val="1"/>
      <w:marLeft w:val="0"/>
      <w:marRight w:val="0"/>
      <w:marTop w:val="0"/>
      <w:marBottom w:val="0"/>
      <w:divBdr>
        <w:top w:val="none" w:sz="0" w:space="0" w:color="auto"/>
        <w:left w:val="none" w:sz="0" w:space="0" w:color="auto"/>
        <w:bottom w:val="none" w:sz="0" w:space="0" w:color="auto"/>
        <w:right w:val="none" w:sz="0" w:space="0" w:color="auto"/>
      </w:divBdr>
    </w:div>
    <w:div w:id="814491957">
      <w:bodyDiv w:val="1"/>
      <w:marLeft w:val="0"/>
      <w:marRight w:val="0"/>
      <w:marTop w:val="0"/>
      <w:marBottom w:val="0"/>
      <w:divBdr>
        <w:top w:val="none" w:sz="0" w:space="0" w:color="auto"/>
        <w:left w:val="none" w:sz="0" w:space="0" w:color="auto"/>
        <w:bottom w:val="none" w:sz="0" w:space="0" w:color="auto"/>
        <w:right w:val="none" w:sz="0" w:space="0" w:color="auto"/>
      </w:divBdr>
    </w:div>
    <w:div w:id="816340104">
      <w:bodyDiv w:val="1"/>
      <w:marLeft w:val="0"/>
      <w:marRight w:val="0"/>
      <w:marTop w:val="0"/>
      <w:marBottom w:val="0"/>
      <w:divBdr>
        <w:top w:val="none" w:sz="0" w:space="0" w:color="auto"/>
        <w:left w:val="none" w:sz="0" w:space="0" w:color="auto"/>
        <w:bottom w:val="none" w:sz="0" w:space="0" w:color="auto"/>
        <w:right w:val="none" w:sz="0" w:space="0" w:color="auto"/>
      </w:divBdr>
    </w:div>
    <w:div w:id="853960303">
      <w:bodyDiv w:val="1"/>
      <w:marLeft w:val="0"/>
      <w:marRight w:val="0"/>
      <w:marTop w:val="0"/>
      <w:marBottom w:val="0"/>
      <w:divBdr>
        <w:top w:val="none" w:sz="0" w:space="0" w:color="auto"/>
        <w:left w:val="none" w:sz="0" w:space="0" w:color="auto"/>
        <w:bottom w:val="none" w:sz="0" w:space="0" w:color="auto"/>
        <w:right w:val="none" w:sz="0" w:space="0" w:color="auto"/>
      </w:divBdr>
    </w:div>
    <w:div w:id="873005336">
      <w:bodyDiv w:val="1"/>
      <w:marLeft w:val="0"/>
      <w:marRight w:val="0"/>
      <w:marTop w:val="0"/>
      <w:marBottom w:val="0"/>
      <w:divBdr>
        <w:top w:val="none" w:sz="0" w:space="0" w:color="auto"/>
        <w:left w:val="none" w:sz="0" w:space="0" w:color="auto"/>
        <w:bottom w:val="none" w:sz="0" w:space="0" w:color="auto"/>
        <w:right w:val="none" w:sz="0" w:space="0" w:color="auto"/>
      </w:divBdr>
    </w:div>
    <w:div w:id="894002692">
      <w:bodyDiv w:val="1"/>
      <w:marLeft w:val="0"/>
      <w:marRight w:val="0"/>
      <w:marTop w:val="0"/>
      <w:marBottom w:val="0"/>
      <w:divBdr>
        <w:top w:val="none" w:sz="0" w:space="0" w:color="auto"/>
        <w:left w:val="none" w:sz="0" w:space="0" w:color="auto"/>
        <w:bottom w:val="none" w:sz="0" w:space="0" w:color="auto"/>
        <w:right w:val="none" w:sz="0" w:space="0" w:color="auto"/>
      </w:divBdr>
    </w:div>
    <w:div w:id="907881971">
      <w:bodyDiv w:val="1"/>
      <w:marLeft w:val="0"/>
      <w:marRight w:val="0"/>
      <w:marTop w:val="0"/>
      <w:marBottom w:val="0"/>
      <w:divBdr>
        <w:top w:val="none" w:sz="0" w:space="0" w:color="auto"/>
        <w:left w:val="none" w:sz="0" w:space="0" w:color="auto"/>
        <w:bottom w:val="none" w:sz="0" w:space="0" w:color="auto"/>
        <w:right w:val="none" w:sz="0" w:space="0" w:color="auto"/>
      </w:divBdr>
    </w:div>
    <w:div w:id="909997950">
      <w:bodyDiv w:val="1"/>
      <w:marLeft w:val="0"/>
      <w:marRight w:val="0"/>
      <w:marTop w:val="0"/>
      <w:marBottom w:val="0"/>
      <w:divBdr>
        <w:top w:val="none" w:sz="0" w:space="0" w:color="auto"/>
        <w:left w:val="none" w:sz="0" w:space="0" w:color="auto"/>
        <w:bottom w:val="none" w:sz="0" w:space="0" w:color="auto"/>
        <w:right w:val="none" w:sz="0" w:space="0" w:color="auto"/>
      </w:divBdr>
    </w:div>
    <w:div w:id="935481576">
      <w:bodyDiv w:val="1"/>
      <w:marLeft w:val="0"/>
      <w:marRight w:val="0"/>
      <w:marTop w:val="0"/>
      <w:marBottom w:val="0"/>
      <w:divBdr>
        <w:top w:val="none" w:sz="0" w:space="0" w:color="auto"/>
        <w:left w:val="none" w:sz="0" w:space="0" w:color="auto"/>
        <w:bottom w:val="none" w:sz="0" w:space="0" w:color="auto"/>
        <w:right w:val="none" w:sz="0" w:space="0" w:color="auto"/>
      </w:divBdr>
    </w:div>
    <w:div w:id="977028037">
      <w:bodyDiv w:val="1"/>
      <w:marLeft w:val="0"/>
      <w:marRight w:val="0"/>
      <w:marTop w:val="0"/>
      <w:marBottom w:val="0"/>
      <w:divBdr>
        <w:top w:val="none" w:sz="0" w:space="0" w:color="auto"/>
        <w:left w:val="none" w:sz="0" w:space="0" w:color="auto"/>
        <w:bottom w:val="none" w:sz="0" w:space="0" w:color="auto"/>
        <w:right w:val="none" w:sz="0" w:space="0" w:color="auto"/>
      </w:divBdr>
    </w:div>
    <w:div w:id="979113444">
      <w:bodyDiv w:val="1"/>
      <w:marLeft w:val="0"/>
      <w:marRight w:val="0"/>
      <w:marTop w:val="0"/>
      <w:marBottom w:val="0"/>
      <w:divBdr>
        <w:top w:val="none" w:sz="0" w:space="0" w:color="auto"/>
        <w:left w:val="none" w:sz="0" w:space="0" w:color="auto"/>
        <w:bottom w:val="none" w:sz="0" w:space="0" w:color="auto"/>
        <w:right w:val="none" w:sz="0" w:space="0" w:color="auto"/>
      </w:divBdr>
    </w:div>
    <w:div w:id="992761883">
      <w:bodyDiv w:val="1"/>
      <w:marLeft w:val="0"/>
      <w:marRight w:val="0"/>
      <w:marTop w:val="0"/>
      <w:marBottom w:val="0"/>
      <w:divBdr>
        <w:top w:val="none" w:sz="0" w:space="0" w:color="auto"/>
        <w:left w:val="none" w:sz="0" w:space="0" w:color="auto"/>
        <w:bottom w:val="none" w:sz="0" w:space="0" w:color="auto"/>
        <w:right w:val="none" w:sz="0" w:space="0" w:color="auto"/>
      </w:divBdr>
    </w:div>
    <w:div w:id="1010910955">
      <w:bodyDiv w:val="1"/>
      <w:marLeft w:val="0"/>
      <w:marRight w:val="0"/>
      <w:marTop w:val="0"/>
      <w:marBottom w:val="0"/>
      <w:divBdr>
        <w:top w:val="none" w:sz="0" w:space="0" w:color="auto"/>
        <w:left w:val="none" w:sz="0" w:space="0" w:color="auto"/>
        <w:bottom w:val="none" w:sz="0" w:space="0" w:color="auto"/>
        <w:right w:val="none" w:sz="0" w:space="0" w:color="auto"/>
      </w:divBdr>
    </w:div>
    <w:div w:id="1013607275">
      <w:bodyDiv w:val="1"/>
      <w:marLeft w:val="0"/>
      <w:marRight w:val="0"/>
      <w:marTop w:val="0"/>
      <w:marBottom w:val="0"/>
      <w:divBdr>
        <w:top w:val="none" w:sz="0" w:space="0" w:color="auto"/>
        <w:left w:val="none" w:sz="0" w:space="0" w:color="auto"/>
        <w:bottom w:val="none" w:sz="0" w:space="0" w:color="auto"/>
        <w:right w:val="none" w:sz="0" w:space="0" w:color="auto"/>
      </w:divBdr>
    </w:div>
    <w:div w:id="1014377619">
      <w:bodyDiv w:val="1"/>
      <w:marLeft w:val="0"/>
      <w:marRight w:val="0"/>
      <w:marTop w:val="0"/>
      <w:marBottom w:val="0"/>
      <w:divBdr>
        <w:top w:val="none" w:sz="0" w:space="0" w:color="auto"/>
        <w:left w:val="none" w:sz="0" w:space="0" w:color="auto"/>
        <w:bottom w:val="none" w:sz="0" w:space="0" w:color="auto"/>
        <w:right w:val="none" w:sz="0" w:space="0" w:color="auto"/>
      </w:divBdr>
    </w:div>
    <w:div w:id="1031148293">
      <w:bodyDiv w:val="1"/>
      <w:marLeft w:val="0"/>
      <w:marRight w:val="0"/>
      <w:marTop w:val="0"/>
      <w:marBottom w:val="0"/>
      <w:divBdr>
        <w:top w:val="none" w:sz="0" w:space="0" w:color="auto"/>
        <w:left w:val="none" w:sz="0" w:space="0" w:color="auto"/>
        <w:bottom w:val="none" w:sz="0" w:space="0" w:color="auto"/>
        <w:right w:val="none" w:sz="0" w:space="0" w:color="auto"/>
      </w:divBdr>
    </w:div>
    <w:div w:id="1046875795">
      <w:bodyDiv w:val="1"/>
      <w:marLeft w:val="0"/>
      <w:marRight w:val="0"/>
      <w:marTop w:val="0"/>
      <w:marBottom w:val="0"/>
      <w:divBdr>
        <w:top w:val="none" w:sz="0" w:space="0" w:color="auto"/>
        <w:left w:val="none" w:sz="0" w:space="0" w:color="auto"/>
        <w:bottom w:val="none" w:sz="0" w:space="0" w:color="auto"/>
        <w:right w:val="none" w:sz="0" w:space="0" w:color="auto"/>
      </w:divBdr>
    </w:div>
    <w:div w:id="1051075328">
      <w:bodyDiv w:val="1"/>
      <w:marLeft w:val="0"/>
      <w:marRight w:val="0"/>
      <w:marTop w:val="0"/>
      <w:marBottom w:val="0"/>
      <w:divBdr>
        <w:top w:val="none" w:sz="0" w:space="0" w:color="auto"/>
        <w:left w:val="none" w:sz="0" w:space="0" w:color="auto"/>
        <w:bottom w:val="none" w:sz="0" w:space="0" w:color="auto"/>
        <w:right w:val="none" w:sz="0" w:space="0" w:color="auto"/>
      </w:divBdr>
    </w:div>
    <w:div w:id="1090856303">
      <w:bodyDiv w:val="1"/>
      <w:marLeft w:val="0"/>
      <w:marRight w:val="0"/>
      <w:marTop w:val="0"/>
      <w:marBottom w:val="0"/>
      <w:divBdr>
        <w:top w:val="none" w:sz="0" w:space="0" w:color="auto"/>
        <w:left w:val="none" w:sz="0" w:space="0" w:color="auto"/>
        <w:bottom w:val="none" w:sz="0" w:space="0" w:color="auto"/>
        <w:right w:val="none" w:sz="0" w:space="0" w:color="auto"/>
      </w:divBdr>
    </w:div>
    <w:div w:id="1093747225">
      <w:bodyDiv w:val="1"/>
      <w:marLeft w:val="0"/>
      <w:marRight w:val="0"/>
      <w:marTop w:val="0"/>
      <w:marBottom w:val="0"/>
      <w:divBdr>
        <w:top w:val="none" w:sz="0" w:space="0" w:color="auto"/>
        <w:left w:val="none" w:sz="0" w:space="0" w:color="auto"/>
        <w:bottom w:val="none" w:sz="0" w:space="0" w:color="auto"/>
        <w:right w:val="none" w:sz="0" w:space="0" w:color="auto"/>
      </w:divBdr>
    </w:div>
    <w:div w:id="1097868153">
      <w:bodyDiv w:val="1"/>
      <w:marLeft w:val="0"/>
      <w:marRight w:val="0"/>
      <w:marTop w:val="0"/>
      <w:marBottom w:val="0"/>
      <w:divBdr>
        <w:top w:val="none" w:sz="0" w:space="0" w:color="auto"/>
        <w:left w:val="none" w:sz="0" w:space="0" w:color="auto"/>
        <w:bottom w:val="none" w:sz="0" w:space="0" w:color="auto"/>
        <w:right w:val="none" w:sz="0" w:space="0" w:color="auto"/>
      </w:divBdr>
    </w:div>
    <w:div w:id="1126852196">
      <w:bodyDiv w:val="1"/>
      <w:marLeft w:val="0"/>
      <w:marRight w:val="0"/>
      <w:marTop w:val="0"/>
      <w:marBottom w:val="0"/>
      <w:divBdr>
        <w:top w:val="none" w:sz="0" w:space="0" w:color="auto"/>
        <w:left w:val="none" w:sz="0" w:space="0" w:color="auto"/>
        <w:bottom w:val="none" w:sz="0" w:space="0" w:color="auto"/>
        <w:right w:val="none" w:sz="0" w:space="0" w:color="auto"/>
      </w:divBdr>
    </w:div>
    <w:div w:id="1189295372">
      <w:bodyDiv w:val="1"/>
      <w:marLeft w:val="0"/>
      <w:marRight w:val="0"/>
      <w:marTop w:val="0"/>
      <w:marBottom w:val="0"/>
      <w:divBdr>
        <w:top w:val="none" w:sz="0" w:space="0" w:color="auto"/>
        <w:left w:val="none" w:sz="0" w:space="0" w:color="auto"/>
        <w:bottom w:val="none" w:sz="0" w:space="0" w:color="auto"/>
        <w:right w:val="none" w:sz="0" w:space="0" w:color="auto"/>
      </w:divBdr>
    </w:div>
    <w:div w:id="1197155215">
      <w:bodyDiv w:val="1"/>
      <w:marLeft w:val="0"/>
      <w:marRight w:val="0"/>
      <w:marTop w:val="0"/>
      <w:marBottom w:val="0"/>
      <w:divBdr>
        <w:top w:val="none" w:sz="0" w:space="0" w:color="auto"/>
        <w:left w:val="none" w:sz="0" w:space="0" w:color="auto"/>
        <w:bottom w:val="none" w:sz="0" w:space="0" w:color="auto"/>
        <w:right w:val="none" w:sz="0" w:space="0" w:color="auto"/>
      </w:divBdr>
    </w:div>
    <w:div w:id="1207792677">
      <w:bodyDiv w:val="1"/>
      <w:marLeft w:val="0"/>
      <w:marRight w:val="0"/>
      <w:marTop w:val="0"/>
      <w:marBottom w:val="0"/>
      <w:divBdr>
        <w:top w:val="none" w:sz="0" w:space="0" w:color="auto"/>
        <w:left w:val="none" w:sz="0" w:space="0" w:color="auto"/>
        <w:bottom w:val="none" w:sz="0" w:space="0" w:color="auto"/>
        <w:right w:val="none" w:sz="0" w:space="0" w:color="auto"/>
      </w:divBdr>
    </w:div>
    <w:div w:id="1214465004">
      <w:bodyDiv w:val="1"/>
      <w:marLeft w:val="0"/>
      <w:marRight w:val="0"/>
      <w:marTop w:val="0"/>
      <w:marBottom w:val="0"/>
      <w:divBdr>
        <w:top w:val="none" w:sz="0" w:space="0" w:color="auto"/>
        <w:left w:val="none" w:sz="0" w:space="0" w:color="auto"/>
        <w:bottom w:val="none" w:sz="0" w:space="0" w:color="auto"/>
        <w:right w:val="none" w:sz="0" w:space="0" w:color="auto"/>
      </w:divBdr>
    </w:div>
    <w:div w:id="1227372429">
      <w:bodyDiv w:val="1"/>
      <w:marLeft w:val="0"/>
      <w:marRight w:val="0"/>
      <w:marTop w:val="0"/>
      <w:marBottom w:val="0"/>
      <w:divBdr>
        <w:top w:val="none" w:sz="0" w:space="0" w:color="auto"/>
        <w:left w:val="none" w:sz="0" w:space="0" w:color="auto"/>
        <w:bottom w:val="none" w:sz="0" w:space="0" w:color="auto"/>
        <w:right w:val="none" w:sz="0" w:space="0" w:color="auto"/>
      </w:divBdr>
    </w:div>
    <w:div w:id="1255433654">
      <w:bodyDiv w:val="1"/>
      <w:marLeft w:val="0"/>
      <w:marRight w:val="0"/>
      <w:marTop w:val="0"/>
      <w:marBottom w:val="0"/>
      <w:divBdr>
        <w:top w:val="none" w:sz="0" w:space="0" w:color="auto"/>
        <w:left w:val="none" w:sz="0" w:space="0" w:color="auto"/>
        <w:bottom w:val="none" w:sz="0" w:space="0" w:color="auto"/>
        <w:right w:val="none" w:sz="0" w:space="0" w:color="auto"/>
      </w:divBdr>
      <w:divsChild>
        <w:div w:id="2138720733">
          <w:marLeft w:val="0"/>
          <w:marRight w:val="0"/>
          <w:marTop w:val="0"/>
          <w:marBottom w:val="0"/>
          <w:divBdr>
            <w:top w:val="none" w:sz="0" w:space="0" w:color="auto"/>
            <w:left w:val="none" w:sz="0" w:space="0" w:color="auto"/>
            <w:bottom w:val="none" w:sz="0" w:space="0" w:color="auto"/>
            <w:right w:val="none" w:sz="0" w:space="0" w:color="auto"/>
          </w:divBdr>
        </w:div>
      </w:divsChild>
    </w:div>
    <w:div w:id="1291933218">
      <w:bodyDiv w:val="1"/>
      <w:marLeft w:val="0"/>
      <w:marRight w:val="0"/>
      <w:marTop w:val="0"/>
      <w:marBottom w:val="0"/>
      <w:divBdr>
        <w:top w:val="none" w:sz="0" w:space="0" w:color="auto"/>
        <w:left w:val="none" w:sz="0" w:space="0" w:color="auto"/>
        <w:bottom w:val="none" w:sz="0" w:space="0" w:color="auto"/>
        <w:right w:val="none" w:sz="0" w:space="0" w:color="auto"/>
      </w:divBdr>
    </w:div>
    <w:div w:id="1298561150">
      <w:bodyDiv w:val="1"/>
      <w:marLeft w:val="0"/>
      <w:marRight w:val="0"/>
      <w:marTop w:val="0"/>
      <w:marBottom w:val="0"/>
      <w:divBdr>
        <w:top w:val="none" w:sz="0" w:space="0" w:color="auto"/>
        <w:left w:val="none" w:sz="0" w:space="0" w:color="auto"/>
        <w:bottom w:val="none" w:sz="0" w:space="0" w:color="auto"/>
        <w:right w:val="none" w:sz="0" w:space="0" w:color="auto"/>
      </w:divBdr>
    </w:div>
    <w:div w:id="1300191063">
      <w:bodyDiv w:val="1"/>
      <w:marLeft w:val="0"/>
      <w:marRight w:val="0"/>
      <w:marTop w:val="0"/>
      <w:marBottom w:val="0"/>
      <w:divBdr>
        <w:top w:val="none" w:sz="0" w:space="0" w:color="auto"/>
        <w:left w:val="none" w:sz="0" w:space="0" w:color="auto"/>
        <w:bottom w:val="none" w:sz="0" w:space="0" w:color="auto"/>
        <w:right w:val="none" w:sz="0" w:space="0" w:color="auto"/>
      </w:divBdr>
    </w:div>
    <w:div w:id="1322272063">
      <w:bodyDiv w:val="1"/>
      <w:marLeft w:val="0"/>
      <w:marRight w:val="0"/>
      <w:marTop w:val="0"/>
      <w:marBottom w:val="0"/>
      <w:divBdr>
        <w:top w:val="none" w:sz="0" w:space="0" w:color="auto"/>
        <w:left w:val="none" w:sz="0" w:space="0" w:color="auto"/>
        <w:bottom w:val="none" w:sz="0" w:space="0" w:color="auto"/>
        <w:right w:val="none" w:sz="0" w:space="0" w:color="auto"/>
      </w:divBdr>
    </w:div>
    <w:div w:id="1344016501">
      <w:bodyDiv w:val="1"/>
      <w:marLeft w:val="0"/>
      <w:marRight w:val="0"/>
      <w:marTop w:val="0"/>
      <w:marBottom w:val="0"/>
      <w:divBdr>
        <w:top w:val="none" w:sz="0" w:space="0" w:color="auto"/>
        <w:left w:val="none" w:sz="0" w:space="0" w:color="auto"/>
        <w:bottom w:val="none" w:sz="0" w:space="0" w:color="auto"/>
        <w:right w:val="none" w:sz="0" w:space="0" w:color="auto"/>
      </w:divBdr>
    </w:div>
    <w:div w:id="1380981633">
      <w:bodyDiv w:val="1"/>
      <w:marLeft w:val="0"/>
      <w:marRight w:val="0"/>
      <w:marTop w:val="0"/>
      <w:marBottom w:val="0"/>
      <w:divBdr>
        <w:top w:val="none" w:sz="0" w:space="0" w:color="auto"/>
        <w:left w:val="none" w:sz="0" w:space="0" w:color="auto"/>
        <w:bottom w:val="none" w:sz="0" w:space="0" w:color="auto"/>
        <w:right w:val="none" w:sz="0" w:space="0" w:color="auto"/>
      </w:divBdr>
    </w:div>
    <w:div w:id="1387801676">
      <w:bodyDiv w:val="1"/>
      <w:marLeft w:val="0"/>
      <w:marRight w:val="0"/>
      <w:marTop w:val="0"/>
      <w:marBottom w:val="0"/>
      <w:divBdr>
        <w:top w:val="none" w:sz="0" w:space="0" w:color="auto"/>
        <w:left w:val="none" w:sz="0" w:space="0" w:color="auto"/>
        <w:bottom w:val="none" w:sz="0" w:space="0" w:color="auto"/>
        <w:right w:val="none" w:sz="0" w:space="0" w:color="auto"/>
      </w:divBdr>
    </w:div>
    <w:div w:id="1389953839">
      <w:bodyDiv w:val="1"/>
      <w:marLeft w:val="0"/>
      <w:marRight w:val="0"/>
      <w:marTop w:val="0"/>
      <w:marBottom w:val="0"/>
      <w:divBdr>
        <w:top w:val="none" w:sz="0" w:space="0" w:color="auto"/>
        <w:left w:val="none" w:sz="0" w:space="0" w:color="auto"/>
        <w:bottom w:val="none" w:sz="0" w:space="0" w:color="auto"/>
        <w:right w:val="none" w:sz="0" w:space="0" w:color="auto"/>
      </w:divBdr>
    </w:div>
    <w:div w:id="1399791017">
      <w:bodyDiv w:val="1"/>
      <w:marLeft w:val="0"/>
      <w:marRight w:val="0"/>
      <w:marTop w:val="0"/>
      <w:marBottom w:val="0"/>
      <w:divBdr>
        <w:top w:val="none" w:sz="0" w:space="0" w:color="auto"/>
        <w:left w:val="none" w:sz="0" w:space="0" w:color="auto"/>
        <w:bottom w:val="none" w:sz="0" w:space="0" w:color="auto"/>
        <w:right w:val="none" w:sz="0" w:space="0" w:color="auto"/>
      </w:divBdr>
    </w:div>
    <w:div w:id="1410156833">
      <w:bodyDiv w:val="1"/>
      <w:marLeft w:val="0"/>
      <w:marRight w:val="0"/>
      <w:marTop w:val="0"/>
      <w:marBottom w:val="0"/>
      <w:divBdr>
        <w:top w:val="none" w:sz="0" w:space="0" w:color="auto"/>
        <w:left w:val="none" w:sz="0" w:space="0" w:color="auto"/>
        <w:bottom w:val="none" w:sz="0" w:space="0" w:color="auto"/>
        <w:right w:val="none" w:sz="0" w:space="0" w:color="auto"/>
      </w:divBdr>
    </w:div>
    <w:div w:id="1414666906">
      <w:bodyDiv w:val="1"/>
      <w:marLeft w:val="0"/>
      <w:marRight w:val="0"/>
      <w:marTop w:val="0"/>
      <w:marBottom w:val="0"/>
      <w:divBdr>
        <w:top w:val="none" w:sz="0" w:space="0" w:color="auto"/>
        <w:left w:val="none" w:sz="0" w:space="0" w:color="auto"/>
        <w:bottom w:val="none" w:sz="0" w:space="0" w:color="auto"/>
        <w:right w:val="none" w:sz="0" w:space="0" w:color="auto"/>
      </w:divBdr>
    </w:div>
    <w:div w:id="1415905399">
      <w:bodyDiv w:val="1"/>
      <w:marLeft w:val="0"/>
      <w:marRight w:val="0"/>
      <w:marTop w:val="0"/>
      <w:marBottom w:val="0"/>
      <w:divBdr>
        <w:top w:val="none" w:sz="0" w:space="0" w:color="auto"/>
        <w:left w:val="none" w:sz="0" w:space="0" w:color="auto"/>
        <w:bottom w:val="none" w:sz="0" w:space="0" w:color="auto"/>
        <w:right w:val="none" w:sz="0" w:space="0" w:color="auto"/>
      </w:divBdr>
    </w:div>
    <w:div w:id="1425347294">
      <w:bodyDiv w:val="1"/>
      <w:marLeft w:val="0"/>
      <w:marRight w:val="0"/>
      <w:marTop w:val="0"/>
      <w:marBottom w:val="0"/>
      <w:divBdr>
        <w:top w:val="none" w:sz="0" w:space="0" w:color="auto"/>
        <w:left w:val="none" w:sz="0" w:space="0" w:color="auto"/>
        <w:bottom w:val="none" w:sz="0" w:space="0" w:color="auto"/>
        <w:right w:val="none" w:sz="0" w:space="0" w:color="auto"/>
      </w:divBdr>
    </w:div>
    <w:div w:id="1436827142">
      <w:bodyDiv w:val="1"/>
      <w:marLeft w:val="0"/>
      <w:marRight w:val="0"/>
      <w:marTop w:val="0"/>
      <w:marBottom w:val="0"/>
      <w:divBdr>
        <w:top w:val="none" w:sz="0" w:space="0" w:color="auto"/>
        <w:left w:val="none" w:sz="0" w:space="0" w:color="auto"/>
        <w:bottom w:val="none" w:sz="0" w:space="0" w:color="auto"/>
        <w:right w:val="none" w:sz="0" w:space="0" w:color="auto"/>
      </w:divBdr>
    </w:div>
    <w:div w:id="1439830670">
      <w:bodyDiv w:val="1"/>
      <w:marLeft w:val="0"/>
      <w:marRight w:val="0"/>
      <w:marTop w:val="0"/>
      <w:marBottom w:val="0"/>
      <w:divBdr>
        <w:top w:val="none" w:sz="0" w:space="0" w:color="auto"/>
        <w:left w:val="none" w:sz="0" w:space="0" w:color="auto"/>
        <w:bottom w:val="none" w:sz="0" w:space="0" w:color="auto"/>
        <w:right w:val="none" w:sz="0" w:space="0" w:color="auto"/>
      </w:divBdr>
    </w:div>
    <w:div w:id="1442870561">
      <w:bodyDiv w:val="1"/>
      <w:marLeft w:val="0"/>
      <w:marRight w:val="0"/>
      <w:marTop w:val="0"/>
      <w:marBottom w:val="0"/>
      <w:divBdr>
        <w:top w:val="none" w:sz="0" w:space="0" w:color="auto"/>
        <w:left w:val="none" w:sz="0" w:space="0" w:color="auto"/>
        <w:bottom w:val="none" w:sz="0" w:space="0" w:color="auto"/>
        <w:right w:val="none" w:sz="0" w:space="0" w:color="auto"/>
      </w:divBdr>
    </w:div>
    <w:div w:id="1525439799">
      <w:bodyDiv w:val="1"/>
      <w:marLeft w:val="0"/>
      <w:marRight w:val="0"/>
      <w:marTop w:val="0"/>
      <w:marBottom w:val="0"/>
      <w:divBdr>
        <w:top w:val="none" w:sz="0" w:space="0" w:color="auto"/>
        <w:left w:val="none" w:sz="0" w:space="0" w:color="auto"/>
        <w:bottom w:val="none" w:sz="0" w:space="0" w:color="auto"/>
        <w:right w:val="none" w:sz="0" w:space="0" w:color="auto"/>
      </w:divBdr>
    </w:div>
    <w:div w:id="1542521821">
      <w:bodyDiv w:val="1"/>
      <w:marLeft w:val="0"/>
      <w:marRight w:val="0"/>
      <w:marTop w:val="0"/>
      <w:marBottom w:val="0"/>
      <w:divBdr>
        <w:top w:val="none" w:sz="0" w:space="0" w:color="auto"/>
        <w:left w:val="none" w:sz="0" w:space="0" w:color="auto"/>
        <w:bottom w:val="none" w:sz="0" w:space="0" w:color="auto"/>
        <w:right w:val="none" w:sz="0" w:space="0" w:color="auto"/>
      </w:divBdr>
    </w:div>
    <w:div w:id="1569995050">
      <w:bodyDiv w:val="1"/>
      <w:marLeft w:val="0"/>
      <w:marRight w:val="0"/>
      <w:marTop w:val="0"/>
      <w:marBottom w:val="0"/>
      <w:divBdr>
        <w:top w:val="none" w:sz="0" w:space="0" w:color="auto"/>
        <w:left w:val="none" w:sz="0" w:space="0" w:color="auto"/>
        <w:bottom w:val="none" w:sz="0" w:space="0" w:color="auto"/>
        <w:right w:val="none" w:sz="0" w:space="0" w:color="auto"/>
      </w:divBdr>
    </w:div>
    <w:div w:id="1575432368">
      <w:bodyDiv w:val="1"/>
      <w:marLeft w:val="0"/>
      <w:marRight w:val="0"/>
      <w:marTop w:val="0"/>
      <w:marBottom w:val="0"/>
      <w:divBdr>
        <w:top w:val="none" w:sz="0" w:space="0" w:color="auto"/>
        <w:left w:val="none" w:sz="0" w:space="0" w:color="auto"/>
        <w:bottom w:val="none" w:sz="0" w:space="0" w:color="auto"/>
        <w:right w:val="none" w:sz="0" w:space="0" w:color="auto"/>
      </w:divBdr>
    </w:div>
    <w:div w:id="1590578786">
      <w:bodyDiv w:val="1"/>
      <w:marLeft w:val="0"/>
      <w:marRight w:val="0"/>
      <w:marTop w:val="0"/>
      <w:marBottom w:val="0"/>
      <w:divBdr>
        <w:top w:val="none" w:sz="0" w:space="0" w:color="auto"/>
        <w:left w:val="none" w:sz="0" w:space="0" w:color="auto"/>
        <w:bottom w:val="none" w:sz="0" w:space="0" w:color="auto"/>
        <w:right w:val="none" w:sz="0" w:space="0" w:color="auto"/>
      </w:divBdr>
    </w:div>
    <w:div w:id="1622808079">
      <w:bodyDiv w:val="1"/>
      <w:marLeft w:val="0"/>
      <w:marRight w:val="0"/>
      <w:marTop w:val="0"/>
      <w:marBottom w:val="0"/>
      <w:divBdr>
        <w:top w:val="none" w:sz="0" w:space="0" w:color="auto"/>
        <w:left w:val="none" w:sz="0" w:space="0" w:color="auto"/>
        <w:bottom w:val="none" w:sz="0" w:space="0" w:color="auto"/>
        <w:right w:val="none" w:sz="0" w:space="0" w:color="auto"/>
      </w:divBdr>
    </w:div>
    <w:div w:id="1641880278">
      <w:bodyDiv w:val="1"/>
      <w:marLeft w:val="0"/>
      <w:marRight w:val="0"/>
      <w:marTop w:val="0"/>
      <w:marBottom w:val="0"/>
      <w:divBdr>
        <w:top w:val="none" w:sz="0" w:space="0" w:color="auto"/>
        <w:left w:val="none" w:sz="0" w:space="0" w:color="auto"/>
        <w:bottom w:val="none" w:sz="0" w:space="0" w:color="auto"/>
        <w:right w:val="none" w:sz="0" w:space="0" w:color="auto"/>
      </w:divBdr>
    </w:div>
    <w:div w:id="1642684897">
      <w:bodyDiv w:val="1"/>
      <w:marLeft w:val="0"/>
      <w:marRight w:val="0"/>
      <w:marTop w:val="0"/>
      <w:marBottom w:val="0"/>
      <w:divBdr>
        <w:top w:val="none" w:sz="0" w:space="0" w:color="auto"/>
        <w:left w:val="none" w:sz="0" w:space="0" w:color="auto"/>
        <w:bottom w:val="none" w:sz="0" w:space="0" w:color="auto"/>
        <w:right w:val="none" w:sz="0" w:space="0" w:color="auto"/>
      </w:divBdr>
    </w:div>
    <w:div w:id="1643971570">
      <w:bodyDiv w:val="1"/>
      <w:marLeft w:val="0"/>
      <w:marRight w:val="0"/>
      <w:marTop w:val="0"/>
      <w:marBottom w:val="0"/>
      <w:divBdr>
        <w:top w:val="none" w:sz="0" w:space="0" w:color="auto"/>
        <w:left w:val="none" w:sz="0" w:space="0" w:color="auto"/>
        <w:bottom w:val="none" w:sz="0" w:space="0" w:color="auto"/>
        <w:right w:val="none" w:sz="0" w:space="0" w:color="auto"/>
      </w:divBdr>
    </w:div>
    <w:div w:id="1645694531">
      <w:bodyDiv w:val="1"/>
      <w:marLeft w:val="0"/>
      <w:marRight w:val="0"/>
      <w:marTop w:val="0"/>
      <w:marBottom w:val="0"/>
      <w:divBdr>
        <w:top w:val="none" w:sz="0" w:space="0" w:color="auto"/>
        <w:left w:val="none" w:sz="0" w:space="0" w:color="auto"/>
        <w:bottom w:val="none" w:sz="0" w:space="0" w:color="auto"/>
        <w:right w:val="none" w:sz="0" w:space="0" w:color="auto"/>
      </w:divBdr>
    </w:div>
    <w:div w:id="1651246320">
      <w:bodyDiv w:val="1"/>
      <w:marLeft w:val="0"/>
      <w:marRight w:val="0"/>
      <w:marTop w:val="0"/>
      <w:marBottom w:val="0"/>
      <w:divBdr>
        <w:top w:val="none" w:sz="0" w:space="0" w:color="auto"/>
        <w:left w:val="none" w:sz="0" w:space="0" w:color="auto"/>
        <w:bottom w:val="none" w:sz="0" w:space="0" w:color="auto"/>
        <w:right w:val="none" w:sz="0" w:space="0" w:color="auto"/>
      </w:divBdr>
    </w:div>
    <w:div w:id="1671256602">
      <w:bodyDiv w:val="1"/>
      <w:marLeft w:val="0"/>
      <w:marRight w:val="0"/>
      <w:marTop w:val="0"/>
      <w:marBottom w:val="0"/>
      <w:divBdr>
        <w:top w:val="none" w:sz="0" w:space="0" w:color="auto"/>
        <w:left w:val="none" w:sz="0" w:space="0" w:color="auto"/>
        <w:bottom w:val="none" w:sz="0" w:space="0" w:color="auto"/>
        <w:right w:val="none" w:sz="0" w:space="0" w:color="auto"/>
      </w:divBdr>
    </w:div>
    <w:div w:id="1715960219">
      <w:bodyDiv w:val="1"/>
      <w:marLeft w:val="0"/>
      <w:marRight w:val="0"/>
      <w:marTop w:val="0"/>
      <w:marBottom w:val="0"/>
      <w:divBdr>
        <w:top w:val="none" w:sz="0" w:space="0" w:color="auto"/>
        <w:left w:val="none" w:sz="0" w:space="0" w:color="auto"/>
        <w:bottom w:val="none" w:sz="0" w:space="0" w:color="auto"/>
        <w:right w:val="none" w:sz="0" w:space="0" w:color="auto"/>
      </w:divBdr>
    </w:div>
    <w:div w:id="1725329572">
      <w:bodyDiv w:val="1"/>
      <w:marLeft w:val="0"/>
      <w:marRight w:val="0"/>
      <w:marTop w:val="0"/>
      <w:marBottom w:val="0"/>
      <w:divBdr>
        <w:top w:val="none" w:sz="0" w:space="0" w:color="auto"/>
        <w:left w:val="none" w:sz="0" w:space="0" w:color="auto"/>
        <w:bottom w:val="none" w:sz="0" w:space="0" w:color="auto"/>
        <w:right w:val="none" w:sz="0" w:space="0" w:color="auto"/>
      </w:divBdr>
    </w:div>
    <w:div w:id="1727684646">
      <w:bodyDiv w:val="1"/>
      <w:marLeft w:val="0"/>
      <w:marRight w:val="0"/>
      <w:marTop w:val="0"/>
      <w:marBottom w:val="0"/>
      <w:divBdr>
        <w:top w:val="none" w:sz="0" w:space="0" w:color="auto"/>
        <w:left w:val="none" w:sz="0" w:space="0" w:color="auto"/>
        <w:bottom w:val="none" w:sz="0" w:space="0" w:color="auto"/>
        <w:right w:val="none" w:sz="0" w:space="0" w:color="auto"/>
      </w:divBdr>
    </w:div>
    <w:div w:id="1739789996">
      <w:bodyDiv w:val="1"/>
      <w:marLeft w:val="0"/>
      <w:marRight w:val="0"/>
      <w:marTop w:val="0"/>
      <w:marBottom w:val="0"/>
      <w:divBdr>
        <w:top w:val="none" w:sz="0" w:space="0" w:color="auto"/>
        <w:left w:val="none" w:sz="0" w:space="0" w:color="auto"/>
        <w:bottom w:val="none" w:sz="0" w:space="0" w:color="auto"/>
        <w:right w:val="none" w:sz="0" w:space="0" w:color="auto"/>
      </w:divBdr>
      <w:divsChild>
        <w:div w:id="1467819730">
          <w:marLeft w:val="0"/>
          <w:marRight w:val="0"/>
          <w:marTop w:val="0"/>
          <w:marBottom w:val="0"/>
          <w:divBdr>
            <w:top w:val="none" w:sz="0" w:space="0" w:color="auto"/>
            <w:left w:val="none" w:sz="0" w:space="0" w:color="auto"/>
            <w:bottom w:val="none" w:sz="0" w:space="0" w:color="auto"/>
            <w:right w:val="none" w:sz="0" w:space="0" w:color="auto"/>
          </w:divBdr>
        </w:div>
      </w:divsChild>
    </w:div>
    <w:div w:id="1751463334">
      <w:bodyDiv w:val="1"/>
      <w:marLeft w:val="0"/>
      <w:marRight w:val="0"/>
      <w:marTop w:val="0"/>
      <w:marBottom w:val="0"/>
      <w:divBdr>
        <w:top w:val="none" w:sz="0" w:space="0" w:color="auto"/>
        <w:left w:val="none" w:sz="0" w:space="0" w:color="auto"/>
        <w:bottom w:val="none" w:sz="0" w:space="0" w:color="auto"/>
        <w:right w:val="none" w:sz="0" w:space="0" w:color="auto"/>
      </w:divBdr>
    </w:div>
    <w:div w:id="1783763848">
      <w:bodyDiv w:val="1"/>
      <w:marLeft w:val="0"/>
      <w:marRight w:val="0"/>
      <w:marTop w:val="0"/>
      <w:marBottom w:val="0"/>
      <w:divBdr>
        <w:top w:val="none" w:sz="0" w:space="0" w:color="auto"/>
        <w:left w:val="none" w:sz="0" w:space="0" w:color="auto"/>
        <w:bottom w:val="none" w:sz="0" w:space="0" w:color="auto"/>
        <w:right w:val="none" w:sz="0" w:space="0" w:color="auto"/>
      </w:divBdr>
    </w:div>
    <w:div w:id="1799451602">
      <w:bodyDiv w:val="1"/>
      <w:marLeft w:val="0"/>
      <w:marRight w:val="0"/>
      <w:marTop w:val="0"/>
      <w:marBottom w:val="0"/>
      <w:divBdr>
        <w:top w:val="none" w:sz="0" w:space="0" w:color="auto"/>
        <w:left w:val="none" w:sz="0" w:space="0" w:color="auto"/>
        <w:bottom w:val="none" w:sz="0" w:space="0" w:color="auto"/>
        <w:right w:val="none" w:sz="0" w:space="0" w:color="auto"/>
      </w:divBdr>
    </w:div>
    <w:div w:id="1811441551">
      <w:bodyDiv w:val="1"/>
      <w:marLeft w:val="0"/>
      <w:marRight w:val="0"/>
      <w:marTop w:val="0"/>
      <w:marBottom w:val="0"/>
      <w:divBdr>
        <w:top w:val="none" w:sz="0" w:space="0" w:color="auto"/>
        <w:left w:val="none" w:sz="0" w:space="0" w:color="auto"/>
        <w:bottom w:val="none" w:sz="0" w:space="0" w:color="auto"/>
        <w:right w:val="none" w:sz="0" w:space="0" w:color="auto"/>
      </w:divBdr>
    </w:div>
    <w:div w:id="1812164228">
      <w:bodyDiv w:val="1"/>
      <w:marLeft w:val="0"/>
      <w:marRight w:val="0"/>
      <w:marTop w:val="0"/>
      <w:marBottom w:val="0"/>
      <w:divBdr>
        <w:top w:val="none" w:sz="0" w:space="0" w:color="auto"/>
        <w:left w:val="none" w:sz="0" w:space="0" w:color="auto"/>
        <w:bottom w:val="none" w:sz="0" w:space="0" w:color="auto"/>
        <w:right w:val="none" w:sz="0" w:space="0" w:color="auto"/>
      </w:divBdr>
    </w:div>
    <w:div w:id="1816141391">
      <w:bodyDiv w:val="1"/>
      <w:marLeft w:val="0"/>
      <w:marRight w:val="0"/>
      <w:marTop w:val="0"/>
      <w:marBottom w:val="0"/>
      <w:divBdr>
        <w:top w:val="none" w:sz="0" w:space="0" w:color="auto"/>
        <w:left w:val="none" w:sz="0" w:space="0" w:color="auto"/>
        <w:bottom w:val="none" w:sz="0" w:space="0" w:color="auto"/>
        <w:right w:val="none" w:sz="0" w:space="0" w:color="auto"/>
      </w:divBdr>
    </w:div>
    <w:div w:id="1822384757">
      <w:bodyDiv w:val="1"/>
      <w:marLeft w:val="0"/>
      <w:marRight w:val="0"/>
      <w:marTop w:val="0"/>
      <w:marBottom w:val="0"/>
      <w:divBdr>
        <w:top w:val="none" w:sz="0" w:space="0" w:color="auto"/>
        <w:left w:val="none" w:sz="0" w:space="0" w:color="auto"/>
        <w:bottom w:val="none" w:sz="0" w:space="0" w:color="auto"/>
        <w:right w:val="none" w:sz="0" w:space="0" w:color="auto"/>
      </w:divBdr>
    </w:div>
    <w:div w:id="1845436115">
      <w:bodyDiv w:val="1"/>
      <w:marLeft w:val="0"/>
      <w:marRight w:val="0"/>
      <w:marTop w:val="0"/>
      <w:marBottom w:val="0"/>
      <w:divBdr>
        <w:top w:val="none" w:sz="0" w:space="0" w:color="auto"/>
        <w:left w:val="none" w:sz="0" w:space="0" w:color="auto"/>
        <w:bottom w:val="none" w:sz="0" w:space="0" w:color="auto"/>
        <w:right w:val="none" w:sz="0" w:space="0" w:color="auto"/>
      </w:divBdr>
    </w:div>
    <w:div w:id="1858036789">
      <w:bodyDiv w:val="1"/>
      <w:marLeft w:val="0"/>
      <w:marRight w:val="0"/>
      <w:marTop w:val="0"/>
      <w:marBottom w:val="0"/>
      <w:divBdr>
        <w:top w:val="none" w:sz="0" w:space="0" w:color="auto"/>
        <w:left w:val="none" w:sz="0" w:space="0" w:color="auto"/>
        <w:bottom w:val="none" w:sz="0" w:space="0" w:color="auto"/>
        <w:right w:val="none" w:sz="0" w:space="0" w:color="auto"/>
      </w:divBdr>
    </w:div>
    <w:div w:id="1866287178">
      <w:bodyDiv w:val="1"/>
      <w:marLeft w:val="0"/>
      <w:marRight w:val="0"/>
      <w:marTop w:val="0"/>
      <w:marBottom w:val="0"/>
      <w:divBdr>
        <w:top w:val="none" w:sz="0" w:space="0" w:color="auto"/>
        <w:left w:val="none" w:sz="0" w:space="0" w:color="auto"/>
        <w:bottom w:val="none" w:sz="0" w:space="0" w:color="auto"/>
        <w:right w:val="none" w:sz="0" w:space="0" w:color="auto"/>
      </w:divBdr>
    </w:div>
    <w:div w:id="1885024546">
      <w:bodyDiv w:val="1"/>
      <w:marLeft w:val="0"/>
      <w:marRight w:val="0"/>
      <w:marTop w:val="0"/>
      <w:marBottom w:val="0"/>
      <w:divBdr>
        <w:top w:val="none" w:sz="0" w:space="0" w:color="auto"/>
        <w:left w:val="none" w:sz="0" w:space="0" w:color="auto"/>
        <w:bottom w:val="none" w:sz="0" w:space="0" w:color="auto"/>
        <w:right w:val="none" w:sz="0" w:space="0" w:color="auto"/>
      </w:divBdr>
    </w:div>
    <w:div w:id="1886327887">
      <w:bodyDiv w:val="1"/>
      <w:marLeft w:val="0"/>
      <w:marRight w:val="0"/>
      <w:marTop w:val="0"/>
      <w:marBottom w:val="0"/>
      <w:divBdr>
        <w:top w:val="none" w:sz="0" w:space="0" w:color="auto"/>
        <w:left w:val="none" w:sz="0" w:space="0" w:color="auto"/>
        <w:bottom w:val="none" w:sz="0" w:space="0" w:color="auto"/>
        <w:right w:val="none" w:sz="0" w:space="0" w:color="auto"/>
      </w:divBdr>
    </w:div>
    <w:div w:id="1914313660">
      <w:bodyDiv w:val="1"/>
      <w:marLeft w:val="0"/>
      <w:marRight w:val="0"/>
      <w:marTop w:val="0"/>
      <w:marBottom w:val="0"/>
      <w:divBdr>
        <w:top w:val="none" w:sz="0" w:space="0" w:color="auto"/>
        <w:left w:val="none" w:sz="0" w:space="0" w:color="auto"/>
        <w:bottom w:val="none" w:sz="0" w:space="0" w:color="auto"/>
        <w:right w:val="none" w:sz="0" w:space="0" w:color="auto"/>
      </w:divBdr>
    </w:div>
    <w:div w:id="1921527401">
      <w:bodyDiv w:val="1"/>
      <w:marLeft w:val="0"/>
      <w:marRight w:val="0"/>
      <w:marTop w:val="0"/>
      <w:marBottom w:val="0"/>
      <w:divBdr>
        <w:top w:val="none" w:sz="0" w:space="0" w:color="auto"/>
        <w:left w:val="none" w:sz="0" w:space="0" w:color="auto"/>
        <w:bottom w:val="none" w:sz="0" w:space="0" w:color="auto"/>
        <w:right w:val="none" w:sz="0" w:space="0" w:color="auto"/>
      </w:divBdr>
    </w:div>
    <w:div w:id="1922640498">
      <w:bodyDiv w:val="1"/>
      <w:marLeft w:val="0"/>
      <w:marRight w:val="0"/>
      <w:marTop w:val="0"/>
      <w:marBottom w:val="0"/>
      <w:divBdr>
        <w:top w:val="none" w:sz="0" w:space="0" w:color="auto"/>
        <w:left w:val="none" w:sz="0" w:space="0" w:color="auto"/>
        <w:bottom w:val="none" w:sz="0" w:space="0" w:color="auto"/>
        <w:right w:val="none" w:sz="0" w:space="0" w:color="auto"/>
      </w:divBdr>
    </w:div>
    <w:div w:id="1924558685">
      <w:bodyDiv w:val="1"/>
      <w:marLeft w:val="0"/>
      <w:marRight w:val="0"/>
      <w:marTop w:val="0"/>
      <w:marBottom w:val="0"/>
      <w:divBdr>
        <w:top w:val="none" w:sz="0" w:space="0" w:color="auto"/>
        <w:left w:val="none" w:sz="0" w:space="0" w:color="auto"/>
        <w:bottom w:val="none" w:sz="0" w:space="0" w:color="auto"/>
        <w:right w:val="none" w:sz="0" w:space="0" w:color="auto"/>
      </w:divBdr>
    </w:div>
    <w:div w:id="1926719659">
      <w:bodyDiv w:val="1"/>
      <w:marLeft w:val="0"/>
      <w:marRight w:val="0"/>
      <w:marTop w:val="0"/>
      <w:marBottom w:val="0"/>
      <w:divBdr>
        <w:top w:val="none" w:sz="0" w:space="0" w:color="auto"/>
        <w:left w:val="none" w:sz="0" w:space="0" w:color="auto"/>
        <w:bottom w:val="none" w:sz="0" w:space="0" w:color="auto"/>
        <w:right w:val="none" w:sz="0" w:space="0" w:color="auto"/>
      </w:divBdr>
    </w:div>
    <w:div w:id="1939827276">
      <w:bodyDiv w:val="1"/>
      <w:marLeft w:val="0"/>
      <w:marRight w:val="0"/>
      <w:marTop w:val="0"/>
      <w:marBottom w:val="0"/>
      <w:divBdr>
        <w:top w:val="none" w:sz="0" w:space="0" w:color="auto"/>
        <w:left w:val="none" w:sz="0" w:space="0" w:color="auto"/>
        <w:bottom w:val="none" w:sz="0" w:space="0" w:color="auto"/>
        <w:right w:val="none" w:sz="0" w:space="0" w:color="auto"/>
      </w:divBdr>
    </w:div>
    <w:div w:id="1942179796">
      <w:bodyDiv w:val="1"/>
      <w:marLeft w:val="0"/>
      <w:marRight w:val="0"/>
      <w:marTop w:val="0"/>
      <w:marBottom w:val="0"/>
      <w:divBdr>
        <w:top w:val="none" w:sz="0" w:space="0" w:color="auto"/>
        <w:left w:val="none" w:sz="0" w:space="0" w:color="auto"/>
        <w:bottom w:val="none" w:sz="0" w:space="0" w:color="auto"/>
        <w:right w:val="none" w:sz="0" w:space="0" w:color="auto"/>
      </w:divBdr>
    </w:div>
    <w:div w:id="1945534394">
      <w:bodyDiv w:val="1"/>
      <w:marLeft w:val="0"/>
      <w:marRight w:val="0"/>
      <w:marTop w:val="0"/>
      <w:marBottom w:val="0"/>
      <w:divBdr>
        <w:top w:val="none" w:sz="0" w:space="0" w:color="auto"/>
        <w:left w:val="none" w:sz="0" w:space="0" w:color="auto"/>
        <w:bottom w:val="none" w:sz="0" w:space="0" w:color="auto"/>
        <w:right w:val="none" w:sz="0" w:space="0" w:color="auto"/>
      </w:divBdr>
    </w:div>
    <w:div w:id="1947417602">
      <w:bodyDiv w:val="1"/>
      <w:marLeft w:val="0"/>
      <w:marRight w:val="0"/>
      <w:marTop w:val="0"/>
      <w:marBottom w:val="0"/>
      <w:divBdr>
        <w:top w:val="none" w:sz="0" w:space="0" w:color="auto"/>
        <w:left w:val="none" w:sz="0" w:space="0" w:color="auto"/>
        <w:bottom w:val="none" w:sz="0" w:space="0" w:color="auto"/>
        <w:right w:val="none" w:sz="0" w:space="0" w:color="auto"/>
      </w:divBdr>
    </w:div>
    <w:div w:id="1948274614">
      <w:bodyDiv w:val="1"/>
      <w:marLeft w:val="0"/>
      <w:marRight w:val="0"/>
      <w:marTop w:val="0"/>
      <w:marBottom w:val="0"/>
      <w:divBdr>
        <w:top w:val="none" w:sz="0" w:space="0" w:color="auto"/>
        <w:left w:val="none" w:sz="0" w:space="0" w:color="auto"/>
        <w:bottom w:val="none" w:sz="0" w:space="0" w:color="auto"/>
        <w:right w:val="none" w:sz="0" w:space="0" w:color="auto"/>
      </w:divBdr>
    </w:div>
    <w:div w:id="1948387735">
      <w:bodyDiv w:val="1"/>
      <w:marLeft w:val="0"/>
      <w:marRight w:val="0"/>
      <w:marTop w:val="0"/>
      <w:marBottom w:val="0"/>
      <w:divBdr>
        <w:top w:val="none" w:sz="0" w:space="0" w:color="auto"/>
        <w:left w:val="none" w:sz="0" w:space="0" w:color="auto"/>
        <w:bottom w:val="none" w:sz="0" w:space="0" w:color="auto"/>
        <w:right w:val="none" w:sz="0" w:space="0" w:color="auto"/>
      </w:divBdr>
    </w:div>
    <w:div w:id="1958756256">
      <w:bodyDiv w:val="1"/>
      <w:marLeft w:val="0"/>
      <w:marRight w:val="0"/>
      <w:marTop w:val="0"/>
      <w:marBottom w:val="0"/>
      <w:divBdr>
        <w:top w:val="none" w:sz="0" w:space="0" w:color="auto"/>
        <w:left w:val="none" w:sz="0" w:space="0" w:color="auto"/>
        <w:bottom w:val="none" w:sz="0" w:space="0" w:color="auto"/>
        <w:right w:val="none" w:sz="0" w:space="0" w:color="auto"/>
      </w:divBdr>
    </w:div>
    <w:div w:id="1996252352">
      <w:bodyDiv w:val="1"/>
      <w:marLeft w:val="0"/>
      <w:marRight w:val="0"/>
      <w:marTop w:val="0"/>
      <w:marBottom w:val="0"/>
      <w:divBdr>
        <w:top w:val="none" w:sz="0" w:space="0" w:color="auto"/>
        <w:left w:val="none" w:sz="0" w:space="0" w:color="auto"/>
        <w:bottom w:val="none" w:sz="0" w:space="0" w:color="auto"/>
        <w:right w:val="none" w:sz="0" w:space="0" w:color="auto"/>
      </w:divBdr>
    </w:div>
    <w:div w:id="2016878326">
      <w:bodyDiv w:val="1"/>
      <w:marLeft w:val="0"/>
      <w:marRight w:val="0"/>
      <w:marTop w:val="0"/>
      <w:marBottom w:val="0"/>
      <w:divBdr>
        <w:top w:val="none" w:sz="0" w:space="0" w:color="auto"/>
        <w:left w:val="none" w:sz="0" w:space="0" w:color="auto"/>
        <w:bottom w:val="none" w:sz="0" w:space="0" w:color="auto"/>
        <w:right w:val="none" w:sz="0" w:space="0" w:color="auto"/>
      </w:divBdr>
    </w:div>
    <w:div w:id="2031948361">
      <w:bodyDiv w:val="1"/>
      <w:marLeft w:val="0"/>
      <w:marRight w:val="0"/>
      <w:marTop w:val="0"/>
      <w:marBottom w:val="0"/>
      <w:divBdr>
        <w:top w:val="none" w:sz="0" w:space="0" w:color="auto"/>
        <w:left w:val="none" w:sz="0" w:space="0" w:color="auto"/>
        <w:bottom w:val="none" w:sz="0" w:space="0" w:color="auto"/>
        <w:right w:val="none" w:sz="0" w:space="0" w:color="auto"/>
      </w:divBdr>
    </w:div>
    <w:div w:id="2066878867">
      <w:bodyDiv w:val="1"/>
      <w:marLeft w:val="0"/>
      <w:marRight w:val="0"/>
      <w:marTop w:val="0"/>
      <w:marBottom w:val="0"/>
      <w:divBdr>
        <w:top w:val="none" w:sz="0" w:space="0" w:color="auto"/>
        <w:left w:val="none" w:sz="0" w:space="0" w:color="auto"/>
        <w:bottom w:val="none" w:sz="0" w:space="0" w:color="auto"/>
        <w:right w:val="none" w:sz="0" w:space="0" w:color="auto"/>
      </w:divBdr>
    </w:div>
    <w:div w:id="2068871928">
      <w:bodyDiv w:val="1"/>
      <w:marLeft w:val="0"/>
      <w:marRight w:val="0"/>
      <w:marTop w:val="0"/>
      <w:marBottom w:val="0"/>
      <w:divBdr>
        <w:top w:val="none" w:sz="0" w:space="0" w:color="auto"/>
        <w:left w:val="none" w:sz="0" w:space="0" w:color="auto"/>
        <w:bottom w:val="none" w:sz="0" w:space="0" w:color="auto"/>
        <w:right w:val="none" w:sz="0" w:space="0" w:color="auto"/>
      </w:divBdr>
    </w:div>
    <w:div w:id="2071421376">
      <w:bodyDiv w:val="1"/>
      <w:marLeft w:val="0"/>
      <w:marRight w:val="0"/>
      <w:marTop w:val="0"/>
      <w:marBottom w:val="0"/>
      <w:divBdr>
        <w:top w:val="none" w:sz="0" w:space="0" w:color="auto"/>
        <w:left w:val="none" w:sz="0" w:space="0" w:color="auto"/>
        <w:bottom w:val="none" w:sz="0" w:space="0" w:color="auto"/>
        <w:right w:val="none" w:sz="0" w:space="0" w:color="auto"/>
      </w:divBdr>
    </w:div>
    <w:div w:id="2082218956">
      <w:bodyDiv w:val="1"/>
      <w:marLeft w:val="0"/>
      <w:marRight w:val="0"/>
      <w:marTop w:val="0"/>
      <w:marBottom w:val="0"/>
      <w:divBdr>
        <w:top w:val="none" w:sz="0" w:space="0" w:color="auto"/>
        <w:left w:val="none" w:sz="0" w:space="0" w:color="auto"/>
        <w:bottom w:val="none" w:sz="0" w:space="0" w:color="auto"/>
        <w:right w:val="none" w:sz="0" w:space="0" w:color="auto"/>
      </w:divBdr>
    </w:div>
    <w:div w:id="2102945462">
      <w:bodyDiv w:val="1"/>
      <w:marLeft w:val="0"/>
      <w:marRight w:val="0"/>
      <w:marTop w:val="0"/>
      <w:marBottom w:val="0"/>
      <w:divBdr>
        <w:top w:val="none" w:sz="0" w:space="0" w:color="auto"/>
        <w:left w:val="none" w:sz="0" w:space="0" w:color="auto"/>
        <w:bottom w:val="none" w:sz="0" w:space="0" w:color="auto"/>
        <w:right w:val="none" w:sz="0" w:space="0" w:color="auto"/>
      </w:divBdr>
    </w:div>
    <w:div w:id="2140996049">
      <w:bodyDiv w:val="1"/>
      <w:marLeft w:val="0"/>
      <w:marRight w:val="0"/>
      <w:marTop w:val="0"/>
      <w:marBottom w:val="0"/>
      <w:divBdr>
        <w:top w:val="none" w:sz="0" w:space="0" w:color="auto"/>
        <w:left w:val="none" w:sz="0" w:space="0" w:color="auto"/>
        <w:bottom w:val="none" w:sz="0" w:space="0" w:color="auto"/>
        <w:right w:val="none" w:sz="0" w:space="0" w:color="auto"/>
      </w:divBdr>
      <w:divsChild>
        <w:div w:id="2005011507">
          <w:marLeft w:val="0"/>
          <w:marRight w:val="0"/>
          <w:marTop w:val="0"/>
          <w:marBottom w:val="0"/>
          <w:divBdr>
            <w:top w:val="none" w:sz="0" w:space="0" w:color="auto"/>
            <w:left w:val="none" w:sz="0" w:space="0" w:color="auto"/>
            <w:bottom w:val="none" w:sz="0" w:space="0" w:color="auto"/>
            <w:right w:val="none" w:sz="0" w:space="0" w:color="auto"/>
          </w:divBdr>
        </w:div>
      </w:divsChild>
    </w:div>
    <w:div w:id="214226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4</b:Tag>
    <b:RefOrder>67</b:RefOrder>
  </b:Source>
  <b:Source xmlns:b="http://schemas.openxmlformats.org/officeDocument/2006/bibliography" xmlns="http://schemas.openxmlformats.org/officeDocument/2006/bibliography">
    <b:Tag>5</b:Tag>
    <b:RefOrder>68</b:RefOrder>
  </b:Source>
  <b:Source xmlns:b="http://schemas.openxmlformats.org/officeDocument/2006/bibliography" xmlns="http://schemas.openxmlformats.org/officeDocument/2006/bibliography">
    <b:Tag>7</b:Tag>
    <b:RefOrder>69</b:RefOrder>
  </b:Source>
  <b:Source xmlns:b="http://schemas.openxmlformats.org/officeDocument/2006/bibliography" xmlns="http://schemas.openxmlformats.org/officeDocument/2006/bibliography">
    <b:Tag>8</b:Tag>
    <b:RefOrder>70</b:RefOrder>
  </b:Source>
  <b:Source xmlns:b="http://schemas.openxmlformats.org/officeDocument/2006/bibliography" xmlns="http://schemas.openxmlformats.org/officeDocument/2006/bibliography">
    <b:Tag>9</b:Tag>
    <b:RefOrder>71</b:RefOrder>
  </b:Source>
  <b:Source xmlns:b="http://schemas.openxmlformats.org/officeDocument/2006/bibliography" xmlns="http://schemas.openxmlformats.org/officeDocument/2006/bibliography">
    <b:Tag>10</b:Tag>
    <b:RefOrder>72</b:RefOrder>
  </b:Source>
  <b:Source xmlns:b="http://schemas.openxmlformats.org/officeDocument/2006/bibliography" xmlns="http://schemas.openxmlformats.org/officeDocument/2006/bibliography">
    <b:Tag>11</b:Tag>
    <b:RefOrder>73</b:RefOrder>
  </b:Source>
  <b:Source xmlns:b="http://schemas.openxmlformats.org/officeDocument/2006/bibliography" xmlns="http://schemas.openxmlformats.org/officeDocument/2006/bibliography">
    <b:Tag>12</b:Tag>
    <b:RefOrder>74</b:RefOrder>
  </b:Source>
  <b:Source xmlns:b="http://schemas.openxmlformats.org/officeDocument/2006/bibliography" xmlns="http://schemas.openxmlformats.org/officeDocument/2006/bibliography">
    <b:Tag>13</b:Tag>
    <b:RefOrder>75</b:RefOrder>
  </b:Source>
  <b:Source xmlns:b="http://schemas.openxmlformats.org/officeDocument/2006/bibliography" xmlns="http://schemas.openxmlformats.org/officeDocument/2006/bibliography">
    <b:Tag>14</b:Tag>
    <b:RefOrder>76</b:RefOrder>
  </b:Source>
  <b:Source xmlns:b="http://schemas.openxmlformats.org/officeDocument/2006/bibliography" xmlns="http://schemas.openxmlformats.org/officeDocument/2006/bibliography">
    <b:Tag>26</b:Tag>
    <b:RefOrder>77</b:RefOrder>
  </b:Source>
  <b:Source xmlns:b="http://schemas.openxmlformats.org/officeDocument/2006/bibliography" xmlns="http://schemas.openxmlformats.org/officeDocument/2006/bibliography">
    <b:Tag>27</b:Tag>
    <b:RefOrder>78</b:RefOrder>
  </b:Source>
  <b:Source xmlns:b="http://schemas.openxmlformats.org/officeDocument/2006/bibliography" xmlns="http://schemas.openxmlformats.org/officeDocument/2006/bibliography">
    <b:Tag>28</b:Tag>
    <b:RefOrder>79</b:RefOrder>
  </b:Source>
  <b:Source xmlns:b="http://schemas.openxmlformats.org/officeDocument/2006/bibliography" xmlns="http://schemas.openxmlformats.org/officeDocument/2006/bibliography">
    <b:Tag>20</b:Tag>
    <b:RefOrder>80</b:RefOrder>
  </b:Source>
  <b:Source xmlns:b="http://schemas.openxmlformats.org/officeDocument/2006/bibliography" xmlns="http://schemas.openxmlformats.org/officeDocument/2006/bibliography">
    <b:Tag>21</b:Tag>
    <b:RefOrder>81</b:RefOrder>
  </b:Source>
  <b:Source xmlns:b="http://schemas.openxmlformats.org/officeDocument/2006/bibliography" xmlns="http://schemas.openxmlformats.org/officeDocument/2006/bibliography">
    <b:Tag>22</b:Tag>
    <b:RefOrder>82</b:RefOrder>
  </b:Source>
  <b:Source xmlns:b="http://schemas.openxmlformats.org/officeDocument/2006/bibliography" xmlns="http://schemas.openxmlformats.org/officeDocument/2006/bibliography">
    <b:Tag>23</b:Tag>
    <b:RefOrder>83</b:RefOrder>
  </b:Source>
  <b:Source xmlns:b="http://schemas.openxmlformats.org/officeDocument/2006/bibliography" xmlns="http://schemas.openxmlformats.org/officeDocument/2006/bibliography">
    <b:Tag>24</b:Tag>
    <b:RefOrder>84</b:RefOrder>
  </b:Source>
  <b:Source xmlns:b="http://schemas.openxmlformats.org/officeDocument/2006/bibliography" xmlns="http://schemas.openxmlformats.org/officeDocument/2006/bibliography">
    <b:Tag>29</b:Tag>
    <b:RefOrder>85</b:RefOrder>
  </b:Source>
  <b:Source xmlns:b="http://schemas.openxmlformats.org/officeDocument/2006/bibliography" xmlns="http://schemas.openxmlformats.org/officeDocument/2006/bibliography">
    <b:Tag>30</b:Tag>
    <b:RefOrder>86</b:RefOrder>
  </b:Source>
  <b:Source xmlns:b="http://schemas.openxmlformats.org/officeDocument/2006/bibliography" xmlns="http://schemas.openxmlformats.org/officeDocument/2006/bibliography">
    <b:Tag>31</b:Tag>
    <b:RefOrder>87</b:RefOrder>
  </b:Source>
  <b:Source xmlns:b="http://schemas.openxmlformats.org/officeDocument/2006/bibliography" xmlns="http://schemas.openxmlformats.org/officeDocument/2006/bibliography">
    <b:Tag>32</b:Tag>
    <b:RefOrder>88</b:RefOrder>
  </b:Source>
  <b:Source xmlns:b="http://schemas.openxmlformats.org/officeDocument/2006/bibliography" xmlns="http://schemas.openxmlformats.org/officeDocument/2006/bibliography">
    <b:Tag>33</b:Tag>
    <b:RefOrder>89</b:RefOrder>
  </b:Source>
  <b:Source xmlns:b="http://schemas.openxmlformats.org/officeDocument/2006/bibliography" xmlns="http://schemas.openxmlformats.org/officeDocument/2006/bibliography">
    <b:Tag>34</b:Tag>
    <b:RefOrder>90</b:RefOrder>
  </b:Source>
  <b:Source xmlns:b="http://schemas.openxmlformats.org/officeDocument/2006/bibliography" xmlns="http://schemas.openxmlformats.org/officeDocument/2006/bibliography">
    <b:Tag>35</b:Tag>
    <b:RefOrder>91</b:RefOrder>
  </b:Source>
  <b:Source xmlns:b="http://schemas.openxmlformats.org/officeDocument/2006/bibliography" xmlns="http://schemas.openxmlformats.org/officeDocument/2006/bibliography">
    <b:Tag>36</b:Tag>
    <b:RefOrder>92</b:RefOrder>
  </b:Source>
  <b:Source xmlns:b="http://schemas.openxmlformats.org/officeDocument/2006/bibliography" xmlns="http://schemas.openxmlformats.org/officeDocument/2006/bibliography">
    <b:Tag>37</b:Tag>
    <b:RefOrder>93</b:RefOrder>
  </b:Source>
  <b:Source xmlns:b="http://schemas.openxmlformats.org/officeDocument/2006/bibliography" xmlns="http://schemas.openxmlformats.org/officeDocument/2006/bibliography">
    <b:Tag>38</b:Tag>
    <b:RefOrder>94</b:RefOrder>
  </b:Source>
  <b:Source xmlns:b="http://schemas.openxmlformats.org/officeDocument/2006/bibliography" xmlns="http://schemas.openxmlformats.org/officeDocument/2006/bibliography">
    <b:Tag>40</b:Tag>
    <b:RefOrder>95</b:RefOrder>
  </b:Source>
  <b:Source xmlns:b="http://schemas.openxmlformats.org/officeDocument/2006/bibliography" xmlns="http://schemas.openxmlformats.org/officeDocument/2006/bibliography">
    <b:Tag>41</b:Tag>
    <b:RefOrder>96</b:RefOrder>
  </b:Source>
  <b:Source xmlns:b="http://schemas.openxmlformats.org/officeDocument/2006/bibliography" xmlns="http://schemas.openxmlformats.org/officeDocument/2006/bibliography">
    <b:Tag>43</b:Tag>
    <b:RefOrder>97</b:RefOrder>
  </b:Source>
  <b:Source xmlns:b="http://schemas.openxmlformats.org/officeDocument/2006/bibliography" xmlns="http://schemas.openxmlformats.org/officeDocument/2006/bibliography">
    <b:Tag>44</b:Tag>
    <b:RefOrder>98</b:RefOrder>
  </b:Source>
  <b:Source xmlns:b="http://schemas.openxmlformats.org/officeDocument/2006/bibliography" xmlns="http://schemas.openxmlformats.org/officeDocument/2006/bibliography">
    <b:Tag>45</b:Tag>
    <b:RefOrder>99</b:RefOrder>
  </b:Source>
  <b:Source xmlns:b="http://schemas.openxmlformats.org/officeDocument/2006/bibliography" xmlns="http://schemas.openxmlformats.org/officeDocument/2006/bibliography">
    <b:Tag>46</b:Tag>
    <b:RefOrder>100</b:RefOrder>
  </b:Source>
  <b:Source xmlns:b="http://schemas.openxmlformats.org/officeDocument/2006/bibliography" xmlns="http://schemas.openxmlformats.org/officeDocument/2006/bibliography">
    <b:Tag>53</b:Tag>
    <b:RefOrder>101</b:RefOrder>
  </b:Source>
  <b:Source xmlns:b="http://schemas.openxmlformats.org/officeDocument/2006/bibliography" xmlns="http://schemas.openxmlformats.org/officeDocument/2006/bibliography">
    <b:Tag>54</b:Tag>
    <b:RefOrder>102</b:RefOrder>
  </b:Source>
  <b:Source>
    <b:Tag>1</b:Tag>
    <b:SourceType>Report</b:SourceType>
    <b:Guid>{F5E9A4C1-C0FF-44C9-80FB-23A95AC05090}</b:Guid>
    <b:Author>
      <b:Author>
        <b:Corporate>CIPD</b:Corporate>
      </b:Author>
    </b:Author>
    <b:Title>Resourcing and Talent Planning Report</b:Title>
    <b:Year>2022</b:Year>
    <b:City>London</b:City>
    <b:Publisher>CIPD</b:Publisher>
    <b:RefOrder>3</b:RefOrder>
  </b:Source>
  <b:Source>
    <b:Tag>2</b:Tag>
    <b:SourceType>InternetSite</b:SourceType>
    <b:Guid>{95388016-E218-4CC9-A7CB-04DB80048113}</b:Guid>
    <b:Title>Safestyle in Administration</b:Title>
    <b:Year>2023</b:Year>
    <b:Author>
      <b:Author>
        <b:Corporate>The Construction Index</b:Corporate>
      </b:Author>
    </b:Author>
    <b:YearAccessed>2023</b:YearAccessed>
    <b:MonthAccessed>November</b:MonthAccessed>
    <b:DayAccessed>20</b:DayAccessed>
    <b:URL>https://www.theconstructionindex.co.uk/news/view/safestyle-in-administration</b:URL>
    <b:RefOrder>4</b:RefOrder>
  </b:Source>
  <b:Source>
    <b:Tag>Vau23</b:Tag>
    <b:SourceType>SoundRecording</b:SourceType>
    <b:Guid>{3E5A62D0-575D-453A-8638-FE6380D2E5DE}</b:Guid>
    <b:Title>Oral Statement: Closure of UK Windows and Doors Group</b:Title>
    <b:Year>2023</b:Year>
    <b:Author>
      <b:Composer>
        <b:NameList>
          <b:Person>
            <b:Last>Vaughan Gething MS</b:Last>
            <b:First>Minsiter</b:First>
            <b:Middle>for Economy</b:Middle>
          </b:Person>
        </b:NameList>
      </b:Composer>
    </b:Author>
    <b:ProductionCompany>Welsh Government</b:ProductionCompany>
    <b:RefOrder>5</b:RefOrder>
  </b:Source>
  <b:Source>
    <b:Tag>Bar23</b:Tag>
    <b:SourceType>Report</b:SourceType>
    <b:Guid>{95C0391A-5643-412A-A856-AD534859350B}</b:Guid>
    <b:Title>The Home Improvement Report</b:Title>
    <b:Year>2023</b:Year>
    <b:Author>
      <b:Author>
        <b:Corporate>Barbour ABI</b:Corporate>
      </b:Author>
    </b:Author>
    <b:Publisher>Barbour ABI</b:Publisher>
    <b:City>London</b:City>
    <b:RefOrder>1</b:RefOrder>
  </b:Source>
  <b:Source>
    <b:Tag>The234</b:Tag>
    <b:SourceType>Report</b:SourceType>
    <b:Guid>{99E190C0-87BB-47FB-8133-3D488A6122C9}</b:Guid>
    <b:Author>
      <b:Author>
        <b:Corporate>The Highridge Group</b:Corporate>
      </b:Author>
    </b:Author>
    <b:Title>Acquisitions 2023</b:Title>
    <b:Year>2023</b:Year>
    <b:Publisher>The Highridge Group</b:Publisher>
    <b:City>Cardiff</b:City>
    <b:RefOrder>2</b:RefOrder>
  </b:Source>
  <b:Source>
    <b:Tag>3</b:Tag>
    <b:SourceType>JournalArticle</b:SourceType>
    <b:Guid>{84B9B596-C8AF-4386-B77B-5BB4CBE47A7C}</b:Guid>
    <b:Title>TALENT MANAGEMENT AND ITS EFFECTS ON THE COMPETITIVE ADVANTAGE IN ORGANIZATIONS</b:Title>
    <b:Year>2018</b:Year>
    <b:Author>
      <b:Author>
        <b:NameList>
          <b:Person>
            <b:Last>Umar</b:Last>
            <b:First>Ibrahim</b:First>
          </b:Person>
          <b:Person>
            <b:Last>Cross</b:Last>
            <b:First>Daniel</b:First>
          </b:Person>
        </b:NameList>
      </b:Author>
    </b:Author>
    <b:JournalName>International Journal of Recent Advances in Multidisciplinary Research</b:JournalName>
    <b:Pages>4247-4253</b:Pages>
    <b:Volume>5</b:Volume>
    <b:Issue>11</b:Issue>
    <b:RefOrder>6</b:RefOrder>
  </b:Source>
  <b:Source>
    <b:Tag>6</b:Tag>
    <b:SourceType>Book</b:SourceType>
    <b:Guid>{6A70A775-499E-4060-9DBB-90DD04BA0893}</b:Guid>
    <b:Title>Human Resource Managment at work</b:Title>
    <b:Year>2021</b:Year>
    <b:Author>
      <b:Author>
        <b:NameList>
          <b:Person>
            <b:Last>Marchington</b:Last>
            <b:First>Mick</b:First>
          </b:Person>
          <b:Person>
            <b:Last>Wilkinson</b:Last>
            <b:First>Adrian</b:First>
          </b:Person>
          <b:Person>
            <b:Last>Donnelly</b:Last>
            <b:First>Rory</b:First>
          </b:Person>
          <b:Person>
            <b:Last>Kynughou</b:Last>
            <b:First>Anastasia</b:First>
          </b:Person>
        </b:NameList>
      </b:Author>
    </b:Author>
    <b:City>London</b:City>
    <b:Publisher>Kogan Page Ltd</b:Publisher>
    <b:Edition>7</b:Edition>
    <b:RefOrder>7</b:RefOrder>
  </b:Source>
  <b:Source>
    <b:Tag>Ste22</b:Tag>
    <b:SourceType>Book</b:SourceType>
    <b:Guid>{3FC8A7E4-2D15-45A7-87EC-664494ACA9EC}</b:Guid>
    <b:Title>Resourcing and Talent Management</b:Title>
    <b:Year>2022</b:Year>
    <b:Publisher>Kogan Page Limited</b:Publisher>
    <b:City>London</b:City>
    <b:Author>
      <b:Author>
        <b:NameList>
          <b:Person>
            <b:Last>Taylor</b:Last>
            <b:First>Stephen</b:First>
          </b:Person>
        </b:NameList>
      </b:Author>
    </b:Author>
    <b:Edition>8</b:Edition>
    <b:RefOrder>8</b:RefOrder>
  </b:Source>
  <b:Source>
    <b:Tag>Peo22</b:Tag>
    <b:SourceType>InternetSite</b:SourceType>
    <b:Guid>{A223B12E-E039-47CD-B09B-598BF8871758}</b:Guid>
    <b:Title>Why businesses need to evolve their pay strategies to compete for talent</b:Title>
    <b:Year>2022</b:Year>
    <b:Author>
      <b:Author>
        <b:Corporate>People Management</b:Corporate>
      </b:Author>
    </b:Author>
    <b:YearAccessed>2023</b:YearAccessed>
    <b:MonthAccessed>November</b:MonthAccessed>
    <b:DayAccessed>17</b:DayAccessed>
    <b:URL>https://www.peoplemanagement.co.uk/article/1805726/why-businesses-need-evolve-pay-strategies-compete-talent</b:URL>
    <b:RefOrder>9</b:RefOrder>
  </b:Source>
  <b:Source>
    <b:Tag>Ter23</b:Tag>
    <b:SourceType>InternetSite</b:SourceType>
    <b:Guid>{373A8FBB-6CF6-4410-A0B0-CF8B7C049262}</b:Guid>
    <b:Author>
      <b:Author>
        <b:NameList>
          <b:Person>
            <b:Last>Allas</b:Last>
            <b:First>Tera</b:First>
          </b:Person>
        </b:NameList>
      </b:Author>
    </b:Author>
    <b:Title>Competition for talent will remain fierce in the UK despite economic uncertainty</b:Title>
    <b:Year>2023</b:Year>
    <b:YearAccessed>2023</b:YearAccessed>
    <b:MonthAccessed>November</b:MonthAccessed>
    <b:DayAccessed>20</b:DayAccessed>
    <b:URL>https://www.mckinsey.com/uk/our-insights/the-mckinsey-uk-blog/competition-for-talent-will-remain-fierce-in-the-uk-despite-economic-uncertainty</b:URL>
    <b:RefOrder>10</b:RefOrder>
  </b:Source>
  <b:Source>
    <b:Tag>Bre09</b:Tag>
    <b:SourceType>Book</b:SourceType>
    <b:Guid>{7B4D63B5-6977-4CFE-9F1B-5481C66FC919}</b:Guid>
    <b:Author>
      <b:Author>
        <b:NameList>
          <b:Person>
            <b:Last>Breaugh</b:Last>
            <b:First>James</b:First>
          </b:Person>
        </b:NameList>
      </b:Author>
    </b:Author>
    <b:Title>Recruiting and Attracting Talent</b:Title>
    <b:Year>2009</b:Year>
    <b:Publisher>SHRM Foundation</b:Publisher>
    <b:City>USA</b:City>
    <b:Edition>1</b:Edition>
    <b:RefOrder>11</b:RefOrder>
  </b:Source>
  <b:Source>
    <b:Tag>Wor23</b:Tag>
    <b:SourceType>Book</b:SourceType>
    <b:Guid>{9A4A3F1B-6C24-4AFB-9283-EE2427E1B74D}</b:Guid>
    <b:Author>
      <b:Author>
        <b:Corporate>Workhuman, Gallup</b:Corporate>
      </b:Author>
    </b:Author>
    <b:Title>From Praise to Profits: The Business Case for Recognition at Work (EMEA)</b:Title>
    <b:Year>2023</b:Year>
    <b:City>London</b:City>
    <b:Publisher>Gallup</b:Publisher>
    <b:Edition>1</b:Edition>
    <b:RefOrder>12</b:RefOrder>
  </b:Source>
  <b:Source>
    <b:Tag>Bet22</b:Tag>
    <b:SourceType>InternetSite</b:SourceType>
    <b:Guid>{165510C4-EA60-46D6-A138-A2940963CFA0}</b:Guid>
    <b:Title>6 Challenges for HR in the Manufacturing Industry</b:Title>
    <b:Year>2022</b:Year>
    <b:Author>
      <b:Author>
        <b:Corporate>Betterworks</b:Corporate>
      </b:Author>
    </b:Author>
    <b:YearAccessed>2023</b:YearAccessed>
    <b:MonthAccessed>November</b:MonthAccessed>
    <b:DayAccessed>21</b:DayAccessed>
    <b:URL>https://www.betterworks.com/magazine/challenges-hr-manufacturing-industry/</b:URL>
    <b:RefOrder>13</b:RefOrder>
  </b:Source>
  <b:Source>
    <b:Tag>Ins23</b:Tag>
    <b:SourceType>Report</b:SourceType>
    <b:Guid>{5E278FFB-3396-4F4D-953D-5BC6AB441671}</b:Guid>
    <b:Author>
      <b:Author>
        <b:Corporate>Insight Data</b:Corporate>
      </b:Author>
    </b:Author>
    <b:Title>State of The Industry 2023</b:Title>
    <b:Year>2023</b:Year>
    <b:Publisher>Insigh Data</b:Publisher>
    <b:City>London</b:City>
    <b:RefOrder>14</b:RefOrder>
  </b:Source>
  <b:Source>
    <b:Tag>Glo23</b:Tag>
    <b:SourceType>DocumentFromInternetSite</b:SourceType>
    <b:Guid>{AE19C710-33C9-4BF6-8F99-731E982D4721}</b:Guid>
    <b:Title>Europe UPVC Window and Door Market Demand Growing at a CAGR of 6.4%</b:Title>
    <b:Year>2023</b:Year>
    <b:Author>
      <b:Author>
        <b:Corporate>Global Concengic Research</b:Corporate>
      </b:Author>
    </b:Author>
    <b:Month>August</b:Month>
    <b:Day>29</b:Day>
    <b:YearAccessed>2023</b:YearAccessed>
    <b:MonthAccessed>November</b:MonthAccessed>
    <b:DayAccessed>22</b:DayAccessed>
    <b:URL>https://www.linkedin.com/pulse/europe-upvc-window-door-market-demand-growing/</b:URL>
    <b:RefOrder>15</b:RefOrder>
  </b:Source>
  <b:Source>
    <b:Tag>Fle14</b:Tag>
    <b:SourceType>Book</b:SourceType>
    <b:Guid>{C48CB6C3-4273-4115-BA1F-656235A4C183}</b:Guid>
    <b:Title>Flexible Working REgulations 2014</b:Title>
    <b:Year>2014</b:Year>
    <b:City>law</b:City>
    <b:RefOrder>103</b:RefOrder>
  </b:Source>
  <b:Source>
    <b:Tag>Ind23</b:Tag>
    <b:SourceType>DocumentFromInternetSite</b:SourceType>
    <b:Guid>{7515A422-B7B7-4730-8129-9F195E17AC6C}</b:Guid>
    <b:Title>UPVC Profiles Market Landscape: Future Trends and Industry Growth by 2031</b:Title>
    <b:Year>2023</b:Year>
    <b:Author>
      <b:Author>
        <b:Corporate>Industry Reserach Co.</b:Corporate>
      </b:Author>
    </b:Author>
    <b:Month>November</b:Month>
    <b:Day>2</b:Day>
    <b:YearAccessed>2023</b:YearAccessed>
    <b:MonthAccessed>November</b:MonthAccessed>
    <b:DayAccessed>30</b:DayAccessed>
    <b:URL>https://www.linkedin.com/pulse/upvc-profiles-market-landscape-future-trends-industry-bicbf/</b:URL>
    <b:RefOrder>16</b:RefOrder>
  </b:Source>
  <b:Source>
    <b:Tag>War23</b:Tag>
    <b:SourceType>Report</b:SourceType>
    <b:Guid>{2C47330E-C687-4BFB-868B-A672A5B4AEC0}</b:Guid>
    <b:Author>
      <b:Author>
        <b:Corporate>Warwick University</b:Corporate>
      </b:Author>
    </b:Author>
    <b:Title>The future of flexible working</b:Title>
    <b:Year>2023</b:Year>
    <b:Month>February</b:Month>
    <b:Publisher>Warwick Institute for Employment Research</b:Publisher>
    <b:City>Warwick</b:City>
    <b:JournalName>Research Gate</b:JournalName>
    <b:RefOrder>17</b:RefOrder>
  </b:Source>
  <b:Source>
    <b:Tag>Chr21</b:Tag>
    <b:SourceType>InternetSite</b:SourceType>
    <b:Guid>{F177E39B-3E42-421A-97F5-B3355DF5D665}</b:Guid>
    <b:Title>Two employees having a discussion via zoom</b:Title>
    <b:Year>2021</b:Year>
    <b:Author>
      <b:Author>
        <b:NameList>
          <b:Person>
            <b:Last>Hempsall</b:Last>
            <b:First>Chris</b:First>
          </b:Person>
        </b:NameList>
      </b:Author>
    </b:Author>
    <b:YearAccessed>2023</b:YearAccessed>
    <b:MonthAccessed>November</b:MonthAccessed>
    <b:DayAccessed>30</b:DayAccessed>
    <b:URL>https://www.ey.com/en_uk/workforce/why-adaptability-is-the-key-skill-needed-for-change</b:URL>
    <b:RefOrder>18</b:RefOrder>
  </b:Source>
  <b:Source>
    <b:Tag>Jam22</b:Tag>
    <b:SourceType>InternetSite</b:SourceType>
    <b:Guid>{EBC0835D-C065-45C7-A918-9677168E0273}</b:Guid>
    <b:Author>
      <b:Author>
        <b:NameList>
          <b:Person>
            <b:Last>Swaffield</b:Last>
            <b:First>James</b:First>
          </b:Person>
        </b:NameList>
      </b:Author>
    </b:Author>
    <b:Title>Closing the skills gap: How apprenticeships can level-up your workforce</b:Title>
    <b:Year>2022</b:Year>
    <b:YearAccessed>2023</b:YearAccessed>
    <b:MonthAccessed>November</b:MonthAccessed>
    <b:DayAccessed>30</b:DayAccessed>
    <b:URL>https://www.capita.com/our-thinking/its-time-build-brighter-different-future-apprenticeships</b:URL>
    <b:RefOrder>19</b:RefOrder>
  </b:Source>
  <b:Source>
    <b:Tag>Eng19</b:Tag>
    <b:SourceType>InternetSite</b:SourceType>
    <b:Guid>{044E87AB-D304-4753-90FF-E254C7AA213B}</b:Guid>
    <b:Title>Understanding culture, and proactively managing it, is critical to a successful integration. This requires a comprehensive approach.</b:Title>
    <b:Year>2019</b:Year>
    <b:YearAccessed>2023</b:YearAccessed>
    <b:MonthAccessed>November </b:MonthAccessed>
    <b:DayAccessed>8</b:DayAccessed>
    <b:URL>https://www.mckinsey.com/capabilities/people-and-organizational-performance/our-insights/organizational-culture-in-mergers-addressing-the-unseen-forces</b:URL>
    <b:Author>
      <b:Author>
        <b:NameList>
          <b:Person>
            <b:Last>Engert</b:Last>
            <b:First>Oliver</b:First>
          </b:Person>
          <b:Person>
            <b:Last>Becky Kaetzler</b:Last>
            <b:First>Kameron</b:First>
            <b:Middle>Kordestani</b:Middle>
          </b:Person>
          <b:Person>
            <b:Last>MacLean</b:Last>
            <b:First>Andy</b:First>
          </b:Person>
        </b:NameList>
      </b:Author>
    </b:Author>
    <b:JournalName>McKinsey &amp; Company</b:JournalName>
    <b:RefOrder>20</b:RefOrder>
  </b:Source>
  <b:Source>
    <b:Tag>Iva17</b:Tag>
    <b:SourceType>JournalArticle</b:SourceType>
    <b:Guid>{1C5835B3-1747-4B5F-A365-6DC6A0A6ADD6}</b:Guid>
    <b:Title>The Effects and Management of Cultural Differences During the Integration Process of Mergers and Acquisitions</b:Title>
    <b:Year>2017</b:Year>
    <b:Author>
      <b:Author>
        <b:NameList>
          <b:Person>
            <b:Last>Sciriha</b:Last>
            <b:First>Ivan</b:First>
          </b:Person>
          <b:Person>
            <b:Last>Debono</b:Last>
            <b:First>Manwel</b:First>
          </b:Person>
        </b:NameList>
      </b:Author>
    </b:Author>
    <b:JournalName>Journal of Media Critiques</b:JournalName>
    <b:Pages>31-46</b:Pages>
    <b:Volume>3</b:Volume>
    <b:Issue>12</b:Issue>
    <b:RefOrder>21</b:RefOrder>
  </b:Source>
  <b:Source>
    <b:Tag>Equ1</b:Tag>
    <b:SourceType>JournalArticle</b:SourceType>
    <b:Guid>{7C4CAF2A-1556-426A-A6D1-F4F6D918112D}</b:Guid>
    <b:Author>
      <b:Author>
        <b:NameList>
          <b:Person>
            <b:Last>2010</b:Last>
            <b:First>Equality</b:First>
            <b:Middle>Act</b:Middle>
          </b:Person>
        </b:NameList>
      </b:Author>
    </b:Author>
    <b:RefOrder>104</b:RefOrder>
  </b:Source>
  <b:Source>
    <b:Tag>Gal23</b:Tag>
    <b:SourceType>InternetSite</b:SourceType>
    <b:Guid>{6B4AE6AF-B72D-4E28-A01C-1E73C482C50B}</b:Guid>
    <b:Title>Create a proven Employee Engagement Strategy</b:Title>
    <b:Year>2023</b:Year>
    <b:Author>
      <b:Author>
        <b:NameList>
          <b:Person>
            <b:Last>Gallup</b:Last>
          </b:Person>
        </b:NameList>
      </b:Author>
    </b:Author>
    <b:YearAccessed>2023</b:YearAccessed>
    <b:MonthAccessed>November</b:MonthAccessed>
    <b:DayAccessed>2</b:DayAccessed>
    <b:URL>https://advise.gallup.com/employee-engagement?campaignid=18938809112&amp;adgroupid=151070056791&amp;adid=655388727054&amp;gad_source=1&amp;gclid=Cj0KCQiA67CrBhC1ARIsACKAa8SnOxJaffAM4g1x0qQ4byJ1UP-0bO4ZqhI97T1tJsVEZPVGEzJno4AaAqPHEALw_wcB</b:URL>
    <b:RefOrder>23</b:RefOrder>
  </b:Source>
  <b:Source>
    <b:Tag>Ale20</b:Tag>
    <b:SourceType>Book</b:SourceType>
    <b:Guid>{5314C2B4-780D-4EDB-999E-9098F9E06FDE}</b:Guid>
    <b:Title>Talent management in small and medium enterprises : context, practices and outcomes</b:Title>
    <b:Year>2020</b:Year>
    <b:Author>
      <b:Author>
        <b:NameList>
          <b:Person>
            <b:Last>Pocztowski</b:Last>
            <b:First>Alexsy</b:First>
          </b:Person>
        </b:NameList>
      </b:Author>
    </b:Author>
    <b:City>New York</b:City>
    <b:Publisher>Routledge</b:Publisher>
    <b:Edition>1</b:Edition>
    <b:RefOrder>24</b:RefOrder>
  </b:Source>
  <b:Source>
    <b:Tag>CIP231</b:Tag>
    <b:SourceType>InternetSite</b:SourceType>
    <b:Guid>{1A044815-880D-47DC-832A-03645E408B43}</b:Guid>
    <b:Author>
      <b:Author>
        <b:Corporate>CIPD</b:Corporate>
      </b:Author>
    </b:Author>
    <b:Title>Strategic workforce planning</b:Title>
    <b:Year>2023</b:Year>
    <b:City>London</b:City>
    <b:Publisher>CIPD</b:Publisher>
    <b:YearAccessed>2023</b:YearAccessed>
    <b:MonthAccessed>November</b:MonthAccessed>
    <b:DayAccessed>9</b:DayAccessed>
    <b:URL>https://www.cipd.org/uk/knowledge/guides/strategic-workforce-planning/#what-is-workforce-planning</b:URL>
    <b:RefOrder>25</b:RefOrder>
  </b:Source>
  <b:Source>
    <b:Tag>THH23</b:Tag>
    <b:SourceType>InternetSite</b:SourceType>
    <b:Guid>{F81458E4-47FF-485C-A56D-676B16D82526}</b:Guid>
    <b:Author>
      <b:Author>
        <b:NameList>
          <b:Person>
            <b:Last>Herbert</b:Last>
            <b:First>TH</b:First>
          </b:Person>
        </b:NameList>
      </b:Author>
    </b:Author>
    <b:Title>Forbes- Improving Employee Retention In 2023 With A Positive Workplace Culture</b:Title>
    <b:Year>2023</b:Year>
    <b:YearAccessed>2023</b:YearAccessed>
    <b:MonthAccessed>November</b:MonthAccessed>
    <b:DayAccessed>10</b:DayAccessed>
    <b:URL>https://www.forbes.com/sites/forbesbusinesscouncil/2023/03/08/improving-employee-retention-in-2023-with-a-positive-workplace-culture/</b:URL>
    <b:RefOrder>26</b:RefOrder>
  </b:Source>
  <b:Source>
    <b:Tag>McK23</b:Tag>
    <b:SourceType>InternetSite</b:SourceType>
    <b:Guid>{063F9085-376C-4CB5-8377-3CB49A3D0D41}</b:Guid>
    <b:Title>What is Talent Management?</b:Title>
    <b:Year>2023</b:Year>
    <b:YearAccessed>2023</b:YearAccessed>
    <b:MonthAccessed>November</b:MonthAccessed>
    <b:DayAccessed>6</b:DayAccessed>
    <b:URL>https://www.mckinsey.com/featured-insights/mckinsey-explainers/what-is-talent-management#/</b:URL>
    <b:Author>
      <b:Author>
        <b:Corporate>McKinsey &amp; Company</b:Corporate>
      </b:Author>
    </b:Author>
    <b:JournalName>McKinsey &amp; Company</b:JournalName>
    <b:RefOrder>27</b:RefOrder>
  </b:Source>
  <b:Source>
    <b:Tag>EdM01</b:Tag>
    <b:SourceType>Book</b:SourceType>
    <b:Guid>{621E1E9F-40B0-47E7-A512-353C1764E752}</b:Guid>
    <b:Title>The War for Talent</b:Title>
    <b:Year>2001</b:Year>
    <b:Author>
      <b:Author>
        <b:NameList>
          <b:Person>
            <b:Last>Michaels</b:Last>
            <b:First>Ed</b:First>
          </b:Person>
          <b:Person>
            <b:Last>Handfield-Jones</b:Last>
            <b:First>Helen</b:First>
          </b:Person>
          <b:Person>
            <b:Last>Axelrod</b:Last>
            <b:First>Beth</b:First>
          </b:Person>
        </b:NameList>
      </b:Author>
    </b:Author>
    <b:City>USA</b:City>
    <b:Publisher>Harvard Business Review Press</b:Publisher>
    <b:Edition>1</b:Edition>
    <b:RefOrder>28</b:RefOrder>
  </b:Source>
  <b:Source>
    <b:Tag>Del211</b:Tag>
    <b:SourceType>Report</b:SourceType>
    <b:Guid>{84FDAB61-CA96-4B18-BEF1-F5F368FE8123}</b:Guid>
    <b:Title>From survive to thrive: The future of work in a post-pandemic world</b:Title>
    <b:Year>2021</b:Year>
    <b:City>London</b:City>
    <b:Publisher>Deloitte</b:Publisher>
    <b:Author>
      <b:Author>
        <b:Corporate>Deloitte</b:Corporate>
      </b:Author>
    </b:Author>
    <b:RefOrder>29</b:RefOrder>
  </b:Source>
  <b:Source>
    <b:Tag>Mer232</b:Tag>
    <b:SourceType>Report</b:SourceType>
    <b:Guid>{E294AD1F-87F9-4F8D-9C00-833AB6464E5B}</b:Guid>
    <b:Author>
      <b:Author>
        <b:Corporate>Mercer</b:Corporate>
      </b:Author>
    </b:Author>
    <b:Title>Rise of the relatable organization - Global Talent Trends 2022–2023 Study</b:Title>
    <b:Year>2023</b:Year>
    <b:Publisher>Mercer</b:Publisher>
    <b:City>New York</b:City>
    <b:RefOrder>30</b:RefOrder>
  </b:Source>
  <b:Source>
    <b:Tag>Gua22</b:Tag>
    <b:SourceType>DocumentFromInternetSite</b:SourceType>
    <b:Guid>{FFE141B2-AF11-40A5-B9DC-C9BB06290C10}</b:Guid>
    <b:Author>
      <b:Author>
        <b:NameList>
          <b:Person>
            <b:Last>Guadagni</b:Last>
            <b:First>Tony</b:First>
          </b:Person>
        </b:NameList>
      </b:Author>
    </b:Author>
    <b:Title>Why businesses need to evolve their pay strategies to compete for talent</b:Title>
    <b:Year>2022</b:Year>
    <b:JournalName>People Management</b:JournalName>
    <b:Month>November</b:Month>
    <b:Day>18</b:Day>
    <b:YearAccessed>2023</b:YearAccessed>
    <b:MonthAccessed>November</b:MonthAccessed>
    <b:DayAccessed>15</b:DayAccessed>
    <b:URL>https://www.peoplemanagement.co.uk/article/1805726/why-businesses-need-evolve-pay-strategies-compete-talent</b:URL>
    <b:RefOrder>31</b:RefOrder>
  </b:Source>
  <b:Source>
    <b:Tag>CIP171</b:Tag>
    <b:SourceType>Report</b:SourceType>
    <b:Guid>{A49FD365-D139-46EF-8356-1FB709B4874D}</b:Guid>
    <b:Title>Human capital theory:  Assessing the evidence for the value and importance of people to organisational success</b:Title>
    <b:Year>2017</b:Year>
    <b:Author>
      <b:Author>
        <b:Corporate>CIPD</b:Corporate>
      </b:Author>
    </b:Author>
    <b:Publisher>CIPD</b:Publisher>
    <b:City>London</b:City>
    <b:RefOrder>32</b:RefOrder>
  </b:Source>
  <b:Source>
    <b:Tag>Dav18</b:Tag>
    <b:SourceType>DocumentFromInternetSite</b:SourceType>
    <b:Guid>{87AC0810-3503-43D4-86E0-128FD8E1ABCB}</b:Guid>
    <b:Title>How the gig economy is changing the workforce</b:Title>
    <b:Year>2018</b:Year>
    <b:Month>November</b:Month>
    <b:Day>18</b:Day>
    <b:YearAccessed>2023</b:YearAccessed>
    <b:MonthAccessed>November</b:MonthAccessed>
    <b:DayAccessed>5</b:DayAccessed>
    <b:URL>https://www.ey.com/en_uk/tax/how-the-gig-economy-is-changing-the-workforce</b:URL>
    <b:Author>
      <b:Author>
        <b:NameList>
          <b:Person>
            <b:Last>Storey</b:Last>
            <b:First>David</b:First>
          </b:Person>
          <b:Person>
            <b:Last>Davis</b:Last>
            <b:First>Charles</b:First>
          </b:Person>
        </b:NameList>
      </b:Author>
    </b:Author>
    <b:RefOrder>35</b:RefOrder>
  </b:Source>
  <b:Source>
    <b:Tag>Han191</b:Tag>
    <b:SourceType>Report</b:SourceType>
    <b:Guid>{9F610536-C228-4FA1-B790-E44F726F2136}</b:Guid>
    <b:Title>Organizing on-demand: Representation,voice,  and collective bargaining in the gig economy</b:Title>
    <b:Year>2019</b:Year>
    <b:Author>
      <b:Author>
        <b:NameList>
          <b:Person>
            <b:Last>Johnston</b:Last>
            <b:First>Hannah</b:First>
          </b:Person>
          <b:Person>
            <b:Last>Land-Kazlauskas</b:Last>
            <b:First>Chris</b:First>
          </b:Person>
        </b:NameList>
      </b:Author>
    </b:Author>
    <b:Publisher>Internationl Labour Organization</b:Publisher>
    <b:City>Geneva</b:City>
    <b:RefOrder>33</b:RefOrder>
  </b:Source>
  <b:Source>
    <b:Tag>Pra18</b:Tag>
    <b:SourceType>DocumentFromInternetSite</b:SourceType>
    <b:Guid>{BE0B763D-F8B7-478F-BDA4-034680992BED}</b:Guid>
    <b:Title>Humans as a Service: The Promise and Perils of Work in the Gig Economy</b:Title>
    <b:Year>2018</b:Year>
    <b:Author>
      <b:Author>
        <b:NameList>
          <b:Person>
            <b:Last>Prassl</b:Last>
            <b:First>Jeremias</b:First>
          </b:Person>
        </b:NameList>
      </b:Author>
    </b:Author>
    <b:JournalName>Oxford Academic</b:JournalName>
    <b:Month>April</b:Month>
    <b:Day>19</b:Day>
    <b:YearAccessed>2023</b:YearAccessed>
    <b:MonthAccessed>November </b:MonthAccessed>
    <b:DayAccessed>8</b:DayAccessed>
    <b:URL>https://academic.oup.com/book/26367</b:URL>
    <b:RefOrder>34</b:RefOrder>
  </b:Source>
  <b:Source>
    <b:Tag>Ste161</b:Tag>
    <b:SourceType>Report</b:SourceType>
    <b:Guid>{CFB7F168-D677-4CFD-B51B-2C5A8907672F}</b:Guid>
    <b:Author>
      <b:Author>
        <b:NameList>
          <b:Person>
            <b:Last>Stefano</b:Last>
            <b:First>Valerio</b:First>
            <b:Middle>De</b:Middle>
          </b:Person>
        </b:NameList>
      </b:Author>
    </b:Author>
    <b:Title>The rise of the «just-in-time workforce»: On-demand work, crowdwork and  labour protection in the «gig-economy»</b:Title>
    <b:Year>2016</b:Year>
    <b:Publisher>International Labour Office</b:Publisher>
    <b:City>Geneva</b:City>
    <b:RefOrder>36</b:RefOrder>
  </b:Source>
  <b:Source>
    <b:Tag>Mor20</b:Tag>
    <b:SourceType>DocumentFromInternetSite</b:SourceType>
    <b:Guid>{8DC5F3C5-73A8-4723-9A9F-C042851449FB}</b:Guid>
    <b:Author>
      <b:Author>
        <b:NameList>
          <b:Person>
            <b:Last>Simon</b:Last>
            <b:First>Morgan</b:First>
          </b:Person>
        </b:NameList>
      </b:Author>
    </b:Author>
    <b:Title>Where Gig Economy Workers And Freelancers Can Look For Some Relief Today</b:Title>
    <b:Year>2020</b:Year>
    <b:Month>March</b:Month>
    <b:Day>23</b:Day>
    <b:YearAccessed>November</b:YearAccessed>
    <b:MonthAccessed>2023</b:MonthAccessed>
    <b:DayAccessed>7</b:DayAccessed>
    <b:URL>https://www.forbes.com/sites/morgansimon/2020/03/23/where-gig-economy-workers-and-freelancers-can-look-for-some-relief-today/?sh=30902c4e50cc</b:URL>
    <b:RefOrder>37</b:RefOrder>
  </b:Source>
  <b:Source>
    <b:Tag>Bhu22</b:Tag>
    <b:SourceType>DocumentFromInternetSite</b:SourceType>
    <b:Guid>{9A7C128E-221A-45BA-AAE6-6644DD0EFE17}</b:Guid>
    <b:Author>
      <b:Author>
        <b:NameList>
          <b:Person>
            <b:Last>Sethi</b:Last>
            <b:First>Bhushan</b:First>
          </b:Person>
          <b:Person>
            <b:Last>Sheppard</b:Last>
            <b:First>Blair</b:First>
          </b:Person>
          <b:Person>
            <b:Last>Wakefield</b:Last>
            <b:First>Nicole</b:First>
          </b:Person>
        </b:NameList>
      </b:Author>
    </b:Author>
    <b:Title>Meet the four forces shaping your workforce strategy</b:Title>
    <b:Year>2022</b:Year>
    <b:Month>April</b:Month>
    <b:Day>12</b:Day>
    <b:YearAccessed>2023</b:YearAccessed>
    <b:MonthAccessed>December</b:MonthAccessed>
    <b:DayAccessed>1</b:DayAccessed>
    <b:URL>https://www.pwc.com/gx/en/issues/workforce/four-forces-of-workforce-strategy.html</b:URL>
    <b:RefOrder>38</b:RefOrder>
  </b:Source>
  <b:Source>
    <b:Tag>Del13</b:Tag>
    <b:SourceType>Report</b:SourceType>
    <b:Guid>{6513D346-2820-44BE-A897-DA6DA9E594E4}</b:Guid>
    <b:Title>Three Rules, How exceptional companies think</b:Title>
    <b:Year>2013</b:Year>
    <b:Author>
      <b:Author>
        <b:Corporate>Deloitte</b:Corporate>
      </b:Author>
    </b:Author>
    <b:Publisher>Deloitte</b:Publisher>
    <b:City>New York</b:City>
    <b:RefOrder>39</b:RefOrder>
  </b:Source>
  <b:Source>
    <b:Tag>Mic23</b:Tag>
    <b:SourceType>DocumentFromInternetSite</b:SourceType>
    <b:Guid>{87B99760-8963-40F6-B5A0-CD2A5AC58F88}</b:Guid>
    <b:Author>
      <b:Author>
        <b:NameList>
          <b:Person>
            <b:Last>Parmelee</b:Last>
            <b:First>Michele</b:First>
          </b:Person>
        </b:NameList>
      </b:Author>
    </b:Author>
    <b:Title>Making waves: How Gen Zs and millennials are prioritizing—and driving—change in the workplace</b:Title>
    <b:Year>2023</b:Year>
    <b:Month>May</b:Month>
    <b:Day>17</b:Day>
    <b:YearAccessed>2023</b:YearAccessed>
    <b:MonthAccessed>November</b:MonthAccessed>
    <b:DayAccessed>19</b:DayAccessed>
    <b:URL>https://www2.deloitte.com/uk/en/insights/topics/talent/recruiting-gen-z-and-millennials.html</b:URL>
    <b:RefOrder>40</b:RefOrder>
  </b:Source>
  <b:Source>
    <b:Tag>CIP2218</b:Tag>
    <b:SourceType>DocumentFromInternetSite</b:SourceType>
    <b:Guid>{CE74B79B-13C4-4D58-A53E-5534F71C2F39}</b:Guid>
    <b:Author>
      <b:Author>
        <b:Corporate>CIPD</b:Corporate>
      </b:Author>
    </b:Author>
    <b:Title>Equality, diversity and inclusion (EDI) in the workplace</b:Title>
    <b:Year>2022</b:Year>
    <b:Month>November</b:Month>
    <b:Day>1</b:Day>
    <b:YearAccessed>2023</b:YearAccessed>
    <b:MonthAccessed>December</b:MonthAccessed>
    <b:DayAccessed>1</b:DayAccessed>
    <b:URL>https://www.cipd.org/uk/knowledge/factsheets/diversity-factsheet/</b:URL>
    <b:RefOrder>41</b:RefOrder>
  </b:Source>
  <b:Source>
    <b:Tag>Ang20</b:Tag>
    <b:SourceType>Report</b:SourceType>
    <b:Guid>{2390D9F3-752F-4013-B824-2DD205632A06}</b:Guid>
    <b:Title>STRATEGIC DIRECTION STATEMENT 2020-2045</b:Title>
    <b:Year>2020</b:Year>
    <b:Author>
      <b:Author>
        <b:Corporate>Anglian Water</b:Corporate>
      </b:Author>
    </b:Author>
    <b:Publisher>Anglian Water Services Ltd</b:Publisher>
    <b:City>London</b:City>
    <b:RefOrder>42</b:RefOrder>
  </b:Source>
  <b:Source>
    <b:Tag>Jos23</b:Tag>
    <b:SourceType>JournalArticle</b:SourceType>
    <b:Guid>{7F3098F4-02B4-4769-B98F-1DA6681E314E}</b:Guid>
    <b:Title>The impact of digital transformation on talent management</b:Title>
    <b:Year>2023</b:Year>
    <b:Author>
      <b:Author>
        <b:NameList>
          <b:Person>
            <b:Last>Guerra</b:Last>
            <b:First>José</b:First>
            <b:Middle>Manuel Montero</b:Middle>
          </b:Person>
          <b:Person>
            <b:Last>Danvila-del-Valle</b:Last>
            <b:First>Ignacio</b:First>
          </b:Person>
          <b:Person>
            <b:Last>Méndez-Suárez</b:Last>
            <b:First>Mariano</b:First>
          </b:Person>
        </b:NameList>
      </b:Author>
    </b:Author>
    <b:JournalName>Technological Forecasting and Social Change</b:JournalName>
    <b:Volume>188</b:Volume>
    <b:RefOrder>43</b:RefOrder>
  </b:Source>
  <b:Source>
    <b:Tag>Tal23</b:Tag>
    <b:SourceType>InternetSite</b:SourceType>
    <b:Guid>{26B124C3-716C-4E62-A0E8-3D10EAF92BCF}</b:Guid>
    <b:Title>The Role of AI in Talent Acquisition</b:Title>
    <b:Year>2023</b:Year>
    <b:Author>
      <b:Author>
        <b:Corporate>Talent Insight GRP</b:Corporate>
      </b:Author>
    </b:Author>
    <b:YearAccessed>2023</b:YearAccessed>
    <b:MonthAccessed>November </b:MonthAccessed>
    <b:DayAccessed>23</b:DayAccessed>
    <b:URL>https://www.talentinsightgroup.co.uk/insights/the-role-of-ai-in-talent-acquisition</b:URL>
    <b:RefOrder>44</b:RefOrder>
  </b:Source>
  <b:Source>
    <b:Tag>Eve23</b:Tag>
    <b:SourceType>InternetSite</b:SourceType>
    <b:Guid>{88E5EBC5-45DB-412C-A890-535B93B06BE2}</b:Guid>
    <b:Author>
      <b:Author>
        <b:Corporate>Everest Windows</b:Corporate>
      </b:Author>
    </b:Author>
    <b:Title>Everest Careers</b:Title>
    <b:Year>2023</b:Year>
    <b:YearAccessed>2023</b:YearAccessed>
    <b:MonthAccessed>November</b:MonthAccessed>
    <b:DayAccessed>30</b:DayAccessed>
    <b:URL>https://www.everest.co.uk/everestcareers/</b:URL>
    <b:RefOrder>45</b:RefOrder>
  </b:Source>
  <b:Source>
    <b:Tag>Mad23</b:Tag>
    <b:SourceType>DocumentFromInternetSite</b:SourceType>
    <b:Guid>{7D7FF239-4329-4303-8CFB-BBB93A632ABC}</b:Guid>
    <b:Author>
      <b:Author>
        <b:NameList>
          <b:Person>
            <b:Last>Madgavkar</b:Last>
            <b:First>Anu</b:First>
          </b:Person>
          <b:Person>
            <b:Last>Maor</b:Last>
            <b:First>Bill</b:First>
            <b:Middle>Schainger: Dana</b:Middle>
          </b:Person>
          <b:Person>
            <b:Last>White</b:Last>
            <b:First>Olivia</b:First>
          </b:Person>
          <b:Person>
            <b:Last>Smit</b:Last>
            <b:First>Sven</b:First>
          </b:Person>
          <b:Person>
            <b:Last>Smanadari</b:Last>
            <b:First>Hamid</b:First>
          </b:Person>
          <b:Person>
            <b:Last>Woetzel</b:Last>
            <b:First>Jonathan</b:First>
          </b:Person>
          <b:Person>
            <b:Last>Carlin</b:Last>
            <b:First>David</b:First>
          </b:Person>
          <b:Person>
            <b:Last>Chockaligam</b:Last>
            <b:First>Kanmani</b:First>
          </b:Person>
        </b:NameList>
      </b:Author>
    </b:Author>
    <b:Title>Performance through people: Transforming human capital into competitive advantage</b:Title>
    <b:Year>2023</b:Year>
    <b:YearAccessed>2023</b:YearAccessed>
    <b:MonthAccessed>November</b:MonthAccessed>
    <b:DayAccessed>9</b:DayAccessed>
    <b:URL>https://www.mckinsey.com/mgi/our-research/performance-through-people-transforming-human-capital-into-competitive-advantage</b:URL>
    <b:Month>February</b:Month>
    <b:Day>2</b:Day>
    <b:RefOrder>46</b:RefOrder>
  </b:Source>
  <b:Source>
    <b:Tag>Den211</b:Tag>
    <b:SourceType>InternetSite</b:SourceType>
    <b:Guid>{15AB8CBD-8BF1-408C-920C-727FE2518866}</b:Guid>
    <b:Title>Talent Management and High Performance - Optimize Performance by aligning Talent &amp; Culture</b:Title>
    <b:Year>2021</b:Year>
    <b:YearAccessed>2023</b:YearAccessed>
    <b:MonthAccessed>November</b:MonthAccessed>
    <b:DayAccessed>10</b:DayAccessed>
    <b:URL>https://denisonconsulting.com/talent-management-high-performance/</b:URL>
    <b:Author>
      <b:Author>
        <b:Corporate>Denison</b:Corporate>
      </b:Author>
    </b:Author>
    <b:RefOrder>105</b:RefOrder>
  </b:Source>
  <b:Source>
    <b:Tag>Han20</b:Tag>
    <b:SourceType>DocumentFromInternetSite</b:SourceType>
    <b:Guid>{E6309979-6244-4AB8-ADBD-80564F6BA916}</b:Guid>
    <b:Author>
      <b:Author>
        <b:NameList>
          <b:Person>
            <b:Last>Hancock</b:Last>
            <b:First>Bryan</b:First>
          </b:Person>
          <b:Person>
            <b:Last>Schaninger</b:Last>
            <b:First>Bill</b:First>
          </b:Person>
        </b:NameList>
      </b:Author>
    </b:Author>
    <b:Title>Strategic talent management for the post-pandemic world</b:Title>
    <b:Year>2020</b:Year>
    <b:YearAccessed>2023</b:YearAccessed>
    <b:MonthAccessed>November</b:MonthAccessed>
    <b:DayAccessed>18</b:DayAccessed>
    <b:URL>https://www.mckinsey.com/capabilities/people-and-organizational-performance/our-insights/the-organization-blog/strategic-talent-management-for-the-post-pandemic-world</b:URL>
    <b:Month>November </b:Month>
    <b:Day>9</b:Day>
    <b:RefOrder>47</b:RefOrder>
  </b:Source>
  <b:Source>
    <b:Tag>Glo22</b:Tag>
    <b:SourceType>DocumentFromInternetSite</b:SourceType>
    <b:Guid>{E102B09D-04AC-4A14-B305-2B64EDCC2104}</b:Guid>
    <b:Title>International Strategy of IKEA</b:Title>
    <b:Year>2022</b:Year>
    <b:Month>April</b:Month>
    <b:Day>5</b:Day>
    <b:YearAccessed>2023</b:YearAccessed>
    <b:MonthAccessed>November</b:MonthAccessed>
    <b:DayAccessed>5</b:DayAccessed>
    <b:URL>https://globalmarketingprofessor.com/international-strategy-of-ikea/</b:URL>
    <b:Author>
      <b:Author>
        <b:Corporate>Global Marketing Insights</b:Corporate>
      </b:Author>
    </b:Author>
    <b:RefOrder>49</b:RefOrder>
  </b:Source>
  <b:Source>
    <b:Tag>Uni20</b:Tag>
    <b:SourceType>Report</b:SourceType>
    <b:Guid>{98DC6259-5A62-42EA-8DD5-CF05E91C3D8E}</b:Guid>
    <b:Author>
      <b:Author>
        <b:Corporate>University of Birmingham</b:Corporate>
      </b:Author>
    </b:Author>
    <b:Title>Employer decision-making around skill shortages, employee shortages and migration: Literature Review</b:Title>
    <b:Year>2020</b:Year>
    <b:Publisher>Warwick Institute for Employment Research</b:Publisher>
    <b:City>Birmingham</b:City>
    <b:RefOrder>48</b:RefOrder>
  </b:Source>
  <b:Source>
    <b:Tag>CIP2112</b:Tag>
    <b:SourceType>Report</b:SourceType>
    <b:Guid>{4211917E-4B64-4CD6-8CC4-1890B57AD97D}</b:Guid>
    <b:Author>
      <b:Author>
        <b:Corporate>CIPD</b:Corporate>
      </b:Author>
    </b:Author>
    <b:Title>Employee Engagement - An Evidence Review</b:Title>
    <b:Year>2021</b:Year>
    <b:Publisher>CIPD</b:Publisher>
    <b:City>London</b:City>
    <b:RefOrder>50</b:RefOrder>
  </b:Source>
  <b:Source>
    <b:Tag>Ind221</b:Tag>
    <b:SourceType>InternetSite</b:SourceType>
    <b:Guid>{112ACA36-109B-4140-B247-2708707A89FF}</b:Guid>
    <b:Title>Employees vs. Subcontractors: What's the Difference?</b:Title>
    <b:Year>2022</b:Year>
    <b:Author>
      <b:Author>
        <b:Corporate>Indeed</b:Corporate>
      </b:Author>
    </b:Author>
    <b:YearAccessed>2023</b:YearAccessed>
    <b:MonthAccessed>November</b:MonthAccessed>
    <b:DayAccessed>25</b:DayAccessed>
    <b:URL>https://www.indeed.com/career-advice/career-development/employees-vs-subcontractors</b:URL>
    <b:RefOrder>51</b:RefOrder>
  </b:Source>
  <b:Source>
    <b:Tag>PwC23</b:Tag>
    <b:SourceType>Report</b:SourceType>
    <b:Guid>{7AC31316-757A-4A0C-B24D-57A1BAFC9475}</b:Guid>
    <b:Title>Is your workforce reinvention ready?</b:Title>
    <b:Year>2023</b:Year>
    <b:Author>
      <b:Author>
        <b:Corporate>PwC</b:Corporate>
      </b:Author>
    </b:Author>
    <b:Publisher>PwC</b:Publisher>
    <b:City>London</b:City>
    <b:RefOrder>52</b:RefOrder>
  </b:Source>
  <b:Source>
    <b:Tag>Int20</b:Tag>
    <b:SourceType>Report</b:SourceType>
    <b:Guid>{45AAAC36-9B7F-4C7E-9C53-AFA93627FA48}</b:Guid>
    <b:Author>
      <b:Author>
        <b:Corporate>International Labour Organization</b:Corporate>
      </b:Author>
    </b:Author>
    <b:Title>ILO Toolkit for Quality Apprenticeships Volume 2: Guide for Practitioners Innovations and strategies in apprenticeships</b:Title>
    <b:Year>2020</b:Year>
    <b:Publisher>International Labour Orrganization</b:Publisher>
    <b:City>Geneva</b:City>
    <b:RefOrder>53</b:RefOrder>
  </b:Source>
  <b:Source>
    <b:Tag>CIP232</b:Tag>
    <b:SourceType>InternetSite</b:SourceType>
    <b:Guid>{9C5DE6DD-B430-40DB-88B1-86209D0E9778}</b:Guid>
    <b:Author>
      <b:Author>
        <b:Corporate>CIPD</b:Corporate>
      </b:Author>
    </b:Author>
    <b:Title>Talent Management</b:Title>
    <b:Year>2023</b:Year>
    <b:Publisher>CIPD</b:Publisher>
    <b:City>London</b:City>
    <b:YearAccessed>2023</b:YearAccessed>
    <b:MonthAccessed>November</b:MonthAccessed>
    <b:DayAccessed>15</b:DayAccessed>
    <b:URL>https://www.cipd.org/uk/knowledge/factsheets/talent-factsheet/</b:URL>
    <b:RefOrder>54</b:RefOrder>
  </b:Source>
  <b:Source>
    <b:Tag>Mar07</b:Tag>
    <b:SourceType>Book</b:SourceType>
    <b:Guid>{0B9DE129-2D6A-4C46-8E19-2C704288C893}</b:Guid>
    <b:Title>Strategic Human Resource Management: Contemporary Issues</b:Title>
    <b:Year>2007</b:Year>
    <b:Author>
      <b:Author>
        <b:NameList>
          <b:Person>
            <b:Last>Saunders</b:Last>
            <b:First>Mark</b:First>
          </b:Person>
          <b:Person>
            <b:Last>Millmore</b:Last>
            <b:First>Mike</b:First>
          </b:Person>
          <b:Person>
            <b:Last>Thorhnill</b:Last>
            <b:First>Philip</b:First>
            <b:Middle>Lewis: Adrian</b:Middle>
          </b:Person>
        </b:NameList>
      </b:Author>
    </b:Author>
    <b:City>London</b:City>
    <b:Publisher>Financial Times/Prentice Hall</b:Publisher>
    <b:Edition>1</b:Edition>
    <b:RefOrder>55</b:RefOrder>
  </b:Source>
  <b:Source>
    <b:Tag>Kat19</b:Tag>
    <b:SourceType>Report</b:SourceType>
    <b:Guid>{9CAD3265-565A-4666-A682-F80FBFC1A98B}</b:Guid>
    <b:Author>
      <b:Author>
        <b:NameList>
          <b:Person>
            <b:Last>Katz</b:Last>
            <b:First>Lawrence</b:First>
            <b:Middle>F.</b:Middle>
          </b:Person>
          <b:Person>
            <b:Last>Krueger</b:Last>
            <b:First>Alan</b:First>
            <b:Middle>B.</b:Middle>
          </b:Person>
        </b:NameList>
      </b:Author>
    </b:Author>
    <b:Title>UNDERSTANDING TRENDS IN ALTERNATIVE WORK ARRANGEMENTS IN THE UNITED STATES</b:Title>
    <b:Year>2019</b:Year>
    <b:City>Massachusetts</b:City>
    <b:Publisher>NATIONAL BUREAU OF ECONOMIC RESEARCH</b:Publisher>
    <b:RefOrder>56</b:RefOrder>
  </b:Source>
  <b:Source>
    <b:Tag>Del23</b:Tag>
    <b:SourceType>Report</b:SourceType>
    <b:Guid>{A89C2CD3-E7F8-4F84-B3FE-82A980A6C9E2}</b:Guid>
    <b:Author>
      <b:Author>
        <b:Corporate>Deloitte</b:Corporate>
      </b:Author>
    </b:Author>
    <b:Title>How leaders can fuel an elevated employee experience</b:Title>
    <b:Year>2023</b:Year>
    <b:Publisher>Deloitte</b:Publisher>
    <b:City>London</b:City>
    <b:RefOrder>57</b:RefOrder>
  </b:Source>
  <b:Source>
    <b:Tag>Bau20</b:Tag>
    <b:SourceType>DocumentFromInternetSite</b:SourceType>
    <b:Guid>{900AB40B-B8A1-440E-8210-6B7C16EC2906}</b:Guid>
    <b:Author>
      <b:Author>
        <b:NameList>
          <b:Person>
            <b:Last>Baumgartner</b:Last>
            <b:First>Natalie</b:First>
          </b:Person>
        </b:NameList>
      </b:Author>
    </b:Author>
    <b:Title>Build a Culture That Aligns with People’s Values</b:Title>
    <b:Year>2020</b:Year>
    <b:Publisher>Harvard </b:Publisher>
    <b:JournalName>Harvard Business Review</b:JournalName>
    <b:Month>April</b:Month>
    <b:Day>8</b:Day>
    <b:YearAccessed>2023</b:YearAccessed>
    <b:MonthAccessed>November</b:MonthAccessed>
    <b:DayAccessed>12</b:DayAccessed>
    <b:URL>https://hbr.org/2020/04/build-a-culture-that-aligns-with-peoples-values</b:URL>
    <b:RefOrder>58</b:RefOrder>
  </b:Source>
  <b:Source>
    <b:Tag>Tim19</b:Tag>
    <b:SourceType>DocumentFromInternetSite</b:SourceType>
    <b:Guid>{646D5549-807B-403C-AA05-DC9ADE467C18}</b:Guid>
    <b:Author>
      <b:Author>
        <b:NameList>
          <b:Person>
            <b:Last>Stobierski</b:Last>
            <b:First>Tim</b:First>
          </b:Person>
        </b:NameList>
      </b:Author>
    </b:Author>
    <b:Title>Harvard Business School online</b:Title>
    <b:Year>2019</b:Year>
    <b:Month>August</b:Month>
    <b:Day>26</b:Day>
    <b:YearAccessed>2023</b:YearAccessed>
    <b:MonthAccessed>November</b:MonthAccessed>
    <b:DayAccessed>12</b:DayAccessed>
    <b:URL>https://online.hbs.edu/blog/post/data-driven-decision-making</b:URL>
    <b:RefOrder>59</b:RefOrder>
  </b:Source>
  <b:Source>
    <b:Tag>McK231</b:Tag>
    <b:SourceType>Report</b:SourceType>
    <b:Guid>{18FF4D8E-24C0-4F3B-984F-E136BFC0132B}</b:Guid>
    <b:Author>
      <b:Author>
        <b:Corporate>McKinsey &amp; Company</b:Corporate>
      </b:Author>
    </b:Author>
    <b:Title>The State of Organizations 2023</b:Title>
    <b:Year>2023</b:Year>
    <b:Publisher>McKinsey &amp; Company</b:Publisher>
    <b:City>New York</b:City>
    <b:RefOrder>60</b:RefOrder>
  </b:Source>
  <b:Source>
    <b:Tag>SHR22</b:Tag>
    <b:SourceType>InternetSite</b:SourceType>
    <b:Guid>{74C6046E-7330-47CA-8637-2C46080AE8BD}</b:Guid>
    <b:Title>Managaing Human Resources in Mergers and Acquistions</b:Title>
    <b:Year>2022</b:Year>
    <b:Author>
      <b:Author>
        <b:Corporate>SHRM</b:Corporate>
      </b:Author>
    </b:Author>
    <b:YearAccessed>2023</b:YearAccessed>
    <b:MonthAccessed>Novmember</b:MonthAccessed>
    <b:DayAccessed>12</b:DayAccessed>
    <b:URL>https://www.google.com/search?q=The+integration+of+HR+systems+in+such+scenarios%2C+as+emphasise+is+a+complex+process+post+acquistion&amp;rlz=1C1CHZN_enGB1012GB1012&amp;oq=The+integration+of+HR+systems+in+such+scenarios%2C+as+emphasise+is+a+complex+process+post+ac</b:URL>
    <b:RefOrder>61</b:RefOrder>
  </b:Source>
  <b:Source>
    <b:Tag>Lau23</b:Tag>
    <b:SourceType>InternetSite</b:SourceType>
    <b:Guid>{ADCB6D53-DF66-490A-8A6B-5955F337056C}</b:Guid>
    <b:Title>Effective recruitment strategies for diversifying your talent pool</b:Title>
    <b:Year>2023</b:Year>
    <b:Author>
      <b:Author>
        <b:NameList>
          <b:Person>
            <b:Last>mcGuire</b:Last>
            <b:First>Lauren</b:First>
          </b:Person>
        </b:NameList>
      </b:Author>
    </b:Author>
    <b:YearAccessed>2023</b:YearAccessed>
    <b:MonthAccessed>November</b:MonthAccessed>
    <b:DayAccessed>16</b:DayAccessed>
    <b:URL>https://www.nesfircroft.com/resources/blog/effective-recruitment-strategies-for-diversifying-your-talent-pool/</b:URL>
    <b:RefOrder>62</b:RefOrder>
  </b:Source>
  <b:Source>
    <b:Tag>CIP201</b:Tag>
    <b:SourceType>Report</b:SourceType>
    <b:Guid>{A121DC27-F57C-487D-8CCA-3A814F5415A3}</b:Guid>
    <b:Author>
      <b:Author>
        <b:Corporate>CIPD</b:Corporate>
      </b:Author>
    </b:Author>
    <b:Title>Learning and Skills at Work 2020</b:Title>
    <b:Year>2020</b:Year>
    <b:YearAccessed>2023</b:YearAccessed>
    <b:MonthAccessed>November</b:MonthAccessed>
    <b:DayAccessed>18</b:DayAccessed>
    <b:Publisher>CIPD</b:Publisher>
    <b:City>London</b:City>
    <b:RefOrder>63</b:RefOrder>
  </b:Source>
  <b:Source>
    <b:Tag>San23</b:Tag>
    <b:SourceType>DocumentFromInternetSite</b:SourceType>
    <b:Guid>{46823C59-880A-4E43-8E12-8DF9E07B05A1}</b:Guid>
    <b:Title>McKinsey &amp; Company - Reimagining people development to overcome talent challenges</b:Title>
    <b:Year>2023</b:Year>
    <b:Author>
      <b:Author>
        <b:NameList>
          <b:Person>
            <b:Last>Durth</b:Last>
            <b:First>Sandra</b:First>
          </b:Person>
          <b:Person>
            <b:Last>Komm</b:Last>
            <b:First>Asmus</b:First>
          </b:Person>
          <b:Person>
            <b:Last>Pollner</b:Last>
            <b:First>Florian</b:First>
          </b:Person>
          <b:Person>
            <b:Last>Reich</b:Last>
            <b:First>Angelika</b:First>
          </b:Person>
        </b:NameList>
      </b:Author>
    </b:Author>
    <b:Month>March</b:Month>
    <b:Day>3</b:Day>
    <b:YearAccessed>2023</b:YearAccessed>
    <b:MonthAccessed>November</b:MonthAccessed>
    <b:DayAccessed>19</b:DayAccessed>
    <b:URL>https://www.mckinsey.com/capabilities/people-and-organizational-performance/our-insights/reimagining-people-development-to-overcome-talent-challenges</b:URL>
    <b:RefOrder>64</b:RefOrder>
  </b:Source>
  <b:Source>
    <b:Tag>Ber22</b:Tag>
    <b:SourceType>DocumentFromInternetSite</b:SourceType>
    <b:Guid>{76061A05-7AE9-49EA-910E-93FBD9EAF3DA}</b:Guid>
    <b:Author>
      <b:Author>
        <b:NameList>
          <b:Person>
            <b:Last>Tynes</b:Last>
            <b:First>Bernard</b:First>
          </b:Person>
        </b:NameList>
      </b:Author>
    </b:Author>
    <b:Title>Forbes - The Importance Of Diversity And Inclusion For Today’s Companies</b:Title>
    <b:Year>2022</b:Year>
    <b:Month>March</b:Month>
    <b:Day>3</b:Day>
    <b:YearAccessed>2023</b:YearAccessed>
    <b:MonthAccessed>November </b:MonthAccessed>
    <b:DayAccessed>10</b:DayAccessed>
    <b:URL>https://www.forbes.com/sites/forbescommunicationscouncil/2022/03/03/the-importance-of-diversity-and-inclusion-for-todays-companies/?sh=637975f449df</b:URL>
    <b:RefOrder>65</b:RefOrder>
  </b:Source>
  <b:Source xmlns:b="http://schemas.openxmlformats.org/officeDocument/2006/bibliography" xmlns="http://schemas.openxmlformats.org/officeDocument/2006/bibliography">
    <b:Tag>42</b:Tag>
    <b:RefOrder>106</b:RefOrder>
  </b:Source>
  <b:Source xmlns:b="http://schemas.openxmlformats.org/officeDocument/2006/bibliography" xmlns="http://schemas.openxmlformats.org/officeDocument/2006/bibliography">
    <b:Tag>39</b:Tag>
    <b:RefOrder>107</b:RefOrder>
  </b:Source>
  <b:Source>
    <b:Tag>Mar071</b:Tag>
    <b:SourceType>Book</b:SourceType>
    <b:Guid>{2F17B83B-3FD8-4E83-9473-FE94AFD7B43F}</b:Guid>
    <b:Title>Strategic Human Resource Management: Contemporary Issues</b:Title>
    <b:Year>2007</b:Year>
    <b:Author>
      <b:Author>
        <b:NameList>
          <b:Person>
            <b:Last>Saunders</b:Last>
            <b:First>Mark</b:First>
          </b:Person>
          <b:Person>
            <b:Last>Millmore</b:Last>
            <b:First>Mike</b:First>
          </b:Person>
          <b:Person>
            <b:Last>Lewis</b:Last>
            <b:First>Philip</b:First>
          </b:Person>
          <b:Person>
            <b:Last>Thornhill</b:Last>
            <b:First>Adrian</b:First>
          </b:Person>
        </b:NameList>
      </b:Author>
    </b:Author>
    <b:City>London</b:City>
    <b:Publisher>Financial Times/ Prentice Hall</b:Publisher>
    <b:Edition>1</b:Edition>
    <b:RefOrder>108</b:RefOrder>
  </b:Source>
  <b:Source>
    <b:Tag>Scu18</b:Tag>
    <b:SourceType>Book</b:SourceType>
    <b:Guid>{D4EEA9E5-2D74-4A99-B37A-C72E2D73AEAE}</b:Guid>
    <b:Title>Global Talent Management</b:Title>
    <b:Year>2018</b:Year>
    <b:City>London</b:City>
    <b:Publisher>Routledge</b:Publisher>
    <b:Edition>2nd</b:Edition>
    <b:Author>
      <b:Author>
        <b:NameList>
          <b:Person>
            <b:Last>Scullion</b:Last>
            <b:First>H</b:First>
          </b:Person>
          <b:Person>
            <b:Last>Collings</b:Last>
            <b:First>DG</b:First>
          </b:Person>
          <b:Person>
            <b:Last>Caligiuri</b:Last>
            <b:First>Paula</b:First>
          </b:Person>
        </b:NameList>
      </b:Author>
    </b:Author>
    <b:JournalName>Journal of world business</b:JournalName>
    <b:RefOrder>66</b:RefOrder>
  </b:Source>
  <b:Source>
    <b:Tag>LAW</b:Tag>
    <b:SourceType>Book</b:SourceType>
    <b:Guid>{72E95D3C-27FE-4CB0-A31B-0AD32C95B5AD}</b:Guid>
    <b:Author>
      <b:Author>
        <b:NameList>
          <b:Person>
            <b:Last>ACT</b:Last>
            <b:First>LAW</b:First>
            <b:Middle>- DATA PTOTECTION</b:Middle>
          </b:Person>
        </b:NameList>
      </b:Author>
    </b:Author>
    <b:RefOrder>22</b:RefOrder>
  </b:Source>
</b:Sources>
</file>

<file path=customXml/itemProps1.xml><?xml version="1.0" encoding="utf-8"?>
<ds:datastoreItem xmlns:ds="http://schemas.openxmlformats.org/officeDocument/2006/customXml" ds:itemID="{6A827D3C-E9D4-4B30-9E15-DB9AE90AE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25</Pages>
  <Words>7931</Words>
  <Characters>45210</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394</cp:revision>
  <dcterms:created xsi:type="dcterms:W3CDTF">2023-12-03T15:00:00Z</dcterms:created>
  <dcterms:modified xsi:type="dcterms:W3CDTF">2023-12-04T14:44:00Z</dcterms:modified>
</cp:coreProperties>
</file>