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keepNext w:val="0"/>
        <w:keepLines w:val="0"/>
        <w:spacing w:before="0" w:line="360" w:lineRule="auto"/>
        <w:rPr>
          <w:sz w:val="24"/>
          <w:szCs w:val="24"/>
        </w:rPr>
      </w:pPr>
      <w:bookmarkStart w:colFirst="0" w:colLast="0" w:name="_7p8ofdcu81e" w:id="0"/>
      <w:bookmarkEnd w:id="0"/>
      <w:r w:rsidDel="00000000" w:rsidR="00000000" w:rsidRPr="00000000">
        <w:rPr>
          <w:rtl w:val="0"/>
        </w:rPr>
      </w:r>
    </w:p>
    <w:p w:rsidR="00000000" w:rsidDel="00000000" w:rsidP="00000000" w:rsidRDefault="00000000" w:rsidRPr="00000000" w14:paraId="00000002">
      <w:pPr>
        <w:pStyle w:val="Heading1"/>
        <w:keepNext w:val="0"/>
        <w:keepLines w:val="0"/>
        <w:spacing w:before="0" w:line="360" w:lineRule="auto"/>
        <w:jc w:val="center"/>
        <w:rPr>
          <w:sz w:val="24"/>
          <w:szCs w:val="24"/>
        </w:rPr>
      </w:pPr>
      <w:bookmarkStart w:colFirst="0" w:colLast="0" w:name="_wt4k2qhph4ok" w:id="1"/>
      <w:bookmarkEnd w:id="1"/>
      <w:r w:rsidDel="00000000" w:rsidR="00000000" w:rsidRPr="00000000">
        <w:rPr>
          <w:rtl w:val="0"/>
        </w:rPr>
      </w:r>
    </w:p>
    <w:p w:rsidR="00000000" w:rsidDel="00000000" w:rsidP="00000000" w:rsidRDefault="00000000" w:rsidRPr="00000000" w14:paraId="00000003">
      <w:pPr>
        <w:spacing w:line="360" w:lineRule="auto"/>
        <w:rPr/>
      </w:pPr>
      <w:r w:rsidDel="00000000" w:rsidR="00000000" w:rsidRPr="00000000">
        <w:rPr>
          <w:rtl w:val="0"/>
        </w:rPr>
      </w:r>
    </w:p>
    <w:p w:rsidR="00000000" w:rsidDel="00000000" w:rsidP="00000000" w:rsidRDefault="00000000" w:rsidRPr="00000000" w14:paraId="00000004">
      <w:pPr>
        <w:spacing w:line="360" w:lineRule="auto"/>
        <w:rPr/>
      </w:pPr>
      <w:r w:rsidDel="00000000" w:rsidR="00000000" w:rsidRPr="00000000">
        <w:rPr>
          <w:rtl w:val="0"/>
        </w:rPr>
      </w:r>
    </w:p>
    <w:p w:rsidR="00000000" w:rsidDel="00000000" w:rsidP="00000000" w:rsidRDefault="00000000" w:rsidRPr="00000000" w14:paraId="00000005">
      <w:pPr>
        <w:spacing w:line="360" w:lineRule="auto"/>
        <w:rPr/>
      </w:pPr>
      <w:r w:rsidDel="00000000" w:rsidR="00000000" w:rsidRPr="00000000">
        <w:rPr>
          <w:rtl w:val="0"/>
        </w:rPr>
      </w:r>
    </w:p>
    <w:p w:rsidR="00000000" w:rsidDel="00000000" w:rsidP="00000000" w:rsidRDefault="00000000" w:rsidRPr="00000000" w14:paraId="00000006">
      <w:pPr>
        <w:spacing w:line="360" w:lineRule="auto"/>
        <w:rPr/>
      </w:pPr>
      <w:r w:rsidDel="00000000" w:rsidR="00000000" w:rsidRPr="00000000">
        <w:rPr>
          <w:rtl w:val="0"/>
        </w:rPr>
      </w:r>
    </w:p>
    <w:p w:rsidR="00000000" w:rsidDel="00000000" w:rsidP="00000000" w:rsidRDefault="00000000" w:rsidRPr="00000000" w14:paraId="00000007">
      <w:pPr>
        <w:spacing w:line="360" w:lineRule="auto"/>
        <w:rPr/>
      </w:pPr>
      <w:r w:rsidDel="00000000" w:rsidR="00000000" w:rsidRPr="00000000">
        <w:rPr>
          <w:rtl w:val="0"/>
        </w:rPr>
      </w:r>
    </w:p>
    <w:p w:rsidR="00000000" w:rsidDel="00000000" w:rsidP="00000000" w:rsidRDefault="00000000" w:rsidRPr="00000000" w14:paraId="00000008">
      <w:pPr>
        <w:spacing w:line="360" w:lineRule="auto"/>
        <w:rPr/>
      </w:pPr>
      <w:r w:rsidDel="00000000" w:rsidR="00000000" w:rsidRPr="00000000">
        <w:rPr>
          <w:rtl w:val="0"/>
        </w:rPr>
      </w:r>
    </w:p>
    <w:p w:rsidR="00000000" w:rsidDel="00000000" w:rsidP="00000000" w:rsidRDefault="00000000" w:rsidRPr="00000000" w14:paraId="00000009">
      <w:pPr>
        <w:pStyle w:val="Heading1"/>
        <w:keepNext w:val="0"/>
        <w:keepLines w:val="0"/>
        <w:spacing w:before="0" w:line="360" w:lineRule="auto"/>
        <w:jc w:val="center"/>
        <w:rPr>
          <w:sz w:val="24"/>
          <w:szCs w:val="24"/>
        </w:rPr>
      </w:pPr>
      <w:bookmarkStart w:colFirst="0" w:colLast="0" w:name="_d55m6i6inn90" w:id="2"/>
      <w:bookmarkEnd w:id="2"/>
      <w:r w:rsidDel="00000000" w:rsidR="00000000" w:rsidRPr="00000000">
        <w:rPr>
          <w:rtl w:val="0"/>
        </w:rPr>
      </w:r>
    </w:p>
    <w:p w:rsidR="00000000" w:rsidDel="00000000" w:rsidP="00000000" w:rsidRDefault="00000000" w:rsidRPr="00000000" w14:paraId="0000000A">
      <w:pPr>
        <w:pStyle w:val="Heading1"/>
        <w:keepNext w:val="0"/>
        <w:keepLines w:val="0"/>
        <w:spacing w:before="0" w:line="360" w:lineRule="auto"/>
        <w:jc w:val="center"/>
        <w:rPr>
          <w:sz w:val="24"/>
          <w:szCs w:val="24"/>
        </w:rPr>
      </w:pPr>
      <w:bookmarkStart w:colFirst="0" w:colLast="0" w:name="_trg3jay5e17" w:id="3"/>
      <w:bookmarkEnd w:id="3"/>
      <w:r w:rsidDel="00000000" w:rsidR="00000000" w:rsidRPr="00000000">
        <w:rPr>
          <w:sz w:val="24"/>
          <w:szCs w:val="24"/>
          <w:rtl w:val="0"/>
        </w:rPr>
        <w:t xml:space="preserve">LCLM4001_LON Academic Skills</w:t>
      </w:r>
    </w:p>
    <w:p w:rsidR="00000000" w:rsidDel="00000000" w:rsidP="00000000" w:rsidRDefault="00000000" w:rsidRPr="00000000" w14:paraId="0000000B">
      <w:pPr>
        <w:spacing w:line="360" w:lineRule="auto"/>
        <w:jc w:val="center"/>
        <w:rPr>
          <w:b w:val="1"/>
          <w:sz w:val="24"/>
          <w:szCs w:val="24"/>
        </w:rPr>
      </w:pPr>
      <w:r w:rsidDel="00000000" w:rsidR="00000000" w:rsidRPr="00000000">
        <w:rPr>
          <w:b w:val="1"/>
          <w:sz w:val="24"/>
          <w:szCs w:val="24"/>
          <w:rtl w:val="0"/>
        </w:rPr>
        <w:t xml:space="preserve">Reflective Report</w:t>
      </w:r>
    </w:p>
    <w:p w:rsidR="00000000" w:rsidDel="00000000" w:rsidP="00000000" w:rsidRDefault="00000000" w:rsidRPr="00000000" w14:paraId="0000000C">
      <w:pPr>
        <w:spacing w:line="360" w:lineRule="auto"/>
        <w:jc w:val="center"/>
        <w:rPr>
          <w:sz w:val="24"/>
          <w:szCs w:val="24"/>
        </w:rPr>
      </w:pPr>
      <w:r w:rsidDel="00000000" w:rsidR="00000000" w:rsidRPr="00000000">
        <w:rPr>
          <w:rtl w:val="0"/>
        </w:rPr>
      </w:r>
    </w:p>
    <w:p w:rsidR="00000000" w:rsidDel="00000000" w:rsidP="00000000" w:rsidRDefault="00000000" w:rsidRPr="00000000" w14:paraId="0000000D">
      <w:pPr>
        <w:spacing w:line="360" w:lineRule="auto"/>
        <w:jc w:val="center"/>
        <w:rPr>
          <w:sz w:val="24"/>
          <w:szCs w:val="24"/>
        </w:rPr>
      </w:pPr>
      <w:r w:rsidDel="00000000" w:rsidR="00000000" w:rsidRPr="00000000">
        <w:rPr>
          <w:rtl w:val="0"/>
        </w:rPr>
      </w:r>
    </w:p>
    <w:p w:rsidR="00000000" w:rsidDel="00000000" w:rsidP="00000000" w:rsidRDefault="00000000" w:rsidRPr="00000000" w14:paraId="0000000E">
      <w:pPr>
        <w:spacing w:line="360" w:lineRule="auto"/>
        <w:jc w:val="center"/>
        <w:rPr>
          <w:sz w:val="24"/>
          <w:szCs w:val="24"/>
        </w:rPr>
      </w:pPr>
      <w:r w:rsidDel="00000000" w:rsidR="00000000" w:rsidRPr="00000000">
        <w:rPr>
          <w:rtl w:val="0"/>
        </w:rPr>
      </w:r>
    </w:p>
    <w:p w:rsidR="00000000" w:rsidDel="00000000" w:rsidP="00000000" w:rsidRDefault="00000000" w:rsidRPr="00000000" w14:paraId="0000000F">
      <w:pPr>
        <w:spacing w:line="360" w:lineRule="auto"/>
        <w:jc w:val="center"/>
        <w:rPr>
          <w:sz w:val="24"/>
          <w:szCs w:val="24"/>
        </w:rPr>
      </w:pPr>
      <w:r w:rsidDel="00000000" w:rsidR="00000000" w:rsidRPr="00000000">
        <w:rPr>
          <w:rtl w:val="0"/>
        </w:rPr>
      </w:r>
    </w:p>
    <w:p w:rsidR="00000000" w:rsidDel="00000000" w:rsidP="00000000" w:rsidRDefault="00000000" w:rsidRPr="00000000" w14:paraId="00000010">
      <w:pPr>
        <w:spacing w:line="360" w:lineRule="auto"/>
        <w:jc w:val="center"/>
        <w:rPr>
          <w:sz w:val="24"/>
          <w:szCs w:val="24"/>
        </w:rPr>
      </w:pPr>
      <w:r w:rsidDel="00000000" w:rsidR="00000000" w:rsidRPr="00000000">
        <w:rPr>
          <w:rtl w:val="0"/>
        </w:rPr>
      </w:r>
    </w:p>
    <w:p w:rsidR="00000000" w:rsidDel="00000000" w:rsidP="00000000" w:rsidRDefault="00000000" w:rsidRPr="00000000" w14:paraId="00000011">
      <w:pPr>
        <w:spacing w:line="360" w:lineRule="auto"/>
        <w:jc w:val="center"/>
        <w:rPr>
          <w:sz w:val="24"/>
          <w:szCs w:val="24"/>
        </w:rPr>
      </w:pPr>
      <w:r w:rsidDel="00000000" w:rsidR="00000000" w:rsidRPr="00000000">
        <w:rPr>
          <w:rtl w:val="0"/>
        </w:rPr>
      </w:r>
    </w:p>
    <w:p w:rsidR="00000000" w:rsidDel="00000000" w:rsidP="00000000" w:rsidRDefault="00000000" w:rsidRPr="00000000" w14:paraId="00000012">
      <w:pPr>
        <w:spacing w:line="360" w:lineRule="auto"/>
        <w:jc w:val="center"/>
        <w:rPr>
          <w:sz w:val="24"/>
          <w:szCs w:val="24"/>
        </w:rPr>
      </w:pPr>
      <w:r w:rsidDel="00000000" w:rsidR="00000000" w:rsidRPr="00000000">
        <w:rPr>
          <w:rtl w:val="0"/>
        </w:rPr>
      </w:r>
    </w:p>
    <w:p w:rsidR="00000000" w:rsidDel="00000000" w:rsidP="00000000" w:rsidRDefault="00000000" w:rsidRPr="00000000" w14:paraId="00000013">
      <w:pPr>
        <w:spacing w:line="360" w:lineRule="auto"/>
        <w:jc w:val="center"/>
        <w:rPr>
          <w:sz w:val="24"/>
          <w:szCs w:val="24"/>
        </w:rPr>
      </w:pPr>
      <w:r w:rsidDel="00000000" w:rsidR="00000000" w:rsidRPr="00000000">
        <w:rPr>
          <w:rtl w:val="0"/>
        </w:rPr>
      </w:r>
    </w:p>
    <w:p w:rsidR="00000000" w:rsidDel="00000000" w:rsidP="00000000" w:rsidRDefault="00000000" w:rsidRPr="00000000" w14:paraId="00000014">
      <w:pPr>
        <w:spacing w:line="360" w:lineRule="auto"/>
        <w:jc w:val="center"/>
        <w:rPr>
          <w:sz w:val="24"/>
          <w:szCs w:val="24"/>
        </w:rPr>
      </w:pPr>
      <w:r w:rsidDel="00000000" w:rsidR="00000000" w:rsidRPr="00000000">
        <w:rPr>
          <w:sz w:val="24"/>
          <w:szCs w:val="24"/>
          <w:rtl w:val="0"/>
        </w:rPr>
        <w:t xml:space="preserve">Nazarii Vlasov</w:t>
      </w:r>
    </w:p>
    <w:p w:rsidR="00000000" w:rsidDel="00000000" w:rsidP="00000000" w:rsidRDefault="00000000" w:rsidRPr="00000000" w14:paraId="00000015">
      <w:pPr>
        <w:spacing w:line="360" w:lineRule="auto"/>
        <w:jc w:val="center"/>
        <w:rPr>
          <w:sz w:val="24"/>
          <w:szCs w:val="24"/>
        </w:rPr>
      </w:pPr>
      <w:r w:rsidDel="00000000" w:rsidR="00000000" w:rsidRPr="00000000">
        <w:rPr>
          <w:sz w:val="24"/>
          <w:szCs w:val="24"/>
          <w:rtl w:val="0"/>
        </w:rPr>
        <w:t xml:space="preserve">Student ID: 2439780</w:t>
      </w:r>
    </w:p>
    <w:p w:rsidR="00000000" w:rsidDel="00000000" w:rsidP="00000000" w:rsidRDefault="00000000" w:rsidRPr="00000000" w14:paraId="00000016">
      <w:pPr>
        <w:spacing w:line="360" w:lineRule="auto"/>
        <w:jc w:val="center"/>
        <w:rPr>
          <w:color w:val="242424"/>
          <w:sz w:val="24"/>
          <w:szCs w:val="24"/>
        </w:rPr>
      </w:pPr>
      <w:r w:rsidDel="00000000" w:rsidR="00000000" w:rsidRPr="00000000">
        <w:rPr>
          <w:sz w:val="24"/>
          <w:szCs w:val="24"/>
          <w:rtl w:val="0"/>
        </w:rPr>
        <w:t xml:space="preserve">Lecturer: </w:t>
      </w:r>
      <w:r w:rsidDel="00000000" w:rsidR="00000000" w:rsidRPr="00000000">
        <w:rPr>
          <w:color w:val="242424"/>
          <w:sz w:val="24"/>
          <w:szCs w:val="24"/>
          <w:rtl w:val="0"/>
        </w:rPr>
        <w:t xml:space="preserve">Sylvia Hoffmann</w:t>
      </w:r>
      <w:r w:rsidDel="00000000" w:rsidR="00000000" w:rsidRPr="00000000">
        <w:br w:type="page"/>
      </w:r>
      <w:r w:rsidDel="00000000" w:rsidR="00000000" w:rsidRPr="00000000">
        <w:rPr>
          <w:rtl w:val="0"/>
        </w:rPr>
      </w:r>
    </w:p>
    <w:sdt>
      <w:sdtPr>
        <w:id w:val="-1733927641"/>
        <w:docPartObj>
          <w:docPartGallery w:val="Table of Contents"/>
          <w:docPartUnique w:val="1"/>
        </w:docPartObj>
      </w:sdtPr>
      <w:sdtContent>
        <w:p w:rsidR="00000000" w:rsidDel="00000000" w:rsidP="00000000" w:rsidRDefault="00000000" w:rsidRPr="00000000" w14:paraId="00000017">
          <w:pPr>
            <w:widowControl w:val="0"/>
            <w:tabs>
              <w:tab w:val="right" w:leader="dot" w:pos="12000"/>
            </w:tabs>
            <w:spacing w:before="60" w:line="240" w:lineRule="auto"/>
            <w:rPr>
              <w:b w:val="1"/>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_trg3jay5e17">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LCLM4001_LON Academic Skills</w:t>
              <w:tab/>
              <w:t xml:space="preserve">0</w:t>
            </w:r>
          </w:hyperlink>
          <w:r w:rsidDel="00000000" w:rsidR="00000000" w:rsidRPr="00000000">
            <w:rPr>
              <w:rtl w:val="0"/>
            </w:rPr>
          </w:r>
        </w:p>
        <w:p w:rsidR="00000000" w:rsidDel="00000000" w:rsidP="00000000" w:rsidRDefault="00000000" w:rsidRPr="00000000" w14:paraId="00000018">
          <w:pPr>
            <w:widowControl w:val="0"/>
            <w:tabs>
              <w:tab w:val="right" w:leader="dot" w:pos="12000"/>
            </w:tabs>
            <w:spacing w:before="60" w:line="240" w:lineRule="auto"/>
            <w:rPr>
              <w:b w:val="1"/>
              <w:color w:val="000000"/>
              <w:u w:val="none"/>
            </w:rPr>
          </w:pPr>
          <w:hyperlink w:anchor="_eqwpx0kk30ql">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19">
          <w:pPr>
            <w:widowControl w:val="0"/>
            <w:tabs>
              <w:tab w:val="right" w:leader="dot" w:pos="12000"/>
            </w:tabs>
            <w:spacing w:before="60" w:line="240" w:lineRule="auto"/>
            <w:rPr>
              <w:b w:val="1"/>
              <w:color w:val="000000"/>
              <w:u w:val="none"/>
            </w:rPr>
          </w:pPr>
          <w:hyperlink w:anchor="_5lii2nfukfjy">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Skills development during the module</w:t>
              <w:tab/>
              <w:t xml:space="preserve">2</w:t>
            </w:r>
          </w:hyperlink>
          <w:r w:rsidDel="00000000" w:rsidR="00000000" w:rsidRPr="00000000">
            <w:rPr>
              <w:rtl w:val="0"/>
            </w:rPr>
          </w:r>
        </w:p>
        <w:p w:rsidR="00000000" w:rsidDel="00000000" w:rsidP="00000000" w:rsidRDefault="00000000" w:rsidRPr="00000000" w14:paraId="0000001A">
          <w:pPr>
            <w:widowControl w:val="0"/>
            <w:tabs>
              <w:tab w:val="right" w:leader="dot" w:pos="12000"/>
            </w:tabs>
            <w:spacing w:before="60" w:line="240" w:lineRule="auto"/>
            <w:rPr>
              <w:b w:val="1"/>
              <w:color w:val="000000"/>
              <w:u w:val="none"/>
            </w:rPr>
          </w:pPr>
          <w:hyperlink w:anchor="_tbe4oi3x4qcc">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Group work, discussions and critical thinking</w:t>
              <w:tab/>
              <w:t xml:space="preserve">3</w:t>
            </w:r>
          </w:hyperlink>
          <w:r w:rsidDel="00000000" w:rsidR="00000000" w:rsidRPr="00000000">
            <w:rPr>
              <w:rtl w:val="0"/>
            </w:rPr>
          </w:r>
        </w:p>
        <w:p w:rsidR="00000000" w:rsidDel="00000000" w:rsidP="00000000" w:rsidRDefault="00000000" w:rsidRPr="00000000" w14:paraId="0000001B">
          <w:pPr>
            <w:widowControl w:val="0"/>
            <w:tabs>
              <w:tab w:val="right" w:leader="dot" w:pos="12000"/>
            </w:tabs>
            <w:spacing w:before="60" w:line="240" w:lineRule="auto"/>
            <w:rPr>
              <w:b w:val="1"/>
              <w:color w:val="000000"/>
              <w:u w:val="none"/>
            </w:rPr>
          </w:pPr>
          <w:hyperlink w:anchor="_idm50fu8txso">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Analysis of Task</w:t>
              <w:tab/>
              <w:t xml:space="preserve">3</w:t>
            </w:r>
          </w:hyperlink>
          <w:r w:rsidDel="00000000" w:rsidR="00000000" w:rsidRPr="00000000">
            <w:rPr>
              <w:rtl w:val="0"/>
            </w:rPr>
          </w:r>
        </w:p>
        <w:p w:rsidR="00000000" w:rsidDel="00000000" w:rsidP="00000000" w:rsidRDefault="00000000" w:rsidRPr="00000000" w14:paraId="0000001C">
          <w:pPr>
            <w:widowControl w:val="0"/>
            <w:tabs>
              <w:tab w:val="right" w:leader="dot" w:pos="12000"/>
            </w:tabs>
            <w:spacing w:before="60" w:line="240" w:lineRule="auto"/>
            <w:ind w:left="360" w:firstLine="0"/>
            <w:rPr>
              <w:color w:val="000000"/>
              <w:u w:val="none"/>
            </w:rPr>
          </w:pPr>
          <w:hyperlink w:anchor="_vjbobd61z7m9">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Analysis of Task 1</w:t>
              <w:tab/>
              <w:t xml:space="preserve">3</w:t>
            </w:r>
          </w:hyperlink>
          <w:r w:rsidDel="00000000" w:rsidR="00000000" w:rsidRPr="00000000">
            <w:rPr>
              <w:rtl w:val="0"/>
            </w:rPr>
          </w:r>
        </w:p>
        <w:p w:rsidR="00000000" w:rsidDel="00000000" w:rsidP="00000000" w:rsidRDefault="00000000" w:rsidRPr="00000000" w14:paraId="0000001D">
          <w:pPr>
            <w:widowControl w:val="0"/>
            <w:tabs>
              <w:tab w:val="right" w:leader="dot" w:pos="12000"/>
            </w:tabs>
            <w:spacing w:before="60" w:line="240" w:lineRule="auto"/>
            <w:ind w:left="360" w:firstLine="0"/>
            <w:rPr>
              <w:color w:val="000000"/>
              <w:u w:val="none"/>
            </w:rPr>
          </w:pPr>
          <w:hyperlink w:anchor="_cicpeojd0mb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Analysis of Task 2</w:t>
              <w:tab/>
              <w:t xml:space="preserve">4</w:t>
            </w:r>
          </w:hyperlink>
          <w:r w:rsidDel="00000000" w:rsidR="00000000" w:rsidRPr="00000000">
            <w:rPr>
              <w:rtl w:val="0"/>
            </w:rPr>
          </w:r>
        </w:p>
        <w:p w:rsidR="00000000" w:rsidDel="00000000" w:rsidP="00000000" w:rsidRDefault="00000000" w:rsidRPr="00000000" w14:paraId="0000001E">
          <w:pPr>
            <w:widowControl w:val="0"/>
            <w:tabs>
              <w:tab w:val="right" w:leader="dot" w:pos="12000"/>
            </w:tabs>
            <w:spacing w:before="60" w:line="240" w:lineRule="auto"/>
            <w:ind w:left="720" w:firstLine="0"/>
            <w:rPr>
              <w:color w:val="000000"/>
              <w:u w:val="none"/>
            </w:rPr>
          </w:pPr>
          <w:hyperlink w:anchor="_pz8znmpq4cj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Schematic diagram</w:t>
              <w:tab/>
              <w:t xml:space="preserve">4</w:t>
            </w:r>
          </w:hyperlink>
          <w:r w:rsidDel="00000000" w:rsidR="00000000" w:rsidRPr="00000000">
            <w:rPr>
              <w:rtl w:val="0"/>
            </w:rPr>
          </w:r>
        </w:p>
        <w:p w:rsidR="00000000" w:rsidDel="00000000" w:rsidP="00000000" w:rsidRDefault="00000000" w:rsidRPr="00000000" w14:paraId="0000001F">
          <w:pPr>
            <w:widowControl w:val="0"/>
            <w:tabs>
              <w:tab w:val="right" w:leader="dot" w:pos="12000"/>
            </w:tabs>
            <w:spacing w:before="60" w:line="240" w:lineRule="auto"/>
            <w:ind w:left="720" w:firstLine="0"/>
            <w:rPr>
              <w:color w:val="000000"/>
              <w:u w:val="none"/>
            </w:rPr>
          </w:pPr>
          <w:hyperlink w:anchor="_nznbp73gqwl3">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Paraphrasing</w:t>
              <w:tab/>
              <w:t xml:space="preserve">4</w:t>
            </w:r>
          </w:hyperlink>
          <w:r w:rsidDel="00000000" w:rsidR="00000000" w:rsidRPr="00000000">
            <w:rPr>
              <w:rtl w:val="0"/>
            </w:rPr>
          </w:r>
        </w:p>
        <w:p w:rsidR="00000000" w:rsidDel="00000000" w:rsidP="00000000" w:rsidRDefault="00000000" w:rsidRPr="00000000" w14:paraId="00000020">
          <w:pPr>
            <w:widowControl w:val="0"/>
            <w:tabs>
              <w:tab w:val="right" w:leader="dot" w:pos="12000"/>
            </w:tabs>
            <w:spacing w:before="60" w:line="240" w:lineRule="auto"/>
            <w:ind w:left="720" w:firstLine="0"/>
            <w:rPr>
              <w:color w:val="000000"/>
              <w:u w:val="none"/>
            </w:rPr>
          </w:pPr>
          <w:hyperlink w:anchor="_txtjtdk12sjc">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Essay</w:t>
              <w:tab/>
              <w:t xml:space="preserve">4</w:t>
            </w:r>
          </w:hyperlink>
          <w:r w:rsidDel="00000000" w:rsidR="00000000" w:rsidRPr="00000000">
            <w:rPr>
              <w:rtl w:val="0"/>
            </w:rPr>
          </w:r>
        </w:p>
        <w:p w:rsidR="00000000" w:rsidDel="00000000" w:rsidP="00000000" w:rsidRDefault="00000000" w:rsidRPr="00000000" w14:paraId="00000021">
          <w:pPr>
            <w:widowControl w:val="0"/>
            <w:tabs>
              <w:tab w:val="right" w:leader="dot" w:pos="12000"/>
            </w:tabs>
            <w:spacing w:before="60" w:line="240" w:lineRule="auto"/>
            <w:rPr>
              <w:b w:val="1"/>
              <w:color w:val="000000"/>
              <w:u w:val="none"/>
            </w:rPr>
          </w:pPr>
          <w:hyperlink w:anchor="_g0t1vaof5w32">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Strengths and weaknesses</w:t>
              <w:tab/>
              <w:t xml:space="preserve">5</w:t>
            </w:r>
          </w:hyperlink>
          <w:r w:rsidDel="00000000" w:rsidR="00000000" w:rsidRPr="00000000">
            <w:rPr>
              <w:rtl w:val="0"/>
            </w:rPr>
          </w:r>
        </w:p>
        <w:p w:rsidR="00000000" w:rsidDel="00000000" w:rsidP="00000000" w:rsidRDefault="00000000" w:rsidRPr="00000000" w14:paraId="00000022">
          <w:pPr>
            <w:widowControl w:val="0"/>
            <w:tabs>
              <w:tab w:val="right" w:leader="dot" w:pos="12000"/>
            </w:tabs>
            <w:spacing w:before="60" w:line="240" w:lineRule="auto"/>
            <w:rPr>
              <w:b w:val="1"/>
              <w:color w:val="000000"/>
              <w:u w:val="none"/>
            </w:rPr>
          </w:pPr>
          <w:hyperlink w:anchor="_c0l2ghqyh0je">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Further development steps</w:t>
              <w:tab/>
              <w:t xml:space="preserve">5</w:t>
            </w:r>
          </w:hyperlink>
          <w:r w:rsidDel="00000000" w:rsidR="00000000" w:rsidRPr="00000000">
            <w:rPr>
              <w:rtl w:val="0"/>
            </w:rPr>
          </w:r>
        </w:p>
        <w:p w:rsidR="00000000" w:rsidDel="00000000" w:rsidP="00000000" w:rsidRDefault="00000000" w:rsidRPr="00000000" w14:paraId="00000023">
          <w:pPr>
            <w:widowControl w:val="0"/>
            <w:tabs>
              <w:tab w:val="right" w:leader="dot" w:pos="12000"/>
            </w:tabs>
            <w:spacing w:before="60" w:line="240" w:lineRule="auto"/>
            <w:rPr>
              <w:b w:val="1"/>
              <w:color w:val="000000"/>
              <w:u w:val="none"/>
            </w:rPr>
          </w:pPr>
          <w:hyperlink w:anchor="_154dj9i0vrvf">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Conclusion</w:t>
              <w:tab/>
              <w:t xml:space="preserve">6</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4">
      <w:pPr>
        <w:spacing w:line="360" w:lineRule="auto"/>
        <w:rPr>
          <w:color w:val="242424"/>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5">
      <w:pPr>
        <w:pStyle w:val="Heading1"/>
        <w:spacing w:line="360" w:lineRule="auto"/>
        <w:rPr/>
      </w:pPr>
      <w:bookmarkStart w:colFirst="0" w:colLast="0" w:name="_eqwpx0kk30ql" w:id="4"/>
      <w:bookmarkEnd w:id="4"/>
      <w:r w:rsidDel="00000000" w:rsidR="00000000" w:rsidRPr="00000000">
        <w:rPr>
          <w:rtl w:val="0"/>
        </w:rPr>
        <w:t xml:space="preserve">Introduction</w:t>
      </w:r>
    </w:p>
    <w:p w:rsidR="00000000" w:rsidDel="00000000" w:rsidP="00000000" w:rsidRDefault="00000000" w:rsidRPr="00000000" w14:paraId="00000026">
      <w:pPr>
        <w:spacing w:line="360" w:lineRule="auto"/>
        <w:rPr/>
      </w:pPr>
      <w:r w:rsidDel="00000000" w:rsidR="00000000" w:rsidRPr="00000000">
        <w:rPr>
          <w:rtl w:val="0"/>
        </w:rPr>
      </w:r>
    </w:p>
    <w:p w:rsidR="00000000" w:rsidDel="00000000" w:rsidP="00000000" w:rsidRDefault="00000000" w:rsidRPr="00000000" w14:paraId="00000027">
      <w:pPr>
        <w:spacing w:line="360" w:lineRule="auto"/>
        <w:rPr/>
      </w:pPr>
      <w:r w:rsidDel="00000000" w:rsidR="00000000" w:rsidRPr="00000000">
        <w:rPr>
          <w:rtl w:val="0"/>
        </w:rPr>
      </w:r>
    </w:p>
    <w:p w:rsidR="00000000" w:rsidDel="00000000" w:rsidP="00000000" w:rsidRDefault="00000000" w:rsidRPr="00000000" w14:paraId="00000028">
      <w:pPr>
        <w:spacing w:line="360" w:lineRule="auto"/>
        <w:rPr>
          <w:color w:val="242424"/>
          <w:sz w:val="24"/>
          <w:szCs w:val="24"/>
        </w:rPr>
      </w:pPr>
      <w:r w:rsidDel="00000000" w:rsidR="00000000" w:rsidRPr="00000000">
        <w:rPr>
          <w:color w:val="242424"/>
          <w:sz w:val="24"/>
          <w:szCs w:val="24"/>
          <w:rtl w:val="0"/>
        </w:rPr>
        <w:t xml:space="preserve">The purpose of this report is to analyse the skills I developed during the module and the challenges I faced. I will provide examples from the learning process, discuss my strengths and weaknesses, analyse the completion of Task 1 and Task 2 and outline the next steps. I will pay special attention to the most memorable topics: time management, academic writing and referencing, as they had a significant impact on the quality of my learning.</w:t>
      </w:r>
    </w:p>
    <w:p w:rsidR="00000000" w:rsidDel="00000000" w:rsidP="00000000" w:rsidRDefault="00000000" w:rsidRPr="00000000" w14:paraId="00000029">
      <w:pPr>
        <w:pStyle w:val="Heading1"/>
        <w:spacing w:line="360" w:lineRule="auto"/>
        <w:rPr/>
      </w:pPr>
      <w:bookmarkStart w:colFirst="0" w:colLast="0" w:name="_pxuk2w2c5f40" w:id="5"/>
      <w:bookmarkEnd w:id="5"/>
      <w:r w:rsidDel="00000000" w:rsidR="00000000" w:rsidRPr="00000000">
        <w:rPr>
          <w:rtl w:val="0"/>
        </w:rPr>
      </w:r>
    </w:p>
    <w:p w:rsidR="00000000" w:rsidDel="00000000" w:rsidP="00000000" w:rsidRDefault="00000000" w:rsidRPr="00000000" w14:paraId="0000002A">
      <w:pPr>
        <w:spacing w:line="360" w:lineRule="auto"/>
        <w:rPr>
          <w:color w:val="242424"/>
          <w:sz w:val="24"/>
          <w:szCs w:val="24"/>
        </w:rPr>
      </w:pPr>
      <w:r w:rsidDel="00000000" w:rsidR="00000000" w:rsidRPr="00000000">
        <w:rPr>
          <w:rtl w:val="0"/>
        </w:rPr>
      </w:r>
    </w:p>
    <w:p w:rsidR="00000000" w:rsidDel="00000000" w:rsidP="00000000" w:rsidRDefault="00000000" w:rsidRPr="00000000" w14:paraId="0000002B">
      <w:pPr>
        <w:pStyle w:val="Heading1"/>
        <w:spacing w:line="360" w:lineRule="auto"/>
        <w:rPr/>
      </w:pPr>
      <w:bookmarkStart w:colFirst="0" w:colLast="0" w:name="_5lii2nfukfjy" w:id="6"/>
      <w:bookmarkEnd w:id="6"/>
      <w:r w:rsidDel="00000000" w:rsidR="00000000" w:rsidRPr="00000000">
        <w:rPr>
          <w:rtl w:val="0"/>
        </w:rPr>
        <w:t xml:space="preserve">Skills development during the module</w:t>
      </w:r>
    </w:p>
    <w:p w:rsidR="00000000" w:rsidDel="00000000" w:rsidP="00000000" w:rsidRDefault="00000000" w:rsidRPr="00000000" w14:paraId="0000002C">
      <w:pPr>
        <w:spacing w:line="360" w:lineRule="auto"/>
        <w:rPr>
          <w:color w:val="242424"/>
          <w:sz w:val="24"/>
          <w:szCs w:val="24"/>
        </w:rPr>
      </w:pPr>
      <w:r w:rsidDel="00000000" w:rsidR="00000000" w:rsidRPr="00000000">
        <w:rPr>
          <w:rtl w:val="0"/>
        </w:rPr>
      </w:r>
    </w:p>
    <w:p w:rsidR="00000000" w:rsidDel="00000000" w:rsidP="00000000" w:rsidRDefault="00000000" w:rsidRPr="00000000" w14:paraId="0000002D">
      <w:pPr>
        <w:spacing w:line="360" w:lineRule="auto"/>
        <w:rPr>
          <w:color w:val="242424"/>
          <w:sz w:val="24"/>
          <w:szCs w:val="24"/>
        </w:rPr>
      </w:pPr>
      <w:r w:rsidDel="00000000" w:rsidR="00000000" w:rsidRPr="00000000">
        <w:rPr>
          <w:rtl w:val="0"/>
        </w:rPr>
      </w:r>
    </w:p>
    <w:p w:rsidR="00000000" w:rsidDel="00000000" w:rsidP="00000000" w:rsidRDefault="00000000" w:rsidRPr="00000000" w14:paraId="0000002E">
      <w:pPr>
        <w:spacing w:line="360" w:lineRule="auto"/>
        <w:rPr>
          <w:color w:val="242424"/>
          <w:sz w:val="24"/>
          <w:szCs w:val="24"/>
        </w:rPr>
      </w:pPr>
      <w:r w:rsidDel="00000000" w:rsidR="00000000" w:rsidRPr="00000000">
        <w:rPr>
          <w:color w:val="242424"/>
          <w:sz w:val="24"/>
          <w:szCs w:val="24"/>
          <w:rtl w:val="0"/>
        </w:rPr>
        <w:t xml:space="preserve">One of the key topics for me was time management. Before, I often lost hours due to the lack of a clear plan. During the module, we looked at various techniques, including the Pomodoro method, ranking priorities and working with calendars. I realised that even small steps, if they are systematic, make tangible progress. The idea of starting with the most important thing and subordinating daily actions to a long-term goal was particularly useful (Covey, 2004).</w:t>
      </w:r>
    </w:p>
    <w:p w:rsidR="00000000" w:rsidDel="00000000" w:rsidP="00000000" w:rsidRDefault="00000000" w:rsidRPr="00000000" w14:paraId="0000002F">
      <w:pPr>
        <w:spacing w:line="360" w:lineRule="auto"/>
        <w:rPr>
          <w:color w:val="242424"/>
          <w:sz w:val="24"/>
          <w:szCs w:val="24"/>
        </w:rPr>
      </w:pPr>
      <w:r w:rsidDel="00000000" w:rsidR="00000000" w:rsidRPr="00000000">
        <w:rPr>
          <w:color w:val="242424"/>
          <w:sz w:val="24"/>
          <w:szCs w:val="24"/>
          <w:rtl w:val="0"/>
        </w:rPr>
        <w:t xml:space="preserve">Academic writing has also become an important area. I used to struggle with essays: I lacked a clear structure, argumentation and confidence in my wording. During the lessons, I started to work more closely with the text outline, paragraph logic and transitions between ideas. A special emphasis was placed on referencing: I learned to distinguish my own judgements from those of others and to cite sources correctly, which is the basis of academic integrity (Bailey, 2018; Cottrell, 2019).</w:t>
      </w:r>
    </w:p>
    <w:p w:rsidR="00000000" w:rsidDel="00000000" w:rsidP="00000000" w:rsidRDefault="00000000" w:rsidRPr="00000000" w14:paraId="00000030">
      <w:pPr>
        <w:spacing w:line="360" w:lineRule="auto"/>
        <w:rPr>
          <w:color w:val="242424"/>
          <w:sz w:val="24"/>
          <w:szCs w:val="24"/>
        </w:rPr>
      </w:pPr>
      <w:r w:rsidDel="00000000" w:rsidR="00000000" w:rsidRPr="00000000">
        <w:rPr>
          <w:rtl w:val="0"/>
        </w:rPr>
      </w:r>
    </w:p>
    <w:p w:rsidR="00000000" w:rsidDel="00000000" w:rsidP="00000000" w:rsidRDefault="00000000" w:rsidRPr="00000000" w14:paraId="00000031">
      <w:pPr>
        <w:spacing w:line="360" w:lineRule="auto"/>
        <w:rPr>
          <w:color w:val="242424"/>
          <w:sz w:val="24"/>
          <w:szCs w:val="24"/>
        </w:rPr>
      </w:pPr>
      <w:r w:rsidDel="00000000" w:rsidR="00000000" w:rsidRPr="00000000">
        <w:rPr>
          <w:rtl w:val="0"/>
        </w:rPr>
      </w:r>
    </w:p>
    <w:p w:rsidR="00000000" w:rsidDel="00000000" w:rsidP="00000000" w:rsidRDefault="00000000" w:rsidRPr="00000000" w14:paraId="00000032">
      <w:pPr>
        <w:pStyle w:val="Heading1"/>
        <w:spacing w:line="360" w:lineRule="auto"/>
        <w:rPr/>
      </w:pPr>
      <w:bookmarkStart w:colFirst="0" w:colLast="0" w:name="_tbe4oi3x4qcc" w:id="7"/>
      <w:bookmarkEnd w:id="7"/>
      <w:r w:rsidDel="00000000" w:rsidR="00000000" w:rsidRPr="00000000">
        <w:rPr>
          <w:rtl w:val="0"/>
        </w:rPr>
        <w:t xml:space="preserve">Group work, discussions and critical thinking</w:t>
      </w:r>
    </w:p>
    <w:p w:rsidR="00000000" w:rsidDel="00000000" w:rsidP="00000000" w:rsidRDefault="00000000" w:rsidRPr="00000000" w14:paraId="00000033">
      <w:pPr>
        <w:spacing w:line="360" w:lineRule="auto"/>
        <w:rPr>
          <w:color w:val="242424"/>
          <w:sz w:val="24"/>
          <w:szCs w:val="24"/>
        </w:rPr>
      </w:pPr>
      <w:r w:rsidDel="00000000" w:rsidR="00000000" w:rsidRPr="00000000">
        <w:rPr>
          <w:rtl w:val="0"/>
        </w:rPr>
      </w:r>
    </w:p>
    <w:p w:rsidR="00000000" w:rsidDel="00000000" w:rsidP="00000000" w:rsidRDefault="00000000" w:rsidRPr="00000000" w14:paraId="00000034">
      <w:pPr>
        <w:spacing w:line="360" w:lineRule="auto"/>
        <w:rPr>
          <w:color w:val="242424"/>
          <w:sz w:val="24"/>
          <w:szCs w:val="24"/>
        </w:rPr>
      </w:pPr>
      <w:r w:rsidDel="00000000" w:rsidR="00000000" w:rsidRPr="00000000">
        <w:rPr>
          <w:rtl w:val="0"/>
        </w:rPr>
      </w:r>
    </w:p>
    <w:p w:rsidR="00000000" w:rsidDel="00000000" w:rsidP="00000000" w:rsidRDefault="00000000" w:rsidRPr="00000000" w14:paraId="00000035">
      <w:pPr>
        <w:spacing w:line="360" w:lineRule="auto"/>
        <w:rPr>
          <w:color w:val="242424"/>
          <w:sz w:val="24"/>
          <w:szCs w:val="24"/>
        </w:rPr>
      </w:pPr>
      <w:r w:rsidDel="00000000" w:rsidR="00000000" w:rsidRPr="00000000">
        <w:rPr>
          <w:color w:val="242424"/>
          <w:sz w:val="24"/>
          <w:szCs w:val="24"/>
          <w:rtl w:val="0"/>
        </w:rPr>
        <w:t xml:space="preserve">I sat quietly in class and hardly participated in oral discussions. At the same time, passive participation was also useful: I listened carefully to the arguments of my classmates, took notes on examples of convincing arguments and mistakes in reasoning. This ‘observer mode’ helped me to practice critical listening: to follow the logic, separate facts from judgements, and ask myself clarifying questions such as ‘what evidence supports this thesis?’ or ‘what are the alternative explanations?’ (Cottrell, 2019).</w:t>
      </w:r>
    </w:p>
    <w:p w:rsidR="00000000" w:rsidDel="00000000" w:rsidP="00000000" w:rsidRDefault="00000000" w:rsidRPr="00000000" w14:paraId="00000036">
      <w:pPr>
        <w:spacing w:line="360" w:lineRule="auto"/>
        <w:rPr>
          <w:color w:val="242424"/>
          <w:sz w:val="24"/>
          <w:szCs w:val="24"/>
        </w:rPr>
      </w:pPr>
      <w:r w:rsidDel="00000000" w:rsidR="00000000" w:rsidRPr="00000000">
        <w:rPr>
          <w:color w:val="242424"/>
          <w:sz w:val="24"/>
          <w:szCs w:val="24"/>
          <w:rtl w:val="0"/>
        </w:rPr>
        <w:t xml:space="preserve">In group assignments, I often took on ‘quiet’ roles: I collected materials, structured notes, and suggested schemes. This allowed me to contribute even without actively speaking. At the same time, I see that communication and confidence in public speaking remain an area for growth. To gradually get out of my passive position, I plan to introduce simple rules: prepare 1–2 points for each discussion in advance, ask at least one question in class, and write down a brief summary of what others have said - this will help me to safely ‘join in’ the conversation.</w:t>
      </w:r>
    </w:p>
    <w:p w:rsidR="00000000" w:rsidDel="00000000" w:rsidP="00000000" w:rsidRDefault="00000000" w:rsidRPr="00000000" w14:paraId="00000037">
      <w:pPr>
        <w:spacing w:line="360" w:lineRule="auto"/>
        <w:rPr>
          <w:color w:val="242424"/>
          <w:sz w:val="24"/>
          <w:szCs w:val="24"/>
        </w:rPr>
      </w:pPr>
      <w:r w:rsidDel="00000000" w:rsidR="00000000" w:rsidRPr="00000000">
        <w:rPr>
          <w:rtl w:val="0"/>
        </w:rPr>
      </w:r>
    </w:p>
    <w:p w:rsidR="00000000" w:rsidDel="00000000" w:rsidP="00000000" w:rsidRDefault="00000000" w:rsidRPr="00000000" w14:paraId="00000038">
      <w:pPr>
        <w:spacing w:line="360" w:lineRule="auto"/>
        <w:rPr>
          <w:color w:val="242424"/>
          <w:sz w:val="24"/>
          <w:szCs w:val="24"/>
        </w:rPr>
      </w:pPr>
      <w:r w:rsidDel="00000000" w:rsidR="00000000" w:rsidRPr="00000000">
        <w:rPr>
          <w:rtl w:val="0"/>
        </w:rPr>
      </w:r>
    </w:p>
    <w:p w:rsidR="00000000" w:rsidDel="00000000" w:rsidP="00000000" w:rsidRDefault="00000000" w:rsidRPr="00000000" w14:paraId="00000039">
      <w:pPr>
        <w:pStyle w:val="Heading1"/>
        <w:spacing w:after="240" w:before="240" w:line="360" w:lineRule="auto"/>
        <w:rPr/>
      </w:pPr>
      <w:bookmarkStart w:colFirst="0" w:colLast="0" w:name="_idm50fu8txso" w:id="8"/>
      <w:bookmarkEnd w:id="8"/>
      <w:r w:rsidDel="00000000" w:rsidR="00000000" w:rsidRPr="00000000">
        <w:rPr>
          <w:rtl w:val="0"/>
        </w:rPr>
        <w:t xml:space="preserve">Analysis of Task</w:t>
      </w:r>
    </w:p>
    <w:p w:rsidR="00000000" w:rsidDel="00000000" w:rsidP="00000000" w:rsidRDefault="00000000" w:rsidRPr="00000000" w14:paraId="0000003A">
      <w:pPr>
        <w:spacing w:line="360" w:lineRule="auto"/>
        <w:rPr>
          <w:color w:val="242424"/>
          <w:sz w:val="24"/>
          <w:szCs w:val="24"/>
        </w:rPr>
      </w:pPr>
      <w:r w:rsidDel="00000000" w:rsidR="00000000" w:rsidRPr="00000000">
        <w:rPr>
          <w:rtl w:val="0"/>
        </w:rPr>
      </w:r>
    </w:p>
    <w:p w:rsidR="00000000" w:rsidDel="00000000" w:rsidP="00000000" w:rsidRDefault="00000000" w:rsidRPr="00000000" w14:paraId="0000003B">
      <w:pPr>
        <w:pStyle w:val="Heading2"/>
        <w:spacing w:after="240" w:before="240" w:line="360" w:lineRule="auto"/>
        <w:rPr/>
      </w:pPr>
      <w:bookmarkStart w:colFirst="0" w:colLast="0" w:name="_vjbobd61z7m9" w:id="9"/>
      <w:bookmarkEnd w:id="9"/>
      <w:r w:rsidDel="00000000" w:rsidR="00000000" w:rsidRPr="00000000">
        <w:rPr>
          <w:rtl w:val="0"/>
        </w:rPr>
        <w:t xml:space="preserve">Analysis of Task 1</w:t>
      </w:r>
    </w:p>
    <w:p w:rsidR="00000000" w:rsidDel="00000000" w:rsidP="00000000" w:rsidRDefault="00000000" w:rsidRPr="00000000" w14:paraId="0000003C">
      <w:pPr>
        <w:spacing w:line="360" w:lineRule="auto"/>
        <w:rPr/>
      </w:pPr>
      <w:r w:rsidDel="00000000" w:rsidR="00000000" w:rsidRPr="00000000">
        <w:rPr>
          <w:rtl w:val="0"/>
        </w:rPr>
      </w:r>
    </w:p>
    <w:p w:rsidR="00000000" w:rsidDel="00000000" w:rsidP="00000000" w:rsidRDefault="00000000" w:rsidRPr="00000000" w14:paraId="0000003D">
      <w:pPr>
        <w:spacing w:after="240" w:before="240" w:line="360" w:lineRule="auto"/>
        <w:rPr>
          <w:color w:val="242424"/>
          <w:sz w:val="24"/>
          <w:szCs w:val="24"/>
        </w:rPr>
      </w:pPr>
      <w:r w:rsidDel="00000000" w:rsidR="00000000" w:rsidRPr="00000000">
        <w:rPr>
          <w:color w:val="242424"/>
          <w:sz w:val="24"/>
          <w:szCs w:val="24"/>
          <w:rtl w:val="0"/>
        </w:rPr>
        <w:t xml:space="preserve">Task 1 was a multiple-choice test. I think I did well on it, although I haven't received my results yet. The task tested attention to wording, understanding of basic terms and the ability to quickly navigate the material. Preparing for the test showed that the ‘small steps’ method works: I divided the notes into short blocks and repeated them in several series, rather than ‘choking’ on large chunks of information. Conclusion: even the ‘simple’ format of the test requires systematic repetition and checking of understanding, not mechanical memorisation.</w:t>
      </w:r>
    </w:p>
    <w:p w:rsidR="00000000" w:rsidDel="00000000" w:rsidP="00000000" w:rsidRDefault="00000000" w:rsidRPr="00000000" w14:paraId="0000003E">
      <w:pPr>
        <w:spacing w:after="240" w:before="240" w:line="360" w:lineRule="auto"/>
        <w:rPr/>
      </w:pPr>
      <w:r w:rsidDel="00000000" w:rsidR="00000000" w:rsidRPr="00000000">
        <w:rPr>
          <w:rtl w:val="0"/>
        </w:rPr>
      </w:r>
    </w:p>
    <w:p w:rsidR="00000000" w:rsidDel="00000000" w:rsidP="00000000" w:rsidRDefault="00000000" w:rsidRPr="00000000" w14:paraId="0000003F">
      <w:pPr>
        <w:pStyle w:val="Heading2"/>
        <w:spacing w:line="360" w:lineRule="auto"/>
        <w:rPr/>
      </w:pPr>
      <w:bookmarkStart w:colFirst="0" w:colLast="0" w:name="_cicpeojd0mb1" w:id="10"/>
      <w:bookmarkEnd w:id="10"/>
      <w:r w:rsidDel="00000000" w:rsidR="00000000" w:rsidRPr="00000000">
        <w:rPr>
          <w:rtl w:val="0"/>
        </w:rPr>
        <w:t xml:space="preserve">Analysis of Task 2</w:t>
      </w:r>
    </w:p>
    <w:p w:rsidR="00000000" w:rsidDel="00000000" w:rsidP="00000000" w:rsidRDefault="00000000" w:rsidRPr="00000000" w14:paraId="00000040">
      <w:pPr>
        <w:spacing w:line="360" w:lineRule="auto"/>
        <w:rPr/>
      </w:pPr>
      <w:r w:rsidDel="00000000" w:rsidR="00000000" w:rsidRPr="00000000">
        <w:rPr>
          <w:rtl w:val="0"/>
        </w:rPr>
      </w:r>
    </w:p>
    <w:p w:rsidR="00000000" w:rsidDel="00000000" w:rsidP="00000000" w:rsidRDefault="00000000" w:rsidRPr="00000000" w14:paraId="00000041">
      <w:pPr>
        <w:spacing w:line="360" w:lineRule="auto"/>
        <w:rPr/>
      </w:pPr>
      <w:r w:rsidDel="00000000" w:rsidR="00000000" w:rsidRPr="00000000">
        <w:rPr>
          <w:rtl w:val="0"/>
        </w:rPr>
        <w:t xml:space="preserve">Task 2 consisted of three parts and was more demanding on independence.</w:t>
      </w:r>
    </w:p>
    <w:p w:rsidR="00000000" w:rsidDel="00000000" w:rsidP="00000000" w:rsidRDefault="00000000" w:rsidRPr="00000000" w14:paraId="00000042">
      <w:pPr>
        <w:spacing w:line="360" w:lineRule="auto"/>
        <w:rPr/>
      </w:pPr>
      <w:r w:rsidDel="00000000" w:rsidR="00000000" w:rsidRPr="00000000">
        <w:rPr>
          <w:rtl w:val="0"/>
        </w:rPr>
      </w:r>
    </w:p>
    <w:p w:rsidR="00000000" w:rsidDel="00000000" w:rsidP="00000000" w:rsidRDefault="00000000" w:rsidRPr="00000000" w14:paraId="00000043">
      <w:pPr>
        <w:pStyle w:val="Heading3"/>
        <w:spacing w:line="360" w:lineRule="auto"/>
        <w:rPr/>
      </w:pPr>
      <w:bookmarkStart w:colFirst="0" w:colLast="0" w:name="_pz8znmpq4cjr" w:id="11"/>
      <w:bookmarkEnd w:id="11"/>
      <w:r w:rsidDel="00000000" w:rsidR="00000000" w:rsidRPr="00000000">
        <w:rPr>
          <w:rtl w:val="0"/>
        </w:rPr>
        <w:t xml:space="preserve">Schematic diagram</w:t>
      </w:r>
    </w:p>
    <w:p w:rsidR="00000000" w:rsidDel="00000000" w:rsidP="00000000" w:rsidRDefault="00000000" w:rsidRPr="00000000" w14:paraId="00000044">
      <w:pPr>
        <w:spacing w:line="360" w:lineRule="auto"/>
        <w:rPr>
          <w:sz w:val="24"/>
          <w:szCs w:val="24"/>
        </w:rPr>
      </w:pPr>
      <w:r w:rsidDel="00000000" w:rsidR="00000000" w:rsidRPr="00000000">
        <w:rPr>
          <w:rtl w:val="0"/>
        </w:rPr>
        <w:t xml:space="preserve">I structured the material logically: I highlighted the key ideas, showed the connections between them, used colour/arrows for clarity. My strength is analytical skills and the ability to generalise.</w:t>
      </w:r>
      <w:r w:rsidDel="00000000" w:rsidR="00000000" w:rsidRPr="00000000">
        <w:rPr>
          <w:rtl w:val="0"/>
        </w:rPr>
      </w:r>
    </w:p>
    <w:p w:rsidR="00000000" w:rsidDel="00000000" w:rsidP="00000000" w:rsidRDefault="00000000" w:rsidRPr="00000000" w14:paraId="00000045">
      <w:pPr>
        <w:pStyle w:val="Heading3"/>
        <w:spacing w:line="360" w:lineRule="auto"/>
        <w:rPr/>
      </w:pPr>
      <w:bookmarkStart w:colFirst="0" w:colLast="0" w:name="_nznbp73gqwl3" w:id="12"/>
      <w:bookmarkEnd w:id="12"/>
      <w:r w:rsidDel="00000000" w:rsidR="00000000" w:rsidRPr="00000000">
        <w:rPr>
          <w:rtl w:val="0"/>
        </w:rPr>
        <w:t xml:space="preserve">Paraphrasing</w:t>
      </w:r>
    </w:p>
    <w:p w:rsidR="00000000" w:rsidDel="00000000" w:rsidP="00000000" w:rsidRDefault="00000000" w:rsidRPr="00000000" w14:paraId="00000046">
      <w:pPr>
        <w:spacing w:line="360" w:lineRule="auto"/>
        <w:rPr/>
      </w:pPr>
      <w:r w:rsidDel="00000000" w:rsidR="00000000" w:rsidRPr="00000000">
        <w:rPr>
          <w:rtl w:val="0"/>
        </w:rPr>
        <w:t xml:space="preserve">I completed the task, but in some places I stuck too closely to the original. There was a lack of variation in syntax and the courage to rearrange sentences. Improvement plan: replenish active vocabulary, practice transformations (changing the part of speech, the order of ideas, combining two sentences into one and vice versa).</w:t>
      </w:r>
    </w:p>
    <w:p w:rsidR="00000000" w:rsidDel="00000000" w:rsidP="00000000" w:rsidRDefault="00000000" w:rsidRPr="00000000" w14:paraId="00000047">
      <w:pPr>
        <w:pStyle w:val="Heading3"/>
        <w:spacing w:line="360" w:lineRule="auto"/>
        <w:rPr/>
      </w:pPr>
      <w:bookmarkStart w:colFirst="0" w:colLast="0" w:name="_txtjtdk12sjc" w:id="13"/>
      <w:bookmarkEnd w:id="13"/>
      <w:r w:rsidDel="00000000" w:rsidR="00000000" w:rsidRPr="00000000">
        <w:rPr>
          <w:rtl w:val="0"/>
        </w:rPr>
        <w:t xml:space="preserve">Essay</w:t>
      </w:r>
    </w:p>
    <w:p w:rsidR="00000000" w:rsidDel="00000000" w:rsidP="00000000" w:rsidRDefault="00000000" w:rsidRPr="00000000" w14:paraId="00000048">
      <w:pPr>
        <w:spacing w:line="360" w:lineRule="auto"/>
        <w:rPr/>
      </w:pPr>
      <w:r w:rsidDel="00000000" w:rsidR="00000000" w:rsidRPr="00000000">
        <w:rPr>
          <w:rtl w:val="0"/>
        </w:rPr>
        <w:t xml:space="preserve">This is the most difficult part. Problems: uncertainty in building arguments, grammar mistakes, tension due to limited time. What helped: drawing up a detailed plan (thesis - arguments - examples - mini-conclusions) and short cycles of ‘writing-editing’. For the future: start earlier, set aside separate slots for editing, use a checklist for structure and citations (Bailey, 2018).</w:t>
      </w:r>
    </w:p>
    <w:p w:rsidR="00000000" w:rsidDel="00000000" w:rsidP="00000000" w:rsidRDefault="00000000" w:rsidRPr="00000000" w14:paraId="00000049">
      <w:pPr>
        <w:spacing w:line="360" w:lineRule="auto"/>
        <w:rPr/>
      </w:pPr>
      <w:r w:rsidDel="00000000" w:rsidR="00000000" w:rsidRPr="00000000">
        <w:rPr>
          <w:rtl w:val="0"/>
        </w:rPr>
        <w:t xml:space="preserve">Overall, Task 1 confirmed my strengths of careful analysis and basic awareness, while Task 2 clearly highlighted areas for growth - essays, grammar, paraphrasing, and time management in the preparation phase.</w:t>
      </w:r>
    </w:p>
    <w:p w:rsidR="00000000" w:rsidDel="00000000" w:rsidP="00000000" w:rsidRDefault="00000000" w:rsidRPr="00000000" w14:paraId="0000004A">
      <w:pPr>
        <w:spacing w:line="360" w:lineRule="auto"/>
        <w:rPr/>
      </w:pPr>
      <w:r w:rsidDel="00000000" w:rsidR="00000000" w:rsidRPr="00000000">
        <w:rPr>
          <w:rtl w:val="0"/>
        </w:rPr>
      </w:r>
    </w:p>
    <w:p w:rsidR="00000000" w:rsidDel="00000000" w:rsidP="00000000" w:rsidRDefault="00000000" w:rsidRPr="00000000" w14:paraId="0000004B">
      <w:pPr>
        <w:spacing w:line="360" w:lineRule="auto"/>
        <w:rPr/>
      </w:pPr>
      <w:r w:rsidDel="00000000" w:rsidR="00000000" w:rsidRPr="00000000">
        <w:rPr>
          <w:rtl w:val="0"/>
        </w:rPr>
      </w:r>
    </w:p>
    <w:p w:rsidR="00000000" w:rsidDel="00000000" w:rsidP="00000000" w:rsidRDefault="00000000" w:rsidRPr="00000000" w14:paraId="0000004C">
      <w:pPr>
        <w:pStyle w:val="Heading1"/>
        <w:spacing w:after="240" w:before="240" w:line="360" w:lineRule="auto"/>
        <w:rPr/>
      </w:pPr>
      <w:bookmarkStart w:colFirst="0" w:colLast="0" w:name="_g0t1vaof5w32" w:id="14"/>
      <w:bookmarkEnd w:id="14"/>
      <w:r w:rsidDel="00000000" w:rsidR="00000000" w:rsidRPr="00000000">
        <w:rPr>
          <w:rtl w:val="0"/>
        </w:rPr>
        <w:t xml:space="preserve">Strengths and weaknesses</w:t>
      </w:r>
    </w:p>
    <w:p w:rsidR="00000000" w:rsidDel="00000000" w:rsidP="00000000" w:rsidRDefault="00000000" w:rsidRPr="00000000" w14:paraId="0000004D">
      <w:pPr>
        <w:spacing w:line="360" w:lineRule="auto"/>
        <w:rPr/>
      </w:pPr>
      <w:r w:rsidDel="00000000" w:rsidR="00000000" w:rsidRPr="00000000">
        <w:rPr>
          <w:rtl w:val="0"/>
        </w:rPr>
      </w:r>
    </w:p>
    <w:p w:rsidR="00000000" w:rsidDel="00000000" w:rsidP="00000000" w:rsidRDefault="00000000" w:rsidRPr="00000000" w14:paraId="0000004E">
      <w:pPr>
        <w:spacing w:after="240" w:before="240" w:line="360" w:lineRule="auto"/>
        <w:rPr/>
      </w:pPr>
      <w:r w:rsidDel="00000000" w:rsidR="00000000" w:rsidRPr="00000000">
        <w:rPr>
          <w:rtl w:val="0"/>
        </w:rPr>
        <w:t xml:space="preserve">My key strength is the ability to analyse: </w:t>
      </w:r>
    </w:p>
    <w:p w:rsidR="00000000" w:rsidDel="00000000" w:rsidP="00000000" w:rsidRDefault="00000000" w:rsidRPr="00000000" w14:paraId="0000004F">
      <w:pPr>
        <w:spacing w:after="240" w:before="240" w:line="360" w:lineRule="auto"/>
        <w:rPr/>
      </w:pPr>
      <w:r w:rsidDel="00000000" w:rsidR="00000000" w:rsidRPr="00000000">
        <w:rPr>
          <w:rtl w:val="0"/>
        </w:rPr>
        <w:t xml:space="preserve">I can quickly identify the main points, see the structure and cause and effect. This helped with tests and diagrams.</w:t>
      </w:r>
    </w:p>
    <w:p w:rsidR="00000000" w:rsidDel="00000000" w:rsidP="00000000" w:rsidRDefault="00000000" w:rsidRPr="00000000" w14:paraId="00000050">
      <w:pPr>
        <w:spacing w:after="240" w:before="240" w:line="360" w:lineRule="auto"/>
        <w:rPr/>
      </w:pPr>
      <w:r w:rsidDel="00000000" w:rsidR="00000000" w:rsidRPr="00000000">
        <w:rPr>
          <w:rtl w:val="0"/>
        </w:rPr>
      </w:r>
    </w:p>
    <w:p w:rsidR="00000000" w:rsidDel="00000000" w:rsidP="00000000" w:rsidRDefault="00000000" w:rsidRPr="00000000" w14:paraId="00000051">
      <w:pPr>
        <w:spacing w:after="240" w:before="240" w:line="360" w:lineRule="auto"/>
        <w:rPr/>
      </w:pPr>
      <w:r w:rsidDel="00000000" w:rsidR="00000000" w:rsidRPr="00000000">
        <w:rPr>
          <w:rtl w:val="0"/>
        </w:rPr>
        <w:t xml:space="preserve">Weaknesses:</w:t>
      </w:r>
    </w:p>
    <w:p w:rsidR="00000000" w:rsidDel="00000000" w:rsidP="00000000" w:rsidRDefault="00000000" w:rsidRPr="00000000" w14:paraId="00000052">
      <w:pPr>
        <w:numPr>
          <w:ilvl w:val="0"/>
          <w:numId w:val="1"/>
        </w:numPr>
        <w:spacing w:after="0" w:afterAutospacing="0" w:before="240" w:line="360" w:lineRule="auto"/>
        <w:ind w:left="720" w:hanging="360"/>
        <w:rPr>
          <w:u w:val="none"/>
        </w:rPr>
      </w:pPr>
      <w:r w:rsidDel="00000000" w:rsidR="00000000" w:rsidRPr="00000000">
        <w:rPr>
          <w:rtl w:val="0"/>
        </w:rPr>
        <w:t xml:space="preserve">Communication and confidence in speaking (I didn't speak much in class);</w:t>
      </w:r>
    </w:p>
    <w:p w:rsidR="00000000" w:rsidDel="00000000" w:rsidP="00000000" w:rsidRDefault="00000000" w:rsidRPr="00000000" w14:paraId="00000053">
      <w:pPr>
        <w:numPr>
          <w:ilvl w:val="0"/>
          <w:numId w:val="1"/>
        </w:numPr>
        <w:spacing w:after="0" w:afterAutospacing="0" w:before="0" w:beforeAutospacing="0" w:line="360" w:lineRule="auto"/>
        <w:ind w:left="720" w:hanging="360"/>
        <w:rPr>
          <w:u w:val="none"/>
        </w:rPr>
      </w:pPr>
      <w:r w:rsidDel="00000000" w:rsidR="00000000" w:rsidRPr="00000000">
        <w:rPr>
          <w:rtl w:val="0"/>
        </w:rPr>
        <w:t xml:space="preserve">Grammar and academic writing (especially in essay format);</w:t>
      </w:r>
    </w:p>
    <w:p w:rsidR="00000000" w:rsidDel="00000000" w:rsidP="00000000" w:rsidRDefault="00000000" w:rsidRPr="00000000" w14:paraId="00000054">
      <w:pPr>
        <w:numPr>
          <w:ilvl w:val="0"/>
          <w:numId w:val="1"/>
        </w:numPr>
        <w:spacing w:after="0" w:afterAutospacing="0" w:before="0" w:beforeAutospacing="0" w:line="360" w:lineRule="auto"/>
        <w:ind w:left="720" w:hanging="360"/>
        <w:rPr>
          <w:u w:val="none"/>
        </w:rPr>
      </w:pPr>
      <w:r w:rsidDel="00000000" w:rsidR="00000000" w:rsidRPr="00000000">
        <w:rPr>
          <w:rtl w:val="0"/>
        </w:rPr>
        <w:t xml:space="preserve">paraphrasing (more linguistic flexibility is needed);</w:t>
      </w:r>
    </w:p>
    <w:p w:rsidR="00000000" w:rsidDel="00000000" w:rsidP="00000000" w:rsidRDefault="00000000" w:rsidRPr="00000000" w14:paraId="00000055">
      <w:pPr>
        <w:numPr>
          <w:ilvl w:val="0"/>
          <w:numId w:val="1"/>
        </w:numPr>
        <w:spacing w:line="360" w:lineRule="auto"/>
        <w:ind w:left="720" w:hanging="360"/>
        <w:rPr>
          <w:u w:val="none"/>
        </w:rPr>
      </w:pPr>
      <w:r w:rsidDel="00000000" w:rsidR="00000000" w:rsidRPr="00000000">
        <w:rPr>
          <w:rtl w:val="0"/>
        </w:rPr>
        <w:t xml:space="preserve">long-term planning (sometimes I leave too little time for editing).</w:t>
      </w:r>
    </w:p>
    <w:p w:rsidR="00000000" w:rsidDel="00000000" w:rsidP="00000000" w:rsidRDefault="00000000" w:rsidRPr="00000000" w14:paraId="00000056">
      <w:pPr>
        <w:spacing w:line="360" w:lineRule="auto"/>
        <w:rPr/>
      </w:pPr>
      <w:r w:rsidDel="00000000" w:rsidR="00000000" w:rsidRPr="00000000">
        <w:rPr>
          <w:rtl w:val="0"/>
        </w:rPr>
      </w:r>
    </w:p>
    <w:p w:rsidR="00000000" w:rsidDel="00000000" w:rsidP="00000000" w:rsidRDefault="00000000" w:rsidRPr="00000000" w14:paraId="00000057">
      <w:pPr>
        <w:spacing w:line="360" w:lineRule="auto"/>
        <w:rPr/>
      </w:pPr>
      <w:r w:rsidDel="00000000" w:rsidR="00000000" w:rsidRPr="00000000">
        <w:rPr>
          <w:rtl w:val="0"/>
        </w:rPr>
      </w:r>
    </w:p>
    <w:p w:rsidR="00000000" w:rsidDel="00000000" w:rsidP="00000000" w:rsidRDefault="00000000" w:rsidRPr="00000000" w14:paraId="00000058">
      <w:pPr>
        <w:pStyle w:val="Heading1"/>
        <w:spacing w:after="240" w:before="240" w:line="360" w:lineRule="auto"/>
        <w:rPr/>
      </w:pPr>
      <w:bookmarkStart w:colFirst="0" w:colLast="0" w:name="_c0l2ghqyh0je" w:id="15"/>
      <w:bookmarkEnd w:id="15"/>
      <w:r w:rsidDel="00000000" w:rsidR="00000000" w:rsidRPr="00000000">
        <w:rPr>
          <w:rtl w:val="0"/>
        </w:rPr>
        <w:t xml:space="preserve">Further development steps</w:t>
      </w:r>
    </w:p>
    <w:p w:rsidR="00000000" w:rsidDel="00000000" w:rsidP="00000000" w:rsidRDefault="00000000" w:rsidRPr="00000000" w14:paraId="00000059">
      <w:pPr>
        <w:spacing w:after="240" w:before="240" w:line="360" w:lineRule="auto"/>
        <w:rPr/>
      </w:pPr>
      <w:r w:rsidDel="00000000" w:rsidR="00000000" w:rsidRPr="00000000">
        <w:rPr>
          <w:rtl w:val="0"/>
        </w:rPr>
        <w:t xml:space="preserve"> </w:t>
      </w:r>
    </w:p>
    <w:p w:rsidR="00000000" w:rsidDel="00000000" w:rsidP="00000000" w:rsidRDefault="00000000" w:rsidRPr="00000000" w14:paraId="0000005A">
      <w:pPr>
        <w:spacing w:after="240" w:before="240" w:line="360" w:lineRule="auto"/>
        <w:rPr/>
      </w:pPr>
      <w:r w:rsidDel="00000000" w:rsidR="00000000" w:rsidRPr="00000000">
        <w:rPr>
          <w:rtl w:val="0"/>
        </w:rPr>
        <w:t xml:space="preserve">Time management: internal deadlines 48–72 hours earlier than official deadlines; daily ‘big 3’ tasks; short Pomodoro sprints with clear breaks (Covey, 2004).</w:t>
      </w:r>
    </w:p>
    <w:p w:rsidR="00000000" w:rsidDel="00000000" w:rsidP="00000000" w:rsidRDefault="00000000" w:rsidRPr="00000000" w14:paraId="0000005B">
      <w:pPr>
        <w:spacing w:after="240" w:before="240" w:line="360" w:lineRule="auto"/>
        <w:rPr/>
      </w:pPr>
      <w:r w:rsidDel="00000000" w:rsidR="00000000" w:rsidRPr="00000000">
        <w:rPr>
          <w:rtl w:val="0"/>
        </w:rPr>
        <w:t xml:space="preserve"> Academic writing: working templates for essays (introduction-thesis-argument-counter-argument-conclusion), reference and bibliography checklist (Bailey, 2018).</w:t>
      </w:r>
    </w:p>
    <w:p w:rsidR="00000000" w:rsidDel="00000000" w:rsidP="00000000" w:rsidRDefault="00000000" w:rsidRPr="00000000" w14:paraId="0000005C">
      <w:pPr>
        <w:spacing w:after="240" w:before="240" w:line="360" w:lineRule="auto"/>
        <w:rPr/>
      </w:pPr>
      <w:r w:rsidDel="00000000" w:rsidR="00000000" w:rsidRPr="00000000">
        <w:rPr>
          <w:rtl w:val="0"/>
        </w:rPr>
        <w:t xml:space="preserve">Paraphrasing and grammar: weekly exercises on sentence transformations, collecting your own glossary of synonyms, self-checking using examples from the textbooks (Cottrell, 2019).</w:t>
      </w:r>
    </w:p>
    <w:p w:rsidR="00000000" w:rsidDel="00000000" w:rsidP="00000000" w:rsidRDefault="00000000" w:rsidRPr="00000000" w14:paraId="0000005D">
      <w:pPr>
        <w:spacing w:after="240" w:before="240" w:line="360" w:lineRule="auto"/>
        <w:rPr/>
      </w:pPr>
      <w:r w:rsidDel="00000000" w:rsidR="00000000" w:rsidRPr="00000000">
        <w:rPr>
          <w:rtl w:val="0"/>
        </w:rPr>
        <w:t xml:space="preserve"> Communication: the minimum participation bar is one oral comment or question per pair; preparation of micro-notes for group presentations; practice of ‘retelling what you heard’ to develop confidence.</w:t>
      </w:r>
    </w:p>
    <w:p w:rsidR="00000000" w:rsidDel="00000000" w:rsidP="00000000" w:rsidRDefault="00000000" w:rsidRPr="00000000" w14:paraId="0000005E">
      <w:pPr>
        <w:spacing w:line="360" w:lineRule="auto"/>
        <w:rPr/>
      </w:pPr>
      <w:r w:rsidDel="00000000" w:rsidR="00000000" w:rsidRPr="00000000">
        <w:rPr>
          <w:rtl w:val="0"/>
        </w:rPr>
      </w:r>
    </w:p>
    <w:p w:rsidR="00000000" w:rsidDel="00000000" w:rsidP="00000000" w:rsidRDefault="00000000" w:rsidRPr="00000000" w14:paraId="0000005F">
      <w:pPr>
        <w:spacing w:line="360" w:lineRule="auto"/>
        <w:rPr/>
      </w:pPr>
      <w:r w:rsidDel="00000000" w:rsidR="00000000" w:rsidRPr="00000000">
        <w:rPr>
          <w:rtl w:val="0"/>
        </w:rPr>
      </w:r>
    </w:p>
    <w:p w:rsidR="00000000" w:rsidDel="00000000" w:rsidP="00000000" w:rsidRDefault="00000000" w:rsidRPr="00000000" w14:paraId="00000060">
      <w:pPr>
        <w:pStyle w:val="Heading1"/>
        <w:spacing w:line="360" w:lineRule="auto"/>
        <w:rPr/>
      </w:pPr>
      <w:bookmarkStart w:colFirst="0" w:colLast="0" w:name="_154dj9i0vrvf" w:id="16"/>
      <w:bookmarkEnd w:id="16"/>
      <w:r w:rsidDel="00000000" w:rsidR="00000000" w:rsidRPr="00000000">
        <w:rPr>
          <w:rtl w:val="0"/>
        </w:rPr>
        <w:t xml:space="preserve">Conclusion</w:t>
      </w:r>
    </w:p>
    <w:p w:rsidR="00000000" w:rsidDel="00000000" w:rsidP="00000000" w:rsidRDefault="00000000" w:rsidRPr="00000000" w14:paraId="00000061">
      <w:pPr>
        <w:spacing w:line="360" w:lineRule="auto"/>
        <w:rPr/>
      </w:pPr>
      <w:r w:rsidDel="00000000" w:rsidR="00000000" w:rsidRPr="00000000">
        <w:rPr>
          <w:rtl w:val="0"/>
        </w:rPr>
      </w:r>
    </w:p>
    <w:p w:rsidR="00000000" w:rsidDel="00000000" w:rsidP="00000000" w:rsidRDefault="00000000" w:rsidRPr="00000000" w14:paraId="00000062">
      <w:pPr>
        <w:spacing w:line="360" w:lineRule="auto"/>
        <w:rPr>
          <w:color w:val="242424"/>
          <w:sz w:val="24"/>
          <w:szCs w:val="24"/>
        </w:rPr>
        <w:sectPr>
          <w:footerReference r:id="rId6" w:type="default"/>
          <w:footerReference r:id="rId7" w:type="first"/>
          <w:pgSz w:h="16834" w:w="11909" w:orient="portrait"/>
          <w:pgMar w:bottom="1440" w:top="1440" w:left="1440" w:right="1440" w:header="720" w:footer="720"/>
          <w:pgNumType w:start="0"/>
          <w:titlePg w:val="1"/>
        </w:sectPr>
      </w:pPr>
      <w:r w:rsidDel="00000000" w:rsidR="00000000" w:rsidRPr="00000000">
        <w:rPr>
          <w:color w:val="242424"/>
          <w:sz w:val="24"/>
          <w:szCs w:val="24"/>
          <w:rtl w:val="0"/>
        </w:rPr>
        <w:t xml:space="preserve">The module gave me more than I expected. I learnt time management, how to pay more attention to the structure of writing and referencing, and developed critical thinking through observing discussions and analytical work in the group. Although I rarely spoke out loud, I have learnt the principles of argumentation, kept detailed notes and have seen progress in self-organisation. While Task 1 confirmed my strengths in analysis, Task 2 identified specific areas for improvement - essays, grammar, paraphrasing and planning. From now on, I will focus on small but steady steps to turn passive participation into confident communication and raise the quality of my writing to the expected academic level.</w:t>
      </w:r>
    </w:p>
    <w:p w:rsidR="00000000" w:rsidDel="00000000" w:rsidP="00000000" w:rsidRDefault="00000000" w:rsidRPr="00000000" w14:paraId="00000063">
      <w:pPr>
        <w:spacing w:line="360" w:lineRule="auto"/>
        <w:jc w:val="center"/>
        <w:rPr>
          <w:color w:val="242424"/>
          <w:sz w:val="24"/>
          <w:szCs w:val="24"/>
        </w:rPr>
      </w:pPr>
      <w:r w:rsidDel="00000000" w:rsidR="00000000" w:rsidRPr="00000000">
        <w:rPr>
          <w:b w:val="1"/>
          <w:color w:val="242424"/>
          <w:sz w:val="24"/>
          <w:szCs w:val="24"/>
          <w:rtl w:val="0"/>
        </w:rPr>
        <w:t xml:space="preserve">References:</w:t>
      </w:r>
      <w:r w:rsidDel="00000000" w:rsidR="00000000" w:rsidRPr="00000000">
        <w:rPr>
          <w:rtl w:val="0"/>
        </w:rPr>
      </w:r>
    </w:p>
    <w:p w:rsidR="00000000" w:rsidDel="00000000" w:rsidP="00000000" w:rsidRDefault="00000000" w:rsidRPr="00000000" w14:paraId="00000064">
      <w:pPr>
        <w:spacing w:line="360" w:lineRule="auto"/>
        <w:jc w:val="center"/>
        <w:rPr/>
        <w:sectPr>
          <w:type w:val="nextPage"/>
          <w:pgSz w:h="16834" w:w="11909" w:orient="portrait"/>
          <w:pgMar w:bottom="1440" w:top="1440" w:left="1440" w:right="1440" w:header="720" w:footer="720"/>
        </w:sectPr>
      </w:pPr>
      <w:r w:rsidDel="00000000" w:rsidR="00000000" w:rsidRPr="00000000">
        <w:rPr>
          <w:rtl w:val="0"/>
        </w:rPr>
      </w:r>
    </w:p>
    <w:p w:rsidR="00000000" w:rsidDel="00000000" w:rsidP="00000000" w:rsidRDefault="00000000" w:rsidRPr="00000000" w14:paraId="00000065">
      <w:pPr>
        <w:spacing w:line="360" w:lineRule="auto"/>
        <w:jc w:val="center"/>
        <w:rPr/>
      </w:pPr>
      <w:r w:rsidDel="00000000" w:rsidR="00000000" w:rsidRPr="00000000">
        <w:rPr>
          <w:rtl w:val="0"/>
        </w:rPr>
      </w:r>
    </w:p>
    <w:p w:rsidR="00000000" w:rsidDel="00000000" w:rsidP="00000000" w:rsidRDefault="00000000" w:rsidRPr="00000000" w14:paraId="00000066">
      <w:pPr>
        <w:spacing w:line="360" w:lineRule="auto"/>
        <w:rPr/>
      </w:pPr>
      <w:r w:rsidDel="00000000" w:rsidR="00000000" w:rsidRPr="00000000">
        <w:rPr>
          <w:rtl w:val="0"/>
        </w:rPr>
      </w:r>
    </w:p>
    <w:p w:rsidR="00000000" w:rsidDel="00000000" w:rsidP="00000000" w:rsidRDefault="00000000" w:rsidRPr="00000000" w14:paraId="00000067">
      <w:pPr>
        <w:spacing w:line="360" w:lineRule="auto"/>
        <w:rPr/>
      </w:pPr>
      <w:r w:rsidDel="00000000" w:rsidR="00000000" w:rsidRPr="00000000">
        <w:rPr>
          <w:rtl w:val="0"/>
        </w:rPr>
        <w:t xml:space="preserve">Bailey, S. (2018) Academic Writing: A Handbook for International Students. 5th edn. London: Routledge.</w:t>
      </w:r>
    </w:p>
    <w:p w:rsidR="00000000" w:rsidDel="00000000" w:rsidP="00000000" w:rsidRDefault="00000000" w:rsidRPr="00000000" w14:paraId="00000068">
      <w:pPr>
        <w:spacing w:line="360" w:lineRule="auto"/>
        <w:rPr/>
      </w:pPr>
      <w:r w:rsidDel="00000000" w:rsidR="00000000" w:rsidRPr="00000000">
        <w:rPr>
          <w:rtl w:val="0"/>
        </w:rPr>
      </w:r>
    </w:p>
    <w:p w:rsidR="00000000" w:rsidDel="00000000" w:rsidP="00000000" w:rsidRDefault="00000000" w:rsidRPr="00000000" w14:paraId="00000069">
      <w:pPr>
        <w:spacing w:line="360" w:lineRule="auto"/>
        <w:rPr/>
      </w:pPr>
      <w:r w:rsidDel="00000000" w:rsidR="00000000" w:rsidRPr="00000000">
        <w:rPr>
          <w:rtl w:val="0"/>
        </w:rPr>
        <w:t xml:space="preserve">Cottrell, S. (2019) The Study Skills Handbook. 5th edn. London: Macmillan.</w:t>
      </w:r>
    </w:p>
    <w:p w:rsidR="00000000" w:rsidDel="00000000" w:rsidP="00000000" w:rsidRDefault="00000000" w:rsidRPr="00000000" w14:paraId="0000006A">
      <w:pPr>
        <w:spacing w:line="360" w:lineRule="auto"/>
        <w:rPr/>
      </w:pPr>
      <w:r w:rsidDel="00000000" w:rsidR="00000000" w:rsidRPr="00000000">
        <w:rPr>
          <w:rtl w:val="0"/>
        </w:rPr>
      </w:r>
    </w:p>
    <w:p w:rsidR="00000000" w:rsidDel="00000000" w:rsidP="00000000" w:rsidRDefault="00000000" w:rsidRPr="00000000" w14:paraId="0000006B">
      <w:pPr>
        <w:spacing w:line="360" w:lineRule="auto"/>
        <w:rPr/>
      </w:pPr>
      <w:r w:rsidDel="00000000" w:rsidR="00000000" w:rsidRPr="00000000">
        <w:rPr>
          <w:rtl w:val="0"/>
        </w:rPr>
        <w:t xml:space="preserve">Covey, S.R. (2004) The 7 Habits of Highly Effective People. Revised edn. New York: Free Press.</w:t>
      </w:r>
    </w:p>
    <w:p w:rsidR="00000000" w:rsidDel="00000000" w:rsidP="00000000" w:rsidRDefault="00000000" w:rsidRPr="00000000" w14:paraId="0000006C">
      <w:pPr>
        <w:spacing w:line="360" w:lineRule="auto"/>
        <w:rPr/>
      </w:pPr>
      <w:r w:rsidDel="00000000" w:rsidR="00000000" w:rsidRPr="00000000">
        <w:rPr>
          <w:rtl w:val="0"/>
        </w:rPr>
      </w:r>
    </w:p>
    <w:sectPr>
      <w:type w:val="continuous"/>
      <w:pgSz w:h="16834" w:w="11909" w:orient="portrait"/>
      <w:pgMar w:bottom="1440" w:top="1440" w:left="1440" w:right="144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D">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E">
    <w:pPr>
      <w:jc w:val="center"/>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ru"/>
      </w:rPr>
    </w:rPrDefault>
    <w:pPrDefault>
      <w:pPr>
        <w:spacing w:line="276"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2.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