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B9AD7" w14:textId="3D12CC6F" w:rsidR="006E322C" w:rsidRDefault="006E322C" w:rsidP="006E322C">
      <w:pPr>
        <w:pStyle w:val="Heading1"/>
      </w:pPr>
      <w:bookmarkStart w:id="0" w:name="_Toc119670834"/>
      <w:r>
        <w:t>Title page</w:t>
      </w:r>
      <w:bookmarkEnd w:id="0"/>
    </w:p>
    <w:p w14:paraId="15399DDC" w14:textId="5E69CB19" w:rsidR="006E322C" w:rsidRDefault="006E322C" w:rsidP="004C3817">
      <w:pPr>
        <w:jc w:val="both"/>
      </w:pPr>
    </w:p>
    <w:p w14:paraId="1BA1778B" w14:textId="14C9153B" w:rsidR="006E322C" w:rsidRDefault="008B2C2B" w:rsidP="004C3817">
      <w:pPr>
        <w:jc w:val="both"/>
        <w:rPr>
          <w:sz w:val="40"/>
          <w:szCs w:val="40"/>
        </w:rPr>
      </w:pPr>
      <w:r>
        <w:rPr>
          <w:sz w:val="40"/>
          <w:szCs w:val="40"/>
        </w:rPr>
        <w:t>Sainsbury’s</w:t>
      </w:r>
      <w:r w:rsidR="006E322C" w:rsidRPr="006E322C">
        <w:rPr>
          <w:sz w:val="40"/>
          <w:szCs w:val="40"/>
        </w:rPr>
        <w:t xml:space="preserve"> report </w:t>
      </w:r>
    </w:p>
    <w:p w14:paraId="02E8697D" w14:textId="29239430" w:rsidR="00595595" w:rsidRDefault="00595595" w:rsidP="004C3817">
      <w:pPr>
        <w:jc w:val="both"/>
        <w:rPr>
          <w:sz w:val="40"/>
          <w:szCs w:val="40"/>
        </w:rPr>
      </w:pPr>
    </w:p>
    <w:p w14:paraId="54F8BC9F" w14:textId="77777777" w:rsidR="00595595" w:rsidRDefault="00595595" w:rsidP="004C3817">
      <w:pPr>
        <w:jc w:val="both"/>
        <w:rPr>
          <w:sz w:val="40"/>
          <w:szCs w:val="40"/>
        </w:rPr>
      </w:pPr>
    </w:p>
    <w:p w14:paraId="160C6FA1" w14:textId="76232E01" w:rsidR="00595595" w:rsidRDefault="00595595" w:rsidP="004C3817">
      <w:pPr>
        <w:jc w:val="both"/>
        <w:rPr>
          <w:sz w:val="40"/>
          <w:szCs w:val="40"/>
        </w:rPr>
      </w:pPr>
    </w:p>
    <w:p w14:paraId="3EA8D73F" w14:textId="77777777" w:rsidR="00595595" w:rsidRDefault="00595595" w:rsidP="004C3817">
      <w:pPr>
        <w:jc w:val="both"/>
        <w:rPr>
          <w:sz w:val="40"/>
          <w:szCs w:val="40"/>
        </w:rPr>
      </w:pPr>
    </w:p>
    <w:p w14:paraId="6CC4DCC1" w14:textId="5755C5A8" w:rsidR="006E322C" w:rsidRDefault="006E322C" w:rsidP="004C3817">
      <w:pPr>
        <w:jc w:val="both"/>
        <w:rPr>
          <w:sz w:val="40"/>
          <w:szCs w:val="40"/>
        </w:rPr>
      </w:pPr>
    </w:p>
    <w:p w14:paraId="108CAD74" w14:textId="7FE6F26F" w:rsidR="006E322C" w:rsidRDefault="006E322C" w:rsidP="004C3817">
      <w:pPr>
        <w:jc w:val="both"/>
        <w:rPr>
          <w:sz w:val="40"/>
          <w:szCs w:val="40"/>
        </w:rPr>
      </w:pPr>
    </w:p>
    <w:p w14:paraId="59EF8E79" w14:textId="56801EA6" w:rsidR="006E322C" w:rsidRDefault="006E322C" w:rsidP="004C3817">
      <w:pPr>
        <w:jc w:val="both"/>
        <w:rPr>
          <w:sz w:val="40"/>
          <w:szCs w:val="40"/>
        </w:rPr>
      </w:pPr>
      <w:r>
        <w:rPr>
          <w:sz w:val="40"/>
          <w:szCs w:val="40"/>
        </w:rPr>
        <w:t>University of Wales Trinity Saint David</w:t>
      </w:r>
    </w:p>
    <w:p w14:paraId="0C2499EE" w14:textId="6CECE3C4" w:rsidR="006E322C" w:rsidRDefault="006E322C" w:rsidP="004C3817">
      <w:pPr>
        <w:jc w:val="both"/>
        <w:rPr>
          <w:sz w:val="40"/>
          <w:szCs w:val="40"/>
        </w:rPr>
      </w:pPr>
      <w:r>
        <w:rPr>
          <w:sz w:val="40"/>
          <w:szCs w:val="40"/>
        </w:rPr>
        <w:t>Building a Sustainable Marketing Relationship (BM5007_SWAN)</w:t>
      </w:r>
    </w:p>
    <w:p w14:paraId="7C8C2EE5" w14:textId="6FCE7D13" w:rsidR="006E322C" w:rsidRDefault="006E322C" w:rsidP="004C3817">
      <w:pPr>
        <w:jc w:val="both"/>
        <w:rPr>
          <w:sz w:val="40"/>
          <w:szCs w:val="40"/>
        </w:rPr>
      </w:pPr>
      <w:r>
        <w:rPr>
          <w:sz w:val="40"/>
          <w:szCs w:val="40"/>
        </w:rPr>
        <w:t>Rasa Vilimaite (2020471)</w:t>
      </w:r>
    </w:p>
    <w:p w14:paraId="453F2FFC" w14:textId="2420B3AF" w:rsidR="00F325FC" w:rsidRDefault="00595595" w:rsidP="004C3817">
      <w:pPr>
        <w:jc w:val="both"/>
        <w:rPr>
          <w:sz w:val="40"/>
          <w:szCs w:val="40"/>
        </w:rPr>
      </w:pPr>
      <w:r>
        <w:rPr>
          <w:sz w:val="40"/>
          <w:szCs w:val="40"/>
        </w:rPr>
        <w:t xml:space="preserve">Lecturer: Maria Heffernan </w:t>
      </w:r>
    </w:p>
    <w:p w14:paraId="12817DC5" w14:textId="013937D6" w:rsidR="00595595" w:rsidRDefault="00595595" w:rsidP="004C3817">
      <w:pPr>
        <w:jc w:val="both"/>
        <w:rPr>
          <w:sz w:val="40"/>
          <w:szCs w:val="40"/>
        </w:rPr>
      </w:pPr>
      <w:r>
        <w:rPr>
          <w:sz w:val="40"/>
          <w:szCs w:val="40"/>
        </w:rPr>
        <w:t xml:space="preserve">Word count: </w:t>
      </w:r>
      <w:r w:rsidR="00AC3D94">
        <w:rPr>
          <w:sz w:val="40"/>
          <w:szCs w:val="40"/>
        </w:rPr>
        <w:t>2</w:t>
      </w:r>
      <w:r w:rsidR="00743797">
        <w:rPr>
          <w:sz w:val="40"/>
          <w:szCs w:val="40"/>
        </w:rPr>
        <w:t>981</w:t>
      </w:r>
    </w:p>
    <w:p w14:paraId="52AF54CB" w14:textId="5472D4DC" w:rsidR="00F325FC" w:rsidRDefault="00F325FC" w:rsidP="004C3817">
      <w:pPr>
        <w:jc w:val="both"/>
        <w:rPr>
          <w:sz w:val="40"/>
          <w:szCs w:val="40"/>
        </w:rPr>
      </w:pPr>
      <w:r>
        <w:rPr>
          <w:sz w:val="40"/>
          <w:szCs w:val="40"/>
        </w:rPr>
        <w:t>18/11/2022</w:t>
      </w:r>
    </w:p>
    <w:p w14:paraId="545CDB4E" w14:textId="77777777" w:rsidR="00F325FC" w:rsidRPr="006E322C" w:rsidRDefault="00F325FC" w:rsidP="004C3817">
      <w:pPr>
        <w:jc w:val="both"/>
        <w:rPr>
          <w:sz w:val="40"/>
          <w:szCs w:val="40"/>
        </w:rPr>
      </w:pPr>
    </w:p>
    <w:p w14:paraId="1AA81CFF" w14:textId="77777777" w:rsidR="006E322C" w:rsidRDefault="006E322C" w:rsidP="004C3817">
      <w:pPr>
        <w:jc w:val="both"/>
        <w:rPr>
          <w:rFonts w:asciiTheme="majorHAnsi" w:eastAsiaTheme="majorEastAsia" w:hAnsiTheme="majorHAnsi" w:cstheme="majorBidi"/>
          <w:color w:val="2F5496" w:themeColor="accent1" w:themeShade="BF"/>
          <w:sz w:val="32"/>
          <w:szCs w:val="32"/>
        </w:rPr>
      </w:pPr>
      <w:r>
        <w:br w:type="page"/>
      </w:r>
    </w:p>
    <w:p w14:paraId="441F3014" w14:textId="5764F5FB" w:rsidR="006E322C" w:rsidRDefault="006E322C" w:rsidP="004C3817">
      <w:pPr>
        <w:pStyle w:val="Heading1"/>
        <w:jc w:val="both"/>
      </w:pPr>
      <w:bookmarkStart w:id="1" w:name="_Toc119670835"/>
      <w:r>
        <w:lastRenderedPageBreak/>
        <w:t>Executive Summar</w:t>
      </w:r>
      <w:r w:rsidR="00722F15">
        <w:t>y</w:t>
      </w:r>
      <w:bookmarkEnd w:id="1"/>
      <w:r>
        <w:t xml:space="preserve"> </w:t>
      </w:r>
    </w:p>
    <w:p w14:paraId="6B777841" w14:textId="77777777" w:rsidR="00722F15" w:rsidRDefault="00722F15" w:rsidP="004C3817">
      <w:pPr>
        <w:jc w:val="both"/>
      </w:pPr>
    </w:p>
    <w:p w14:paraId="0FCFD51C" w14:textId="34999FB6" w:rsidR="006E322C" w:rsidRDefault="00722F15" w:rsidP="004C3817">
      <w:pPr>
        <w:jc w:val="both"/>
        <w:rPr>
          <w:rFonts w:asciiTheme="majorHAnsi" w:eastAsiaTheme="majorEastAsia" w:hAnsiTheme="majorHAnsi" w:cstheme="majorBidi"/>
          <w:color w:val="2F5496" w:themeColor="accent1" w:themeShade="BF"/>
          <w:sz w:val="32"/>
          <w:szCs w:val="32"/>
        </w:rPr>
      </w:pPr>
      <w:r>
        <w:t xml:space="preserve">This report </w:t>
      </w:r>
      <w:r w:rsidR="000E6C5B">
        <w:t xml:space="preserve">is </w:t>
      </w:r>
      <w:r>
        <w:t xml:space="preserve">written to </w:t>
      </w:r>
      <w:r w:rsidR="000E6C5B">
        <w:t>recognize</w:t>
      </w:r>
      <w:r>
        <w:t xml:space="preserve"> and analyse Sainsbury’s </w:t>
      </w:r>
      <w:r w:rsidR="007132E3">
        <w:t>ethics</w:t>
      </w:r>
      <w:r w:rsidR="00FE02BE">
        <w:t xml:space="preserve"> and sustainability</w:t>
      </w:r>
      <w:r w:rsidR="007132E3">
        <w:t xml:space="preserve">. How data is collected and what is used to improve </w:t>
      </w:r>
      <w:r w:rsidR="000E6C5B">
        <w:t xml:space="preserve">marketing relationships within the company. </w:t>
      </w:r>
      <w:r w:rsidR="00462465">
        <w:t xml:space="preserve">Sainsbury’s </w:t>
      </w:r>
      <w:r w:rsidR="00F93805">
        <w:t xml:space="preserve">pricing strategies and segmentation </w:t>
      </w:r>
      <w:r w:rsidR="00FE02BE">
        <w:t>that</w:t>
      </w:r>
      <w:r w:rsidR="00F93805">
        <w:t xml:space="preserve"> is being used. </w:t>
      </w:r>
      <w:r w:rsidR="006E322C">
        <w:br w:type="page"/>
      </w:r>
    </w:p>
    <w:p w14:paraId="6FBCF1D0" w14:textId="30993050" w:rsidR="006E322C" w:rsidRDefault="006E322C" w:rsidP="004C3817">
      <w:pPr>
        <w:pStyle w:val="Heading1"/>
        <w:jc w:val="both"/>
      </w:pPr>
      <w:bookmarkStart w:id="2" w:name="_Toc119670836"/>
      <w:r>
        <w:lastRenderedPageBreak/>
        <w:t>Contents page</w:t>
      </w:r>
      <w:bookmarkEnd w:id="2"/>
    </w:p>
    <w:p w14:paraId="7FDF4BFE" w14:textId="347354CC" w:rsidR="00B4514D" w:rsidRDefault="00B4514D" w:rsidP="004C3817">
      <w:pPr>
        <w:jc w:val="both"/>
      </w:pPr>
    </w:p>
    <w:sdt>
      <w:sdtPr>
        <w:rPr>
          <w:rFonts w:asciiTheme="minorHAnsi" w:eastAsiaTheme="minorHAnsi" w:hAnsiTheme="minorHAnsi" w:cstheme="minorBidi"/>
          <w:color w:val="auto"/>
          <w:sz w:val="22"/>
          <w:szCs w:val="22"/>
          <w:lang w:val="en-GB"/>
        </w:rPr>
        <w:id w:val="-491565849"/>
        <w:docPartObj>
          <w:docPartGallery w:val="Table of Contents"/>
          <w:docPartUnique/>
        </w:docPartObj>
      </w:sdtPr>
      <w:sdtEndPr>
        <w:rPr>
          <w:b/>
          <w:bCs/>
          <w:noProof/>
        </w:rPr>
      </w:sdtEndPr>
      <w:sdtContent>
        <w:p w14:paraId="7C235A3A" w14:textId="7DE9662C" w:rsidR="00B4514D" w:rsidRDefault="00B4514D" w:rsidP="004C3817">
          <w:pPr>
            <w:pStyle w:val="TOCHeading"/>
            <w:jc w:val="both"/>
          </w:pPr>
          <w:r>
            <w:t>Table of Contents</w:t>
          </w:r>
        </w:p>
        <w:p w14:paraId="4828B04F" w14:textId="32D86DF3" w:rsidR="008B2C2B" w:rsidRDefault="00B4514D" w:rsidP="004C3817">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119670834" w:history="1">
            <w:r w:rsidR="008B2C2B" w:rsidRPr="008A7442">
              <w:rPr>
                <w:rStyle w:val="Hyperlink"/>
                <w:noProof/>
              </w:rPr>
              <w:t>Title page</w:t>
            </w:r>
            <w:r w:rsidR="008B2C2B">
              <w:rPr>
                <w:noProof/>
                <w:webHidden/>
              </w:rPr>
              <w:tab/>
            </w:r>
            <w:r w:rsidR="008B2C2B">
              <w:rPr>
                <w:noProof/>
                <w:webHidden/>
              </w:rPr>
              <w:fldChar w:fldCharType="begin"/>
            </w:r>
            <w:r w:rsidR="008B2C2B">
              <w:rPr>
                <w:noProof/>
                <w:webHidden/>
              </w:rPr>
              <w:instrText xml:space="preserve"> PAGEREF _Toc119670834 \h </w:instrText>
            </w:r>
            <w:r w:rsidR="008B2C2B">
              <w:rPr>
                <w:noProof/>
                <w:webHidden/>
              </w:rPr>
            </w:r>
            <w:r w:rsidR="008B2C2B">
              <w:rPr>
                <w:noProof/>
                <w:webHidden/>
              </w:rPr>
              <w:fldChar w:fldCharType="separate"/>
            </w:r>
            <w:r w:rsidR="008B2C2B">
              <w:rPr>
                <w:noProof/>
                <w:webHidden/>
              </w:rPr>
              <w:t>1</w:t>
            </w:r>
            <w:r w:rsidR="008B2C2B">
              <w:rPr>
                <w:noProof/>
                <w:webHidden/>
              </w:rPr>
              <w:fldChar w:fldCharType="end"/>
            </w:r>
          </w:hyperlink>
        </w:p>
        <w:p w14:paraId="5C009047" w14:textId="0EE4474A" w:rsidR="008B2C2B" w:rsidRDefault="008B2C2B" w:rsidP="004C3817">
          <w:pPr>
            <w:pStyle w:val="TOC1"/>
            <w:tabs>
              <w:tab w:val="right" w:leader="dot" w:pos="9016"/>
            </w:tabs>
            <w:jc w:val="both"/>
            <w:rPr>
              <w:rFonts w:eastAsiaTheme="minorEastAsia"/>
              <w:noProof/>
              <w:lang w:eastAsia="en-GB"/>
            </w:rPr>
          </w:pPr>
          <w:hyperlink w:anchor="_Toc119670835" w:history="1">
            <w:r w:rsidRPr="008A7442">
              <w:rPr>
                <w:rStyle w:val="Hyperlink"/>
                <w:noProof/>
              </w:rPr>
              <w:t>Executive Summary</w:t>
            </w:r>
            <w:r>
              <w:rPr>
                <w:noProof/>
                <w:webHidden/>
              </w:rPr>
              <w:tab/>
            </w:r>
            <w:r>
              <w:rPr>
                <w:noProof/>
                <w:webHidden/>
              </w:rPr>
              <w:fldChar w:fldCharType="begin"/>
            </w:r>
            <w:r>
              <w:rPr>
                <w:noProof/>
                <w:webHidden/>
              </w:rPr>
              <w:instrText xml:space="preserve"> PAGEREF _Toc119670835 \h </w:instrText>
            </w:r>
            <w:r>
              <w:rPr>
                <w:noProof/>
                <w:webHidden/>
              </w:rPr>
            </w:r>
            <w:r>
              <w:rPr>
                <w:noProof/>
                <w:webHidden/>
              </w:rPr>
              <w:fldChar w:fldCharType="separate"/>
            </w:r>
            <w:r>
              <w:rPr>
                <w:noProof/>
                <w:webHidden/>
              </w:rPr>
              <w:t>2</w:t>
            </w:r>
            <w:r>
              <w:rPr>
                <w:noProof/>
                <w:webHidden/>
              </w:rPr>
              <w:fldChar w:fldCharType="end"/>
            </w:r>
          </w:hyperlink>
        </w:p>
        <w:p w14:paraId="1CABDBDF" w14:textId="444A405E" w:rsidR="008B2C2B" w:rsidRDefault="008B2C2B" w:rsidP="004C3817">
          <w:pPr>
            <w:pStyle w:val="TOC1"/>
            <w:tabs>
              <w:tab w:val="right" w:leader="dot" w:pos="9016"/>
            </w:tabs>
            <w:jc w:val="both"/>
            <w:rPr>
              <w:rFonts w:eastAsiaTheme="minorEastAsia"/>
              <w:noProof/>
              <w:lang w:eastAsia="en-GB"/>
            </w:rPr>
          </w:pPr>
          <w:hyperlink w:anchor="_Toc119670836" w:history="1">
            <w:r w:rsidRPr="008A7442">
              <w:rPr>
                <w:rStyle w:val="Hyperlink"/>
                <w:noProof/>
              </w:rPr>
              <w:t>Contents page</w:t>
            </w:r>
            <w:r>
              <w:rPr>
                <w:noProof/>
                <w:webHidden/>
              </w:rPr>
              <w:tab/>
            </w:r>
            <w:r>
              <w:rPr>
                <w:noProof/>
                <w:webHidden/>
              </w:rPr>
              <w:fldChar w:fldCharType="begin"/>
            </w:r>
            <w:r>
              <w:rPr>
                <w:noProof/>
                <w:webHidden/>
              </w:rPr>
              <w:instrText xml:space="preserve"> PAGEREF _Toc119670836 \h </w:instrText>
            </w:r>
            <w:r>
              <w:rPr>
                <w:noProof/>
                <w:webHidden/>
              </w:rPr>
            </w:r>
            <w:r>
              <w:rPr>
                <w:noProof/>
                <w:webHidden/>
              </w:rPr>
              <w:fldChar w:fldCharType="separate"/>
            </w:r>
            <w:r>
              <w:rPr>
                <w:noProof/>
                <w:webHidden/>
              </w:rPr>
              <w:t>3</w:t>
            </w:r>
            <w:r>
              <w:rPr>
                <w:noProof/>
                <w:webHidden/>
              </w:rPr>
              <w:fldChar w:fldCharType="end"/>
            </w:r>
          </w:hyperlink>
        </w:p>
        <w:p w14:paraId="081EB8F5" w14:textId="0F27E1CE" w:rsidR="008B2C2B" w:rsidRDefault="008B2C2B" w:rsidP="004C3817">
          <w:pPr>
            <w:pStyle w:val="TOC1"/>
            <w:tabs>
              <w:tab w:val="left" w:pos="660"/>
              <w:tab w:val="right" w:leader="dot" w:pos="9016"/>
            </w:tabs>
            <w:jc w:val="both"/>
            <w:rPr>
              <w:rFonts w:eastAsiaTheme="minorEastAsia"/>
              <w:noProof/>
              <w:lang w:eastAsia="en-GB"/>
            </w:rPr>
          </w:pPr>
          <w:hyperlink w:anchor="_Toc119670837" w:history="1">
            <w:r w:rsidRPr="008A7442">
              <w:rPr>
                <w:rStyle w:val="Hyperlink"/>
                <w:b/>
                <w:bCs/>
                <w:noProof/>
              </w:rPr>
              <w:t>1.0</w:t>
            </w:r>
            <w:r>
              <w:rPr>
                <w:rFonts w:eastAsiaTheme="minorEastAsia"/>
                <w:noProof/>
                <w:lang w:eastAsia="en-GB"/>
              </w:rPr>
              <w:tab/>
            </w:r>
            <w:r w:rsidRPr="008A7442">
              <w:rPr>
                <w:rStyle w:val="Hyperlink"/>
                <w:b/>
                <w:bCs/>
                <w:noProof/>
              </w:rPr>
              <w:t>Introduction</w:t>
            </w:r>
            <w:r>
              <w:rPr>
                <w:noProof/>
                <w:webHidden/>
              </w:rPr>
              <w:tab/>
            </w:r>
            <w:r>
              <w:rPr>
                <w:noProof/>
                <w:webHidden/>
              </w:rPr>
              <w:fldChar w:fldCharType="begin"/>
            </w:r>
            <w:r>
              <w:rPr>
                <w:noProof/>
                <w:webHidden/>
              </w:rPr>
              <w:instrText xml:space="preserve"> PAGEREF _Toc119670837 \h </w:instrText>
            </w:r>
            <w:r>
              <w:rPr>
                <w:noProof/>
                <w:webHidden/>
              </w:rPr>
            </w:r>
            <w:r>
              <w:rPr>
                <w:noProof/>
                <w:webHidden/>
              </w:rPr>
              <w:fldChar w:fldCharType="separate"/>
            </w:r>
            <w:r>
              <w:rPr>
                <w:noProof/>
                <w:webHidden/>
              </w:rPr>
              <w:t>4</w:t>
            </w:r>
            <w:r>
              <w:rPr>
                <w:noProof/>
                <w:webHidden/>
              </w:rPr>
              <w:fldChar w:fldCharType="end"/>
            </w:r>
          </w:hyperlink>
        </w:p>
        <w:p w14:paraId="1DAA324C" w14:textId="0B59CC80" w:rsidR="008B2C2B" w:rsidRDefault="008B2C2B" w:rsidP="004C3817">
          <w:pPr>
            <w:pStyle w:val="TOC2"/>
            <w:tabs>
              <w:tab w:val="right" w:leader="dot" w:pos="9016"/>
            </w:tabs>
            <w:jc w:val="both"/>
            <w:rPr>
              <w:rFonts w:eastAsiaTheme="minorEastAsia"/>
              <w:noProof/>
              <w:lang w:eastAsia="en-GB"/>
            </w:rPr>
          </w:pPr>
          <w:hyperlink w:anchor="_Toc119670838" w:history="1">
            <w:r w:rsidRPr="008A7442">
              <w:rPr>
                <w:rStyle w:val="Hyperlink"/>
                <w:b/>
                <w:bCs/>
                <w:noProof/>
              </w:rPr>
              <w:t>1.1 Resources</w:t>
            </w:r>
            <w:r>
              <w:rPr>
                <w:noProof/>
                <w:webHidden/>
              </w:rPr>
              <w:tab/>
            </w:r>
            <w:r>
              <w:rPr>
                <w:noProof/>
                <w:webHidden/>
              </w:rPr>
              <w:fldChar w:fldCharType="begin"/>
            </w:r>
            <w:r>
              <w:rPr>
                <w:noProof/>
                <w:webHidden/>
              </w:rPr>
              <w:instrText xml:space="preserve"> PAGEREF _Toc119670838 \h </w:instrText>
            </w:r>
            <w:r>
              <w:rPr>
                <w:noProof/>
                <w:webHidden/>
              </w:rPr>
            </w:r>
            <w:r>
              <w:rPr>
                <w:noProof/>
                <w:webHidden/>
              </w:rPr>
              <w:fldChar w:fldCharType="separate"/>
            </w:r>
            <w:r>
              <w:rPr>
                <w:noProof/>
                <w:webHidden/>
              </w:rPr>
              <w:t>4</w:t>
            </w:r>
            <w:r>
              <w:rPr>
                <w:noProof/>
                <w:webHidden/>
              </w:rPr>
              <w:fldChar w:fldCharType="end"/>
            </w:r>
          </w:hyperlink>
        </w:p>
        <w:p w14:paraId="2558564B" w14:textId="2972A41A" w:rsidR="008B2C2B" w:rsidRDefault="008B2C2B" w:rsidP="004C3817">
          <w:pPr>
            <w:pStyle w:val="TOC1"/>
            <w:tabs>
              <w:tab w:val="right" w:leader="dot" w:pos="9016"/>
            </w:tabs>
            <w:jc w:val="both"/>
            <w:rPr>
              <w:rFonts w:eastAsiaTheme="minorEastAsia"/>
              <w:noProof/>
              <w:lang w:eastAsia="en-GB"/>
            </w:rPr>
          </w:pPr>
          <w:hyperlink w:anchor="_Toc119670839" w:history="1">
            <w:r w:rsidRPr="008A7442">
              <w:rPr>
                <w:rStyle w:val="Hyperlink"/>
                <w:b/>
                <w:bCs/>
                <w:noProof/>
              </w:rPr>
              <w:t>2.0 Findings</w:t>
            </w:r>
            <w:r>
              <w:rPr>
                <w:noProof/>
                <w:webHidden/>
              </w:rPr>
              <w:tab/>
            </w:r>
            <w:r>
              <w:rPr>
                <w:noProof/>
                <w:webHidden/>
              </w:rPr>
              <w:fldChar w:fldCharType="begin"/>
            </w:r>
            <w:r>
              <w:rPr>
                <w:noProof/>
                <w:webHidden/>
              </w:rPr>
              <w:instrText xml:space="preserve"> PAGEREF _Toc119670839 \h </w:instrText>
            </w:r>
            <w:r>
              <w:rPr>
                <w:noProof/>
                <w:webHidden/>
              </w:rPr>
            </w:r>
            <w:r>
              <w:rPr>
                <w:noProof/>
                <w:webHidden/>
              </w:rPr>
              <w:fldChar w:fldCharType="separate"/>
            </w:r>
            <w:r>
              <w:rPr>
                <w:noProof/>
                <w:webHidden/>
              </w:rPr>
              <w:t>5</w:t>
            </w:r>
            <w:r>
              <w:rPr>
                <w:noProof/>
                <w:webHidden/>
              </w:rPr>
              <w:fldChar w:fldCharType="end"/>
            </w:r>
          </w:hyperlink>
        </w:p>
        <w:p w14:paraId="48F33611" w14:textId="54E344D1" w:rsidR="008B2C2B" w:rsidRDefault="008B2C2B" w:rsidP="004C3817">
          <w:pPr>
            <w:pStyle w:val="TOC2"/>
            <w:tabs>
              <w:tab w:val="right" w:leader="dot" w:pos="9016"/>
            </w:tabs>
            <w:jc w:val="both"/>
            <w:rPr>
              <w:rFonts w:eastAsiaTheme="minorEastAsia"/>
              <w:noProof/>
              <w:lang w:eastAsia="en-GB"/>
            </w:rPr>
          </w:pPr>
          <w:hyperlink w:anchor="_Toc119670840" w:history="1">
            <w:r w:rsidRPr="008A7442">
              <w:rPr>
                <w:rStyle w:val="Hyperlink"/>
                <w:b/>
                <w:bCs/>
                <w:noProof/>
              </w:rPr>
              <w:t>2.1</w:t>
            </w:r>
            <w:r>
              <w:rPr>
                <w:noProof/>
                <w:webHidden/>
              </w:rPr>
              <w:tab/>
            </w:r>
            <w:r>
              <w:rPr>
                <w:noProof/>
                <w:webHidden/>
              </w:rPr>
              <w:fldChar w:fldCharType="begin"/>
            </w:r>
            <w:r>
              <w:rPr>
                <w:noProof/>
                <w:webHidden/>
              </w:rPr>
              <w:instrText xml:space="preserve"> PAGEREF _Toc119670840 \h </w:instrText>
            </w:r>
            <w:r>
              <w:rPr>
                <w:noProof/>
                <w:webHidden/>
              </w:rPr>
            </w:r>
            <w:r>
              <w:rPr>
                <w:noProof/>
                <w:webHidden/>
              </w:rPr>
              <w:fldChar w:fldCharType="separate"/>
            </w:r>
            <w:r>
              <w:rPr>
                <w:noProof/>
                <w:webHidden/>
              </w:rPr>
              <w:t>5</w:t>
            </w:r>
            <w:r>
              <w:rPr>
                <w:noProof/>
                <w:webHidden/>
              </w:rPr>
              <w:fldChar w:fldCharType="end"/>
            </w:r>
          </w:hyperlink>
        </w:p>
        <w:p w14:paraId="356DF435" w14:textId="4921F1B6" w:rsidR="008B2C2B" w:rsidRDefault="008B2C2B" w:rsidP="004C3817">
          <w:pPr>
            <w:pStyle w:val="TOC3"/>
            <w:tabs>
              <w:tab w:val="right" w:leader="dot" w:pos="9016"/>
            </w:tabs>
            <w:jc w:val="both"/>
            <w:rPr>
              <w:rFonts w:eastAsiaTheme="minorEastAsia"/>
              <w:noProof/>
              <w:lang w:eastAsia="en-GB"/>
            </w:rPr>
          </w:pPr>
          <w:hyperlink w:anchor="_Toc119670841" w:history="1">
            <w:r w:rsidRPr="008A7442">
              <w:rPr>
                <w:rStyle w:val="Hyperlink"/>
                <w:b/>
                <w:bCs/>
                <w:noProof/>
              </w:rPr>
              <w:t>Historical Development of Sainsbury’s</w:t>
            </w:r>
            <w:r>
              <w:rPr>
                <w:noProof/>
                <w:webHidden/>
              </w:rPr>
              <w:tab/>
            </w:r>
            <w:r>
              <w:rPr>
                <w:noProof/>
                <w:webHidden/>
              </w:rPr>
              <w:fldChar w:fldCharType="begin"/>
            </w:r>
            <w:r>
              <w:rPr>
                <w:noProof/>
                <w:webHidden/>
              </w:rPr>
              <w:instrText xml:space="preserve"> PAGEREF _Toc119670841 \h </w:instrText>
            </w:r>
            <w:r>
              <w:rPr>
                <w:noProof/>
                <w:webHidden/>
              </w:rPr>
            </w:r>
            <w:r>
              <w:rPr>
                <w:noProof/>
                <w:webHidden/>
              </w:rPr>
              <w:fldChar w:fldCharType="separate"/>
            </w:r>
            <w:r>
              <w:rPr>
                <w:noProof/>
                <w:webHidden/>
              </w:rPr>
              <w:t>5</w:t>
            </w:r>
            <w:r>
              <w:rPr>
                <w:noProof/>
                <w:webHidden/>
              </w:rPr>
              <w:fldChar w:fldCharType="end"/>
            </w:r>
          </w:hyperlink>
        </w:p>
        <w:p w14:paraId="563E5A69" w14:textId="75EF8CDF" w:rsidR="008B2C2B" w:rsidRDefault="008B2C2B" w:rsidP="004C3817">
          <w:pPr>
            <w:pStyle w:val="TOC3"/>
            <w:tabs>
              <w:tab w:val="right" w:leader="dot" w:pos="9016"/>
            </w:tabs>
            <w:jc w:val="both"/>
            <w:rPr>
              <w:rFonts w:eastAsiaTheme="minorEastAsia"/>
              <w:noProof/>
              <w:lang w:eastAsia="en-GB"/>
            </w:rPr>
          </w:pPr>
          <w:hyperlink w:anchor="_Toc119670842" w:history="1">
            <w:r w:rsidRPr="008A7442">
              <w:rPr>
                <w:rStyle w:val="Hyperlink"/>
                <w:b/>
                <w:bCs/>
                <w:noProof/>
              </w:rPr>
              <w:t>Sainsbury’s Mission Statement</w:t>
            </w:r>
            <w:r>
              <w:rPr>
                <w:noProof/>
                <w:webHidden/>
              </w:rPr>
              <w:tab/>
            </w:r>
            <w:r>
              <w:rPr>
                <w:noProof/>
                <w:webHidden/>
              </w:rPr>
              <w:fldChar w:fldCharType="begin"/>
            </w:r>
            <w:r>
              <w:rPr>
                <w:noProof/>
                <w:webHidden/>
              </w:rPr>
              <w:instrText xml:space="preserve"> PAGEREF _Toc119670842 \h </w:instrText>
            </w:r>
            <w:r>
              <w:rPr>
                <w:noProof/>
                <w:webHidden/>
              </w:rPr>
            </w:r>
            <w:r>
              <w:rPr>
                <w:noProof/>
                <w:webHidden/>
              </w:rPr>
              <w:fldChar w:fldCharType="separate"/>
            </w:r>
            <w:r>
              <w:rPr>
                <w:noProof/>
                <w:webHidden/>
              </w:rPr>
              <w:t>6</w:t>
            </w:r>
            <w:r>
              <w:rPr>
                <w:noProof/>
                <w:webHidden/>
              </w:rPr>
              <w:fldChar w:fldCharType="end"/>
            </w:r>
          </w:hyperlink>
        </w:p>
        <w:p w14:paraId="311F6116" w14:textId="7C143A15" w:rsidR="008B2C2B" w:rsidRDefault="008B2C2B" w:rsidP="004C3817">
          <w:pPr>
            <w:pStyle w:val="TOC3"/>
            <w:tabs>
              <w:tab w:val="right" w:leader="dot" w:pos="9016"/>
            </w:tabs>
            <w:jc w:val="both"/>
            <w:rPr>
              <w:rFonts w:eastAsiaTheme="minorEastAsia"/>
              <w:noProof/>
              <w:lang w:eastAsia="en-GB"/>
            </w:rPr>
          </w:pPr>
          <w:hyperlink w:anchor="_Toc119670843" w:history="1">
            <w:r w:rsidRPr="008A7442">
              <w:rPr>
                <w:rStyle w:val="Hyperlink"/>
                <w:rFonts w:cstheme="minorHAnsi"/>
                <w:b/>
                <w:bCs/>
                <w:noProof/>
              </w:rPr>
              <w:t>SWOT Analysis</w:t>
            </w:r>
            <w:r>
              <w:rPr>
                <w:noProof/>
                <w:webHidden/>
              </w:rPr>
              <w:tab/>
            </w:r>
            <w:r>
              <w:rPr>
                <w:noProof/>
                <w:webHidden/>
              </w:rPr>
              <w:fldChar w:fldCharType="begin"/>
            </w:r>
            <w:r>
              <w:rPr>
                <w:noProof/>
                <w:webHidden/>
              </w:rPr>
              <w:instrText xml:space="preserve"> PAGEREF _Toc119670843 \h </w:instrText>
            </w:r>
            <w:r>
              <w:rPr>
                <w:noProof/>
                <w:webHidden/>
              </w:rPr>
            </w:r>
            <w:r>
              <w:rPr>
                <w:noProof/>
                <w:webHidden/>
              </w:rPr>
              <w:fldChar w:fldCharType="separate"/>
            </w:r>
            <w:r>
              <w:rPr>
                <w:noProof/>
                <w:webHidden/>
              </w:rPr>
              <w:t>7</w:t>
            </w:r>
            <w:r>
              <w:rPr>
                <w:noProof/>
                <w:webHidden/>
              </w:rPr>
              <w:fldChar w:fldCharType="end"/>
            </w:r>
          </w:hyperlink>
        </w:p>
        <w:p w14:paraId="1BDC54E6" w14:textId="5C81EC05" w:rsidR="008B2C2B" w:rsidRDefault="008B2C2B" w:rsidP="004C3817">
          <w:pPr>
            <w:pStyle w:val="TOC3"/>
            <w:tabs>
              <w:tab w:val="right" w:leader="dot" w:pos="9016"/>
            </w:tabs>
            <w:jc w:val="both"/>
            <w:rPr>
              <w:rFonts w:eastAsiaTheme="minorEastAsia"/>
              <w:noProof/>
              <w:lang w:eastAsia="en-GB"/>
            </w:rPr>
          </w:pPr>
          <w:hyperlink w:anchor="_Toc119670844" w:history="1">
            <w:r w:rsidRPr="008A7442">
              <w:rPr>
                <w:rStyle w:val="Hyperlink"/>
                <w:rFonts w:cstheme="minorHAnsi"/>
                <w:b/>
                <w:bCs/>
                <w:noProof/>
                <w:shd w:val="clear" w:color="auto" w:fill="FFFFFF"/>
              </w:rPr>
              <w:t>4Ps of Marketing</w:t>
            </w:r>
            <w:r>
              <w:rPr>
                <w:noProof/>
                <w:webHidden/>
              </w:rPr>
              <w:tab/>
            </w:r>
            <w:r>
              <w:rPr>
                <w:noProof/>
                <w:webHidden/>
              </w:rPr>
              <w:fldChar w:fldCharType="begin"/>
            </w:r>
            <w:r>
              <w:rPr>
                <w:noProof/>
                <w:webHidden/>
              </w:rPr>
              <w:instrText xml:space="preserve"> PAGEREF _Toc119670844 \h </w:instrText>
            </w:r>
            <w:r>
              <w:rPr>
                <w:noProof/>
                <w:webHidden/>
              </w:rPr>
            </w:r>
            <w:r>
              <w:rPr>
                <w:noProof/>
                <w:webHidden/>
              </w:rPr>
              <w:fldChar w:fldCharType="separate"/>
            </w:r>
            <w:r>
              <w:rPr>
                <w:noProof/>
                <w:webHidden/>
              </w:rPr>
              <w:t>7</w:t>
            </w:r>
            <w:r>
              <w:rPr>
                <w:noProof/>
                <w:webHidden/>
              </w:rPr>
              <w:fldChar w:fldCharType="end"/>
            </w:r>
          </w:hyperlink>
        </w:p>
        <w:p w14:paraId="6EB1AF1A" w14:textId="5E9F4591" w:rsidR="008B2C2B" w:rsidRDefault="008B2C2B" w:rsidP="004C3817">
          <w:pPr>
            <w:pStyle w:val="TOC2"/>
            <w:tabs>
              <w:tab w:val="right" w:leader="dot" w:pos="9016"/>
            </w:tabs>
            <w:jc w:val="both"/>
            <w:rPr>
              <w:rFonts w:eastAsiaTheme="minorEastAsia"/>
              <w:noProof/>
              <w:lang w:eastAsia="en-GB"/>
            </w:rPr>
          </w:pPr>
          <w:hyperlink w:anchor="_Toc119670845" w:history="1">
            <w:r w:rsidRPr="008A7442">
              <w:rPr>
                <w:rStyle w:val="Hyperlink"/>
                <w:noProof/>
              </w:rPr>
              <w:t xml:space="preserve">2.2 </w:t>
            </w:r>
            <w:r w:rsidRPr="008A7442">
              <w:rPr>
                <w:rStyle w:val="Hyperlink"/>
                <w:b/>
                <w:bCs/>
                <w:noProof/>
              </w:rPr>
              <w:t>Data Collection and Evaluation</w:t>
            </w:r>
            <w:r>
              <w:rPr>
                <w:noProof/>
                <w:webHidden/>
              </w:rPr>
              <w:tab/>
            </w:r>
            <w:r>
              <w:rPr>
                <w:noProof/>
                <w:webHidden/>
              </w:rPr>
              <w:fldChar w:fldCharType="begin"/>
            </w:r>
            <w:r>
              <w:rPr>
                <w:noProof/>
                <w:webHidden/>
              </w:rPr>
              <w:instrText xml:space="preserve"> PAGEREF _Toc119670845 \h </w:instrText>
            </w:r>
            <w:r>
              <w:rPr>
                <w:noProof/>
                <w:webHidden/>
              </w:rPr>
            </w:r>
            <w:r>
              <w:rPr>
                <w:noProof/>
                <w:webHidden/>
              </w:rPr>
              <w:fldChar w:fldCharType="separate"/>
            </w:r>
            <w:r>
              <w:rPr>
                <w:noProof/>
                <w:webHidden/>
              </w:rPr>
              <w:t>8</w:t>
            </w:r>
            <w:r>
              <w:rPr>
                <w:noProof/>
                <w:webHidden/>
              </w:rPr>
              <w:fldChar w:fldCharType="end"/>
            </w:r>
          </w:hyperlink>
        </w:p>
        <w:p w14:paraId="31977773" w14:textId="6F409E3F" w:rsidR="008B2C2B" w:rsidRDefault="008B2C2B" w:rsidP="004C3817">
          <w:pPr>
            <w:pStyle w:val="TOC2"/>
            <w:tabs>
              <w:tab w:val="right" w:leader="dot" w:pos="9016"/>
            </w:tabs>
            <w:jc w:val="both"/>
            <w:rPr>
              <w:rFonts w:eastAsiaTheme="minorEastAsia"/>
              <w:noProof/>
              <w:lang w:eastAsia="en-GB"/>
            </w:rPr>
          </w:pPr>
          <w:hyperlink w:anchor="_Toc119670846" w:history="1">
            <w:r w:rsidRPr="008A7442">
              <w:rPr>
                <w:rStyle w:val="Hyperlink"/>
                <w:noProof/>
              </w:rPr>
              <w:t xml:space="preserve">2.3 </w:t>
            </w:r>
            <w:r w:rsidRPr="008A7442">
              <w:rPr>
                <w:rStyle w:val="Hyperlink"/>
                <w:b/>
                <w:bCs/>
                <w:noProof/>
              </w:rPr>
              <w:t>Segmentation, Pricing Strategies, and Differentiation</w:t>
            </w:r>
            <w:r>
              <w:rPr>
                <w:noProof/>
                <w:webHidden/>
              </w:rPr>
              <w:tab/>
            </w:r>
            <w:r>
              <w:rPr>
                <w:noProof/>
                <w:webHidden/>
              </w:rPr>
              <w:fldChar w:fldCharType="begin"/>
            </w:r>
            <w:r>
              <w:rPr>
                <w:noProof/>
                <w:webHidden/>
              </w:rPr>
              <w:instrText xml:space="preserve"> PAGEREF _Toc119670846 \h </w:instrText>
            </w:r>
            <w:r>
              <w:rPr>
                <w:noProof/>
                <w:webHidden/>
              </w:rPr>
            </w:r>
            <w:r>
              <w:rPr>
                <w:noProof/>
                <w:webHidden/>
              </w:rPr>
              <w:fldChar w:fldCharType="separate"/>
            </w:r>
            <w:r>
              <w:rPr>
                <w:noProof/>
                <w:webHidden/>
              </w:rPr>
              <w:t>9</w:t>
            </w:r>
            <w:r>
              <w:rPr>
                <w:noProof/>
                <w:webHidden/>
              </w:rPr>
              <w:fldChar w:fldCharType="end"/>
            </w:r>
          </w:hyperlink>
        </w:p>
        <w:p w14:paraId="1ACE4C20" w14:textId="43CC776B" w:rsidR="008B2C2B" w:rsidRDefault="008B2C2B" w:rsidP="004C3817">
          <w:pPr>
            <w:pStyle w:val="TOC3"/>
            <w:tabs>
              <w:tab w:val="right" w:leader="dot" w:pos="9016"/>
            </w:tabs>
            <w:jc w:val="both"/>
            <w:rPr>
              <w:rFonts w:eastAsiaTheme="minorEastAsia"/>
              <w:noProof/>
              <w:lang w:eastAsia="en-GB"/>
            </w:rPr>
          </w:pPr>
          <w:hyperlink w:anchor="_Toc119670847" w:history="1">
            <w:r w:rsidRPr="008A7442">
              <w:rPr>
                <w:rStyle w:val="Hyperlink"/>
                <w:b/>
                <w:bCs/>
                <w:noProof/>
              </w:rPr>
              <w:t>Pricing Strategies</w:t>
            </w:r>
            <w:r>
              <w:rPr>
                <w:noProof/>
                <w:webHidden/>
              </w:rPr>
              <w:tab/>
            </w:r>
            <w:r>
              <w:rPr>
                <w:noProof/>
                <w:webHidden/>
              </w:rPr>
              <w:fldChar w:fldCharType="begin"/>
            </w:r>
            <w:r>
              <w:rPr>
                <w:noProof/>
                <w:webHidden/>
              </w:rPr>
              <w:instrText xml:space="preserve"> PAGEREF _Toc119670847 \h </w:instrText>
            </w:r>
            <w:r>
              <w:rPr>
                <w:noProof/>
                <w:webHidden/>
              </w:rPr>
            </w:r>
            <w:r>
              <w:rPr>
                <w:noProof/>
                <w:webHidden/>
              </w:rPr>
              <w:fldChar w:fldCharType="separate"/>
            </w:r>
            <w:r>
              <w:rPr>
                <w:noProof/>
                <w:webHidden/>
              </w:rPr>
              <w:t>9</w:t>
            </w:r>
            <w:r>
              <w:rPr>
                <w:noProof/>
                <w:webHidden/>
              </w:rPr>
              <w:fldChar w:fldCharType="end"/>
            </w:r>
          </w:hyperlink>
        </w:p>
        <w:p w14:paraId="774B16D4" w14:textId="6B48A2DC" w:rsidR="008B2C2B" w:rsidRDefault="008B2C2B" w:rsidP="004C3817">
          <w:pPr>
            <w:pStyle w:val="TOC3"/>
            <w:tabs>
              <w:tab w:val="right" w:leader="dot" w:pos="9016"/>
            </w:tabs>
            <w:jc w:val="both"/>
            <w:rPr>
              <w:rFonts w:eastAsiaTheme="minorEastAsia"/>
              <w:noProof/>
              <w:lang w:eastAsia="en-GB"/>
            </w:rPr>
          </w:pPr>
          <w:hyperlink w:anchor="_Toc119670848" w:history="1">
            <w:r w:rsidRPr="008A7442">
              <w:rPr>
                <w:rStyle w:val="Hyperlink"/>
                <w:b/>
                <w:bCs/>
                <w:noProof/>
              </w:rPr>
              <w:t>Segmentation</w:t>
            </w:r>
            <w:r>
              <w:rPr>
                <w:noProof/>
                <w:webHidden/>
              </w:rPr>
              <w:tab/>
            </w:r>
            <w:r>
              <w:rPr>
                <w:noProof/>
                <w:webHidden/>
              </w:rPr>
              <w:fldChar w:fldCharType="begin"/>
            </w:r>
            <w:r>
              <w:rPr>
                <w:noProof/>
                <w:webHidden/>
              </w:rPr>
              <w:instrText xml:space="preserve"> PAGEREF _Toc119670848 \h </w:instrText>
            </w:r>
            <w:r>
              <w:rPr>
                <w:noProof/>
                <w:webHidden/>
              </w:rPr>
            </w:r>
            <w:r>
              <w:rPr>
                <w:noProof/>
                <w:webHidden/>
              </w:rPr>
              <w:fldChar w:fldCharType="separate"/>
            </w:r>
            <w:r>
              <w:rPr>
                <w:noProof/>
                <w:webHidden/>
              </w:rPr>
              <w:t>9</w:t>
            </w:r>
            <w:r>
              <w:rPr>
                <w:noProof/>
                <w:webHidden/>
              </w:rPr>
              <w:fldChar w:fldCharType="end"/>
            </w:r>
          </w:hyperlink>
        </w:p>
        <w:p w14:paraId="16B7AD7E" w14:textId="2069872A" w:rsidR="008B2C2B" w:rsidRDefault="008B2C2B" w:rsidP="004C3817">
          <w:pPr>
            <w:pStyle w:val="TOC3"/>
            <w:tabs>
              <w:tab w:val="right" w:leader="dot" w:pos="9016"/>
            </w:tabs>
            <w:jc w:val="both"/>
            <w:rPr>
              <w:rFonts w:eastAsiaTheme="minorEastAsia"/>
              <w:noProof/>
              <w:lang w:eastAsia="en-GB"/>
            </w:rPr>
          </w:pPr>
          <w:hyperlink w:anchor="_Toc119670849" w:history="1">
            <w:r w:rsidRPr="008A7442">
              <w:rPr>
                <w:rStyle w:val="Hyperlink"/>
                <w:b/>
                <w:bCs/>
                <w:noProof/>
              </w:rPr>
              <w:t>Differentiation</w:t>
            </w:r>
            <w:r>
              <w:rPr>
                <w:noProof/>
                <w:webHidden/>
              </w:rPr>
              <w:tab/>
            </w:r>
            <w:r>
              <w:rPr>
                <w:noProof/>
                <w:webHidden/>
              </w:rPr>
              <w:fldChar w:fldCharType="begin"/>
            </w:r>
            <w:r>
              <w:rPr>
                <w:noProof/>
                <w:webHidden/>
              </w:rPr>
              <w:instrText xml:space="preserve"> PAGEREF _Toc119670849 \h </w:instrText>
            </w:r>
            <w:r>
              <w:rPr>
                <w:noProof/>
                <w:webHidden/>
              </w:rPr>
            </w:r>
            <w:r>
              <w:rPr>
                <w:noProof/>
                <w:webHidden/>
              </w:rPr>
              <w:fldChar w:fldCharType="separate"/>
            </w:r>
            <w:r>
              <w:rPr>
                <w:noProof/>
                <w:webHidden/>
              </w:rPr>
              <w:t>9</w:t>
            </w:r>
            <w:r>
              <w:rPr>
                <w:noProof/>
                <w:webHidden/>
              </w:rPr>
              <w:fldChar w:fldCharType="end"/>
            </w:r>
          </w:hyperlink>
        </w:p>
        <w:p w14:paraId="1F877299" w14:textId="16AA4596" w:rsidR="008B2C2B" w:rsidRDefault="008B2C2B" w:rsidP="004C3817">
          <w:pPr>
            <w:pStyle w:val="TOC2"/>
            <w:tabs>
              <w:tab w:val="right" w:leader="dot" w:pos="9016"/>
            </w:tabs>
            <w:jc w:val="both"/>
            <w:rPr>
              <w:rFonts w:eastAsiaTheme="minorEastAsia"/>
              <w:noProof/>
              <w:lang w:eastAsia="en-GB"/>
            </w:rPr>
          </w:pPr>
          <w:hyperlink w:anchor="_Toc119670850" w:history="1">
            <w:r w:rsidRPr="008A7442">
              <w:rPr>
                <w:rStyle w:val="Hyperlink"/>
                <w:b/>
                <w:bCs/>
                <w:noProof/>
              </w:rPr>
              <w:t>2.4 Ethics and Sustainability</w:t>
            </w:r>
            <w:r>
              <w:rPr>
                <w:noProof/>
                <w:webHidden/>
              </w:rPr>
              <w:tab/>
            </w:r>
            <w:r>
              <w:rPr>
                <w:noProof/>
                <w:webHidden/>
              </w:rPr>
              <w:fldChar w:fldCharType="begin"/>
            </w:r>
            <w:r>
              <w:rPr>
                <w:noProof/>
                <w:webHidden/>
              </w:rPr>
              <w:instrText xml:space="preserve"> PAGEREF _Toc119670850 \h </w:instrText>
            </w:r>
            <w:r>
              <w:rPr>
                <w:noProof/>
                <w:webHidden/>
              </w:rPr>
            </w:r>
            <w:r>
              <w:rPr>
                <w:noProof/>
                <w:webHidden/>
              </w:rPr>
              <w:fldChar w:fldCharType="separate"/>
            </w:r>
            <w:r>
              <w:rPr>
                <w:noProof/>
                <w:webHidden/>
              </w:rPr>
              <w:t>10</w:t>
            </w:r>
            <w:r>
              <w:rPr>
                <w:noProof/>
                <w:webHidden/>
              </w:rPr>
              <w:fldChar w:fldCharType="end"/>
            </w:r>
          </w:hyperlink>
        </w:p>
        <w:p w14:paraId="2A44176C" w14:textId="447D9906" w:rsidR="008B2C2B" w:rsidRDefault="008B2C2B" w:rsidP="004C3817">
          <w:pPr>
            <w:pStyle w:val="TOC1"/>
            <w:tabs>
              <w:tab w:val="right" w:leader="dot" w:pos="9016"/>
            </w:tabs>
            <w:jc w:val="both"/>
            <w:rPr>
              <w:rFonts w:eastAsiaTheme="minorEastAsia"/>
              <w:noProof/>
              <w:lang w:eastAsia="en-GB"/>
            </w:rPr>
          </w:pPr>
          <w:hyperlink w:anchor="_Toc119670851" w:history="1">
            <w:r w:rsidRPr="008A7442">
              <w:rPr>
                <w:rStyle w:val="Hyperlink"/>
                <w:b/>
                <w:bCs/>
                <w:noProof/>
              </w:rPr>
              <w:t>3.0 Conclusion</w:t>
            </w:r>
            <w:r>
              <w:rPr>
                <w:noProof/>
                <w:webHidden/>
              </w:rPr>
              <w:tab/>
            </w:r>
            <w:r>
              <w:rPr>
                <w:noProof/>
                <w:webHidden/>
              </w:rPr>
              <w:fldChar w:fldCharType="begin"/>
            </w:r>
            <w:r>
              <w:rPr>
                <w:noProof/>
                <w:webHidden/>
              </w:rPr>
              <w:instrText xml:space="preserve"> PAGEREF _Toc119670851 \h </w:instrText>
            </w:r>
            <w:r>
              <w:rPr>
                <w:noProof/>
                <w:webHidden/>
              </w:rPr>
            </w:r>
            <w:r>
              <w:rPr>
                <w:noProof/>
                <w:webHidden/>
              </w:rPr>
              <w:fldChar w:fldCharType="separate"/>
            </w:r>
            <w:r>
              <w:rPr>
                <w:noProof/>
                <w:webHidden/>
              </w:rPr>
              <w:t>11</w:t>
            </w:r>
            <w:r>
              <w:rPr>
                <w:noProof/>
                <w:webHidden/>
              </w:rPr>
              <w:fldChar w:fldCharType="end"/>
            </w:r>
          </w:hyperlink>
        </w:p>
        <w:p w14:paraId="11435AC9" w14:textId="2A01E2DD" w:rsidR="008B2C2B" w:rsidRDefault="008B2C2B" w:rsidP="004C3817">
          <w:pPr>
            <w:pStyle w:val="TOC1"/>
            <w:tabs>
              <w:tab w:val="right" w:leader="dot" w:pos="9016"/>
            </w:tabs>
            <w:jc w:val="both"/>
            <w:rPr>
              <w:rFonts w:eastAsiaTheme="minorEastAsia"/>
              <w:noProof/>
              <w:lang w:eastAsia="en-GB"/>
            </w:rPr>
          </w:pPr>
          <w:hyperlink w:anchor="_Toc119670852" w:history="1">
            <w:r w:rsidRPr="008A7442">
              <w:rPr>
                <w:rStyle w:val="Hyperlink"/>
                <w:b/>
                <w:bCs/>
                <w:noProof/>
              </w:rPr>
              <w:t>4.0 Appendices</w:t>
            </w:r>
            <w:r>
              <w:rPr>
                <w:noProof/>
                <w:webHidden/>
              </w:rPr>
              <w:tab/>
            </w:r>
            <w:r>
              <w:rPr>
                <w:noProof/>
                <w:webHidden/>
              </w:rPr>
              <w:fldChar w:fldCharType="begin"/>
            </w:r>
            <w:r>
              <w:rPr>
                <w:noProof/>
                <w:webHidden/>
              </w:rPr>
              <w:instrText xml:space="preserve"> PAGEREF _Toc119670852 \h </w:instrText>
            </w:r>
            <w:r>
              <w:rPr>
                <w:noProof/>
                <w:webHidden/>
              </w:rPr>
            </w:r>
            <w:r>
              <w:rPr>
                <w:noProof/>
                <w:webHidden/>
              </w:rPr>
              <w:fldChar w:fldCharType="separate"/>
            </w:r>
            <w:r>
              <w:rPr>
                <w:noProof/>
                <w:webHidden/>
              </w:rPr>
              <w:t>12</w:t>
            </w:r>
            <w:r>
              <w:rPr>
                <w:noProof/>
                <w:webHidden/>
              </w:rPr>
              <w:fldChar w:fldCharType="end"/>
            </w:r>
          </w:hyperlink>
        </w:p>
        <w:p w14:paraId="5FFE8E9C" w14:textId="3275BF44" w:rsidR="008B2C2B" w:rsidRDefault="008B2C2B" w:rsidP="004C3817">
          <w:pPr>
            <w:pStyle w:val="TOC1"/>
            <w:tabs>
              <w:tab w:val="right" w:leader="dot" w:pos="9016"/>
            </w:tabs>
            <w:jc w:val="both"/>
            <w:rPr>
              <w:rFonts w:eastAsiaTheme="minorEastAsia"/>
              <w:noProof/>
              <w:lang w:eastAsia="en-GB"/>
            </w:rPr>
          </w:pPr>
          <w:hyperlink w:anchor="_Toc119670853" w:history="1">
            <w:r w:rsidRPr="008A7442">
              <w:rPr>
                <w:rStyle w:val="Hyperlink"/>
                <w:b/>
                <w:bCs/>
                <w:noProof/>
              </w:rPr>
              <w:t>Reference List</w:t>
            </w:r>
            <w:r>
              <w:rPr>
                <w:noProof/>
                <w:webHidden/>
              </w:rPr>
              <w:tab/>
            </w:r>
            <w:r>
              <w:rPr>
                <w:noProof/>
                <w:webHidden/>
              </w:rPr>
              <w:fldChar w:fldCharType="begin"/>
            </w:r>
            <w:r>
              <w:rPr>
                <w:noProof/>
                <w:webHidden/>
              </w:rPr>
              <w:instrText xml:space="preserve"> PAGEREF _Toc119670853 \h </w:instrText>
            </w:r>
            <w:r>
              <w:rPr>
                <w:noProof/>
                <w:webHidden/>
              </w:rPr>
            </w:r>
            <w:r>
              <w:rPr>
                <w:noProof/>
                <w:webHidden/>
              </w:rPr>
              <w:fldChar w:fldCharType="separate"/>
            </w:r>
            <w:r>
              <w:rPr>
                <w:noProof/>
                <w:webHidden/>
              </w:rPr>
              <w:t>13</w:t>
            </w:r>
            <w:r>
              <w:rPr>
                <w:noProof/>
                <w:webHidden/>
              </w:rPr>
              <w:fldChar w:fldCharType="end"/>
            </w:r>
          </w:hyperlink>
        </w:p>
        <w:p w14:paraId="7349619F" w14:textId="43B1DC5A" w:rsidR="00B4514D" w:rsidRDefault="00B4514D" w:rsidP="004C3817">
          <w:pPr>
            <w:jc w:val="both"/>
          </w:pPr>
          <w:r>
            <w:rPr>
              <w:b/>
              <w:bCs/>
              <w:noProof/>
            </w:rPr>
            <w:fldChar w:fldCharType="end"/>
          </w:r>
        </w:p>
      </w:sdtContent>
    </w:sdt>
    <w:p w14:paraId="4788E3F6" w14:textId="77777777" w:rsidR="00B4514D" w:rsidRPr="00B4514D" w:rsidRDefault="00B4514D" w:rsidP="004C3817">
      <w:pPr>
        <w:jc w:val="both"/>
      </w:pPr>
    </w:p>
    <w:p w14:paraId="7888693D" w14:textId="77777777" w:rsidR="006E322C" w:rsidRDefault="006E322C" w:rsidP="004C3817">
      <w:pPr>
        <w:jc w:val="both"/>
        <w:rPr>
          <w:rFonts w:asciiTheme="majorHAnsi" w:eastAsiaTheme="majorEastAsia" w:hAnsiTheme="majorHAnsi" w:cstheme="majorBidi"/>
          <w:color w:val="2F5496" w:themeColor="accent1" w:themeShade="BF"/>
          <w:sz w:val="32"/>
          <w:szCs w:val="32"/>
        </w:rPr>
      </w:pPr>
      <w:r>
        <w:br w:type="page"/>
      </w:r>
    </w:p>
    <w:p w14:paraId="7C0AA53B" w14:textId="4EE52F96" w:rsidR="006E322C" w:rsidRPr="000A7A9E" w:rsidRDefault="006E322C" w:rsidP="004C3817">
      <w:pPr>
        <w:pStyle w:val="Heading1"/>
        <w:numPr>
          <w:ilvl w:val="0"/>
          <w:numId w:val="1"/>
        </w:numPr>
        <w:jc w:val="both"/>
        <w:rPr>
          <w:b/>
          <w:bCs/>
        </w:rPr>
      </w:pPr>
      <w:bookmarkStart w:id="3" w:name="_Toc119670837"/>
      <w:r w:rsidRPr="000A7A9E">
        <w:rPr>
          <w:b/>
          <w:bCs/>
        </w:rPr>
        <w:lastRenderedPageBreak/>
        <w:t>Introduction</w:t>
      </w:r>
      <w:bookmarkEnd w:id="3"/>
    </w:p>
    <w:p w14:paraId="48931DA5" w14:textId="199AB480" w:rsidR="00F325FC" w:rsidRDefault="00F325FC" w:rsidP="004C3817">
      <w:pPr>
        <w:jc w:val="both"/>
      </w:pPr>
    </w:p>
    <w:p w14:paraId="01B3CBE4" w14:textId="04565719" w:rsidR="00A1780F" w:rsidRDefault="00000B01" w:rsidP="004C3817">
      <w:pPr>
        <w:jc w:val="both"/>
      </w:pPr>
      <w:r>
        <w:t>A report</w:t>
      </w:r>
      <w:r w:rsidR="00F325FC">
        <w:t xml:space="preserve"> has been requested by Maria Heffernan on 5</w:t>
      </w:r>
      <w:r w:rsidR="00F325FC" w:rsidRPr="00F325FC">
        <w:rPr>
          <w:vertAlign w:val="superscript"/>
        </w:rPr>
        <w:t>th</w:t>
      </w:r>
      <w:r w:rsidR="00F325FC">
        <w:t xml:space="preserve"> October 2022. </w:t>
      </w:r>
      <w:r w:rsidR="000B1D62">
        <w:t>A report</w:t>
      </w:r>
      <w:r w:rsidR="00F325FC">
        <w:t xml:space="preserve"> has been </w:t>
      </w:r>
      <w:r>
        <w:t>compiled</w:t>
      </w:r>
      <w:r w:rsidR="00F325FC">
        <w:t xml:space="preserve"> by Rasa Vilimaite to talk about </w:t>
      </w:r>
      <w:r w:rsidR="00A1780F">
        <w:t>Sainsbury’s</w:t>
      </w:r>
      <w:r w:rsidR="00F325FC">
        <w:t xml:space="preserve"> historical development as an </w:t>
      </w:r>
      <w:r>
        <w:t>organization</w:t>
      </w:r>
      <w:r w:rsidR="00A1780F">
        <w:t>, market share</w:t>
      </w:r>
      <w:r>
        <w:t>,</w:t>
      </w:r>
      <w:r w:rsidR="00A1780F">
        <w:t xml:space="preserve"> and mission statement. Identify how data collection and evaluation impacted on </w:t>
      </w:r>
      <w:r>
        <w:t>company’s</w:t>
      </w:r>
      <w:r w:rsidR="00A1780F">
        <w:t xml:space="preserve"> “Marketing Relationship”. This report submission </w:t>
      </w:r>
      <w:r>
        <w:t>date</w:t>
      </w:r>
      <w:r w:rsidR="00A1780F">
        <w:t xml:space="preserve"> is the 18</w:t>
      </w:r>
      <w:r w:rsidR="00A1780F" w:rsidRPr="00A1780F">
        <w:rPr>
          <w:vertAlign w:val="superscript"/>
        </w:rPr>
        <w:t>th</w:t>
      </w:r>
      <w:r w:rsidR="00A1780F">
        <w:t xml:space="preserve"> of November 2022.</w:t>
      </w:r>
    </w:p>
    <w:p w14:paraId="16866A7B" w14:textId="77B9B74B" w:rsidR="00F325FC" w:rsidRPr="000A7A9E" w:rsidRDefault="00A1780F" w:rsidP="004C3817">
      <w:pPr>
        <w:pStyle w:val="Heading2"/>
        <w:jc w:val="both"/>
        <w:rPr>
          <w:b/>
          <w:bCs/>
          <w:sz w:val="22"/>
          <w:szCs w:val="22"/>
        </w:rPr>
      </w:pPr>
      <w:bookmarkStart w:id="4" w:name="_Toc119670838"/>
      <w:r w:rsidRPr="000A7A9E">
        <w:rPr>
          <w:b/>
          <w:bCs/>
          <w:sz w:val="22"/>
          <w:szCs w:val="22"/>
        </w:rPr>
        <w:t>1.1 Resources</w:t>
      </w:r>
      <w:bookmarkEnd w:id="4"/>
    </w:p>
    <w:p w14:paraId="7F9810C3" w14:textId="0428A8C1" w:rsidR="00A1780F" w:rsidRDefault="00A1780F" w:rsidP="004C3817">
      <w:pPr>
        <w:jc w:val="both"/>
      </w:pPr>
    </w:p>
    <w:p w14:paraId="26DEA69E" w14:textId="11B53946" w:rsidR="00A1780F" w:rsidRDefault="00A1780F" w:rsidP="004C3817">
      <w:pPr>
        <w:jc w:val="both"/>
      </w:pPr>
      <w:r>
        <w:t>The procedures used to adapt this report</w:t>
      </w:r>
      <w:r w:rsidR="00447D98">
        <w:t>:</w:t>
      </w:r>
    </w:p>
    <w:p w14:paraId="200EC4F1" w14:textId="7ED5DC83" w:rsidR="00447D98" w:rsidRDefault="00447D98" w:rsidP="004C3817">
      <w:pPr>
        <w:jc w:val="both"/>
      </w:pPr>
      <w:r>
        <w:t>SWOT Analysis</w:t>
      </w:r>
    </w:p>
    <w:p w14:paraId="69672BE8" w14:textId="768B8699" w:rsidR="00447D98" w:rsidRDefault="00447D98" w:rsidP="004C3817">
      <w:pPr>
        <w:jc w:val="both"/>
      </w:pPr>
      <w:r>
        <w:t>4 Ps Marketing Anal</w:t>
      </w:r>
      <w:r w:rsidR="00E44DAB">
        <w:t>ysis</w:t>
      </w:r>
    </w:p>
    <w:p w14:paraId="58230AE8" w14:textId="17057350" w:rsidR="00E44DAB" w:rsidRDefault="00E44DAB" w:rsidP="004C3817">
      <w:pPr>
        <w:jc w:val="both"/>
      </w:pPr>
      <w:r>
        <w:t xml:space="preserve">Websites, journals, </w:t>
      </w:r>
      <w:r w:rsidR="008B2C2B">
        <w:t xml:space="preserve">and </w:t>
      </w:r>
      <w:r>
        <w:t>articles. Sainsbury’s website.</w:t>
      </w:r>
    </w:p>
    <w:p w14:paraId="5190C70F" w14:textId="77777777" w:rsidR="00922C8A" w:rsidRPr="00A1780F" w:rsidRDefault="00922C8A" w:rsidP="004C3817">
      <w:pPr>
        <w:jc w:val="both"/>
      </w:pPr>
    </w:p>
    <w:p w14:paraId="769E7CDE" w14:textId="667A2577" w:rsidR="00F325FC" w:rsidRPr="00A1780F" w:rsidRDefault="00F325FC" w:rsidP="004C3817">
      <w:pPr>
        <w:jc w:val="both"/>
        <w:rPr>
          <w:rFonts w:asciiTheme="majorHAnsi" w:eastAsiaTheme="majorEastAsia" w:hAnsiTheme="majorHAnsi" w:cstheme="majorBidi"/>
          <w:color w:val="2F5496" w:themeColor="accent1" w:themeShade="BF"/>
          <w:sz w:val="26"/>
          <w:szCs w:val="26"/>
        </w:rPr>
      </w:pPr>
      <w:r>
        <w:br w:type="page"/>
      </w:r>
    </w:p>
    <w:p w14:paraId="5F0CB3BF" w14:textId="361091DA" w:rsidR="006E322C" w:rsidRPr="000A7A9E" w:rsidRDefault="00F325FC" w:rsidP="004C3817">
      <w:pPr>
        <w:pStyle w:val="Heading1"/>
        <w:jc w:val="both"/>
        <w:rPr>
          <w:b/>
          <w:bCs/>
        </w:rPr>
      </w:pPr>
      <w:bookmarkStart w:id="5" w:name="_Toc119670839"/>
      <w:r w:rsidRPr="000A7A9E">
        <w:rPr>
          <w:b/>
          <w:bCs/>
        </w:rPr>
        <w:lastRenderedPageBreak/>
        <w:t xml:space="preserve">2.0 </w:t>
      </w:r>
      <w:r w:rsidR="006E322C" w:rsidRPr="000A7A9E">
        <w:rPr>
          <w:b/>
          <w:bCs/>
        </w:rPr>
        <w:t>Findings</w:t>
      </w:r>
      <w:bookmarkEnd w:id="5"/>
    </w:p>
    <w:p w14:paraId="38304DA1" w14:textId="77777777" w:rsidR="00000B01" w:rsidRPr="000A7A9E" w:rsidRDefault="00A1780F" w:rsidP="004C3817">
      <w:pPr>
        <w:pStyle w:val="Heading2"/>
        <w:jc w:val="both"/>
        <w:rPr>
          <w:b/>
          <w:bCs/>
        </w:rPr>
      </w:pPr>
      <w:bookmarkStart w:id="6" w:name="_Toc119670840"/>
      <w:r w:rsidRPr="000A7A9E">
        <w:rPr>
          <w:b/>
          <w:bCs/>
        </w:rPr>
        <w:t>2.1</w:t>
      </w:r>
      <w:bookmarkEnd w:id="6"/>
    </w:p>
    <w:p w14:paraId="484C66CD" w14:textId="4607E6DC" w:rsidR="00A1780F" w:rsidRDefault="00A1780F" w:rsidP="004C3817">
      <w:pPr>
        <w:pStyle w:val="Heading3"/>
        <w:jc w:val="both"/>
        <w:rPr>
          <w:b/>
          <w:bCs/>
        </w:rPr>
      </w:pPr>
      <w:r w:rsidRPr="007F7F07">
        <w:rPr>
          <w:b/>
          <w:bCs/>
        </w:rPr>
        <w:t xml:space="preserve"> </w:t>
      </w:r>
      <w:bookmarkStart w:id="7" w:name="_Toc119670841"/>
      <w:r w:rsidRPr="007F7F07">
        <w:rPr>
          <w:b/>
          <w:bCs/>
        </w:rPr>
        <w:t>Historical Development of Sainsbury’s</w:t>
      </w:r>
      <w:bookmarkEnd w:id="7"/>
    </w:p>
    <w:p w14:paraId="10AB16A2" w14:textId="48B27EDE" w:rsidR="0092784D" w:rsidRDefault="0092784D" w:rsidP="004C3817">
      <w:pPr>
        <w:jc w:val="both"/>
      </w:pPr>
      <w:r w:rsidRPr="0092784D">
        <w:t>153 years ago, in 1869 John James Sainsbury with his wife Mary Ann founded a store at 173 Drury Lane in London's Covent Garden, Sainsbury's was formed as a partnership. Fresh food then became Sainsbury's initial and main focus, but it eventually added more to it and started selling packaged goods like tea</w:t>
      </w:r>
      <w:r w:rsidR="00450F3F">
        <w:t xml:space="preserve">, </w:t>
      </w:r>
      <w:r w:rsidRPr="0092784D">
        <w:t>sugar</w:t>
      </w:r>
      <w:r w:rsidR="00450F3F">
        <w:t xml:space="preserve"> and more</w:t>
      </w:r>
      <w:r w:rsidRPr="0092784D">
        <w:t xml:space="preserve">. The high-quality yet inexpensive products </w:t>
      </w:r>
      <w:r w:rsidR="00356474">
        <w:t xml:space="preserve">then </w:t>
      </w:r>
      <w:r w:rsidRPr="0092784D">
        <w:t>on</w:t>
      </w:r>
      <w:r w:rsidR="0074785E">
        <w:t xml:space="preserve"> the</w:t>
      </w:r>
      <w:r w:rsidRPr="0092784D">
        <w:t xml:space="preserve"> offer soon made the company very popular within the community and allowed it to grow quickly. This popularity allowed John James Sainsbury and his wife Mary Ann to open three additional stores by 1881and to help meet the increasing demands. Their</w:t>
      </w:r>
      <w:r w:rsidR="002E6A7C">
        <w:t xml:space="preserve"> very</w:t>
      </w:r>
      <w:r w:rsidRPr="0092784D">
        <w:t xml:space="preserve"> first store outside of </w:t>
      </w:r>
      <w:r w:rsidR="002E6A7C">
        <w:t xml:space="preserve">the </w:t>
      </w:r>
      <w:r w:rsidRPr="0092784D">
        <w:t>London was established in Croydon in 1882, and very soon after, it became known as Sainsbury's.  (1922 Incorporation of the firm as J Sainsburys Ltd</w:t>
      </w:r>
      <w:r w:rsidR="003D6DF6" w:rsidRPr="003D6DF6">
        <w:t xml:space="preserve"> </w:t>
      </w:r>
      <w:r w:rsidR="003D6DF6">
        <w:t>(</w:t>
      </w:r>
      <w:r w:rsidR="003D6DF6" w:rsidRPr="0092784D">
        <w:t>Timeline, 2019</w:t>
      </w:r>
      <w:r w:rsidR="003D6DF6">
        <w:t>).</w:t>
      </w:r>
    </w:p>
    <w:p w14:paraId="3F182E47" w14:textId="79AC6616" w:rsidR="003478A8" w:rsidRDefault="00175B90" w:rsidP="004C3817">
      <w:pPr>
        <w:jc w:val="both"/>
      </w:pPr>
      <w:r>
        <w:t xml:space="preserve">In </w:t>
      </w:r>
      <w:r w:rsidR="00445610">
        <w:t xml:space="preserve">1931 </w:t>
      </w:r>
      <w:r w:rsidR="009E40B1" w:rsidRPr="009E40B1">
        <w:t>Amy Johnson, a trailblazing pilot, was the first famous person to appear in a Sainsbury's advertisement.</w:t>
      </w:r>
      <w:r w:rsidR="00B870DA">
        <w:t xml:space="preserve"> </w:t>
      </w:r>
      <w:r>
        <w:t xml:space="preserve">In </w:t>
      </w:r>
      <w:r w:rsidR="00DA5486">
        <w:t>1</w:t>
      </w:r>
      <w:r>
        <w:t xml:space="preserve">950 </w:t>
      </w:r>
      <w:r w:rsidR="005B358A">
        <w:t>Sainsbury's</w:t>
      </w:r>
      <w:r w:rsidR="008442A1">
        <w:t xml:space="preserve"> have opened its</w:t>
      </w:r>
      <w:r w:rsidR="005B358A">
        <w:t xml:space="preserve"> first self-service store on London Road in Croydon in 1950. </w:t>
      </w:r>
      <w:r w:rsidR="003B647A">
        <w:t>Soon after the change</w:t>
      </w:r>
      <w:r w:rsidR="005B358A">
        <w:t xml:space="preserve"> entailed </w:t>
      </w:r>
      <w:r w:rsidR="003B647A">
        <w:t>and the</w:t>
      </w:r>
      <w:r w:rsidR="005B358A">
        <w:t xml:space="preserve"> transformation</w:t>
      </w:r>
      <w:r w:rsidR="00A764B4">
        <w:t xml:space="preserve"> in the shop happened</w:t>
      </w:r>
      <w:r w:rsidR="005B358A">
        <w:t xml:space="preserve"> from</w:t>
      </w:r>
      <w:r w:rsidR="00A764B4">
        <w:t xml:space="preserve"> </w:t>
      </w:r>
      <w:r w:rsidR="005B358A">
        <w:t xml:space="preserve">where staff brought all the items </w:t>
      </w:r>
      <w:r w:rsidR="006E34C5">
        <w:t xml:space="preserve">to </w:t>
      </w:r>
      <w:r w:rsidR="005B358A">
        <w:t>a customer</w:t>
      </w:r>
      <w:r w:rsidR="006E34C5">
        <w:t xml:space="preserve"> which have been requested </w:t>
      </w:r>
      <w:r w:rsidR="005B358A">
        <w:t>to the present practice of customers</w:t>
      </w:r>
      <w:r w:rsidR="00167BB1">
        <w:t xml:space="preserve"> themselves</w:t>
      </w:r>
      <w:r w:rsidR="005B358A">
        <w:t xml:space="preserve"> browsing </w:t>
      </w:r>
      <w:r w:rsidR="00167BB1">
        <w:t>the aisles</w:t>
      </w:r>
      <w:r w:rsidR="005B358A">
        <w:t xml:space="preserve"> and selecting their own products</w:t>
      </w:r>
      <w:r w:rsidR="00167BB1">
        <w:t xml:space="preserve"> </w:t>
      </w:r>
      <w:r w:rsidR="0020451F">
        <w:t>(RHR, 2014)</w:t>
      </w:r>
      <w:r w:rsidR="00AD5FA8">
        <w:t xml:space="preserve">. </w:t>
      </w:r>
      <w:r w:rsidR="005B358A">
        <w:t>Sainsbury's was able to make and sell more of its own-brand goods as self-service outlets became more widespread. In 1969, Sainsbury's</w:t>
      </w:r>
      <w:r w:rsidR="00A234C9">
        <w:t xml:space="preserve"> </w:t>
      </w:r>
      <w:r w:rsidR="005B358A">
        <w:t>own-brand products</w:t>
      </w:r>
      <w:r w:rsidR="00A234C9">
        <w:t xml:space="preserve"> have </w:t>
      </w:r>
      <w:r w:rsidR="003A7FC6">
        <w:t>become</w:t>
      </w:r>
      <w:r w:rsidR="00A234C9">
        <w:t xml:space="preserve"> very popular in the shop and </w:t>
      </w:r>
      <w:r w:rsidR="005B358A">
        <w:t xml:space="preserve">made </w:t>
      </w:r>
      <w:r w:rsidR="00A234C9">
        <w:t>up</w:t>
      </w:r>
      <w:r w:rsidR="005B358A">
        <w:t xml:space="preserve"> more than half of its total revenue</w:t>
      </w:r>
      <w:r w:rsidR="00A234C9">
        <w:t xml:space="preserve"> </w:t>
      </w:r>
      <w:r w:rsidR="003D6DF6">
        <w:t>(Chcom, 2020)</w:t>
      </w:r>
      <w:r w:rsidR="005B358A">
        <w:t>.</w:t>
      </w:r>
    </w:p>
    <w:p w14:paraId="1C1AC844" w14:textId="763F6902" w:rsidR="00356B61" w:rsidRDefault="00546830" w:rsidP="004C3817">
      <w:pPr>
        <w:jc w:val="both"/>
      </w:pPr>
      <w:r w:rsidRPr="00546830">
        <w:t xml:space="preserve">Sainsbury's Chichester store was the first to sell non-food items in 1961. The collection comprised </w:t>
      </w:r>
      <w:r w:rsidR="00784AA2">
        <w:t>products like</w:t>
      </w:r>
      <w:r w:rsidR="007B1BEF">
        <w:t xml:space="preserve"> </w:t>
      </w:r>
      <w:r w:rsidRPr="00546830">
        <w:t>washing powder,</w:t>
      </w:r>
      <w:r w:rsidR="00E77898">
        <w:t xml:space="preserve"> all the cleaning goods,</w:t>
      </w:r>
      <w:r w:rsidRPr="00546830">
        <w:t xml:space="preserve"> toilet paper,</w:t>
      </w:r>
      <w:r w:rsidR="00B15E35">
        <w:t xml:space="preserve"> hair shampoos, and </w:t>
      </w:r>
      <w:r w:rsidR="00FE02BE">
        <w:t>soap</w:t>
      </w:r>
      <w:r w:rsidRPr="00546830">
        <w:t xml:space="preserve"> shampoo</w:t>
      </w:r>
      <w:r w:rsidR="00B15E35">
        <w:t xml:space="preserve">s, even though </w:t>
      </w:r>
      <w:r w:rsidR="00FE02BE">
        <w:t>they</w:t>
      </w:r>
      <w:r w:rsidRPr="00546830">
        <w:t xml:space="preserve"> could only be available in larger stores. Beginning in 1963,</w:t>
      </w:r>
      <w:r w:rsidR="0043230C">
        <w:t xml:space="preserve"> even more</w:t>
      </w:r>
      <w:r w:rsidR="00FE02BE">
        <w:t xml:space="preserve">, </w:t>
      </w:r>
      <w:r w:rsidRPr="00546830">
        <w:t xml:space="preserve">household items </w:t>
      </w:r>
      <w:r w:rsidR="0043230C">
        <w:t xml:space="preserve">were introduced to the </w:t>
      </w:r>
      <w:r w:rsidR="00B32FE8">
        <w:t xml:space="preserve">dear </w:t>
      </w:r>
      <w:r w:rsidR="0043230C">
        <w:t xml:space="preserve">customers </w:t>
      </w:r>
      <w:r w:rsidRPr="00546830">
        <w:t>such as buckets, brushes, and kitchen utensils</w:t>
      </w:r>
      <w:r w:rsidR="00B32FE8">
        <w:t xml:space="preserve"> </w:t>
      </w:r>
      <w:r w:rsidR="00AA7BD9">
        <w:t xml:space="preserve">(Timeline, 2019). </w:t>
      </w:r>
      <w:r w:rsidR="00356B61">
        <w:t xml:space="preserve">Sainsbury's </w:t>
      </w:r>
      <w:r w:rsidR="003B4481">
        <w:t xml:space="preserve">really </w:t>
      </w:r>
      <w:r w:rsidR="00356B61">
        <w:t>established itself as a</w:t>
      </w:r>
      <w:r w:rsidR="003B4481">
        <w:t xml:space="preserve"> very</w:t>
      </w:r>
      <w:r w:rsidR="00356B61">
        <w:t xml:space="preserve"> strong national retailer between 1970 and 1999, first opening </w:t>
      </w:r>
      <w:r w:rsidR="004606C8">
        <w:t xml:space="preserve">up its </w:t>
      </w:r>
      <w:r w:rsidR="00356B61">
        <w:t xml:space="preserve">stores in Yorkshire and also the north and then </w:t>
      </w:r>
      <w:r w:rsidR="001E34ED">
        <w:t xml:space="preserve">soon </w:t>
      </w:r>
      <w:r w:rsidR="00356B61">
        <w:t>moving to Wales, Northern Ireland, and Scotland</w:t>
      </w:r>
      <w:r w:rsidR="00CE3347">
        <w:t xml:space="preserve">. </w:t>
      </w:r>
      <w:r w:rsidR="00356B61">
        <w:t>Sainsbury's was listed on the stock market in 1973 and continued to develop into the 1980s and 1990s,</w:t>
      </w:r>
      <w:r w:rsidR="00873B02">
        <w:t xml:space="preserve"> shop then started </w:t>
      </w:r>
      <w:r w:rsidR="00356B61">
        <w:t xml:space="preserve">offering </w:t>
      </w:r>
      <w:r w:rsidR="00873B02">
        <w:t xml:space="preserve">to </w:t>
      </w:r>
      <w:r w:rsidR="008F79CB">
        <w:t>customers</w:t>
      </w:r>
      <w:r w:rsidR="00873B02">
        <w:t xml:space="preserve"> </w:t>
      </w:r>
      <w:r w:rsidR="00356B61">
        <w:t xml:space="preserve">recyclable carrier bags and </w:t>
      </w:r>
      <w:r w:rsidR="00873B02">
        <w:t>became</w:t>
      </w:r>
      <w:r w:rsidR="00356B61">
        <w:t xml:space="preserve"> one of the first to sell Fairtrade products.</w:t>
      </w:r>
    </w:p>
    <w:p w14:paraId="563435BD" w14:textId="45763BF6" w:rsidR="00AE1461" w:rsidRDefault="0042390C" w:rsidP="004C3817">
      <w:pPr>
        <w:jc w:val="both"/>
      </w:pPr>
      <w:r>
        <w:t xml:space="preserve">As of </w:t>
      </w:r>
      <w:r w:rsidR="00F06EB8">
        <w:t>March</w:t>
      </w:r>
      <w:r>
        <w:t xml:space="preserve"> 2022</w:t>
      </w:r>
      <w:r w:rsidR="00553439">
        <w:t>,</w:t>
      </w:r>
      <w:r>
        <w:t xml:space="preserve"> there </w:t>
      </w:r>
      <w:r w:rsidR="00867CB2">
        <w:t>are</w:t>
      </w:r>
      <w:r>
        <w:t xml:space="preserve"> 1407 </w:t>
      </w:r>
      <w:r w:rsidR="00553439">
        <w:t>Sainsbury</w:t>
      </w:r>
      <w:r w:rsidR="00F06EB8">
        <w:t xml:space="preserve"> stores ar</w:t>
      </w:r>
      <w:r w:rsidR="00553439">
        <w:t xml:space="preserve">ound the UK. </w:t>
      </w:r>
      <w:r w:rsidR="00FA5474">
        <w:t xml:space="preserve">According to Sainsbury's, </w:t>
      </w:r>
      <w:r w:rsidR="00BB5895">
        <w:t xml:space="preserve">at </w:t>
      </w:r>
      <w:r w:rsidR="00D3433F">
        <w:t xml:space="preserve">the moment </w:t>
      </w:r>
      <w:r w:rsidR="00FA5474">
        <w:t xml:space="preserve">a British supermarket business, </w:t>
      </w:r>
      <w:r w:rsidR="00BB5895">
        <w:t>the company’s</w:t>
      </w:r>
      <w:r w:rsidR="00C00DEB">
        <w:t xml:space="preserve"> </w:t>
      </w:r>
      <w:r w:rsidR="00FA5474">
        <w:t xml:space="preserve">retail sales for the fiscal year 2022, which </w:t>
      </w:r>
      <w:r w:rsidR="000E1FF6">
        <w:t xml:space="preserve">also </w:t>
      </w:r>
      <w:r w:rsidR="00FA5474">
        <w:t xml:space="preserve">include gasoline sales, </w:t>
      </w:r>
      <w:r w:rsidR="000E1FF6">
        <w:t xml:space="preserve">have </w:t>
      </w:r>
      <w:r w:rsidR="00FA5474">
        <w:t>climbed</w:t>
      </w:r>
      <w:r w:rsidR="00C00DEB">
        <w:t xml:space="preserve"> up</w:t>
      </w:r>
      <w:r w:rsidR="00FA5474">
        <w:t xml:space="preserve"> by 3.4% over the previous year</w:t>
      </w:r>
      <w:r w:rsidR="008A6E80">
        <w:t xml:space="preserve">. Also, </w:t>
      </w:r>
      <w:r w:rsidR="003274A3">
        <w:t xml:space="preserve">not so </w:t>
      </w:r>
      <w:r w:rsidR="00FE02BE">
        <w:t>long-ago</w:t>
      </w:r>
      <w:r w:rsidR="003274A3">
        <w:t xml:space="preserve"> </w:t>
      </w:r>
      <w:r w:rsidR="00FA5474">
        <w:t>Sainsbury's</w:t>
      </w:r>
      <w:r w:rsidR="00C343E3">
        <w:t xml:space="preserve"> have</w:t>
      </w:r>
      <w:r w:rsidR="00FA5474">
        <w:t xml:space="preserve"> opened its first contactless and checkout-free convenience store, SmartShop Pick &amp; Go, in London's Holborn Circus in November of last year</w:t>
      </w:r>
      <w:r w:rsidR="00D607F3" w:rsidRPr="00D607F3">
        <w:t xml:space="preserve"> </w:t>
      </w:r>
      <w:r w:rsidR="00D607F3">
        <w:t>(Retail Insight Network, 2022)</w:t>
      </w:r>
    </w:p>
    <w:p w14:paraId="535F26DD" w14:textId="7285BC95" w:rsidR="003478A8" w:rsidRDefault="003269A1" w:rsidP="004C3817">
      <w:pPr>
        <w:jc w:val="both"/>
      </w:pPr>
      <w:r>
        <w:t xml:space="preserve">All of </w:t>
      </w:r>
      <w:r w:rsidRPr="003269A1">
        <w:t>the corporation</w:t>
      </w:r>
      <w:r>
        <w:t>s</w:t>
      </w:r>
      <w:r w:rsidRPr="003269A1">
        <w:t xml:space="preserve"> </w:t>
      </w:r>
      <w:r w:rsidR="00AE1461" w:rsidRPr="003269A1">
        <w:t>are</w:t>
      </w:r>
      <w:r w:rsidRPr="003269A1">
        <w:t xml:space="preserve"> currently paying extra for th</w:t>
      </w:r>
      <w:r>
        <w:t xml:space="preserve">e </w:t>
      </w:r>
      <w:r w:rsidRPr="003269A1">
        <w:t xml:space="preserve">products. Meanwhile, rising inflation has caused consumers to spend less. </w:t>
      </w:r>
      <w:r>
        <w:t>Sainsbury’s</w:t>
      </w:r>
      <w:r w:rsidR="00BB5895">
        <w:t xml:space="preserve"> </w:t>
      </w:r>
      <w:r>
        <w:t>has</w:t>
      </w:r>
      <w:r w:rsidRPr="003269A1">
        <w:t xml:space="preserve"> reported a 4% decline in same-store sales in it</w:t>
      </w:r>
      <w:r>
        <w:t xml:space="preserve"> i</w:t>
      </w:r>
      <w:r w:rsidRPr="003269A1">
        <w:t>s most recent statistics. Sales of groceries fell by 2.4%, but overall general items fell by 11.2%</w:t>
      </w:r>
      <w:r w:rsidR="00C92CAF">
        <w:t xml:space="preserve"> (Nyaga, 2022)</w:t>
      </w:r>
      <w:r w:rsidRPr="003269A1">
        <w:t>.</w:t>
      </w:r>
    </w:p>
    <w:p w14:paraId="067527CD" w14:textId="77777777" w:rsidR="00486D03" w:rsidRDefault="00486D03" w:rsidP="004C3817">
      <w:pPr>
        <w:jc w:val="both"/>
      </w:pPr>
    </w:p>
    <w:p w14:paraId="7D3FCC3B" w14:textId="77777777" w:rsidR="00794B94" w:rsidRDefault="00794B94" w:rsidP="004C3817">
      <w:pPr>
        <w:jc w:val="both"/>
      </w:pPr>
    </w:p>
    <w:p w14:paraId="53A911DC" w14:textId="77777777" w:rsidR="00794B94" w:rsidRDefault="00794B94" w:rsidP="004C3817">
      <w:pPr>
        <w:jc w:val="both"/>
      </w:pPr>
    </w:p>
    <w:p w14:paraId="7D9602E1" w14:textId="77777777" w:rsidR="00794B94" w:rsidRDefault="00794B94" w:rsidP="004C3817">
      <w:pPr>
        <w:jc w:val="both"/>
      </w:pPr>
    </w:p>
    <w:p w14:paraId="5B8E051E" w14:textId="6C597618" w:rsidR="00794B94" w:rsidRDefault="00151F7A" w:rsidP="004C3817">
      <w:pPr>
        <w:pStyle w:val="Heading3"/>
        <w:jc w:val="both"/>
        <w:rPr>
          <w:b/>
          <w:bCs/>
        </w:rPr>
      </w:pPr>
      <w:bookmarkStart w:id="8" w:name="_Toc119670842"/>
      <w:r>
        <w:rPr>
          <w:b/>
          <w:bCs/>
        </w:rPr>
        <w:lastRenderedPageBreak/>
        <w:t xml:space="preserve">Sainsbury’s </w:t>
      </w:r>
      <w:r w:rsidR="00A1780F" w:rsidRPr="00E02424">
        <w:rPr>
          <w:b/>
          <w:bCs/>
        </w:rPr>
        <w:t>Mission Statement</w:t>
      </w:r>
      <w:bookmarkEnd w:id="8"/>
    </w:p>
    <w:p w14:paraId="74F6EBCF" w14:textId="77777777" w:rsidR="00794B94" w:rsidRPr="00794B94" w:rsidRDefault="00794B94" w:rsidP="004C3817">
      <w:pPr>
        <w:jc w:val="both"/>
      </w:pPr>
    </w:p>
    <w:p w14:paraId="56610AE4" w14:textId="294ADAA8" w:rsidR="00012C40" w:rsidRPr="001F7E7A" w:rsidRDefault="00012C40" w:rsidP="004C3817">
      <w:pPr>
        <w:jc w:val="both"/>
      </w:pPr>
      <w:r w:rsidRPr="001F7E7A">
        <w:t>Food First</w:t>
      </w:r>
      <w:r w:rsidR="0023072F">
        <w:t>:</w:t>
      </w:r>
    </w:p>
    <w:p w14:paraId="0B54489F" w14:textId="4367F7E5" w:rsidR="002C79E2" w:rsidRPr="009656F0" w:rsidRDefault="009656F0" w:rsidP="004C3817">
      <w:pPr>
        <w:jc w:val="both"/>
      </w:pPr>
      <w:r w:rsidRPr="009656F0">
        <w:t>Sainsbury's main objective is to build on its powerful brand foundation and do its best on building a reputation for quality, diversity, and innovation while doing everything in its capability to cut costs and offer a higher standard of value. To specialize in providing, high-quality food wherever and wherever customers choose to purchase it.</w:t>
      </w:r>
      <w:r w:rsidRPr="009656F0">
        <w:t xml:space="preserve"> </w:t>
      </w:r>
      <w:r w:rsidR="00954CDC" w:rsidRPr="009656F0">
        <w:t>This is what it means to put food back at the core of Sainsbury's.</w:t>
      </w:r>
      <w:r w:rsidR="00984730" w:rsidRPr="009656F0">
        <w:t xml:space="preserve"> </w:t>
      </w:r>
      <w:r w:rsidR="00954CDC" w:rsidRPr="009656F0">
        <w:t>Collaboration and simplification of how it is deal with suppliers will result in purchasing advantages and lower costs to serve.</w:t>
      </w:r>
    </w:p>
    <w:p w14:paraId="6DE1E2B9" w14:textId="77777777" w:rsidR="0023072F" w:rsidRDefault="0023072F" w:rsidP="004C3817">
      <w:pPr>
        <w:jc w:val="both"/>
      </w:pPr>
    </w:p>
    <w:p w14:paraId="7B60EE90" w14:textId="0DC3BD89" w:rsidR="00441F8C" w:rsidRPr="001F7E7A" w:rsidRDefault="00441F8C" w:rsidP="004C3817">
      <w:pPr>
        <w:jc w:val="both"/>
      </w:pPr>
      <w:r w:rsidRPr="001F7E7A">
        <w:t>Brands that Deliver</w:t>
      </w:r>
      <w:r w:rsidR="0023072F">
        <w:t>:</w:t>
      </w:r>
    </w:p>
    <w:p w14:paraId="2B175CD3" w14:textId="14D17792" w:rsidR="00E60E25" w:rsidRPr="002C79E2" w:rsidRDefault="00984730" w:rsidP="004C3817">
      <w:pPr>
        <w:jc w:val="both"/>
      </w:pPr>
      <w:r>
        <w:t>Sainsbury’s</w:t>
      </w:r>
      <w:r w:rsidR="002C79E2" w:rsidRPr="002C79E2">
        <w:t xml:space="preserve"> is rethinking the function of its portfolio brands in order to guarantee that they contribute successfully </w:t>
      </w:r>
      <w:r w:rsidR="004F0D54">
        <w:t>to</w:t>
      </w:r>
      <w:r w:rsidR="002C79E2" w:rsidRPr="002C79E2">
        <w:t xml:space="preserve"> their own right.</w:t>
      </w:r>
      <w:r w:rsidR="002C79E2">
        <w:t xml:space="preserve"> </w:t>
      </w:r>
      <w:r w:rsidR="002C79E2" w:rsidRPr="002C79E2">
        <w:t>Argos, Habitat, Tu, Nectar, and Sainsbury’s Bank are all providing excellent service to their consumers and are on</w:t>
      </w:r>
      <w:r w:rsidR="00117687">
        <w:t xml:space="preserve"> </w:t>
      </w:r>
      <w:r w:rsidR="00102EBF">
        <w:t>a big mission</w:t>
      </w:r>
      <w:r w:rsidR="002C79E2" w:rsidRPr="002C79E2">
        <w:t xml:space="preserve"> to achieve long-term, profitable growth to support their main</w:t>
      </w:r>
      <w:r w:rsidR="00102EBF">
        <w:t xml:space="preserve"> focus-</w:t>
      </w:r>
      <w:r w:rsidR="002C79E2" w:rsidRPr="002C79E2">
        <w:t xml:space="preserve"> </w:t>
      </w:r>
      <w:r w:rsidR="00FE02BE">
        <w:t xml:space="preserve">the </w:t>
      </w:r>
      <w:r w:rsidR="002C79E2" w:rsidRPr="002C79E2">
        <w:t>food business.</w:t>
      </w:r>
    </w:p>
    <w:p w14:paraId="7AFF1381" w14:textId="0D4E5AE0" w:rsidR="00441F8C" w:rsidRPr="00984730" w:rsidRDefault="00C80D47" w:rsidP="004C3817">
      <w:pPr>
        <w:jc w:val="both"/>
      </w:pPr>
      <w:r w:rsidRPr="00984730">
        <w:t>Save to Invest</w:t>
      </w:r>
      <w:r w:rsidR="0023072F">
        <w:t>:</w:t>
      </w:r>
    </w:p>
    <w:p w14:paraId="6FA1868A" w14:textId="663DCD0D" w:rsidR="002C79E2" w:rsidRPr="00346D71" w:rsidRDefault="00346D71" w:rsidP="004C3817">
      <w:pPr>
        <w:jc w:val="both"/>
      </w:pPr>
      <w:r w:rsidRPr="00346D71">
        <w:t xml:space="preserve">By altering the brand's approach to expenses, streamlining the </w:t>
      </w:r>
      <w:r w:rsidR="00FE02BE">
        <w:t>organization</w:t>
      </w:r>
      <w:r w:rsidRPr="00346D71">
        <w:t xml:space="preserve">, and producing a structural </w:t>
      </w:r>
      <w:r w:rsidR="00110E38">
        <w:t>lowering</w:t>
      </w:r>
      <w:r w:rsidRPr="00346D71">
        <w:t xml:space="preserve"> in the operating cost base, </w:t>
      </w:r>
      <w:r>
        <w:t>Sainsbury’s</w:t>
      </w:r>
      <w:r w:rsidRPr="00346D71">
        <w:t xml:space="preserve"> will deliver a step change</w:t>
      </w:r>
      <w:r w:rsidR="00FE02BE">
        <w:t xml:space="preserve"> that</w:t>
      </w:r>
      <w:r w:rsidR="00777FA4">
        <w:t xml:space="preserve"> will be noticed </w:t>
      </w:r>
      <w:r w:rsidRPr="00346D71">
        <w:t>in efficiency. The company is on target to cut the retail operational costs to sales ratio by at least 200 basis points, allowing money to be reinvested in client offerings and delivering superior financial returns.</w:t>
      </w:r>
    </w:p>
    <w:p w14:paraId="09404DAD" w14:textId="29E690D1" w:rsidR="00C80D47" w:rsidRPr="00984730" w:rsidRDefault="00C80D47" w:rsidP="004C3817">
      <w:pPr>
        <w:jc w:val="both"/>
      </w:pPr>
      <w:r w:rsidRPr="00984730">
        <w:t>Connected to Customers</w:t>
      </w:r>
      <w:r w:rsidR="0023072F">
        <w:t>:</w:t>
      </w:r>
    </w:p>
    <w:p w14:paraId="25AF7554" w14:textId="17D7A30D" w:rsidR="00346D71" w:rsidRPr="00984730" w:rsidRDefault="005C0E25" w:rsidP="004C3817">
      <w:pPr>
        <w:jc w:val="both"/>
      </w:pPr>
      <w:r w:rsidRPr="005C0E25">
        <w:t xml:space="preserve">Understanding and knowing all of the clients better than anyone else </w:t>
      </w:r>
      <w:r w:rsidR="00A65CA4">
        <w:t xml:space="preserve">can </w:t>
      </w:r>
      <w:r w:rsidRPr="005C0E25">
        <w:t>is critical to success</w:t>
      </w:r>
      <w:r w:rsidR="00A65CA4">
        <w:t xml:space="preserve"> for Sainsbury’s</w:t>
      </w:r>
      <w:r w:rsidRPr="005C0E25">
        <w:t xml:space="preserve">. Nectar enables businesses to connect with customers and incorporate that information into business decisions, and there are already over nine million digital Nectar users. Customers were listened to, </w:t>
      </w:r>
      <w:r w:rsidRPr="00984730">
        <w:t>and over 2.7 million people answered customer satisfaction feedback programs each year.</w:t>
      </w:r>
    </w:p>
    <w:p w14:paraId="4A4BCC59" w14:textId="77777777" w:rsidR="000119B2" w:rsidRDefault="00C80D47" w:rsidP="004C3817">
      <w:pPr>
        <w:jc w:val="both"/>
      </w:pPr>
      <w:r w:rsidRPr="00984730">
        <w:t>Plan for Better</w:t>
      </w:r>
      <w:r w:rsidR="0023072F">
        <w:t>:</w:t>
      </w:r>
      <w:r w:rsidR="000119B2">
        <w:t xml:space="preserve"> </w:t>
      </w:r>
    </w:p>
    <w:p w14:paraId="2781D5C7" w14:textId="3581A961" w:rsidR="004016C7" w:rsidRDefault="005510A9" w:rsidP="004C3817">
      <w:pPr>
        <w:jc w:val="both"/>
      </w:pPr>
      <w:r w:rsidRPr="005510A9">
        <w:t>Sainsbury's wants to be a responsible retailer by selling its products in a way that encourages consumers to lessen their environmental effects, one meal at a time. Sainsbury's pledge is to invest 91 billion over the course of 20 years in order to achieve Net Zero across all of the company's operations no later than 2035</w:t>
      </w:r>
      <w:r w:rsidR="001F7E7A">
        <w:t xml:space="preserve"> (</w:t>
      </w:r>
      <w:r w:rsidR="00984730">
        <w:t>Sainsbury’s</w:t>
      </w:r>
      <w:r w:rsidR="001F7E7A">
        <w:t>, 2021).</w:t>
      </w:r>
    </w:p>
    <w:p w14:paraId="36044926" w14:textId="77777777" w:rsidR="00984730" w:rsidRPr="005510A9" w:rsidRDefault="00984730" w:rsidP="004C3817">
      <w:pPr>
        <w:jc w:val="both"/>
      </w:pPr>
    </w:p>
    <w:p w14:paraId="5230409D" w14:textId="1410A86B" w:rsidR="004016C7" w:rsidRPr="00F841CF" w:rsidRDefault="004016C7" w:rsidP="004C3817">
      <w:pPr>
        <w:pStyle w:val="Heading4"/>
        <w:jc w:val="both"/>
        <w:rPr>
          <w:rFonts w:asciiTheme="minorHAnsi" w:hAnsiTheme="minorHAnsi" w:cstheme="minorHAnsi"/>
          <w:b/>
          <w:bCs/>
          <w:i w:val="0"/>
          <w:iCs w:val="0"/>
        </w:rPr>
      </w:pPr>
      <w:r w:rsidRPr="00F841CF">
        <w:rPr>
          <w:rFonts w:asciiTheme="minorHAnsi" w:hAnsiTheme="minorHAnsi" w:cstheme="minorHAnsi"/>
          <w:b/>
          <w:bCs/>
          <w:i w:val="0"/>
          <w:iCs w:val="0"/>
        </w:rPr>
        <w:t>Importance of Relationship Marketing to Sainsbury’s</w:t>
      </w:r>
    </w:p>
    <w:p w14:paraId="6BEACF79" w14:textId="77777777" w:rsidR="00770C01" w:rsidRDefault="00770C01" w:rsidP="004C3817">
      <w:pPr>
        <w:jc w:val="both"/>
        <w:rPr>
          <w:b/>
          <w:bCs/>
        </w:rPr>
      </w:pPr>
    </w:p>
    <w:p w14:paraId="46B23160" w14:textId="7A67993A" w:rsidR="00770C01" w:rsidRPr="00770C01" w:rsidRDefault="00770C01" w:rsidP="004C3817">
      <w:pPr>
        <w:jc w:val="both"/>
      </w:pPr>
      <w:r w:rsidRPr="00770C01">
        <w:t>The majority of businesses use customer relationship management to understand their potential clients and the demands placed on the business side.</w:t>
      </w:r>
    </w:p>
    <w:p w14:paraId="17006CB9" w14:textId="1C06B8EE" w:rsidR="00770C01" w:rsidRDefault="00770C01" w:rsidP="004C3817">
      <w:pPr>
        <w:jc w:val="both"/>
      </w:pPr>
      <w:r w:rsidRPr="00770C01">
        <w:t>Customer relationships and satisfaction may define an organization's place in the global market. The consumer is king and the primary option for a business in today's world for generating profits. Almost all service and manufacturing sectors depend heavily on their customers.</w:t>
      </w:r>
    </w:p>
    <w:p w14:paraId="03DCD83B" w14:textId="12348ABE" w:rsidR="00BD04E1" w:rsidRDefault="00486D03" w:rsidP="004C3817">
      <w:pPr>
        <w:pStyle w:val="Heading3"/>
        <w:jc w:val="both"/>
        <w:rPr>
          <w:rFonts w:asciiTheme="minorHAnsi" w:hAnsiTheme="minorHAnsi" w:cstheme="minorHAnsi"/>
          <w:b/>
          <w:bCs/>
          <w:sz w:val="22"/>
          <w:szCs w:val="22"/>
        </w:rPr>
      </w:pPr>
      <w:bookmarkStart w:id="9" w:name="_Toc119670843"/>
      <w:r w:rsidRPr="00486D03">
        <w:rPr>
          <w:rFonts w:asciiTheme="minorHAnsi" w:hAnsiTheme="minorHAnsi" w:cstheme="minorHAnsi"/>
          <w:b/>
          <w:bCs/>
          <w:sz w:val="22"/>
          <w:szCs w:val="22"/>
        </w:rPr>
        <w:lastRenderedPageBreak/>
        <w:t>SWOT Analysis</w:t>
      </w:r>
      <w:bookmarkEnd w:id="9"/>
    </w:p>
    <w:p w14:paraId="27D2F9AD" w14:textId="77777777" w:rsidR="002817C3" w:rsidRPr="002817C3" w:rsidRDefault="002817C3" w:rsidP="004C3817">
      <w:pPr>
        <w:jc w:val="both"/>
      </w:pPr>
    </w:p>
    <w:p w14:paraId="1CFB1626" w14:textId="77777777" w:rsidR="00BD04E1" w:rsidRDefault="00BD04E1" w:rsidP="004C3817">
      <w:pPr>
        <w:jc w:val="both"/>
      </w:pPr>
      <w:r>
        <w:t>The business has a lot of benefits and some drawbacks in some areas. identifying them via a SWOT analysis.</w:t>
      </w:r>
    </w:p>
    <w:p w14:paraId="678D6E85" w14:textId="3D95AC32" w:rsidR="00BD04E1" w:rsidRDefault="00782274" w:rsidP="004C3817">
      <w:pPr>
        <w:jc w:val="both"/>
      </w:pPr>
      <w:r w:rsidRPr="00782274">
        <w:t>Strongly analyzing the core components of the business that can provide it a competitive edge in the marketplace. A brand's strength can be ascribed to a variety of factors including its financial health, its workforce's expertise, the uniqueness of its offerings, and intellectual properties like brand value</w:t>
      </w:r>
      <w:r w:rsidR="00BD04E1" w:rsidRPr="00856029">
        <w:t xml:space="preserve"> </w:t>
      </w:r>
      <w:r w:rsidR="00BD04E1">
        <w:t>(MBATeam, 2021)</w:t>
      </w:r>
      <w:r w:rsidR="002911C3">
        <w:t xml:space="preserve">. Strengths in the company are: </w:t>
      </w:r>
    </w:p>
    <w:p w14:paraId="37D5BF6E" w14:textId="44C7C920" w:rsidR="00BD04E1" w:rsidRDefault="002911C3" w:rsidP="004C3817">
      <w:pPr>
        <w:pStyle w:val="ListParagraph"/>
        <w:numPr>
          <w:ilvl w:val="0"/>
          <w:numId w:val="6"/>
        </w:numPr>
        <w:jc w:val="both"/>
      </w:pPr>
      <w:r>
        <w:t>Sainsburys is o</w:t>
      </w:r>
      <w:r w:rsidR="00BD04E1">
        <w:t xml:space="preserve">ne of the biggest </w:t>
      </w:r>
      <w:r w:rsidR="00E35D1D">
        <w:t xml:space="preserve">supermarket </w:t>
      </w:r>
      <w:r w:rsidR="00BD04E1">
        <w:t>grocery chains in the UK.</w:t>
      </w:r>
    </w:p>
    <w:p w14:paraId="1E1DB402" w14:textId="77777777" w:rsidR="00BD04E1" w:rsidRDefault="00BD04E1" w:rsidP="004C3817">
      <w:pPr>
        <w:pStyle w:val="ListParagraph"/>
        <w:numPr>
          <w:ilvl w:val="0"/>
          <w:numId w:val="6"/>
        </w:numPr>
        <w:jc w:val="both"/>
      </w:pPr>
      <w:r>
        <w:t xml:space="preserve"> Sainsbury's employs more than 100,000 employees in total.</w:t>
      </w:r>
    </w:p>
    <w:p w14:paraId="748F6A6B" w14:textId="77777777" w:rsidR="00BD04E1" w:rsidRDefault="00BD04E1" w:rsidP="004C3817">
      <w:pPr>
        <w:pStyle w:val="ListParagraph"/>
        <w:numPr>
          <w:ilvl w:val="0"/>
          <w:numId w:val="6"/>
        </w:numPr>
        <w:jc w:val="both"/>
      </w:pPr>
      <w:r>
        <w:t xml:space="preserve"> Its leadership group is exceptionally skilled.</w:t>
      </w:r>
    </w:p>
    <w:p w14:paraId="3CF285D4" w14:textId="77777777" w:rsidR="00BD04E1" w:rsidRDefault="00BD04E1" w:rsidP="004C3817">
      <w:pPr>
        <w:pStyle w:val="ListParagraph"/>
        <w:numPr>
          <w:ilvl w:val="0"/>
          <w:numId w:val="6"/>
        </w:numPr>
        <w:jc w:val="both"/>
      </w:pPr>
      <w:r>
        <w:t xml:space="preserve"> Through TVCs, print advertisements, online campaigns, etc., the business has superb branding and advertising throughout the UK.</w:t>
      </w:r>
    </w:p>
    <w:p w14:paraId="3F04F2B4" w14:textId="2F7CB756" w:rsidR="00BD04E1" w:rsidRDefault="00BD04E1" w:rsidP="004C3817">
      <w:pPr>
        <w:pStyle w:val="ListParagraph"/>
        <w:numPr>
          <w:ilvl w:val="0"/>
          <w:numId w:val="6"/>
        </w:numPr>
        <w:jc w:val="both"/>
      </w:pPr>
      <w:r>
        <w:t xml:space="preserve"> </w:t>
      </w:r>
      <w:r w:rsidR="007859EF">
        <w:t>Only i</w:t>
      </w:r>
      <w:r>
        <w:t>n the UK, Sainsbury's operates more than 1000 supermarkets and convenience outlets.</w:t>
      </w:r>
    </w:p>
    <w:p w14:paraId="3BDFB151" w14:textId="77777777" w:rsidR="00BD04E1" w:rsidRDefault="00BD04E1" w:rsidP="004C3817">
      <w:pPr>
        <w:pStyle w:val="ListParagraph"/>
        <w:numPr>
          <w:ilvl w:val="0"/>
          <w:numId w:val="6"/>
        </w:numPr>
        <w:jc w:val="both"/>
      </w:pPr>
      <w:r>
        <w:t xml:space="preserve"> Approximately 30,000 lines, or 20% of each store's inventory, are "own-label" products.</w:t>
      </w:r>
    </w:p>
    <w:p w14:paraId="0FA246AC" w14:textId="2FC46B5D" w:rsidR="00BD04E1" w:rsidRDefault="00BD04E1" w:rsidP="004C3817">
      <w:pPr>
        <w:pStyle w:val="ListParagraph"/>
        <w:numPr>
          <w:ilvl w:val="0"/>
          <w:numId w:val="6"/>
        </w:numPr>
        <w:jc w:val="both"/>
      </w:pPr>
      <w:r>
        <w:t xml:space="preserve"> </w:t>
      </w:r>
      <w:r w:rsidR="00681C18">
        <w:t>T</w:t>
      </w:r>
      <w:r>
        <w:t>he FTSE Index and the London Stock Exchange</w:t>
      </w:r>
      <w:r w:rsidR="00681C18" w:rsidRPr="00681C18">
        <w:t xml:space="preserve"> </w:t>
      </w:r>
      <w:r w:rsidR="00681C18">
        <w:t>have listed Sainsbury’s.</w:t>
      </w:r>
    </w:p>
    <w:p w14:paraId="5F7DEA95" w14:textId="77777777" w:rsidR="00BD04E1" w:rsidRDefault="00BD04E1" w:rsidP="004C3817">
      <w:pPr>
        <w:pStyle w:val="ListParagraph"/>
        <w:numPr>
          <w:ilvl w:val="0"/>
          <w:numId w:val="6"/>
        </w:numPr>
        <w:jc w:val="both"/>
      </w:pPr>
      <w:r>
        <w:t xml:space="preserve"> In addition, Sainsbury's has supported the Paralympics and other activities.</w:t>
      </w:r>
    </w:p>
    <w:p w14:paraId="7C9D3582" w14:textId="2F708993" w:rsidR="00BD04E1" w:rsidRDefault="00BD04E1" w:rsidP="004C3817">
      <w:pPr>
        <w:pStyle w:val="ListParagraph"/>
        <w:numPr>
          <w:ilvl w:val="0"/>
          <w:numId w:val="6"/>
        </w:numPr>
        <w:jc w:val="both"/>
      </w:pPr>
      <w:r>
        <w:t xml:space="preserve"> </w:t>
      </w:r>
      <w:r w:rsidR="0032608E">
        <w:t>It has been 153 years since</w:t>
      </w:r>
      <w:r>
        <w:t>1869, the brand has a</w:t>
      </w:r>
      <w:r w:rsidR="0032608E">
        <w:t xml:space="preserve"> very</w:t>
      </w:r>
      <w:r>
        <w:t xml:space="preserve"> long history in the UK.</w:t>
      </w:r>
    </w:p>
    <w:p w14:paraId="361AC532" w14:textId="77777777" w:rsidR="00BD04E1" w:rsidRDefault="00BD04E1" w:rsidP="004C3817">
      <w:pPr>
        <w:jc w:val="both"/>
      </w:pPr>
      <w:r w:rsidRPr="00431D7D">
        <w:t>A brand's shortcomings are specific parts of its operations that might be altered to strengthen its position:</w:t>
      </w:r>
    </w:p>
    <w:p w14:paraId="3C0BEA81" w14:textId="77777777" w:rsidR="00BD04E1" w:rsidRDefault="00BD04E1" w:rsidP="004C3817">
      <w:pPr>
        <w:pStyle w:val="ListParagraph"/>
        <w:numPr>
          <w:ilvl w:val="0"/>
          <w:numId w:val="7"/>
        </w:numPr>
        <w:jc w:val="both"/>
      </w:pPr>
      <w:r>
        <w:t>Sainsbury's is now charging more because of the global increase in food prices.</w:t>
      </w:r>
    </w:p>
    <w:p w14:paraId="30301A73" w14:textId="14AB485E" w:rsidR="00BD04E1" w:rsidRDefault="00BD04E1" w:rsidP="004C3817">
      <w:pPr>
        <w:pStyle w:val="ListParagraph"/>
        <w:numPr>
          <w:ilvl w:val="0"/>
          <w:numId w:val="7"/>
        </w:numPr>
        <w:jc w:val="both"/>
      </w:pPr>
      <w:r>
        <w:t xml:space="preserve">Every area of the retail sector is subject to fierce rivalry, which has an impact on </w:t>
      </w:r>
      <w:r w:rsidR="00FE02BE">
        <w:t xml:space="preserve">the </w:t>
      </w:r>
      <w:r>
        <w:t>company.</w:t>
      </w:r>
    </w:p>
    <w:p w14:paraId="40738179" w14:textId="77777777" w:rsidR="00BD04E1" w:rsidRDefault="00BD04E1" w:rsidP="004C3817">
      <w:pPr>
        <w:jc w:val="both"/>
      </w:pPr>
      <w:r w:rsidRPr="00B10681">
        <w:t>Any brand has the opportunity to improve in the following areas to grow its clientele:</w:t>
      </w:r>
    </w:p>
    <w:p w14:paraId="2A3AD4AD" w14:textId="3FBAB1F2" w:rsidR="00BD04E1" w:rsidRDefault="00BD04E1" w:rsidP="004C3817">
      <w:pPr>
        <w:pStyle w:val="ListParagraph"/>
        <w:numPr>
          <w:ilvl w:val="0"/>
          <w:numId w:val="8"/>
        </w:numPr>
        <w:jc w:val="both"/>
      </w:pPr>
      <w:r>
        <w:t>Through partnerships or joint ventures, Sainsbury's c</w:t>
      </w:r>
      <w:r w:rsidR="00F40EEE">
        <w:t>ould</w:t>
      </w:r>
      <w:r>
        <w:t xml:space="preserve"> access the marketplaces of developing businesses to investigate these new areas.</w:t>
      </w:r>
    </w:p>
    <w:p w14:paraId="2DFDC2E5" w14:textId="4FA47B8D" w:rsidR="00BD04E1" w:rsidRDefault="008E0B06" w:rsidP="004C3817">
      <w:pPr>
        <w:pStyle w:val="ListParagraph"/>
        <w:numPr>
          <w:ilvl w:val="0"/>
          <w:numId w:val="8"/>
        </w:numPr>
        <w:jc w:val="both"/>
      </w:pPr>
      <w:r>
        <w:t>Improving on s</w:t>
      </w:r>
      <w:r w:rsidR="00BD04E1">
        <w:t>elf-checkout equipment may enable Sainsbury's to operate its stores around the clock, which could increase sales.</w:t>
      </w:r>
    </w:p>
    <w:p w14:paraId="7B2AA10E" w14:textId="77777777" w:rsidR="00BD04E1" w:rsidRDefault="00BD04E1" w:rsidP="004C3817">
      <w:pPr>
        <w:pStyle w:val="ListParagraph"/>
        <w:numPr>
          <w:ilvl w:val="0"/>
          <w:numId w:val="8"/>
        </w:numPr>
        <w:jc w:val="both"/>
      </w:pPr>
      <w:r>
        <w:t>entering emerging markets like Asia, Africa, etc.</w:t>
      </w:r>
    </w:p>
    <w:p w14:paraId="2D719C6F" w14:textId="77777777" w:rsidR="00BD04E1" w:rsidRDefault="00BD04E1" w:rsidP="004C3817">
      <w:pPr>
        <w:jc w:val="both"/>
      </w:pPr>
      <w:r w:rsidRPr="00255E7D">
        <w:t>Threats to any firm could come from a variety of sources, including:</w:t>
      </w:r>
    </w:p>
    <w:p w14:paraId="7A8B1C06" w14:textId="77777777" w:rsidR="00BD04E1" w:rsidRDefault="00BD04E1" w:rsidP="004C3817">
      <w:pPr>
        <w:pStyle w:val="ListParagraph"/>
        <w:numPr>
          <w:ilvl w:val="0"/>
          <w:numId w:val="10"/>
        </w:numPr>
        <w:jc w:val="both"/>
      </w:pPr>
      <w:r>
        <w:t>Growing globalization presents Sainsbury's with both opportunities and challenges.</w:t>
      </w:r>
    </w:p>
    <w:p w14:paraId="45BEF9E1" w14:textId="264E61F4" w:rsidR="00BD04E1" w:rsidRDefault="00BD04E1" w:rsidP="004C3817">
      <w:pPr>
        <w:pStyle w:val="ListParagraph"/>
        <w:numPr>
          <w:ilvl w:val="0"/>
          <w:numId w:val="10"/>
        </w:numPr>
        <w:jc w:val="both"/>
      </w:pPr>
      <w:r>
        <w:t>In comparison to</w:t>
      </w:r>
      <w:r w:rsidR="00465338">
        <w:t xml:space="preserve"> any of</w:t>
      </w:r>
      <w:r>
        <w:t xml:space="preserve"> its rivals, the corporation must constantly source </w:t>
      </w:r>
      <w:r w:rsidR="00B966B4">
        <w:t xml:space="preserve">and improve on </w:t>
      </w:r>
      <w:r>
        <w:t>the highest-quality products that are also commercially feasible from throughout the world.</w:t>
      </w:r>
    </w:p>
    <w:p w14:paraId="4A851590" w14:textId="5A855531" w:rsidR="00BD04E1" w:rsidRDefault="00BD04E1" w:rsidP="004C3817">
      <w:pPr>
        <w:pStyle w:val="ListParagraph"/>
        <w:numPr>
          <w:ilvl w:val="0"/>
          <w:numId w:val="10"/>
        </w:numPr>
        <w:jc w:val="both"/>
      </w:pPr>
      <w:r>
        <w:t>Growing eCommerce company penetration may have a</w:t>
      </w:r>
      <w:r w:rsidR="00B966B4">
        <w:t xml:space="preserve"> big and negative </w:t>
      </w:r>
      <w:r>
        <w:t xml:space="preserve"> impact on its operations.</w:t>
      </w:r>
    </w:p>
    <w:p w14:paraId="5C661C4D" w14:textId="77777777" w:rsidR="00D8614D" w:rsidRDefault="00D8614D" w:rsidP="004C3817">
      <w:pPr>
        <w:pStyle w:val="Heading3"/>
        <w:jc w:val="both"/>
        <w:rPr>
          <w:rFonts w:cstheme="minorHAnsi"/>
          <w:b/>
          <w:bCs/>
          <w:color w:val="000000"/>
          <w:shd w:val="clear" w:color="auto" w:fill="FFFFFF"/>
        </w:rPr>
      </w:pPr>
      <w:bookmarkStart w:id="10" w:name="_Toc119670844"/>
      <w:r w:rsidRPr="00D8614D">
        <w:rPr>
          <w:rFonts w:cstheme="minorHAnsi"/>
          <w:b/>
          <w:bCs/>
          <w:color w:val="000000"/>
          <w:shd w:val="clear" w:color="auto" w:fill="FFFFFF"/>
        </w:rPr>
        <w:t>4Ps of Marketing</w:t>
      </w:r>
      <w:bookmarkEnd w:id="10"/>
      <w:r w:rsidRPr="00D8614D">
        <w:rPr>
          <w:rFonts w:cstheme="minorHAnsi"/>
          <w:b/>
          <w:bCs/>
          <w:color w:val="000000"/>
          <w:shd w:val="clear" w:color="auto" w:fill="FFFFFF"/>
        </w:rPr>
        <w:t xml:space="preserve"> </w:t>
      </w:r>
    </w:p>
    <w:p w14:paraId="0F8AAE18" w14:textId="77777777" w:rsidR="00D8614D" w:rsidRPr="00D8614D" w:rsidRDefault="00D8614D" w:rsidP="004C3817">
      <w:pPr>
        <w:jc w:val="both"/>
      </w:pPr>
    </w:p>
    <w:p w14:paraId="545892F6" w14:textId="77777777" w:rsidR="00D8614D" w:rsidRPr="00D8614D" w:rsidRDefault="00D8614D" w:rsidP="004C3817">
      <w:pPr>
        <w:pStyle w:val="ListParagraph"/>
        <w:numPr>
          <w:ilvl w:val="0"/>
          <w:numId w:val="10"/>
        </w:numPr>
        <w:jc w:val="both"/>
        <w:rPr>
          <w:rFonts w:cstheme="minorHAnsi"/>
          <w:color w:val="000000"/>
          <w:shd w:val="clear" w:color="auto" w:fill="FFFFFF"/>
        </w:rPr>
      </w:pPr>
      <w:r w:rsidRPr="00D8614D">
        <w:rPr>
          <w:rFonts w:cstheme="minorHAnsi"/>
          <w:b/>
          <w:bCs/>
          <w:color w:val="000000"/>
          <w:shd w:val="clear" w:color="auto" w:fill="FFFFFF"/>
        </w:rPr>
        <w:t xml:space="preserve">Product: </w:t>
      </w:r>
      <w:r w:rsidRPr="00D8614D">
        <w:rPr>
          <w:rFonts w:cstheme="minorHAnsi"/>
          <w:color w:val="000000"/>
          <w:shd w:val="clear" w:color="auto" w:fill="FFFFFF"/>
        </w:rPr>
        <w:t>The packaging for Sainsbury's items, which tries to express high quality by connecting the product with a location, is an example of the retailer's high-end positioning. This is further emphasized by their motto, "Making life taste better."</w:t>
      </w:r>
    </w:p>
    <w:p w14:paraId="650AC1CE" w14:textId="77777777" w:rsidR="00D8614D" w:rsidRPr="00D8614D" w:rsidRDefault="00D8614D" w:rsidP="004C3817">
      <w:pPr>
        <w:pStyle w:val="ListParagraph"/>
        <w:numPr>
          <w:ilvl w:val="0"/>
          <w:numId w:val="10"/>
        </w:numPr>
        <w:jc w:val="both"/>
        <w:rPr>
          <w:rFonts w:cstheme="minorHAnsi"/>
          <w:color w:val="000000"/>
          <w:shd w:val="clear" w:color="auto" w:fill="FFFFFF"/>
        </w:rPr>
      </w:pPr>
      <w:r w:rsidRPr="00D8614D">
        <w:rPr>
          <w:rFonts w:cstheme="minorHAnsi"/>
          <w:b/>
          <w:bCs/>
          <w:color w:val="000000"/>
          <w:shd w:val="clear" w:color="auto" w:fill="FFFFFF"/>
        </w:rPr>
        <w:t xml:space="preserve">Pricing: </w:t>
      </w:r>
      <w:r w:rsidRPr="00D8614D">
        <w:rPr>
          <w:rFonts w:cstheme="minorHAnsi"/>
          <w:color w:val="000000"/>
          <w:shd w:val="clear" w:color="auto" w:fill="FFFFFF"/>
        </w:rPr>
        <w:t xml:space="preserve">Sainsbury's initially intended to take advantage of a price premium by putting itself at the top end of the market. Customers did not respond to Sainsbury's as expected. The </w:t>
      </w:r>
      <w:r w:rsidRPr="00D8614D">
        <w:rPr>
          <w:rFonts w:cstheme="minorHAnsi"/>
          <w:color w:val="000000"/>
          <w:shd w:val="clear" w:color="auto" w:fill="FFFFFF"/>
        </w:rPr>
        <w:lastRenderedPageBreak/>
        <w:t>subsequent price reduction by Sainsbury appears to go against the high-quality positioning of its goods</w:t>
      </w:r>
      <w:r w:rsidRPr="003B1468">
        <w:t xml:space="preserve"> </w:t>
      </w:r>
      <w:r>
        <w:t>(Abdi, 2013)</w:t>
      </w:r>
      <w:r w:rsidRPr="00D8614D">
        <w:rPr>
          <w:rFonts w:cstheme="minorHAnsi"/>
          <w:color w:val="000000"/>
          <w:shd w:val="clear" w:color="auto" w:fill="FFFFFF"/>
        </w:rPr>
        <w:t>.</w:t>
      </w:r>
    </w:p>
    <w:p w14:paraId="68B9DEE4" w14:textId="77777777" w:rsidR="00D8614D" w:rsidRPr="00D8614D" w:rsidRDefault="00D8614D" w:rsidP="004C3817">
      <w:pPr>
        <w:pStyle w:val="ListParagraph"/>
        <w:numPr>
          <w:ilvl w:val="0"/>
          <w:numId w:val="10"/>
        </w:numPr>
        <w:jc w:val="both"/>
        <w:rPr>
          <w:rFonts w:cstheme="minorHAnsi"/>
          <w:b/>
          <w:bCs/>
          <w:color w:val="000000"/>
          <w:shd w:val="clear" w:color="auto" w:fill="FFFFFF"/>
        </w:rPr>
      </w:pPr>
      <w:r w:rsidRPr="00D8614D">
        <w:rPr>
          <w:rFonts w:cstheme="minorHAnsi"/>
          <w:b/>
          <w:bCs/>
          <w:color w:val="000000"/>
          <w:shd w:val="clear" w:color="auto" w:fill="FFFFFF"/>
        </w:rPr>
        <w:t xml:space="preserve">Place: </w:t>
      </w:r>
      <w:r w:rsidRPr="00D8614D">
        <w:rPr>
          <w:rFonts w:cstheme="minorHAnsi"/>
          <w:color w:val="000000"/>
          <w:shd w:val="clear" w:color="auto" w:fill="FFFFFF"/>
        </w:rPr>
        <w:t>Sainsbury's hasn't done anything to promote its website. Locations for Sainsbury's are often upscale and elegant</w:t>
      </w:r>
      <w:r w:rsidRPr="00D8614D">
        <w:rPr>
          <w:rFonts w:cstheme="minorHAnsi"/>
          <w:b/>
          <w:bCs/>
          <w:color w:val="000000"/>
          <w:shd w:val="clear" w:color="auto" w:fill="FFFFFF"/>
        </w:rPr>
        <w:t>.</w:t>
      </w:r>
    </w:p>
    <w:p w14:paraId="3DA8AF9D" w14:textId="77777777" w:rsidR="00D8614D" w:rsidRPr="00332AAA" w:rsidRDefault="00D8614D" w:rsidP="004C3817">
      <w:pPr>
        <w:pStyle w:val="ListParagraph"/>
        <w:numPr>
          <w:ilvl w:val="0"/>
          <w:numId w:val="10"/>
        </w:numPr>
        <w:jc w:val="both"/>
        <w:rPr>
          <w:rFonts w:cstheme="minorHAnsi"/>
          <w:color w:val="000000"/>
          <w:shd w:val="clear" w:color="auto" w:fill="FFFFFF"/>
        </w:rPr>
      </w:pPr>
      <w:r w:rsidRPr="00D8614D">
        <w:rPr>
          <w:rFonts w:cstheme="minorHAnsi"/>
          <w:b/>
          <w:bCs/>
          <w:color w:val="000000"/>
          <w:shd w:val="clear" w:color="auto" w:fill="FFFFFF"/>
        </w:rPr>
        <w:t>Promotion: </w:t>
      </w:r>
      <w:r w:rsidRPr="00D8614D">
        <w:rPr>
          <w:rFonts w:cstheme="minorHAnsi"/>
          <w:color w:val="000000"/>
          <w:shd w:val="clear" w:color="auto" w:fill="FFFFFF"/>
        </w:rPr>
        <w:t xml:space="preserve"> communication that aims to create and maintain relationships through persuasion and information (Pride &amp; Ferrell, 2003). In exchange for the vouchers that customers collect, Sainsbury's current promotion, "Active Kids," pledges to give sporting goods and coaching to elementary and secondary schools. This campaign aims to capitalize on the growing awareness of childhood obesity and present Sainsbury's as a socially concerned store</w:t>
      </w:r>
      <w:r w:rsidRPr="0042765C">
        <w:t xml:space="preserve"> </w:t>
      </w:r>
      <w:r>
        <w:t>(Goi, 2009),</w:t>
      </w:r>
    </w:p>
    <w:p w14:paraId="223AA94D" w14:textId="0E55CD2B" w:rsidR="006E322C" w:rsidRDefault="006A4BA9" w:rsidP="004C3817">
      <w:pPr>
        <w:jc w:val="both"/>
        <w:rPr>
          <w:rFonts w:asciiTheme="majorHAnsi" w:eastAsiaTheme="majorEastAsia" w:hAnsiTheme="majorHAnsi" w:cstheme="majorBidi"/>
          <w:color w:val="2F5496" w:themeColor="accent1" w:themeShade="BF"/>
          <w:sz w:val="32"/>
          <w:szCs w:val="32"/>
        </w:rPr>
      </w:pPr>
      <w:r w:rsidRPr="006A4BA9">
        <w:rPr>
          <w:rFonts w:cstheme="minorHAnsi"/>
          <w:color w:val="000000"/>
          <w:shd w:val="clear" w:color="auto" w:fill="FFFFFF"/>
        </w:rPr>
        <w:t xml:space="preserve">To increase customer knowledge of these items, Sainsbury has launched a few of marketing campaigns, such as the most recent one that </w:t>
      </w:r>
      <w:r w:rsidR="00FE02BE">
        <w:rPr>
          <w:rFonts w:cstheme="minorHAnsi"/>
          <w:color w:val="000000"/>
          <w:shd w:val="clear" w:color="auto" w:fill="FFFFFF"/>
        </w:rPr>
        <w:t>emphasized</w:t>
      </w:r>
      <w:r w:rsidRPr="006A4BA9">
        <w:rPr>
          <w:rFonts w:cstheme="minorHAnsi"/>
          <w:color w:val="000000"/>
          <w:shd w:val="clear" w:color="auto" w:fill="FFFFFF"/>
        </w:rPr>
        <w:t xml:space="preserve"> healthy eating. In this ad, one of the top chefs was used. investing a large sum of money </w:t>
      </w:r>
      <w:r w:rsidR="00FE02BE">
        <w:rPr>
          <w:rFonts w:cstheme="minorHAnsi"/>
          <w:color w:val="000000"/>
          <w:shd w:val="clear" w:color="auto" w:fill="FFFFFF"/>
        </w:rPr>
        <w:t>in</w:t>
      </w:r>
      <w:r w:rsidRPr="006A4BA9">
        <w:rPr>
          <w:rFonts w:cstheme="minorHAnsi"/>
          <w:color w:val="000000"/>
          <w:shd w:val="clear" w:color="auto" w:fill="FFFFFF"/>
        </w:rPr>
        <w:t xml:space="preserve"> advertising</w:t>
      </w:r>
    </w:p>
    <w:p w14:paraId="2B807F63" w14:textId="427FE451" w:rsidR="00A1780F" w:rsidRDefault="00000B01" w:rsidP="004C3817">
      <w:pPr>
        <w:pStyle w:val="Heading2"/>
        <w:jc w:val="both"/>
      </w:pPr>
      <w:bookmarkStart w:id="11" w:name="_Toc119670845"/>
      <w:r>
        <w:t xml:space="preserve">2.2 </w:t>
      </w:r>
      <w:r w:rsidRPr="000A7A9E">
        <w:rPr>
          <w:b/>
          <w:bCs/>
        </w:rPr>
        <w:t>Data Collection and Evaluation</w:t>
      </w:r>
      <w:bookmarkEnd w:id="11"/>
    </w:p>
    <w:p w14:paraId="3020FAC5" w14:textId="77777777" w:rsidR="003257C1" w:rsidRPr="003257C1" w:rsidRDefault="003257C1" w:rsidP="004C3817">
      <w:pPr>
        <w:jc w:val="both"/>
      </w:pPr>
    </w:p>
    <w:p w14:paraId="1CABC2C1" w14:textId="3D362589" w:rsidR="00801FCC" w:rsidRDefault="00801FCC" w:rsidP="004C3817">
      <w:pPr>
        <w:jc w:val="both"/>
      </w:pPr>
      <w:r>
        <w:t>Information Collection to Improve</w:t>
      </w:r>
      <w:r w:rsidR="00300CEF">
        <w:t xml:space="preserve"> Customer</w:t>
      </w:r>
      <w:r>
        <w:t xml:space="preserve"> </w:t>
      </w:r>
      <w:r w:rsidR="00300CEF">
        <w:t>Market Relationship</w:t>
      </w:r>
    </w:p>
    <w:p w14:paraId="193AA0EE" w14:textId="7051C4ED" w:rsidR="00B46DFE" w:rsidRDefault="00B46DFE" w:rsidP="004C3817">
      <w:pPr>
        <w:jc w:val="both"/>
      </w:pPr>
      <w:r>
        <w:t xml:space="preserve">Retailers have embraced rewards programs for a long time to better understand </w:t>
      </w:r>
      <w:r w:rsidR="007215FF">
        <w:t xml:space="preserve">and hear the needs of </w:t>
      </w:r>
      <w:r>
        <w:t xml:space="preserve">their customers, provide more relevant incentives, and increase sales. The </w:t>
      </w:r>
      <w:r w:rsidR="002F179F">
        <w:t xml:space="preserve">main </w:t>
      </w:r>
      <w:r>
        <w:t>goal of CRM has</w:t>
      </w:r>
      <w:r w:rsidR="002F179F">
        <w:t xml:space="preserve"> always</w:t>
      </w:r>
      <w:r>
        <w:t xml:space="preserve"> been to deliver the correct </w:t>
      </w:r>
      <w:r w:rsidR="00604A5A">
        <w:t xml:space="preserve">and loud </w:t>
      </w:r>
      <w:r>
        <w:t xml:space="preserve">message to the right customer at the right </w:t>
      </w:r>
      <w:r w:rsidR="00604A5A">
        <w:t>moment</w:t>
      </w:r>
      <w:r>
        <w:t xml:space="preserve"> through the appropriate channel for the past 50 years.</w:t>
      </w:r>
    </w:p>
    <w:p w14:paraId="16BEBDB8" w14:textId="3C4FD4F9" w:rsidR="00B46DFE" w:rsidRDefault="00B46DFE" w:rsidP="004C3817">
      <w:pPr>
        <w:jc w:val="both"/>
      </w:pPr>
      <w:r>
        <w:t xml:space="preserve">Sainsbury's wished to add location information to the mix in order to </w:t>
      </w:r>
      <w:r w:rsidR="00D06684">
        <w:t>personalize</w:t>
      </w:r>
      <w:r>
        <w:t xml:space="preserve"> that even further. In order to </w:t>
      </w:r>
      <w:r w:rsidR="00431FBE">
        <w:t xml:space="preserve">successfully </w:t>
      </w:r>
      <w:r>
        <w:t xml:space="preserve">accomplish this, the grocery store chain partnered with </w:t>
      </w:r>
      <w:r w:rsidR="00431FBE">
        <w:t xml:space="preserve">company </w:t>
      </w:r>
      <w:r>
        <w:t xml:space="preserve">Aimia, using its location data </w:t>
      </w:r>
      <w:r w:rsidR="00FE02BE">
        <w:t>analyzer</w:t>
      </w:r>
      <w:r w:rsidR="00AC4AAF">
        <w:t xml:space="preserve"> </w:t>
      </w:r>
      <w:r>
        <w:t xml:space="preserve">to send customers in and around the store </w:t>
      </w:r>
      <w:r w:rsidR="00D06684">
        <w:t>personalized</w:t>
      </w:r>
      <w:r>
        <w:t xml:space="preserve"> offers via mobile phones. The campaign was so</w:t>
      </w:r>
      <w:r w:rsidR="008E1036">
        <w:t xml:space="preserve"> big and</w:t>
      </w:r>
      <w:r>
        <w:t xml:space="preserve"> successful that it took home the </w:t>
      </w:r>
      <w:r w:rsidR="00223F28">
        <w:t>“</w:t>
      </w:r>
      <w:r>
        <w:t>Mobile and Messaging Award</w:t>
      </w:r>
      <w:r w:rsidR="00223F28">
        <w:t>”</w:t>
      </w:r>
      <w:r>
        <w:t xml:space="preserve"> </w:t>
      </w:r>
      <w:r w:rsidR="00C23CA8">
        <w:t>in 2018.</w:t>
      </w:r>
      <w:r w:rsidR="0048785B">
        <w:t xml:space="preserve"> </w:t>
      </w:r>
      <w:r w:rsidR="0048785B" w:rsidRPr="0048785B">
        <w:t xml:space="preserve">Understanding how this </w:t>
      </w:r>
      <w:r w:rsidR="0048785B">
        <w:t>campaign</w:t>
      </w:r>
      <w:r w:rsidR="0048785B" w:rsidRPr="0048785B">
        <w:t> </w:t>
      </w:r>
      <w:r w:rsidR="00BA0A2C">
        <w:t>improves</w:t>
      </w:r>
      <w:r w:rsidR="0048785B" w:rsidRPr="0048785B">
        <w:t xml:space="preserve"> the shopping experience was the campaign's main goal. To achieve this, it would provide contextually appropriate content to assist consumers in planning their </w:t>
      </w:r>
      <w:r w:rsidR="00092E32">
        <w:t>buys</w:t>
      </w:r>
      <w:r w:rsidR="0048785B" w:rsidRPr="0048785B">
        <w:t xml:space="preserve"> and </w:t>
      </w:r>
      <w:r w:rsidR="00092E32">
        <w:t xml:space="preserve">keep </w:t>
      </w:r>
      <w:r w:rsidR="0048785B" w:rsidRPr="0048785B">
        <w:t>provid</w:t>
      </w:r>
      <w:r w:rsidR="00092E32">
        <w:t>ing</w:t>
      </w:r>
      <w:r w:rsidR="0048785B" w:rsidRPr="0048785B">
        <w:t xml:space="preserve"> reminders </w:t>
      </w:r>
      <w:r w:rsidR="00AE064B">
        <w:t xml:space="preserve">on </w:t>
      </w:r>
      <w:r w:rsidR="0048785B" w:rsidRPr="0048785B">
        <w:t>the promotions</w:t>
      </w:r>
      <w:r w:rsidR="00AE064B">
        <w:t xml:space="preserve"> that</w:t>
      </w:r>
      <w:r w:rsidR="0048785B" w:rsidRPr="0048785B">
        <w:t xml:space="preserve"> they had </w:t>
      </w:r>
      <w:r w:rsidR="0028177E">
        <w:t>in stock for the customers</w:t>
      </w:r>
      <w:r w:rsidR="0048785B" w:rsidRPr="0048785B">
        <w:t xml:space="preserve">, and then assess how people responded to determine how it </w:t>
      </w:r>
      <w:r w:rsidR="007302D8">
        <w:t xml:space="preserve">positively or negative it has </w:t>
      </w:r>
      <w:r w:rsidR="0048785B" w:rsidRPr="0048785B">
        <w:t>affected expenditure, visits, and in-store time.</w:t>
      </w:r>
      <w:r w:rsidR="003C6579">
        <w:t xml:space="preserve"> </w:t>
      </w:r>
    </w:p>
    <w:p w14:paraId="6A3E4E28" w14:textId="60D5CB7B" w:rsidR="00BD7203" w:rsidRDefault="00BD7203" w:rsidP="004C3817">
      <w:pPr>
        <w:jc w:val="both"/>
      </w:pPr>
      <w:r>
        <w:t>To gauge consumer satisfaction, Aimia also created a series of one-second surveys that customers may complete as they departed a location (like an Argos concession).</w:t>
      </w:r>
      <w:r w:rsidR="00F30B78">
        <w:t xml:space="preserve"> </w:t>
      </w:r>
      <w:r w:rsidR="00F30B78" w:rsidRPr="00F30B78">
        <w:t>Micro-location data was additionally used to identify client movements inside, outdoors, and throughout a business to initiate offers.</w:t>
      </w:r>
    </w:p>
    <w:p w14:paraId="32F71A70" w14:textId="7349351C" w:rsidR="00BD7203" w:rsidRDefault="00BD7203" w:rsidP="004C3817">
      <w:pPr>
        <w:jc w:val="both"/>
      </w:pPr>
      <w:r>
        <w:t>Results demonstrate the campaign's strong consumer appeal; 51% of interviewees said it increased their likelihood of shopping at Sainsbury's, and 62% said they used the SmartOffers app at least once per week. 96% of respondents indicated they wanted SmartOffers to continue, and 2/3 said they would suggest it to a friend.</w:t>
      </w:r>
    </w:p>
    <w:p w14:paraId="5FFD394D" w14:textId="63CDA4BC" w:rsidR="00B34822" w:rsidRDefault="00EB46F3" w:rsidP="004C3817">
      <w:pPr>
        <w:jc w:val="both"/>
      </w:pPr>
      <w:r w:rsidRPr="00EB46F3">
        <w:t>Over 12 weeks compared to a controlled period, visits were up 8.2% and sales were up 6.6%</w:t>
      </w:r>
      <w:r w:rsidR="003B64C6">
        <w:t xml:space="preserve"> (Marketing Week, 2018)</w:t>
      </w:r>
      <w:r w:rsidRPr="00EB46F3">
        <w:t>.</w:t>
      </w:r>
    </w:p>
    <w:p w14:paraId="6EC8937F" w14:textId="4DD76C45" w:rsidR="00E76DF9" w:rsidRPr="00E76DF9" w:rsidRDefault="00B00C66" w:rsidP="004C3817">
      <w:pPr>
        <w:jc w:val="both"/>
        <w:rPr>
          <w:b/>
          <w:bCs/>
        </w:rPr>
      </w:pPr>
      <w:r w:rsidRPr="00E76DF9">
        <w:rPr>
          <w:b/>
          <w:bCs/>
        </w:rPr>
        <w:t>Relationship with Customers</w:t>
      </w:r>
    </w:p>
    <w:p w14:paraId="5D637BC8" w14:textId="0F0680C0" w:rsidR="002C37A2" w:rsidRDefault="00485709" w:rsidP="004C3817">
      <w:pPr>
        <w:pStyle w:val="Heading2"/>
        <w:jc w:val="both"/>
      </w:pPr>
      <w:bookmarkStart w:id="12" w:name="_Toc119670846"/>
      <w:r>
        <w:t xml:space="preserve">2.3 </w:t>
      </w:r>
      <w:r w:rsidR="002C37A2" w:rsidRPr="000A7A9E">
        <w:rPr>
          <w:b/>
          <w:bCs/>
        </w:rPr>
        <w:t>Segmentation, Pricing Strategies, and Differentiation</w:t>
      </w:r>
      <w:bookmarkEnd w:id="12"/>
    </w:p>
    <w:p w14:paraId="02B27EC7" w14:textId="77777777" w:rsidR="003257C1" w:rsidRPr="003257C1" w:rsidRDefault="003257C1" w:rsidP="004C3817">
      <w:pPr>
        <w:jc w:val="both"/>
      </w:pPr>
    </w:p>
    <w:p w14:paraId="03DA2BD3" w14:textId="77777777" w:rsidR="000119B2" w:rsidRPr="000A7A9E" w:rsidRDefault="000119B2" w:rsidP="004C3817">
      <w:pPr>
        <w:pStyle w:val="Heading3"/>
        <w:jc w:val="both"/>
        <w:rPr>
          <w:b/>
          <w:bCs/>
        </w:rPr>
      </w:pPr>
      <w:bookmarkStart w:id="13" w:name="_Toc119670847"/>
      <w:r w:rsidRPr="000A7A9E">
        <w:rPr>
          <w:b/>
          <w:bCs/>
        </w:rPr>
        <w:lastRenderedPageBreak/>
        <w:t>Pricing Strategies</w:t>
      </w:r>
      <w:bookmarkEnd w:id="13"/>
    </w:p>
    <w:p w14:paraId="19EDAD23" w14:textId="77777777" w:rsidR="003257C1" w:rsidRPr="003257C1" w:rsidRDefault="003257C1" w:rsidP="004C3817">
      <w:pPr>
        <w:jc w:val="both"/>
      </w:pPr>
    </w:p>
    <w:p w14:paraId="23FB986A" w14:textId="77777777" w:rsidR="00E75568" w:rsidRDefault="00E75568" w:rsidP="004C3817">
      <w:pPr>
        <w:jc w:val="both"/>
      </w:pPr>
      <w:r>
        <w:t>Giving customers "value for money" is the heart of Sainsbury's pricing policy since it retains the quality of the company's products and services and fosters customer loyalty.</w:t>
      </w:r>
    </w:p>
    <w:p w14:paraId="6359F365" w14:textId="1B74E2B6" w:rsidR="00CB0302" w:rsidRDefault="00E75568" w:rsidP="004C3817">
      <w:pPr>
        <w:jc w:val="both"/>
      </w:pPr>
      <w:r>
        <w:t>It adopts a competitive pricing approach rather than lowering prices because doing so will only momentarily boost market share. Due to its positioning in the high-end market, Sainsbury's successfully implements the price discrimination policy, which often results in a higher price. Sainsbury's offers a wide range of affordable, high-quality basics and kid-friendly items that are a fantastic value. The price plan used by Sainsbury within their marketing mix is discussed in this section. The company has earned more than £20 billion a year.</w:t>
      </w:r>
      <w:r>
        <w:t xml:space="preserve"> </w:t>
      </w:r>
      <w:r w:rsidR="003B15DB">
        <w:t>(MBATeam, 2021)</w:t>
      </w:r>
      <w:r w:rsidR="00A41F18">
        <w:t>.</w:t>
      </w:r>
    </w:p>
    <w:p w14:paraId="4E81E06A" w14:textId="77777777" w:rsidR="009D6555" w:rsidRDefault="009D6555" w:rsidP="004C3817">
      <w:pPr>
        <w:jc w:val="both"/>
      </w:pPr>
    </w:p>
    <w:p w14:paraId="0E0BA436" w14:textId="0B62CD49" w:rsidR="006A7BF5" w:rsidRPr="000A7A9E" w:rsidRDefault="00A16791" w:rsidP="004C3817">
      <w:pPr>
        <w:pStyle w:val="Heading3"/>
        <w:jc w:val="both"/>
        <w:rPr>
          <w:rFonts w:cstheme="minorBidi"/>
          <w:b/>
          <w:bCs/>
          <w:color w:val="auto"/>
        </w:rPr>
      </w:pPr>
      <w:bookmarkStart w:id="14" w:name="_Toc119670848"/>
      <w:r w:rsidRPr="000A7A9E">
        <w:rPr>
          <w:rFonts w:cstheme="minorBidi"/>
          <w:b/>
          <w:bCs/>
          <w:color w:val="auto"/>
        </w:rPr>
        <w:t>Segmentation</w:t>
      </w:r>
      <w:bookmarkEnd w:id="14"/>
    </w:p>
    <w:p w14:paraId="7AFC745F" w14:textId="77777777" w:rsidR="00A16791" w:rsidRPr="00A16791" w:rsidRDefault="00A16791" w:rsidP="004C3817">
      <w:pPr>
        <w:jc w:val="both"/>
      </w:pPr>
    </w:p>
    <w:p w14:paraId="2C3BDE1F" w14:textId="3C06C730" w:rsidR="00A16791" w:rsidRDefault="00A16791" w:rsidP="004C3817">
      <w:pPr>
        <w:jc w:val="both"/>
      </w:pPr>
      <w:r w:rsidRPr="00A16791">
        <w:t xml:space="preserve">The best way to describe relationship marketing is to make as much money as possible for both the producer and the consumer in the long run (Rossiter and Percy, 1998). Analysis of Nectar reward card purchases is used to compile data about Sainsbury's consumers. This data is </w:t>
      </w:r>
      <w:r w:rsidR="00695F1C">
        <w:t>utilized</w:t>
      </w:r>
      <w:r w:rsidRPr="00A16791">
        <w:t xml:space="preserve"> to target the right market segment with Sainsbury's products and services. Nectar's card scheme makes use of inter-company cooperation. The card is marketed as providing extra value for your money because points can be used to buy presents or merchandise</w:t>
      </w:r>
      <w:r w:rsidR="0096013E" w:rsidRPr="0096013E">
        <w:t xml:space="preserve"> </w:t>
      </w:r>
      <w:r w:rsidR="0096013E">
        <w:t>(Håkansson &amp; Waluszewski, 2005)</w:t>
      </w:r>
      <w:r w:rsidRPr="00A16791">
        <w:t>.</w:t>
      </w:r>
    </w:p>
    <w:p w14:paraId="17A986AD" w14:textId="3F3343FA" w:rsidR="00F42B84" w:rsidRDefault="00F42B84" w:rsidP="004C3817">
      <w:pPr>
        <w:jc w:val="both"/>
      </w:pPr>
      <w:r w:rsidRPr="00F42B84">
        <w:t xml:space="preserve">Market segmentation has traditionally been one of Sainsbury's main marketing strategies. The division of a market into discrete consumer groups with various product needs is known as market segmentation. The technique of dividing a bigger market into </w:t>
      </w:r>
      <w:r w:rsidR="000221C4">
        <w:t xml:space="preserve">many </w:t>
      </w:r>
      <w:r w:rsidRPr="00F42B84">
        <w:t xml:space="preserve">smaller groups with comparable sorts of clients so that a company may successfully meet its needs is known as market segmentation. Markets can be segmented using geographic, demographic, psychographic, and </w:t>
      </w:r>
      <w:r>
        <w:t>behavioral</w:t>
      </w:r>
      <w:r w:rsidRPr="00F42B84">
        <w:t xml:space="preserve"> variables.</w:t>
      </w:r>
    </w:p>
    <w:p w14:paraId="370B47E8" w14:textId="4327A5F1" w:rsidR="000733A0" w:rsidRDefault="000733A0" w:rsidP="004C3817">
      <w:pPr>
        <w:jc w:val="both"/>
      </w:pPr>
      <w:r w:rsidRPr="000733A0">
        <w:t>Sainsbury segmented its markets based on almost all of the variables. For instance, the firm has locations in the majority of cities in the UK, and it has segmented its markets depending on demographics. A population can be segmented depending on its demographics, which include factors like age, sex, family size, family life cycle, income, education, occupation, religion, race, and nation. Sainsbury has also done a great job of segmenting its data based on psychographic variables. Market segmentation has been quite advantageous for Sainsbury.</w:t>
      </w:r>
    </w:p>
    <w:p w14:paraId="3664A2DD" w14:textId="32539F00" w:rsidR="006A7BF5" w:rsidRPr="000A7A9E" w:rsidRDefault="006A7BF5" w:rsidP="004C3817">
      <w:pPr>
        <w:pStyle w:val="Heading3"/>
        <w:jc w:val="both"/>
        <w:rPr>
          <w:b/>
          <w:bCs/>
        </w:rPr>
      </w:pPr>
    </w:p>
    <w:p w14:paraId="6CED8D88" w14:textId="4360EFB3" w:rsidR="000A7A9E" w:rsidRDefault="000A7A9E" w:rsidP="004C3817">
      <w:pPr>
        <w:pStyle w:val="Heading3"/>
        <w:jc w:val="both"/>
        <w:rPr>
          <w:b/>
          <w:bCs/>
        </w:rPr>
      </w:pPr>
      <w:bookmarkStart w:id="15" w:name="_Toc119670849"/>
      <w:r w:rsidRPr="000A7A9E">
        <w:rPr>
          <w:b/>
          <w:bCs/>
        </w:rPr>
        <w:t>Differentiation</w:t>
      </w:r>
      <w:bookmarkEnd w:id="15"/>
      <w:r w:rsidRPr="000A7A9E">
        <w:rPr>
          <w:b/>
          <w:bCs/>
        </w:rPr>
        <w:t xml:space="preserve"> </w:t>
      </w:r>
    </w:p>
    <w:p w14:paraId="31EA1976" w14:textId="77777777" w:rsidR="00A051A1" w:rsidRDefault="00A051A1" w:rsidP="004C3817">
      <w:pPr>
        <w:jc w:val="both"/>
      </w:pPr>
    </w:p>
    <w:p w14:paraId="7D79391C" w14:textId="5AA3AC77" w:rsidR="00A051A1" w:rsidRDefault="00A051A1" w:rsidP="004C3817">
      <w:pPr>
        <w:jc w:val="both"/>
      </w:pPr>
      <w:r>
        <w:t>With a strong, unique offering spanning Sainsbury's, Sainsbury's Bank, Argos, Habitat, and Nectar,</w:t>
      </w:r>
      <w:r w:rsidR="009B54C5">
        <w:t xml:space="preserve"> Pay@Browse</w:t>
      </w:r>
      <w:r>
        <w:t xml:space="preserve"> is a multi-brand, multi-channel firm.</w:t>
      </w:r>
    </w:p>
    <w:p w14:paraId="288CC79E" w14:textId="3BD33451" w:rsidR="00A051A1" w:rsidRDefault="00DC68BD" w:rsidP="004C3817">
      <w:pPr>
        <w:jc w:val="both"/>
      </w:pPr>
      <w:r>
        <w:t>They</w:t>
      </w:r>
      <w:r w:rsidR="00A051A1">
        <w:t> profit from a skilled management team, a shop estate with structural advantages, top-notch real estate assets, an effective supply chain, and a sizeable online presence with quick delivery networks. Customer insights that allow the company</w:t>
      </w:r>
      <w:r>
        <w:t xml:space="preserve"> </w:t>
      </w:r>
      <w:r w:rsidR="00A051A1">
        <w:t>to adjust the business to clients' changing lives are the foundation for all of this.</w:t>
      </w:r>
    </w:p>
    <w:p w14:paraId="061A859C" w14:textId="09FE237D" w:rsidR="00376E77" w:rsidRDefault="00376E77" w:rsidP="004C3817">
      <w:pPr>
        <w:jc w:val="both"/>
      </w:pPr>
      <w:r w:rsidRPr="00376E77">
        <w:t xml:space="preserve">Customers should have a seamless and convenient experience when browsing the company's most direct marketing channels with a brand as well-known and </w:t>
      </w:r>
      <w:r w:rsidR="00E51DA5">
        <w:t>recognizable</w:t>
      </w:r>
      <w:r w:rsidRPr="00376E77">
        <w:t xml:space="preserve"> as Sainsbury's. Sainsbury's </w:t>
      </w:r>
      <w:r w:rsidRPr="00376E77">
        <w:lastRenderedPageBreak/>
        <w:t>homepage, category, product, and checkout pages are its four most direct marketing channels for online purchases. Although</w:t>
      </w:r>
      <w:r w:rsidR="002D7121">
        <w:t xml:space="preserve"> there </w:t>
      </w:r>
      <w:r w:rsidR="004F0D54">
        <w:t>are</w:t>
      </w:r>
      <w:r w:rsidRPr="00376E77">
        <w:t xml:space="preserve"> </w:t>
      </w:r>
      <w:r w:rsidR="002D7121">
        <w:t>several areas that could</w:t>
      </w:r>
      <w:r w:rsidRPr="00376E77">
        <w:t xml:space="preserve"> be improved, Sainsbury's eCommerce strategy has proven to be successful in building lucrative and interesting websites.</w:t>
      </w:r>
    </w:p>
    <w:p w14:paraId="53010917" w14:textId="0B882109" w:rsidR="000F48AC" w:rsidRPr="000F48AC" w:rsidRDefault="000F48AC" w:rsidP="004C3817">
      <w:pPr>
        <w:jc w:val="both"/>
      </w:pPr>
      <w:r w:rsidRPr="000F48AC">
        <w:t>The Sainsbury difference advantage results from one of their product differentiation marketing methods. According to Barney and Hesterley (2006)</w:t>
      </w:r>
      <w:r w:rsidR="007937DA">
        <w:t xml:space="preserve"> that</w:t>
      </w:r>
      <w:r w:rsidR="00864206">
        <w:t xml:space="preserve"> </w:t>
      </w:r>
      <w:r w:rsidR="00864206" w:rsidRPr="00864206">
        <w:rPr>
          <w:rFonts w:cstheme="minorHAnsi"/>
          <w:color w:val="212529"/>
          <w:shd w:val="clear" w:color="auto" w:fill="FFFFFF"/>
        </w:rPr>
        <w:t>“product differentiation is ultimately an expression of the creativity of individuals and groups within the firms”.</w:t>
      </w:r>
    </w:p>
    <w:p w14:paraId="24BD9AC2" w14:textId="3B5B5CF1" w:rsidR="00AC5F12" w:rsidRPr="00A95D1E" w:rsidRDefault="00AC5F12" w:rsidP="004C3817">
      <w:pPr>
        <w:jc w:val="both"/>
        <w:rPr>
          <w:b/>
          <w:bCs/>
        </w:rPr>
      </w:pPr>
      <w:r w:rsidRPr="00A95D1E">
        <w:rPr>
          <w:b/>
          <w:bCs/>
        </w:rPr>
        <w:t>“Just Walk Out”</w:t>
      </w:r>
    </w:p>
    <w:p w14:paraId="19DB911C" w14:textId="317B8F77" w:rsidR="00315341" w:rsidRDefault="00315341" w:rsidP="004C3817">
      <w:pPr>
        <w:jc w:val="both"/>
      </w:pPr>
      <w:r w:rsidRPr="00315341">
        <w:t xml:space="preserve">In 2020, Sainsbury's announced that it would cooperate with Amazon to implement the latter's cutting-edge "Just Walk Out" technology at a select few stores. With the help of this cutting-edge device, Sainsbury's can provide its consumers </w:t>
      </w:r>
      <w:r>
        <w:t xml:space="preserve">with </w:t>
      </w:r>
      <w:r w:rsidRPr="00315341">
        <w:t>a much more productive shopping experience without the hassle of lengthy checkout lines</w:t>
      </w:r>
      <w:r w:rsidR="00DB780F" w:rsidRPr="00DB780F">
        <w:t xml:space="preserve"> </w:t>
      </w:r>
      <w:r w:rsidR="00DB780F">
        <w:t>(Levi-Winchester, 2021)</w:t>
      </w:r>
      <w:r w:rsidRPr="00315341">
        <w:t>.</w:t>
      </w:r>
      <w:r>
        <w:t xml:space="preserve"> </w:t>
      </w:r>
      <w:r w:rsidR="0042099C" w:rsidRPr="0042099C">
        <w:t>The store operates as follows: To create a QR code on their phone, Sainsbury's customers must first have and open the Sainsbury's SmartShop app and choose the correct store location which is  Holborn Circus. At the security gate, consumers scan the QR code after which they grab what they need from the shelves and continue shopping as usual. It's that easy</w:t>
      </w:r>
      <w:r w:rsidR="00EF1134" w:rsidRPr="00EF1134">
        <w:t xml:space="preserve"> </w:t>
      </w:r>
      <w:r w:rsidR="00EF1134">
        <w:t>(Dilip Kumar, 2021)</w:t>
      </w:r>
      <w:r w:rsidR="0042099C" w:rsidRPr="0042099C">
        <w:t>.</w:t>
      </w:r>
    </w:p>
    <w:p w14:paraId="738435FF" w14:textId="18E07C27" w:rsidR="00AC5F12" w:rsidRDefault="00A95D1E" w:rsidP="004C3817">
      <w:pPr>
        <w:jc w:val="both"/>
        <w:rPr>
          <w:b/>
          <w:bCs/>
        </w:rPr>
      </w:pPr>
      <w:r w:rsidRPr="00A95D1E">
        <w:rPr>
          <w:b/>
          <w:bCs/>
        </w:rPr>
        <w:t>Pay@Browse</w:t>
      </w:r>
    </w:p>
    <w:p w14:paraId="0DD6F64B" w14:textId="625A98A4" w:rsidR="00404F31" w:rsidRPr="009B54C5" w:rsidRDefault="009B54C5" w:rsidP="004C3817">
      <w:pPr>
        <w:jc w:val="both"/>
      </w:pPr>
      <w:r w:rsidRPr="009B54C5">
        <w:t>A few hundred of Sainsbury's chosen Argos stores got new Pay@Browse technology in 2016. With the use of this technology, Sainsbury's is making it simple for Argos customers to pay for their groceries online and skip the checkout line. This successful application of cutting-edge contactless technology led the company to swiftly announce that it will extend Pay@Browse compatibility to more than 200 Argos sites by 2019</w:t>
      </w:r>
      <w:r w:rsidR="00B20BE9" w:rsidRPr="00B20BE9">
        <w:t xml:space="preserve"> </w:t>
      </w:r>
      <w:r w:rsidR="00B20BE9">
        <w:t>(Writter, 2019)</w:t>
      </w:r>
      <w:r w:rsidRPr="009B54C5">
        <w:t>.</w:t>
      </w:r>
    </w:p>
    <w:p w14:paraId="40298FE2" w14:textId="5E2650E3" w:rsidR="0067270B" w:rsidRDefault="0067270B" w:rsidP="004C3817">
      <w:pPr>
        <w:jc w:val="both"/>
      </w:pPr>
    </w:p>
    <w:p w14:paraId="6087A3C0" w14:textId="09A7B9B6" w:rsidR="00474D6C" w:rsidRDefault="00474D6C" w:rsidP="004C3817">
      <w:pPr>
        <w:pStyle w:val="Heading2"/>
        <w:jc w:val="both"/>
        <w:rPr>
          <w:b/>
          <w:bCs/>
        </w:rPr>
      </w:pPr>
      <w:bookmarkStart w:id="16" w:name="_Toc119670850"/>
      <w:r w:rsidRPr="000A7A9E">
        <w:rPr>
          <w:b/>
          <w:bCs/>
        </w:rPr>
        <w:t xml:space="preserve">2.4 Ethics and </w:t>
      </w:r>
      <w:r w:rsidR="00755F53" w:rsidRPr="000A7A9E">
        <w:rPr>
          <w:b/>
          <w:bCs/>
        </w:rPr>
        <w:t>Sustainability</w:t>
      </w:r>
      <w:bookmarkEnd w:id="16"/>
      <w:r w:rsidR="00755F53" w:rsidRPr="000A7A9E">
        <w:rPr>
          <w:b/>
          <w:bCs/>
        </w:rPr>
        <w:t xml:space="preserve"> </w:t>
      </w:r>
    </w:p>
    <w:p w14:paraId="003213B2" w14:textId="77777777" w:rsidR="002025E0" w:rsidRDefault="002025E0" w:rsidP="004C3817">
      <w:pPr>
        <w:jc w:val="both"/>
      </w:pPr>
    </w:p>
    <w:p w14:paraId="1A7CBE56" w14:textId="167A4D38" w:rsidR="002025E0" w:rsidRDefault="002025E0" w:rsidP="004C3817">
      <w:pPr>
        <w:jc w:val="both"/>
      </w:pPr>
      <w:r w:rsidRPr="002025E0">
        <w:t xml:space="preserve">Sainsbury's was successful in averting a crisis due to the COVID-19 pandemic by combining its current customer assistance </w:t>
      </w:r>
      <w:r w:rsidR="00DC68BD">
        <w:t>organization</w:t>
      </w:r>
      <w:r w:rsidRPr="002025E0">
        <w:t xml:space="preserve"> with its online retailing alternatives. Sainsbury's successfully attracted a huge customer base by offering more convenient online shopping and delivery options.</w:t>
      </w:r>
    </w:p>
    <w:p w14:paraId="4A0DD24E" w14:textId="3672663B" w:rsidR="00EE2569" w:rsidRDefault="002B65AA" w:rsidP="004C3817">
      <w:pPr>
        <w:jc w:val="both"/>
        <w:rPr>
          <w:rFonts w:cstheme="minorHAnsi"/>
        </w:rPr>
      </w:pPr>
      <w:r w:rsidRPr="00620037">
        <w:rPr>
          <w:rFonts w:cstheme="minorHAnsi"/>
        </w:rPr>
        <w:t xml:space="preserve">Sainsbury </w:t>
      </w:r>
      <w:r w:rsidR="000C3173">
        <w:rPr>
          <w:rFonts w:cstheme="minorHAnsi"/>
        </w:rPr>
        <w:t xml:space="preserve">has set out the standards that </w:t>
      </w:r>
      <w:r w:rsidR="00C3082E">
        <w:rPr>
          <w:rFonts w:cstheme="minorHAnsi"/>
        </w:rPr>
        <w:t>are</w:t>
      </w:r>
      <w:r w:rsidR="000C3173">
        <w:rPr>
          <w:rFonts w:cstheme="minorHAnsi"/>
        </w:rPr>
        <w:t xml:space="preserve"> required by all of the company’s suppliers and employees with </w:t>
      </w:r>
      <w:r w:rsidR="00DC68BD">
        <w:rPr>
          <w:rFonts w:cstheme="minorHAnsi"/>
        </w:rPr>
        <w:t xml:space="preserve">a </w:t>
      </w:r>
      <w:r w:rsidR="000C3173">
        <w:rPr>
          <w:rFonts w:cstheme="minorHAnsi"/>
        </w:rPr>
        <w:t>Group-wide Ethical Sourcing Policy.</w:t>
      </w:r>
      <w:r w:rsidR="00EE2569">
        <w:rPr>
          <w:rFonts w:cstheme="minorHAnsi"/>
        </w:rPr>
        <w:t xml:space="preserve"> Doing Risk assessments </w:t>
      </w:r>
      <w:r w:rsidR="008276AC">
        <w:rPr>
          <w:rFonts w:cstheme="minorHAnsi"/>
        </w:rPr>
        <w:t xml:space="preserve">and ingoing diligence processes </w:t>
      </w:r>
      <w:r w:rsidR="00DC68BD">
        <w:rPr>
          <w:rFonts w:cstheme="minorHAnsi"/>
        </w:rPr>
        <w:t>have</w:t>
      </w:r>
      <w:r w:rsidR="008276AC">
        <w:rPr>
          <w:rFonts w:cstheme="minorHAnsi"/>
        </w:rPr>
        <w:t xml:space="preserve"> </w:t>
      </w:r>
      <w:r w:rsidR="003004E3">
        <w:rPr>
          <w:rFonts w:cstheme="minorHAnsi"/>
        </w:rPr>
        <w:t>given</w:t>
      </w:r>
      <w:r w:rsidR="008276AC">
        <w:rPr>
          <w:rFonts w:cstheme="minorHAnsi"/>
        </w:rPr>
        <w:t xml:space="preserve"> Sainsbury’s</w:t>
      </w:r>
      <w:r w:rsidR="00F91616">
        <w:rPr>
          <w:rFonts w:cstheme="minorHAnsi"/>
        </w:rPr>
        <w:t xml:space="preserve"> insight into the risks and shows where action needs to be taken to prevent any kind of harm that can be caused within the company by using</w:t>
      </w:r>
      <w:r w:rsidR="003004E3">
        <w:rPr>
          <w:rFonts w:cstheme="minorHAnsi"/>
        </w:rPr>
        <w:t xml:space="preserve"> </w:t>
      </w:r>
      <w:r w:rsidR="00DC68BD">
        <w:rPr>
          <w:rFonts w:cstheme="minorHAnsi"/>
        </w:rPr>
        <w:t xml:space="preserve">the </w:t>
      </w:r>
      <w:r w:rsidR="003004E3">
        <w:rPr>
          <w:rFonts w:cstheme="minorHAnsi"/>
        </w:rPr>
        <w:t>Human Rights Risk Assessment Tool</w:t>
      </w:r>
      <w:r w:rsidR="001331C8" w:rsidRPr="001331C8">
        <w:t xml:space="preserve"> </w:t>
      </w:r>
      <w:r w:rsidR="001331C8">
        <w:t>(Team, 2022)</w:t>
      </w:r>
      <w:r w:rsidR="003004E3">
        <w:rPr>
          <w:rFonts w:cstheme="minorHAnsi"/>
        </w:rPr>
        <w:t>.</w:t>
      </w:r>
    </w:p>
    <w:p w14:paraId="172BA9C9" w14:textId="052F82D8" w:rsidR="002325C6" w:rsidRDefault="002325C6" w:rsidP="004C3817">
      <w:pPr>
        <w:jc w:val="both"/>
      </w:pPr>
      <w:r>
        <w:t>What sustainable steps is Sainsbury's creating?</w:t>
      </w:r>
    </w:p>
    <w:p w14:paraId="61CE774E" w14:textId="73E41CF8" w:rsidR="00FE0612" w:rsidRDefault="00D22579" w:rsidP="004C3817">
      <w:pPr>
        <w:jc w:val="both"/>
      </w:pPr>
      <w:r w:rsidRPr="00D22579">
        <w:t xml:space="preserve">The third-largest supermarket is promising to sell more nutritious and environmentally friendly items, lessen its operational environment damage and raise </w:t>
      </w:r>
      <w:r w:rsidR="00DC68BD">
        <w:t>investment</w:t>
      </w:r>
      <w:r w:rsidRPr="00D22579">
        <w:t xml:space="preserve"> in communities and staff in a move that echoes the inauguration of Marks &amp; Spencer's ambitious</w:t>
      </w:r>
      <w:r w:rsidR="00B910A9">
        <w:t xml:space="preserve"> </w:t>
      </w:r>
      <w:r w:rsidRPr="00D22579">
        <w:t>Plan A plan.</w:t>
      </w:r>
    </w:p>
    <w:p w14:paraId="1C13A2A1" w14:textId="065F8BD9" w:rsidR="00FE0612" w:rsidRDefault="00FE0612" w:rsidP="004C3817">
      <w:pPr>
        <w:jc w:val="both"/>
      </w:pPr>
      <w:r>
        <w:t>Sainsbury's experienced the fastest rise in online sales among all significant grocery retailers within a year. Sainsbury's marketing strategy makes use of cutting-edge omnichannel marketing principles, making it a valuable case study for anyone in the business and marketing sector wishing to stand out from the crowd and support the growth of their company</w:t>
      </w:r>
      <w:r w:rsidR="00D65BBF" w:rsidRPr="00D65BBF">
        <w:t xml:space="preserve"> </w:t>
      </w:r>
      <w:r w:rsidR="00D65BBF">
        <w:t>(ContactPigeon, 2022)</w:t>
      </w:r>
      <w:r>
        <w:t>.</w:t>
      </w:r>
    </w:p>
    <w:p w14:paraId="55C08254" w14:textId="1574B352" w:rsidR="00BA16FE" w:rsidRDefault="00A5131B" w:rsidP="004C3817">
      <w:pPr>
        <w:jc w:val="both"/>
      </w:pPr>
      <w:r>
        <w:lastRenderedPageBreak/>
        <w:t>Sainsbury’s</w:t>
      </w:r>
      <w:r w:rsidR="00BA16FE">
        <w:t xml:space="preserve"> Net Zero Plan for</w:t>
      </w:r>
      <w:r>
        <w:t xml:space="preserve"> Sustainability (see appendices 1 and 2 for snippets from Sainsbury’s website)</w:t>
      </w:r>
    </w:p>
    <w:p w14:paraId="39925724" w14:textId="50EA9E4F" w:rsidR="00B910A9" w:rsidRDefault="00B910A9" w:rsidP="004C3817">
      <w:pPr>
        <w:jc w:val="both"/>
      </w:pPr>
      <w:r>
        <w:t xml:space="preserve">By 2030, </w:t>
      </w:r>
      <w:r w:rsidR="00C3082E">
        <w:t xml:space="preserve">the </w:t>
      </w:r>
      <w:r>
        <w:t>company has promised to cut food waste across the whole life cycle by 50%. The company has exceeded the target trajectory this year by reducing the amount of food waste it sends to anaerobic digestion in its own operations by approximately 5,000 tonnes, a reduction of 16% year over year.</w:t>
      </w:r>
    </w:p>
    <w:p w14:paraId="6BC6F557" w14:textId="77777777" w:rsidR="00BA16FE" w:rsidRPr="00FE0612" w:rsidRDefault="00BA16FE" w:rsidP="004C3817">
      <w:pPr>
        <w:jc w:val="both"/>
      </w:pPr>
    </w:p>
    <w:p w14:paraId="2D6F9A71" w14:textId="77777777" w:rsidR="00000B01" w:rsidRDefault="00000B01" w:rsidP="004C3817">
      <w:pPr>
        <w:pStyle w:val="Heading1"/>
        <w:jc w:val="both"/>
      </w:pPr>
    </w:p>
    <w:p w14:paraId="207B5CB6" w14:textId="4917A778" w:rsidR="006E322C" w:rsidRPr="000A7A9E" w:rsidRDefault="00F325FC" w:rsidP="004C3817">
      <w:pPr>
        <w:pStyle w:val="Heading1"/>
        <w:jc w:val="both"/>
        <w:rPr>
          <w:b/>
          <w:bCs/>
        </w:rPr>
      </w:pPr>
      <w:bookmarkStart w:id="17" w:name="_Toc119670851"/>
      <w:r w:rsidRPr="000A7A9E">
        <w:rPr>
          <w:b/>
          <w:bCs/>
        </w:rPr>
        <w:t xml:space="preserve">3.0 </w:t>
      </w:r>
      <w:r w:rsidR="006E322C" w:rsidRPr="000A7A9E">
        <w:rPr>
          <w:b/>
          <w:bCs/>
        </w:rPr>
        <w:t>Conclusion</w:t>
      </w:r>
      <w:bookmarkEnd w:id="17"/>
    </w:p>
    <w:p w14:paraId="7E8E887A" w14:textId="77777777" w:rsidR="00572709" w:rsidRDefault="00572709" w:rsidP="004C3817">
      <w:pPr>
        <w:jc w:val="both"/>
      </w:pPr>
    </w:p>
    <w:p w14:paraId="22268F52" w14:textId="41388A13" w:rsidR="00572709" w:rsidRDefault="00572709" w:rsidP="004C3817">
      <w:pPr>
        <w:jc w:val="both"/>
      </w:pPr>
      <w:r>
        <w:t>The second-largest retailer in the United Kingdom is Sainsbury. Other market rivals like Tesco and Asda stores are posing a serious threat to the company. This company has been able to overcome several obstacles presented by the external environment.</w:t>
      </w:r>
    </w:p>
    <w:p w14:paraId="29EC3CF3" w14:textId="0BA8723F" w:rsidR="00572709" w:rsidRDefault="00572709" w:rsidP="004C3817">
      <w:pPr>
        <w:jc w:val="both"/>
      </w:pPr>
      <w:r>
        <w:t xml:space="preserve">The company has been successful in </w:t>
      </w:r>
      <w:r w:rsidR="00C3082E">
        <w:t>maximizing</w:t>
      </w:r>
      <w:r>
        <w:t xml:space="preserve"> various market prospects by </w:t>
      </w:r>
      <w:r w:rsidR="00C3082E">
        <w:t>utilizing</w:t>
      </w:r>
      <w:r>
        <w:t xml:space="preserve"> its internal strength. Due to this, it has managed to maintain its ranking as the second-largest supermarket in the nation.</w:t>
      </w:r>
    </w:p>
    <w:p w14:paraId="2ACF0E62" w14:textId="17CC23B9" w:rsidR="00572709" w:rsidRPr="00572709" w:rsidRDefault="009D6555" w:rsidP="004C3817">
      <w:pPr>
        <w:jc w:val="both"/>
      </w:pPr>
      <w:r w:rsidRPr="009D6555">
        <w:t>There are several market opportunities that Sainsbury hasn't completely taken advantage of. Because of this nation's steady economy, consumers now have more purchasing power. A secure market environment where Sainsbury may conduct business without worrying about the repercussions of political chaos has also been made available by the stable political climate. The regulations governing this area of business have been beneficial, and the government has likewise refrained from interfering directly in it. The country's population growth is also an indicator that the market is growing slowly but steadily.</w:t>
      </w:r>
    </w:p>
    <w:p w14:paraId="7EF49E72" w14:textId="77777777" w:rsidR="006E322C" w:rsidRDefault="006E322C" w:rsidP="004C3817">
      <w:pPr>
        <w:jc w:val="both"/>
        <w:rPr>
          <w:rFonts w:asciiTheme="majorHAnsi" w:eastAsiaTheme="majorEastAsia" w:hAnsiTheme="majorHAnsi" w:cstheme="majorBidi"/>
          <w:color w:val="2F5496" w:themeColor="accent1" w:themeShade="BF"/>
          <w:sz w:val="32"/>
          <w:szCs w:val="32"/>
        </w:rPr>
      </w:pPr>
      <w:r>
        <w:br w:type="page"/>
      </w:r>
    </w:p>
    <w:p w14:paraId="6CCDA81D" w14:textId="50FB0346" w:rsidR="00A0450A" w:rsidRPr="000A7A9E" w:rsidRDefault="00F325FC" w:rsidP="004C3817">
      <w:pPr>
        <w:pStyle w:val="Heading1"/>
        <w:jc w:val="both"/>
        <w:rPr>
          <w:b/>
          <w:bCs/>
        </w:rPr>
      </w:pPr>
      <w:bookmarkStart w:id="18" w:name="_Toc119670852"/>
      <w:r w:rsidRPr="000A7A9E">
        <w:rPr>
          <w:b/>
          <w:bCs/>
        </w:rPr>
        <w:lastRenderedPageBreak/>
        <w:t xml:space="preserve">4.0 </w:t>
      </w:r>
      <w:r w:rsidR="006E322C" w:rsidRPr="000A7A9E">
        <w:rPr>
          <w:b/>
          <w:bCs/>
        </w:rPr>
        <w:t>Appendices</w:t>
      </w:r>
      <w:bookmarkEnd w:id="18"/>
    </w:p>
    <w:p w14:paraId="10AD91DE" w14:textId="3F1A5689" w:rsidR="00F451C6" w:rsidRDefault="00F451C6" w:rsidP="004C3817">
      <w:pPr>
        <w:jc w:val="both"/>
      </w:pPr>
    </w:p>
    <w:p w14:paraId="3742014F" w14:textId="429AFD71" w:rsidR="00F451C6" w:rsidRDefault="006D51D1" w:rsidP="004C3817">
      <w:pPr>
        <w:jc w:val="both"/>
      </w:pPr>
      <w:r>
        <w:t>Appendices 1:</w:t>
      </w:r>
    </w:p>
    <w:p w14:paraId="6D7C9745" w14:textId="3DAD4BD5" w:rsidR="006D51D1" w:rsidRDefault="006D51D1" w:rsidP="004C3817">
      <w:pPr>
        <w:jc w:val="both"/>
      </w:pPr>
      <w:r w:rsidRPr="006D51D1">
        <w:drawing>
          <wp:inline distT="0" distB="0" distL="0" distR="0" wp14:anchorId="3C43044B" wp14:editId="3363DF87">
            <wp:extent cx="5731510" cy="3275330"/>
            <wp:effectExtent l="0" t="0" r="2540" b="1270"/>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8"/>
                    <a:stretch>
                      <a:fillRect/>
                    </a:stretch>
                  </pic:blipFill>
                  <pic:spPr>
                    <a:xfrm>
                      <a:off x="0" y="0"/>
                      <a:ext cx="5731510" cy="3275330"/>
                    </a:xfrm>
                    <a:prstGeom prst="rect">
                      <a:avLst/>
                    </a:prstGeom>
                  </pic:spPr>
                </pic:pic>
              </a:graphicData>
            </a:graphic>
          </wp:inline>
        </w:drawing>
      </w:r>
    </w:p>
    <w:p w14:paraId="5D079F8A" w14:textId="77777777" w:rsidR="006D51D1" w:rsidRDefault="006D51D1" w:rsidP="004C3817">
      <w:pPr>
        <w:jc w:val="both"/>
      </w:pPr>
    </w:p>
    <w:p w14:paraId="40E7F4AB" w14:textId="6B25DE3B" w:rsidR="006D51D1" w:rsidRDefault="006D51D1" w:rsidP="004C3817">
      <w:pPr>
        <w:jc w:val="both"/>
      </w:pPr>
      <w:r>
        <w:t>Appendices 2:</w:t>
      </w:r>
    </w:p>
    <w:p w14:paraId="66665622" w14:textId="5C1124F1" w:rsidR="006D51D1" w:rsidRDefault="00614F3B" w:rsidP="004C3817">
      <w:pPr>
        <w:jc w:val="both"/>
      </w:pPr>
      <w:r w:rsidRPr="00614F3B">
        <w:drawing>
          <wp:inline distT="0" distB="0" distL="0" distR="0" wp14:anchorId="18C32804" wp14:editId="33A7364C">
            <wp:extent cx="5731510" cy="3344545"/>
            <wp:effectExtent l="0" t="0" r="2540" b="825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9"/>
                    <a:stretch>
                      <a:fillRect/>
                    </a:stretch>
                  </pic:blipFill>
                  <pic:spPr>
                    <a:xfrm>
                      <a:off x="0" y="0"/>
                      <a:ext cx="5731510" cy="3344545"/>
                    </a:xfrm>
                    <a:prstGeom prst="rect">
                      <a:avLst/>
                    </a:prstGeom>
                  </pic:spPr>
                </pic:pic>
              </a:graphicData>
            </a:graphic>
          </wp:inline>
        </w:drawing>
      </w:r>
    </w:p>
    <w:p w14:paraId="258DB382" w14:textId="49A079B1" w:rsidR="002048BF" w:rsidRPr="00F451C6" w:rsidRDefault="002048BF" w:rsidP="004C3817">
      <w:pPr>
        <w:jc w:val="both"/>
      </w:pPr>
      <w:r>
        <w:t>(Team, 2021)</w:t>
      </w:r>
    </w:p>
    <w:p w14:paraId="2D5C687D" w14:textId="77777777" w:rsidR="006E322C" w:rsidRDefault="006E322C" w:rsidP="004C3817">
      <w:pPr>
        <w:jc w:val="both"/>
        <w:rPr>
          <w:rFonts w:asciiTheme="majorHAnsi" w:eastAsiaTheme="majorEastAsia" w:hAnsiTheme="majorHAnsi" w:cstheme="majorBidi"/>
          <w:color w:val="2F5496" w:themeColor="accent1" w:themeShade="BF"/>
          <w:sz w:val="32"/>
          <w:szCs w:val="32"/>
        </w:rPr>
      </w:pPr>
      <w:r>
        <w:br w:type="page"/>
      </w:r>
    </w:p>
    <w:p w14:paraId="19D7305C" w14:textId="227C71AB" w:rsidR="009B50C8" w:rsidRPr="009B50C8" w:rsidRDefault="006E322C" w:rsidP="004C3817">
      <w:pPr>
        <w:pStyle w:val="Heading1"/>
        <w:jc w:val="both"/>
        <w:rPr>
          <w:b/>
          <w:bCs/>
        </w:rPr>
      </w:pPr>
      <w:bookmarkStart w:id="19" w:name="_Toc119670853"/>
      <w:r w:rsidRPr="000A7A9E">
        <w:rPr>
          <w:b/>
          <w:bCs/>
        </w:rPr>
        <w:lastRenderedPageBreak/>
        <w:t>Reference List</w:t>
      </w:r>
      <w:bookmarkEnd w:id="19"/>
    </w:p>
    <w:p w14:paraId="6F66FFED"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Abdi, A. (2013) Overview SWOT analysis method and its application in organizations, platform.almanhal.com. Available at: https://platform.almanhal.com/Files/2/44883 (Accessed: November 15, 2022). </w:t>
      </w:r>
    </w:p>
    <w:p w14:paraId="5D752460"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Abdi, A. (2013) Overview SWOT analysis method and its application in organizations, platform.almanhal.com. Available at: https://platform.almanhal.com/Files/2/44883 (Accessed: November 15, 2022). </w:t>
      </w:r>
    </w:p>
    <w:p w14:paraId="72016BAF"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Arab, N. (2018) Relationship between dimensions of Brand Equity and 4Ps of the marketing mix - place, product, promotion, &amp; price: Coca Cola - consumer based Qualitative Survey, Munich Personal RePEc Archive. Available at: https://mpra.ub.uni-muenchen.de/85086/ (Accessed: November 16, 2022). </w:t>
      </w:r>
    </w:p>
    <w:p w14:paraId="3B8D1F98"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British Library (2020) </w:t>
      </w:r>
      <w:r w:rsidRPr="009B50C8">
        <w:rPr>
          <w:rFonts w:asciiTheme="minorHAnsi" w:hAnsiTheme="minorHAnsi" w:cstheme="minorHAnsi"/>
          <w:i/>
          <w:iCs/>
          <w:sz w:val="20"/>
          <w:szCs w:val="20"/>
        </w:rPr>
        <w:t>British Library</w:t>
      </w:r>
      <w:r w:rsidRPr="009B50C8">
        <w:rPr>
          <w:rFonts w:asciiTheme="minorHAnsi" w:hAnsiTheme="minorHAnsi" w:cstheme="minorHAnsi"/>
          <w:sz w:val="20"/>
          <w:szCs w:val="20"/>
        </w:rPr>
        <w:t xml:space="preserve">. Available at: https://www.bl.uk/business-and-ip-centre/articles/what-is-swot-analysis (Accessed: November 15, 2022). </w:t>
      </w:r>
    </w:p>
    <w:p w14:paraId="3001F059"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ContactPigeon (2022) Sainsbury's marketing strategy: Becoming the second-largest supermarket chain in the UK - contactpigeon: Blog, ContactPigeon. Available at: https://blog.contactpigeon.com/sainsburys-marketing-strategy/ (Accessed: November 15, 2022). </w:t>
      </w:r>
    </w:p>
    <w:p w14:paraId="556E4FE9"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Dilip Kumar, V.P. (2021) </w:t>
      </w:r>
      <w:r w:rsidRPr="009B50C8">
        <w:rPr>
          <w:rFonts w:asciiTheme="minorHAnsi" w:hAnsiTheme="minorHAnsi" w:cstheme="minorHAnsi"/>
          <w:i/>
          <w:iCs/>
          <w:sz w:val="20"/>
          <w:szCs w:val="20"/>
        </w:rPr>
        <w:t>Sainsbury's becomes First International Third-party customer to use Amazon's just walk out Technology</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US About Amazon</w:t>
      </w:r>
      <w:r w:rsidRPr="009B50C8">
        <w:rPr>
          <w:rFonts w:asciiTheme="minorHAnsi" w:hAnsiTheme="minorHAnsi" w:cstheme="minorHAnsi"/>
          <w:sz w:val="20"/>
          <w:szCs w:val="20"/>
        </w:rPr>
        <w:t xml:space="preserve">. US About Amazon. Available at: https://www.aboutamazon.com/news/retail/sainsburys-becomes-first-international-third-party-customer-to-use-amazons-just-walk-out-technology (Accessed: November 16, 2022). </w:t>
      </w:r>
    </w:p>
    <w:p w14:paraId="03FC85B9"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Goi, C.L. (2009) A review of Marketing Mix: 4Ps or more? - semantic scholar, International Journal of Marketing Studies. Available at: https://pdfs.semanticscholar.org/006a/f4780f1cff9f7075ab5b7073f4cebb32c3d5.pdf (Accessed: November 16, 2022). </w:t>
      </w:r>
    </w:p>
    <w:p w14:paraId="09A2C927"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Håkansson, H. and Waluszewski, A. (2005) Developing a new understanding of markets: Reinterpreting the 4Ps, Journal of Business &amp; Industrial Marketing. Emerald Group Publishing Limited. Available at: https://www.emerald.com/insight/content/doi/10.1108/08858620510592722/full/html (Accessed: November 15, 2022). </w:t>
      </w:r>
    </w:p>
    <w:p w14:paraId="450B8076"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Jones, P., Comfort, D. and Hillier, D. (2017) </w:t>
      </w:r>
      <w:r w:rsidRPr="009B50C8">
        <w:rPr>
          <w:rFonts w:asciiTheme="minorHAnsi" w:hAnsiTheme="minorHAnsi" w:cstheme="minorHAnsi"/>
          <w:i/>
          <w:iCs/>
          <w:sz w:val="20"/>
          <w:szCs w:val="20"/>
        </w:rPr>
        <w:t>What's in store? Retail Marketing and Corporate Social Responsibility</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Marketing Intelligence &amp; Planning</w:t>
      </w:r>
      <w:r w:rsidRPr="009B50C8">
        <w:rPr>
          <w:rFonts w:asciiTheme="minorHAnsi" w:hAnsiTheme="minorHAnsi" w:cstheme="minorHAnsi"/>
          <w:sz w:val="20"/>
          <w:szCs w:val="20"/>
        </w:rPr>
        <w:t xml:space="preserve">. Emerald Group Publishing Limited. Available at: https://www.emerald.com/insight/content/doi/10.1108/02634500710722371/full/html (Accessed: November 15, 2022). </w:t>
      </w:r>
    </w:p>
    <w:p w14:paraId="654BF78C"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Kate (2022) </w:t>
      </w:r>
      <w:r w:rsidRPr="009B50C8">
        <w:rPr>
          <w:rFonts w:asciiTheme="minorHAnsi" w:hAnsiTheme="minorHAnsi" w:cstheme="minorHAnsi"/>
          <w:i/>
          <w:iCs/>
          <w:sz w:val="20"/>
          <w:szCs w:val="20"/>
        </w:rPr>
        <w:t>Which are the most ethical supermarkets in the UK?</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Green Eco Friend</w:t>
      </w:r>
      <w:r w:rsidRPr="009B50C8">
        <w:rPr>
          <w:rFonts w:asciiTheme="minorHAnsi" w:hAnsiTheme="minorHAnsi" w:cstheme="minorHAnsi"/>
          <w:sz w:val="20"/>
          <w:szCs w:val="20"/>
        </w:rPr>
        <w:t xml:space="preserve">. Available at: https://greenecofriend.co.uk/ethical-supermarkets-uk/ (Accessed: November 15, 2022). </w:t>
      </w:r>
    </w:p>
    <w:p w14:paraId="2E64970B"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Levi-Winchester (2021) </w:t>
      </w:r>
      <w:r w:rsidRPr="009B50C8">
        <w:rPr>
          <w:rFonts w:asciiTheme="minorHAnsi" w:hAnsiTheme="minorHAnsi" w:cstheme="minorHAnsi"/>
          <w:i/>
          <w:iCs/>
          <w:sz w:val="20"/>
          <w:szCs w:val="20"/>
        </w:rPr>
        <w:t>Sainsbury's opens first checkout-free store which uses same technology as Amazon</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mirror</w:t>
      </w:r>
      <w:r w:rsidRPr="009B50C8">
        <w:rPr>
          <w:rFonts w:asciiTheme="minorHAnsi" w:hAnsiTheme="minorHAnsi" w:cstheme="minorHAnsi"/>
          <w:sz w:val="20"/>
          <w:szCs w:val="20"/>
        </w:rPr>
        <w:t xml:space="preserve">. Available at: https://www.mirror.co.uk/money/sainsburys-opens-first-checkout-free-25573996 (Accessed: November 15, 2022). </w:t>
      </w:r>
    </w:p>
    <w:p w14:paraId="64034B06"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LRN Corporation (2021) </w:t>
      </w:r>
      <w:r w:rsidRPr="009B50C8">
        <w:rPr>
          <w:rFonts w:asciiTheme="minorHAnsi" w:hAnsiTheme="minorHAnsi" w:cstheme="minorHAnsi"/>
          <w:i/>
          <w:iCs/>
          <w:sz w:val="20"/>
          <w:szCs w:val="20"/>
        </w:rPr>
        <w:t>Topics &amp; Courses: Ethics &amp; Compliance training</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LRN</w:t>
      </w:r>
      <w:r w:rsidRPr="009B50C8">
        <w:rPr>
          <w:rFonts w:asciiTheme="minorHAnsi" w:hAnsiTheme="minorHAnsi" w:cstheme="minorHAnsi"/>
          <w:sz w:val="20"/>
          <w:szCs w:val="20"/>
        </w:rPr>
        <w:t xml:space="preserve">. Available at: https://lrn.com/en-gb/education/topics-and-courses?keyword_session_id=vt~adwords%7Ckt~business+ethics+examples+of+companies%7Cmt~b%7Cta~604410181903&amp;_vsrefdom=wordstream&amp;utm_term=business+ethics+examples+of+companies&amp;utm_medium=ppc&amp;utm_source=adwords&amp;utm_campaign=Offerings%2B-%2BUK&amp;hsa_ad=604410181903&amp;hsa_kw=business+ethics+examples+of+companies&amp;hsa_grp=140365045360&amp;hsa_tgt=kwd-371670659215&amp;hsa_acc=1145500750&amp;hsa_mt=b&amp;hsa_net=adwords&amp;hsa_src=g&amp;hsa_cam=17507101588&amp;hsa_ver=3&amp;gclid=Cj0KCQiA99ybBhD9ARIsALvZavVIPSqPh2P_Diuc3v_QP95tfMzOhMq3AQ7VZXiTjEf_tK1o06wmAR4aAmyrEALw_wcB (Accessed: November 16, 2022). </w:t>
      </w:r>
    </w:p>
    <w:p w14:paraId="6D6210B3"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Nyaga, C. and Crispus is a Financial Analyst for Invezz covering the stock (2022) Sainsbury's share price is down by 40% in 2022: Is it a buy?, Invezz. Available at: https://invezz.com/news/2022/10/07/sainsburys-share-price-is-down-by-40-in-2022-is-it-a-buy/ (Accessed: November 14, 2022). </w:t>
      </w:r>
    </w:p>
    <w:p w14:paraId="662795F7"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Nyaga, C. and Crispus is a Financial Analyst for Invezz covering the stock (2022) Sainsbury's share price is down by 40% in 2022: Is it a buy?, Invezz. Available at: https://invezz.com/news/2022/10/07/sainsburys-share-price-is-down-by-40-in-2022-is-it-a-buy/ (Accessed: November 14, 2022). </w:t>
      </w:r>
    </w:p>
    <w:p w14:paraId="17B11726"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lastRenderedPageBreak/>
        <w:t xml:space="preserve">Professionals, H.R.I.for, Lipman, A. and White, C. (2020) 5 companies that have nailed flexible working, https://www.insightsforprofessionals.com. Insights For Professionals. Available at: https://www.insightsforprofessionals.com/hr/pay-and-benefits/companies-nailed-flexible-working (Accessed: November 10, 2022). </w:t>
      </w:r>
    </w:p>
    <w:p w14:paraId="7FD1CE4A" w14:textId="77777777" w:rsidR="009B50C8" w:rsidRPr="009B50C8" w:rsidRDefault="009B50C8" w:rsidP="004C3817">
      <w:pPr>
        <w:pStyle w:val="NormalWeb"/>
        <w:numPr>
          <w:ilvl w:val="0"/>
          <w:numId w:val="2"/>
        </w:numPr>
        <w:jc w:val="both"/>
        <w:rPr>
          <w:rFonts w:asciiTheme="minorHAnsi" w:hAnsiTheme="minorHAnsi" w:cstheme="minorHAnsi"/>
          <w:sz w:val="20"/>
          <w:szCs w:val="20"/>
        </w:rPr>
      </w:pPr>
      <w:proofErr w:type="spellStart"/>
      <w:r w:rsidRPr="009B50C8">
        <w:rPr>
          <w:rFonts w:asciiTheme="minorHAnsi" w:hAnsiTheme="minorHAnsi" w:cstheme="minorHAnsi"/>
          <w:sz w:val="20"/>
          <w:szCs w:val="20"/>
        </w:rPr>
        <w:t>Punwashee</w:t>
      </w:r>
      <w:proofErr w:type="spellEnd"/>
      <w:r w:rsidRPr="009B50C8">
        <w:rPr>
          <w:rFonts w:asciiTheme="minorHAnsi" w:hAnsiTheme="minorHAnsi" w:cstheme="minorHAnsi"/>
          <w:sz w:val="20"/>
          <w:szCs w:val="20"/>
        </w:rPr>
        <w:t xml:space="preserve">, A. (2022) </w:t>
      </w:r>
      <w:r w:rsidRPr="009B50C8">
        <w:rPr>
          <w:rFonts w:asciiTheme="minorHAnsi" w:hAnsiTheme="minorHAnsi" w:cstheme="minorHAnsi"/>
          <w:i/>
          <w:iCs/>
          <w:sz w:val="20"/>
          <w:szCs w:val="20"/>
        </w:rPr>
        <w:t>Price segmentation: A crucial tool for improving pricing strategy</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Revenue Management Labs</w:t>
      </w:r>
      <w:r w:rsidRPr="009B50C8">
        <w:rPr>
          <w:rFonts w:asciiTheme="minorHAnsi" w:hAnsiTheme="minorHAnsi" w:cstheme="minorHAnsi"/>
          <w:sz w:val="20"/>
          <w:szCs w:val="20"/>
        </w:rPr>
        <w:t xml:space="preserve">. Available at: https://revenueml.com/2022/04/price-segmentation-a-crucial-tool-for-improving-pricing-strategy#:~:text=Price%20segmentation%20is%20a%20pricing,customers%20who%20pay%20the%20least. (Accessed: November 15, 2022). </w:t>
      </w:r>
    </w:p>
    <w:p w14:paraId="2EE3E3A5"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PYMNTS.com (2021) </w:t>
      </w:r>
      <w:r w:rsidRPr="009B50C8">
        <w:rPr>
          <w:rFonts w:asciiTheme="minorHAnsi" w:hAnsiTheme="minorHAnsi" w:cstheme="minorHAnsi"/>
          <w:i/>
          <w:iCs/>
          <w:sz w:val="20"/>
          <w:szCs w:val="20"/>
        </w:rPr>
        <w:t>Amazon lets Sainsbury Shoppers 'just walk out'</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Amazon Lets Sainsbury Shoppers 'Just Walk Out' | PYMNTS.com</w:t>
      </w:r>
      <w:r w:rsidRPr="009B50C8">
        <w:rPr>
          <w:rFonts w:asciiTheme="minorHAnsi" w:hAnsiTheme="minorHAnsi" w:cstheme="minorHAnsi"/>
          <w:sz w:val="20"/>
          <w:szCs w:val="20"/>
        </w:rPr>
        <w:t>. PYMNTS.com. Available at: https://www.pymnts.com/news/retail/2021/amazon-invites-sainsbury-shoppers-to-just-walk-out/ (Accessed: November 1</w:t>
      </w:r>
      <w:r w:rsidRPr="009B50C8">
        <w:rPr>
          <w:rFonts w:asciiTheme="minorHAnsi" w:hAnsiTheme="minorHAnsi" w:cstheme="minorHAnsi"/>
          <w:sz w:val="20"/>
          <w:szCs w:val="20"/>
        </w:rPr>
        <w:t>5</w:t>
      </w:r>
      <w:r w:rsidRPr="009B50C8">
        <w:rPr>
          <w:rFonts w:asciiTheme="minorHAnsi" w:hAnsiTheme="minorHAnsi" w:cstheme="minorHAnsi"/>
          <w:sz w:val="20"/>
          <w:szCs w:val="20"/>
        </w:rPr>
        <w:t xml:space="preserve">, 2022). </w:t>
      </w:r>
    </w:p>
    <w:p w14:paraId="77A10708"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Reporters, M.W. (2018) How Sainsbury's used location to make its marketing 'ultra-personalized', Marketing Week. Marketing Week Reporters. Available at: https://www.marketingweek.com/sainsburys-marketing-ultra-personlised/ (Accessed: November 15, 2022). </w:t>
      </w:r>
    </w:p>
    <w:p w14:paraId="7797B2CB"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Sainsbury's opens on site of first self-service (2014) Retail Human Resources plc. RHR. Available at: https://www.retailhumanresources.com/business-news/sainsbury-s-opens-on-site-of-first-self-service-supermarket (Accessed: November 16, 2022). </w:t>
      </w:r>
    </w:p>
    <w:p w14:paraId="11B2FD60"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Team (2022) </w:t>
      </w:r>
      <w:r w:rsidRPr="009B50C8">
        <w:rPr>
          <w:rFonts w:asciiTheme="minorHAnsi" w:hAnsiTheme="minorHAnsi" w:cstheme="minorHAnsi"/>
          <w:i/>
          <w:iCs/>
          <w:sz w:val="20"/>
          <w:szCs w:val="20"/>
        </w:rPr>
        <w:t>Human rights</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Human rights – Sainsbury's</w:t>
      </w:r>
      <w:r w:rsidRPr="009B50C8">
        <w:rPr>
          <w:rFonts w:asciiTheme="minorHAnsi" w:hAnsiTheme="minorHAnsi" w:cstheme="minorHAnsi"/>
          <w:sz w:val="20"/>
          <w:szCs w:val="20"/>
        </w:rPr>
        <w:t xml:space="preserve">. Available at: https://www.about.sainsburys.co.uk/sustainability/better-for-everyone/human-rights (Accessed: November 15, 2022). </w:t>
      </w:r>
    </w:p>
    <w:p w14:paraId="1AAF0772"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Team, M.B.A.S. (2021) Sainsbury's Marketing Strategy &amp; Marketing Mix (4PS), MBA Skool. MBA Skool. Available at: https://www.mbaskool.com/marketing-mix/services/16809-sainsburys.html (Accessed: November 16, 2022). </w:t>
      </w:r>
    </w:p>
    <w:p w14:paraId="47BD6366"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Team, S. (</w:t>
      </w:r>
      <w:r w:rsidRPr="009B50C8">
        <w:rPr>
          <w:rFonts w:asciiTheme="minorHAnsi" w:hAnsiTheme="minorHAnsi" w:cstheme="minorHAnsi"/>
          <w:sz w:val="20"/>
          <w:szCs w:val="20"/>
        </w:rPr>
        <w:t>2021</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Sustainability Update 2020/21</w:t>
      </w:r>
      <w:r w:rsidRPr="009B50C8">
        <w:rPr>
          <w:rFonts w:asciiTheme="minorHAnsi" w:hAnsiTheme="minorHAnsi" w:cstheme="minorHAnsi"/>
          <w:sz w:val="20"/>
          <w:szCs w:val="20"/>
        </w:rPr>
        <w:t xml:space="preserve">, </w:t>
      </w:r>
      <w:r w:rsidRPr="009B50C8">
        <w:rPr>
          <w:rFonts w:asciiTheme="minorHAnsi" w:hAnsiTheme="minorHAnsi" w:cstheme="minorHAnsi"/>
          <w:i/>
          <w:iCs/>
          <w:sz w:val="20"/>
          <w:szCs w:val="20"/>
        </w:rPr>
        <w:t>Sustainability Update 2020/21 – Sainsbury's</w:t>
      </w:r>
      <w:r w:rsidRPr="009B50C8">
        <w:rPr>
          <w:rFonts w:asciiTheme="minorHAnsi" w:hAnsiTheme="minorHAnsi" w:cstheme="minorHAnsi"/>
          <w:sz w:val="20"/>
          <w:szCs w:val="20"/>
        </w:rPr>
        <w:t xml:space="preserve">. Available at: https://www.about.sainsburys.co.uk/sustainability/plan-for-better/reports-policies-and-standards/2021/sustainability_update_2021 (Accessed: November 15, 2022). </w:t>
      </w:r>
    </w:p>
    <w:p w14:paraId="479B28BB"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1331C8">
        <w:rPr>
          <w:rFonts w:asciiTheme="minorHAnsi" w:hAnsiTheme="minorHAnsi" w:cstheme="minorHAnsi"/>
          <w:sz w:val="20"/>
          <w:szCs w:val="20"/>
        </w:rPr>
        <w:t xml:space="preserve">Timeline (2019) Sainsbury Archive. Available at: https://www.sainsburyarchive.org.uk/timeline/152 </w:t>
      </w:r>
      <w:r w:rsidRPr="009B50C8">
        <w:rPr>
          <w:rFonts w:asciiTheme="minorHAnsi" w:hAnsiTheme="minorHAnsi" w:cstheme="minorHAnsi"/>
          <w:sz w:val="20"/>
          <w:szCs w:val="20"/>
        </w:rPr>
        <w:t xml:space="preserve">(Accessed: November 16, 2022). </w:t>
      </w:r>
    </w:p>
    <w:p w14:paraId="26765E42"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i/>
          <w:iCs/>
          <w:sz w:val="20"/>
          <w:szCs w:val="20"/>
        </w:rPr>
        <w:t xml:space="preserve">What effects will the strategy changes undertaken by next ... - </w:t>
      </w:r>
      <w:proofErr w:type="spellStart"/>
      <w:r w:rsidRPr="009B50C8">
        <w:rPr>
          <w:rFonts w:asciiTheme="minorHAnsi" w:hAnsiTheme="minorHAnsi" w:cstheme="minorHAnsi"/>
          <w:i/>
          <w:iCs/>
          <w:sz w:val="20"/>
          <w:szCs w:val="20"/>
        </w:rPr>
        <w:t>proquest</w:t>
      </w:r>
      <w:proofErr w:type="spellEnd"/>
      <w:r w:rsidRPr="009B50C8">
        <w:rPr>
          <w:rFonts w:asciiTheme="minorHAnsi" w:hAnsiTheme="minorHAnsi" w:cstheme="minorHAnsi"/>
          <w:sz w:val="20"/>
          <w:szCs w:val="20"/>
        </w:rPr>
        <w:t xml:space="preserve"> (2021). Available at: https://www.proquest.com/openview/0cccaaf90928817eb563743e2d5e9294/1?pq-origsite=gscholar&amp;cbl=2032628 (Accessed: November 15, 2022). </w:t>
      </w:r>
    </w:p>
    <w:p w14:paraId="260AD907" w14:textId="77777777" w:rsidR="009B50C8" w:rsidRPr="009B50C8" w:rsidRDefault="009B50C8" w:rsidP="004C3817">
      <w:pPr>
        <w:pStyle w:val="NormalWeb"/>
        <w:numPr>
          <w:ilvl w:val="0"/>
          <w:numId w:val="2"/>
        </w:numPr>
        <w:jc w:val="both"/>
        <w:rPr>
          <w:rFonts w:asciiTheme="minorHAnsi" w:hAnsiTheme="minorHAnsi" w:cstheme="minorHAnsi"/>
          <w:sz w:val="20"/>
          <w:szCs w:val="20"/>
        </w:rPr>
      </w:pPr>
      <w:r w:rsidRPr="009B50C8">
        <w:rPr>
          <w:rFonts w:asciiTheme="minorHAnsi" w:hAnsiTheme="minorHAnsi" w:cstheme="minorHAnsi"/>
          <w:sz w:val="20"/>
          <w:szCs w:val="20"/>
        </w:rPr>
        <w:t xml:space="preserve">Writer, S. (2019) Sainsbury's continues pay@browse and smartshop roll-outs, Retail Technology Innovation Hub. Retail Technology Innovation Hub. Available at: https://retailtechinnovationhub.com/home/2019/7/3/sainsburys-continues-paybrowse-and-smartshop-roll-outs (Accessed: November 16, 2022). </w:t>
      </w:r>
    </w:p>
    <w:p w14:paraId="4D757888" w14:textId="77777777" w:rsidR="00AD5A87" w:rsidRPr="00D93C69" w:rsidRDefault="00AD5A87" w:rsidP="004C3817">
      <w:pPr>
        <w:pStyle w:val="NormalWeb"/>
        <w:ind w:left="720"/>
        <w:jc w:val="both"/>
        <w:rPr>
          <w:rFonts w:asciiTheme="minorHAnsi" w:hAnsiTheme="minorHAnsi" w:cstheme="minorHAnsi"/>
          <w:sz w:val="20"/>
          <w:szCs w:val="20"/>
        </w:rPr>
      </w:pPr>
    </w:p>
    <w:p w14:paraId="1C110159" w14:textId="77777777" w:rsidR="00241D6E" w:rsidRDefault="00241D6E" w:rsidP="004C3817">
      <w:pPr>
        <w:pStyle w:val="NormalWeb"/>
        <w:ind w:left="720"/>
        <w:jc w:val="both"/>
      </w:pPr>
    </w:p>
    <w:p w14:paraId="1D7E06B6" w14:textId="77777777" w:rsidR="00241D6E" w:rsidRPr="00241D6E" w:rsidRDefault="00241D6E" w:rsidP="004C3817">
      <w:pPr>
        <w:jc w:val="both"/>
      </w:pPr>
    </w:p>
    <w:p w14:paraId="7302C5CA" w14:textId="42A2F9C9" w:rsidR="006E322C" w:rsidRPr="004C3817" w:rsidRDefault="006E322C" w:rsidP="004C3817">
      <w:pPr>
        <w:rPr>
          <w:rFonts w:asciiTheme="majorHAnsi" w:eastAsiaTheme="majorEastAsia" w:hAnsiTheme="majorHAnsi" w:cstheme="majorBidi"/>
          <w:color w:val="2F5496" w:themeColor="accent1" w:themeShade="BF"/>
          <w:sz w:val="32"/>
          <w:szCs w:val="32"/>
        </w:rPr>
      </w:pPr>
    </w:p>
    <w:sectPr w:rsidR="006E322C" w:rsidRPr="004C381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465C9" w14:textId="77777777" w:rsidR="008B2C2B" w:rsidRDefault="008B2C2B" w:rsidP="008B2C2B">
      <w:pPr>
        <w:spacing w:after="0" w:line="240" w:lineRule="auto"/>
      </w:pPr>
      <w:r>
        <w:separator/>
      </w:r>
    </w:p>
  </w:endnote>
  <w:endnote w:type="continuationSeparator" w:id="0">
    <w:p w14:paraId="33E27C25" w14:textId="77777777" w:rsidR="008B2C2B" w:rsidRDefault="008B2C2B" w:rsidP="008B2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347253"/>
      <w:docPartObj>
        <w:docPartGallery w:val="Page Numbers (Bottom of Page)"/>
        <w:docPartUnique/>
      </w:docPartObj>
    </w:sdtPr>
    <w:sdtEndPr>
      <w:rPr>
        <w:noProof/>
      </w:rPr>
    </w:sdtEndPr>
    <w:sdtContent>
      <w:p w14:paraId="5716CBD1" w14:textId="129FC892" w:rsidR="008B2C2B" w:rsidRDefault="008B2C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95478" w14:textId="77777777" w:rsidR="008B2C2B" w:rsidRDefault="008B2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0A4D0" w14:textId="77777777" w:rsidR="008B2C2B" w:rsidRDefault="008B2C2B" w:rsidP="008B2C2B">
      <w:pPr>
        <w:spacing w:after="0" w:line="240" w:lineRule="auto"/>
      </w:pPr>
      <w:r>
        <w:separator/>
      </w:r>
    </w:p>
  </w:footnote>
  <w:footnote w:type="continuationSeparator" w:id="0">
    <w:p w14:paraId="679076D9" w14:textId="77777777" w:rsidR="008B2C2B" w:rsidRDefault="008B2C2B" w:rsidP="008B2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7484D"/>
    <w:multiLevelType w:val="hybridMultilevel"/>
    <w:tmpl w:val="D5E2D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F7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6B54C7"/>
    <w:multiLevelType w:val="hybridMultilevel"/>
    <w:tmpl w:val="5694E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57FBE"/>
    <w:multiLevelType w:val="hybridMultilevel"/>
    <w:tmpl w:val="DF3A3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C518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ED4C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A275FD8"/>
    <w:multiLevelType w:val="hybridMultilevel"/>
    <w:tmpl w:val="3752C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D3260"/>
    <w:multiLevelType w:val="hybridMultilevel"/>
    <w:tmpl w:val="8266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5E6E38"/>
    <w:multiLevelType w:val="multilevel"/>
    <w:tmpl w:val="679AE94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B6C3287"/>
    <w:multiLevelType w:val="hybridMultilevel"/>
    <w:tmpl w:val="278ED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3971227">
    <w:abstractNumId w:val="8"/>
  </w:num>
  <w:num w:numId="2" w16cid:durableId="2037342985">
    <w:abstractNumId w:val="0"/>
  </w:num>
  <w:num w:numId="3" w16cid:durableId="906840842">
    <w:abstractNumId w:val="1"/>
  </w:num>
  <w:num w:numId="4" w16cid:durableId="1188131958">
    <w:abstractNumId w:val="4"/>
  </w:num>
  <w:num w:numId="5" w16cid:durableId="740178281">
    <w:abstractNumId w:val="5"/>
  </w:num>
  <w:num w:numId="6" w16cid:durableId="696657485">
    <w:abstractNumId w:val="2"/>
  </w:num>
  <w:num w:numId="7" w16cid:durableId="1411730050">
    <w:abstractNumId w:val="6"/>
  </w:num>
  <w:num w:numId="8" w16cid:durableId="2111849523">
    <w:abstractNumId w:val="3"/>
  </w:num>
  <w:num w:numId="9" w16cid:durableId="1123573931">
    <w:abstractNumId w:val="9"/>
  </w:num>
  <w:num w:numId="10" w16cid:durableId="4868994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22C"/>
    <w:rsid w:val="00000B01"/>
    <w:rsid w:val="000119B2"/>
    <w:rsid w:val="00012C40"/>
    <w:rsid w:val="000221C4"/>
    <w:rsid w:val="00057A4F"/>
    <w:rsid w:val="000733A0"/>
    <w:rsid w:val="00086543"/>
    <w:rsid w:val="00092E32"/>
    <w:rsid w:val="00095638"/>
    <w:rsid w:val="00097F03"/>
    <w:rsid w:val="000A7A9E"/>
    <w:rsid w:val="000B1D62"/>
    <w:rsid w:val="000C3173"/>
    <w:rsid w:val="000E1FF6"/>
    <w:rsid w:val="000E6C5B"/>
    <w:rsid w:val="000F48AC"/>
    <w:rsid w:val="00102EBF"/>
    <w:rsid w:val="00110E38"/>
    <w:rsid w:val="00117687"/>
    <w:rsid w:val="001331C8"/>
    <w:rsid w:val="0014305C"/>
    <w:rsid w:val="00151F7A"/>
    <w:rsid w:val="0015471A"/>
    <w:rsid w:val="001577AE"/>
    <w:rsid w:val="00167BB1"/>
    <w:rsid w:val="00175B90"/>
    <w:rsid w:val="001849CC"/>
    <w:rsid w:val="001A2DA3"/>
    <w:rsid w:val="001D4C0F"/>
    <w:rsid w:val="001E34ED"/>
    <w:rsid w:val="001F7E7A"/>
    <w:rsid w:val="002025E0"/>
    <w:rsid w:val="0020451F"/>
    <w:rsid w:val="002048BF"/>
    <w:rsid w:val="00213BB5"/>
    <w:rsid w:val="00223F28"/>
    <w:rsid w:val="00225BE2"/>
    <w:rsid w:val="0023072F"/>
    <w:rsid w:val="002325C6"/>
    <w:rsid w:val="00241D6E"/>
    <w:rsid w:val="002451C9"/>
    <w:rsid w:val="00255E7D"/>
    <w:rsid w:val="0028177E"/>
    <w:rsid w:val="002817C3"/>
    <w:rsid w:val="002911C3"/>
    <w:rsid w:val="002B65AA"/>
    <w:rsid w:val="002C37A2"/>
    <w:rsid w:val="002C79E2"/>
    <w:rsid w:val="002D7121"/>
    <w:rsid w:val="002E6A7C"/>
    <w:rsid w:val="002F179F"/>
    <w:rsid w:val="003004E3"/>
    <w:rsid w:val="00300CEF"/>
    <w:rsid w:val="00315341"/>
    <w:rsid w:val="003257C1"/>
    <w:rsid w:val="0032608E"/>
    <w:rsid w:val="003269A1"/>
    <w:rsid w:val="003274A3"/>
    <w:rsid w:val="00332AAA"/>
    <w:rsid w:val="00346D71"/>
    <w:rsid w:val="003478A8"/>
    <w:rsid w:val="00356474"/>
    <w:rsid w:val="00356B61"/>
    <w:rsid w:val="00366BBB"/>
    <w:rsid w:val="003713A7"/>
    <w:rsid w:val="00376E77"/>
    <w:rsid w:val="00382272"/>
    <w:rsid w:val="0039048B"/>
    <w:rsid w:val="00395C00"/>
    <w:rsid w:val="003A0334"/>
    <w:rsid w:val="003A7FC6"/>
    <w:rsid w:val="003B1468"/>
    <w:rsid w:val="003B15DB"/>
    <w:rsid w:val="003B4481"/>
    <w:rsid w:val="003B647A"/>
    <w:rsid w:val="003B64C6"/>
    <w:rsid w:val="003C6579"/>
    <w:rsid w:val="003D0A5E"/>
    <w:rsid w:val="003D6DF6"/>
    <w:rsid w:val="003E2E6A"/>
    <w:rsid w:val="004016C7"/>
    <w:rsid w:val="00404F31"/>
    <w:rsid w:val="0042099C"/>
    <w:rsid w:val="0042390C"/>
    <w:rsid w:val="00425432"/>
    <w:rsid w:val="0042765C"/>
    <w:rsid w:val="00431D7D"/>
    <w:rsid w:val="00431FBE"/>
    <w:rsid w:val="0043230C"/>
    <w:rsid w:val="00441F8C"/>
    <w:rsid w:val="00445610"/>
    <w:rsid w:val="00447D98"/>
    <w:rsid w:val="00450F3F"/>
    <w:rsid w:val="004606C8"/>
    <w:rsid w:val="00462465"/>
    <w:rsid w:val="004645B7"/>
    <w:rsid w:val="00465338"/>
    <w:rsid w:val="0047379C"/>
    <w:rsid w:val="00474D6C"/>
    <w:rsid w:val="0048321D"/>
    <w:rsid w:val="00485709"/>
    <w:rsid w:val="00486D03"/>
    <w:rsid w:val="0048785B"/>
    <w:rsid w:val="00495CB2"/>
    <w:rsid w:val="004A1E19"/>
    <w:rsid w:val="004C3817"/>
    <w:rsid w:val="004D4E6C"/>
    <w:rsid w:val="004F0D54"/>
    <w:rsid w:val="0052738E"/>
    <w:rsid w:val="00546830"/>
    <w:rsid w:val="005510A9"/>
    <w:rsid w:val="00553439"/>
    <w:rsid w:val="00572709"/>
    <w:rsid w:val="00595595"/>
    <w:rsid w:val="005B358A"/>
    <w:rsid w:val="005B71F1"/>
    <w:rsid w:val="005C0E25"/>
    <w:rsid w:val="005C2904"/>
    <w:rsid w:val="00604A5A"/>
    <w:rsid w:val="00614F3B"/>
    <w:rsid w:val="00615114"/>
    <w:rsid w:val="00620037"/>
    <w:rsid w:val="00624B23"/>
    <w:rsid w:val="006537DA"/>
    <w:rsid w:val="0067270B"/>
    <w:rsid w:val="00681C18"/>
    <w:rsid w:val="00695F1C"/>
    <w:rsid w:val="006A4BA9"/>
    <w:rsid w:val="006A7BF5"/>
    <w:rsid w:val="006C53A6"/>
    <w:rsid w:val="006D2F5C"/>
    <w:rsid w:val="006D51D1"/>
    <w:rsid w:val="006E322C"/>
    <w:rsid w:val="006E34C5"/>
    <w:rsid w:val="006F5ABF"/>
    <w:rsid w:val="007132E3"/>
    <w:rsid w:val="007215FF"/>
    <w:rsid w:val="00722F15"/>
    <w:rsid w:val="007302D8"/>
    <w:rsid w:val="00743797"/>
    <w:rsid w:val="0074785E"/>
    <w:rsid w:val="00755F53"/>
    <w:rsid w:val="00770C01"/>
    <w:rsid w:val="00777FA4"/>
    <w:rsid w:val="00782274"/>
    <w:rsid w:val="00782703"/>
    <w:rsid w:val="00784AA2"/>
    <w:rsid w:val="007859EF"/>
    <w:rsid w:val="007937DA"/>
    <w:rsid w:val="00794B94"/>
    <w:rsid w:val="007A48AB"/>
    <w:rsid w:val="007B1BEF"/>
    <w:rsid w:val="007E4650"/>
    <w:rsid w:val="007F7F07"/>
    <w:rsid w:val="008005D2"/>
    <w:rsid w:val="00801FCC"/>
    <w:rsid w:val="008276AC"/>
    <w:rsid w:val="008442A1"/>
    <w:rsid w:val="00856029"/>
    <w:rsid w:val="00864206"/>
    <w:rsid w:val="00867CB2"/>
    <w:rsid w:val="00873B02"/>
    <w:rsid w:val="00877AC9"/>
    <w:rsid w:val="008A55E2"/>
    <w:rsid w:val="008A6E80"/>
    <w:rsid w:val="008B2C2B"/>
    <w:rsid w:val="008E0B06"/>
    <w:rsid w:val="008E1036"/>
    <w:rsid w:val="008F79CB"/>
    <w:rsid w:val="00922C8A"/>
    <w:rsid w:val="0092784D"/>
    <w:rsid w:val="00954CDC"/>
    <w:rsid w:val="0096013E"/>
    <w:rsid w:val="009656F0"/>
    <w:rsid w:val="00984730"/>
    <w:rsid w:val="00992287"/>
    <w:rsid w:val="009A3730"/>
    <w:rsid w:val="009B50C8"/>
    <w:rsid w:val="009B54C5"/>
    <w:rsid w:val="009D6555"/>
    <w:rsid w:val="009E1739"/>
    <w:rsid w:val="009E384B"/>
    <w:rsid w:val="009E40B1"/>
    <w:rsid w:val="00A0450A"/>
    <w:rsid w:val="00A051A1"/>
    <w:rsid w:val="00A16791"/>
    <w:rsid w:val="00A1780F"/>
    <w:rsid w:val="00A234C9"/>
    <w:rsid w:val="00A35E00"/>
    <w:rsid w:val="00A41F18"/>
    <w:rsid w:val="00A50119"/>
    <w:rsid w:val="00A5131B"/>
    <w:rsid w:val="00A65CA4"/>
    <w:rsid w:val="00A7625C"/>
    <w:rsid w:val="00A764B4"/>
    <w:rsid w:val="00A95D1E"/>
    <w:rsid w:val="00AA7BD9"/>
    <w:rsid w:val="00AC3D94"/>
    <w:rsid w:val="00AC4AAF"/>
    <w:rsid w:val="00AC5F12"/>
    <w:rsid w:val="00AD5A87"/>
    <w:rsid w:val="00AD5FA8"/>
    <w:rsid w:val="00AE064B"/>
    <w:rsid w:val="00AE1461"/>
    <w:rsid w:val="00AE3269"/>
    <w:rsid w:val="00AF5543"/>
    <w:rsid w:val="00B00C66"/>
    <w:rsid w:val="00B10681"/>
    <w:rsid w:val="00B15E35"/>
    <w:rsid w:val="00B20BE9"/>
    <w:rsid w:val="00B32FE8"/>
    <w:rsid w:val="00B34822"/>
    <w:rsid w:val="00B4514D"/>
    <w:rsid w:val="00B46DFE"/>
    <w:rsid w:val="00B61CB6"/>
    <w:rsid w:val="00B870DA"/>
    <w:rsid w:val="00B910A9"/>
    <w:rsid w:val="00B966B4"/>
    <w:rsid w:val="00BA0A2C"/>
    <w:rsid w:val="00BA16FE"/>
    <w:rsid w:val="00BB5895"/>
    <w:rsid w:val="00BD04E1"/>
    <w:rsid w:val="00BD3ACF"/>
    <w:rsid w:val="00BD7203"/>
    <w:rsid w:val="00BE1635"/>
    <w:rsid w:val="00C00DEB"/>
    <w:rsid w:val="00C23CA8"/>
    <w:rsid w:val="00C3082E"/>
    <w:rsid w:val="00C33EF1"/>
    <w:rsid w:val="00C343E3"/>
    <w:rsid w:val="00C41D85"/>
    <w:rsid w:val="00C80D47"/>
    <w:rsid w:val="00C81AB4"/>
    <w:rsid w:val="00C92CAF"/>
    <w:rsid w:val="00CB0302"/>
    <w:rsid w:val="00CD40BC"/>
    <w:rsid w:val="00CE3347"/>
    <w:rsid w:val="00D06684"/>
    <w:rsid w:val="00D179F8"/>
    <w:rsid w:val="00D22579"/>
    <w:rsid w:val="00D3433F"/>
    <w:rsid w:val="00D607F3"/>
    <w:rsid w:val="00D65BBF"/>
    <w:rsid w:val="00D65D42"/>
    <w:rsid w:val="00D725A5"/>
    <w:rsid w:val="00D8614D"/>
    <w:rsid w:val="00D93C69"/>
    <w:rsid w:val="00DA5486"/>
    <w:rsid w:val="00DB0EFE"/>
    <w:rsid w:val="00DB1E94"/>
    <w:rsid w:val="00DB780F"/>
    <w:rsid w:val="00DC68BD"/>
    <w:rsid w:val="00DD2846"/>
    <w:rsid w:val="00E02424"/>
    <w:rsid w:val="00E35D1D"/>
    <w:rsid w:val="00E371C8"/>
    <w:rsid w:val="00E37A08"/>
    <w:rsid w:val="00E43824"/>
    <w:rsid w:val="00E44DAB"/>
    <w:rsid w:val="00E51DA5"/>
    <w:rsid w:val="00E550DF"/>
    <w:rsid w:val="00E60E25"/>
    <w:rsid w:val="00E75568"/>
    <w:rsid w:val="00E76DF9"/>
    <w:rsid w:val="00E77898"/>
    <w:rsid w:val="00E91A3D"/>
    <w:rsid w:val="00EA7082"/>
    <w:rsid w:val="00EB46F3"/>
    <w:rsid w:val="00ED2EC3"/>
    <w:rsid w:val="00EE2569"/>
    <w:rsid w:val="00EF1134"/>
    <w:rsid w:val="00F06EB8"/>
    <w:rsid w:val="00F22FBE"/>
    <w:rsid w:val="00F25510"/>
    <w:rsid w:val="00F30B78"/>
    <w:rsid w:val="00F325FC"/>
    <w:rsid w:val="00F40EEE"/>
    <w:rsid w:val="00F42B84"/>
    <w:rsid w:val="00F451C6"/>
    <w:rsid w:val="00F841CF"/>
    <w:rsid w:val="00F91616"/>
    <w:rsid w:val="00F93805"/>
    <w:rsid w:val="00FA0E86"/>
    <w:rsid w:val="00FA5474"/>
    <w:rsid w:val="00FB598B"/>
    <w:rsid w:val="00FE02BE"/>
    <w:rsid w:val="00FE0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B3C1C"/>
  <w15:chartTrackingRefBased/>
  <w15:docId w15:val="{1C4865B3-2885-484F-A444-F85D8DD28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2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325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7B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6D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2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514D"/>
    <w:pPr>
      <w:outlineLvl w:val="9"/>
    </w:pPr>
    <w:rPr>
      <w:lang w:val="en-US"/>
    </w:rPr>
  </w:style>
  <w:style w:type="paragraph" w:styleId="TOC1">
    <w:name w:val="toc 1"/>
    <w:basedOn w:val="Normal"/>
    <w:next w:val="Normal"/>
    <w:autoRedefine/>
    <w:uiPriority w:val="39"/>
    <w:unhideWhenUsed/>
    <w:rsid w:val="00B4514D"/>
    <w:pPr>
      <w:spacing w:after="100"/>
    </w:pPr>
  </w:style>
  <w:style w:type="character" w:styleId="Hyperlink">
    <w:name w:val="Hyperlink"/>
    <w:basedOn w:val="DefaultParagraphFont"/>
    <w:uiPriority w:val="99"/>
    <w:unhideWhenUsed/>
    <w:rsid w:val="00B4514D"/>
    <w:rPr>
      <w:color w:val="0563C1" w:themeColor="hyperlink"/>
      <w:u w:val="single"/>
    </w:rPr>
  </w:style>
  <w:style w:type="character" w:customStyle="1" w:styleId="Heading2Char">
    <w:name w:val="Heading 2 Char"/>
    <w:basedOn w:val="DefaultParagraphFont"/>
    <w:link w:val="Heading2"/>
    <w:uiPriority w:val="9"/>
    <w:semiHidden/>
    <w:rsid w:val="00F325F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1780F"/>
    <w:pPr>
      <w:ind w:left="720"/>
      <w:contextualSpacing/>
    </w:pPr>
  </w:style>
  <w:style w:type="paragraph" w:styleId="NormalWeb">
    <w:name w:val="Normal (Web)"/>
    <w:basedOn w:val="Normal"/>
    <w:uiPriority w:val="99"/>
    <w:semiHidden/>
    <w:unhideWhenUsed/>
    <w:rsid w:val="00241D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A7BF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C41D85"/>
    <w:pPr>
      <w:spacing w:after="100"/>
      <w:ind w:left="220"/>
    </w:pPr>
  </w:style>
  <w:style w:type="paragraph" w:styleId="TOC3">
    <w:name w:val="toc 3"/>
    <w:basedOn w:val="Normal"/>
    <w:next w:val="Normal"/>
    <w:autoRedefine/>
    <w:uiPriority w:val="39"/>
    <w:unhideWhenUsed/>
    <w:rsid w:val="00C41D85"/>
    <w:pPr>
      <w:spacing w:after="100"/>
      <w:ind w:left="440"/>
    </w:pPr>
  </w:style>
  <w:style w:type="character" w:customStyle="1" w:styleId="Heading4Char">
    <w:name w:val="Heading 4 Char"/>
    <w:basedOn w:val="DefaultParagraphFont"/>
    <w:link w:val="Heading4"/>
    <w:uiPriority w:val="9"/>
    <w:semiHidden/>
    <w:rsid w:val="00486D03"/>
    <w:rPr>
      <w:rFonts w:asciiTheme="majorHAnsi" w:eastAsiaTheme="majorEastAsia" w:hAnsiTheme="majorHAnsi" w:cstheme="majorBidi"/>
      <w:i/>
      <w:iCs/>
      <w:color w:val="2F5496" w:themeColor="accent1" w:themeShade="BF"/>
    </w:rPr>
  </w:style>
  <w:style w:type="character" w:customStyle="1" w:styleId="normaltextrun">
    <w:name w:val="normaltextrun"/>
    <w:basedOn w:val="DefaultParagraphFont"/>
    <w:rsid w:val="002B65AA"/>
  </w:style>
  <w:style w:type="paragraph" w:styleId="Header">
    <w:name w:val="header"/>
    <w:basedOn w:val="Normal"/>
    <w:link w:val="HeaderChar"/>
    <w:uiPriority w:val="99"/>
    <w:unhideWhenUsed/>
    <w:rsid w:val="008B2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C2B"/>
  </w:style>
  <w:style w:type="paragraph" w:styleId="Footer">
    <w:name w:val="footer"/>
    <w:basedOn w:val="Normal"/>
    <w:link w:val="FooterChar"/>
    <w:uiPriority w:val="99"/>
    <w:unhideWhenUsed/>
    <w:rsid w:val="008B2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55430">
      <w:bodyDiv w:val="1"/>
      <w:marLeft w:val="0"/>
      <w:marRight w:val="0"/>
      <w:marTop w:val="0"/>
      <w:marBottom w:val="0"/>
      <w:divBdr>
        <w:top w:val="none" w:sz="0" w:space="0" w:color="auto"/>
        <w:left w:val="none" w:sz="0" w:space="0" w:color="auto"/>
        <w:bottom w:val="none" w:sz="0" w:space="0" w:color="auto"/>
        <w:right w:val="none" w:sz="0" w:space="0" w:color="auto"/>
      </w:divBdr>
    </w:div>
    <w:div w:id="107624892">
      <w:bodyDiv w:val="1"/>
      <w:marLeft w:val="0"/>
      <w:marRight w:val="0"/>
      <w:marTop w:val="0"/>
      <w:marBottom w:val="0"/>
      <w:divBdr>
        <w:top w:val="none" w:sz="0" w:space="0" w:color="auto"/>
        <w:left w:val="none" w:sz="0" w:space="0" w:color="auto"/>
        <w:bottom w:val="none" w:sz="0" w:space="0" w:color="auto"/>
        <w:right w:val="none" w:sz="0" w:space="0" w:color="auto"/>
      </w:divBdr>
    </w:div>
    <w:div w:id="344133529">
      <w:bodyDiv w:val="1"/>
      <w:marLeft w:val="0"/>
      <w:marRight w:val="0"/>
      <w:marTop w:val="0"/>
      <w:marBottom w:val="0"/>
      <w:divBdr>
        <w:top w:val="none" w:sz="0" w:space="0" w:color="auto"/>
        <w:left w:val="none" w:sz="0" w:space="0" w:color="auto"/>
        <w:bottom w:val="none" w:sz="0" w:space="0" w:color="auto"/>
        <w:right w:val="none" w:sz="0" w:space="0" w:color="auto"/>
      </w:divBdr>
    </w:div>
    <w:div w:id="352464699">
      <w:bodyDiv w:val="1"/>
      <w:marLeft w:val="0"/>
      <w:marRight w:val="0"/>
      <w:marTop w:val="0"/>
      <w:marBottom w:val="0"/>
      <w:divBdr>
        <w:top w:val="none" w:sz="0" w:space="0" w:color="auto"/>
        <w:left w:val="none" w:sz="0" w:space="0" w:color="auto"/>
        <w:bottom w:val="none" w:sz="0" w:space="0" w:color="auto"/>
        <w:right w:val="none" w:sz="0" w:space="0" w:color="auto"/>
      </w:divBdr>
    </w:div>
    <w:div w:id="411589948">
      <w:bodyDiv w:val="1"/>
      <w:marLeft w:val="0"/>
      <w:marRight w:val="0"/>
      <w:marTop w:val="0"/>
      <w:marBottom w:val="0"/>
      <w:divBdr>
        <w:top w:val="none" w:sz="0" w:space="0" w:color="auto"/>
        <w:left w:val="none" w:sz="0" w:space="0" w:color="auto"/>
        <w:bottom w:val="none" w:sz="0" w:space="0" w:color="auto"/>
        <w:right w:val="none" w:sz="0" w:space="0" w:color="auto"/>
      </w:divBdr>
    </w:div>
    <w:div w:id="414792147">
      <w:bodyDiv w:val="1"/>
      <w:marLeft w:val="0"/>
      <w:marRight w:val="0"/>
      <w:marTop w:val="0"/>
      <w:marBottom w:val="0"/>
      <w:divBdr>
        <w:top w:val="none" w:sz="0" w:space="0" w:color="auto"/>
        <w:left w:val="none" w:sz="0" w:space="0" w:color="auto"/>
        <w:bottom w:val="none" w:sz="0" w:space="0" w:color="auto"/>
        <w:right w:val="none" w:sz="0" w:space="0" w:color="auto"/>
      </w:divBdr>
    </w:div>
    <w:div w:id="419300691">
      <w:bodyDiv w:val="1"/>
      <w:marLeft w:val="0"/>
      <w:marRight w:val="0"/>
      <w:marTop w:val="0"/>
      <w:marBottom w:val="0"/>
      <w:divBdr>
        <w:top w:val="none" w:sz="0" w:space="0" w:color="auto"/>
        <w:left w:val="none" w:sz="0" w:space="0" w:color="auto"/>
        <w:bottom w:val="none" w:sz="0" w:space="0" w:color="auto"/>
        <w:right w:val="none" w:sz="0" w:space="0" w:color="auto"/>
      </w:divBdr>
    </w:div>
    <w:div w:id="434910576">
      <w:bodyDiv w:val="1"/>
      <w:marLeft w:val="0"/>
      <w:marRight w:val="0"/>
      <w:marTop w:val="0"/>
      <w:marBottom w:val="0"/>
      <w:divBdr>
        <w:top w:val="none" w:sz="0" w:space="0" w:color="auto"/>
        <w:left w:val="none" w:sz="0" w:space="0" w:color="auto"/>
        <w:bottom w:val="none" w:sz="0" w:space="0" w:color="auto"/>
        <w:right w:val="none" w:sz="0" w:space="0" w:color="auto"/>
      </w:divBdr>
    </w:div>
    <w:div w:id="490297427">
      <w:bodyDiv w:val="1"/>
      <w:marLeft w:val="0"/>
      <w:marRight w:val="0"/>
      <w:marTop w:val="0"/>
      <w:marBottom w:val="0"/>
      <w:divBdr>
        <w:top w:val="none" w:sz="0" w:space="0" w:color="auto"/>
        <w:left w:val="none" w:sz="0" w:space="0" w:color="auto"/>
        <w:bottom w:val="none" w:sz="0" w:space="0" w:color="auto"/>
        <w:right w:val="none" w:sz="0" w:space="0" w:color="auto"/>
      </w:divBdr>
    </w:div>
    <w:div w:id="493648089">
      <w:bodyDiv w:val="1"/>
      <w:marLeft w:val="0"/>
      <w:marRight w:val="0"/>
      <w:marTop w:val="0"/>
      <w:marBottom w:val="0"/>
      <w:divBdr>
        <w:top w:val="none" w:sz="0" w:space="0" w:color="auto"/>
        <w:left w:val="none" w:sz="0" w:space="0" w:color="auto"/>
        <w:bottom w:val="none" w:sz="0" w:space="0" w:color="auto"/>
        <w:right w:val="none" w:sz="0" w:space="0" w:color="auto"/>
      </w:divBdr>
    </w:div>
    <w:div w:id="528684759">
      <w:bodyDiv w:val="1"/>
      <w:marLeft w:val="0"/>
      <w:marRight w:val="0"/>
      <w:marTop w:val="0"/>
      <w:marBottom w:val="0"/>
      <w:divBdr>
        <w:top w:val="none" w:sz="0" w:space="0" w:color="auto"/>
        <w:left w:val="none" w:sz="0" w:space="0" w:color="auto"/>
        <w:bottom w:val="none" w:sz="0" w:space="0" w:color="auto"/>
        <w:right w:val="none" w:sz="0" w:space="0" w:color="auto"/>
      </w:divBdr>
    </w:div>
    <w:div w:id="540631754">
      <w:bodyDiv w:val="1"/>
      <w:marLeft w:val="0"/>
      <w:marRight w:val="0"/>
      <w:marTop w:val="0"/>
      <w:marBottom w:val="0"/>
      <w:divBdr>
        <w:top w:val="none" w:sz="0" w:space="0" w:color="auto"/>
        <w:left w:val="none" w:sz="0" w:space="0" w:color="auto"/>
        <w:bottom w:val="none" w:sz="0" w:space="0" w:color="auto"/>
        <w:right w:val="none" w:sz="0" w:space="0" w:color="auto"/>
      </w:divBdr>
    </w:div>
    <w:div w:id="560166943">
      <w:bodyDiv w:val="1"/>
      <w:marLeft w:val="0"/>
      <w:marRight w:val="0"/>
      <w:marTop w:val="0"/>
      <w:marBottom w:val="0"/>
      <w:divBdr>
        <w:top w:val="none" w:sz="0" w:space="0" w:color="auto"/>
        <w:left w:val="none" w:sz="0" w:space="0" w:color="auto"/>
        <w:bottom w:val="none" w:sz="0" w:space="0" w:color="auto"/>
        <w:right w:val="none" w:sz="0" w:space="0" w:color="auto"/>
      </w:divBdr>
    </w:div>
    <w:div w:id="627783432">
      <w:bodyDiv w:val="1"/>
      <w:marLeft w:val="0"/>
      <w:marRight w:val="0"/>
      <w:marTop w:val="0"/>
      <w:marBottom w:val="0"/>
      <w:divBdr>
        <w:top w:val="none" w:sz="0" w:space="0" w:color="auto"/>
        <w:left w:val="none" w:sz="0" w:space="0" w:color="auto"/>
        <w:bottom w:val="none" w:sz="0" w:space="0" w:color="auto"/>
        <w:right w:val="none" w:sz="0" w:space="0" w:color="auto"/>
      </w:divBdr>
    </w:div>
    <w:div w:id="714161259">
      <w:bodyDiv w:val="1"/>
      <w:marLeft w:val="0"/>
      <w:marRight w:val="0"/>
      <w:marTop w:val="0"/>
      <w:marBottom w:val="0"/>
      <w:divBdr>
        <w:top w:val="none" w:sz="0" w:space="0" w:color="auto"/>
        <w:left w:val="none" w:sz="0" w:space="0" w:color="auto"/>
        <w:bottom w:val="none" w:sz="0" w:space="0" w:color="auto"/>
        <w:right w:val="none" w:sz="0" w:space="0" w:color="auto"/>
      </w:divBdr>
    </w:div>
    <w:div w:id="835075873">
      <w:bodyDiv w:val="1"/>
      <w:marLeft w:val="0"/>
      <w:marRight w:val="0"/>
      <w:marTop w:val="0"/>
      <w:marBottom w:val="0"/>
      <w:divBdr>
        <w:top w:val="none" w:sz="0" w:space="0" w:color="auto"/>
        <w:left w:val="none" w:sz="0" w:space="0" w:color="auto"/>
        <w:bottom w:val="none" w:sz="0" w:space="0" w:color="auto"/>
        <w:right w:val="none" w:sz="0" w:space="0" w:color="auto"/>
      </w:divBdr>
    </w:div>
    <w:div w:id="852649652">
      <w:bodyDiv w:val="1"/>
      <w:marLeft w:val="0"/>
      <w:marRight w:val="0"/>
      <w:marTop w:val="0"/>
      <w:marBottom w:val="0"/>
      <w:divBdr>
        <w:top w:val="none" w:sz="0" w:space="0" w:color="auto"/>
        <w:left w:val="none" w:sz="0" w:space="0" w:color="auto"/>
        <w:bottom w:val="none" w:sz="0" w:space="0" w:color="auto"/>
        <w:right w:val="none" w:sz="0" w:space="0" w:color="auto"/>
      </w:divBdr>
    </w:div>
    <w:div w:id="914317079">
      <w:bodyDiv w:val="1"/>
      <w:marLeft w:val="0"/>
      <w:marRight w:val="0"/>
      <w:marTop w:val="0"/>
      <w:marBottom w:val="0"/>
      <w:divBdr>
        <w:top w:val="none" w:sz="0" w:space="0" w:color="auto"/>
        <w:left w:val="none" w:sz="0" w:space="0" w:color="auto"/>
        <w:bottom w:val="none" w:sz="0" w:space="0" w:color="auto"/>
        <w:right w:val="none" w:sz="0" w:space="0" w:color="auto"/>
      </w:divBdr>
    </w:div>
    <w:div w:id="928465946">
      <w:bodyDiv w:val="1"/>
      <w:marLeft w:val="0"/>
      <w:marRight w:val="0"/>
      <w:marTop w:val="0"/>
      <w:marBottom w:val="0"/>
      <w:divBdr>
        <w:top w:val="none" w:sz="0" w:space="0" w:color="auto"/>
        <w:left w:val="none" w:sz="0" w:space="0" w:color="auto"/>
        <w:bottom w:val="none" w:sz="0" w:space="0" w:color="auto"/>
        <w:right w:val="none" w:sz="0" w:space="0" w:color="auto"/>
      </w:divBdr>
    </w:div>
    <w:div w:id="1082795680">
      <w:bodyDiv w:val="1"/>
      <w:marLeft w:val="0"/>
      <w:marRight w:val="0"/>
      <w:marTop w:val="0"/>
      <w:marBottom w:val="0"/>
      <w:divBdr>
        <w:top w:val="none" w:sz="0" w:space="0" w:color="auto"/>
        <w:left w:val="none" w:sz="0" w:space="0" w:color="auto"/>
        <w:bottom w:val="none" w:sz="0" w:space="0" w:color="auto"/>
        <w:right w:val="none" w:sz="0" w:space="0" w:color="auto"/>
      </w:divBdr>
    </w:div>
    <w:div w:id="1095441220">
      <w:bodyDiv w:val="1"/>
      <w:marLeft w:val="0"/>
      <w:marRight w:val="0"/>
      <w:marTop w:val="0"/>
      <w:marBottom w:val="0"/>
      <w:divBdr>
        <w:top w:val="none" w:sz="0" w:space="0" w:color="auto"/>
        <w:left w:val="none" w:sz="0" w:space="0" w:color="auto"/>
        <w:bottom w:val="none" w:sz="0" w:space="0" w:color="auto"/>
        <w:right w:val="none" w:sz="0" w:space="0" w:color="auto"/>
      </w:divBdr>
    </w:div>
    <w:div w:id="1133642296">
      <w:bodyDiv w:val="1"/>
      <w:marLeft w:val="0"/>
      <w:marRight w:val="0"/>
      <w:marTop w:val="0"/>
      <w:marBottom w:val="0"/>
      <w:divBdr>
        <w:top w:val="none" w:sz="0" w:space="0" w:color="auto"/>
        <w:left w:val="none" w:sz="0" w:space="0" w:color="auto"/>
        <w:bottom w:val="none" w:sz="0" w:space="0" w:color="auto"/>
        <w:right w:val="none" w:sz="0" w:space="0" w:color="auto"/>
      </w:divBdr>
    </w:div>
    <w:div w:id="1422335769">
      <w:bodyDiv w:val="1"/>
      <w:marLeft w:val="0"/>
      <w:marRight w:val="0"/>
      <w:marTop w:val="0"/>
      <w:marBottom w:val="0"/>
      <w:divBdr>
        <w:top w:val="none" w:sz="0" w:space="0" w:color="auto"/>
        <w:left w:val="none" w:sz="0" w:space="0" w:color="auto"/>
        <w:bottom w:val="none" w:sz="0" w:space="0" w:color="auto"/>
        <w:right w:val="none" w:sz="0" w:space="0" w:color="auto"/>
      </w:divBdr>
    </w:div>
    <w:div w:id="1459059723">
      <w:bodyDiv w:val="1"/>
      <w:marLeft w:val="0"/>
      <w:marRight w:val="0"/>
      <w:marTop w:val="0"/>
      <w:marBottom w:val="0"/>
      <w:divBdr>
        <w:top w:val="none" w:sz="0" w:space="0" w:color="auto"/>
        <w:left w:val="none" w:sz="0" w:space="0" w:color="auto"/>
        <w:bottom w:val="none" w:sz="0" w:space="0" w:color="auto"/>
        <w:right w:val="none" w:sz="0" w:space="0" w:color="auto"/>
      </w:divBdr>
    </w:div>
    <w:div w:id="1461144923">
      <w:bodyDiv w:val="1"/>
      <w:marLeft w:val="0"/>
      <w:marRight w:val="0"/>
      <w:marTop w:val="0"/>
      <w:marBottom w:val="0"/>
      <w:divBdr>
        <w:top w:val="none" w:sz="0" w:space="0" w:color="auto"/>
        <w:left w:val="none" w:sz="0" w:space="0" w:color="auto"/>
        <w:bottom w:val="none" w:sz="0" w:space="0" w:color="auto"/>
        <w:right w:val="none" w:sz="0" w:space="0" w:color="auto"/>
      </w:divBdr>
    </w:div>
    <w:div w:id="1490947760">
      <w:bodyDiv w:val="1"/>
      <w:marLeft w:val="0"/>
      <w:marRight w:val="0"/>
      <w:marTop w:val="0"/>
      <w:marBottom w:val="0"/>
      <w:divBdr>
        <w:top w:val="none" w:sz="0" w:space="0" w:color="auto"/>
        <w:left w:val="none" w:sz="0" w:space="0" w:color="auto"/>
        <w:bottom w:val="none" w:sz="0" w:space="0" w:color="auto"/>
        <w:right w:val="none" w:sz="0" w:space="0" w:color="auto"/>
      </w:divBdr>
    </w:div>
    <w:div w:id="1594893491">
      <w:bodyDiv w:val="1"/>
      <w:marLeft w:val="0"/>
      <w:marRight w:val="0"/>
      <w:marTop w:val="0"/>
      <w:marBottom w:val="0"/>
      <w:divBdr>
        <w:top w:val="none" w:sz="0" w:space="0" w:color="auto"/>
        <w:left w:val="none" w:sz="0" w:space="0" w:color="auto"/>
        <w:bottom w:val="none" w:sz="0" w:space="0" w:color="auto"/>
        <w:right w:val="none" w:sz="0" w:space="0" w:color="auto"/>
      </w:divBdr>
    </w:div>
    <w:div w:id="1745178329">
      <w:bodyDiv w:val="1"/>
      <w:marLeft w:val="0"/>
      <w:marRight w:val="0"/>
      <w:marTop w:val="0"/>
      <w:marBottom w:val="0"/>
      <w:divBdr>
        <w:top w:val="none" w:sz="0" w:space="0" w:color="auto"/>
        <w:left w:val="none" w:sz="0" w:space="0" w:color="auto"/>
        <w:bottom w:val="none" w:sz="0" w:space="0" w:color="auto"/>
        <w:right w:val="none" w:sz="0" w:space="0" w:color="auto"/>
      </w:divBdr>
    </w:div>
    <w:div w:id="1982223733">
      <w:bodyDiv w:val="1"/>
      <w:marLeft w:val="0"/>
      <w:marRight w:val="0"/>
      <w:marTop w:val="0"/>
      <w:marBottom w:val="0"/>
      <w:divBdr>
        <w:top w:val="none" w:sz="0" w:space="0" w:color="auto"/>
        <w:left w:val="none" w:sz="0" w:space="0" w:color="auto"/>
        <w:bottom w:val="none" w:sz="0" w:space="0" w:color="auto"/>
        <w:right w:val="none" w:sz="0" w:space="0" w:color="auto"/>
      </w:divBdr>
    </w:div>
    <w:div w:id="2040667363">
      <w:bodyDiv w:val="1"/>
      <w:marLeft w:val="0"/>
      <w:marRight w:val="0"/>
      <w:marTop w:val="0"/>
      <w:marBottom w:val="0"/>
      <w:divBdr>
        <w:top w:val="none" w:sz="0" w:space="0" w:color="auto"/>
        <w:left w:val="none" w:sz="0" w:space="0" w:color="auto"/>
        <w:bottom w:val="none" w:sz="0" w:space="0" w:color="auto"/>
        <w:right w:val="none" w:sz="0" w:space="0" w:color="auto"/>
      </w:divBdr>
    </w:div>
    <w:div w:id="2104719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AC6D3-87DE-4EFA-BC60-54A6142D4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2157</TotalTime>
  <Pages>14</Pages>
  <Words>4353</Words>
  <Characters>24817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Rasa Vilimaite</dc:creator>
  <cp:keywords/>
  <dc:description/>
  <cp:lastModifiedBy>Rasa Vilimaite</cp:lastModifiedBy>
  <cp:revision>282</cp:revision>
  <dcterms:created xsi:type="dcterms:W3CDTF">2022-11-15T14:12:00Z</dcterms:created>
  <dcterms:modified xsi:type="dcterms:W3CDTF">2022-11-18T13:35:00Z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5ac606cb-7c66-4708-8a97-152c88e56e85</vt:lpwstr>
  </property>
</Properties>
</file>