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62D0D7" w14:textId="0320D4FB" w:rsidR="007D7C11" w:rsidRDefault="00714696" w:rsidP="00714696">
      <w:pPr>
        <w:jc w:val="center"/>
        <w:rPr>
          <w:u w:val="single"/>
        </w:rPr>
      </w:pPr>
      <w:r w:rsidRPr="00714696">
        <w:rPr>
          <w:u w:val="single"/>
        </w:rPr>
        <w:t>The relationship between Alexander and Ba</w:t>
      </w:r>
      <w:r>
        <w:rPr>
          <w:u w:val="single"/>
        </w:rPr>
        <w:t>goa</w:t>
      </w:r>
      <w:r w:rsidRPr="00714696">
        <w:rPr>
          <w:u w:val="single"/>
        </w:rPr>
        <w:t>s</w:t>
      </w:r>
    </w:p>
    <w:p w14:paraId="1D9762F9" w14:textId="53BCB05E" w:rsidR="00714696" w:rsidRDefault="00714696" w:rsidP="00714696">
      <w:pPr>
        <w:jc w:val="center"/>
        <w:rPr>
          <w:u w:val="single"/>
        </w:rPr>
      </w:pPr>
    </w:p>
    <w:p w14:paraId="08C6E2B0" w14:textId="2EE5F76A" w:rsidR="00714696" w:rsidRDefault="00714696" w:rsidP="00714696">
      <w:r>
        <w:t xml:space="preserve">Here we will be looking at the relationship between Alexander and the Eunuch Bagoas using the three following sources, Plutarch’s Lives, Alexander, Quintus </w:t>
      </w:r>
      <w:proofErr w:type="spellStart"/>
      <w:r>
        <w:t>Curtius</w:t>
      </w:r>
      <w:proofErr w:type="spellEnd"/>
      <w:r>
        <w:t xml:space="preserve">, History of Alexander and </w:t>
      </w:r>
      <w:proofErr w:type="spellStart"/>
      <w:r w:rsidRPr="00714696">
        <w:t>Dicaearchus</w:t>
      </w:r>
      <w:proofErr w:type="spellEnd"/>
      <w:r w:rsidRPr="00714696">
        <w:t xml:space="preserve"> in </w:t>
      </w:r>
      <w:proofErr w:type="spellStart"/>
      <w:r w:rsidRPr="00714696">
        <w:t>Athenaeus</w:t>
      </w:r>
      <w:proofErr w:type="spellEnd"/>
      <w:r>
        <w:t>. I will be describing what the sources tell us about their relationship</w:t>
      </w:r>
      <w:r w:rsidR="00166B1E">
        <w:t xml:space="preserve"> followed by a brief analysis.</w:t>
      </w:r>
    </w:p>
    <w:p w14:paraId="329B61D1" w14:textId="6CD102D0" w:rsidR="00166B1E" w:rsidRDefault="00166B1E" w:rsidP="00714696">
      <w:r>
        <w:t>Plutarch talks very briefly about their relationship, Bagoas is described as being Alexanders favourite</w:t>
      </w:r>
      <w:r>
        <w:rPr>
          <w:rStyle w:val="EndnoteReference"/>
        </w:rPr>
        <w:endnoteReference w:id="1"/>
      </w:r>
      <w:r>
        <w:t xml:space="preserve">. They are both at the palace of </w:t>
      </w:r>
      <w:proofErr w:type="spellStart"/>
      <w:r>
        <w:t>Gedrosia</w:t>
      </w:r>
      <w:proofErr w:type="spellEnd"/>
      <w:r>
        <w:t>, where Alexander is allowing his men to rest and held a festival</w:t>
      </w:r>
      <w:r>
        <w:rPr>
          <w:rStyle w:val="EndnoteReference"/>
        </w:rPr>
        <w:endnoteReference w:id="2"/>
      </w:r>
      <w:r>
        <w:t>, during the festival there were competitions in both song and dance, which Bagoas had won</w:t>
      </w:r>
      <w:r>
        <w:rPr>
          <w:rStyle w:val="EndnoteReference"/>
        </w:rPr>
        <w:endnoteReference w:id="3"/>
      </w:r>
      <w:r>
        <w:t>. After this then, Bagoas came up to Alexanders side as they were cheered on by the other Macedonians while they kissed</w:t>
      </w:r>
      <w:r>
        <w:rPr>
          <w:rStyle w:val="EndnoteReference"/>
        </w:rPr>
        <w:endnoteReference w:id="4"/>
      </w:r>
      <w:r>
        <w:t>. This interpretation is a more romantic one in comparison to the other interpretations later on.</w:t>
      </w:r>
    </w:p>
    <w:p w14:paraId="2965C672" w14:textId="4A02CC7E" w:rsidR="00166B1E" w:rsidRDefault="00166B1E" w:rsidP="00714696">
      <w:r>
        <w:t xml:space="preserve">When Quintus </w:t>
      </w:r>
      <w:proofErr w:type="spellStart"/>
      <w:r>
        <w:t>Curtius</w:t>
      </w:r>
      <w:proofErr w:type="spellEnd"/>
      <w:r>
        <w:t xml:space="preserve"> talks about the relationship between Alexander and Bagoas, he goes into more detail telling us that Bagoas was previously the lover of Darius and had then been presented as a gift to Alexander</w:t>
      </w:r>
      <w:r>
        <w:rPr>
          <w:rStyle w:val="EndnoteReference"/>
        </w:rPr>
        <w:endnoteReference w:id="5"/>
      </w:r>
      <w:r w:rsidR="004B414B">
        <w:t>. This shows us that as a spoil of war, Bagoas had little choice in the relationship between himself and Alexander. Bagoas is also described as being exceptionally beautiful and is described as being ‘in the very flower of boyhood’</w:t>
      </w:r>
      <w:r w:rsidR="004B414B">
        <w:rPr>
          <w:rStyle w:val="EndnoteReference"/>
        </w:rPr>
        <w:endnoteReference w:id="6"/>
      </w:r>
      <w:r w:rsidR="004B414B">
        <w:t xml:space="preserve">. It is also Quintus that tells us that Bagoas influenced Alexander to pardon </w:t>
      </w:r>
      <w:proofErr w:type="spellStart"/>
      <w:r w:rsidR="004B414B">
        <w:t>Nabarzanes</w:t>
      </w:r>
      <w:proofErr w:type="spellEnd"/>
      <w:r w:rsidR="004B414B">
        <w:rPr>
          <w:rStyle w:val="EndnoteReference"/>
        </w:rPr>
        <w:endnoteReference w:id="7"/>
      </w:r>
      <w:r w:rsidR="004B414B">
        <w:t xml:space="preserve">, this tells us that Bagoas must have been particularly special to Alexander if he would listen to someone who was as aforementioned a spoil of war. </w:t>
      </w:r>
    </w:p>
    <w:p w14:paraId="686BCCF8" w14:textId="42119A2A" w:rsidR="004B414B" w:rsidRDefault="004B414B" w:rsidP="00714696">
      <w:r>
        <w:t xml:space="preserve">Later </w:t>
      </w:r>
      <w:r w:rsidR="006F0977">
        <w:t>on,</w:t>
      </w:r>
      <w:r>
        <w:t xml:space="preserve"> Quintus talks about how the </w:t>
      </w:r>
      <w:r w:rsidR="006F0977">
        <w:t xml:space="preserve">Satrap </w:t>
      </w:r>
      <w:proofErr w:type="spellStart"/>
      <w:r w:rsidR="006F0977">
        <w:t>Orsines</w:t>
      </w:r>
      <w:proofErr w:type="spellEnd"/>
      <w:r w:rsidR="006F0977">
        <w:t xml:space="preserve"> gave presents to Alexander and his friends, but refused to give any presents to Bagoas, as he describes Bagoas as a harlot and therefore not worthy of gifts</w:t>
      </w:r>
      <w:r w:rsidR="006F0977">
        <w:rPr>
          <w:rStyle w:val="EndnoteReference"/>
        </w:rPr>
        <w:endnoteReference w:id="8"/>
      </w:r>
      <w:r w:rsidR="006F0977">
        <w:t>. After being snubbed, Quintus tells us that Bagoas began to influence Alexander with false accusations</w:t>
      </w:r>
      <w:r w:rsidR="006F0977">
        <w:rPr>
          <w:rStyle w:val="EndnoteReference"/>
        </w:rPr>
        <w:endnoteReference w:id="9"/>
      </w:r>
      <w:r w:rsidR="006F0977">
        <w:t xml:space="preserve">. As a result of this Bagoas was able to have </w:t>
      </w:r>
      <w:proofErr w:type="spellStart"/>
      <w:r w:rsidR="006F0977">
        <w:t>Orsines</w:t>
      </w:r>
      <w:proofErr w:type="spellEnd"/>
      <w:r w:rsidR="006F0977">
        <w:t xml:space="preserve"> executed, during his execution, Quintus tells us that he said that ‘it was new for a eunuch to reign’, referencing the power that </w:t>
      </w:r>
      <w:proofErr w:type="spellStart"/>
      <w:r w:rsidR="006F0977">
        <w:t>Baogas</w:t>
      </w:r>
      <w:proofErr w:type="spellEnd"/>
      <w:r w:rsidR="006F0977">
        <w:t xml:space="preserve"> seemed to possess over Alexander</w:t>
      </w:r>
      <w:r w:rsidR="006F0977">
        <w:rPr>
          <w:rStyle w:val="EndnoteReference"/>
        </w:rPr>
        <w:endnoteReference w:id="10"/>
      </w:r>
      <w:r w:rsidR="006F0977">
        <w:t>. This places Bagoas in a far more negative and manipulative light showing us a difference in interpretation between Quintus and Plutarch.</w:t>
      </w:r>
    </w:p>
    <w:p w14:paraId="7B2E876B" w14:textId="153B5795" w:rsidR="006F0977" w:rsidRDefault="006F0977" w:rsidP="00714696">
      <w:proofErr w:type="spellStart"/>
      <w:r>
        <w:t>Dichaerchus</w:t>
      </w:r>
      <w:proofErr w:type="spellEnd"/>
      <w:r>
        <w:t xml:space="preserve"> briefly mentions that Alexander was highly distracted by Bagoas and that he would kiss him in</w:t>
      </w:r>
      <w:r w:rsidR="00C25B89">
        <w:t xml:space="preserve"> </w:t>
      </w:r>
      <w:r>
        <w:t xml:space="preserve">front of the entire theatre </w:t>
      </w:r>
      <w:r w:rsidR="00C25B89">
        <w:t>saying that Alexander was Enthralled by Bagoas</w:t>
      </w:r>
      <w:r w:rsidR="00C25B89">
        <w:rPr>
          <w:rStyle w:val="EndnoteReference"/>
        </w:rPr>
        <w:endnoteReference w:id="11"/>
      </w:r>
      <w:r w:rsidR="00C25B89">
        <w:t>, this supports the other two sources that suggest that Alexander was highly influenced by Bagoas and as a result must have valued him highly.</w:t>
      </w:r>
    </w:p>
    <w:p w14:paraId="13C1EE82" w14:textId="21A0D4A1" w:rsidR="00C25B89" w:rsidRPr="00714696" w:rsidRDefault="00C25B89" w:rsidP="00714696">
      <w:r>
        <w:t xml:space="preserve">From these sources we can see that Bagoas despite his low position as a eunuch held considerable influence over Alexander enough to influence his political decisions. As a </w:t>
      </w:r>
      <w:proofErr w:type="gramStart"/>
      <w:r>
        <w:t>result</w:t>
      </w:r>
      <w:proofErr w:type="gramEnd"/>
      <w:r>
        <w:t xml:space="preserve"> Bagoas is painted in a negative light by most of the sources we have looked at here. </w:t>
      </w:r>
    </w:p>
    <w:p w14:paraId="30A2E621" w14:textId="74635C39" w:rsidR="00714696" w:rsidRDefault="00714696" w:rsidP="00714696">
      <w:pPr>
        <w:jc w:val="center"/>
        <w:rPr>
          <w:u w:val="single"/>
        </w:rPr>
      </w:pPr>
    </w:p>
    <w:p w14:paraId="22D5E78D" w14:textId="77777777" w:rsidR="00714696" w:rsidRPr="00714696" w:rsidRDefault="00714696" w:rsidP="00714696">
      <w:pPr>
        <w:jc w:val="center"/>
        <w:rPr>
          <w:u w:val="single"/>
        </w:rPr>
      </w:pPr>
    </w:p>
    <w:sectPr w:rsidR="00714696" w:rsidRPr="0071469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3B57E1" w14:textId="77777777" w:rsidR="003D41D7" w:rsidRDefault="003D41D7" w:rsidP="00166B1E">
      <w:pPr>
        <w:spacing w:after="0" w:line="240" w:lineRule="auto"/>
      </w:pPr>
      <w:r>
        <w:separator/>
      </w:r>
    </w:p>
  </w:endnote>
  <w:endnote w:type="continuationSeparator" w:id="0">
    <w:p w14:paraId="673E1444" w14:textId="77777777" w:rsidR="003D41D7" w:rsidRDefault="003D41D7" w:rsidP="00166B1E">
      <w:pPr>
        <w:spacing w:after="0" w:line="240" w:lineRule="auto"/>
      </w:pPr>
      <w:r>
        <w:continuationSeparator/>
      </w:r>
    </w:p>
  </w:endnote>
  <w:endnote w:id="1">
    <w:p w14:paraId="2BF3C1DF" w14:textId="1C4C465E" w:rsidR="00166B1E" w:rsidRDefault="00166B1E">
      <w:pPr>
        <w:pStyle w:val="EndnoteText"/>
      </w:pPr>
      <w:r>
        <w:rPr>
          <w:rStyle w:val="EndnoteReference"/>
        </w:rPr>
        <w:endnoteRef/>
      </w:r>
      <w:r>
        <w:t xml:space="preserve"> Plutarch lives Alexander 67</w:t>
      </w:r>
    </w:p>
  </w:endnote>
  <w:endnote w:id="2">
    <w:p w14:paraId="72B410B5" w14:textId="6FD19C86" w:rsidR="00166B1E" w:rsidRDefault="00166B1E">
      <w:pPr>
        <w:pStyle w:val="EndnoteText"/>
      </w:pPr>
      <w:r>
        <w:rPr>
          <w:rStyle w:val="EndnoteReference"/>
        </w:rPr>
        <w:endnoteRef/>
      </w:r>
      <w:r>
        <w:t xml:space="preserve"> </w:t>
      </w:r>
      <w:r w:rsidRPr="00166B1E">
        <w:t xml:space="preserve">  Plutarch lives Alexander 67</w:t>
      </w:r>
    </w:p>
  </w:endnote>
  <w:endnote w:id="3">
    <w:p w14:paraId="5D0E27BD" w14:textId="6D367C52" w:rsidR="00166B1E" w:rsidRDefault="00166B1E">
      <w:pPr>
        <w:pStyle w:val="EndnoteText"/>
      </w:pPr>
      <w:r>
        <w:rPr>
          <w:rStyle w:val="EndnoteReference"/>
        </w:rPr>
        <w:endnoteRef/>
      </w:r>
      <w:r>
        <w:t xml:space="preserve"> </w:t>
      </w:r>
      <w:r w:rsidRPr="00166B1E">
        <w:t xml:space="preserve">  Plutarch lives Alexander 67</w:t>
      </w:r>
    </w:p>
  </w:endnote>
  <w:endnote w:id="4">
    <w:p w14:paraId="2DE5FB7F" w14:textId="78A46108" w:rsidR="00166B1E" w:rsidRDefault="00166B1E">
      <w:pPr>
        <w:pStyle w:val="EndnoteText"/>
      </w:pPr>
      <w:r>
        <w:rPr>
          <w:rStyle w:val="EndnoteReference"/>
        </w:rPr>
        <w:endnoteRef/>
      </w:r>
      <w:r>
        <w:t xml:space="preserve"> </w:t>
      </w:r>
      <w:r w:rsidRPr="00166B1E">
        <w:t xml:space="preserve">  Plutarch lives Alexander 67</w:t>
      </w:r>
    </w:p>
  </w:endnote>
  <w:endnote w:id="5">
    <w:p w14:paraId="4069DC7C" w14:textId="37C08C6D" w:rsidR="00166B1E" w:rsidRDefault="00166B1E">
      <w:pPr>
        <w:pStyle w:val="EndnoteText"/>
      </w:pPr>
      <w:r>
        <w:rPr>
          <w:rStyle w:val="EndnoteReference"/>
        </w:rPr>
        <w:endnoteRef/>
      </w:r>
      <w:r>
        <w:t xml:space="preserve"> Quintus </w:t>
      </w:r>
      <w:proofErr w:type="spellStart"/>
      <w:r>
        <w:t>Curtius</w:t>
      </w:r>
      <w:proofErr w:type="spellEnd"/>
      <w:r>
        <w:t xml:space="preserve"> History of Alexander 6</w:t>
      </w:r>
      <w:r w:rsidR="004B414B">
        <w:t xml:space="preserve"> 23</w:t>
      </w:r>
    </w:p>
  </w:endnote>
  <w:endnote w:id="6">
    <w:p w14:paraId="0AFC972D" w14:textId="3B35934B" w:rsidR="004B414B" w:rsidRDefault="004B414B">
      <w:pPr>
        <w:pStyle w:val="EndnoteText"/>
      </w:pPr>
      <w:r>
        <w:rPr>
          <w:rStyle w:val="EndnoteReference"/>
        </w:rPr>
        <w:endnoteRef/>
      </w:r>
      <w:r>
        <w:t xml:space="preserve"> </w:t>
      </w:r>
      <w:r w:rsidRPr="004B414B">
        <w:t xml:space="preserve">Quintus </w:t>
      </w:r>
      <w:proofErr w:type="spellStart"/>
      <w:r w:rsidRPr="004B414B">
        <w:t>Curtius</w:t>
      </w:r>
      <w:proofErr w:type="spellEnd"/>
      <w:r w:rsidRPr="004B414B">
        <w:t xml:space="preserve"> History of Alexander 6 23</w:t>
      </w:r>
    </w:p>
  </w:endnote>
  <w:endnote w:id="7">
    <w:p w14:paraId="33707657" w14:textId="52A78C6F" w:rsidR="004B414B" w:rsidRDefault="004B414B">
      <w:pPr>
        <w:pStyle w:val="EndnoteText"/>
      </w:pPr>
      <w:r>
        <w:rPr>
          <w:rStyle w:val="EndnoteReference"/>
        </w:rPr>
        <w:endnoteRef/>
      </w:r>
      <w:r>
        <w:t xml:space="preserve"> </w:t>
      </w:r>
      <w:r w:rsidRPr="004B414B">
        <w:t xml:space="preserve">Quintus </w:t>
      </w:r>
      <w:proofErr w:type="spellStart"/>
      <w:r w:rsidRPr="004B414B">
        <w:t>Curtius</w:t>
      </w:r>
      <w:proofErr w:type="spellEnd"/>
      <w:r w:rsidRPr="004B414B">
        <w:t xml:space="preserve"> History of Alexander 6 23</w:t>
      </w:r>
    </w:p>
  </w:endnote>
  <w:endnote w:id="8">
    <w:p w14:paraId="1F329DB1" w14:textId="77D01958" w:rsidR="006F0977" w:rsidRDefault="006F0977">
      <w:pPr>
        <w:pStyle w:val="EndnoteText"/>
      </w:pPr>
      <w:r>
        <w:rPr>
          <w:rStyle w:val="EndnoteReference"/>
        </w:rPr>
        <w:endnoteRef/>
      </w:r>
      <w:r>
        <w:t xml:space="preserve"> </w:t>
      </w:r>
      <w:r w:rsidRPr="006F0977">
        <w:t xml:space="preserve">Quintus </w:t>
      </w:r>
      <w:proofErr w:type="spellStart"/>
      <w:r w:rsidRPr="006F0977">
        <w:t>Curtius</w:t>
      </w:r>
      <w:proofErr w:type="spellEnd"/>
      <w:r w:rsidRPr="006F0977">
        <w:t xml:space="preserve"> History of Alexander </w:t>
      </w:r>
      <w:r>
        <w:t>10 26</w:t>
      </w:r>
    </w:p>
  </w:endnote>
  <w:endnote w:id="9">
    <w:p w14:paraId="172DB7FE" w14:textId="2A9F29DA" w:rsidR="006F0977" w:rsidRDefault="006F0977">
      <w:pPr>
        <w:pStyle w:val="EndnoteText"/>
      </w:pPr>
      <w:r>
        <w:rPr>
          <w:rStyle w:val="EndnoteReference"/>
        </w:rPr>
        <w:endnoteRef/>
      </w:r>
      <w:r>
        <w:t xml:space="preserve"> </w:t>
      </w:r>
      <w:r w:rsidRPr="006F0977">
        <w:t xml:space="preserve">Quintus </w:t>
      </w:r>
      <w:proofErr w:type="spellStart"/>
      <w:r w:rsidRPr="006F0977">
        <w:t>Curtius</w:t>
      </w:r>
      <w:proofErr w:type="spellEnd"/>
      <w:r w:rsidRPr="006F0977">
        <w:t xml:space="preserve"> History of Alexander </w:t>
      </w:r>
      <w:r>
        <w:t>10 27-28</w:t>
      </w:r>
    </w:p>
  </w:endnote>
  <w:endnote w:id="10">
    <w:p w14:paraId="3E89AC44" w14:textId="7D55F2ED" w:rsidR="006F0977" w:rsidRDefault="006F0977">
      <w:pPr>
        <w:pStyle w:val="EndnoteText"/>
      </w:pPr>
      <w:r>
        <w:rPr>
          <w:rStyle w:val="EndnoteReference"/>
        </w:rPr>
        <w:endnoteRef/>
      </w:r>
      <w:r>
        <w:t xml:space="preserve"> </w:t>
      </w:r>
      <w:r w:rsidRPr="006F0977">
        <w:t xml:space="preserve">Quintus </w:t>
      </w:r>
      <w:proofErr w:type="spellStart"/>
      <w:r w:rsidRPr="006F0977">
        <w:t>Curtius</w:t>
      </w:r>
      <w:proofErr w:type="spellEnd"/>
      <w:r w:rsidRPr="006F0977">
        <w:t xml:space="preserve"> History of Alexander </w:t>
      </w:r>
      <w:r>
        <w:t>10 37</w:t>
      </w:r>
    </w:p>
  </w:endnote>
  <w:endnote w:id="11">
    <w:p w14:paraId="5A7ACFB6" w14:textId="3209E647" w:rsidR="00C25B89" w:rsidRDefault="00C25B89">
      <w:pPr>
        <w:pStyle w:val="EndnoteText"/>
      </w:pPr>
      <w:r>
        <w:rPr>
          <w:rStyle w:val="EndnoteReference"/>
        </w:rPr>
        <w:endnoteRef/>
      </w:r>
      <w:r>
        <w:t xml:space="preserve"> </w:t>
      </w:r>
      <w:proofErr w:type="spellStart"/>
      <w:r w:rsidRPr="00C25B89">
        <w:t>Athenaeus</w:t>
      </w:r>
      <w:proofErr w:type="spellEnd"/>
      <w:r w:rsidRPr="00C25B89">
        <w:t xml:space="preserve"> 603b</w:t>
      </w:r>
    </w:p>
    <w:p w14:paraId="40D3F7B4" w14:textId="1ED279ED" w:rsidR="00C25B89" w:rsidRDefault="00C25B89">
      <w:pPr>
        <w:pStyle w:val="EndnoteText"/>
      </w:pPr>
    </w:p>
    <w:p w14:paraId="0B9C4228" w14:textId="04A2AFD5" w:rsidR="00C25B89" w:rsidRDefault="00C25B89">
      <w:pPr>
        <w:pStyle w:val="EndnoteText"/>
      </w:pPr>
    </w:p>
    <w:p w14:paraId="704033CD" w14:textId="4264C525" w:rsidR="00C25B89" w:rsidRDefault="00C25B89">
      <w:pPr>
        <w:pStyle w:val="EndnoteText"/>
      </w:pPr>
      <w:r w:rsidRPr="00C25B89">
        <w:t>Plutarch. Lives, Volume VII: Demosthenes and Cicero. Alexander and Caesar. Translated by Bernadotte Perrin. Loeb Classical Library 99. Cambridge, MA: Harvard University Press, 1919.</w:t>
      </w:r>
    </w:p>
    <w:p w14:paraId="2EEBE400" w14:textId="2A969963" w:rsidR="00C25B89" w:rsidRDefault="00C25B89">
      <w:pPr>
        <w:pStyle w:val="EndnoteText"/>
      </w:pPr>
    </w:p>
    <w:p w14:paraId="6E872615" w14:textId="4FC4DC86" w:rsidR="00C25B89" w:rsidRDefault="00C25B89">
      <w:pPr>
        <w:pStyle w:val="EndnoteText"/>
      </w:pPr>
      <w:r w:rsidRPr="00C25B89">
        <w:t xml:space="preserve">Quintus </w:t>
      </w:r>
      <w:proofErr w:type="spellStart"/>
      <w:r w:rsidRPr="00C25B89">
        <w:t>Curtius</w:t>
      </w:r>
      <w:proofErr w:type="spellEnd"/>
      <w:r w:rsidRPr="00C25B89">
        <w:t xml:space="preserve">. History of Alexander, Volume II: Books 6-10. Translated by J. C. Rolfe. Loeb Classical Library 369. </w:t>
      </w:r>
      <w:r w:rsidRPr="00C25B89">
        <w:t>Cambridge, MA: Harvard University Press, 1946</w:t>
      </w:r>
      <w:bookmarkStart w:id="0" w:name="_GoBack"/>
      <w:bookmarkEnd w:id="0"/>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26C432" w14:textId="77777777" w:rsidR="003D41D7" w:rsidRDefault="003D41D7" w:rsidP="00166B1E">
      <w:pPr>
        <w:spacing w:after="0" w:line="240" w:lineRule="auto"/>
      </w:pPr>
      <w:r>
        <w:separator/>
      </w:r>
    </w:p>
  </w:footnote>
  <w:footnote w:type="continuationSeparator" w:id="0">
    <w:p w14:paraId="6A716D61" w14:textId="77777777" w:rsidR="003D41D7" w:rsidRDefault="003D41D7" w:rsidP="00166B1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4696"/>
    <w:rsid w:val="00166B1E"/>
    <w:rsid w:val="002B2ECF"/>
    <w:rsid w:val="003D41D7"/>
    <w:rsid w:val="004B414B"/>
    <w:rsid w:val="006F0977"/>
    <w:rsid w:val="00714696"/>
    <w:rsid w:val="007D7C11"/>
    <w:rsid w:val="00C25B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A5E2C7"/>
  <w15:chartTrackingRefBased/>
  <w15:docId w15:val="{87340848-DB34-4C01-88EF-117F98ECDF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semiHidden/>
    <w:unhideWhenUsed/>
    <w:rsid w:val="00166B1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166B1E"/>
    <w:rPr>
      <w:sz w:val="20"/>
      <w:szCs w:val="20"/>
    </w:rPr>
  </w:style>
  <w:style w:type="character" w:styleId="EndnoteReference">
    <w:name w:val="endnote reference"/>
    <w:basedOn w:val="DefaultParagraphFont"/>
    <w:uiPriority w:val="99"/>
    <w:semiHidden/>
    <w:unhideWhenUsed/>
    <w:rsid w:val="00166B1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81730E-31F6-4468-B841-E1FF7CDD98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2</Pages>
  <Words>423</Words>
  <Characters>2414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 kirkham</dc:creator>
  <cp:keywords/>
  <dc:description/>
  <cp:lastModifiedBy>sean kirkham</cp:lastModifiedBy>
  <cp:revision>1</cp:revision>
  <dcterms:created xsi:type="dcterms:W3CDTF">2020-01-13T19:42:00Z</dcterms:created>
  <dcterms:modified xsi:type="dcterms:W3CDTF">2020-01-13T20:28:00Z</dcterms:modified>
</cp:coreProperties>
</file>