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BA7595" w14:textId="5E705E0C" w:rsidR="003B679F" w:rsidRDefault="00FF0B55">
      <w:pPr>
        <w:rPr>
          <w:sz w:val="24"/>
          <w:szCs w:val="24"/>
        </w:rPr>
      </w:pPr>
      <w:r>
        <w:rPr>
          <w:noProof/>
          <w:sz w:val="24"/>
          <w:szCs w:val="24"/>
        </w:rPr>
        <mc:AlternateContent>
          <mc:Choice Requires="wps">
            <w:drawing>
              <wp:anchor distT="0" distB="0" distL="114300" distR="114300" simplePos="0" relativeHeight="251660288" behindDoc="0" locked="0" layoutInCell="1" allowOverlap="1" wp14:anchorId="17D4C8E8" wp14:editId="478F1AC7">
                <wp:simplePos x="0" y="0"/>
                <wp:positionH relativeFrom="column">
                  <wp:posOffset>-542925</wp:posOffset>
                </wp:positionH>
                <wp:positionV relativeFrom="paragraph">
                  <wp:posOffset>-123825</wp:posOffset>
                </wp:positionV>
                <wp:extent cx="6915150" cy="6991350"/>
                <wp:effectExtent l="0" t="0" r="0" b="0"/>
                <wp:wrapNone/>
                <wp:docPr id="8" name="Text Box 8"/>
                <wp:cNvGraphicFramePr/>
                <a:graphic xmlns:a="http://schemas.openxmlformats.org/drawingml/2006/main">
                  <a:graphicData uri="http://schemas.microsoft.com/office/word/2010/wordprocessingShape">
                    <wps:wsp>
                      <wps:cNvSpPr txBox="1"/>
                      <wps:spPr>
                        <a:xfrm>
                          <a:off x="0" y="0"/>
                          <a:ext cx="6915150" cy="6991350"/>
                        </a:xfrm>
                        <a:prstGeom prst="rect">
                          <a:avLst/>
                        </a:prstGeom>
                        <a:solidFill>
                          <a:schemeClr val="lt1"/>
                        </a:solidFill>
                        <a:ln w="6350">
                          <a:noFill/>
                        </a:ln>
                      </wps:spPr>
                      <wps:txbx>
                        <w:txbxContent>
                          <w:p w14:paraId="716893C0" w14:textId="6B9C18A3" w:rsidR="00BA417B" w:rsidRPr="00BA417B" w:rsidRDefault="00BA417B">
                            <w:pPr>
                              <w:rPr>
                                <w:b/>
                                <w:bCs/>
                                <w:sz w:val="24"/>
                                <w:szCs w:val="24"/>
                              </w:rPr>
                            </w:pPr>
                            <w:r w:rsidRPr="00BA417B">
                              <w:rPr>
                                <w:b/>
                                <w:bCs/>
                                <w:sz w:val="24"/>
                                <w:szCs w:val="24"/>
                              </w:rPr>
                              <w:t>Element 1 – Email Advice</w:t>
                            </w:r>
                          </w:p>
                          <w:p w14:paraId="1575AA0C" w14:textId="77777777" w:rsidR="00BA417B" w:rsidRDefault="00BA417B">
                            <w:pPr>
                              <w:rPr>
                                <w:sz w:val="24"/>
                                <w:szCs w:val="24"/>
                              </w:rPr>
                            </w:pPr>
                          </w:p>
                          <w:p w14:paraId="0B9D54BB" w14:textId="53F913B3" w:rsidR="00FF0B55" w:rsidRPr="00095BB6" w:rsidRDefault="00BD0FF9">
                            <w:pPr>
                              <w:rPr>
                                <w:sz w:val="24"/>
                                <w:szCs w:val="24"/>
                              </w:rPr>
                            </w:pPr>
                            <w:r w:rsidRPr="00095BB6">
                              <w:rPr>
                                <w:sz w:val="24"/>
                                <w:szCs w:val="24"/>
                              </w:rPr>
                              <w:t xml:space="preserve">Dear </w:t>
                            </w:r>
                            <w:r w:rsidR="008758B7" w:rsidRPr="00095BB6">
                              <w:rPr>
                                <w:sz w:val="24"/>
                                <w:szCs w:val="24"/>
                              </w:rPr>
                              <w:t>M</w:t>
                            </w:r>
                            <w:r w:rsidRPr="00095BB6">
                              <w:rPr>
                                <w:sz w:val="24"/>
                                <w:szCs w:val="24"/>
                              </w:rPr>
                              <w:t xml:space="preserve">anaging </w:t>
                            </w:r>
                            <w:r w:rsidR="008758B7" w:rsidRPr="00095BB6">
                              <w:rPr>
                                <w:sz w:val="24"/>
                                <w:szCs w:val="24"/>
                              </w:rPr>
                              <w:t>P</w:t>
                            </w:r>
                            <w:r w:rsidRPr="00095BB6">
                              <w:rPr>
                                <w:sz w:val="24"/>
                                <w:szCs w:val="24"/>
                              </w:rPr>
                              <w:t>artner</w:t>
                            </w:r>
                            <w:r w:rsidR="00802CE5" w:rsidRPr="00095BB6">
                              <w:rPr>
                                <w:sz w:val="24"/>
                                <w:szCs w:val="24"/>
                              </w:rPr>
                              <w:t xml:space="preserve"> Maxwell</w:t>
                            </w:r>
                            <w:r w:rsidRPr="00095BB6">
                              <w:rPr>
                                <w:sz w:val="24"/>
                                <w:szCs w:val="24"/>
                              </w:rPr>
                              <w:t>,</w:t>
                            </w:r>
                          </w:p>
                          <w:p w14:paraId="6C9B1CC9" w14:textId="33B995E9" w:rsidR="008758B7" w:rsidRPr="00095BB6" w:rsidRDefault="008758B7">
                            <w:pPr>
                              <w:rPr>
                                <w:sz w:val="24"/>
                                <w:szCs w:val="24"/>
                              </w:rPr>
                            </w:pPr>
                            <w:r w:rsidRPr="00095BB6">
                              <w:rPr>
                                <w:sz w:val="24"/>
                                <w:szCs w:val="24"/>
                              </w:rPr>
                              <w:t xml:space="preserve">Good </w:t>
                            </w:r>
                            <w:r w:rsidR="005273FA" w:rsidRPr="00095BB6">
                              <w:rPr>
                                <w:sz w:val="24"/>
                                <w:szCs w:val="24"/>
                              </w:rPr>
                              <w:t>afternoon,</w:t>
                            </w:r>
                            <w:r w:rsidRPr="00095BB6">
                              <w:rPr>
                                <w:sz w:val="24"/>
                                <w:szCs w:val="24"/>
                              </w:rPr>
                              <w:t xml:space="preserve"> sir, I hope you are well. </w:t>
                            </w:r>
                          </w:p>
                          <w:p w14:paraId="164701DD" w14:textId="06FAD169" w:rsidR="00BD0FF9" w:rsidRPr="00095BB6" w:rsidRDefault="00BD0FF9">
                            <w:pPr>
                              <w:rPr>
                                <w:sz w:val="24"/>
                                <w:szCs w:val="24"/>
                              </w:rPr>
                            </w:pPr>
                            <w:r w:rsidRPr="00095BB6">
                              <w:rPr>
                                <w:sz w:val="24"/>
                                <w:szCs w:val="24"/>
                              </w:rPr>
                              <w:t xml:space="preserve">You have recently requested that I would represent your spouse </w:t>
                            </w:r>
                            <w:r w:rsidR="002329E9" w:rsidRPr="00095BB6">
                              <w:rPr>
                                <w:sz w:val="24"/>
                                <w:szCs w:val="24"/>
                              </w:rPr>
                              <w:t xml:space="preserve">in their upcoming </w:t>
                            </w:r>
                            <w:r w:rsidR="008758B7" w:rsidRPr="00095BB6">
                              <w:rPr>
                                <w:sz w:val="24"/>
                                <w:szCs w:val="24"/>
                              </w:rPr>
                              <w:t>trial</w:t>
                            </w:r>
                            <w:r w:rsidR="002329E9" w:rsidRPr="00095BB6">
                              <w:rPr>
                                <w:sz w:val="24"/>
                                <w:szCs w:val="24"/>
                              </w:rPr>
                              <w:t xml:space="preserve"> against the defendant in the opposing vehicle</w:t>
                            </w:r>
                            <w:r w:rsidR="00C24B4D" w:rsidRPr="00095BB6">
                              <w:rPr>
                                <w:sz w:val="24"/>
                                <w:szCs w:val="24"/>
                              </w:rPr>
                              <w:t xml:space="preserve"> of the accident.</w:t>
                            </w:r>
                            <w:r w:rsidR="002329E9" w:rsidRPr="00095BB6">
                              <w:rPr>
                                <w:sz w:val="24"/>
                                <w:szCs w:val="24"/>
                              </w:rPr>
                              <w:t xml:space="preserve"> I am aware of how unfortunate this must be for you both and I am indeed honoured that you would like </w:t>
                            </w:r>
                            <w:r w:rsidR="008758B7" w:rsidRPr="00095BB6">
                              <w:rPr>
                                <w:sz w:val="24"/>
                                <w:szCs w:val="24"/>
                              </w:rPr>
                              <w:t xml:space="preserve">for </w:t>
                            </w:r>
                            <w:r w:rsidR="002329E9" w:rsidRPr="00095BB6">
                              <w:rPr>
                                <w:sz w:val="24"/>
                                <w:szCs w:val="24"/>
                              </w:rPr>
                              <w:t xml:space="preserve">me to represent her. However, at this time I fear I may have to decline in the view of the fact that I was present at the time of the accident and witnessed </w:t>
                            </w:r>
                            <w:r w:rsidR="007D531F" w:rsidRPr="00095BB6">
                              <w:rPr>
                                <w:sz w:val="24"/>
                                <w:szCs w:val="24"/>
                              </w:rPr>
                              <w:t xml:space="preserve">the events that </w:t>
                            </w:r>
                            <w:r w:rsidR="002329E9" w:rsidRPr="00095BB6">
                              <w:rPr>
                                <w:sz w:val="24"/>
                                <w:szCs w:val="24"/>
                              </w:rPr>
                              <w:t xml:space="preserve">occurred. </w:t>
                            </w:r>
                          </w:p>
                          <w:p w14:paraId="5F40574C" w14:textId="2856E5C9" w:rsidR="00BD0B20" w:rsidRPr="00095BB6" w:rsidRDefault="00BD0B20">
                            <w:pPr>
                              <w:rPr>
                                <w:sz w:val="24"/>
                                <w:szCs w:val="24"/>
                              </w:rPr>
                            </w:pPr>
                            <w:r w:rsidRPr="00095BB6">
                              <w:rPr>
                                <w:sz w:val="24"/>
                                <w:szCs w:val="24"/>
                              </w:rPr>
                              <w:t>I do not take this decision lightly and I assure you I have given this significant thought. As it stands, I can tell you that this would be a conflict of interest within the firm, more specifically for you and I.</w:t>
                            </w:r>
                            <w:r w:rsidR="00AF3D43" w:rsidRPr="00095BB6">
                              <w:rPr>
                                <w:sz w:val="24"/>
                                <w:szCs w:val="24"/>
                              </w:rPr>
                              <w:t xml:space="preserve"> It is smarter to reject a case</w:t>
                            </w:r>
                            <w:r w:rsidR="0054283E" w:rsidRPr="00095BB6">
                              <w:rPr>
                                <w:sz w:val="24"/>
                                <w:szCs w:val="24"/>
                              </w:rPr>
                              <w:t xml:space="preserve"> at the risk of a conflict of interest</w:t>
                            </w:r>
                            <w:r w:rsidR="00AF3D43" w:rsidRPr="00095BB6">
                              <w:rPr>
                                <w:sz w:val="24"/>
                                <w:szCs w:val="24"/>
                              </w:rPr>
                              <w:t xml:space="preserve"> and the SRA </w:t>
                            </w:r>
                            <w:r w:rsidR="005273FA" w:rsidRPr="00095BB6">
                              <w:rPr>
                                <w:sz w:val="24"/>
                                <w:szCs w:val="24"/>
                              </w:rPr>
                              <w:t>guideline’s</w:t>
                            </w:r>
                            <w:r w:rsidR="00AF3D43" w:rsidRPr="00095BB6">
                              <w:rPr>
                                <w:sz w:val="24"/>
                                <w:szCs w:val="24"/>
                              </w:rPr>
                              <w:t xml:space="preserve"> introduction would support this </w:t>
                            </w:r>
                            <w:sdt>
                              <w:sdtPr>
                                <w:rPr>
                                  <w:sz w:val="24"/>
                                  <w:szCs w:val="24"/>
                                </w:rPr>
                                <w:id w:val="-1918086378"/>
                                <w:citation/>
                              </w:sdtPr>
                              <w:sdtContent>
                                <w:r w:rsidR="00AF3D43" w:rsidRPr="00095BB6">
                                  <w:rPr>
                                    <w:sz w:val="24"/>
                                    <w:szCs w:val="24"/>
                                  </w:rPr>
                                  <w:fldChar w:fldCharType="begin"/>
                                </w:r>
                                <w:r w:rsidR="00AF3D43" w:rsidRPr="00095BB6">
                                  <w:rPr>
                                    <w:sz w:val="24"/>
                                    <w:szCs w:val="24"/>
                                  </w:rPr>
                                  <w:instrText xml:space="preserve"> CITATION SRA19 \l 2057 </w:instrText>
                                </w:r>
                                <w:r w:rsidR="00AF3D43" w:rsidRPr="00095BB6">
                                  <w:rPr>
                                    <w:sz w:val="24"/>
                                    <w:szCs w:val="24"/>
                                  </w:rPr>
                                  <w:fldChar w:fldCharType="separate"/>
                                </w:r>
                                <w:r w:rsidR="00AF3D43" w:rsidRPr="00095BB6">
                                  <w:rPr>
                                    <w:noProof/>
                                    <w:sz w:val="24"/>
                                    <w:szCs w:val="24"/>
                                  </w:rPr>
                                  <w:t>(SRA, 2019)</w:t>
                                </w:r>
                                <w:r w:rsidR="00AF3D43" w:rsidRPr="00095BB6">
                                  <w:rPr>
                                    <w:sz w:val="24"/>
                                    <w:szCs w:val="24"/>
                                  </w:rPr>
                                  <w:fldChar w:fldCharType="end"/>
                                </w:r>
                              </w:sdtContent>
                            </w:sdt>
                            <w:r w:rsidR="00AF3D43" w:rsidRPr="00095BB6">
                              <w:rPr>
                                <w:sz w:val="24"/>
                                <w:szCs w:val="24"/>
                              </w:rPr>
                              <w:t xml:space="preserve"> As I am sure you are well aware I must be truthful when going on the stand as a witness</w:t>
                            </w:r>
                            <w:r w:rsidR="00F22FED" w:rsidRPr="00095BB6">
                              <w:rPr>
                                <w:sz w:val="24"/>
                                <w:szCs w:val="24"/>
                              </w:rPr>
                              <w:t xml:space="preserve"> to not compromise my ethics and abide the law.</w:t>
                            </w:r>
                            <w:r w:rsidR="00AF3D43" w:rsidRPr="00095BB6">
                              <w:rPr>
                                <w:sz w:val="24"/>
                                <w:szCs w:val="24"/>
                              </w:rPr>
                              <w:t xml:space="preserve"> What I proceed to say on the stand could hurt your wife’s case seeing as I am not sure whether she is at fault or the</w:t>
                            </w:r>
                            <w:r w:rsidR="009237B6" w:rsidRPr="00095BB6">
                              <w:rPr>
                                <w:sz w:val="24"/>
                                <w:szCs w:val="24"/>
                              </w:rPr>
                              <w:t xml:space="preserve"> opposer.</w:t>
                            </w:r>
                            <w:r w:rsidR="00802CE5" w:rsidRPr="00095BB6">
                              <w:rPr>
                                <w:sz w:val="24"/>
                                <w:szCs w:val="24"/>
                              </w:rPr>
                              <w:t xml:space="preserve"> I can only truthfully recall the events of that day to the best of my knowledge.</w:t>
                            </w:r>
                            <w:r w:rsidR="009237B6" w:rsidRPr="00095BB6">
                              <w:rPr>
                                <w:sz w:val="24"/>
                                <w:szCs w:val="24"/>
                              </w:rPr>
                              <w:t xml:space="preserve"> </w:t>
                            </w:r>
                            <w:r w:rsidR="00C36D69" w:rsidRPr="00095BB6">
                              <w:rPr>
                                <w:sz w:val="24"/>
                                <w:szCs w:val="24"/>
                              </w:rPr>
                              <w:t xml:space="preserve">To explain this in more depth. I was taking my usual lunch break at approximately 13:00pm as I do every Wednesday. I arrived at the restaurant 6 minutes after, on my way there I noticed your wife going to a nearby bar. The restaurant has a very clear view of the bar on the opposite side. I noticed your spouse leaving the bar in an estimated time of 14:20pm. Shortly after as I was </w:t>
                            </w:r>
                            <w:r w:rsidR="005273FA" w:rsidRPr="00095BB6">
                              <w:rPr>
                                <w:sz w:val="24"/>
                                <w:szCs w:val="24"/>
                              </w:rPr>
                              <w:t>leaving,</w:t>
                            </w:r>
                            <w:r w:rsidR="00C36D69" w:rsidRPr="00095BB6">
                              <w:rPr>
                                <w:sz w:val="24"/>
                                <w:szCs w:val="24"/>
                              </w:rPr>
                              <w:t xml:space="preserve"> I see the two </w:t>
                            </w:r>
                            <w:r w:rsidR="00802CE5" w:rsidRPr="00095BB6">
                              <w:rPr>
                                <w:sz w:val="24"/>
                                <w:szCs w:val="24"/>
                              </w:rPr>
                              <w:t>vehicles</w:t>
                            </w:r>
                            <w:r w:rsidR="00C36D69" w:rsidRPr="00095BB6">
                              <w:rPr>
                                <w:sz w:val="24"/>
                                <w:szCs w:val="24"/>
                              </w:rPr>
                              <w:t xml:space="preserve"> collide. </w:t>
                            </w:r>
                            <w:r w:rsidR="005273FA" w:rsidRPr="00095BB6">
                              <w:rPr>
                                <w:sz w:val="24"/>
                                <w:szCs w:val="24"/>
                              </w:rPr>
                              <w:t>I am not making an assumption, but due to this I feel it is best I remain a witness and not represent her as I am involved in the trial. As the SRA code states</w:t>
                            </w:r>
                            <w:r w:rsidR="00FF7101" w:rsidRPr="00095BB6">
                              <w:rPr>
                                <w:sz w:val="24"/>
                                <w:szCs w:val="24"/>
                              </w:rPr>
                              <w:t xml:space="preserve"> under ‘Own interest conflict’ and</w:t>
                            </w:r>
                            <w:r w:rsidR="005273FA" w:rsidRPr="00095BB6">
                              <w:rPr>
                                <w:sz w:val="24"/>
                                <w:szCs w:val="24"/>
                              </w:rPr>
                              <w:t xml:space="preserve"> under section 6.1 “You cannot act if there is an own interest conflict or a significant risk of one” and “When it comes to an 'own interest' conflict, there are no exceptions to the ban on acting” </w:t>
                            </w:r>
                            <w:sdt>
                              <w:sdtPr>
                                <w:rPr>
                                  <w:sz w:val="24"/>
                                  <w:szCs w:val="24"/>
                                </w:rPr>
                                <w:id w:val="-840004083"/>
                                <w:citation/>
                              </w:sdtPr>
                              <w:sdtContent>
                                <w:r w:rsidR="005273FA" w:rsidRPr="00095BB6">
                                  <w:rPr>
                                    <w:sz w:val="24"/>
                                    <w:szCs w:val="24"/>
                                  </w:rPr>
                                  <w:fldChar w:fldCharType="begin"/>
                                </w:r>
                                <w:r w:rsidR="005273FA" w:rsidRPr="00095BB6">
                                  <w:rPr>
                                    <w:sz w:val="24"/>
                                    <w:szCs w:val="24"/>
                                  </w:rPr>
                                  <w:instrText xml:space="preserve">CITATION SRA20 \l 2057 </w:instrText>
                                </w:r>
                                <w:r w:rsidR="005273FA" w:rsidRPr="00095BB6">
                                  <w:rPr>
                                    <w:sz w:val="24"/>
                                    <w:szCs w:val="24"/>
                                  </w:rPr>
                                  <w:fldChar w:fldCharType="separate"/>
                                </w:r>
                                <w:r w:rsidR="005273FA" w:rsidRPr="00095BB6">
                                  <w:rPr>
                                    <w:noProof/>
                                    <w:sz w:val="24"/>
                                    <w:szCs w:val="24"/>
                                  </w:rPr>
                                  <w:t>(SRA, 2019)</w:t>
                                </w:r>
                                <w:r w:rsidR="005273FA" w:rsidRPr="00095BB6">
                                  <w:rPr>
                                    <w:sz w:val="24"/>
                                    <w:szCs w:val="24"/>
                                  </w:rPr>
                                  <w:fldChar w:fldCharType="end"/>
                                </w:r>
                              </w:sdtContent>
                            </w:sdt>
                            <w:r w:rsidR="002C1EDC" w:rsidRPr="00095BB6">
                              <w:rPr>
                                <w:sz w:val="24"/>
                                <w:szCs w:val="24"/>
                              </w:rPr>
                              <w:t xml:space="preserve"> This also stands as I have a personal friendship with you and your wife plus a professional relation</w:t>
                            </w:r>
                            <w:r w:rsidR="00FF7101" w:rsidRPr="00095BB6">
                              <w:rPr>
                                <w:sz w:val="24"/>
                                <w:szCs w:val="24"/>
                              </w:rPr>
                              <w:t>ship</w:t>
                            </w:r>
                            <w:r w:rsidR="002C1EDC" w:rsidRPr="00095BB6">
                              <w:rPr>
                                <w:sz w:val="24"/>
                                <w:szCs w:val="24"/>
                              </w:rPr>
                              <w:t xml:space="preserve"> with you </w:t>
                            </w:r>
                            <w:sdt>
                              <w:sdtPr>
                                <w:rPr>
                                  <w:sz w:val="24"/>
                                  <w:szCs w:val="24"/>
                                </w:rPr>
                                <w:id w:val="719559385"/>
                                <w:citation/>
                              </w:sdtPr>
                              <w:sdtContent>
                                <w:r w:rsidR="00FF7101" w:rsidRPr="00095BB6">
                                  <w:rPr>
                                    <w:sz w:val="24"/>
                                    <w:szCs w:val="24"/>
                                  </w:rPr>
                                  <w:fldChar w:fldCharType="begin"/>
                                </w:r>
                                <w:r w:rsidR="00FF7101" w:rsidRPr="00095BB6">
                                  <w:rPr>
                                    <w:sz w:val="24"/>
                                    <w:szCs w:val="24"/>
                                  </w:rPr>
                                  <w:instrText xml:space="preserve"> CITATION SRA191 \l 2057 </w:instrText>
                                </w:r>
                                <w:r w:rsidR="00FF7101" w:rsidRPr="00095BB6">
                                  <w:rPr>
                                    <w:sz w:val="24"/>
                                    <w:szCs w:val="24"/>
                                  </w:rPr>
                                  <w:fldChar w:fldCharType="separate"/>
                                </w:r>
                                <w:r w:rsidR="00FF7101" w:rsidRPr="00095BB6">
                                  <w:rPr>
                                    <w:noProof/>
                                    <w:sz w:val="24"/>
                                    <w:szCs w:val="24"/>
                                  </w:rPr>
                                  <w:t>(SRA, 2019)</w:t>
                                </w:r>
                                <w:r w:rsidR="00FF7101" w:rsidRPr="00095BB6">
                                  <w:rPr>
                                    <w:sz w:val="24"/>
                                    <w:szCs w:val="24"/>
                                  </w:rPr>
                                  <w:fldChar w:fldCharType="end"/>
                                </w:r>
                              </w:sdtContent>
                            </w:sdt>
                            <w:r w:rsidR="00E166F5" w:rsidRPr="00095BB6">
                              <w:rPr>
                                <w:sz w:val="24"/>
                                <w:szCs w:val="24"/>
                              </w:rPr>
                              <w:t xml:space="preserve"> </w:t>
                            </w:r>
                          </w:p>
                          <w:p w14:paraId="28BA0E96" w14:textId="57044900" w:rsidR="00E166F5" w:rsidRPr="00095BB6" w:rsidRDefault="00E166F5">
                            <w:pPr>
                              <w:rPr>
                                <w:sz w:val="24"/>
                                <w:szCs w:val="24"/>
                              </w:rPr>
                            </w:pPr>
                            <w:r w:rsidRPr="00095BB6">
                              <w:rPr>
                                <w:sz w:val="24"/>
                                <w:szCs w:val="24"/>
                              </w:rPr>
                              <w:t xml:space="preserve">As her lawyer I am obligated to only “put forward statements, representations or submissions to the court” as stated by section 2.4 of the proceedings before court codes under the SRA’s code of conduct for solicitors </w:t>
                            </w:r>
                            <w:sdt>
                              <w:sdtPr>
                                <w:rPr>
                                  <w:sz w:val="24"/>
                                  <w:szCs w:val="24"/>
                                </w:rPr>
                                <w:id w:val="1767579595"/>
                                <w:citation/>
                              </w:sdtPr>
                              <w:sdtContent>
                                <w:r w:rsidRPr="00095BB6">
                                  <w:rPr>
                                    <w:sz w:val="24"/>
                                    <w:szCs w:val="24"/>
                                  </w:rPr>
                                  <w:fldChar w:fldCharType="begin"/>
                                </w:r>
                                <w:r w:rsidRPr="00095BB6">
                                  <w:rPr>
                                    <w:sz w:val="24"/>
                                    <w:szCs w:val="24"/>
                                  </w:rPr>
                                  <w:instrText xml:space="preserve"> CITATION SRA18 \l 2057 </w:instrText>
                                </w:r>
                                <w:r w:rsidRPr="00095BB6">
                                  <w:rPr>
                                    <w:sz w:val="24"/>
                                    <w:szCs w:val="24"/>
                                  </w:rPr>
                                  <w:fldChar w:fldCharType="separate"/>
                                </w:r>
                                <w:r w:rsidRPr="00095BB6">
                                  <w:rPr>
                                    <w:noProof/>
                                    <w:sz w:val="24"/>
                                    <w:szCs w:val="24"/>
                                  </w:rPr>
                                  <w:t>(SRA, 2018)</w:t>
                                </w:r>
                                <w:r w:rsidRPr="00095BB6">
                                  <w:rPr>
                                    <w:sz w:val="24"/>
                                    <w:szCs w:val="24"/>
                                  </w:rPr>
                                  <w:fldChar w:fldCharType="end"/>
                                </w:r>
                              </w:sdtContent>
                            </w:sdt>
                            <w:r w:rsidRPr="00095BB6">
                              <w:rPr>
                                <w:sz w:val="24"/>
                                <w:szCs w:val="24"/>
                              </w:rPr>
                              <w:t xml:space="preserve"> meaning I should not be involved in the case nor </w:t>
                            </w:r>
                            <w:r w:rsidR="004A5CDF" w:rsidRPr="00095BB6">
                              <w:rPr>
                                <w:sz w:val="24"/>
                                <w:szCs w:val="24"/>
                              </w:rPr>
                              <w:t xml:space="preserve">contribute to it as a witness. </w:t>
                            </w:r>
                          </w:p>
                          <w:p w14:paraId="5A7157F2" w14:textId="68940C98" w:rsidR="004A5CDF" w:rsidRPr="00095BB6" w:rsidRDefault="004A5CDF">
                            <w:pPr>
                              <w:rPr>
                                <w:sz w:val="24"/>
                                <w:szCs w:val="24"/>
                              </w:rPr>
                            </w:pPr>
                            <w:r w:rsidRPr="00095BB6">
                              <w:rPr>
                                <w:sz w:val="24"/>
                                <w:szCs w:val="24"/>
                              </w:rPr>
                              <w:t>I wish you both well and hope you understand I have made this choice with the best of intensions to not compromise myself or the trial</w:t>
                            </w:r>
                            <w:r w:rsidR="007358E7" w:rsidRPr="00095BB6">
                              <w:rPr>
                                <w:sz w:val="24"/>
                                <w:szCs w:val="24"/>
                              </w:rPr>
                              <w:t xml:space="preserve"> whilst respecting the court.</w:t>
                            </w:r>
                            <w:r w:rsidRPr="00095BB6">
                              <w:rPr>
                                <w:sz w:val="24"/>
                                <w:szCs w:val="24"/>
                              </w:rPr>
                              <w:t xml:space="preserve"> I hope all goes well.</w:t>
                            </w:r>
                          </w:p>
                          <w:p w14:paraId="19FE4E53" w14:textId="4C0F7821" w:rsidR="004A5CDF" w:rsidRPr="00095BB6" w:rsidRDefault="004A5CDF">
                            <w:pPr>
                              <w:rPr>
                                <w:sz w:val="24"/>
                                <w:szCs w:val="24"/>
                              </w:rPr>
                            </w:pPr>
                          </w:p>
                          <w:p w14:paraId="088069C0" w14:textId="53BFDFF4" w:rsidR="004A5CDF" w:rsidRDefault="004A5CDF">
                            <w:pPr>
                              <w:rPr>
                                <w:sz w:val="24"/>
                                <w:szCs w:val="24"/>
                              </w:rPr>
                            </w:pPr>
                            <w:r w:rsidRPr="00095BB6">
                              <w:rPr>
                                <w:sz w:val="24"/>
                                <w:szCs w:val="24"/>
                              </w:rPr>
                              <w:t>Kind regards, Raven</w:t>
                            </w:r>
                          </w:p>
                          <w:p w14:paraId="02FF7580" w14:textId="77777777" w:rsidR="00BA417B" w:rsidRPr="00095BB6" w:rsidRDefault="00BA417B">
                            <w:pPr>
                              <w:rPr>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7D4C8E8" id="_x0000_t202" coordsize="21600,21600" o:spt="202" path="m,l,21600r21600,l21600,xe">
                <v:stroke joinstyle="miter"/>
                <v:path gradientshapeok="t" o:connecttype="rect"/>
              </v:shapetype>
              <v:shape id="Text Box 8" o:spid="_x0000_s1026" type="#_x0000_t202" style="position:absolute;margin-left:-42.75pt;margin-top:-9.75pt;width:544.5pt;height:55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" fillcolor="white [3201]" stroked="f" strokeweight=".5pt">
                <v:textbox>
                  <w:txbxContent>
                    <w:p w14:paraId="716893C0" w14:textId="6B9C18A3" w:rsidR="00BA417B" w:rsidRPr="00BA417B" w:rsidRDefault="00BA417B">
                      <w:pPr>
                        <w:rPr>
                          <w:b/>
                          <w:bCs/>
                          <w:sz w:val="24"/>
                          <w:szCs w:val="24"/>
                        </w:rPr>
                      </w:pPr>
                      <w:r w:rsidRPr="00BA417B">
                        <w:rPr>
                          <w:b/>
                          <w:bCs/>
                          <w:sz w:val="24"/>
                          <w:szCs w:val="24"/>
                        </w:rPr>
                        <w:t>Element 1 – Email Advice</w:t>
                      </w:r>
                    </w:p>
                    <w:p w14:paraId="1575AA0C" w14:textId="77777777" w:rsidR="00BA417B" w:rsidRDefault="00BA417B">
                      <w:pPr>
                        <w:rPr>
                          <w:sz w:val="24"/>
                          <w:szCs w:val="24"/>
                        </w:rPr>
                      </w:pPr>
                    </w:p>
                    <w:p w14:paraId="0B9D54BB" w14:textId="53F913B3" w:rsidR="00FF0B55" w:rsidRPr="00095BB6" w:rsidRDefault="00BD0FF9">
                      <w:pPr>
                        <w:rPr>
                          <w:sz w:val="24"/>
                          <w:szCs w:val="24"/>
                        </w:rPr>
                      </w:pPr>
                      <w:r w:rsidRPr="00095BB6">
                        <w:rPr>
                          <w:sz w:val="24"/>
                          <w:szCs w:val="24"/>
                        </w:rPr>
                        <w:t xml:space="preserve">Dear </w:t>
                      </w:r>
                      <w:r w:rsidR="008758B7" w:rsidRPr="00095BB6">
                        <w:rPr>
                          <w:sz w:val="24"/>
                          <w:szCs w:val="24"/>
                        </w:rPr>
                        <w:t>M</w:t>
                      </w:r>
                      <w:r w:rsidRPr="00095BB6">
                        <w:rPr>
                          <w:sz w:val="24"/>
                          <w:szCs w:val="24"/>
                        </w:rPr>
                        <w:t xml:space="preserve">anaging </w:t>
                      </w:r>
                      <w:r w:rsidR="008758B7" w:rsidRPr="00095BB6">
                        <w:rPr>
                          <w:sz w:val="24"/>
                          <w:szCs w:val="24"/>
                        </w:rPr>
                        <w:t>P</w:t>
                      </w:r>
                      <w:r w:rsidRPr="00095BB6">
                        <w:rPr>
                          <w:sz w:val="24"/>
                          <w:szCs w:val="24"/>
                        </w:rPr>
                        <w:t>artner</w:t>
                      </w:r>
                      <w:r w:rsidR="00802CE5" w:rsidRPr="00095BB6">
                        <w:rPr>
                          <w:sz w:val="24"/>
                          <w:szCs w:val="24"/>
                        </w:rPr>
                        <w:t xml:space="preserve"> Maxwell</w:t>
                      </w:r>
                      <w:r w:rsidRPr="00095BB6">
                        <w:rPr>
                          <w:sz w:val="24"/>
                          <w:szCs w:val="24"/>
                        </w:rPr>
                        <w:t>,</w:t>
                      </w:r>
                    </w:p>
                    <w:p w14:paraId="6C9B1CC9" w14:textId="33B995E9" w:rsidR="008758B7" w:rsidRPr="00095BB6" w:rsidRDefault="008758B7">
                      <w:pPr>
                        <w:rPr>
                          <w:sz w:val="24"/>
                          <w:szCs w:val="24"/>
                        </w:rPr>
                      </w:pPr>
                      <w:r w:rsidRPr="00095BB6">
                        <w:rPr>
                          <w:sz w:val="24"/>
                          <w:szCs w:val="24"/>
                        </w:rPr>
                        <w:t xml:space="preserve">Good </w:t>
                      </w:r>
                      <w:r w:rsidR="005273FA" w:rsidRPr="00095BB6">
                        <w:rPr>
                          <w:sz w:val="24"/>
                          <w:szCs w:val="24"/>
                        </w:rPr>
                        <w:t>afternoon,</w:t>
                      </w:r>
                      <w:r w:rsidRPr="00095BB6">
                        <w:rPr>
                          <w:sz w:val="24"/>
                          <w:szCs w:val="24"/>
                        </w:rPr>
                        <w:t xml:space="preserve"> sir, I hope you are well. </w:t>
                      </w:r>
                    </w:p>
                    <w:p w14:paraId="164701DD" w14:textId="06FAD169" w:rsidR="00BD0FF9" w:rsidRPr="00095BB6" w:rsidRDefault="00BD0FF9">
                      <w:pPr>
                        <w:rPr>
                          <w:sz w:val="24"/>
                          <w:szCs w:val="24"/>
                        </w:rPr>
                      </w:pPr>
                      <w:r w:rsidRPr="00095BB6">
                        <w:rPr>
                          <w:sz w:val="24"/>
                          <w:szCs w:val="24"/>
                        </w:rPr>
                        <w:t xml:space="preserve">You have recently requested that I would represent your spouse </w:t>
                      </w:r>
                      <w:r w:rsidR="002329E9" w:rsidRPr="00095BB6">
                        <w:rPr>
                          <w:sz w:val="24"/>
                          <w:szCs w:val="24"/>
                        </w:rPr>
                        <w:t xml:space="preserve">in their upcoming </w:t>
                      </w:r>
                      <w:r w:rsidR="008758B7" w:rsidRPr="00095BB6">
                        <w:rPr>
                          <w:sz w:val="24"/>
                          <w:szCs w:val="24"/>
                        </w:rPr>
                        <w:t>trial</w:t>
                      </w:r>
                      <w:r w:rsidR="002329E9" w:rsidRPr="00095BB6">
                        <w:rPr>
                          <w:sz w:val="24"/>
                          <w:szCs w:val="24"/>
                        </w:rPr>
                        <w:t xml:space="preserve"> against the defendant in the opposing vehicle</w:t>
                      </w:r>
                      <w:r w:rsidR="00C24B4D" w:rsidRPr="00095BB6">
                        <w:rPr>
                          <w:sz w:val="24"/>
                          <w:szCs w:val="24"/>
                        </w:rPr>
                        <w:t xml:space="preserve"> of the accident.</w:t>
                      </w:r>
                      <w:r w:rsidR="002329E9" w:rsidRPr="00095BB6">
                        <w:rPr>
                          <w:sz w:val="24"/>
                          <w:szCs w:val="24"/>
                        </w:rPr>
                        <w:t xml:space="preserve"> I am aware of how unfortunate this must be for you both and I am indeed honoured that you would like </w:t>
                      </w:r>
                      <w:r w:rsidR="008758B7" w:rsidRPr="00095BB6">
                        <w:rPr>
                          <w:sz w:val="24"/>
                          <w:szCs w:val="24"/>
                        </w:rPr>
                        <w:t xml:space="preserve">for </w:t>
                      </w:r>
                      <w:r w:rsidR="002329E9" w:rsidRPr="00095BB6">
                        <w:rPr>
                          <w:sz w:val="24"/>
                          <w:szCs w:val="24"/>
                        </w:rPr>
                        <w:t xml:space="preserve">me to represent her. However, at this time I fear I may have to decline in the view of the fact that I was present at the time of the accident and witnessed </w:t>
                      </w:r>
                      <w:r w:rsidR="007D531F" w:rsidRPr="00095BB6">
                        <w:rPr>
                          <w:sz w:val="24"/>
                          <w:szCs w:val="24"/>
                        </w:rPr>
                        <w:t xml:space="preserve">the events that </w:t>
                      </w:r>
                      <w:r w:rsidR="002329E9" w:rsidRPr="00095BB6">
                        <w:rPr>
                          <w:sz w:val="24"/>
                          <w:szCs w:val="24"/>
                        </w:rPr>
                        <w:t xml:space="preserve">occurred. </w:t>
                      </w:r>
                    </w:p>
                    <w:p w14:paraId="5F40574C" w14:textId="2856E5C9" w:rsidR="00BD0B20" w:rsidRPr="00095BB6" w:rsidRDefault="00BD0B20">
                      <w:pPr>
                        <w:rPr>
                          <w:sz w:val="24"/>
                          <w:szCs w:val="24"/>
                        </w:rPr>
                      </w:pPr>
                      <w:r w:rsidRPr="00095BB6">
                        <w:rPr>
                          <w:sz w:val="24"/>
                          <w:szCs w:val="24"/>
                        </w:rPr>
                        <w:t>I do not take this decision lightly and I assure you I have given this significant thought. As it stands, I can tell you that this would be a conflict of interest within the firm, more specifically for you and I.</w:t>
                      </w:r>
                      <w:r w:rsidR="00AF3D43" w:rsidRPr="00095BB6">
                        <w:rPr>
                          <w:sz w:val="24"/>
                          <w:szCs w:val="24"/>
                        </w:rPr>
                        <w:t xml:space="preserve"> It is smarter to reject a case</w:t>
                      </w:r>
                      <w:r w:rsidR="0054283E" w:rsidRPr="00095BB6">
                        <w:rPr>
                          <w:sz w:val="24"/>
                          <w:szCs w:val="24"/>
                        </w:rPr>
                        <w:t xml:space="preserve"> at the risk of a conflict of interest</w:t>
                      </w:r>
                      <w:r w:rsidR="00AF3D43" w:rsidRPr="00095BB6">
                        <w:rPr>
                          <w:sz w:val="24"/>
                          <w:szCs w:val="24"/>
                        </w:rPr>
                        <w:t xml:space="preserve"> and the SRA </w:t>
                      </w:r>
                      <w:r w:rsidR="005273FA" w:rsidRPr="00095BB6">
                        <w:rPr>
                          <w:sz w:val="24"/>
                          <w:szCs w:val="24"/>
                        </w:rPr>
                        <w:t>guideline’s</w:t>
                      </w:r>
                      <w:r w:rsidR="00AF3D43" w:rsidRPr="00095BB6">
                        <w:rPr>
                          <w:sz w:val="24"/>
                          <w:szCs w:val="24"/>
                        </w:rPr>
                        <w:t xml:space="preserve"> introduction would support this </w:t>
                      </w:r>
                      <w:sdt>
                        <w:sdtPr>
                          <w:rPr>
                            <w:sz w:val="24"/>
                            <w:szCs w:val="24"/>
                          </w:rPr>
                          <w:id w:val="-1918086378"/>
                          <w:citation/>
                        </w:sdtPr>
                        <w:sdtContent>
                          <w:r w:rsidR="00AF3D43" w:rsidRPr="00095BB6">
                            <w:rPr>
                              <w:sz w:val="24"/>
                              <w:szCs w:val="24"/>
                            </w:rPr>
                            <w:fldChar w:fldCharType="begin"/>
                          </w:r>
                          <w:r w:rsidR="00AF3D43" w:rsidRPr="00095BB6">
                            <w:rPr>
                              <w:sz w:val="24"/>
                              <w:szCs w:val="24"/>
                            </w:rPr>
                            <w:instrText xml:space="preserve"> CITATION SRA19 \l 2057 </w:instrText>
                          </w:r>
                          <w:r w:rsidR="00AF3D43" w:rsidRPr="00095BB6">
                            <w:rPr>
                              <w:sz w:val="24"/>
                              <w:szCs w:val="24"/>
                            </w:rPr>
                            <w:fldChar w:fldCharType="separate"/>
                          </w:r>
                          <w:r w:rsidR="00AF3D43" w:rsidRPr="00095BB6">
                            <w:rPr>
                              <w:noProof/>
                              <w:sz w:val="24"/>
                              <w:szCs w:val="24"/>
                            </w:rPr>
                            <w:t>(SRA, 2019)</w:t>
                          </w:r>
                          <w:r w:rsidR="00AF3D43" w:rsidRPr="00095BB6">
                            <w:rPr>
                              <w:sz w:val="24"/>
                              <w:szCs w:val="24"/>
                            </w:rPr>
                            <w:fldChar w:fldCharType="end"/>
                          </w:r>
                        </w:sdtContent>
                      </w:sdt>
                      <w:r w:rsidR="00AF3D43" w:rsidRPr="00095BB6">
                        <w:rPr>
                          <w:sz w:val="24"/>
                          <w:szCs w:val="24"/>
                        </w:rPr>
                        <w:t xml:space="preserve"> As I am sure you are well aware I must be truthful when going on the stand as a witness</w:t>
                      </w:r>
                      <w:r w:rsidR="00F22FED" w:rsidRPr="00095BB6">
                        <w:rPr>
                          <w:sz w:val="24"/>
                          <w:szCs w:val="24"/>
                        </w:rPr>
                        <w:t xml:space="preserve"> to not compromise my ethics and abide the law.</w:t>
                      </w:r>
                      <w:r w:rsidR="00AF3D43" w:rsidRPr="00095BB6">
                        <w:rPr>
                          <w:sz w:val="24"/>
                          <w:szCs w:val="24"/>
                        </w:rPr>
                        <w:t xml:space="preserve"> What I proceed to say on the stand could hurt your wife’s case seeing as I am not sure whether she is at fault or the</w:t>
                      </w:r>
                      <w:r w:rsidR="009237B6" w:rsidRPr="00095BB6">
                        <w:rPr>
                          <w:sz w:val="24"/>
                          <w:szCs w:val="24"/>
                        </w:rPr>
                        <w:t xml:space="preserve"> opposer.</w:t>
                      </w:r>
                      <w:r w:rsidR="00802CE5" w:rsidRPr="00095BB6">
                        <w:rPr>
                          <w:sz w:val="24"/>
                          <w:szCs w:val="24"/>
                        </w:rPr>
                        <w:t xml:space="preserve"> I can only truthfully recall the events of that day to the best of my knowledge.</w:t>
                      </w:r>
                      <w:r w:rsidR="009237B6" w:rsidRPr="00095BB6">
                        <w:rPr>
                          <w:sz w:val="24"/>
                          <w:szCs w:val="24"/>
                        </w:rPr>
                        <w:t xml:space="preserve"> </w:t>
                      </w:r>
                      <w:r w:rsidR="00C36D69" w:rsidRPr="00095BB6">
                        <w:rPr>
                          <w:sz w:val="24"/>
                          <w:szCs w:val="24"/>
                        </w:rPr>
                        <w:t xml:space="preserve">To explain this in more depth. I was taking my usual lunch break at approximately 13:00pm as I do every Wednesday. I arrived at the restaurant 6 minutes after, on my way there I noticed your wife going to a nearby bar. The restaurant has a very clear view of the bar on the opposite side. I noticed your spouse leaving the bar in an estimated time of 14:20pm. Shortly after as I was </w:t>
                      </w:r>
                      <w:r w:rsidR="005273FA" w:rsidRPr="00095BB6">
                        <w:rPr>
                          <w:sz w:val="24"/>
                          <w:szCs w:val="24"/>
                        </w:rPr>
                        <w:t>leaving,</w:t>
                      </w:r>
                      <w:r w:rsidR="00C36D69" w:rsidRPr="00095BB6">
                        <w:rPr>
                          <w:sz w:val="24"/>
                          <w:szCs w:val="24"/>
                        </w:rPr>
                        <w:t xml:space="preserve"> I see the two </w:t>
                      </w:r>
                      <w:r w:rsidR="00802CE5" w:rsidRPr="00095BB6">
                        <w:rPr>
                          <w:sz w:val="24"/>
                          <w:szCs w:val="24"/>
                        </w:rPr>
                        <w:t>vehicles</w:t>
                      </w:r>
                      <w:r w:rsidR="00C36D69" w:rsidRPr="00095BB6">
                        <w:rPr>
                          <w:sz w:val="24"/>
                          <w:szCs w:val="24"/>
                        </w:rPr>
                        <w:t xml:space="preserve"> collide. </w:t>
                      </w:r>
                      <w:r w:rsidR="005273FA" w:rsidRPr="00095BB6">
                        <w:rPr>
                          <w:sz w:val="24"/>
                          <w:szCs w:val="24"/>
                        </w:rPr>
                        <w:t>I am not making an assumption, but due to this I feel it is best I remain a witness and not represent her as I am involved in the trial. As the SRA code states</w:t>
                      </w:r>
                      <w:r w:rsidR="00FF7101" w:rsidRPr="00095BB6">
                        <w:rPr>
                          <w:sz w:val="24"/>
                          <w:szCs w:val="24"/>
                        </w:rPr>
                        <w:t xml:space="preserve"> under ‘Own interest conflict’ and</w:t>
                      </w:r>
                      <w:r w:rsidR="005273FA" w:rsidRPr="00095BB6">
                        <w:rPr>
                          <w:sz w:val="24"/>
                          <w:szCs w:val="24"/>
                        </w:rPr>
                        <w:t xml:space="preserve"> under section 6.1 “You cannot act if there is an own interest conflict or a significant risk of one” and “When it comes to an 'own interest' conflict, there are no exceptions to the ban on acting” </w:t>
                      </w:r>
                      <w:sdt>
                        <w:sdtPr>
                          <w:rPr>
                            <w:sz w:val="24"/>
                            <w:szCs w:val="24"/>
                          </w:rPr>
                          <w:id w:val="-840004083"/>
                          <w:citation/>
                        </w:sdtPr>
                        <w:sdtContent>
                          <w:r w:rsidR="005273FA" w:rsidRPr="00095BB6">
                            <w:rPr>
                              <w:sz w:val="24"/>
                              <w:szCs w:val="24"/>
                            </w:rPr>
                            <w:fldChar w:fldCharType="begin"/>
                          </w:r>
                          <w:r w:rsidR="005273FA" w:rsidRPr="00095BB6">
                            <w:rPr>
                              <w:sz w:val="24"/>
                              <w:szCs w:val="24"/>
                            </w:rPr>
                            <w:instrText xml:space="preserve">CITATION SRA20 \l 2057 </w:instrText>
                          </w:r>
                          <w:r w:rsidR="005273FA" w:rsidRPr="00095BB6">
                            <w:rPr>
                              <w:sz w:val="24"/>
                              <w:szCs w:val="24"/>
                            </w:rPr>
                            <w:fldChar w:fldCharType="separate"/>
                          </w:r>
                          <w:r w:rsidR="005273FA" w:rsidRPr="00095BB6">
                            <w:rPr>
                              <w:noProof/>
                              <w:sz w:val="24"/>
                              <w:szCs w:val="24"/>
                            </w:rPr>
                            <w:t>(SRA, 2019)</w:t>
                          </w:r>
                          <w:r w:rsidR="005273FA" w:rsidRPr="00095BB6">
                            <w:rPr>
                              <w:sz w:val="24"/>
                              <w:szCs w:val="24"/>
                            </w:rPr>
                            <w:fldChar w:fldCharType="end"/>
                          </w:r>
                        </w:sdtContent>
                      </w:sdt>
                      <w:r w:rsidR="002C1EDC" w:rsidRPr="00095BB6">
                        <w:rPr>
                          <w:sz w:val="24"/>
                          <w:szCs w:val="24"/>
                        </w:rPr>
                        <w:t xml:space="preserve"> This also stands as I have a personal friendship with you and your wife plus a professional relation</w:t>
                      </w:r>
                      <w:r w:rsidR="00FF7101" w:rsidRPr="00095BB6">
                        <w:rPr>
                          <w:sz w:val="24"/>
                          <w:szCs w:val="24"/>
                        </w:rPr>
                        <w:t>ship</w:t>
                      </w:r>
                      <w:r w:rsidR="002C1EDC" w:rsidRPr="00095BB6">
                        <w:rPr>
                          <w:sz w:val="24"/>
                          <w:szCs w:val="24"/>
                        </w:rPr>
                        <w:t xml:space="preserve"> with you </w:t>
                      </w:r>
                      <w:sdt>
                        <w:sdtPr>
                          <w:rPr>
                            <w:sz w:val="24"/>
                            <w:szCs w:val="24"/>
                          </w:rPr>
                          <w:id w:val="719559385"/>
                          <w:citation/>
                        </w:sdtPr>
                        <w:sdtContent>
                          <w:r w:rsidR="00FF7101" w:rsidRPr="00095BB6">
                            <w:rPr>
                              <w:sz w:val="24"/>
                              <w:szCs w:val="24"/>
                            </w:rPr>
                            <w:fldChar w:fldCharType="begin"/>
                          </w:r>
                          <w:r w:rsidR="00FF7101" w:rsidRPr="00095BB6">
                            <w:rPr>
                              <w:sz w:val="24"/>
                              <w:szCs w:val="24"/>
                            </w:rPr>
                            <w:instrText xml:space="preserve"> CITATION SRA191 \l 2057 </w:instrText>
                          </w:r>
                          <w:r w:rsidR="00FF7101" w:rsidRPr="00095BB6">
                            <w:rPr>
                              <w:sz w:val="24"/>
                              <w:szCs w:val="24"/>
                            </w:rPr>
                            <w:fldChar w:fldCharType="separate"/>
                          </w:r>
                          <w:r w:rsidR="00FF7101" w:rsidRPr="00095BB6">
                            <w:rPr>
                              <w:noProof/>
                              <w:sz w:val="24"/>
                              <w:szCs w:val="24"/>
                            </w:rPr>
                            <w:t>(SRA, 2019)</w:t>
                          </w:r>
                          <w:r w:rsidR="00FF7101" w:rsidRPr="00095BB6">
                            <w:rPr>
                              <w:sz w:val="24"/>
                              <w:szCs w:val="24"/>
                            </w:rPr>
                            <w:fldChar w:fldCharType="end"/>
                          </w:r>
                        </w:sdtContent>
                      </w:sdt>
                      <w:r w:rsidR="00E166F5" w:rsidRPr="00095BB6">
                        <w:rPr>
                          <w:sz w:val="24"/>
                          <w:szCs w:val="24"/>
                        </w:rPr>
                        <w:t xml:space="preserve"> </w:t>
                      </w:r>
                    </w:p>
                    <w:p w14:paraId="28BA0E96" w14:textId="57044900" w:rsidR="00E166F5" w:rsidRPr="00095BB6" w:rsidRDefault="00E166F5">
                      <w:pPr>
                        <w:rPr>
                          <w:sz w:val="24"/>
                          <w:szCs w:val="24"/>
                        </w:rPr>
                      </w:pPr>
                      <w:r w:rsidRPr="00095BB6">
                        <w:rPr>
                          <w:sz w:val="24"/>
                          <w:szCs w:val="24"/>
                        </w:rPr>
                        <w:t xml:space="preserve">As her lawyer I am obligated to only “put forward statements, representations or submissions to the court” as stated by section 2.4 of the proceedings before court codes under the SRA’s code of conduct for solicitors </w:t>
                      </w:r>
                      <w:sdt>
                        <w:sdtPr>
                          <w:rPr>
                            <w:sz w:val="24"/>
                            <w:szCs w:val="24"/>
                          </w:rPr>
                          <w:id w:val="1767579595"/>
                          <w:citation/>
                        </w:sdtPr>
                        <w:sdtContent>
                          <w:r w:rsidRPr="00095BB6">
                            <w:rPr>
                              <w:sz w:val="24"/>
                              <w:szCs w:val="24"/>
                            </w:rPr>
                            <w:fldChar w:fldCharType="begin"/>
                          </w:r>
                          <w:r w:rsidRPr="00095BB6">
                            <w:rPr>
                              <w:sz w:val="24"/>
                              <w:szCs w:val="24"/>
                            </w:rPr>
                            <w:instrText xml:space="preserve"> CITATION SRA18 \l 2057 </w:instrText>
                          </w:r>
                          <w:r w:rsidRPr="00095BB6">
                            <w:rPr>
                              <w:sz w:val="24"/>
                              <w:szCs w:val="24"/>
                            </w:rPr>
                            <w:fldChar w:fldCharType="separate"/>
                          </w:r>
                          <w:r w:rsidRPr="00095BB6">
                            <w:rPr>
                              <w:noProof/>
                              <w:sz w:val="24"/>
                              <w:szCs w:val="24"/>
                            </w:rPr>
                            <w:t>(SRA, 2018)</w:t>
                          </w:r>
                          <w:r w:rsidRPr="00095BB6">
                            <w:rPr>
                              <w:sz w:val="24"/>
                              <w:szCs w:val="24"/>
                            </w:rPr>
                            <w:fldChar w:fldCharType="end"/>
                          </w:r>
                        </w:sdtContent>
                      </w:sdt>
                      <w:r w:rsidRPr="00095BB6">
                        <w:rPr>
                          <w:sz w:val="24"/>
                          <w:szCs w:val="24"/>
                        </w:rPr>
                        <w:t xml:space="preserve"> meaning I should not be involved in the case nor </w:t>
                      </w:r>
                      <w:r w:rsidR="004A5CDF" w:rsidRPr="00095BB6">
                        <w:rPr>
                          <w:sz w:val="24"/>
                          <w:szCs w:val="24"/>
                        </w:rPr>
                        <w:t xml:space="preserve">contribute to it as a witness. </w:t>
                      </w:r>
                    </w:p>
                    <w:p w14:paraId="5A7157F2" w14:textId="68940C98" w:rsidR="004A5CDF" w:rsidRPr="00095BB6" w:rsidRDefault="004A5CDF">
                      <w:pPr>
                        <w:rPr>
                          <w:sz w:val="24"/>
                          <w:szCs w:val="24"/>
                        </w:rPr>
                      </w:pPr>
                      <w:r w:rsidRPr="00095BB6">
                        <w:rPr>
                          <w:sz w:val="24"/>
                          <w:szCs w:val="24"/>
                        </w:rPr>
                        <w:t>I wish you both well and hope you understand I have made this choice with the best of intensions to not compromise myself or the trial</w:t>
                      </w:r>
                      <w:r w:rsidR="007358E7" w:rsidRPr="00095BB6">
                        <w:rPr>
                          <w:sz w:val="24"/>
                          <w:szCs w:val="24"/>
                        </w:rPr>
                        <w:t xml:space="preserve"> whilst respecting the court.</w:t>
                      </w:r>
                      <w:r w:rsidRPr="00095BB6">
                        <w:rPr>
                          <w:sz w:val="24"/>
                          <w:szCs w:val="24"/>
                        </w:rPr>
                        <w:t xml:space="preserve"> I hope all goes well.</w:t>
                      </w:r>
                    </w:p>
                    <w:p w14:paraId="19FE4E53" w14:textId="4C0F7821" w:rsidR="004A5CDF" w:rsidRPr="00095BB6" w:rsidRDefault="004A5CDF">
                      <w:pPr>
                        <w:rPr>
                          <w:sz w:val="24"/>
                          <w:szCs w:val="24"/>
                        </w:rPr>
                      </w:pPr>
                    </w:p>
                    <w:p w14:paraId="088069C0" w14:textId="53BFDFF4" w:rsidR="004A5CDF" w:rsidRDefault="004A5CDF">
                      <w:pPr>
                        <w:rPr>
                          <w:sz w:val="24"/>
                          <w:szCs w:val="24"/>
                        </w:rPr>
                      </w:pPr>
                      <w:r w:rsidRPr="00095BB6">
                        <w:rPr>
                          <w:sz w:val="24"/>
                          <w:szCs w:val="24"/>
                        </w:rPr>
                        <w:t>Kind regards, Raven</w:t>
                      </w:r>
                    </w:p>
                    <w:p w14:paraId="02FF7580" w14:textId="77777777" w:rsidR="00BA417B" w:rsidRPr="00095BB6" w:rsidRDefault="00BA417B">
                      <w:pPr>
                        <w:rPr>
                          <w:sz w:val="24"/>
                          <w:szCs w:val="24"/>
                        </w:rPr>
                      </w:pPr>
                    </w:p>
                  </w:txbxContent>
                </v:textbox>
              </v:shape>
            </w:pict>
          </mc:Fallback>
        </mc:AlternateContent>
      </w:r>
      <w:r w:rsidR="006804BA">
        <w:rPr>
          <w:noProof/>
          <w:sz w:val="24"/>
          <w:szCs w:val="24"/>
        </w:rPr>
        <mc:AlternateContent>
          <mc:Choice Requires="wps">
            <w:drawing>
              <wp:anchor distT="0" distB="0" distL="114300" distR="114300" simplePos="0" relativeHeight="251659264" behindDoc="0" locked="0" layoutInCell="1" allowOverlap="1" wp14:anchorId="6E3D5462" wp14:editId="67005793">
                <wp:simplePos x="0" y="0"/>
                <wp:positionH relativeFrom="margin">
                  <wp:posOffset>-495300</wp:posOffset>
                </wp:positionH>
                <wp:positionV relativeFrom="paragraph">
                  <wp:posOffset>-676275</wp:posOffset>
                </wp:positionV>
                <wp:extent cx="5172075" cy="342900"/>
                <wp:effectExtent l="0" t="0" r="28575" b="19050"/>
                <wp:wrapNone/>
                <wp:docPr id="7" name="Text Box 7"/>
                <wp:cNvGraphicFramePr/>
                <a:graphic xmlns:a="http://schemas.openxmlformats.org/drawingml/2006/main">
                  <a:graphicData uri="http://schemas.microsoft.com/office/word/2010/wordprocessingShape">
                    <wps:wsp>
                      <wps:cNvSpPr txBox="1"/>
                      <wps:spPr>
                        <a:xfrm>
                          <a:off x="0" y="0"/>
                          <a:ext cx="5172075" cy="342900"/>
                        </a:xfrm>
                        <a:prstGeom prst="rect">
                          <a:avLst/>
                        </a:prstGeom>
                        <a:solidFill>
                          <a:schemeClr val="lt1"/>
                        </a:solidFill>
                        <a:ln w="6350">
                          <a:solidFill>
                            <a:prstClr val="black"/>
                          </a:solidFill>
                        </a:ln>
                      </wps:spPr>
                      <wps:txbx>
                        <w:txbxContent>
                          <w:p w14:paraId="115697E6" w14:textId="5122EB89" w:rsidR="006804BA" w:rsidRPr="000D57AC" w:rsidRDefault="006804BA">
                            <w:pPr>
                              <w:rPr>
                                <w:sz w:val="24"/>
                                <w:szCs w:val="24"/>
                              </w:rPr>
                            </w:pPr>
                            <w:r w:rsidRPr="000D57AC">
                              <w:rPr>
                                <w:sz w:val="24"/>
                                <w:szCs w:val="24"/>
                              </w:rPr>
                              <w:t xml:space="preserve">Principals of </w:t>
                            </w:r>
                            <w:r w:rsidR="00FF0B55">
                              <w:rPr>
                                <w:sz w:val="24"/>
                                <w:szCs w:val="24"/>
                              </w:rPr>
                              <w:t xml:space="preserve">professional </w:t>
                            </w:r>
                            <w:r w:rsidRPr="000D57AC">
                              <w:rPr>
                                <w:sz w:val="24"/>
                                <w:szCs w:val="24"/>
                              </w:rPr>
                              <w:t>l</w:t>
                            </w:r>
                            <w:r w:rsidR="00FF0B55">
                              <w:rPr>
                                <w:sz w:val="24"/>
                                <w:szCs w:val="24"/>
                              </w:rPr>
                              <w:t>egal</w:t>
                            </w:r>
                            <w:r w:rsidRPr="000D57AC">
                              <w:rPr>
                                <w:sz w:val="24"/>
                                <w:szCs w:val="24"/>
                              </w:rPr>
                              <w:t xml:space="preserve"> practice – Aida Najafifard – Student number 2212484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3D5462" id="Text Box 7" o:spid="_x0000_s1027" type="#_x0000_t202" style="position:absolute;margin-left:-39pt;margin-top:-53.25pt;width:407.25pt;height:27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" fillcolor="white [3201]" strokeweight=".5pt">
                <v:textbox>
                  <w:txbxContent>
                    <w:p w14:paraId="115697E6" w14:textId="5122EB89" w:rsidR="006804BA" w:rsidRPr="000D57AC" w:rsidRDefault="006804BA">
                      <w:pPr>
                        <w:rPr>
                          <w:sz w:val="24"/>
                          <w:szCs w:val="24"/>
                        </w:rPr>
                      </w:pPr>
                      <w:r w:rsidRPr="000D57AC">
                        <w:rPr>
                          <w:sz w:val="24"/>
                          <w:szCs w:val="24"/>
                        </w:rPr>
                        <w:t xml:space="preserve">Principals of </w:t>
                      </w:r>
                      <w:r w:rsidR="00FF0B55">
                        <w:rPr>
                          <w:sz w:val="24"/>
                          <w:szCs w:val="24"/>
                        </w:rPr>
                        <w:t xml:space="preserve">professional </w:t>
                      </w:r>
                      <w:r w:rsidRPr="000D57AC">
                        <w:rPr>
                          <w:sz w:val="24"/>
                          <w:szCs w:val="24"/>
                        </w:rPr>
                        <w:t>l</w:t>
                      </w:r>
                      <w:r w:rsidR="00FF0B55">
                        <w:rPr>
                          <w:sz w:val="24"/>
                          <w:szCs w:val="24"/>
                        </w:rPr>
                        <w:t>egal</w:t>
                      </w:r>
                      <w:r w:rsidRPr="000D57AC">
                        <w:rPr>
                          <w:sz w:val="24"/>
                          <w:szCs w:val="24"/>
                        </w:rPr>
                        <w:t xml:space="preserve"> practice – Aida Najafifard – Student number 2212484</w:t>
                      </w:r>
                    </w:p>
                  </w:txbxContent>
                </v:textbox>
                <w10:wrap anchorx="margin"/>
              </v:shape>
            </w:pict>
          </mc:Fallback>
        </mc:AlternateContent>
      </w:r>
    </w:p>
    <w:p w14:paraId="64C15E23" w14:textId="6B4DAC02" w:rsidR="003B679F" w:rsidRDefault="003B679F">
      <w:pPr>
        <w:rPr>
          <w:sz w:val="24"/>
          <w:szCs w:val="24"/>
        </w:rPr>
      </w:pPr>
      <w:r>
        <w:rPr>
          <w:sz w:val="24"/>
          <w:szCs w:val="24"/>
        </w:rPr>
        <w:br w:type="page"/>
      </w:r>
    </w:p>
    <w:p w14:paraId="689742DF" w14:textId="54D2D4C2" w:rsidR="003B679F" w:rsidRDefault="002E6BE1">
      <w:r>
        <w:rPr>
          <w:noProof/>
        </w:rPr>
        <w:lastRenderedPageBreak/>
        <mc:AlternateContent>
          <mc:Choice Requires="wps">
            <w:drawing>
              <wp:anchor distT="0" distB="0" distL="114300" distR="114300" simplePos="0" relativeHeight="251666432" behindDoc="0" locked="0" layoutInCell="1" allowOverlap="1" wp14:anchorId="60A8A849" wp14:editId="1D291375">
                <wp:simplePos x="0" y="0"/>
                <wp:positionH relativeFrom="column">
                  <wp:posOffset>647700</wp:posOffset>
                </wp:positionH>
                <wp:positionV relativeFrom="paragraph">
                  <wp:posOffset>189865</wp:posOffset>
                </wp:positionV>
                <wp:extent cx="2486025" cy="676275"/>
                <wp:effectExtent l="0" t="0" r="9525" b="9525"/>
                <wp:wrapNone/>
                <wp:docPr id="9" name="Text Box 9"/>
                <wp:cNvGraphicFramePr/>
                <a:graphic xmlns:a="http://schemas.openxmlformats.org/drawingml/2006/main">
                  <a:graphicData uri="http://schemas.microsoft.com/office/word/2010/wordprocessingShape">
                    <wps:wsp>
                      <wps:cNvSpPr txBox="1"/>
                      <wps:spPr>
                        <a:xfrm>
                          <a:off x="0" y="0"/>
                          <a:ext cx="2486025" cy="676275"/>
                        </a:xfrm>
                        <a:prstGeom prst="rect">
                          <a:avLst/>
                        </a:prstGeom>
                        <a:solidFill>
                          <a:schemeClr val="lt1"/>
                        </a:solidFill>
                        <a:ln w="6350">
                          <a:noFill/>
                        </a:ln>
                      </wps:spPr>
                      <wps:txbx>
                        <w:txbxContent>
                          <w:p w14:paraId="04B561E0" w14:textId="3D16DE92" w:rsidR="002E6BE1" w:rsidRPr="002E6BE1" w:rsidRDefault="002E6BE1">
                            <w:pPr>
                              <w:rPr>
                                <w:b/>
                                <w:color w:val="AEAAAA" w:themeColor="background2" w:themeShade="BF"/>
                                <w:sz w:val="80"/>
                                <w:szCs w:val="80"/>
                                <w14:textOutline w14:w="0" w14:cap="flat" w14:cmpd="sng" w14:algn="ctr">
                                  <w14:noFill/>
                                  <w14:prstDash w14:val="solid"/>
                                  <w14:round/>
                                </w14:textOutline>
                                <w14:props3d w14:extrusionH="57150" w14:contourW="0" w14:prstMaterial="softEdge">
                                  <w14:bevelT w14:w="25400" w14:h="38100" w14:prst="circle"/>
                                </w14:props3d>
                              </w:rPr>
                            </w:pPr>
                            <w:r w:rsidRPr="002E6BE1">
                              <w:rPr>
                                <w:b/>
                                <w:color w:val="AEAAAA" w:themeColor="background2" w:themeShade="BF"/>
                                <w:sz w:val="80"/>
                                <w:szCs w:val="80"/>
                                <w14:textOutline w14:w="0" w14:cap="flat" w14:cmpd="sng" w14:algn="ctr">
                                  <w14:noFill/>
                                  <w14:prstDash w14:val="solid"/>
                                  <w14:round/>
                                </w14:textOutline>
                                <w14:props3d w14:extrusionH="57150" w14:contourW="0" w14:prstMaterial="softEdge">
                                  <w14:bevelT w14:w="25400" w14:h="38100" w14:prst="circle"/>
                                </w14:props3d>
                              </w:rPr>
                              <w:t>Welcome!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A8A849" id="Text Box 9" o:spid="_x0000_s1028" type="#_x0000_t202" style="position:absolute;margin-left:51pt;margin-top:14.95pt;width:195.75pt;height:53.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" fillcolor="white [3201]" stroked="f" strokeweight=".5pt">
                <v:textbox>
                  <w:txbxContent>
                    <w:p w14:paraId="04B561E0" w14:textId="3D16DE92" w:rsidR="002E6BE1" w:rsidRPr="002E6BE1" w:rsidRDefault="002E6BE1">
                      <w:pPr>
                        <w:rPr>
                          <w:b/>
                          <w:color w:val="AEAAAA" w:themeColor="background2" w:themeShade="BF"/>
                          <w:sz w:val="80"/>
                          <w:szCs w:val="80"/>
                          <w14:textOutline w14:w="0" w14:cap="flat" w14:cmpd="sng" w14:algn="ctr">
                            <w14:noFill/>
                            <w14:prstDash w14:val="solid"/>
                            <w14:round/>
                          </w14:textOutline>
                          <w14:props3d w14:extrusionH="57150" w14:contourW="0" w14:prstMaterial="softEdge">
                            <w14:bevelT w14:w="25400" w14:h="38100" w14:prst="circle"/>
                          </w14:props3d>
                        </w:rPr>
                      </w:pPr>
                      <w:r w:rsidRPr="002E6BE1">
                        <w:rPr>
                          <w:b/>
                          <w:color w:val="AEAAAA" w:themeColor="background2" w:themeShade="BF"/>
                          <w:sz w:val="80"/>
                          <w:szCs w:val="80"/>
                          <w14:textOutline w14:w="0" w14:cap="flat" w14:cmpd="sng" w14:algn="ctr">
                            <w14:noFill/>
                            <w14:prstDash w14:val="solid"/>
                            <w14:round/>
                          </w14:textOutline>
                          <w14:props3d w14:extrusionH="57150" w14:contourW="0" w14:prstMaterial="softEdge">
                            <w14:bevelT w14:w="25400" w14:h="38100" w14:prst="circle"/>
                          </w14:props3d>
                        </w:rPr>
                        <w:t>Welcome!</w:t>
                      </w:r>
                    </w:p>
                  </w:txbxContent>
                </v:textbox>
              </v:shape>
            </w:pict>
          </mc:Fallback>
        </mc:AlternateContent>
      </w:r>
      <w:r w:rsidR="004154F2">
        <w:rPr>
          <w:noProof/>
        </w:rPr>
        <mc:AlternateContent>
          <mc:Choice Requires="wps">
            <w:drawing>
              <wp:anchor distT="0" distB="0" distL="114300" distR="114300" simplePos="0" relativeHeight="251662336" behindDoc="0" locked="0" layoutInCell="1" allowOverlap="1" wp14:anchorId="27142916" wp14:editId="6BBD53D2">
                <wp:simplePos x="0" y="0"/>
                <wp:positionH relativeFrom="margin">
                  <wp:posOffset>380999</wp:posOffset>
                </wp:positionH>
                <wp:positionV relativeFrom="paragraph">
                  <wp:posOffset>-419100</wp:posOffset>
                </wp:positionV>
                <wp:extent cx="5591175" cy="561975"/>
                <wp:effectExtent l="0" t="0" r="28575" b="28575"/>
                <wp:wrapNone/>
                <wp:docPr id="2" name="Text Box 2"/>
                <wp:cNvGraphicFramePr/>
                <a:graphic xmlns:a="http://schemas.openxmlformats.org/drawingml/2006/main">
                  <a:graphicData uri="http://schemas.microsoft.com/office/word/2010/wordprocessingShape">
                    <wps:wsp>
                      <wps:cNvSpPr txBox="1"/>
                      <wps:spPr>
                        <a:xfrm>
                          <a:off x="0" y="0"/>
                          <a:ext cx="5591175" cy="561975"/>
                        </a:xfrm>
                        <a:prstGeom prst="rect">
                          <a:avLst/>
                        </a:prstGeom>
                        <a:solidFill>
                          <a:schemeClr val="bg2">
                            <a:lumMod val="10000"/>
                          </a:schemeClr>
                        </a:solidFill>
                        <a:ln w="6350">
                          <a:solidFill>
                            <a:prstClr val="black"/>
                          </a:solidFill>
                        </a:ln>
                      </wps:spPr>
                      <wps:txbx>
                        <w:txbxContent>
                          <w:p w14:paraId="2F76FB6A" w14:textId="11500B25" w:rsidR="004154F2" w:rsidRPr="004154F2" w:rsidRDefault="004154F2">
                            <w:pPr>
                              <w:rPr>
                                <w:color w:val="ED7D31" w:themeColor="accent2"/>
                                <w:sz w:val="56"/>
                                <w:szCs w:val="56"/>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pPr>
                            <w:r w:rsidRPr="004154F2">
                              <w:rPr>
                                <w:b/>
                                <w:bCs/>
                                <w:color w:val="ED7D31" w:themeColor="accent2"/>
                                <w:sz w:val="56"/>
                                <w:szCs w:val="56"/>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Attention Newly Qualified Lawyers</w:t>
                            </w:r>
                            <w:r w:rsidRPr="004154F2">
                              <w:rPr>
                                <w:color w:val="ED7D31" w:themeColor="accent2"/>
                                <w:sz w:val="56"/>
                                <w:szCs w:val="56"/>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142916" id="Text Box 2" o:spid="_x0000_s1029" type="#_x0000_t202" style="position:absolute;margin-left:30pt;margin-top:-33pt;width:440.25pt;height:44.2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" fillcolor="#161616 [334]" strokeweight=".5pt">
                <v:textbox>
                  <w:txbxContent>
                    <w:p w14:paraId="2F76FB6A" w14:textId="11500B25" w:rsidR="004154F2" w:rsidRPr="004154F2" w:rsidRDefault="004154F2">
                      <w:pPr>
                        <w:rPr>
                          <w:color w:val="ED7D31" w:themeColor="accent2"/>
                          <w:sz w:val="56"/>
                          <w:szCs w:val="56"/>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pPr>
                      <w:r w:rsidRPr="004154F2">
                        <w:rPr>
                          <w:b/>
                          <w:bCs/>
                          <w:color w:val="ED7D31" w:themeColor="accent2"/>
                          <w:sz w:val="56"/>
                          <w:szCs w:val="56"/>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Attention Newly Qualified Lawyers</w:t>
                      </w:r>
                      <w:r w:rsidRPr="004154F2">
                        <w:rPr>
                          <w:color w:val="ED7D31" w:themeColor="accent2"/>
                          <w:sz w:val="56"/>
                          <w:szCs w:val="56"/>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w:t>
                      </w:r>
                    </w:p>
                  </w:txbxContent>
                </v:textbox>
                <w10:wrap anchorx="margin"/>
              </v:shape>
            </w:pict>
          </mc:Fallback>
        </mc:AlternateContent>
      </w:r>
      <w:r w:rsidR="004154F2">
        <w:rPr>
          <w:noProof/>
        </w:rPr>
        <mc:AlternateContent>
          <mc:Choice Requires="wps">
            <w:drawing>
              <wp:anchor distT="0" distB="0" distL="114300" distR="114300" simplePos="0" relativeHeight="251661312" behindDoc="0" locked="0" layoutInCell="1" allowOverlap="1" wp14:anchorId="537ED0B7" wp14:editId="30DB6AB7">
                <wp:simplePos x="0" y="0"/>
                <wp:positionH relativeFrom="column">
                  <wp:posOffset>-894715</wp:posOffset>
                </wp:positionH>
                <wp:positionV relativeFrom="paragraph">
                  <wp:posOffset>-866775</wp:posOffset>
                </wp:positionV>
                <wp:extent cx="1390650" cy="295275"/>
                <wp:effectExtent l="0" t="0" r="0" b="9525"/>
                <wp:wrapNone/>
                <wp:docPr id="1" name="Text Box 1"/>
                <wp:cNvGraphicFramePr/>
                <a:graphic xmlns:a="http://schemas.openxmlformats.org/drawingml/2006/main">
                  <a:graphicData uri="http://schemas.microsoft.com/office/word/2010/wordprocessingShape">
                    <wps:wsp>
                      <wps:cNvSpPr txBox="1"/>
                      <wps:spPr>
                        <a:xfrm>
                          <a:off x="0" y="0"/>
                          <a:ext cx="1390650" cy="295275"/>
                        </a:xfrm>
                        <a:prstGeom prst="rect">
                          <a:avLst/>
                        </a:prstGeom>
                        <a:solidFill>
                          <a:schemeClr val="lt1"/>
                        </a:solidFill>
                        <a:ln w="6350">
                          <a:noFill/>
                        </a:ln>
                      </wps:spPr>
                      <wps:txbx>
                        <w:txbxContent>
                          <w:p w14:paraId="353EDC1D" w14:textId="119DCFAC" w:rsidR="00626DA0" w:rsidRPr="00393E21" w:rsidRDefault="00626DA0">
                            <w:pPr>
                              <w:rPr>
                                <w:b/>
                                <w:bCs/>
                                <w:sz w:val="24"/>
                                <w:szCs w:val="24"/>
                              </w:rPr>
                            </w:pPr>
                            <w:r w:rsidRPr="00393E21">
                              <w:rPr>
                                <w:b/>
                                <w:bCs/>
                                <w:sz w:val="24"/>
                                <w:szCs w:val="24"/>
                              </w:rPr>
                              <w:t>Element 2 - Poster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37ED0B7" id="Text Box 1" o:spid="_x0000_s1030" type="#_x0000_t202" style="position:absolute;margin-left:-70.45pt;margin-top:-68.25pt;width:109.5pt;height:23.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" fillcolor="white [3201]" stroked="f" strokeweight=".5pt">
                <v:textbox>
                  <w:txbxContent>
                    <w:p w14:paraId="353EDC1D" w14:textId="119DCFAC" w:rsidR="00626DA0" w:rsidRPr="00393E21" w:rsidRDefault="00626DA0">
                      <w:pPr>
                        <w:rPr>
                          <w:b/>
                          <w:bCs/>
                          <w:sz w:val="24"/>
                          <w:szCs w:val="24"/>
                        </w:rPr>
                      </w:pPr>
                      <w:r w:rsidRPr="00393E21">
                        <w:rPr>
                          <w:b/>
                          <w:bCs/>
                          <w:sz w:val="24"/>
                          <w:szCs w:val="24"/>
                        </w:rPr>
                        <w:t>Element 2 - Poster</w:t>
                      </w:r>
                    </w:p>
                  </w:txbxContent>
                </v:textbox>
              </v:shape>
            </w:pict>
          </mc:Fallback>
        </mc:AlternateContent>
      </w:r>
    </w:p>
    <w:p w14:paraId="512F7173" w14:textId="104BB7F6" w:rsidR="003B679F" w:rsidRDefault="00381083">
      <w:r w:rsidRPr="00381083">
        <w:rPr>
          <w:noProof/>
        </w:rPr>
        <w:drawing>
          <wp:anchor distT="0" distB="0" distL="114300" distR="114300" simplePos="0" relativeHeight="251669504" behindDoc="0" locked="0" layoutInCell="1" allowOverlap="1" wp14:anchorId="577BA093" wp14:editId="43DD14AF">
            <wp:simplePos x="0" y="0"/>
            <wp:positionH relativeFrom="column">
              <wp:posOffset>-552450</wp:posOffset>
            </wp:positionH>
            <wp:positionV relativeFrom="paragraph">
              <wp:posOffset>6829425</wp:posOffset>
            </wp:positionV>
            <wp:extent cx="3390900" cy="1428750"/>
            <wp:effectExtent l="0" t="0" r="0" b="0"/>
            <wp:wrapSquare wrapText="bothSides"/>
            <wp:docPr id="12" name="Picture 1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ee the source image"/>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390900" cy="14287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81083">
        <w:rPr>
          <w:noProof/>
        </w:rPr>
        <w:drawing>
          <wp:anchor distT="0" distB="0" distL="114300" distR="114300" simplePos="0" relativeHeight="251670528" behindDoc="0" locked="0" layoutInCell="1" allowOverlap="1" wp14:anchorId="7A059B86" wp14:editId="6A410636">
            <wp:simplePos x="0" y="0"/>
            <wp:positionH relativeFrom="column">
              <wp:posOffset>3048000</wp:posOffset>
            </wp:positionH>
            <wp:positionV relativeFrom="paragraph">
              <wp:posOffset>6858000</wp:posOffset>
            </wp:positionV>
            <wp:extent cx="2781300" cy="1525000"/>
            <wp:effectExtent l="0" t="0" r="0" b="0"/>
            <wp:wrapSquare wrapText="bothSides"/>
            <wp:docPr id="14" name="Picture 14"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See the source image"/>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81300" cy="1525000"/>
                    </a:xfrm>
                    <a:prstGeom prst="rect">
                      <a:avLst/>
                    </a:prstGeom>
                    <a:noFill/>
                    <a:ln>
                      <a:noFill/>
                    </a:ln>
                  </pic:spPr>
                </pic:pic>
              </a:graphicData>
            </a:graphic>
          </wp:anchor>
        </w:drawing>
      </w:r>
      <w:r w:rsidR="008D08B8">
        <w:rPr>
          <w:noProof/>
        </w:rPr>
        <mc:AlternateContent>
          <mc:Choice Requires="wps">
            <w:drawing>
              <wp:anchor distT="0" distB="0" distL="114300" distR="114300" simplePos="0" relativeHeight="251668480" behindDoc="0" locked="0" layoutInCell="1" allowOverlap="1" wp14:anchorId="4D61F73E" wp14:editId="141A3AD7">
                <wp:simplePos x="0" y="0"/>
                <wp:positionH relativeFrom="column">
                  <wp:posOffset>-609600</wp:posOffset>
                </wp:positionH>
                <wp:positionV relativeFrom="paragraph">
                  <wp:posOffset>3981451</wp:posOffset>
                </wp:positionV>
                <wp:extent cx="6772275" cy="2686050"/>
                <wp:effectExtent l="0" t="0" r="9525" b="0"/>
                <wp:wrapNone/>
                <wp:docPr id="11" name="Text Box 11"/>
                <wp:cNvGraphicFramePr/>
                <a:graphic xmlns:a="http://schemas.openxmlformats.org/drawingml/2006/main">
                  <a:graphicData uri="http://schemas.microsoft.com/office/word/2010/wordprocessingShape">
                    <wps:wsp>
                      <wps:cNvSpPr txBox="1"/>
                      <wps:spPr>
                        <a:xfrm>
                          <a:off x="0" y="0"/>
                          <a:ext cx="6772275" cy="2686050"/>
                        </a:xfrm>
                        <a:prstGeom prst="rect">
                          <a:avLst/>
                        </a:prstGeom>
                        <a:solidFill>
                          <a:schemeClr val="tx2">
                            <a:lumMod val="20000"/>
                            <a:lumOff val="80000"/>
                          </a:schemeClr>
                        </a:solidFill>
                        <a:ln w="6350">
                          <a:noFill/>
                        </a:ln>
                      </wps:spPr>
                      <wps:txbx>
                        <w:txbxContent>
                          <w:p w14:paraId="19F51012" w14:textId="558C3D99" w:rsidR="008D08B8" w:rsidRDefault="008D08B8">
                            <w:pPr>
                              <w:rPr>
                                <w:b/>
                                <w:bCs/>
                                <w:sz w:val="40"/>
                                <w:szCs w:val="40"/>
                              </w:rPr>
                            </w:pPr>
                            <w:r w:rsidRPr="008D08B8">
                              <w:rPr>
                                <w:b/>
                                <w:bCs/>
                                <w:sz w:val="40"/>
                                <w:szCs w:val="40"/>
                              </w:rPr>
                              <w:t xml:space="preserve">What duty you owe to a client </w:t>
                            </w:r>
                            <w:r>
                              <w:rPr>
                                <w:b/>
                                <w:bCs/>
                                <w:sz w:val="40"/>
                                <w:szCs w:val="40"/>
                              </w:rPr>
                              <w:t>–</w:t>
                            </w:r>
                            <w:r w:rsidRPr="008D08B8">
                              <w:rPr>
                                <w:b/>
                                <w:bCs/>
                                <w:sz w:val="40"/>
                                <w:szCs w:val="40"/>
                              </w:rPr>
                              <w:t xml:space="preserve"> </w:t>
                            </w:r>
                          </w:p>
                          <w:p w14:paraId="216A8C60" w14:textId="14AB40EE" w:rsidR="008D08B8" w:rsidRDefault="008D08B8">
                            <w:pPr>
                              <w:rPr>
                                <w:sz w:val="24"/>
                                <w:szCs w:val="24"/>
                              </w:rPr>
                            </w:pPr>
                            <w:r w:rsidRPr="008D08B8">
                              <w:rPr>
                                <w:sz w:val="24"/>
                                <w:szCs w:val="24"/>
                              </w:rPr>
                              <w:t>Whether</w:t>
                            </w:r>
                            <w:r>
                              <w:rPr>
                                <w:sz w:val="24"/>
                                <w:szCs w:val="24"/>
                              </w:rPr>
                              <w:t xml:space="preserve"> they are a current or former client confidentiality still stands and nothing is to disclosed unless you have the consent of the client or the law requires something to be disclosed. See section 6.3</w:t>
                            </w:r>
                          </w:p>
                          <w:p w14:paraId="08E6AA9A" w14:textId="1E239406" w:rsidR="008D08B8" w:rsidRDefault="008D08B8">
                            <w:pPr>
                              <w:rPr>
                                <w:sz w:val="24"/>
                                <w:szCs w:val="24"/>
                              </w:rPr>
                            </w:pPr>
                            <w:r>
                              <w:rPr>
                                <w:sz w:val="24"/>
                                <w:szCs w:val="24"/>
                              </w:rPr>
                              <w:t>You are required to inform your client of every detail unless it would hard you client in a physical or mental manner, the information was mistakenly disclosed. Also acceptable due to legal restrictions, or your client has consented they do not wish to</w:t>
                            </w:r>
                            <w:r w:rsidR="00784F2F">
                              <w:rPr>
                                <w:sz w:val="24"/>
                                <w:szCs w:val="24"/>
                              </w:rPr>
                              <w:t xml:space="preserve"> have the information disclosed. </w:t>
                            </w:r>
                            <w:r w:rsidR="00391E41">
                              <w:rPr>
                                <w:sz w:val="24"/>
                                <w:szCs w:val="24"/>
                              </w:rPr>
                              <w:t>See section 6.4</w:t>
                            </w:r>
                          </w:p>
                          <w:p w14:paraId="55F267D8" w14:textId="6829B5DB" w:rsidR="00391E41" w:rsidRPr="008D08B8" w:rsidRDefault="00391E41">
                            <w:pPr>
                              <w:rPr>
                                <w:sz w:val="24"/>
                                <w:szCs w:val="24"/>
                              </w:rPr>
                            </w:pPr>
                            <w:r>
                              <w:rPr>
                                <w:sz w:val="24"/>
                                <w:szCs w:val="24"/>
                              </w:rPr>
                              <w:t xml:space="preserve">You cannot act when your current clients interest is disadvantageous and preventing success to another current client or a former one of yours or the firm. This stands unless you are certain there is no risk of confidential information being revealed. There is another exception which is when the current or former client has given their consent to you acting. </w:t>
                            </w:r>
                            <w:r w:rsidR="00FA61AE">
                              <w:rPr>
                                <w:sz w:val="24"/>
                                <w:szCs w:val="24"/>
                              </w:rPr>
                              <w:t>See section 6.5</w:t>
                            </w:r>
                            <w:r w:rsidR="00375516">
                              <w:rPr>
                                <w:sz w:val="24"/>
                                <w:szCs w:val="24"/>
                              </w:rPr>
                              <w:t xml:space="preserve"> </w:t>
                            </w:r>
                            <w:sdt>
                              <w:sdtPr>
                                <w:rPr>
                                  <w:sz w:val="24"/>
                                  <w:szCs w:val="24"/>
                                </w:rPr>
                                <w:id w:val="1690562669"/>
                                <w:citation/>
                              </w:sdtPr>
                              <w:sdtContent>
                                <w:r w:rsidR="00E731BC">
                                  <w:rPr>
                                    <w:sz w:val="24"/>
                                    <w:szCs w:val="24"/>
                                  </w:rPr>
                                  <w:fldChar w:fldCharType="begin"/>
                                </w:r>
                                <w:r w:rsidR="00E731BC">
                                  <w:rPr>
                                    <w:sz w:val="24"/>
                                    <w:szCs w:val="24"/>
                                  </w:rPr>
                                  <w:instrText xml:space="preserve"> CITATION SRA182 \l 2057 </w:instrText>
                                </w:r>
                                <w:r w:rsidR="00E731BC">
                                  <w:rPr>
                                    <w:sz w:val="24"/>
                                    <w:szCs w:val="24"/>
                                  </w:rPr>
                                  <w:fldChar w:fldCharType="separate"/>
                                </w:r>
                                <w:r w:rsidR="00E731BC" w:rsidRPr="00E731BC">
                                  <w:rPr>
                                    <w:noProof/>
                                    <w:sz w:val="24"/>
                                    <w:szCs w:val="24"/>
                                  </w:rPr>
                                  <w:t>(SRA, 2018)</w:t>
                                </w:r>
                                <w:r w:rsidR="00E731BC">
                                  <w:rPr>
                                    <w:sz w:val="24"/>
                                    <w:szCs w:val="24"/>
                                  </w:rPr>
                                  <w:fldChar w:fldCharType="end"/>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61F73E" id="Text Box 11" o:spid="_x0000_s1031" type="#_x0000_t202" style="position:absolute;margin-left:-48pt;margin-top:313.5pt;width:533.25pt;height:211.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" fillcolor="#d5dce4 [671]" stroked="f" strokeweight=".5pt">
                <v:textbox>
                  <w:txbxContent>
                    <w:p w14:paraId="19F51012" w14:textId="558C3D99" w:rsidR="008D08B8" w:rsidRDefault="008D08B8">
                      <w:pPr>
                        <w:rPr>
                          <w:b/>
                          <w:bCs/>
                          <w:sz w:val="40"/>
                          <w:szCs w:val="40"/>
                        </w:rPr>
                      </w:pPr>
                      <w:r w:rsidRPr="008D08B8">
                        <w:rPr>
                          <w:b/>
                          <w:bCs/>
                          <w:sz w:val="40"/>
                          <w:szCs w:val="40"/>
                        </w:rPr>
                        <w:t xml:space="preserve">What duty you owe to a client </w:t>
                      </w:r>
                      <w:r>
                        <w:rPr>
                          <w:b/>
                          <w:bCs/>
                          <w:sz w:val="40"/>
                          <w:szCs w:val="40"/>
                        </w:rPr>
                        <w:t>–</w:t>
                      </w:r>
                      <w:r w:rsidRPr="008D08B8">
                        <w:rPr>
                          <w:b/>
                          <w:bCs/>
                          <w:sz w:val="40"/>
                          <w:szCs w:val="40"/>
                        </w:rPr>
                        <w:t xml:space="preserve"> </w:t>
                      </w:r>
                    </w:p>
                    <w:p w14:paraId="216A8C60" w14:textId="14AB40EE" w:rsidR="008D08B8" w:rsidRDefault="008D08B8">
                      <w:pPr>
                        <w:rPr>
                          <w:sz w:val="24"/>
                          <w:szCs w:val="24"/>
                        </w:rPr>
                      </w:pPr>
                      <w:r w:rsidRPr="008D08B8">
                        <w:rPr>
                          <w:sz w:val="24"/>
                          <w:szCs w:val="24"/>
                        </w:rPr>
                        <w:t>Whether</w:t>
                      </w:r>
                      <w:r>
                        <w:rPr>
                          <w:sz w:val="24"/>
                          <w:szCs w:val="24"/>
                        </w:rPr>
                        <w:t xml:space="preserve"> they are a current or former client confidentiality still stands and nothing is to disclosed unless you have the consent of the client or the law requires something to be disclosed. See section 6.3</w:t>
                      </w:r>
                    </w:p>
                    <w:p w14:paraId="08E6AA9A" w14:textId="1E239406" w:rsidR="008D08B8" w:rsidRDefault="008D08B8">
                      <w:pPr>
                        <w:rPr>
                          <w:sz w:val="24"/>
                          <w:szCs w:val="24"/>
                        </w:rPr>
                      </w:pPr>
                      <w:r>
                        <w:rPr>
                          <w:sz w:val="24"/>
                          <w:szCs w:val="24"/>
                        </w:rPr>
                        <w:t>You are required to inform your client of every detail unless it would hard you client in a physical or mental manner, the information was mistakenly disclosed. Also acceptable due to legal restrictions, or your client has consented they do not wish to</w:t>
                      </w:r>
                      <w:r w:rsidR="00784F2F">
                        <w:rPr>
                          <w:sz w:val="24"/>
                          <w:szCs w:val="24"/>
                        </w:rPr>
                        <w:t xml:space="preserve"> have the information disclosed. </w:t>
                      </w:r>
                      <w:r w:rsidR="00391E41">
                        <w:rPr>
                          <w:sz w:val="24"/>
                          <w:szCs w:val="24"/>
                        </w:rPr>
                        <w:t>See section 6.4</w:t>
                      </w:r>
                    </w:p>
                    <w:p w14:paraId="55F267D8" w14:textId="6829B5DB" w:rsidR="00391E41" w:rsidRPr="008D08B8" w:rsidRDefault="00391E41">
                      <w:pPr>
                        <w:rPr>
                          <w:sz w:val="24"/>
                          <w:szCs w:val="24"/>
                        </w:rPr>
                      </w:pPr>
                      <w:r>
                        <w:rPr>
                          <w:sz w:val="24"/>
                          <w:szCs w:val="24"/>
                        </w:rPr>
                        <w:t xml:space="preserve">You cannot act when your current clients interest is disadvantageous and preventing success to another current client or a former one of yours or the firm. This stands unless you are certain there is no risk of confidential information being revealed. There is another exception which is when the current or former client has given their consent to you acting. </w:t>
                      </w:r>
                      <w:r w:rsidR="00FA61AE">
                        <w:rPr>
                          <w:sz w:val="24"/>
                          <w:szCs w:val="24"/>
                        </w:rPr>
                        <w:t>See section 6.5</w:t>
                      </w:r>
                      <w:r w:rsidR="00375516">
                        <w:rPr>
                          <w:sz w:val="24"/>
                          <w:szCs w:val="24"/>
                        </w:rPr>
                        <w:t xml:space="preserve"> </w:t>
                      </w:r>
                      <w:sdt>
                        <w:sdtPr>
                          <w:rPr>
                            <w:sz w:val="24"/>
                            <w:szCs w:val="24"/>
                          </w:rPr>
                          <w:id w:val="1690562669"/>
                          <w:citation/>
                        </w:sdtPr>
                        <w:sdtContent>
                          <w:r w:rsidR="00E731BC">
                            <w:rPr>
                              <w:sz w:val="24"/>
                              <w:szCs w:val="24"/>
                            </w:rPr>
                            <w:fldChar w:fldCharType="begin"/>
                          </w:r>
                          <w:r w:rsidR="00E731BC">
                            <w:rPr>
                              <w:sz w:val="24"/>
                              <w:szCs w:val="24"/>
                            </w:rPr>
                            <w:instrText xml:space="preserve"> CITATION SRA182 \l 2057 </w:instrText>
                          </w:r>
                          <w:r w:rsidR="00E731BC">
                            <w:rPr>
                              <w:sz w:val="24"/>
                              <w:szCs w:val="24"/>
                            </w:rPr>
                            <w:fldChar w:fldCharType="separate"/>
                          </w:r>
                          <w:r w:rsidR="00E731BC" w:rsidRPr="00E731BC">
                            <w:rPr>
                              <w:noProof/>
                              <w:sz w:val="24"/>
                              <w:szCs w:val="24"/>
                            </w:rPr>
                            <w:t>(SRA, 2018)</w:t>
                          </w:r>
                          <w:r w:rsidR="00E731BC">
                            <w:rPr>
                              <w:sz w:val="24"/>
                              <w:szCs w:val="24"/>
                            </w:rPr>
                            <w:fldChar w:fldCharType="end"/>
                          </w:r>
                        </w:sdtContent>
                      </w:sdt>
                    </w:p>
                  </w:txbxContent>
                </v:textbox>
              </v:shape>
            </w:pict>
          </mc:Fallback>
        </mc:AlternateContent>
      </w:r>
      <w:r w:rsidR="000978A8">
        <w:rPr>
          <w:noProof/>
        </w:rPr>
        <mc:AlternateContent>
          <mc:Choice Requires="wps">
            <w:drawing>
              <wp:anchor distT="0" distB="0" distL="114300" distR="114300" simplePos="0" relativeHeight="251667456" behindDoc="0" locked="0" layoutInCell="1" allowOverlap="1" wp14:anchorId="36C7C5EC" wp14:editId="3D554BBD">
                <wp:simplePos x="0" y="0"/>
                <wp:positionH relativeFrom="column">
                  <wp:posOffset>-638175</wp:posOffset>
                </wp:positionH>
                <wp:positionV relativeFrom="paragraph">
                  <wp:posOffset>2219326</wp:posOffset>
                </wp:positionV>
                <wp:extent cx="6724650" cy="1524000"/>
                <wp:effectExtent l="0" t="0" r="19050" b="19050"/>
                <wp:wrapNone/>
                <wp:docPr id="10" name="Text Box 10"/>
                <wp:cNvGraphicFramePr/>
                <a:graphic xmlns:a="http://schemas.openxmlformats.org/drawingml/2006/main">
                  <a:graphicData uri="http://schemas.microsoft.com/office/word/2010/wordprocessingShape">
                    <wps:wsp>
                      <wps:cNvSpPr txBox="1"/>
                      <wps:spPr>
                        <a:xfrm>
                          <a:off x="0" y="0"/>
                          <a:ext cx="6724650" cy="1524000"/>
                        </a:xfrm>
                        <a:prstGeom prst="rect">
                          <a:avLst/>
                        </a:prstGeom>
                        <a:solidFill>
                          <a:schemeClr val="bg2">
                            <a:lumMod val="25000"/>
                          </a:schemeClr>
                        </a:solidFill>
                        <a:ln w="6350">
                          <a:solidFill>
                            <a:prstClr val="black"/>
                          </a:solidFill>
                        </a:ln>
                      </wps:spPr>
                      <wps:txbx>
                        <w:txbxContent>
                          <w:p w14:paraId="20CF20D4" w14:textId="0C47594C" w:rsidR="000978A8" w:rsidRPr="000978A8" w:rsidRDefault="000978A8">
                            <w:pPr>
                              <w:rPr>
                                <w:sz w:val="28"/>
                                <w:szCs w:val="28"/>
                              </w:rPr>
                            </w:pPr>
                            <w:r w:rsidRPr="000978A8">
                              <w:rPr>
                                <w:sz w:val="28"/>
                                <w:szCs w:val="28"/>
                              </w:rPr>
                              <w:t>The code of conduct is a guidance to what is expected of you as an individual by the public, the court, your client and any other parties involved.</w:t>
                            </w:r>
                            <w:r>
                              <w:rPr>
                                <w:sz w:val="28"/>
                                <w:szCs w:val="28"/>
                              </w:rPr>
                              <w:t xml:space="preserve"> Applying this to your practice ensures you remain ethical in your work. This is about your responsibility and accountability in your role as a solicitor. You are monitored to ensure these principals are enforced and failure to do so will result in action being taken against you. As written in the introduction section of the code of conduct webpage</w:t>
                            </w:r>
                            <w:r w:rsidR="00C21252">
                              <w:rPr>
                                <w:sz w:val="28"/>
                                <w:szCs w:val="28"/>
                              </w:rPr>
                              <w:t>.</w:t>
                            </w:r>
                            <w:r>
                              <w:rPr>
                                <w:sz w:val="28"/>
                                <w:szCs w:val="28"/>
                              </w:rPr>
                              <w:t xml:space="preserve"> </w:t>
                            </w:r>
                            <w:sdt>
                              <w:sdtPr>
                                <w:rPr>
                                  <w:sz w:val="28"/>
                                  <w:szCs w:val="28"/>
                                </w:rPr>
                                <w:id w:val="349304059"/>
                                <w:citation/>
                              </w:sdtPr>
                              <w:sdtContent>
                                <w:r w:rsidR="00C21252">
                                  <w:rPr>
                                    <w:sz w:val="28"/>
                                    <w:szCs w:val="28"/>
                                  </w:rPr>
                                  <w:fldChar w:fldCharType="begin"/>
                                </w:r>
                                <w:r w:rsidR="00C21252">
                                  <w:rPr>
                                    <w:sz w:val="28"/>
                                    <w:szCs w:val="28"/>
                                  </w:rPr>
                                  <w:instrText xml:space="preserve"> CITATION SRA181 \l 2057 </w:instrText>
                                </w:r>
                                <w:r w:rsidR="00C21252">
                                  <w:rPr>
                                    <w:sz w:val="28"/>
                                    <w:szCs w:val="28"/>
                                  </w:rPr>
                                  <w:fldChar w:fldCharType="separate"/>
                                </w:r>
                                <w:r w:rsidR="00C21252" w:rsidRPr="00C21252">
                                  <w:rPr>
                                    <w:noProof/>
                                    <w:sz w:val="28"/>
                                    <w:szCs w:val="28"/>
                                  </w:rPr>
                                  <w:t>(SRA, 2018)</w:t>
                                </w:r>
                                <w:r w:rsidR="00C21252">
                                  <w:rPr>
                                    <w:sz w:val="28"/>
                                    <w:szCs w:val="28"/>
                                  </w:rPr>
                                  <w:fldChar w:fldCharType="end"/>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6C7C5EC" id="Text Box 10" o:spid="_x0000_s1032" type="#_x0000_t202" style="position:absolute;margin-left:-50.25pt;margin-top:174.75pt;width:529.5pt;height:120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" fillcolor="#393737 [814]" strokeweight=".5pt">
                <v:textbox>
                  <w:txbxContent>
                    <w:p w14:paraId="20CF20D4" w14:textId="0C47594C" w:rsidR="000978A8" w:rsidRPr="000978A8" w:rsidRDefault="000978A8">
                      <w:pPr>
                        <w:rPr>
                          <w:sz w:val="28"/>
                          <w:szCs w:val="28"/>
                        </w:rPr>
                      </w:pPr>
                      <w:r w:rsidRPr="000978A8">
                        <w:rPr>
                          <w:sz w:val="28"/>
                          <w:szCs w:val="28"/>
                        </w:rPr>
                        <w:t>The code of conduct is a guidance to what is expected of you as an individual by the public, the court, your client and any other parties involved.</w:t>
                      </w:r>
                      <w:r>
                        <w:rPr>
                          <w:sz w:val="28"/>
                          <w:szCs w:val="28"/>
                        </w:rPr>
                        <w:t xml:space="preserve"> Applying this to your practice ensures you remain ethical in your work. This is about your responsibility and accountability in your role as a solicitor. You are monitored to ensure these principals are enforced and failure to do so will result in action being taken against you. As written in the introduction section of the code of conduct webpage</w:t>
                      </w:r>
                      <w:r w:rsidR="00C21252">
                        <w:rPr>
                          <w:sz w:val="28"/>
                          <w:szCs w:val="28"/>
                        </w:rPr>
                        <w:t>.</w:t>
                      </w:r>
                      <w:r>
                        <w:rPr>
                          <w:sz w:val="28"/>
                          <w:szCs w:val="28"/>
                        </w:rPr>
                        <w:t xml:space="preserve"> </w:t>
                      </w:r>
                      <w:sdt>
                        <w:sdtPr>
                          <w:rPr>
                            <w:sz w:val="28"/>
                            <w:szCs w:val="28"/>
                          </w:rPr>
                          <w:id w:val="349304059"/>
                          <w:citation/>
                        </w:sdtPr>
                        <w:sdtContent>
                          <w:r w:rsidR="00C21252">
                            <w:rPr>
                              <w:sz w:val="28"/>
                              <w:szCs w:val="28"/>
                            </w:rPr>
                            <w:fldChar w:fldCharType="begin"/>
                          </w:r>
                          <w:r w:rsidR="00C21252">
                            <w:rPr>
                              <w:sz w:val="28"/>
                              <w:szCs w:val="28"/>
                            </w:rPr>
                            <w:instrText xml:space="preserve"> CITATION SRA181 \l 2057 </w:instrText>
                          </w:r>
                          <w:r w:rsidR="00C21252">
                            <w:rPr>
                              <w:sz w:val="28"/>
                              <w:szCs w:val="28"/>
                            </w:rPr>
                            <w:fldChar w:fldCharType="separate"/>
                          </w:r>
                          <w:r w:rsidR="00C21252" w:rsidRPr="00C21252">
                            <w:rPr>
                              <w:noProof/>
                              <w:sz w:val="28"/>
                              <w:szCs w:val="28"/>
                            </w:rPr>
                            <w:t>(SRA, 2018)</w:t>
                          </w:r>
                          <w:r w:rsidR="00C21252">
                            <w:rPr>
                              <w:sz w:val="28"/>
                              <w:szCs w:val="28"/>
                            </w:rPr>
                            <w:fldChar w:fldCharType="end"/>
                          </w:r>
                        </w:sdtContent>
                      </w:sdt>
                    </w:p>
                  </w:txbxContent>
                </v:textbox>
              </v:shape>
            </w:pict>
          </mc:Fallback>
        </mc:AlternateContent>
      </w:r>
      <w:r w:rsidR="00662A48">
        <w:rPr>
          <w:noProof/>
        </w:rPr>
        <mc:AlternateContent>
          <mc:Choice Requires="wps">
            <w:drawing>
              <wp:anchor distT="0" distB="0" distL="114300" distR="114300" simplePos="0" relativeHeight="251665408" behindDoc="0" locked="0" layoutInCell="1" allowOverlap="1" wp14:anchorId="7433B39E" wp14:editId="6CA9EE1B">
                <wp:simplePos x="0" y="0"/>
                <wp:positionH relativeFrom="column">
                  <wp:posOffset>-742950</wp:posOffset>
                </wp:positionH>
                <wp:positionV relativeFrom="paragraph">
                  <wp:posOffset>1104900</wp:posOffset>
                </wp:positionV>
                <wp:extent cx="4486275" cy="885825"/>
                <wp:effectExtent l="0" t="0" r="28575" b="28575"/>
                <wp:wrapNone/>
                <wp:docPr id="6" name="Text Box 6"/>
                <wp:cNvGraphicFramePr/>
                <a:graphic xmlns:a="http://schemas.openxmlformats.org/drawingml/2006/main">
                  <a:graphicData uri="http://schemas.microsoft.com/office/word/2010/wordprocessingShape">
                    <wps:wsp>
                      <wps:cNvSpPr txBox="1"/>
                      <wps:spPr>
                        <a:xfrm>
                          <a:off x="0" y="0"/>
                          <a:ext cx="4486275" cy="885825"/>
                        </a:xfrm>
                        <a:prstGeom prst="rect">
                          <a:avLst/>
                        </a:prstGeom>
                        <a:solidFill>
                          <a:schemeClr val="tx1">
                            <a:lumMod val="95000"/>
                            <a:lumOff val="5000"/>
                          </a:schemeClr>
                        </a:solidFill>
                        <a:ln w="6350">
                          <a:solidFill>
                            <a:prstClr val="black"/>
                          </a:solidFill>
                        </a:ln>
                      </wps:spPr>
                      <wps:txbx>
                        <w:txbxContent>
                          <w:p w14:paraId="01B61410" w14:textId="69CD1B63" w:rsidR="002E6BE1" w:rsidRPr="002E6BE1" w:rsidRDefault="002E6BE1">
                            <w:pPr>
                              <w:rPr>
                                <w:b/>
                                <w:bCs/>
                                <w:color w:val="FF0000"/>
                                <w:sz w:val="32"/>
                                <w:szCs w:val="32"/>
                              </w:rPr>
                            </w:pPr>
                            <w:r w:rsidRPr="002E6BE1">
                              <w:rPr>
                                <w:b/>
                                <w:bCs/>
                                <w:color w:val="FF0000"/>
                                <w:sz w:val="32"/>
                                <w:szCs w:val="32"/>
                              </w:rPr>
                              <w:t>Th</w:t>
                            </w:r>
                            <w:r w:rsidR="00662A48">
                              <w:rPr>
                                <w:b/>
                                <w:bCs/>
                                <w:color w:val="FF0000"/>
                                <w:sz w:val="32"/>
                                <w:szCs w:val="32"/>
                              </w:rPr>
                              <w:t xml:space="preserve">ese are guidelines </w:t>
                            </w:r>
                            <w:r w:rsidRPr="002E6BE1">
                              <w:rPr>
                                <w:b/>
                                <w:bCs/>
                                <w:color w:val="FF0000"/>
                                <w:sz w:val="32"/>
                                <w:szCs w:val="32"/>
                              </w:rPr>
                              <w:t>we expect you to abide by and</w:t>
                            </w:r>
                            <w:r w:rsidR="00662A48">
                              <w:rPr>
                                <w:b/>
                                <w:bCs/>
                                <w:color w:val="FF0000"/>
                                <w:sz w:val="32"/>
                                <w:szCs w:val="32"/>
                              </w:rPr>
                              <w:t xml:space="preserve"> standards to</w:t>
                            </w:r>
                            <w:r w:rsidRPr="002E6BE1">
                              <w:rPr>
                                <w:b/>
                                <w:bCs/>
                                <w:color w:val="FF0000"/>
                                <w:sz w:val="32"/>
                                <w:szCs w:val="32"/>
                              </w:rPr>
                              <w:t xml:space="preserve"> maintain during your employment with us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33B39E" id="Text Box 6" o:spid="_x0000_s1033" type="#_x0000_t202" style="position:absolute;margin-left:-58.5pt;margin-top:87pt;width:353.25pt;height:69.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" fillcolor="#0d0d0d [3069]" strokeweight=".5pt">
                <v:textbox>
                  <w:txbxContent>
                    <w:p w14:paraId="01B61410" w14:textId="69CD1B63" w:rsidR="002E6BE1" w:rsidRPr="002E6BE1" w:rsidRDefault="002E6BE1">
                      <w:pPr>
                        <w:rPr>
                          <w:b/>
                          <w:bCs/>
                          <w:color w:val="FF0000"/>
                          <w:sz w:val="32"/>
                          <w:szCs w:val="32"/>
                        </w:rPr>
                      </w:pPr>
                      <w:r w:rsidRPr="002E6BE1">
                        <w:rPr>
                          <w:b/>
                          <w:bCs/>
                          <w:color w:val="FF0000"/>
                          <w:sz w:val="32"/>
                          <w:szCs w:val="32"/>
                        </w:rPr>
                        <w:t>Th</w:t>
                      </w:r>
                      <w:r w:rsidR="00662A48">
                        <w:rPr>
                          <w:b/>
                          <w:bCs/>
                          <w:color w:val="FF0000"/>
                          <w:sz w:val="32"/>
                          <w:szCs w:val="32"/>
                        </w:rPr>
                        <w:t xml:space="preserve">ese are guidelines </w:t>
                      </w:r>
                      <w:r w:rsidRPr="002E6BE1">
                        <w:rPr>
                          <w:b/>
                          <w:bCs/>
                          <w:color w:val="FF0000"/>
                          <w:sz w:val="32"/>
                          <w:szCs w:val="32"/>
                        </w:rPr>
                        <w:t>we expect you to abide by and</w:t>
                      </w:r>
                      <w:r w:rsidR="00662A48">
                        <w:rPr>
                          <w:b/>
                          <w:bCs/>
                          <w:color w:val="FF0000"/>
                          <w:sz w:val="32"/>
                          <w:szCs w:val="32"/>
                        </w:rPr>
                        <w:t xml:space="preserve"> standards to</w:t>
                      </w:r>
                      <w:r w:rsidRPr="002E6BE1">
                        <w:rPr>
                          <w:b/>
                          <w:bCs/>
                          <w:color w:val="FF0000"/>
                          <w:sz w:val="32"/>
                          <w:szCs w:val="32"/>
                        </w:rPr>
                        <w:t xml:space="preserve"> maintain during your employment with us </w:t>
                      </w:r>
                    </w:p>
                  </w:txbxContent>
                </v:textbox>
              </v:shape>
            </w:pict>
          </mc:Fallback>
        </mc:AlternateContent>
      </w:r>
      <w:r w:rsidR="002E6BE1">
        <w:rPr>
          <w:noProof/>
        </w:rPr>
        <mc:AlternateContent>
          <mc:Choice Requires="wps">
            <w:drawing>
              <wp:anchor distT="0" distB="0" distL="114300" distR="114300" simplePos="0" relativeHeight="251663360" behindDoc="0" locked="0" layoutInCell="1" allowOverlap="1" wp14:anchorId="6367A950" wp14:editId="54C6D2A3">
                <wp:simplePos x="0" y="0"/>
                <wp:positionH relativeFrom="column">
                  <wp:posOffset>-723900</wp:posOffset>
                </wp:positionH>
                <wp:positionV relativeFrom="paragraph">
                  <wp:posOffset>628650</wp:posOffset>
                </wp:positionV>
                <wp:extent cx="4400550" cy="304800"/>
                <wp:effectExtent l="0" t="0" r="19050" b="19050"/>
                <wp:wrapNone/>
                <wp:docPr id="3" name="Text Box 3"/>
                <wp:cNvGraphicFramePr/>
                <a:graphic xmlns:a="http://schemas.openxmlformats.org/drawingml/2006/main">
                  <a:graphicData uri="http://schemas.microsoft.com/office/word/2010/wordprocessingShape">
                    <wps:wsp>
                      <wps:cNvSpPr txBox="1"/>
                      <wps:spPr>
                        <a:xfrm>
                          <a:off x="0" y="0"/>
                          <a:ext cx="4400550" cy="304800"/>
                        </a:xfrm>
                        <a:prstGeom prst="rect">
                          <a:avLst/>
                        </a:prstGeom>
                        <a:solidFill>
                          <a:schemeClr val="tx1">
                            <a:lumMod val="95000"/>
                            <a:lumOff val="5000"/>
                          </a:schemeClr>
                        </a:solidFill>
                        <a:ln w="6350">
                          <a:solidFill>
                            <a:prstClr val="black"/>
                          </a:solidFill>
                        </a:ln>
                      </wps:spPr>
                      <wps:txbx>
                        <w:txbxContent>
                          <w:p w14:paraId="15FF9940" w14:textId="006053DF" w:rsidR="00675949" w:rsidRPr="002E6BE1" w:rsidRDefault="00675949">
                            <w:pPr>
                              <w:rPr>
                                <w:b/>
                                <w:bCs/>
                                <w:color w:val="FF0000"/>
                                <w:sz w:val="30"/>
                                <w:szCs w:val="30"/>
                              </w:rPr>
                            </w:pPr>
                            <w:r w:rsidRPr="002E6BE1">
                              <w:rPr>
                                <w:b/>
                                <w:bCs/>
                                <w:color w:val="FF0000"/>
                                <w:sz w:val="30"/>
                                <w:szCs w:val="30"/>
                              </w:rPr>
                              <w:t>Read below to be informed of what we expect of you</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67A950" id="Text Box 3" o:spid="_x0000_s1034" type="#_x0000_t202" style="position:absolute;margin-left:-57pt;margin-top:49.5pt;width:346.5pt;height:24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" fillcolor="#0d0d0d [3069]" strokeweight=".5pt">
                <v:textbox>
                  <w:txbxContent>
                    <w:p w14:paraId="15FF9940" w14:textId="006053DF" w:rsidR="00675949" w:rsidRPr="002E6BE1" w:rsidRDefault="00675949">
                      <w:pPr>
                        <w:rPr>
                          <w:b/>
                          <w:bCs/>
                          <w:color w:val="FF0000"/>
                          <w:sz w:val="30"/>
                          <w:szCs w:val="30"/>
                        </w:rPr>
                      </w:pPr>
                      <w:r w:rsidRPr="002E6BE1">
                        <w:rPr>
                          <w:b/>
                          <w:bCs/>
                          <w:color w:val="FF0000"/>
                          <w:sz w:val="30"/>
                          <w:szCs w:val="30"/>
                        </w:rPr>
                        <w:t>Read below to be informed of what we expect of you</w:t>
                      </w:r>
                    </w:p>
                  </w:txbxContent>
                </v:textbox>
              </v:shape>
            </w:pict>
          </mc:Fallback>
        </mc:AlternateContent>
      </w:r>
      <w:r w:rsidR="003678CA" w:rsidRPr="003678CA">
        <w:rPr>
          <w:noProof/>
        </w:rPr>
        <w:drawing>
          <wp:anchor distT="0" distB="0" distL="114300" distR="114300" simplePos="0" relativeHeight="251664384" behindDoc="0" locked="0" layoutInCell="1" allowOverlap="1" wp14:anchorId="17659075" wp14:editId="6BF11CD5">
            <wp:simplePos x="0" y="0"/>
            <wp:positionH relativeFrom="column">
              <wp:posOffset>3857625</wp:posOffset>
            </wp:positionH>
            <wp:positionV relativeFrom="paragraph">
              <wp:posOffset>9525</wp:posOffset>
            </wp:positionV>
            <wp:extent cx="2466975" cy="1714500"/>
            <wp:effectExtent l="0" t="0" r="9525" b="0"/>
            <wp:wrapSquare wrapText="bothSides"/>
            <wp:docPr id="5" name="Picture 5" descr="Image result for lawy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lawye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466975" cy="1714500"/>
                    </a:xfrm>
                    <a:prstGeom prst="rect">
                      <a:avLst/>
                    </a:prstGeom>
                    <a:noFill/>
                    <a:ln>
                      <a:noFill/>
                    </a:ln>
                  </pic:spPr>
                </pic:pic>
              </a:graphicData>
            </a:graphic>
          </wp:anchor>
        </w:drawing>
      </w:r>
      <w:r w:rsidR="003B679F">
        <w:br w:type="page"/>
      </w:r>
    </w:p>
    <w:p w14:paraId="5FC57641" w14:textId="227EDF35" w:rsidR="003B679F" w:rsidRDefault="00731598">
      <w:r>
        <w:rPr>
          <w:noProof/>
        </w:rPr>
        <w:lastRenderedPageBreak/>
        <mc:AlternateContent>
          <mc:Choice Requires="wps">
            <w:drawing>
              <wp:anchor distT="0" distB="0" distL="114300" distR="114300" simplePos="0" relativeHeight="251673600" behindDoc="0" locked="0" layoutInCell="1" allowOverlap="1" wp14:anchorId="7845AEC5" wp14:editId="032F9C5B">
                <wp:simplePos x="0" y="0"/>
                <wp:positionH relativeFrom="column">
                  <wp:posOffset>-514350</wp:posOffset>
                </wp:positionH>
                <wp:positionV relativeFrom="paragraph">
                  <wp:posOffset>-352425</wp:posOffset>
                </wp:positionV>
                <wp:extent cx="6829425" cy="2771775"/>
                <wp:effectExtent l="0" t="0" r="9525" b="9525"/>
                <wp:wrapNone/>
                <wp:docPr id="16" name="Text Box 16"/>
                <wp:cNvGraphicFramePr/>
                <a:graphic xmlns:a="http://schemas.openxmlformats.org/drawingml/2006/main">
                  <a:graphicData uri="http://schemas.microsoft.com/office/word/2010/wordprocessingShape">
                    <wps:wsp>
                      <wps:cNvSpPr txBox="1"/>
                      <wps:spPr>
                        <a:xfrm>
                          <a:off x="0" y="0"/>
                          <a:ext cx="6829425" cy="2771775"/>
                        </a:xfrm>
                        <a:prstGeom prst="rect">
                          <a:avLst/>
                        </a:prstGeom>
                        <a:solidFill>
                          <a:schemeClr val="tx2">
                            <a:lumMod val="20000"/>
                            <a:lumOff val="80000"/>
                          </a:schemeClr>
                        </a:solidFill>
                        <a:ln w="6350">
                          <a:noFill/>
                        </a:ln>
                      </wps:spPr>
                      <wps:txbx>
                        <w:txbxContent>
                          <w:p w14:paraId="53BA0D50" w14:textId="78CB3F4E" w:rsidR="00731598" w:rsidRDefault="00731598">
                            <w:pPr>
                              <w:rPr>
                                <w:b/>
                                <w:bCs/>
                                <w:sz w:val="40"/>
                                <w:szCs w:val="40"/>
                              </w:rPr>
                            </w:pPr>
                            <w:r w:rsidRPr="00731598">
                              <w:rPr>
                                <w:b/>
                                <w:bCs/>
                                <w:sz w:val="40"/>
                                <w:szCs w:val="40"/>
                              </w:rPr>
                              <w:t xml:space="preserve">What you owe to the court </w:t>
                            </w:r>
                            <w:r>
                              <w:rPr>
                                <w:b/>
                                <w:bCs/>
                                <w:sz w:val="40"/>
                                <w:szCs w:val="40"/>
                              </w:rPr>
                              <w:t>–</w:t>
                            </w:r>
                            <w:r w:rsidRPr="00731598">
                              <w:rPr>
                                <w:b/>
                                <w:bCs/>
                                <w:sz w:val="40"/>
                                <w:szCs w:val="40"/>
                              </w:rPr>
                              <w:t xml:space="preserve"> </w:t>
                            </w:r>
                          </w:p>
                          <w:p w14:paraId="574FAE29" w14:textId="203E8B86" w:rsidR="00731598" w:rsidRDefault="00731598" w:rsidP="006A7773">
                            <w:pPr>
                              <w:rPr>
                                <w:sz w:val="24"/>
                                <w:szCs w:val="24"/>
                              </w:rPr>
                            </w:pPr>
                            <w:r w:rsidRPr="00731598">
                              <w:rPr>
                                <w:sz w:val="24"/>
                                <w:szCs w:val="24"/>
                              </w:rPr>
                              <w:t>Honesty</w:t>
                            </w:r>
                            <w:r>
                              <w:rPr>
                                <w:sz w:val="24"/>
                                <w:szCs w:val="24"/>
                              </w:rPr>
                              <w:t xml:space="preserve"> is a key characteristic for a lawyer. </w:t>
                            </w:r>
                            <w:r w:rsidR="006A7773">
                              <w:rPr>
                                <w:sz w:val="24"/>
                                <w:szCs w:val="24"/>
                              </w:rPr>
                              <w:t>You are seen as officers of the court and must act accordingly. The legal services act states that a lawyers legal duties go beyond the client but to the public and court. You cannot “mislead the court”. And must reveal any information of relevance unless it is privileged. The basic ethical duties are “</w:t>
                            </w:r>
                            <w:r w:rsidR="006A7773" w:rsidRPr="006A7773">
                              <w:rPr>
                                <w:sz w:val="24"/>
                                <w:szCs w:val="24"/>
                              </w:rPr>
                              <w:t>to act in the best interests of each client</w:t>
                            </w:r>
                            <w:r w:rsidR="006A7773">
                              <w:rPr>
                                <w:sz w:val="24"/>
                                <w:szCs w:val="24"/>
                              </w:rPr>
                              <w:t>”, to “</w:t>
                            </w:r>
                            <w:r w:rsidR="006A7773" w:rsidRPr="006A7773">
                              <w:rPr>
                                <w:sz w:val="24"/>
                                <w:szCs w:val="24"/>
                              </w:rPr>
                              <w:t>not to allow independence to be compromised</w:t>
                            </w:r>
                            <w:r w:rsidR="006A7773">
                              <w:rPr>
                                <w:sz w:val="24"/>
                                <w:szCs w:val="24"/>
                              </w:rPr>
                              <w:t>” and “t</w:t>
                            </w:r>
                            <w:r w:rsidR="006A7773" w:rsidRPr="006A7773">
                              <w:rPr>
                                <w:sz w:val="24"/>
                                <w:szCs w:val="24"/>
                              </w:rPr>
                              <w:t>o uphold the rule of law and the proper administration of justice.</w:t>
                            </w:r>
                            <w:r w:rsidR="006A7773">
                              <w:rPr>
                                <w:sz w:val="24"/>
                                <w:szCs w:val="24"/>
                              </w:rPr>
                              <w:t>”</w:t>
                            </w:r>
                            <w:r w:rsidR="00154843">
                              <w:rPr>
                                <w:sz w:val="24"/>
                                <w:szCs w:val="24"/>
                              </w:rPr>
                              <w:t xml:space="preserve"> </w:t>
                            </w:r>
                            <w:sdt>
                              <w:sdtPr>
                                <w:rPr>
                                  <w:sz w:val="24"/>
                                  <w:szCs w:val="24"/>
                                </w:rPr>
                                <w:id w:val="1455372226"/>
                                <w:citation/>
                              </w:sdtPr>
                              <w:sdtContent>
                                <w:r w:rsidR="00154843">
                                  <w:rPr>
                                    <w:sz w:val="24"/>
                                    <w:szCs w:val="24"/>
                                  </w:rPr>
                                  <w:fldChar w:fldCharType="begin"/>
                                </w:r>
                                <w:r w:rsidR="00154843">
                                  <w:rPr>
                                    <w:sz w:val="24"/>
                                    <w:szCs w:val="24"/>
                                  </w:rPr>
                                  <w:instrText xml:space="preserve"> CITATION SRA183 \l 2057 </w:instrText>
                                </w:r>
                                <w:r w:rsidR="00154843">
                                  <w:rPr>
                                    <w:sz w:val="24"/>
                                    <w:szCs w:val="24"/>
                                  </w:rPr>
                                  <w:fldChar w:fldCharType="separate"/>
                                </w:r>
                                <w:r w:rsidR="00154843" w:rsidRPr="00154843">
                                  <w:rPr>
                                    <w:noProof/>
                                    <w:sz w:val="24"/>
                                    <w:szCs w:val="24"/>
                                  </w:rPr>
                                  <w:t>(SRA, 2018)</w:t>
                                </w:r>
                                <w:r w:rsidR="00154843">
                                  <w:rPr>
                                    <w:sz w:val="24"/>
                                    <w:szCs w:val="24"/>
                                  </w:rPr>
                                  <w:fldChar w:fldCharType="end"/>
                                </w:r>
                              </w:sdtContent>
                            </w:sdt>
                          </w:p>
                          <w:p w14:paraId="1A7B5B3D" w14:textId="3EF3830D" w:rsidR="00193BA3" w:rsidRDefault="00193BA3" w:rsidP="006A7773">
                            <w:pPr>
                              <w:rPr>
                                <w:sz w:val="24"/>
                                <w:szCs w:val="24"/>
                              </w:rPr>
                            </w:pPr>
                            <w:r>
                              <w:rPr>
                                <w:sz w:val="24"/>
                                <w:szCs w:val="24"/>
                              </w:rPr>
                              <w:t xml:space="preserve">Under section 2.6 you are also not to “waste the courts time”. You must proceed with integrity which means you cannot tamper or misuse evidence.  You are prohibited from submitting false evidence or witness tampering in any way. You cannot influence evidence or witnesses. See sections 2.1, 2.2 and 2.3 </w:t>
                            </w:r>
                            <w:sdt>
                              <w:sdtPr>
                                <w:rPr>
                                  <w:sz w:val="24"/>
                                  <w:szCs w:val="24"/>
                                </w:rPr>
                                <w:id w:val="1711306900"/>
                                <w:citation/>
                              </w:sdtPr>
                              <w:sdtContent>
                                <w:r>
                                  <w:rPr>
                                    <w:sz w:val="24"/>
                                    <w:szCs w:val="24"/>
                                  </w:rPr>
                                  <w:fldChar w:fldCharType="begin"/>
                                </w:r>
                                <w:r>
                                  <w:rPr>
                                    <w:sz w:val="24"/>
                                    <w:szCs w:val="24"/>
                                  </w:rPr>
                                  <w:instrText xml:space="preserve"> CITATION SRA184 \l 2057 </w:instrText>
                                </w:r>
                                <w:r>
                                  <w:rPr>
                                    <w:sz w:val="24"/>
                                    <w:szCs w:val="24"/>
                                  </w:rPr>
                                  <w:fldChar w:fldCharType="separate"/>
                                </w:r>
                                <w:r w:rsidRPr="00193BA3">
                                  <w:rPr>
                                    <w:noProof/>
                                    <w:sz w:val="24"/>
                                    <w:szCs w:val="24"/>
                                  </w:rPr>
                                  <w:t>(SRA, 2018)</w:t>
                                </w:r>
                                <w:r>
                                  <w:rPr>
                                    <w:sz w:val="24"/>
                                    <w:szCs w:val="24"/>
                                  </w:rPr>
                                  <w:fldChar w:fldCharType="end"/>
                                </w:r>
                              </w:sdtContent>
                            </w:sdt>
                          </w:p>
                          <w:p w14:paraId="1EF7636A" w14:textId="77777777" w:rsidR="00A468D0" w:rsidRPr="00731598" w:rsidRDefault="00A468D0" w:rsidP="006A7773">
                            <w:pPr>
                              <w:rPr>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845AEC5" id="Text Box 16" o:spid="_x0000_s1035" type="#_x0000_t202" style="position:absolute;margin-left:-40.5pt;margin-top:-27.75pt;width:537.75pt;height:218.25pt;z-index:2516736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" fillcolor="#d5dce4 [671]" stroked="f" strokeweight=".5pt">
                <v:textbox>
                  <w:txbxContent>
                    <w:p w14:paraId="53BA0D50" w14:textId="78CB3F4E" w:rsidR="00731598" w:rsidRDefault="00731598">
                      <w:pPr>
                        <w:rPr>
                          <w:b/>
                          <w:bCs/>
                          <w:sz w:val="40"/>
                          <w:szCs w:val="40"/>
                        </w:rPr>
                      </w:pPr>
                      <w:r w:rsidRPr="00731598">
                        <w:rPr>
                          <w:b/>
                          <w:bCs/>
                          <w:sz w:val="40"/>
                          <w:szCs w:val="40"/>
                        </w:rPr>
                        <w:t xml:space="preserve">What you owe to the court </w:t>
                      </w:r>
                      <w:r>
                        <w:rPr>
                          <w:b/>
                          <w:bCs/>
                          <w:sz w:val="40"/>
                          <w:szCs w:val="40"/>
                        </w:rPr>
                        <w:t>–</w:t>
                      </w:r>
                      <w:r w:rsidRPr="00731598">
                        <w:rPr>
                          <w:b/>
                          <w:bCs/>
                          <w:sz w:val="40"/>
                          <w:szCs w:val="40"/>
                        </w:rPr>
                        <w:t xml:space="preserve"> </w:t>
                      </w:r>
                    </w:p>
                    <w:p w14:paraId="574FAE29" w14:textId="203E8B86" w:rsidR="00731598" w:rsidRDefault="00731598" w:rsidP="006A7773">
                      <w:pPr>
                        <w:rPr>
                          <w:sz w:val="24"/>
                          <w:szCs w:val="24"/>
                        </w:rPr>
                      </w:pPr>
                      <w:r w:rsidRPr="00731598">
                        <w:rPr>
                          <w:sz w:val="24"/>
                          <w:szCs w:val="24"/>
                        </w:rPr>
                        <w:t>Honesty</w:t>
                      </w:r>
                      <w:r>
                        <w:rPr>
                          <w:sz w:val="24"/>
                          <w:szCs w:val="24"/>
                        </w:rPr>
                        <w:t xml:space="preserve"> is a key characteristic for a lawyer. </w:t>
                      </w:r>
                      <w:r w:rsidR="006A7773">
                        <w:rPr>
                          <w:sz w:val="24"/>
                          <w:szCs w:val="24"/>
                        </w:rPr>
                        <w:t>You are seen as officers of the court and must act accordingly. The legal services act states that a lawyers legal duties go beyond the client but to the public and court. You cannot “mislead the court”. And must reveal any information of relevance unless it is privileged. The basic ethical duties are “</w:t>
                      </w:r>
                      <w:r w:rsidR="006A7773" w:rsidRPr="006A7773">
                        <w:rPr>
                          <w:sz w:val="24"/>
                          <w:szCs w:val="24"/>
                        </w:rPr>
                        <w:t>to act in the best interests of each client</w:t>
                      </w:r>
                      <w:r w:rsidR="006A7773">
                        <w:rPr>
                          <w:sz w:val="24"/>
                          <w:szCs w:val="24"/>
                        </w:rPr>
                        <w:t>”, to “</w:t>
                      </w:r>
                      <w:r w:rsidR="006A7773" w:rsidRPr="006A7773">
                        <w:rPr>
                          <w:sz w:val="24"/>
                          <w:szCs w:val="24"/>
                        </w:rPr>
                        <w:t>not to allow independence to be compromised</w:t>
                      </w:r>
                      <w:r w:rsidR="006A7773">
                        <w:rPr>
                          <w:sz w:val="24"/>
                          <w:szCs w:val="24"/>
                        </w:rPr>
                        <w:t>” and “t</w:t>
                      </w:r>
                      <w:r w:rsidR="006A7773" w:rsidRPr="006A7773">
                        <w:rPr>
                          <w:sz w:val="24"/>
                          <w:szCs w:val="24"/>
                        </w:rPr>
                        <w:t>o uphold the rule of law and the proper administration of justice.</w:t>
                      </w:r>
                      <w:r w:rsidR="006A7773">
                        <w:rPr>
                          <w:sz w:val="24"/>
                          <w:szCs w:val="24"/>
                        </w:rPr>
                        <w:t>”</w:t>
                      </w:r>
                      <w:r w:rsidR="00154843">
                        <w:rPr>
                          <w:sz w:val="24"/>
                          <w:szCs w:val="24"/>
                        </w:rPr>
                        <w:t xml:space="preserve"> </w:t>
                      </w:r>
                      <w:sdt>
                        <w:sdtPr>
                          <w:rPr>
                            <w:sz w:val="24"/>
                            <w:szCs w:val="24"/>
                          </w:rPr>
                          <w:id w:val="1455372226"/>
                          <w:citation/>
                        </w:sdtPr>
                        <w:sdtContent>
                          <w:r w:rsidR="00154843">
                            <w:rPr>
                              <w:sz w:val="24"/>
                              <w:szCs w:val="24"/>
                            </w:rPr>
                            <w:fldChar w:fldCharType="begin"/>
                          </w:r>
                          <w:r w:rsidR="00154843">
                            <w:rPr>
                              <w:sz w:val="24"/>
                              <w:szCs w:val="24"/>
                            </w:rPr>
                            <w:instrText xml:space="preserve"> CITATION SRA183 \l 2057 </w:instrText>
                          </w:r>
                          <w:r w:rsidR="00154843">
                            <w:rPr>
                              <w:sz w:val="24"/>
                              <w:szCs w:val="24"/>
                            </w:rPr>
                            <w:fldChar w:fldCharType="separate"/>
                          </w:r>
                          <w:r w:rsidR="00154843" w:rsidRPr="00154843">
                            <w:rPr>
                              <w:noProof/>
                              <w:sz w:val="24"/>
                              <w:szCs w:val="24"/>
                            </w:rPr>
                            <w:t>(SRA, 2018)</w:t>
                          </w:r>
                          <w:r w:rsidR="00154843">
                            <w:rPr>
                              <w:sz w:val="24"/>
                              <w:szCs w:val="24"/>
                            </w:rPr>
                            <w:fldChar w:fldCharType="end"/>
                          </w:r>
                        </w:sdtContent>
                      </w:sdt>
                    </w:p>
                    <w:p w14:paraId="1A7B5B3D" w14:textId="3EF3830D" w:rsidR="00193BA3" w:rsidRDefault="00193BA3" w:rsidP="006A7773">
                      <w:pPr>
                        <w:rPr>
                          <w:sz w:val="24"/>
                          <w:szCs w:val="24"/>
                        </w:rPr>
                      </w:pPr>
                      <w:r>
                        <w:rPr>
                          <w:sz w:val="24"/>
                          <w:szCs w:val="24"/>
                        </w:rPr>
                        <w:t xml:space="preserve">Under section 2.6 you are also not to “waste the courts time”. You must proceed with integrity which means you cannot tamper or misuse evidence.  You are prohibited from submitting false evidence or witness tampering in any way. You cannot influence evidence or witnesses. See sections 2.1, 2.2 and 2.3 </w:t>
                      </w:r>
                      <w:sdt>
                        <w:sdtPr>
                          <w:rPr>
                            <w:sz w:val="24"/>
                            <w:szCs w:val="24"/>
                          </w:rPr>
                          <w:id w:val="1711306900"/>
                          <w:citation/>
                        </w:sdtPr>
                        <w:sdtContent>
                          <w:r>
                            <w:rPr>
                              <w:sz w:val="24"/>
                              <w:szCs w:val="24"/>
                            </w:rPr>
                            <w:fldChar w:fldCharType="begin"/>
                          </w:r>
                          <w:r>
                            <w:rPr>
                              <w:sz w:val="24"/>
                              <w:szCs w:val="24"/>
                            </w:rPr>
                            <w:instrText xml:space="preserve"> CITATION SRA184 \l 2057 </w:instrText>
                          </w:r>
                          <w:r>
                            <w:rPr>
                              <w:sz w:val="24"/>
                              <w:szCs w:val="24"/>
                            </w:rPr>
                            <w:fldChar w:fldCharType="separate"/>
                          </w:r>
                          <w:r w:rsidRPr="00193BA3">
                            <w:rPr>
                              <w:noProof/>
                              <w:sz w:val="24"/>
                              <w:szCs w:val="24"/>
                            </w:rPr>
                            <w:t>(SRA, 2018)</w:t>
                          </w:r>
                          <w:r>
                            <w:rPr>
                              <w:sz w:val="24"/>
                              <w:szCs w:val="24"/>
                            </w:rPr>
                            <w:fldChar w:fldCharType="end"/>
                          </w:r>
                        </w:sdtContent>
                      </w:sdt>
                    </w:p>
                    <w:p w14:paraId="1EF7636A" w14:textId="77777777" w:rsidR="00A468D0" w:rsidRPr="00731598" w:rsidRDefault="00A468D0" w:rsidP="006A7773">
                      <w:pPr>
                        <w:rPr>
                          <w:sz w:val="24"/>
                          <w:szCs w:val="24"/>
                        </w:rPr>
                      </w:pPr>
                    </w:p>
                  </w:txbxContent>
                </v:textbox>
              </v:shape>
            </w:pict>
          </mc:Fallback>
        </mc:AlternateContent>
      </w:r>
    </w:p>
    <w:p w14:paraId="5FE2ACF6" w14:textId="4866B07B" w:rsidR="003B679F" w:rsidRDefault="00AE4057">
      <w:r>
        <w:rPr>
          <w:noProof/>
        </w:rPr>
        <mc:AlternateContent>
          <mc:Choice Requires="wps">
            <w:drawing>
              <wp:anchor distT="0" distB="0" distL="114300" distR="114300" simplePos="0" relativeHeight="251675648" behindDoc="0" locked="0" layoutInCell="1" allowOverlap="1" wp14:anchorId="268D3B99" wp14:editId="2B79A1DF">
                <wp:simplePos x="0" y="0"/>
                <wp:positionH relativeFrom="margin">
                  <wp:align>center</wp:align>
                </wp:positionH>
                <wp:positionV relativeFrom="paragraph">
                  <wp:posOffset>6696075</wp:posOffset>
                </wp:positionV>
                <wp:extent cx="6800850" cy="1238250"/>
                <wp:effectExtent l="0" t="0" r="0" b="0"/>
                <wp:wrapNone/>
                <wp:docPr id="13" name="Text Box 13"/>
                <wp:cNvGraphicFramePr/>
                <a:graphic xmlns:a="http://schemas.openxmlformats.org/drawingml/2006/main">
                  <a:graphicData uri="http://schemas.microsoft.com/office/word/2010/wordprocessingShape">
                    <wps:wsp>
                      <wps:cNvSpPr txBox="1"/>
                      <wps:spPr>
                        <a:xfrm>
                          <a:off x="0" y="0"/>
                          <a:ext cx="6800850" cy="1238250"/>
                        </a:xfrm>
                        <a:prstGeom prst="rect">
                          <a:avLst/>
                        </a:prstGeom>
                        <a:solidFill>
                          <a:schemeClr val="tx2">
                            <a:lumMod val="20000"/>
                            <a:lumOff val="80000"/>
                          </a:schemeClr>
                        </a:solidFill>
                        <a:ln w="6350">
                          <a:noFill/>
                        </a:ln>
                      </wps:spPr>
                      <wps:txbx>
                        <w:txbxContent>
                          <w:p w14:paraId="50C2DE88" w14:textId="5E0A34BD" w:rsidR="00AE4057" w:rsidRDefault="00AE4057">
                            <w:pPr>
                              <w:rPr>
                                <w:b/>
                                <w:bCs/>
                                <w:sz w:val="40"/>
                                <w:szCs w:val="40"/>
                              </w:rPr>
                            </w:pPr>
                            <w:r w:rsidRPr="00AE4057">
                              <w:rPr>
                                <w:b/>
                                <w:bCs/>
                                <w:sz w:val="40"/>
                                <w:szCs w:val="40"/>
                              </w:rPr>
                              <w:t xml:space="preserve">Third parties </w:t>
                            </w:r>
                            <w:r>
                              <w:rPr>
                                <w:b/>
                                <w:bCs/>
                                <w:sz w:val="40"/>
                                <w:szCs w:val="40"/>
                              </w:rPr>
                              <w:t>–</w:t>
                            </w:r>
                            <w:r w:rsidRPr="00AE4057">
                              <w:rPr>
                                <w:b/>
                                <w:bCs/>
                                <w:sz w:val="40"/>
                                <w:szCs w:val="40"/>
                              </w:rPr>
                              <w:t xml:space="preserve"> </w:t>
                            </w:r>
                          </w:p>
                          <w:p w14:paraId="0E622299" w14:textId="1FC99E29" w:rsidR="00AE4057" w:rsidRPr="00AE4057" w:rsidRDefault="00AE4057">
                            <w:pPr>
                              <w:rPr>
                                <w:sz w:val="24"/>
                                <w:szCs w:val="24"/>
                              </w:rPr>
                            </w:pPr>
                            <w:r w:rsidRPr="00AE4057">
                              <w:rPr>
                                <w:sz w:val="24"/>
                                <w:szCs w:val="24"/>
                              </w:rPr>
                              <w:t>Third parties</w:t>
                            </w:r>
                            <w:r>
                              <w:rPr>
                                <w:sz w:val="24"/>
                                <w:szCs w:val="24"/>
                              </w:rPr>
                              <w:t xml:space="preserve"> are anyone who is not your client or the court. </w:t>
                            </w:r>
                            <w:r w:rsidR="00D36899">
                              <w:rPr>
                                <w:sz w:val="24"/>
                                <w:szCs w:val="24"/>
                              </w:rPr>
                              <w:t xml:space="preserve">You must be respectful of them and disclose any information you need to reveal. </w:t>
                            </w:r>
                            <w:r w:rsidR="00142B8C">
                              <w:rPr>
                                <w:sz w:val="24"/>
                                <w:szCs w:val="24"/>
                              </w:rPr>
                              <w:t>You must also take accountability for all work.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8D3B99" id="Text Box 13" o:spid="_x0000_s1036" type="#_x0000_t202" style="position:absolute;margin-left:0;margin-top:527.25pt;width:535.5pt;height:97.5pt;z-index:25167564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" fillcolor="#d5dce4 [671]" stroked="f" strokeweight=".5pt">
                <v:textbox>
                  <w:txbxContent>
                    <w:p w14:paraId="50C2DE88" w14:textId="5E0A34BD" w:rsidR="00AE4057" w:rsidRDefault="00AE4057">
                      <w:pPr>
                        <w:rPr>
                          <w:b/>
                          <w:bCs/>
                          <w:sz w:val="40"/>
                          <w:szCs w:val="40"/>
                        </w:rPr>
                      </w:pPr>
                      <w:r w:rsidRPr="00AE4057">
                        <w:rPr>
                          <w:b/>
                          <w:bCs/>
                          <w:sz w:val="40"/>
                          <w:szCs w:val="40"/>
                        </w:rPr>
                        <w:t xml:space="preserve">Third parties </w:t>
                      </w:r>
                      <w:r>
                        <w:rPr>
                          <w:b/>
                          <w:bCs/>
                          <w:sz w:val="40"/>
                          <w:szCs w:val="40"/>
                        </w:rPr>
                        <w:t>–</w:t>
                      </w:r>
                      <w:r w:rsidRPr="00AE4057">
                        <w:rPr>
                          <w:b/>
                          <w:bCs/>
                          <w:sz w:val="40"/>
                          <w:szCs w:val="40"/>
                        </w:rPr>
                        <w:t xml:space="preserve"> </w:t>
                      </w:r>
                    </w:p>
                    <w:p w14:paraId="0E622299" w14:textId="1FC99E29" w:rsidR="00AE4057" w:rsidRPr="00AE4057" w:rsidRDefault="00AE4057">
                      <w:pPr>
                        <w:rPr>
                          <w:sz w:val="24"/>
                          <w:szCs w:val="24"/>
                        </w:rPr>
                      </w:pPr>
                      <w:r w:rsidRPr="00AE4057">
                        <w:rPr>
                          <w:sz w:val="24"/>
                          <w:szCs w:val="24"/>
                        </w:rPr>
                        <w:t>Third parties</w:t>
                      </w:r>
                      <w:r>
                        <w:rPr>
                          <w:sz w:val="24"/>
                          <w:szCs w:val="24"/>
                        </w:rPr>
                        <w:t xml:space="preserve"> are anyone who is not your client or the court. </w:t>
                      </w:r>
                      <w:r w:rsidR="00D36899">
                        <w:rPr>
                          <w:sz w:val="24"/>
                          <w:szCs w:val="24"/>
                        </w:rPr>
                        <w:t xml:space="preserve">You must be respectful of them and disclose any information you need to reveal. </w:t>
                      </w:r>
                      <w:r w:rsidR="00142B8C">
                        <w:rPr>
                          <w:sz w:val="24"/>
                          <w:szCs w:val="24"/>
                        </w:rPr>
                        <w:t>You must also take accountability for all work.</w:t>
                      </w:r>
                    </w:p>
                  </w:txbxContent>
                </v:textbox>
                <w10:wrap anchorx="margin"/>
              </v:shape>
            </w:pict>
          </mc:Fallback>
        </mc:AlternateContent>
      </w:r>
      <w:r w:rsidR="007C2845">
        <w:rPr>
          <w:noProof/>
        </w:rPr>
        <mc:AlternateContent>
          <mc:Choice Requires="wps">
            <w:drawing>
              <wp:anchor distT="0" distB="0" distL="114300" distR="114300" simplePos="0" relativeHeight="251674624" behindDoc="0" locked="0" layoutInCell="1" allowOverlap="1" wp14:anchorId="364E846B" wp14:editId="26DC06CA">
                <wp:simplePos x="0" y="0"/>
                <wp:positionH relativeFrom="margin">
                  <wp:align>center</wp:align>
                </wp:positionH>
                <wp:positionV relativeFrom="paragraph">
                  <wp:posOffset>3295650</wp:posOffset>
                </wp:positionV>
                <wp:extent cx="6791325" cy="2381250"/>
                <wp:effectExtent l="0" t="0" r="9525" b="0"/>
                <wp:wrapNone/>
                <wp:docPr id="4" name="Text Box 4"/>
                <wp:cNvGraphicFramePr/>
                <a:graphic xmlns:a="http://schemas.openxmlformats.org/drawingml/2006/main">
                  <a:graphicData uri="http://schemas.microsoft.com/office/word/2010/wordprocessingShape">
                    <wps:wsp>
                      <wps:cNvSpPr txBox="1"/>
                      <wps:spPr>
                        <a:xfrm>
                          <a:off x="0" y="0"/>
                          <a:ext cx="6791325" cy="2381250"/>
                        </a:xfrm>
                        <a:prstGeom prst="rect">
                          <a:avLst/>
                        </a:prstGeom>
                        <a:solidFill>
                          <a:schemeClr val="tx2">
                            <a:lumMod val="20000"/>
                            <a:lumOff val="80000"/>
                          </a:schemeClr>
                        </a:solidFill>
                        <a:ln w="6350">
                          <a:noFill/>
                        </a:ln>
                      </wps:spPr>
                      <wps:txbx>
                        <w:txbxContent>
                          <w:p w14:paraId="51B3FF2C" w14:textId="4365B2EF" w:rsidR="007C2845" w:rsidRDefault="007C2845">
                            <w:pPr>
                              <w:rPr>
                                <w:b/>
                                <w:bCs/>
                                <w:sz w:val="40"/>
                                <w:szCs w:val="40"/>
                              </w:rPr>
                            </w:pPr>
                            <w:r w:rsidRPr="007C2845">
                              <w:rPr>
                                <w:b/>
                                <w:bCs/>
                                <w:sz w:val="40"/>
                                <w:szCs w:val="40"/>
                              </w:rPr>
                              <w:t xml:space="preserve">What you owe to the public </w:t>
                            </w:r>
                            <w:r>
                              <w:rPr>
                                <w:b/>
                                <w:bCs/>
                                <w:sz w:val="40"/>
                                <w:szCs w:val="40"/>
                              </w:rPr>
                              <w:t>–</w:t>
                            </w:r>
                            <w:r w:rsidRPr="007C2845">
                              <w:rPr>
                                <w:b/>
                                <w:bCs/>
                                <w:sz w:val="40"/>
                                <w:szCs w:val="40"/>
                              </w:rPr>
                              <w:t xml:space="preserve"> </w:t>
                            </w:r>
                          </w:p>
                          <w:p w14:paraId="129A879D" w14:textId="690B7392" w:rsidR="007C2845" w:rsidRDefault="007C2845">
                            <w:pPr>
                              <w:rPr>
                                <w:sz w:val="24"/>
                                <w:szCs w:val="24"/>
                              </w:rPr>
                            </w:pPr>
                            <w:r w:rsidRPr="007C2845">
                              <w:rPr>
                                <w:sz w:val="24"/>
                                <w:szCs w:val="24"/>
                              </w:rPr>
                              <w:t>You must</w:t>
                            </w:r>
                            <w:r>
                              <w:rPr>
                                <w:sz w:val="24"/>
                                <w:szCs w:val="24"/>
                              </w:rPr>
                              <w:t xml:space="preserve"> remember that when you are in court not only are you representing the firm but you are also being seen in public therefore you must display good characteristics and be an upstanding model citizen. The public needs to know they can trust lawyers if they are ever in need of legal help. Therefore, you must follow guidelines and principals and express an understanding of what it means to represent your client and respect the court and jury. </w:t>
                            </w:r>
                          </w:p>
                          <w:p w14:paraId="775DA1A5" w14:textId="762BE93C" w:rsidR="00DB640C" w:rsidRPr="007C2845" w:rsidRDefault="00DB640C">
                            <w:pPr>
                              <w:rPr>
                                <w:sz w:val="24"/>
                                <w:szCs w:val="24"/>
                              </w:rPr>
                            </w:pPr>
                            <w:r>
                              <w:rPr>
                                <w:sz w:val="24"/>
                                <w:szCs w:val="24"/>
                              </w:rPr>
                              <w:t>There is no right or wrong answer of what public interest is, but most believe in 99% of cases the clients interest is in the publics best interest because you are following the rule of law and administer justice to the best of your ability</w:t>
                            </w:r>
                            <w:r w:rsidR="007D1FC7">
                              <w:rPr>
                                <w:sz w:val="24"/>
                                <w:szCs w:val="24"/>
                              </w:rPr>
                              <w:t xml:space="preserve"> </w:t>
                            </w:r>
                            <w:sdt>
                              <w:sdtPr>
                                <w:rPr>
                                  <w:sz w:val="24"/>
                                  <w:szCs w:val="24"/>
                                </w:rPr>
                                <w:id w:val="-392583831"/>
                                <w:citation/>
                              </w:sdtPr>
                              <w:sdtContent>
                                <w:r w:rsidR="007D1FC7">
                                  <w:rPr>
                                    <w:sz w:val="24"/>
                                    <w:szCs w:val="24"/>
                                  </w:rPr>
                                  <w:fldChar w:fldCharType="begin"/>
                                </w:r>
                                <w:r w:rsidR="007D1FC7">
                                  <w:rPr>
                                    <w:sz w:val="24"/>
                                    <w:szCs w:val="24"/>
                                  </w:rPr>
                                  <w:instrText xml:space="preserve"> CITATION Gol22 \l 2057 </w:instrText>
                                </w:r>
                                <w:r w:rsidR="007D1FC7">
                                  <w:rPr>
                                    <w:sz w:val="24"/>
                                    <w:szCs w:val="24"/>
                                  </w:rPr>
                                  <w:fldChar w:fldCharType="separate"/>
                                </w:r>
                                <w:r w:rsidR="007D1FC7" w:rsidRPr="007D1FC7">
                                  <w:rPr>
                                    <w:noProof/>
                                    <w:sz w:val="24"/>
                                    <w:szCs w:val="24"/>
                                  </w:rPr>
                                  <w:t>(Goldsmith, Jonathan , 2022)</w:t>
                                </w:r>
                                <w:r w:rsidR="007D1FC7">
                                  <w:rPr>
                                    <w:sz w:val="24"/>
                                    <w:szCs w:val="24"/>
                                  </w:rPr>
                                  <w:fldChar w:fldCharType="end"/>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64E846B" id="Text Box 4" o:spid="_x0000_s1037" type="#_x0000_t202" style="position:absolute;margin-left:0;margin-top:259.5pt;width:534.75pt;height:187.5pt;z-index:251674624;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" fillcolor="#d5dce4 [671]" stroked="f" strokeweight=".5pt">
                <v:textbox>
                  <w:txbxContent>
                    <w:p w14:paraId="51B3FF2C" w14:textId="4365B2EF" w:rsidR="007C2845" w:rsidRDefault="007C2845">
                      <w:pPr>
                        <w:rPr>
                          <w:b/>
                          <w:bCs/>
                          <w:sz w:val="40"/>
                          <w:szCs w:val="40"/>
                        </w:rPr>
                      </w:pPr>
                      <w:r w:rsidRPr="007C2845">
                        <w:rPr>
                          <w:b/>
                          <w:bCs/>
                          <w:sz w:val="40"/>
                          <w:szCs w:val="40"/>
                        </w:rPr>
                        <w:t xml:space="preserve">What you owe to the public </w:t>
                      </w:r>
                      <w:r>
                        <w:rPr>
                          <w:b/>
                          <w:bCs/>
                          <w:sz w:val="40"/>
                          <w:szCs w:val="40"/>
                        </w:rPr>
                        <w:t>–</w:t>
                      </w:r>
                      <w:r w:rsidRPr="007C2845">
                        <w:rPr>
                          <w:b/>
                          <w:bCs/>
                          <w:sz w:val="40"/>
                          <w:szCs w:val="40"/>
                        </w:rPr>
                        <w:t xml:space="preserve"> </w:t>
                      </w:r>
                    </w:p>
                    <w:p w14:paraId="129A879D" w14:textId="690B7392" w:rsidR="007C2845" w:rsidRDefault="007C2845">
                      <w:pPr>
                        <w:rPr>
                          <w:sz w:val="24"/>
                          <w:szCs w:val="24"/>
                        </w:rPr>
                      </w:pPr>
                      <w:r w:rsidRPr="007C2845">
                        <w:rPr>
                          <w:sz w:val="24"/>
                          <w:szCs w:val="24"/>
                        </w:rPr>
                        <w:t>You must</w:t>
                      </w:r>
                      <w:r>
                        <w:rPr>
                          <w:sz w:val="24"/>
                          <w:szCs w:val="24"/>
                        </w:rPr>
                        <w:t xml:space="preserve"> remember that when you are in court not only are you representing the firm but you are also being seen in public therefore you must display good characteristics and be an upstanding model citizen. The public needs to know they can trust lawyers if they are ever in need of legal help. Therefore, you must follow guidelines and principals and express an understanding of what it means to represent your client and respect the court and jury. </w:t>
                      </w:r>
                    </w:p>
                    <w:p w14:paraId="775DA1A5" w14:textId="762BE93C" w:rsidR="00DB640C" w:rsidRPr="007C2845" w:rsidRDefault="00DB640C">
                      <w:pPr>
                        <w:rPr>
                          <w:sz w:val="24"/>
                          <w:szCs w:val="24"/>
                        </w:rPr>
                      </w:pPr>
                      <w:r>
                        <w:rPr>
                          <w:sz w:val="24"/>
                          <w:szCs w:val="24"/>
                        </w:rPr>
                        <w:t>There is no right or wrong answer of what public interest is, but most believe in 99% of cases the clients interest is in the publics best interest because you are following the rule of law and administer justice to the best of your ability</w:t>
                      </w:r>
                      <w:r w:rsidR="007D1FC7">
                        <w:rPr>
                          <w:sz w:val="24"/>
                          <w:szCs w:val="24"/>
                        </w:rPr>
                        <w:t xml:space="preserve"> </w:t>
                      </w:r>
                      <w:sdt>
                        <w:sdtPr>
                          <w:rPr>
                            <w:sz w:val="24"/>
                            <w:szCs w:val="24"/>
                          </w:rPr>
                          <w:id w:val="-392583831"/>
                          <w:citation/>
                        </w:sdtPr>
                        <w:sdtContent>
                          <w:r w:rsidR="007D1FC7">
                            <w:rPr>
                              <w:sz w:val="24"/>
                              <w:szCs w:val="24"/>
                            </w:rPr>
                            <w:fldChar w:fldCharType="begin"/>
                          </w:r>
                          <w:r w:rsidR="007D1FC7">
                            <w:rPr>
                              <w:sz w:val="24"/>
                              <w:szCs w:val="24"/>
                            </w:rPr>
                            <w:instrText xml:space="preserve"> CITATION Gol22 \l 2057 </w:instrText>
                          </w:r>
                          <w:r w:rsidR="007D1FC7">
                            <w:rPr>
                              <w:sz w:val="24"/>
                              <w:szCs w:val="24"/>
                            </w:rPr>
                            <w:fldChar w:fldCharType="separate"/>
                          </w:r>
                          <w:r w:rsidR="007D1FC7" w:rsidRPr="007D1FC7">
                            <w:rPr>
                              <w:noProof/>
                              <w:sz w:val="24"/>
                              <w:szCs w:val="24"/>
                            </w:rPr>
                            <w:t>(Goldsmith, Jonathan , 2022)</w:t>
                          </w:r>
                          <w:r w:rsidR="007D1FC7">
                            <w:rPr>
                              <w:sz w:val="24"/>
                              <w:szCs w:val="24"/>
                            </w:rPr>
                            <w:fldChar w:fldCharType="end"/>
                          </w:r>
                        </w:sdtContent>
                      </w:sdt>
                    </w:p>
                  </w:txbxContent>
                </v:textbox>
                <w10:wrap anchorx="margin"/>
              </v:shape>
            </w:pict>
          </mc:Fallback>
        </mc:AlternateContent>
      </w:r>
      <w:r w:rsidR="003B679F">
        <w:br w:type="page"/>
      </w:r>
    </w:p>
    <w:p w14:paraId="00FC4C24" w14:textId="2A68EA2C" w:rsidR="003B679F" w:rsidRDefault="007753A8">
      <w:r>
        <w:rPr>
          <w:noProof/>
        </w:rPr>
        <w:lastRenderedPageBreak/>
        <mc:AlternateContent>
          <mc:Choice Requires="wps">
            <w:drawing>
              <wp:anchor distT="0" distB="0" distL="114300" distR="114300" simplePos="0" relativeHeight="251676672" behindDoc="0" locked="0" layoutInCell="1" allowOverlap="1" wp14:anchorId="1DD869F5" wp14:editId="7E1F225C">
                <wp:simplePos x="0" y="0"/>
                <wp:positionH relativeFrom="column">
                  <wp:posOffset>-628650</wp:posOffset>
                </wp:positionH>
                <wp:positionV relativeFrom="paragraph">
                  <wp:posOffset>-600075</wp:posOffset>
                </wp:positionV>
                <wp:extent cx="7048500" cy="10153650"/>
                <wp:effectExtent l="0" t="0" r="0" b="0"/>
                <wp:wrapNone/>
                <wp:docPr id="17" name="Text Box 17"/>
                <wp:cNvGraphicFramePr/>
                <a:graphic xmlns:a="http://schemas.openxmlformats.org/drawingml/2006/main">
                  <a:graphicData uri="http://schemas.microsoft.com/office/word/2010/wordprocessingShape">
                    <wps:wsp>
                      <wps:cNvSpPr txBox="1"/>
                      <wps:spPr>
                        <a:xfrm>
                          <a:off x="0" y="0"/>
                          <a:ext cx="7048500" cy="10153650"/>
                        </a:xfrm>
                        <a:prstGeom prst="rect">
                          <a:avLst/>
                        </a:prstGeom>
                        <a:solidFill>
                          <a:schemeClr val="lt1"/>
                        </a:solidFill>
                        <a:ln w="6350">
                          <a:noFill/>
                        </a:ln>
                      </wps:spPr>
                      <wps:txbx>
                        <w:txbxContent>
                          <w:p w14:paraId="068EB31A" w14:textId="77412110" w:rsidR="007753A8" w:rsidRDefault="007753A8">
                            <w:pPr>
                              <w:rPr>
                                <w:b/>
                                <w:bCs/>
                              </w:rPr>
                            </w:pPr>
                            <w:r w:rsidRPr="007753A8">
                              <w:rPr>
                                <w:b/>
                                <w:bCs/>
                              </w:rPr>
                              <w:t xml:space="preserve">Element 3 – Advantages and disadvantages of different </w:t>
                            </w:r>
                            <w:r w:rsidR="003F66DF">
                              <w:rPr>
                                <w:b/>
                                <w:bCs/>
                              </w:rPr>
                              <w:t xml:space="preserve">ways of </w:t>
                            </w:r>
                            <w:r w:rsidRPr="007753A8">
                              <w:rPr>
                                <w:b/>
                                <w:bCs/>
                              </w:rPr>
                              <w:t>communication</w:t>
                            </w:r>
                          </w:p>
                          <w:p w14:paraId="62812F62" w14:textId="4C631835" w:rsidR="007753A8" w:rsidRDefault="003F66DF">
                            <w:pPr>
                              <w:rPr>
                                <w:b/>
                                <w:bCs/>
                              </w:rPr>
                            </w:pPr>
                            <w:r>
                              <w:rPr>
                                <w:b/>
                                <w:bCs/>
                              </w:rPr>
                              <w:t xml:space="preserve">Calling : </w:t>
                            </w:r>
                          </w:p>
                          <w:p w14:paraId="6DBB5A46" w14:textId="6BCC4D4D" w:rsidR="003F66DF" w:rsidRPr="00840864" w:rsidRDefault="003F66DF">
                            <w:r>
                              <w:rPr>
                                <w:b/>
                                <w:bCs/>
                              </w:rPr>
                              <w:t xml:space="preserve">Advantages </w:t>
                            </w:r>
                            <w:r w:rsidR="00840864" w:rsidRPr="00840864">
                              <w:t>–</w:t>
                            </w:r>
                            <w:r w:rsidRPr="00840864">
                              <w:t xml:space="preserve"> </w:t>
                            </w:r>
                            <w:r w:rsidR="00840864" w:rsidRPr="00840864">
                              <w:t>More clear and you can hear their tone of voice. A lawyer could explain matters better on call or calm down their client if needed and reassure them.</w:t>
                            </w:r>
                          </w:p>
                          <w:p w14:paraId="04F3B91E" w14:textId="0AE461EB" w:rsidR="003F66DF" w:rsidRPr="00840864" w:rsidRDefault="003F66DF">
                            <w:r>
                              <w:rPr>
                                <w:b/>
                                <w:bCs/>
                              </w:rPr>
                              <w:t xml:space="preserve">Disadvantages </w:t>
                            </w:r>
                            <w:r w:rsidR="00840864">
                              <w:rPr>
                                <w:b/>
                                <w:bCs/>
                              </w:rPr>
                              <w:t xml:space="preserve">– </w:t>
                            </w:r>
                            <w:r w:rsidR="00840864" w:rsidRPr="00840864">
                              <w:t>The client could call at inappropriate time because they have the impression they can call when they please</w:t>
                            </w:r>
                          </w:p>
                          <w:p w14:paraId="266B53A1" w14:textId="349E57D8" w:rsidR="003F66DF" w:rsidRDefault="003F66DF">
                            <w:pPr>
                              <w:rPr>
                                <w:b/>
                                <w:bCs/>
                              </w:rPr>
                            </w:pPr>
                          </w:p>
                          <w:p w14:paraId="399CD807" w14:textId="0249DE60" w:rsidR="003F66DF" w:rsidRDefault="003F66DF">
                            <w:pPr>
                              <w:rPr>
                                <w:b/>
                                <w:bCs/>
                              </w:rPr>
                            </w:pPr>
                            <w:r>
                              <w:rPr>
                                <w:b/>
                                <w:bCs/>
                              </w:rPr>
                              <w:t>Email :</w:t>
                            </w:r>
                          </w:p>
                          <w:p w14:paraId="08D46563" w14:textId="3BEE5905" w:rsidR="003F66DF" w:rsidRPr="00BB5D75" w:rsidRDefault="003F66DF">
                            <w:r>
                              <w:rPr>
                                <w:b/>
                                <w:bCs/>
                              </w:rPr>
                              <w:t xml:space="preserve">Advantages </w:t>
                            </w:r>
                            <w:r w:rsidR="00BB5D75">
                              <w:rPr>
                                <w:b/>
                                <w:bCs/>
                              </w:rPr>
                              <w:t xml:space="preserve">– </w:t>
                            </w:r>
                            <w:r w:rsidR="00BB5D75" w:rsidRPr="00BB5D75">
                              <w:t>This is an easy and immediate way to contact a client. You may also have more peace of mind it is your client you are speaking to because they would have given you their personal email. This also gives them peace of mind because a lawyer would be using their business Email. It is quick and efficient and saves time. It Is more professional and makes it easier to send a document or article that could help the client.</w:t>
                            </w:r>
                          </w:p>
                          <w:p w14:paraId="220CA638" w14:textId="1A66F0E5" w:rsidR="003F66DF" w:rsidRPr="004B659F" w:rsidRDefault="003F66DF">
                            <w:r>
                              <w:rPr>
                                <w:b/>
                                <w:bCs/>
                              </w:rPr>
                              <w:t xml:space="preserve">Disadvantages – </w:t>
                            </w:r>
                            <w:r w:rsidR="004B659F" w:rsidRPr="004B659F">
                              <w:t>Emails can get lost or get sent as junk mail. Clients may get frustrated if you do not respond quickly. An authorised person or colleague could see the emails.</w:t>
                            </w:r>
                          </w:p>
                          <w:p w14:paraId="4B272638" w14:textId="4A7DBBCF" w:rsidR="003F66DF" w:rsidRDefault="003F66DF">
                            <w:pPr>
                              <w:rPr>
                                <w:b/>
                                <w:bCs/>
                              </w:rPr>
                            </w:pPr>
                          </w:p>
                          <w:p w14:paraId="51172ED8" w14:textId="3AB49757" w:rsidR="003F66DF" w:rsidRDefault="0036758C">
                            <w:pPr>
                              <w:rPr>
                                <w:b/>
                                <w:bCs/>
                              </w:rPr>
                            </w:pPr>
                            <w:r>
                              <w:rPr>
                                <w:b/>
                                <w:bCs/>
                              </w:rPr>
                              <w:t>Text :</w:t>
                            </w:r>
                          </w:p>
                          <w:p w14:paraId="2ABFF8C2" w14:textId="5F70FF49" w:rsidR="00735AF4" w:rsidRPr="00735AF4" w:rsidRDefault="0036758C">
                            <w:r w:rsidRPr="00735AF4">
                              <w:rPr>
                                <w:b/>
                                <w:bCs/>
                              </w:rPr>
                              <w:t>Advantages</w:t>
                            </w:r>
                            <w:r w:rsidRPr="00735AF4">
                              <w:t xml:space="preserve"> – </w:t>
                            </w:r>
                            <w:r w:rsidR="00735AF4" w:rsidRPr="00735AF4">
                              <w:t>You can save time by texting your client and get a quicker response. During a busy day at work or court when the lawyer has limited time to speak a text is the simpler and more efficient way. This also gives physical proof and records of your communication with a client. If you have a client who is generally busy this is also a great way to communicate with them and save you both time.</w:t>
                            </w:r>
                          </w:p>
                          <w:p w14:paraId="548A6434" w14:textId="05521BD7" w:rsidR="0036758C" w:rsidRPr="00735AF4" w:rsidRDefault="0036758C">
                            <w:r>
                              <w:rPr>
                                <w:b/>
                                <w:bCs/>
                              </w:rPr>
                              <w:t xml:space="preserve">Disadvantages </w:t>
                            </w:r>
                            <w:r w:rsidR="00A626FC">
                              <w:rPr>
                                <w:b/>
                                <w:bCs/>
                              </w:rPr>
                              <w:t>–</w:t>
                            </w:r>
                            <w:r>
                              <w:rPr>
                                <w:b/>
                                <w:bCs/>
                              </w:rPr>
                              <w:t xml:space="preserve"> </w:t>
                            </w:r>
                            <w:r w:rsidR="00735AF4" w:rsidRPr="00735AF4">
                              <w:t>Clients could reach you at any time even after hours or at inappropriate hours. And some clients may take this offensively if you do not respond to them right away</w:t>
                            </w:r>
                            <w:r w:rsidR="00735AF4">
                              <w:t>. All communication between you and the client must be confidential and this means you must be careful with your device due to risk of an authorised person seeing the texts.</w:t>
                            </w:r>
                            <w:r w:rsidR="00BD16F3">
                              <w:t xml:space="preserve"> It may also be difficult to explain certain legal matters to a client on text and help them understand. Clients hire lawyers to help them with legal matters especially if they cannot comprehend a legal matter so it is key that nothing gets lost in translation. </w:t>
                            </w:r>
                            <w:r w:rsidR="00BB5D75">
                              <w:t>Texting seems more casual and less professional. You cannot be 100% sure it is your client responding to your messages at all times.</w:t>
                            </w:r>
                          </w:p>
                          <w:p w14:paraId="0459F48C" w14:textId="09D1600D" w:rsidR="00A626FC" w:rsidRDefault="00A626FC">
                            <w:pPr>
                              <w:rPr>
                                <w:b/>
                                <w:bCs/>
                              </w:rPr>
                            </w:pPr>
                          </w:p>
                          <w:p w14:paraId="405E8826" w14:textId="36846DC1" w:rsidR="00A626FC" w:rsidRDefault="00A626FC">
                            <w:pPr>
                              <w:rPr>
                                <w:b/>
                                <w:bCs/>
                              </w:rPr>
                            </w:pPr>
                            <w:r>
                              <w:rPr>
                                <w:b/>
                                <w:bCs/>
                              </w:rPr>
                              <w:t>Mail :</w:t>
                            </w:r>
                          </w:p>
                          <w:p w14:paraId="1173493A" w14:textId="41014D62" w:rsidR="00A626FC" w:rsidRPr="008619D1" w:rsidRDefault="00A626FC">
                            <w:r>
                              <w:rPr>
                                <w:b/>
                                <w:bCs/>
                              </w:rPr>
                              <w:t xml:space="preserve">Advantages – </w:t>
                            </w:r>
                            <w:r w:rsidR="008619D1" w:rsidRPr="008619D1">
                              <w:t xml:space="preserve">Physical communication </w:t>
                            </w:r>
                          </w:p>
                          <w:p w14:paraId="4661AE39" w14:textId="09DC615D" w:rsidR="00A626FC" w:rsidRDefault="00A626FC">
                            <w:pPr>
                              <w:rPr>
                                <w:b/>
                                <w:bCs/>
                              </w:rPr>
                            </w:pPr>
                          </w:p>
                          <w:p w14:paraId="668FEE1F" w14:textId="414E57D2" w:rsidR="00A626FC" w:rsidRDefault="00A626FC">
                            <w:pPr>
                              <w:rPr>
                                <w:b/>
                                <w:bCs/>
                              </w:rPr>
                            </w:pPr>
                            <w:r>
                              <w:rPr>
                                <w:b/>
                                <w:bCs/>
                              </w:rPr>
                              <w:t xml:space="preserve">Disadvantages </w:t>
                            </w:r>
                            <w:r w:rsidR="00735AF4">
                              <w:rPr>
                                <w:b/>
                                <w:bCs/>
                              </w:rPr>
                              <w:t>–</w:t>
                            </w:r>
                            <w:r w:rsidR="008619D1">
                              <w:rPr>
                                <w:b/>
                                <w:bCs/>
                              </w:rPr>
                              <w:t xml:space="preserve"> </w:t>
                            </w:r>
                            <w:r w:rsidR="008619D1" w:rsidRPr="008619D1">
                              <w:t>It takes time to arrive. Takes time for the client to send a letter back.</w:t>
                            </w:r>
                            <w:r w:rsidR="008619D1">
                              <w:t xml:space="preserve"> Sending mail costs money.</w:t>
                            </w:r>
                          </w:p>
                          <w:p w14:paraId="1B4E0AB6" w14:textId="5C98D0E2" w:rsidR="00735AF4" w:rsidRDefault="00735AF4">
                            <w:pPr>
                              <w:rPr>
                                <w:b/>
                                <w:bCs/>
                              </w:rPr>
                            </w:pPr>
                          </w:p>
                          <w:p w14:paraId="6D92654F" w14:textId="7696A766" w:rsidR="00735AF4" w:rsidRDefault="00735AF4">
                            <w:pPr>
                              <w:rPr>
                                <w:b/>
                                <w:bCs/>
                              </w:rPr>
                            </w:pPr>
                            <w:r>
                              <w:rPr>
                                <w:b/>
                                <w:bCs/>
                              </w:rPr>
                              <w:t>Face to face :</w:t>
                            </w:r>
                          </w:p>
                          <w:p w14:paraId="0CA0FCCD" w14:textId="1B91A7D8" w:rsidR="00735AF4" w:rsidRDefault="00735AF4">
                            <w:pPr>
                              <w:rPr>
                                <w:b/>
                                <w:bCs/>
                              </w:rPr>
                            </w:pPr>
                            <w:r>
                              <w:rPr>
                                <w:b/>
                                <w:bCs/>
                              </w:rPr>
                              <w:t xml:space="preserve">Advantages – </w:t>
                            </w:r>
                            <w:r w:rsidR="008619D1" w:rsidRPr="008619D1">
                              <w:t>You can be sure of your clients wishes and can explain everything in detail</w:t>
                            </w:r>
                          </w:p>
                          <w:p w14:paraId="3B548050" w14:textId="4208C9F6" w:rsidR="00735AF4" w:rsidRDefault="00735AF4">
                            <w:pPr>
                              <w:rPr>
                                <w:b/>
                                <w:bCs/>
                              </w:rPr>
                            </w:pPr>
                          </w:p>
                          <w:p w14:paraId="6638B23D" w14:textId="1B41EF68" w:rsidR="00735AF4" w:rsidRPr="007753A8" w:rsidRDefault="00735AF4">
                            <w:pPr>
                              <w:rPr>
                                <w:b/>
                                <w:bCs/>
                              </w:rPr>
                            </w:pPr>
                            <w:r>
                              <w:rPr>
                                <w:b/>
                                <w:bCs/>
                              </w:rPr>
                              <w:t xml:space="preserve">Disadvantages </w:t>
                            </w:r>
                            <w:r w:rsidR="008619D1">
                              <w:rPr>
                                <w:b/>
                                <w:bCs/>
                              </w:rPr>
                              <w:t>–</w:t>
                            </w:r>
                            <w:r>
                              <w:rPr>
                                <w:b/>
                                <w:bCs/>
                              </w:rPr>
                              <w:t xml:space="preserve"> </w:t>
                            </w:r>
                            <w:r w:rsidR="008619D1" w:rsidRPr="008619D1">
                              <w:t>They may be busy or the lawyer may be busy which causes scheduling issues</w:t>
                            </w:r>
                            <w:r w:rsidR="008619D1">
                              <w:rPr>
                                <w:b/>
                                <w:bCs/>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D869F5" id="Text Box 17" o:spid="_x0000_s1038" type="#_x0000_t202" style="position:absolute;margin-left:-49.5pt;margin-top:-47.25pt;width:555pt;height:799.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" fillcolor="white [3201]" stroked="f" strokeweight=".5pt">
                <v:textbox>
                  <w:txbxContent>
                    <w:p w14:paraId="068EB31A" w14:textId="77412110" w:rsidR="007753A8" w:rsidRDefault="007753A8">
                      <w:pPr>
                        <w:rPr>
                          <w:b/>
                          <w:bCs/>
                        </w:rPr>
                      </w:pPr>
                      <w:r w:rsidRPr="007753A8">
                        <w:rPr>
                          <w:b/>
                          <w:bCs/>
                        </w:rPr>
                        <w:t xml:space="preserve">Element 3 – Advantages and disadvantages of different </w:t>
                      </w:r>
                      <w:r w:rsidR="003F66DF">
                        <w:rPr>
                          <w:b/>
                          <w:bCs/>
                        </w:rPr>
                        <w:t xml:space="preserve">ways of </w:t>
                      </w:r>
                      <w:r w:rsidRPr="007753A8">
                        <w:rPr>
                          <w:b/>
                          <w:bCs/>
                        </w:rPr>
                        <w:t>communication</w:t>
                      </w:r>
                    </w:p>
                    <w:p w14:paraId="62812F62" w14:textId="4C631835" w:rsidR="007753A8" w:rsidRDefault="003F66DF">
                      <w:pPr>
                        <w:rPr>
                          <w:b/>
                          <w:bCs/>
                        </w:rPr>
                      </w:pPr>
                      <w:r>
                        <w:rPr>
                          <w:b/>
                          <w:bCs/>
                        </w:rPr>
                        <w:t xml:space="preserve">Calling : </w:t>
                      </w:r>
                    </w:p>
                    <w:p w14:paraId="6DBB5A46" w14:textId="6BCC4D4D" w:rsidR="003F66DF" w:rsidRPr="00840864" w:rsidRDefault="003F66DF">
                      <w:r>
                        <w:rPr>
                          <w:b/>
                          <w:bCs/>
                        </w:rPr>
                        <w:t xml:space="preserve">Advantages </w:t>
                      </w:r>
                      <w:r w:rsidR="00840864" w:rsidRPr="00840864">
                        <w:t>–</w:t>
                      </w:r>
                      <w:r w:rsidRPr="00840864">
                        <w:t xml:space="preserve"> </w:t>
                      </w:r>
                      <w:r w:rsidR="00840864" w:rsidRPr="00840864">
                        <w:t>More clear and you can hear their tone of voice. A lawyer could explain matters better on call or calm down their client if needed and reassure them.</w:t>
                      </w:r>
                    </w:p>
                    <w:p w14:paraId="04F3B91E" w14:textId="0AE461EB" w:rsidR="003F66DF" w:rsidRPr="00840864" w:rsidRDefault="003F66DF">
                      <w:r>
                        <w:rPr>
                          <w:b/>
                          <w:bCs/>
                        </w:rPr>
                        <w:t xml:space="preserve">Disadvantages </w:t>
                      </w:r>
                      <w:r w:rsidR="00840864">
                        <w:rPr>
                          <w:b/>
                          <w:bCs/>
                        </w:rPr>
                        <w:t xml:space="preserve">– </w:t>
                      </w:r>
                      <w:r w:rsidR="00840864" w:rsidRPr="00840864">
                        <w:t>The client could call at inappropriate time because they have the impression they can call when they please</w:t>
                      </w:r>
                    </w:p>
                    <w:p w14:paraId="266B53A1" w14:textId="349E57D8" w:rsidR="003F66DF" w:rsidRDefault="003F66DF">
                      <w:pPr>
                        <w:rPr>
                          <w:b/>
                          <w:bCs/>
                        </w:rPr>
                      </w:pPr>
                    </w:p>
                    <w:p w14:paraId="399CD807" w14:textId="0249DE60" w:rsidR="003F66DF" w:rsidRDefault="003F66DF">
                      <w:pPr>
                        <w:rPr>
                          <w:b/>
                          <w:bCs/>
                        </w:rPr>
                      </w:pPr>
                      <w:r>
                        <w:rPr>
                          <w:b/>
                          <w:bCs/>
                        </w:rPr>
                        <w:t>Email :</w:t>
                      </w:r>
                    </w:p>
                    <w:p w14:paraId="08D46563" w14:textId="3BEE5905" w:rsidR="003F66DF" w:rsidRPr="00BB5D75" w:rsidRDefault="003F66DF">
                      <w:r>
                        <w:rPr>
                          <w:b/>
                          <w:bCs/>
                        </w:rPr>
                        <w:t xml:space="preserve">Advantages </w:t>
                      </w:r>
                      <w:r w:rsidR="00BB5D75">
                        <w:rPr>
                          <w:b/>
                          <w:bCs/>
                        </w:rPr>
                        <w:t xml:space="preserve">– </w:t>
                      </w:r>
                      <w:r w:rsidR="00BB5D75" w:rsidRPr="00BB5D75">
                        <w:t>This is an easy and immediate way to contact a client. You may also have more peace of mind it is your client you are speaking to because they would have given you their personal email. This also gives them peace of mind because a lawyer would be using their business Email. It is quick and efficient and saves time. It Is more professional and makes it easier to send a document or article that could help the client.</w:t>
                      </w:r>
                    </w:p>
                    <w:p w14:paraId="220CA638" w14:textId="1A66F0E5" w:rsidR="003F66DF" w:rsidRPr="004B659F" w:rsidRDefault="003F66DF">
                      <w:r>
                        <w:rPr>
                          <w:b/>
                          <w:bCs/>
                        </w:rPr>
                        <w:t xml:space="preserve">Disadvantages – </w:t>
                      </w:r>
                      <w:r w:rsidR="004B659F" w:rsidRPr="004B659F">
                        <w:t>Emails can get lost or get sent as junk mail. Clients may get frustrated if you do not respond quickly. An authorised person or colleague could see the emails.</w:t>
                      </w:r>
                    </w:p>
                    <w:p w14:paraId="4B272638" w14:textId="4A7DBBCF" w:rsidR="003F66DF" w:rsidRDefault="003F66DF">
                      <w:pPr>
                        <w:rPr>
                          <w:b/>
                          <w:bCs/>
                        </w:rPr>
                      </w:pPr>
                    </w:p>
                    <w:p w14:paraId="51172ED8" w14:textId="3AB49757" w:rsidR="003F66DF" w:rsidRDefault="0036758C">
                      <w:pPr>
                        <w:rPr>
                          <w:b/>
                          <w:bCs/>
                        </w:rPr>
                      </w:pPr>
                      <w:r>
                        <w:rPr>
                          <w:b/>
                          <w:bCs/>
                        </w:rPr>
                        <w:t>Text :</w:t>
                      </w:r>
                    </w:p>
                    <w:p w14:paraId="2ABFF8C2" w14:textId="5F70FF49" w:rsidR="00735AF4" w:rsidRPr="00735AF4" w:rsidRDefault="0036758C">
                      <w:r w:rsidRPr="00735AF4">
                        <w:rPr>
                          <w:b/>
                          <w:bCs/>
                        </w:rPr>
                        <w:t>Advantages</w:t>
                      </w:r>
                      <w:r w:rsidRPr="00735AF4">
                        <w:t xml:space="preserve"> – </w:t>
                      </w:r>
                      <w:r w:rsidR="00735AF4" w:rsidRPr="00735AF4">
                        <w:t>You can save time by texting your client and get a quicker response. During a busy day at work or court when the lawyer has limited time to speak a text is the simpler and more efficient way. This also gives physical proof and records of your communication with a client. If you have a client who is generally busy this is also a great way to communicate with them and save you both time.</w:t>
                      </w:r>
                    </w:p>
                    <w:p w14:paraId="548A6434" w14:textId="05521BD7" w:rsidR="0036758C" w:rsidRPr="00735AF4" w:rsidRDefault="0036758C">
                      <w:r>
                        <w:rPr>
                          <w:b/>
                          <w:bCs/>
                        </w:rPr>
                        <w:t xml:space="preserve">Disadvantages </w:t>
                      </w:r>
                      <w:r w:rsidR="00A626FC">
                        <w:rPr>
                          <w:b/>
                          <w:bCs/>
                        </w:rPr>
                        <w:t>–</w:t>
                      </w:r>
                      <w:r>
                        <w:rPr>
                          <w:b/>
                          <w:bCs/>
                        </w:rPr>
                        <w:t xml:space="preserve"> </w:t>
                      </w:r>
                      <w:r w:rsidR="00735AF4" w:rsidRPr="00735AF4">
                        <w:t>Clients could reach you at any time even after hours or at inappropriate hours. And some clients may take this offensively if you do not respond to them right away</w:t>
                      </w:r>
                      <w:r w:rsidR="00735AF4">
                        <w:t>. All communication between you and the client must be confidential and this means you must be careful with your device due to risk of an authorised person seeing the texts.</w:t>
                      </w:r>
                      <w:r w:rsidR="00BD16F3">
                        <w:t xml:space="preserve"> It may also be difficult to explain certain legal matters to a client on text and help them understand. Clients hire lawyers to help them with legal matters especially if they cannot comprehend a legal matter so it is key that nothing gets lost in translation. </w:t>
                      </w:r>
                      <w:r w:rsidR="00BB5D75">
                        <w:t>Texting seems more casual and less professional. You cannot be 100% sure it is your client responding to your messages at all times.</w:t>
                      </w:r>
                    </w:p>
                    <w:p w14:paraId="0459F48C" w14:textId="09D1600D" w:rsidR="00A626FC" w:rsidRDefault="00A626FC">
                      <w:pPr>
                        <w:rPr>
                          <w:b/>
                          <w:bCs/>
                        </w:rPr>
                      </w:pPr>
                    </w:p>
                    <w:p w14:paraId="405E8826" w14:textId="36846DC1" w:rsidR="00A626FC" w:rsidRDefault="00A626FC">
                      <w:pPr>
                        <w:rPr>
                          <w:b/>
                          <w:bCs/>
                        </w:rPr>
                      </w:pPr>
                      <w:r>
                        <w:rPr>
                          <w:b/>
                          <w:bCs/>
                        </w:rPr>
                        <w:t>Mail :</w:t>
                      </w:r>
                    </w:p>
                    <w:p w14:paraId="1173493A" w14:textId="41014D62" w:rsidR="00A626FC" w:rsidRPr="008619D1" w:rsidRDefault="00A626FC">
                      <w:r>
                        <w:rPr>
                          <w:b/>
                          <w:bCs/>
                        </w:rPr>
                        <w:t xml:space="preserve">Advantages – </w:t>
                      </w:r>
                      <w:r w:rsidR="008619D1" w:rsidRPr="008619D1">
                        <w:t xml:space="preserve">Physical communication </w:t>
                      </w:r>
                    </w:p>
                    <w:p w14:paraId="4661AE39" w14:textId="09DC615D" w:rsidR="00A626FC" w:rsidRDefault="00A626FC">
                      <w:pPr>
                        <w:rPr>
                          <w:b/>
                          <w:bCs/>
                        </w:rPr>
                      </w:pPr>
                    </w:p>
                    <w:p w14:paraId="668FEE1F" w14:textId="414E57D2" w:rsidR="00A626FC" w:rsidRDefault="00A626FC">
                      <w:pPr>
                        <w:rPr>
                          <w:b/>
                          <w:bCs/>
                        </w:rPr>
                      </w:pPr>
                      <w:r>
                        <w:rPr>
                          <w:b/>
                          <w:bCs/>
                        </w:rPr>
                        <w:t xml:space="preserve">Disadvantages </w:t>
                      </w:r>
                      <w:r w:rsidR="00735AF4">
                        <w:rPr>
                          <w:b/>
                          <w:bCs/>
                        </w:rPr>
                        <w:t>–</w:t>
                      </w:r>
                      <w:r w:rsidR="008619D1">
                        <w:rPr>
                          <w:b/>
                          <w:bCs/>
                        </w:rPr>
                        <w:t xml:space="preserve"> </w:t>
                      </w:r>
                      <w:r w:rsidR="008619D1" w:rsidRPr="008619D1">
                        <w:t>It takes time to arrive. Takes time for the client to send a letter back.</w:t>
                      </w:r>
                      <w:r w:rsidR="008619D1">
                        <w:t xml:space="preserve"> Sending mail costs money.</w:t>
                      </w:r>
                    </w:p>
                    <w:p w14:paraId="1B4E0AB6" w14:textId="5C98D0E2" w:rsidR="00735AF4" w:rsidRDefault="00735AF4">
                      <w:pPr>
                        <w:rPr>
                          <w:b/>
                          <w:bCs/>
                        </w:rPr>
                      </w:pPr>
                    </w:p>
                    <w:p w14:paraId="6D92654F" w14:textId="7696A766" w:rsidR="00735AF4" w:rsidRDefault="00735AF4">
                      <w:pPr>
                        <w:rPr>
                          <w:b/>
                          <w:bCs/>
                        </w:rPr>
                      </w:pPr>
                      <w:r>
                        <w:rPr>
                          <w:b/>
                          <w:bCs/>
                        </w:rPr>
                        <w:t>Face to face :</w:t>
                      </w:r>
                    </w:p>
                    <w:p w14:paraId="0CA0FCCD" w14:textId="1B91A7D8" w:rsidR="00735AF4" w:rsidRDefault="00735AF4">
                      <w:pPr>
                        <w:rPr>
                          <w:b/>
                          <w:bCs/>
                        </w:rPr>
                      </w:pPr>
                      <w:r>
                        <w:rPr>
                          <w:b/>
                          <w:bCs/>
                        </w:rPr>
                        <w:t xml:space="preserve">Advantages – </w:t>
                      </w:r>
                      <w:r w:rsidR="008619D1" w:rsidRPr="008619D1">
                        <w:t>You can be sure of your clients wishes and can explain everything in detail</w:t>
                      </w:r>
                    </w:p>
                    <w:p w14:paraId="3B548050" w14:textId="4208C9F6" w:rsidR="00735AF4" w:rsidRDefault="00735AF4">
                      <w:pPr>
                        <w:rPr>
                          <w:b/>
                          <w:bCs/>
                        </w:rPr>
                      </w:pPr>
                    </w:p>
                    <w:p w14:paraId="6638B23D" w14:textId="1B41EF68" w:rsidR="00735AF4" w:rsidRPr="007753A8" w:rsidRDefault="00735AF4">
                      <w:pPr>
                        <w:rPr>
                          <w:b/>
                          <w:bCs/>
                        </w:rPr>
                      </w:pPr>
                      <w:r>
                        <w:rPr>
                          <w:b/>
                          <w:bCs/>
                        </w:rPr>
                        <w:t xml:space="preserve">Disadvantages </w:t>
                      </w:r>
                      <w:r w:rsidR="008619D1">
                        <w:rPr>
                          <w:b/>
                          <w:bCs/>
                        </w:rPr>
                        <w:t>–</w:t>
                      </w:r>
                      <w:r>
                        <w:rPr>
                          <w:b/>
                          <w:bCs/>
                        </w:rPr>
                        <w:t xml:space="preserve"> </w:t>
                      </w:r>
                      <w:r w:rsidR="008619D1" w:rsidRPr="008619D1">
                        <w:t>They may be busy or the lawyer may be busy which causes scheduling issues</w:t>
                      </w:r>
                      <w:r w:rsidR="008619D1">
                        <w:rPr>
                          <w:b/>
                          <w:bCs/>
                        </w:rPr>
                        <w:t xml:space="preserve"> </w:t>
                      </w:r>
                    </w:p>
                  </w:txbxContent>
                </v:textbox>
              </v:shape>
            </w:pict>
          </mc:Fallback>
        </mc:AlternateContent>
      </w:r>
    </w:p>
    <w:p w14:paraId="22FD41B4" w14:textId="77777777" w:rsidR="003B679F" w:rsidRDefault="003B679F">
      <w:r>
        <w:br w:type="page"/>
      </w:r>
    </w:p>
    <w:p w14:paraId="5795F822" w14:textId="0AE45CCB" w:rsidR="003B679F" w:rsidRDefault="00830868">
      <w:r>
        <w:rPr>
          <w:noProof/>
        </w:rPr>
        <w:lastRenderedPageBreak/>
        <mc:AlternateContent>
          <mc:Choice Requires="wps">
            <w:drawing>
              <wp:anchor distT="0" distB="0" distL="114300" distR="114300" simplePos="0" relativeHeight="251677696" behindDoc="0" locked="0" layoutInCell="1" allowOverlap="1" wp14:anchorId="75C889B8" wp14:editId="5D30DB4B">
                <wp:simplePos x="0" y="0"/>
                <wp:positionH relativeFrom="column">
                  <wp:posOffset>-790575</wp:posOffset>
                </wp:positionH>
                <wp:positionV relativeFrom="paragraph">
                  <wp:posOffset>-647700</wp:posOffset>
                </wp:positionV>
                <wp:extent cx="7210425" cy="10306050"/>
                <wp:effectExtent l="0" t="0" r="28575" b="19050"/>
                <wp:wrapNone/>
                <wp:docPr id="19" name="Text Box 19"/>
                <wp:cNvGraphicFramePr/>
                <a:graphic xmlns:a="http://schemas.openxmlformats.org/drawingml/2006/main">
                  <a:graphicData uri="http://schemas.microsoft.com/office/word/2010/wordprocessingShape">
                    <wps:wsp>
                      <wps:cNvSpPr txBox="1"/>
                      <wps:spPr>
                        <a:xfrm>
                          <a:off x="0" y="0"/>
                          <a:ext cx="7210425" cy="10306050"/>
                        </a:xfrm>
                        <a:prstGeom prst="rect">
                          <a:avLst/>
                        </a:prstGeom>
                        <a:solidFill>
                          <a:schemeClr val="lt1"/>
                        </a:solidFill>
                        <a:ln w="6350">
                          <a:solidFill>
                            <a:prstClr val="black"/>
                          </a:solidFill>
                        </a:ln>
                      </wps:spPr>
                      <wps:txbx>
                        <w:txbxContent>
                          <w:p w14:paraId="4107B125" w14:textId="7F7162DC" w:rsidR="00830868" w:rsidRDefault="00830868" w:rsidP="00830868">
                            <w:pPr>
                              <w:pStyle w:val="Bibliography"/>
                            </w:pPr>
                            <w:r>
                              <w:t>References</w:t>
                            </w:r>
                          </w:p>
                          <w:p w14:paraId="773648EE" w14:textId="77777777" w:rsidR="00830868" w:rsidRDefault="00830868" w:rsidP="00830868">
                            <w:pPr>
                              <w:pStyle w:val="Bibliography"/>
                            </w:pPr>
                          </w:p>
                          <w:p w14:paraId="391A269D" w14:textId="5F23B07B" w:rsidR="00830868" w:rsidRDefault="00830868" w:rsidP="00830868">
                            <w:pPr>
                              <w:pStyle w:val="Bibliography"/>
                              <w:rPr>
                                <w:noProof/>
                                <w:sz w:val="24"/>
                                <w:szCs w:val="24"/>
                              </w:rPr>
                            </w:pPr>
                            <w:r>
                              <w:fldChar w:fldCharType="begin"/>
                            </w:r>
                            <w:r>
                              <w:instrText xml:space="preserve"> BIBLIOGRAPHY  \l 2057 </w:instrText>
                            </w:r>
                            <w:r>
                              <w:fldChar w:fldCharType="separate"/>
                            </w:r>
                            <w:r>
                              <w:rPr>
                                <w:noProof/>
                              </w:rPr>
                              <w:t xml:space="preserve">Goldsmith, Jonathan , 2022. </w:t>
                            </w:r>
                            <w:r>
                              <w:rPr>
                                <w:i/>
                                <w:iCs/>
                                <w:noProof/>
                              </w:rPr>
                              <w:t xml:space="preserve">Does our duty to the client trump the public interest?. </w:t>
                            </w:r>
                            <w:r>
                              <w:rPr>
                                <w:noProof/>
                              </w:rPr>
                              <w:t xml:space="preserve">[Online] </w:t>
                            </w:r>
                            <w:r>
                              <w:rPr>
                                <w:noProof/>
                              </w:rPr>
                              <w:br/>
                              <w:t xml:space="preserve">Available at: </w:t>
                            </w:r>
                            <w:r>
                              <w:rPr>
                                <w:noProof/>
                                <w:u w:val="single"/>
                              </w:rPr>
                              <w:t>https://www.lawgazette.co.uk/commentary-and-opinion/does-our-duty-to-the-client-trump-the-public-interest/5114232.article</w:t>
                            </w:r>
                            <w:r>
                              <w:rPr>
                                <w:noProof/>
                              </w:rPr>
                              <w:br/>
                              <w:t>[Accessed 12 November 2022].</w:t>
                            </w:r>
                          </w:p>
                          <w:p w14:paraId="3B483911" w14:textId="77777777" w:rsidR="00830868" w:rsidRDefault="00830868" w:rsidP="00830868">
                            <w:pPr>
                              <w:pStyle w:val="Bibliography"/>
                              <w:rPr>
                                <w:noProof/>
                              </w:rPr>
                            </w:pPr>
                            <w:r>
                              <w:rPr>
                                <w:noProof/>
                              </w:rPr>
                              <w:t xml:space="preserve">SRA, 2018. </w:t>
                            </w:r>
                            <w:r>
                              <w:rPr>
                                <w:i/>
                                <w:iCs/>
                                <w:noProof/>
                              </w:rPr>
                              <w:t xml:space="preserve">Balancing duties in litigation. </w:t>
                            </w:r>
                            <w:r>
                              <w:rPr>
                                <w:noProof/>
                              </w:rPr>
                              <w:t xml:space="preserve">[Online] </w:t>
                            </w:r>
                            <w:r>
                              <w:rPr>
                                <w:noProof/>
                              </w:rPr>
                              <w:br/>
                              <w:t xml:space="preserve">Available at: </w:t>
                            </w:r>
                            <w:r>
                              <w:rPr>
                                <w:noProof/>
                                <w:u w:val="single"/>
                              </w:rPr>
                              <w:t>https://www.sra.org.uk/sra/research-publications/balancing-duties-litigation/#:~:text=solicitors%20must%20bring%20and%20defend,case%2C%20unless%20these%20are%20privileged.</w:t>
                            </w:r>
                            <w:r>
                              <w:rPr>
                                <w:noProof/>
                              </w:rPr>
                              <w:br/>
                              <w:t>[Accessed 12 November 2022].</w:t>
                            </w:r>
                          </w:p>
                          <w:p w14:paraId="5CC20775" w14:textId="77777777" w:rsidR="00830868" w:rsidRDefault="00830868" w:rsidP="00830868">
                            <w:pPr>
                              <w:pStyle w:val="Bibliography"/>
                              <w:rPr>
                                <w:noProof/>
                              </w:rPr>
                            </w:pPr>
                            <w:r>
                              <w:rPr>
                                <w:noProof/>
                              </w:rPr>
                              <w:t xml:space="preserve">SRA, 2018. </w:t>
                            </w:r>
                            <w:r>
                              <w:rPr>
                                <w:i/>
                                <w:iCs/>
                                <w:noProof/>
                              </w:rPr>
                              <w:t xml:space="preserve">SRA Code of Conduct for Solicitors, RELs and RFLs. </w:t>
                            </w:r>
                            <w:r>
                              <w:rPr>
                                <w:noProof/>
                              </w:rPr>
                              <w:t xml:space="preserve">[Online] </w:t>
                            </w:r>
                            <w:r>
                              <w:rPr>
                                <w:noProof/>
                              </w:rPr>
                              <w:br/>
                              <w:t xml:space="preserve">Available at: </w:t>
                            </w:r>
                            <w:r>
                              <w:rPr>
                                <w:noProof/>
                                <w:u w:val="single"/>
                              </w:rPr>
                              <w:t>https://www.sra.org.uk/solicitors/standards-regulations/code-conduct-solicitors/</w:t>
                            </w:r>
                            <w:r>
                              <w:rPr>
                                <w:noProof/>
                              </w:rPr>
                              <w:br/>
                              <w:t>[Accessed 11 November 2022].</w:t>
                            </w:r>
                          </w:p>
                          <w:p w14:paraId="1AA4FBE2" w14:textId="77777777" w:rsidR="00830868" w:rsidRDefault="00830868" w:rsidP="00830868">
                            <w:pPr>
                              <w:pStyle w:val="Bibliography"/>
                              <w:rPr>
                                <w:noProof/>
                              </w:rPr>
                            </w:pPr>
                            <w:r>
                              <w:rPr>
                                <w:noProof/>
                              </w:rPr>
                              <w:t xml:space="preserve">SRA, 2018. </w:t>
                            </w:r>
                            <w:r>
                              <w:rPr>
                                <w:i/>
                                <w:iCs/>
                                <w:noProof/>
                              </w:rPr>
                              <w:t xml:space="preserve">SRA Code of Conduct for Solicitors, RELs and RFLs. </w:t>
                            </w:r>
                            <w:r>
                              <w:rPr>
                                <w:noProof/>
                              </w:rPr>
                              <w:t xml:space="preserve">[Online] </w:t>
                            </w:r>
                            <w:r>
                              <w:rPr>
                                <w:noProof/>
                              </w:rPr>
                              <w:br/>
                              <w:t xml:space="preserve">Available at: </w:t>
                            </w:r>
                            <w:r>
                              <w:rPr>
                                <w:noProof/>
                                <w:u w:val="single"/>
                              </w:rPr>
                              <w:t>https://www.sra.org.uk/solicitors/standards-regulations/code-conduct-solicitors/</w:t>
                            </w:r>
                            <w:r>
                              <w:rPr>
                                <w:noProof/>
                              </w:rPr>
                              <w:br/>
                              <w:t>[Accessed 12 November 2022].</w:t>
                            </w:r>
                          </w:p>
                          <w:p w14:paraId="465FC18D" w14:textId="77777777" w:rsidR="00830868" w:rsidRDefault="00830868" w:rsidP="00830868">
                            <w:pPr>
                              <w:pStyle w:val="Bibliography"/>
                              <w:rPr>
                                <w:noProof/>
                              </w:rPr>
                            </w:pPr>
                            <w:r>
                              <w:rPr>
                                <w:noProof/>
                              </w:rPr>
                              <w:t xml:space="preserve">SRA, 2018. </w:t>
                            </w:r>
                            <w:r>
                              <w:rPr>
                                <w:i/>
                                <w:iCs/>
                                <w:noProof/>
                              </w:rPr>
                              <w:t xml:space="preserve">SRA Code of Conduct for Solicitors, RELs and RFLs. </w:t>
                            </w:r>
                            <w:r>
                              <w:rPr>
                                <w:noProof/>
                              </w:rPr>
                              <w:t xml:space="preserve">[Online] </w:t>
                            </w:r>
                            <w:r>
                              <w:rPr>
                                <w:noProof/>
                              </w:rPr>
                              <w:br/>
                              <w:t xml:space="preserve">Available at: </w:t>
                            </w:r>
                            <w:r>
                              <w:rPr>
                                <w:noProof/>
                                <w:u w:val="single"/>
                              </w:rPr>
                              <w:t>https://www.sra.org.uk/solicitors/standards-regulations/code-conduct-solicitors/</w:t>
                            </w:r>
                            <w:r>
                              <w:rPr>
                                <w:noProof/>
                              </w:rPr>
                              <w:br/>
                              <w:t>[Accessed 12 November 2022].</w:t>
                            </w:r>
                          </w:p>
                          <w:p w14:paraId="62911DC1" w14:textId="77777777" w:rsidR="00830868" w:rsidRDefault="00830868" w:rsidP="00830868">
                            <w:pPr>
                              <w:pStyle w:val="Bibliography"/>
                              <w:rPr>
                                <w:noProof/>
                              </w:rPr>
                            </w:pPr>
                            <w:r>
                              <w:rPr>
                                <w:noProof/>
                              </w:rPr>
                              <w:t xml:space="preserve">SRA, 2018. </w:t>
                            </w:r>
                            <w:r>
                              <w:rPr>
                                <w:i/>
                                <w:iCs/>
                                <w:noProof/>
                              </w:rPr>
                              <w:t xml:space="preserve">SRA Code of Conduct for Solicitors, RELs and RFLs. </w:t>
                            </w:r>
                            <w:r>
                              <w:rPr>
                                <w:noProof/>
                              </w:rPr>
                              <w:t xml:space="preserve">[Online] </w:t>
                            </w:r>
                            <w:r>
                              <w:rPr>
                                <w:noProof/>
                              </w:rPr>
                              <w:br/>
                              <w:t xml:space="preserve">Available at: </w:t>
                            </w:r>
                            <w:r>
                              <w:rPr>
                                <w:noProof/>
                                <w:u w:val="single"/>
                              </w:rPr>
                              <w:t>https://www.sra.org.uk/solicitors/standards-regulations/code-conduct-solicitors/</w:t>
                            </w:r>
                            <w:r>
                              <w:rPr>
                                <w:noProof/>
                              </w:rPr>
                              <w:br/>
                              <w:t>[Accessed 12 November 2022].</w:t>
                            </w:r>
                          </w:p>
                          <w:p w14:paraId="742F65A7" w14:textId="77777777" w:rsidR="00830868" w:rsidRDefault="00830868" w:rsidP="00830868">
                            <w:pPr>
                              <w:pStyle w:val="Bibliography"/>
                              <w:rPr>
                                <w:noProof/>
                              </w:rPr>
                            </w:pPr>
                            <w:r>
                              <w:rPr>
                                <w:noProof/>
                              </w:rPr>
                              <w:t xml:space="preserve">SRA, 2019. </w:t>
                            </w:r>
                            <w:r>
                              <w:rPr>
                                <w:i/>
                                <w:iCs/>
                                <w:noProof/>
                              </w:rPr>
                              <w:t xml:space="preserve">Conflct of interest. </w:t>
                            </w:r>
                            <w:r>
                              <w:rPr>
                                <w:noProof/>
                              </w:rPr>
                              <w:t xml:space="preserve">[Online] </w:t>
                            </w:r>
                            <w:r>
                              <w:rPr>
                                <w:noProof/>
                              </w:rPr>
                              <w:br/>
                              <w:t xml:space="preserve">Available at: </w:t>
                            </w:r>
                            <w:r>
                              <w:rPr>
                                <w:noProof/>
                                <w:u w:val="single"/>
                              </w:rPr>
                              <w:t>https://www.sra.org.uk/solicitors/guidance/conflicts-interest/#:~:text=A%20conflict%20of%20interest%20means,for%20two%20or%20more%20clients.</w:t>
                            </w:r>
                            <w:r>
                              <w:rPr>
                                <w:noProof/>
                              </w:rPr>
                              <w:br/>
                              <w:t>[Accessed 11 November 2022].</w:t>
                            </w:r>
                          </w:p>
                          <w:p w14:paraId="595BB120" w14:textId="77777777" w:rsidR="00830868" w:rsidRDefault="00830868" w:rsidP="00830868">
                            <w:pPr>
                              <w:pStyle w:val="Bibliography"/>
                              <w:rPr>
                                <w:noProof/>
                              </w:rPr>
                            </w:pPr>
                            <w:r>
                              <w:rPr>
                                <w:noProof/>
                              </w:rPr>
                              <w:t xml:space="preserve">SRA, 2019. </w:t>
                            </w:r>
                            <w:r>
                              <w:rPr>
                                <w:i/>
                                <w:iCs/>
                                <w:noProof/>
                              </w:rPr>
                              <w:t xml:space="preserve">Conflict of interest. </w:t>
                            </w:r>
                            <w:r>
                              <w:rPr>
                                <w:noProof/>
                              </w:rPr>
                              <w:t xml:space="preserve">[Online] </w:t>
                            </w:r>
                            <w:r>
                              <w:rPr>
                                <w:noProof/>
                              </w:rPr>
                              <w:br/>
                              <w:t xml:space="preserve">Available at: </w:t>
                            </w:r>
                            <w:r>
                              <w:rPr>
                                <w:noProof/>
                                <w:u w:val="single"/>
                              </w:rPr>
                              <w:t>https://www.sra.org.uk/solicitors/guidance/conflicts-interest/#:~:text=A%20conflict%20of%20interest%20means,for%20two%20or%20more%20clients.</w:t>
                            </w:r>
                            <w:r>
                              <w:rPr>
                                <w:noProof/>
                              </w:rPr>
                              <w:br/>
                              <w:t>[Accessed 11 November 2022].</w:t>
                            </w:r>
                          </w:p>
                          <w:p w14:paraId="2DA70366" w14:textId="77777777" w:rsidR="00830868" w:rsidRDefault="00830868" w:rsidP="00830868">
                            <w:pPr>
                              <w:pStyle w:val="Bibliography"/>
                              <w:rPr>
                                <w:noProof/>
                              </w:rPr>
                            </w:pPr>
                            <w:r>
                              <w:rPr>
                                <w:noProof/>
                              </w:rPr>
                              <w:t xml:space="preserve">SRA, 2019. </w:t>
                            </w:r>
                            <w:r>
                              <w:rPr>
                                <w:i/>
                                <w:iCs/>
                                <w:noProof/>
                              </w:rPr>
                              <w:t xml:space="preserve">Conflict of interest. </w:t>
                            </w:r>
                            <w:r>
                              <w:rPr>
                                <w:noProof/>
                              </w:rPr>
                              <w:t xml:space="preserve">[Online] </w:t>
                            </w:r>
                            <w:r>
                              <w:rPr>
                                <w:noProof/>
                              </w:rPr>
                              <w:br/>
                              <w:t xml:space="preserve">Available at: </w:t>
                            </w:r>
                            <w:r>
                              <w:rPr>
                                <w:noProof/>
                                <w:u w:val="single"/>
                              </w:rPr>
                              <w:t>https://www.sra.org.uk/solicitors/guidance/conflicts-interest/#:~:text=A%20conflict%20of%20interest%20means,for%20two%20or%20more%20clients.</w:t>
                            </w:r>
                            <w:r>
                              <w:rPr>
                                <w:noProof/>
                              </w:rPr>
                              <w:br/>
                              <w:t>[Accessed 11 November 2022].</w:t>
                            </w:r>
                          </w:p>
                          <w:p w14:paraId="3E19ABF7" w14:textId="7B3A33AC" w:rsidR="00830868" w:rsidRDefault="00830868" w:rsidP="00830868">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5C889B8" id="Text Box 19" o:spid="_x0000_s1039" type="#_x0000_t202" style="position:absolute;margin-left:-62.25pt;margin-top:-51pt;width:567.75pt;height:811.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" fillcolor="white [3201]" strokeweight=".5pt">
                <v:textbox>
                  <w:txbxContent>
                    <w:p w14:paraId="4107B125" w14:textId="7F7162DC" w:rsidR="00830868" w:rsidRDefault="00830868" w:rsidP="00830868">
                      <w:pPr>
                        <w:pStyle w:val="Bibliography"/>
                      </w:pPr>
                      <w:r>
                        <w:t>References</w:t>
                      </w:r>
                    </w:p>
                    <w:p w14:paraId="773648EE" w14:textId="77777777" w:rsidR="00830868" w:rsidRDefault="00830868" w:rsidP="00830868">
                      <w:pPr>
                        <w:pStyle w:val="Bibliography"/>
                      </w:pPr>
                    </w:p>
                    <w:p w14:paraId="391A269D" w14:textId="5F23B07B" w:rsidR="00830868" w:rsidRDefault="00830868" w:rsidP="00830868">
                      <w:pPr>
                        <w:pStyle w:val="Bibliography"/>
                        <w:rPr>
                          <w:noProof/>
                          <w:sz w:val="24"/>
                          <w:szCs w:val="24"/>
                        </w:rPr>
                      </w:pPr>
                      <w:r>
                        <w:fldChar w:fldCharType="begin"/>
                      </w:r>
                      <w:r>
                        <w:instrText xml:space="preserve"> BIBLIOGRAPHY  \l 2057 </w:instrText>
                      </w:r>
                      <w:r>
                        <w:fldChar w:fldCharType="separate"/>
                      </w:r>
                      <w:r>
                        <w:rPr>
                          <w:noProof/>
                        </w:rPr>
                        <w:t xml:space="preserve">Goldsmith, Jonathan , 2022. </w:t>
                      </w:r>
                      <w:r>
                        <w:rPr>
                          <w:i/>
                          <w:iCs/>
                          <w:noProof/>
                        </w:rPr>
                        <w:t xml:space="preserve">Does our duty to the client trump the public interest?. </w:t>
                      </w:r>
                      <w:r>
                        <w:rPr>
                          <w:noProof/>
                        </w:rPr>
                        <w:t xml:space="preserve">[Online] </w:t>
                      </w:r>
                      <w:r>
                        <w:rPr>
                          <w:noProof/>
                        </w:rPr>
                        <w:br/>
                        <w:t xml:space="preserve">Available at: </w:t>
                      </w:r>
                      <w:r>
                        <w:rPr>
                          <w:noProof/>
                          <w:u w:val="single"/>
                        </w:rPr>
                        <w:t>https://www.lawgazette.co.uk/commentary-and-opinion/does-our-duty-to-the-client-trump-the-public-interest/5114232.article</w:t>
                      </w:r>
                      <w:r>
                        <w:rPr>
                          <w:noProof/>
                        </w:rPr>
                        <w:br/>
                        <w:t>[Accessed 12 November 2022].</w:t>
                      </w:r>
                    </w:p>
                    <w:p w14:paraId="3B483911" w14:textId="77777777" w:rsidR="00830868" w:rsidRDefault="00830868" w:rsidP="00830868">
                      <w:pPr>
                        <w:pStyle w:val="Bibliography"/>
                        <w:rPr>
                          <w:noProof/>
                        </w:rPr>
                      </w:pPr>
                      <w:r>
                        <w:rPr>
                          <w:noProof/>
                        </w:rPr>
                        <w:t xml:space="preserve">SRA, 2018. </w:t>
                      </w:r>
                      <w:r>
                        <w:rPr>
                          <w:i/>
                          <w:iCs/>
                          <w:noProof/>
                        </w:rPr>
                        <w:t xml:space="preserve">Balancing duties in litigation. </w:t>
                      </w:r>
                      <w:r>
                        <w:rPr>
                          <w:noProof/>
                        </w:rPr>
                        <w:t xml:space="preserve">[Online] </w:t>
                      </w:r>
                      <w:r>
                        <w:rPr>
                          <w:noProof/>
                        </w:rPr>
                        <w:br/>
                        <w:t xml:space="preserve">Available at: </w:t>
                      </w:r>
                      <w:r>
                        <w:rPr>
                          <w:noProof/>
                          <w:u w:val="single"/>
                        </w:rPr>
                        <w:t>https://www.sra.org.uk/sra/research-publications/balancing-duties-litigation/#:~:text=solicitors%20must%20bring%20and%20defend,case%2C%20unless%20these%20are%20privileged.</w:t>
                      </w:r>
                      <w:r>
                        <w:rPr>
                          <w:noProof/>
                        </w:rPr>
                        <w:br/>
                        <w:t>[Accessed 12 November 2022].</w:t>
                      </w:r>
                    </w:p>
                    <w:p w14:paraId="5CC20775" w14:textId="77777777" w:rsidR="00830868" w:rsidRDefault="00830868" w:rsidP="00830868">
                      <w:pPr>
                        <w:pStyle w:val="Bibliography"/>
                        <w:rPr>
                          <w:noProof/>
                        </w:rPr>
                      </w:pPr>
                      <w:r>
                        <w:rPr>
                          <w:noProof/>
                        </w:rPr>
                        <w:t xml:space="preserve">SRA, 2018. </w:t>
                      </w:r>
                      <w:r>
                        <w:rPr>
                          <w:i/>
                          <w:iCs/>
                          <w:noProof/>
                        </w:rPr>
                        <w:t xml:space="preserve">SRA Code of Conduct for Solicitors, RELs and RFLs. </w:t>
                      </w:r>
                      <w:r>
                        <w:rPr>
                          <w:noProof/>
                        </w:rPr>
                        <w:t xml:space="preserve">[Online] </w:t>
                      </w:r>
                      <w:r>
                        <w:rPr>
                          <w:noProof/>
                        </w:rPr>
                        <w:br/>
                        <w:t xml:space="preserve">Available at: </w:t>
                      </w:r>
                      <w:r>
                        <w:rPr>
                          <w:noProof/>
                          <w:u w:val="single"/>
                        </w:rPr>
                        <w:t>https://www.sra.org.uk/solicitors/standards-regulations/code-conduct-solicitors/</w:t>
                      </w:r>
                      <w:r>
                        <w:rPr>
                          <w:noProof/>
                        </w:rPr>
                        <w:br/>
                        <w:t>[Accessed 11 November 2022].</w:t>
                      </w:r>
                    </w:p>
                    <w:p w14:paraId="1AA4FBE2" w14:textId="77777777" w:rsidR="00830868" w:rsidRDefault="00830868" w:rsidP="00830868">
                      <w:pPr>
                        <w:pStyle w:val="Bibliography"/>
                        <w:rPr>
                          <w:noProof/>
                        </w:rPr>
                      </w:pPr>
                      <w:r>
                        <w:rPr>
                          <w:noProof/>
                        </w:rPr>
                        <w:t xml:space="preserve">SRA, 2018. </w:t>
                      </w:r>
                      <w:r>
                        <w:rPr>
                          <w:i/>
                          <w:iCs/>
                          <w:noProof/>
                        </w:rPr>
                        <w:t xml:space="preserve">SRA Code of Conduct for Solicitors, RELs and RFLs. </w:t>
                      </w:r>
                      <w:r>
                        <w:rPr>
                          <w:noProof/>
                        </w:rPr>
                        <w:t xml:space="preserve">[Online] </w:t>
                      </w:r>
                      <w:r>
                        <w:rPr>
                          <w:noProof/>
                        </w:rPr>
                        <w:br/>
                        <w:t xml:space="preserve">Available at: </w:t>
                      </w:r>
                      <w:r>
                        <w:rPr>
                          <w:noProof/>
                          <w:u w:val="single"/>
                        </w:rPr>
                        <w:t>https://www.sra.org.uk/solicitors/standards-regulations/code-conduct-solicitors/</w:t>
                      </w:r>
                      <w:r>
                        <w:rPr>
                          <w:noProof/>
                        </w:rPr>
                        <w:br/>
                        <w:t>[Accessed 12 November 2022].</w:t>
                      </w:r>
                    </w:p>
                    <w:p w14:paraId="465FC18D" w14:textId="77777777" w:rsidR="00830868" w:rsidRDefault="00830868" w:rsidP="00830868">
                      <w:pPr>
                        <w:pStyle w:val="Bibliography"/>
                        <w:rPr>
                          <w:noProof/>
                        </w:rPr>
                      </w:pPr>
                      <w:r>
                        <w:rPr>
                          <w:noProof/>
                        </w:rPr>
                        <w:t xml:space="preserve">SRA, 2018. </w:t>
                      </w:r>
                      <w:r>
                        <w:rPr>
                          <w:i/>
                          <w:iCs/>
                          <w:noProof/>
                        </w:rPr>
                        <w:t xml:space="preserve">SRA Code of Conduct for Solicitors, RELs and RFLs. </w:t>
                      </w:r>
                      <w:r>
                        <w:rPr>
                          <w:noProof/>
                        </w:rPr>
                        <w:t xml:space="preserve">[Online] </w:t>
                      </w:r>
                      <w:r>
                        <w:rPr>
                          <w:noProof/>
                        </w:rPr>
                        <w:br/>
                        <w:t xml:space="preserve">Available at: </w:t>
                      </w:r>
                      <w:r>
                        <w:rPr>
                          <w:noProof/>
                          <w:u w:val="single"/>
                        </w:rPr>
                        <w:t>https://www.sra.org.uk/solicitors/standards-regulations/code-conduct-solicitors/</w:t>
                      </w:r>
                      <w:r>
                        <w:rPr>
                          <w:noProof/>
                        </w:rPr>
                        <w:br/>
                        <w:t>[Accessed 12 November 2022].</w:t>
                      </w:r>
                    </w:p>
                    <w:p w14:paraId="62911DC1" w14:textId="77777777" w:rsidR="00830868" w:rsidRDefault="00830868" w:rsidP="00830868">
                      <w:pPr>
                        <w:pStyle w:val="Bibliography"/>
                        <w:rPr>
                          <w:noProof/>
                        </w:rPr>
                      </w:pPr>
                      <w:r>
                        <w:rPr>
                          <w:noProof/>
                        </w:rPr>
                        <w:t xml:space="preserve">SRA, 2018. </w:t>
                      </w:r>
                      <w:r>
                        <w:rPr>
                          <w:i/>
                          <w:iCs/>
                          <w:noProof/>
                        </w:rPr>
                        <w:t xml:space="preserve">SRA Code of Conduct for Solicitors, RELs and RFLs. </w:t>
                      </w:r>
                      <w:r>
                        <w:rPr>
                          <w:noProof/>
                        </w:rPr>
                        <w:t xml:space="preserve">[Online] </w:t>
                      </w:r>
                      <w:r>
                        <w:rPr>
                          <w:noProof/>
                        </w:rPr>
                        <w:br/>
                        <w:t xml:space="preserve">Available at: </w:t>
                      </w:r>
                      <w:r>
                        <w:rPr>
                          <w:noProof/>
                          <w:u w:val="single"/>
                        </w:rPr>
                        <w:t>https://www.sra.org.uk/solicitors/standards-regulations/code-conduct-solicitors/</w:t>
                      </w:r>
                      <w:r>
                        <w:rPr>
                          <w:noProof/>
                        </w:rPr>
                        <w:br/>
                        <w:t>[Accessed 12 November 2022].</w:t>
                      </w:r>
                    </w:p>
                    <w:p w14:paraId="742F65A7" w14:textId="77777777" w:rsidR="00830868" w:rsidRDefault="00830868" w:rsidP="00830868">
                      <w:pPr>
                        <w:pStyle w:val="Bibliography"/>
                        <w:rPr>
                          <w:noProof/>
                        </w:rPr>
                      </w:pPr>
                      <w:r>
                        <w:rPr>
                          <w:noProof/>
                        </w:rPr>
                        <w:t xml:space="preserve">SRA, 2019. </w:t>
                      </w:r>
                      <w:r>
                        <w:rPr>
                          <w:i/>
                          <w:iCs/>
                          <w:noProof/>
                        </w:rPr>
                        <w:t xml:space="preserve">Conflct of interest. </w:t>
                      </w:r>
                      <w:r>
                        <w:rPr>
                          <w:noProof/>
                        </w:rPr>
                        <w:t xml:space="preserve">[Online] </w:t>
                      </w:r>
                      <w:r>
                        <w:rPr>
                          <w:noProof/>
                        </w:rPr>
                        <w:br/>
                        <w:t xml:space="preserve">Available at: </w:t>
                      </w:r>
                      <w:r>
                        <w:rPr>
                          <w:noProof/>
                          <w:u w:val="single"/>
                        </w:rPr>
                        <w:t>https://www.sra.org.uk/solicitors/guidance/conflicts-interest/#:~:text=A%20conflict%20of%20interest%20means,for%20two%20or%20more%20clients.</w:t>
                      </w:r>
                      <w:r>
                        <w:rPr>
                          <w:noProof/>
                        </w:rPr>
                        <w:br/>
                        <w:t>[Accessed 11 November 2022].</w:t>
                      </w:r>
                    </w:p>
                    <w:p w14:paraId="595BB120" w14:textId="77777777" w:rsidR="00830868" w:rsidRDefault="00830868" w:rsidP="00830868">
                      <w:pPr>
                        <w:pStyle w:val="Bibliography"/>
                        <w:rPr>
                          <w:noProof/>
                        </w:rPr>
                      </w:pPr>
                      <w:r>
                        <w:rPr>
                          <w:noProof/>
                        </w:rPr>
                        <w:t xml:space="preserve">SRA, 2019. </w:t>
                      </w:r>
                      <w:r>
                        <w:rPr>
                          <w:i/>
                          <w:iCs/>
                          <w:noProof/>
                        </w:rPr>
                        <w:t xml:space="preserve">Conflict of interest. </w:t>
                      </w:r>
                      <w:r>
                        <w:rPr>
                          <w:noProof/>
                        </w:rPr>
                        <w:t xml:space="preserve">[Online] </w:t>
                      </w:r>
                      <w:r>
                        <w:rPr>
                          <w:noProof/>
                        </w:rPr>
                        <w:br/>
                        <w:t xml:space="preserve">Available at: </w:t>
                      </w:r>
                      <w:r>
                        <w:rPr>
                          <w:noProof/>
                          <w:u w:val="single"/>
                        </w:rPr>
                        <w:t>https://www.sra.org.uk/solicitors/guidance/conflicts-interest/#:~:text=A%20conflict%20of%20interest%20means,for%20two%20or%20more%20clients.</w:t>
                      </w:r>
                      <w:r>
                        <w:rPr>
                          <w:noProof/>
                        </w:rPr>
                        <w:br/>
                        <w:t>[Accessed 11 November 2022].</w:t>
                      </w:r>
                    </w:p>
                    <w:p w14:paraId="2DA70366" w14:textId="77777777" w:rsidR="00830868" w:rsidRDefault="00830868" w:rsidP="00830868">
                      <w:pPr>
                        <w:pStyle w:val="Bibliography"/>
                        <w:rPr>
                          <w:noProof/>
                        </w:rPr>
                      </w:pPr>
                      <w:r>
                        <w:rPr>
                          <w:noProof/>
                        </w:rPr>
                        <w:t xml:space="preserve">SRA, 2019. </w:t>
                      </w:r>
                      <w:r>
                        <w:rPr>
                          <w:i/>
                          <w:iCs/>
                          <w:noProof/>
                        </w:rPr>
                        <w:t xml:space="preserve">Conflict of interest. </w:t>
                      </w:r>
                      <w:r>
                        <w:rPr>
                          <w:noProof/>
                        </w:rPr>
                        <w:t xml:space="preserve">[Online] </w:t>
                      </w:r>
                      <w:r>
                        <w:rPr>
                          <w:noProof/>
                        </w:rPr>
                        <w:br/>
                        <w:t xml:space="preserve">Available at: </w:t>
                      </w:r>
                      <w:r>
                        <w:rPr>
                          <w:noProof/>
                          <w:u w:val="single"/>
                        </w:rPr>
                        <w:t>https://www.sra.org.uk/solicitors/guidance/conflicts-interest/#:~:text=A%20conflict%20of%20interest%20means,for%20two%20or%20more%20clients.</w:t>
                      </w:r>
                      <w:r>
                        <w:rPr>
                          <w:noProof/>
                        </w:rPr>
                        <w:br/>
                        <w:t>[Accessed 11 November 2022].</w:t>
                      </w:r>
                    </w:p>
                    <w:p w14:paraId="3E19ABF7" w14:textId="7B3A33AC" w:rsidR="00830868" w:rsidRDefault="00830868" w:rsidP="00830868">
                      <w:r>
                        <w:fldChar w:fldCharType="end"/>
                      </w:r>
                    </w:p>
                  </w:txbxContent>
                </v:textbox>
              </v:shape>
            </w:pict>
          </mc:Fallback>
        </mc:AlternateContent>
      </w:r>
    </w:p>
    <w:p w14:paraId="414ECB26" w14:textId="001321A8" w:rsidR="003B679F" w:rsidRDefault="003B679F">
      <w:r>
        <w:br w:type="page"/>
      </w:r>
    </w:p>
    <w:p w14:paraId="4EA0E80D" w14:textId="77777777" w:rsidR="007540CB" w:rsidRDefault="00000000"/>
    <w:sectPr w:rsidR="007540C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676D"/>
    <w:rsid w:val="00061633"/>
    <w:rsid w:val="00095BB6"/>
    <w:rsid w:val="000978A8"/>
    <w:rsid w:val="000A1BF7"/>
    <w:rsid w:val="000D57AC"/>
    <w:rsid w:val="00142B8C"/>
    <w:rsid w:val="00154843"/>
    <w:rsid w:val="00193BA3"/>
    <w:rsid w:val="002329E9"/>
    <w:rsid w:val="002C1EDC"/>
    <w:rsid w:val="002E6BE1"/>
    <w:rsid w:val="0036065A"/>
    <w:rsid w:val="0036758C"/>
    <w:rsid w:val="003678CA"/>
    <w:rsid w:val="00375516"/>
    <w:rsid w:val="00381083"/>
    <w:rsid w:val="00391E41"/>
    <w:rsid w:val="00393E21"/>
    <w:rsid w:val="003B679F"/>
    <w:rsid w:val="003F66DF"/>
    <w:rsid w:val="004154F2"/>
    <w:rsid w:val="00434586"/>
    <w:rsid w:val="004A5CDF"/>
    <w:rsid w:val="004B659F"/>
    <w:rsid w:val="005273FA"/>
    <w:rsid w:val="0054283E"/>
    <w:rsid w:val="005C45E1"/>
    <w:rsid w:val="00626DA0"/>
    <w:rsid w:val="00662A48"/>
    <w:rsid w:val="00675949"/>
    <w:rsid w:val="006804BA"/>
    <w:rsid w:val="006A7773"/>
    <w:rsid w:val="006E676D"/>
    <w:rsid w:val="00731598"/>
    <w:rsid w:val="007358E7"/>
    <w:rsid w:val="00735AF4"/>
    <w:rsid w:val="007753A8"/>
    <w:rsid w:val="00784F2F"/>
    <w:rsid w:val="007C2845"/>
    <w:rsid w:val="007D1FC7"/>
    <w:rsid w:val="007D531F"/>
    <w:rsid w:val="00802CE5"/>
    <w:rsid w:val="00830868"/>
    <w:rsid w:val="00840864"/>
    <w:rsid w:val="008619D1"/>
    <w:rsid w:val="008758B7"/>
    <w:rsid w:val="008D08B8"/>
    <w:rsid w:val="009237B6"/>
    <w:rsid w:val="00A468D0"/>
    <w:rsid w:val="00A626FC"/>
    <w:rsid w:val="00AA6988"/>
    <w:rsid w:val="00AE4057"/>
    <w:rsid w:val="00AF3D43"/>
    <w:rsid w:val="00BA417B"/>
    <w:rsid w:val="00BB5D75"/>
    <w:rsid w:val="00BD0B20"/>
    <w:rsid w:val="00BD0FF9"/>
    <w:rsid w:val="00BD16F3"/>
    <w:rsid w:val="00C21252"/>
    <w:rsid w:val="00C24B4D"/>
    <w:rsid w:val="00C36D69"/>
    <w:rsid w:val="00D36899"/>
    <w:rsid w:val="00D67899"/>
    <w:rsid w:val="00DB640C"/>
    <w:rsid w:val="00E166F5"/>
    <w:rsid w:val="00E731BC"/>
    <w:rsid w:val="00EC6793"/>
    <w:rsid w:val="00F22FED"/>
    <w:rsid w:val="00FA61AE"/>
    <w:rsid w:val="00FF0B55"/>
    <w:rsid w:val="00FF71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C3BFEC"/>
  <w15:chartTrackingRefBased/>
  <w15:docId w15:val="{623A5E39-5F4B-4BE8-B4A3-02361FED54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ibliography">
    <w:name w:val="Bibliography"/>
    <w:basedOn w:val="Normal"/>
    <w:next w:val="Normal"/>
    <w:uiPriority w:val="37"/>
    <w:unhideWhenUsed/>
    <w:rsid w:val="0083086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2891317">
      <w:bodyDiv w:val="1"/>
      <w:marLeft w:val="0"/>
      <w:marRight w:val="0"/>
      <w:marTop w:val="0"/>
      <w:marBottom w:val="0"/>
      <w:divBdr>
        <w:top w:val="none" w:sz="0" w:space="0" w:color="auto"/>
        <w:left w:val="none" w:sz="0" w:space="0" w:color="auto"/>
        <w:bottom w:val="none" w:sz="0" w:space="0" w:color="auto"/>
        <w:right w:val="none" w:sz="0" w:space="0" w:color="auto"/>
      </w:divBdr>
    </w:div>
    <w:div w:id="236866252">
      <w:bodyDiv w:val="1"/>
      <w:marLeft w:val="0"/>
      <w:marRight w:val="0"/>
      <w:marTop w:val="0"/>
      <w:marBottom w:val="0"/>
      <w:divBdr>
        <w:top w:val="none" w:sz="0" w:space="0" w:color="auto"/>
        <w:left w:val="none" w:sz="0" w:space="0" w:color="auto"/>
        <w:bottom w:val="none" w:sz="0" w:space="0" w:color="auto"/>
        <w:right w:val="none" w:sz="0" w:space="0" w:color="auto"/>
      </w:divBdr>
    </w:div>
    <w:div w:id="299969248">
      <w:bodyDiv w:val="1"/>
      <w:marLeft w:val="0"/>
      <w:marRight w:val="0"/>
      <w:marTop w:val="0"/>
      <w:marBottom w:val="0"/>
      <w:divBdr>
        <w:top w:val="none" w:sz="0" w:space="0" w:color="auto"/>
        <w:left w:val="none" w:sz="0" w:space="0" w:color="auto"/>
        <w:bottom w:val="none" w:sz="0" w:space="0" w:color="auto"/>
        <w:right w:val="none" w:sz="0" w:space="0" w:color="auto"/>
      </w:divBdr>
    </w:div>
    <w:div w:id="561983046">
      <w:bodyDiv w:val="1"/>
      <w:marLeft w:val="0"/>
      <w:marRight w:val="0"/>
      <w:marTop w:val="0"/>
      <w:marBottom w:val="0"/>
      <w:divBdr>
        <w:top w:val="none" w:sz="0" w:space="0" w:color="auto"/>
        <w:left w:val="none" w:sz="0" w:space="0" w:color="auto"/>
        <w:bottom w:val="none" w:sz="0" w:space="0" w:color="auto"/>
        <w:right w:val="none" w:sz="0" w:space="0" w:color="auto"/>
      </w:divBdr>
    </w:div>
    <w:div w:id="935753857">
      <w:bodyDiv w:val="1"/>
      <w:marLeft w:val="0"/>
      <w:marRight w:val="0"/>
      <w:marTop w:val="0"/>
      <w:marBottom w:val="0"/>
      <w:divBdr>
        <w:top w:val="none" w:sz="0" w:space="0" w:color="auto"/>
        <w:left w:val="none" w:sz="0" w:space="0" w:color="auto"/>
        <w:bottom w:val="none" w:sz="0" w:space="0" w:color="auto"/>
        <w:right w:val="none" w:sz="0" w:space="0" w:color="auto"/>
      </w:divBdr>
    </w:div>
    <w:div w:id="974797317">
      <w:bodyDiv w:val="1"/>
      <w:marLeft w:val="0"/>
      <w:marRight w:val="0"/>
      <w:marTop w:val="0"/>
      <w:marBottom w:val="0"/>
      <w:divBdr>
        <w:top w:val="none" w:sz="0" w:space="0" w:color="auto"/>
        <w:left w:val="none" w:sz="0" w:space="0" w:color="auto"/>
        <w:bottom w:val="none" w:sz="0" w:space="0" w:color="auto"/>
        <w:right w:val="none" w:sz="0" w:space="0" w:color="auto"/>
      </w:divBdr>
    </w:div>
    <w:div w:id="1404990071">
      <w:bodyDiv w:val="1"/>
      <w:marLeft w:val="0"/>
      <w:marRight w:val="0"/>
      <w:marTop w:val="0"/>
      <w:marBottom w:val="0"/>
      <w:divBdr>
        <w:top w:val="none" w:sz="0" w:space="0" w:color="auto"/>
        <w:left w:val="none" w:sz="0" w:space="0" w:color="auto"/>
        <w:bottom w:val="none" w:sz="0" w:space="0" w:color="auto"/>
        <w:right w:val="none" w:sz="0" w:space="0" w:color="auto"/>
      </w:divBdr>
    </w:div>
    <w:div w:id="1459294507">
      <w:bodyDiv w:val="1"/>
      <w:marLeft w:val="0"/>
      <w:marRight w:val="0"/>
      <w:marTop w:val="0"/>
      <w:marBottom w:val="0"/>
      <w:divBdr>
        <w:top w:val="none" w:sz="0" w:space="0" w:color="auto"/>
        <w:left w:val="none" w:sz="0" w:space="0" w:color="auto"/>
        <w:bottom w:val="none" w:sz="0" w:space="0" w:color="auto"/>
        <w:right w:val="none" w:sz="0" w:space="0" w:color="auto"/>
      </w:divBdr>
    </w:div>
    <w:div w:id="1527913308">
      <w:bodyDiv w:val="1"/>
      <w:marLeft w:val="0"/>
      <w:marRight w:val="0"/>
      <w:marTop w:val="0"/>
      <w:marBottom w:val="0"/>
      <w:divBdr>
        <w:top w:val="none" w:sz="0" w:space="0" w:color="auto"/>
        <w:left w:val="none" w:sz="0" w:space="0" w:color="auto"/>
        <w:bottom w:val="none" w:sz="0" w:space="0" w:color="auto"/>
        <w:right w:val="none" w:sz="0" w:space="0" w:color="auto"/>
      </w:divBdr>
    </w:div>
    <w:div w:id="1541355084">
      <w:bodyDiv w:val="1"/>
      <w:marLeft w:val="0"/>
      <w:marRight w:val="0"/>
      <w:marTop w:val="0"/>
      <w:marBottom w:val="0"/>
      <w:divBdr>
        <w:top w:val="none" w:sz="0" w:space="0" w:color="auto"/>
        <w:left w:val="none" w:sz="0" w:space="0" w:color="auto"/>
        <w:bottom w:val="none" w:sz="0" w:space="0" w:color="auto"/>
        <w:right w:val="none" w:sz="0" w:space="0" w:color="auto"/>
      </w:divBdr>
    </w:div>
    <w:div w:id="1730349255">
      <w:bodyDiv w:val="1"/>
      <w:marLeft w:val="0"/>
      <w:marRight w:val="0"/>
      <w:marTop w:val="0"/>
      <w:marBottom w:val="0"/>
      <w:divBdr>
        <w:top w:val="none" w:sz="0" w:space="0" w:color="auto"/>
        <w:left w:val="none" w:sz="0" w:space="0" w:color="auto"/>
        <w:bottom w:val="none" w:sz="0" w:space="0" w:color="auto"/>
        <w:right w:val="none" w:sz="0" w:space="0" w:color="auto"/>
      </w:divBdr>
    </w:div>
    <w:div w:id="21387208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SRA19</b:Tag>
    <b:SourceType>InternetSite</b:SourceType>
    <b:Guid>{794CE0F2-E0E7-4FF8-AD35-0B6328822F9F}</b:Guid>
    <b:Author>
      <b:Author>
        <b:Corporate>SRA</b:Corporate>
      </b:Author>
    </b:Author>
    <b:Title>Conflct of interest </b:Title>
    <b:Year>2019</b:Year>
    <b:YearAccessed>2022</b:YearAccessed>
    <b:MonthAccessed>November </b:MonthAccessed>
    <b:DayAccessed>11</b:DayAccessed>
    <b:URL>https://www.sra.org.uk/solicitors/guidance/conflicts-interest/#:~:text=A%20conflict%20of%20interest%20means,for%20two%20or%20more%20clients.</b:URL>
    <b:RefOrder>1</b:RefOrder>
  </b:Source>
  <b:Source>
    <b:Tag>SRA20</b:Tag>
    <b:SourceType>InternetSite</b:SourceType>
    <b:Guid>{975A61B6-17B7-437C-85A9-8C8673CB66BC}</b:Guid>
    <b:Author>
      <b:Author>
        <b:Corporate>SRA</b:Corporate>
      </b:Author>
    </b:Author>
    <b:Title>Conflict of interest</b:Title>
    <b:Year>2019</b:Year>
    <b:YearAccessed>2022</b:YearAccessed>
    <b:MonthAccessed>November</b:MonthAccessed>
    <b:DayAccessed>11</b:DayAccessed>
    <b:URL>https://www.sra.org.uk/solicitors/guidance/conflicts-interest/#:~:text=A%20conflict%20of%20interest%20means,for%20two%20or%20more%20clients.</b:URL>
    <b:RefOrder>2</b:RefOrder>
  </b:Source>
  <b:Source>
    <b:Tag>SRA191</b:Tag>
    <b:SourceType>InternetSite</b:SourceType>
    <b:Guid>{C2E63F90-245A-43D6-A093-FE5E10E8B0DE}</b:Guid>
    <b:Author>
      <b:Author>
        <b:Corporate>SRA</b:Corporate>
      </b:Author>
    </b:Author>
    <b:Title>Conflict of interest </b:Title>
    <b:Year>2019</b:Year>
    <b:YearAccessed>2022</b:YearAccessed>
    <b:MonthAccessed>November </b:MonthAccessed>
    <b:DayAccessed>11</b:DayAccessed>
    <b:URL>https://www.sra.org.uk/solicitors/guidance/conflicts-interest/#:~:text=A%20conflict%20of%20interest%20means,for%20two%20or%20more%20clients.</b:URL>
    <b:RefOrder>3</b:RefOrder>
  </b:Source>
  <b:Source>
    <b:Tag>SRA18</b:Tag>
    <b:SourceType>InternetSite</b:SourceType>
    <b:Guid>{64272693-DB6F-49FC-9629-7A171D73AED2}</b:Guid>
    <b:Author>
      <b:Author>
        <b:Corporate>SRA</b:Corporate>
      </b:Author>
    </b:Author>
    <b:Title>SRA Code of Conduct for Solicitors, RELs and RFLs</b:Title>
    <b:Year>2018</b:Year>
    <b:YearAccessed>2022</b:YearAccessed>
    <b:MonthAccessed>November </b:MonthAccessed>
    <b:DayAccessed>11</b:DayAccessed>
    <b:URL>https://www.sra.org.uk/solicitors/standards-regulations/code-conduct-solicitors/</b:URL>
    <b:RefOrder>4</b:RefOrder>
  </b:Source>
  <b:Source>
    <b:Tag>SRA181</b:Tag>
    <b:SourceType>InternetSite</b:SourceType>
    <b:Guid>{BA5DD9C1-F171-4934-AD3F-85E54F44346E}</b:Guid>
    <b:Author>
      <b:Author>
        <b:Corporate>SRA</b:Corporate>
      </b:Author>
    </b:Author>
    <b:Title>SRA Code of Conduct for Solicitors, RELs and RFLs</b:Title>
    <b:Year>2018</b:Year>
    <b:YearAccessed>2022</b:YearAccessed>
    <b:MonthAccessed>November</b:MonthAccessed>
    <b:DayAccessed>12</b:DayAccessed>
    <b:URL>https://www.sra.org.uk/solicitors/standards-regulations/code-conduct-solicitors/</b:URL>
    <b:RefOrder>5</b:RefOrder>
  </b:Source>
  <b:Source>
    <b:Tag>SRA182</b:Tag>
    <b:SourceType>InternetSite</b:SourceType>
    <b:Guid>{CFBB5FD0-567E-41C1-8830-8052B5A0BA78}</b:Guid>
    <b:Author>
      <b:Author>
        <b:Corporate>SRA</b:Corporate>
      </b:Author>
    </b:Author>
    <b:Title>SRA Code of Conduct for Solicitors, RELs and RFLs</b:Title>
    <b:Year>2018</b:Year>
    <b:YearAccessed>2022</b:YearAccessed>
    <b:MonthAccessed>November</b:MonthAccessed>
    <b:DayAccessed>12</b:DayAccessed>
    <b:URL>https://www.sra.org.uk/solicitors/standards-regulations/code-conduct-solicitors/</b:URL>
    <b:RefOrder>6</b:RefOrder>
  </b:Source>
  <b:Source>
    <b:Tag>SRA183</b:Tag>
    <b:SourceType>InternetSite</b:SourceType>
    <b:Guid>{C83A9B16-A438-4643-B322-4D2B06F530CA}</b:Guid>
    <b:Author>
      <b:Author>
        <b:Corporate>SRA</b:Corporate>
      </b:Author>
    </b:Author>
    <b:Title>Balancing duties in litigation</b:Title>
    <b:Year>2018</b:Year>
    <b:YearAccessed>2022</b:YearAccessed>
    <b:MonthAccessed>November</b:MonthAccessed>
    <b:DayAccessed>12</b:DayAccessed>
    <b:URL>https://www.sra.org.uk/sra/research-publications/balancing-duties-litigation/#:~:text=solicitors%20must%20bring%20and%20defend,case%2C%20unless%20these%20are%20privileged.</b:URL>
    <b:RefOrder>7</b:RefOrder>
  </b:Source>
  <b:Source>
    <b:Tag>SRA184</b:Tag>
    <b:SourceType>InternetSite</b:SourceType>
    <b:Guid>{CB595238-EE33-49A9-A797-863113938996}</b:Guid>
    <b:Author>
      <b:Author>
        <b:Corporate>SRA</b:Corporate>
      </b:Author>
    </b:Author>
    <b:Title>SRA Code of Conduct for Solicitors, RELs and RFLs</b:Title>
    <b:Year>2018</b:Year>
    <b:YearAccessed>2022</b:YearAccessed>
    <b:MonthAccessed>November</b:MonthAccessed>
    <b:DayAccessed>12</b:DayAccessed>
    <b:URL>https://www.sra.org.uk/solicitors/standards-regulations/code-conduct-solicitors/</b:URL>
    <b:RefOrder>8</b:RefOrder>
  </b:Source>
  <b:Source>
    <b:Tag>Gol22</b:Tag>
    <b:SourceType>InternetSite</b:SourceType>
    <b:Guid>{B85B6564-1803-479D-B528-D6312D5481D9}</b:Guid>
    <b:Author>
      <b:Author>
        <b:Corporate>Goldsmith, Jonathan </b:Corporate>
      </b:Author>
    </b:Author>
    <b:Title>Does our duty to the client trump the public interest?</b:Title>
    <b:Year>2022</b:Year>
    <b:YearAccessed>2022</b:YearAccessed>
    <b:MonthAccessed>November</b:MonthAccessed>
    <b:DayAccessed>12</b:DayAccessed>
    <b:URL>https://www.lawgazette.co.uk/commentary-and-opinion/does-our-duty-to-the-client-trump-the-public-interest/5114232.article</b:URL>
    <b:RefOrder>9</b:RefOrder>
  </b:Source>
</b:Sources>
</file>

<file path=customXml/itemProps1.xml><?xml version="1.0" encoding="utf-8"?>
<ds:datastoreItem xmlns:ds="http://schemas.openxmlformats.org/officeDocument/2006/customXml" ds:itemID="{695D80F1-718E-4E6C-A839-6EAAE918D7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518</TotalTime>
  <Pages>6</Pages>
  <Words>4</Words>
  <Characters>29</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Raven Najafifard (2212484)</dc:creator>
  <cp:keywords/>
  <dc:description/>
  <cp:lastModifiedBy>Raven Najafifard (2212484)</cp:lastModifiedBy>
  <cp:revision>57</cp:revision>
  <dcterms:created xsi:type="dcterms:W3CDTF">2022-11-11T23:13:00Z</dcterms:created>
  <dcterms:modified xsi:type="dcterms:W3CDTF">2022-11-18T19:02:00Z</dcterms:modified>
</cp:coreProperties>
</file>