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259878700"/>
        <w:docPartObj>
          <w:docPartGallery w:val="Cover Pages"/>
          <w:docPartUnique/>
        </w:docPartObj>
      </w:sdtPr>
      <w:sdtContent>
        <w:p w14:paraId="0FC1B9A1" w14:textId="4A2CFFF9" w:rsidR="00DB36B0" w:rsidRDefault="00DB36B0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5FB1C13" wp14:editId="5D70BC6C">
                    <wp:simplePos x="0" y="0"/>
                    <wp:positionH relativeFrom="page">
                      <wp:align>left</wp:align>
                    </wp:positionH>
                    <wp:positionV relativeFrom="page">
                      <wp:align>bottom</wp:align>
                    </wp:positionV>
                    <wp:extent cx="5534025" cy="2724912"/>
                    <wp:effectExtent l="0" t="0" r="0" b="0"/>
                    <wp:wrapNone/>
                    <wp:docPr id="36" name="Text Box 36" title="Title and subtitl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534025" cy="272491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i/>
                                    <w:color w:val="262626" w:themeColor="text1" w:themeTint="D9"/>
                                    <w:sz w:val="32"/>
                                    <w:szCs w:val="32"/>
                                  </w:rPr>
                                  <w:alias w:val="Author"/>
                                  <w:tag w:val=""/>
                                  <w:id w:val="-1315403320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15:appearance w15:val="hidden"/>
                                  <w:text/>
                                </w:sdtPr>
                                <w:sdtContent>
                                  <w:p w14:paraId="2C6E58E5" w14:textId="2F319911" w:rsidR="00DB36B0" w:rsidRDefault="00DB36B0">
                                    <w:pPr>
                                      <w:pStyle w:val="NoSpacing"/>
                                      <w:spacing w:after="480"/>
                                      <w:rPr>
                                        <w:i/>
                                        <w:color w:val="262626" w:themeColor="text1" w:themeTint="D9"/>
                                        <w:sz w:val="32"/>
                                        <w:szCs w:val="32"/>
                                      </w:rPr>
                                    </w:pPr>
                                    <w:r>
                                      <w:rPr>
                                        <w:i/>
                                        <w:color w:val="262626" w:themeColor="text1" w:themeTint="D9"/>
                                        <w:sz w:val="32"/>
                                        <w:szCs w:val="32"/>
                                      </w:rPr>
                                      <w:t>Chloe Clark (2207404)</w:t>
                                    </w:r>
                                  </w:p>
                                </w:sdtContent>
                              </w:sdt>
                              <w:p w14:paraId="20550F8D" w14:textId="42DC52D0" w:rsidR="00DB36B0" w:rsidRDefault="00DB36B0">
                                <w:pPr>
                                  <w:pStyle w:val="NoSpacing"/>
                                  <w:rPr>
                                    <w:i/>
                                    <w:color w:val="262626" w:themeColor="text1" w:themeTint="D9"/>
                                    <w:sz w:val="26"/>
                                    <w:szCs w:val="2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188720" tIns="91440" rIns="0" bIns="91440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89000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5FB1C1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6" o:spid="_x0000_s1026" type="#_x0000_t202" alt="Title: Title and subtitle" style="position:absolute;margin-left:0;margin-top:0;width:435.75pt;height:214.55pt;z-index:251661312;visibility:visible;mso-wrap-style:square;mso-width-percent:890;mso-height-percent:0;mso-wrap-distance-left:9pt;mso-wrap-distance-top:0;mso-wrap-distance-right:9pt;mso-wrap-distance-bottom:0;mso-position-horizontal:left;mso-position-horizontal-relative:page;mso-position-vertical:bottom;mso-position-vertical-relative:page;mso-width-percent:890;mso-height-percent: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" filled="f" stroked="f" strokeweight=".5pt">
                    <v:textbox inset="93.6pt,7.2pt,0,1in">
                      <w:txbxContent>
                        <w:sdt>
                          <w:sdtPr>
                            <w:rPr>
                              <w:i/>
                              <w:color w:val="262626" w:themeColor="text1" w:themeTint="D9"/>
                              <w:sz w:val="32"/>
                              <w:szCs w:val="32"/>
                            </w:rPr>
                            <w:alias w:val="Author"/>
                            <w:tag w:val=""/>
                            <w:id w:val="-1315403320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15:appearance w15:val="hidden"/>
                            <w:text/>
                          </w:sdtPr>
                          <w:sdtContent>
                            <w:p w14:paraId="2C6E58E5" w14:textId="2F319911" w:rsidR="00DB36B0" w:rsidRDefault="00DB36B0">
                              <w:pPr>
                                <w:pStyle w:val="NoSpacing"/>
                                <w:spacing w:after="480"/>
                                <w:rPr>
                                  <w:i/>
                                  <w:color w:val="262626" w:themeColor="text1" w:themeTint="D9"/>
                                  <w:sz w:val="32"/>
                                  <w:szCs w:val="32"/>
                                </w:rPr>
                              </w:pPr>
                              <w:r>
                                <w:rPr>
                                  <w:i/>
                                  <w:color w:val="262626" w:themeColor="text1" w:themeTint="D9"/>
                                  <w:sz w:val="32"/>
                                  <w:szCs w:val="32"/>
                                </w:rPr>
                                <w:t>Chloe Clark (2207404)</w:t>
                              </w:r>
                            </w:p>
                          </w:sdtContent>
                        </w:sdt>
                        <w:p w14:paraId="20550F8D" w14:textId="42DC52D0" w:rsidR="00DB36B0" w:rsidRDefault="00DB36B0">
                          <w:pPr>
                            <w:pStyle w:val="NoSpacing"/>
                            <w:rPr>
                              <w:i/>
                              <w:color w:val="262626" w:themeColor="text1" w:themeTint="D9"/>
                              <w:sz w:val="26"/>
                              <w:szCs w:val="26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1" locked="0" layoutInCell="1" allowOverlap="1" wp14:anchorId="48F96BED" wp14:editId="23AE4422">
                    <wp:simplePos x="0" y="0"/>
                    <mc:AlternateContent>
                      <mc:Choice Requires="wp14">
                        <wp:positionH relativeFrom="page">
                          <wp14:pctPosHOffset>10000</wp14:pctPosHOffset>
                        </wp:positionH>
                      </mc:Choice>
                      <mc:Fallback>
                        <wp:positionH relativeFrom="page">
                          <wp:posOffset>755650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15000</wp14:pctPosVOffset>
                        </wp:positionV>
                      </mc:Choice>
                      <mc:Fallback>
                        <wp:positionV relativeFrom="page">
                          <wp:posOffset>1603375</wp:posOffset>
                        </wp:positionV>
                      </mc:Fallback>
                    </mc:AlternateContent>
                    <wp:extent cx="0" cy="1543050"/>
                    <wp:effectExtent l="19050" t="0" r="19050" b="23495"/>
                    <wp:wrapNone/>
                    <wp:docPr id="37" name="Straight Connector 3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>
                              <a:off x="0" y="0"/>
                              <a:ext cx="0" cy="1543050"/>
                            </a:xfrm>
                            <a:prstGeom prst="line">
                              <a:avLst/>
                            </a:prstGeom>
                            <a:ln w="28575">
                              <a:solidFill>
                                <a:schemeClr val="tx1">
                                  <a:lumMod val="85000"/>
                                  <a:lumOff val="15000"/>
                                </a:schemeClr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  <wp14:sizeRelV relativeFrom="page">
                      <wp14:pctHeight>79500</wp14:pctHeight>
                    </wp14:sizeRelV>
                  </wp:anchor>
                </w:drawing>
              </mc:Choice>
              <mc:Fallback>
                <w:pict>
                  <v:line w14:anchorId="0C31D96C" id="Straight Connector 37" o:spid="_x0000_s1026" style="position:absolute;z-index:-251656192;visibility:visible;mso-wrap-style:square;mso-height-percent:795;mso-left-percent:100;mso-top-percent:150;mso-wrap-distance-left:9pt;mso-wrap-distance-top:0;mso-wrap-distance-right:9pt;mso-wrap-distance-bottom:0;mso-position-horizontal-relative:page;mso-position-vertical-relative:page;mso-height-percent:795;mso-left-percent:100;mso-top-percent:150;mso-height-relative:page" from="0,0" to="0,121.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" strokecolor="#272727 [2749]" strokeweight="2.25pt">
                    <v:stroke joinstyle="miter"/>
                    <w10:wrap anchorx="page" anchory="page"/>
                  </v:lin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F788871" wp14:editId="7E174AD0">
                    <wp:simplePos x="0" y="0"/>
                    <wp:positionH relativeFrom="page">
                      <wp:align>left</wp:align>
                    </wp:positionH>
                    <mc:AlternateContent>
                      <mc:Choice Requires="wp14">
                        <wp:positionV relativeFrom="page">
                          <wp14:pctPosVOffset>15000</wp14:pctPosVOffset>
                        </wp:positionV>
                      </mc:Choice>
                      <mc:Fallback>
                        <wp:positionV relativeFrom="page">
                          <wp:posOffset>1603375</wp:posOffset>
                        </wp:positionV>
                      </mc:Fallback>
                    </mc:AlternateContent>
                    <wp:extent cx="5534025" cy="2724912"/>
                    <wp:effectExtent l="0" t="0" r="0" b="2540"/>
                    <wp:wrapNone/>
                    <wp:docPr id="38" name="Text Box 38" title="Title and subtitl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534025" cy="272491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Theme="majorHAnsi" w:hAnsiTheme="majorHAnsi"/>
                                    <w:i/>
                                    <w:caps/>
                                    <w:color w:val="262626" w:themeColor="text1" w:themeTint="D9"/>
                                    <w:sz w:val="120"/>
                                    <w:szCs w:val="120"/>
                                  </w:rPr>
                                  <w:alias w:val="Title"/>
                                  <w:tag w:val=""/>
                                  <w:id w:val="1666976605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15:appearance w15:val="hidden"/>
                                  <w:text/>
                                </w:sdtPr>
                                <w:sdtContent>
                                  <w:p w14:paraId="5EFE6A95" w14:textId="5B6467A9" w:rsidR="00DB36B0" w:rsidRDefault="00DB36B0">
                                    <w:pPr>
                                      <w:pStyle w:val="NoSpacing"/>
                                      <w:spacing w:after="900"/>
                                      <w:rPr>
                                        <w:rFonts w:asciiTheme="majorHAnsi" w:hAnsiTheme="majorHAnsi"/>
                                        <w:i/>
                                        <w:caps/>
                                        <w:color w:val="262626" w:themeColor="text1" w:themeTint="D9"/>
                                        <w:sz w:val="120"/>
                                        <w:szCs w:val="120"/>
                                      </w:rPr>
                                    </w:pPr>
                                    <w:r>
                                      <w:rPr>
                                        <w:rFonts w:asciiTheme="majorHAnsi" w:hAnsiTheme="majorHAnsi"/>
                                        <w:i/>
                                        <w:caps/>
                                        <w:color w:val="262626" w:themeColor="text1" w:themeTint="D9"/>
                                        <w:sz w:val="120"/>
                                        <w:szCs w:val="120"/>
                                      </w:rPr>
                                      <w:t>judges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262626" w:themeColor="text1" w:themeTint="D9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143773791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15:appearance w15:val="hidden"/>
                                  <w:text/>
                                </w:sdtPr>
                                <w:sdtEndPr>
                                  <w:rPr>
                                    <w:i/>
                                  </w:rPr>
                                </w:sdtEndPr>
                                <w:sdtContent>
                                  <w:p w14:paraId="614BB61C" w14:textId="5E2D1001" w:rsidR="00DB36B0" w:rsidRDefault="00DB36B0">
                                    <w:pPr>
                                      <w:pStyle w:val="NoSpacing"/>
                                      <w:rPr>
                                        <w:i/>
                                        <w:color w:val="262626" w:themeColor="text1" w:themeTint="D9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262626" w:themeColor="text1" w:themeTint="D9"/>
                                        <w:sz w:val="36"/>
                                        <w:szCs w:val="36"/>
                                      </w:rPr>
                                      <w:t>Legal Process BLMP4005/4006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188720" tIns="45720" rIns="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89000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F788871" id="Text Box 38" o:spid="_x0000_s1027" type="#_x0000_t202" alt="Title: Title and subtitle" style="position:absolute;margin-left:0;margin-top:0;width:435.75pt;height:214.55pt;z-index:251659264;visibility:visible;mso-wrap-style:square;mso-width-percent:890;mso-height-percent:0;mso-top-percent:150;mso-wrap-distance-left:9pt;mso-wrap-distance-top:0;mso-wrap-distance-right:9pt;mso-wrap-distance-bottom:0;mso-position-horizontal:left;mso-position-horizontal-relative:page;mso-position-vertical-relative:page;mso-width-percent:890;mso-height-percent:0;mso-top-percent:150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" filled="f" stroked="f" strokeweight=".5pt">
                    <v:textbox style="mso-fit-shape-to-text:t" inset="93.6pt,,0">
                      <w:txbxContent>
                        <w:sdt>
                          <w:sdtPr>
                            <w:rPr>
                              <w:rFonts w:asciiTheme="majorHAnsi" w:hAnsiTheme="majorHAnsi"/>
                              <w:i/>
                              <w:caps/>
                              <w:color w:val="262626" w:themeColor="text1" w:themeTint="D9"/>
                              <w:sz w:val="120"/>
                              <w:szCs w:val="120"/>
                            </w:rPr>
                            <w:alias w:val="Title"/>
                            <w:tag w:val=""/>
                            <w:id w:val="1666976605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15:appearance w15:val="hidden"/>
                            <w:text/>
                          </w:sdtPr>
                          <w:sdtContent>
                            <w:p w14:paraId="5EFE6A95" w14:textId="5B6467A9" w:rsidR="00DB36B0" w:rsidRDefault="00DB36B0">
                              <w:pPr>
                                <w:pStyle w:val="NoSpacing"/>
                                <w:spacing w:after="900"/>
                                <w:rPr>
                                  <w:rFonts w:asciiTheme="majorHAnsi" w:hAnsiTheme="majorHAnsi"/>
                                  <w:i/>
                                  <w:caps/>
                                  <w:color w:val="262626" w:themeColor="text1" w:themeTint="D9"/>
                                  <w:sz w:val="120"/>
                                  <w:szCs w:val="120"/>
                                </w:rPr>
                              </w:pPr>
                              <w:r>
                                <w:rPr>
                                  <w:rFonts w:asciiTheme="majorHAnsi" w:hAnsiTheme="majorHAnsi"/>
                                  <w:i/>
                                  <w:caps/>
                                  <w:color w:val="262626" w:themeColor="text1" w:themeTint="D9"/>
                                  <w:sz w:val="120"/>
                                  <w:szCs w:val="120"/>
                                </w:rPr>
                                <w:t>judges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olor w:val="262626" w:themeColor="text1" w:themeTint="D9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143773791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15:appearance w15:val="hidden"/>
                            <w:text/>
                          </w:sdtPr>
                          <w:sdtEndPr>
                            <w:rPr>
                              <w:i/>
                            </w:rPr>
                          </w:sdtEndPr>
                          <w:sdtContent>
                            <w:p w14:paraId="614BB61C" w14:textId="5E2D1001" w:rsidR="00DB36B0" w:rsidRDefault="00DB36B0">
                              <w:pPr>
                                <w:pStyle w:val="NoSpacing"/>
                                <w:rPr>
                                  <w:i/>
                                  <w:color w:val="262626" w:themeColor="text1" w:themeTint="D9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262626" w:themeColor="text1" w:themeTint="D9"/>
                                  <w:sz w:val="36"/>
                                  <w:szCs w:val="36"/>
                                </w:rPr>
                                <w:t>Legal Process BLMP4005/4006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4B4CB5CD" w14:textId="5E9DFFD4" w:rsidR="00DB36B0" w:rsidRDefault="00DB36B0">
          <w:r>
            <w:br w:type="page"/>
          </w:r>
        </w:p>
      </w:sdtContent>
    </w:sdt>
    <w:p w14:paraId="5A0D34EA" w14:textId="0E7367EF" w:rsidR="009F3307" w:rsidRDefault="009F3307" w:rsidP="0073784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In this essay </w:t>
      </w:r>
      <w:r w:rsidR="00AF54E8">
        <w:rPr>
          <w:rFonts w:ascii="Arial" w:hAnsi="Arial" w:cs="Arial"/>
        </w:rPr>
        <w:t>it will discuss whether</w:t>
      </w:r>
      <w:r w:rsidR="00213677">
        <w:rPr>
          <w:rFonts w:ascii="Arial" w:hAnsi="Arial" w:cs="Arial"/>
        </w:rPr>
        <w:t xml:space="preserve"> judges can be entrusted to ensure that the law is transparent and intelligible.</w:t>
      </w:r>
      <w:r w:rsidR="004518F3">
        <w:rPr>
          <w:rFonts w:ascii="Arial" w:hAnsi="Arial" w:cs="Arial"/>
        </w:rPr>
        <w:t xml:space="preserve"> According to </w:t>
      </w:r>
      <w:r w:rsidR="005F23E6">
        <w:rPr>
          <w:rFonts w:ascii="Arial" w:hAnsi="Arial" w:cs="Arial"/>
        </w:rPr>
        <w:t xml:space="preserve">(Crownie et al, 2010), judges are people who will be </w:t>
      </w:r>
      <w:r w:rsidR="005F4FC7">
        <w:rPr>
          <w:rFonts w:ascii="Arial" w:hAnsi="Arial" w:cs="Arial"/>
        </w:rPr>
        <w:t xml:space="preserve">the final determiners of what English legal reasoning says about </w:t>
      </w:r>
      <w:r w:rsidR="009A0476">
        <w:rPr>
          <w:rFonts w:ascii="Arial" w:hAnsi="Arial" w:cs="Arial"/>
        </w:rPr>
        <w:t xml:space="preserve">any particular </w:t>
      </w:r>
      <w:r w:rsidR="00E00050">
        <w:rPr>
          <w:rFonts w:ascii="Arial" w:hAnsi="Arial" w:cs="Arial"/>
        </w:rPr>
        <w:t>set of facts before them. In addition</w:t>
      </w:r>
      <w:r w:rsidR="003679C6">
        <w:rPr>
          <w:rFonts w:ascii="Arial" w:hAnsi="Arial" w:cs="Arial"/>
        </w:rPr>
        <w:t>, judges are responsible for the supervision of the preparation of cases, they are there</w:t>
      </w:r>
      <w:r w:rsidR="000A040D">
        <w:rPr>
          <w:rFonts w:ascii="Arial" w:hAnsi="Arial" w:cs="Arial"/>
        </w:rPr>
        <w:t xml:space="preserve"> to help</w:t>
      </w:r>
      <w:r w:rsidR="00DA3486">
        <w:rPr>
          <w:rFonts w:ascii="Arial" w:hAnsi="Arial" w:cs="Arial"/>
        </w:rPr>
        <w:t xml:space="preserve"> ensure that the law is </w:t>
      </w:r>
      <w:r w:rsidR="00DC1696">
        <w:rPr>
          <w:rFonts w:ascii="Arial" w:hAnsi="Arial" w:cs="Arial"/>
        </w:rPr>
        <w:t>upheld</w:t>
      </w:r>
      <w:r w:rsidR="00DA3486">
        <w:rPr>
          <w:rFonts w:ascii="Arial" w:hAnsi="Arial" w:cs="Arial"/>
        </w:rPr>
        <w:t xml:space="preserve">, and that justice is made by </w:t>
      </w:r>
      <w:r w:rsidR="00DC1696">
        <w:rPr>
          <w:rFonts w:ascii="Arial" w:hAnsi="Arial" w:cs="Arial"/>
        </w:rPr>
        <w:t>controlling the way the cases are conducted</w:t>
      </w:r>
      <w:r w:rsidR="00C135CD">
        <w:rPr>
          <w:rFonts w:ascii="Arial" w:hAnsi="Arial" w:cs="Arial"/>
        </w:rPr>
        <w:t xml:space="preserve"> and to ensure that it is within the relevant laws</w:t>
      </w:r>
      <w:r w:rsidR="009D750B">
        <w:rPr>
          <w:rFonts w:ascii="Arial" w:hAnsi="Arial" w:cs="Arial"/>
        </w:rPr>
        <w:t xml:space="preserve"> and proper practice. According to (Judges and parliament, 2022</w:t>
      </w:r>
      <w:r w:rsidR="00900BC0">
        <w:rPr>
          <w:rFonts w:ascii="Arial" w:hAnsi="Arial" w:cs="Arial"/>
        </w:rPr>
        <w:t>), judges</w:t>
      </w:r>
      <w:r w:rsidR="009D750B">
        <w:rPr>
          <w:rFonts w:ascii="Arial" w:hAnsi="Arial" w:cs="Arial"/>
        </w:rPr>
        <w:t xml:space="preserve"> only have such power as parliament have given them</w:t>
      </w:r>
      <w:r w:rsidR="00A56BFF">
        <w:rPr>
          <w:rFonts w:ascii="Arial" w:hAnsi="Arial" w:cs="Arial"/>
        </w:rPr>
        <w:t xml:space="preserve"> in the Human Rights Act 1998. Judges are to do no more and no less than</w:t>
      </w:r>
      <w:r w:rsidR="00900BC0">
        <w:rPr>
          <w:rFonts w:ascii="Arial" w:hAnsi="Arial" w:cs="Arial"/>
        </w:rPr>
        <w:t xml:space="preserve"> to carry out the constitutional function of the Human Rights Act 1998.</w:t>
      </w:r>
      <w:r w:rsidR="001A09D3">
        <w:rPr>
          <w:rFonts w:ascii="Arial" w:hAnsi="Arial" w:cs="Arial"/>
        </w:rPr>
        <w:t xml:space="preserve"> </w:t>
      </w:r>
    </w:p>
    <w:p w14:paraId="3298D7F8" w14:textId="77777777" w:rsidR="00830B11" w:rsidRDefault="001A09D3" w:rsidP="0073784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What is the role of a judge? According to </w:t>
      </w:r>
      <w:r w:rsidR="00E408B0">
        <w:rPr>
          <w:rFonts w:ascii="Arial" w:hAnsi="Arial" w:cs="Arial"/>
        </w:rPr>
        <w:t>(</w:t>
      </w:r>
      <w:r w:rsidR="00410D67">
        <w:rPr>
          <w:rFonts w:ascii="Arial" w:hAnsi="Arial" w:cs="Arial"/>
        </w:rPr>
        <w:t>Guillaumes LLP</w:t>
      </w:r>
      <w:r w:rsidR="00E408B0">
        <w:rPr>
          <w:rFonts w:ascii="Arial" w:hAnsi="Arial" w:cs="Arial"/>
        </w:rPr>
        <w:t xml:space="preserve">) </w:t>
      </w:r>
      <w:r w:rsidR="004A476C">
        <w:rPr>
          <w:rFonts w:ascii="Arial" w:hAnsi="Arial" w:cs="Arial"/>
        </w:rPr>
        <w:t xml:space="preserve">judges play an important key role in the </w:t>
      </w:r>
      <w:r w:rsidR="001030C9">
        <w:rPr>
          <w:rFonts w:ascii="Arial" w:hAnsi="Arial" w:cs="Arial"/>
        </w:rPr>
        <w:t xml:space="preserve">English </w:t>
      </w:r>
      <w:r w:rsidR="004A476C">
        <w:rPr>
          <w:rFonts w:ascii="Arial" w:hAnsi="Arial" w:cs="Arial"/>
        </w:rPr>
        <w:t xml:space="preserve">and </w:t>
      </w:r>
      <w:r w:rsidR="00D70AAC">
        <w:rPr>
          <w:rFonts w:ascii="Arial" w:hAnsi="Arial" w:cs="Arial"/>
        </w:rPr>
        <w:t>Welsh</w:t>
      </w:r>
      <w:r w:rsidR="004A476C">
        <w:rPr>
          <w:rFonts w:ascii="Arial" w:hAnsi="Arial" w:cs="Arial"/>
        </w:rPr>
        <w:t xml:space="preserve"> criminal justice system</w:t>
      </w:r>
      <w:r w:rsidR="001030C9">
        <w:rPr>
          <w:rFonts w:ascii="Arial" w:hAnsi="Arial" w:cs="Arial"/>
        </w:rPr>
        <w:t xml:space="preserve"> </w:t>
      </w:r>
      <w:r w:rsidR="00D97564">
        <w:rPr>
          <w:rFonts w:ascii="Arial" w:hAnsi="Arial" w:cs="Arial"/>
        </w:rPr>
        <w:t xml:space="preserve">although there are many types of judges throughout the </w:t>
      </w:r>
      <w:r w:rsidR="00705A87">
        <w:rPr>
          <w:rFonts w:ascii="Arial" w:hAnsi="Arial" w:cs="Arial"/>
        </w:rPr>
        <w:t>UK</w:t>
      </w:r>
      <w:r w:rsidR="00D97564">
        <w:rPr>
          <w:rFonts w:ascii="Arial" w:hAnsi="Arial" w:cs="Arial"/>
        </w:rPr>
        <w:t xml:space="preserve"> the main role of a judge is to</w:t>
      </w:r>
      <w:r w:rsidR="00BF0854">
        <w:rPr>
          <w:rFonts w:ascii="Arial" w:hAnsi="Arial" w:cs="Arial"/>
        </w:rPr>
        <w:t xml:space="preserve"> ensure that the jury arrive at their decision in the right manor</w:t>
      </w:r>
      <w:r w:rsidR="00394F7C">
        <w:rPr>
          <w:rFonts w:ascii="Arial" w:hAnsi="Arial" w:cs="Arial"/>
        </w:rPr>
        <w:t xml:space="preserve">. Before the case goes to court </w:t>
      </w:r>
      <w:r w:rsidR="00F50E11">
        <w:rPr>
          <w:rFonts w:ascii="Arial" w:hAnsi="Arial" w:cs="Arial"/>
        </w:rPr>
        <w:t xml:space="preserve">the judge reads the relevant </w:t>
      </w:r>
      <w:r w:rsidR="0002210C">
        <w:rPr>
          <w:rFonts w:ascii="Arial" w:hAnsi="Arial" w:cs="Arial"/>
        </w:rPr>
        <w:t xml:space="preserve">paperwork to ensure that they are </w:t>
      </w:r>
      <w:r w:rsidR="00AA2FFA">
        <w:rPr>
          <w:rFonts w:ascii="Arial" w:hAnsi="Arial" w:cs="Arial"/>
        </w:rPr>
        <w:t>familiar</w:t>
      </w:r>
      <w:r w:rsidR="0002210C">
        <w:rPr>
          <w:rFonts w:ascii="Arial" w:hAnsi="Arial" w:cs="Arial"/>
        </w:rPr>
        <w:t xml:space="preserve"> with the case</w:t>
      </w:r>
      <w:r w:rsidR="00FF61E2">
        <w:rPr>
          <w:rFonts w:ascii="Arial" w:hAnsi="Arial" w:cs="Arial"/>
        </w:rPr>
        <w:t xml:space="preserve">. </w:t>
      </w:r>
      <w:r w:rsidR="00751E9F">
        <w:rPr>
          <w:rFonts w:ascii="Arial" w:hAnsi="Arial" w:cs="Arial"/>
        </w:rPr>
        <w:t>The law should be clear and concise but according t</w:t>
      </w:r>
      <w:r w:rsidR="0065470C">
        <w:rPr>
          <w:rFonts w:ascii="Arial" w:hAnsi="Arial" w:cs="Arial"/>
        </w:rPr>
        <w:t xml:space="preserve">o </w:t>
      </w:r>
      <w:r w:rsidR="00751E9F">
        <w:rPr>
          <w:rFonts w:ascii="Arial" w:hAnsi="Arial" w:cs="Arial"/>
        </w:rPr>
        <w:t>(</w:t>
      </w:r>
      <w:r w:rsidR="00346EE7">
        <w:rPr>
          <w:rFonts w:ascii="Arial" w:hAnsi="Arial" w:cs="Arial"/>
        </w:rPr>
        <w:t>Guillaumes LLP</w:t>
      </w:r>
      <w:r w:rsidR="0065470C">
        <w:rPr>
          <w:rFonts w:ascii="Arial" w:hAnsi="Arial" w:cs="Arial"/>
        </w:rPr>
        <w:t>)</w:t>
      </w:r>
      <w:r w:rsidR="00346EE7">
        <w:rPr>
          <w:rFonts w:ascii="Arial" w:hAnsi="Arial" w:cs="Arial"/>
        </w:rPr>
        <w:t xml:space="preserve"> even the courts re</w:t>
      </w:r>
      <w:r w:rsidR="00EC6CD7">
        <w:rPr>
          <w:rFonts w:ascii="Arial" w:hAnsi="Arial" w:cs="Arial"/>
        </w:rPr>
        <w:t>co</w:t>
      </w:r>
      <w:r w:rsidR="00B50C08">
        <w:rPr>
          <w:rFonts w:ascii="Arial" w:hAnsi="Arial" w:cs="Arial"/>
        </w:rPr>
        <w:t>g</w:t>
      </w:r>
      <w:r w:rsidR="00EC6CD7">
        <w:rPr>
          <w:rFonts w:ascii="Arial" w:hAnsi="Arial" w:cs="Arial"/>
        </w:rPr>
        <w:t>nise that the court system is complex and can be confusing</w:t>
      </w:r>
      <w:r w:rsidR="005564D9">
        <w:rPr>
          <w:rFonts w:ascii="Arial" w:hAnsi="Arial" w:cs="Arial"/>
        </w:rPr>
        <w:t xml:space="preserve">. </w:t>
      </w:r>
      <w:r w:rsidR="006D7420">
        <w:rPr>
          <w:rFonts w:ascii="Arial" w:hAnsi="Arial" w:cs="Arial"/>
        </w:rPr>
        <w:t>Judges should ensure that the law is clear and intelligible when in court for many reasons</w:t>
      </w:r>
      <w:r w:rsidR="00CE0EFA">
        <w:rPr>
          <w:rFonts w:ascii="Arial" w:hAnsi="Arial" w:cs="Arial"/>
        </w:rPr>
        <w:t xml:space="preserve">. If they are clearly written, </w:t>
      </w:r>
      <w:r w:rsidR="00410D67">
        <w:rPr>
          <w:rFonts w:ascii="Arial" w:hAnsi="Arial" w:cs="Arial"/>
        </w:rPr>
        <w:t>they</w:t>
      </w:r>
      <w:r w:rsidR="00CE0EFA">
        <w:rPr>
          <w:rFonts w:ascii="Arial" w:hAnsi="Arial" w:cs="Arial"/>
        </w:rPr>
        <w:t xml:space="preserve"> should be easier to understand</w:t>
      </w:r>
      <w:r w:rsidR="00AB4161">
        <w:rPr>
          <w:rFonts w:ascii="Arial" w:hAnsi="Arial" w:cs="Arial"/>
        </w:rPr>
        <w:t xml:space="preserve"> this is the help ensure that people are able to comply with them better. According to (Courts and Tribunals </w:t>
      </w:r>
      <w:r w:rsidR="00410D67">
        <w:rPr>
          <w:rFonts w:ascii="Arial" w:hAnsi="Arial" w:cs="Arial"/>
        </w:rPr>
        <w:t>Judiciary, 2022) there are twelve different types of judges in the judiciary system</w:t>
      </w:r>
      <w:r w:rsidR="00830B11">
        <w:rPr>
          <w:rFonts w:ascii="Arial" w:hAnsi="Arial" w:cs="Arial"/>
        </w:rPr>
        <w:t>.</w:t>
      </w:r>
    </w:p>
    <w:p w14:paraId="5A59EBD1" w14:textId="34F7819A" w:rsidR="00B67357" w:rsidRDefault="00830B11" w:rsidP="0073784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starts from </w:t>
      </w:r>
      <w:r w:rsidR="00FE44CC">
        <w:rPr>
          <w:rFonts w:ascii="Arial" w:hAnsi="Arial" w:cs="Arial"/>
        </w:rPr>
        <w:t>recorders;</w:t>
      </w:r>
      <w:r>
        <w:rPr>
          <w:rFonts w:ascii="Arial" w:hAnsi="Arial" w:cs="Arial"/>
        </w:rPr>
        <w:t xml:space="preserve"> this is the first step for many when climbing the judicial ladder</w:t>
      </w:r>
      <w:r w:rsidR="00FE44CC">
        <w:rPr>
          <w:rFonts w:ascii="Arial" w:hAnsi="Arial" w:cs="Arial"/>
        </w:rPr>
        <w:t xml:space="preserve">, it is their appointment to the circuit </w:t>
      </w:r>
      <w:r w:rsidR="0052477E">
        <w:rPr>
          <w:rFonts w:ascii="Arial" w:hAnsi="Arial" w:cs="Arial"/>
        </w:rPr>
        <w:t>bench</w:t>
      </w:r>
      <w:r w:rsidR="00FE44CC">
        <w:rPr>
          <w:rFonts w:ascii="Arial" w:hAnsi="Arial" w:cs="Arial"/>
        </w:rPr>
        <w:t>. As you work your way up to one of the highest</w:t>
      </w:r>
      <w:r w:rsidR="00D53319">
        <w:rPr>
          <w:rFonts w:ascii="Arial" w:hAnsi="Arial" w:cs="Arial"/>
        </w:rPr>
        <w:t xml:space="preserve"> standing judges is a Chancellor of the High Court, they are the presidents of the </w:t>
      </w:r>
      <w:r w:rsidR="0052477E">
        <w:rPr>
          <w:rFonts w:ascii="Arial" w:hAnsi="Arial" w:cs="Arial"/>
        </w:rPr>
        <w:t>C</w:t>
      </w:r>
      <w:r w:rsidR="00D53319">
        <w:rPr>
          <w:rFonts w:ascii="Arial" w:hAnsi="Arial" w:cs="Arial"/>
        </w:rPr>
        <w:t xml:space="preserve">hancery </w:t>
      </w:r>
      <w:r w:rsidR="0052477E">
        <w:rPr>
          <w:rFonts w:ascii="Arial" w:hAnsi="Arial" w:cs="Arial"/>
        </w:rPr>
        <w:t>D</w:t>
      </w:r>
      <w:r w:rsidR="00D53319">
        <w:rPr>
          <w:rFonts w:ascii="Arial" w:hAnsi="Arial" w:cs="Arial"/>
        </w:rPr>
        <w:t>ivision in the high court.</w:t>
      </w:r>
      <w:r w:rsidR="00A811B6">
        <w:rPr>
          <w:rFonts w:ascii="Arial" w:hAnsi="Arial" w:cs="Arial"/>
        </w:rPr>
        <w:t xml:space="preserve"> </w:t>
      </w:r>
      <w:r w:rsidR="008F0585">
        <w:rPr>
          <w:rFonts w:ascii="Arial" w:hAnsi="Arial" w:cs="Arial"/>
        </w:rPr>
        <w:t>According to (</w:t>
      </w:r>
      <w:r w:rsidR="00A4616C">
        <w:rPr>
          <w:rFonts w:ascii="Arial" w:hAnsi="Arial" w:cs="Arial"/>
        </w:rPr>
        <w:t>Neuberger, 2018</w:t>
      </w:r>
      <w:r w:rsidR="008F0585">
        <w:rPr>
          <w:rFonts w:ascii="Arial" w:hAnsi="Arial" w:cs="Arial"/>
        </w:rPr>
        <w:t>), t</w:t>
      </w:r>
      <w:r w:rsidR="00A811B6">
        <w:rPr>
          <w:rFonts w:ascii="Arial" w:hAnsi="Arial" w:cs="Arial"/>
        </w:rPr>
        <w:t xml:space="preserve">he powers </w:t>
      </w:r>
      <w:r w:rsidR="008F0585">
        <w:rPr>
          <w:rFonts w:ascii="Arial" w:hAnsi="Arial" w:cs="Arial"/>
        </w:rPr>
        <w:t>conferred</w:t>
      </w:r>
      <w:r w:rsidR="00A811B6">
        <w:rPr>
          <w:rFonts w:ascii="Arial" w:hAnsi="Arial" w:cs="Arial"/>
        </w:rPr>
        <w:t xml:space="preserve"> upon a judge are </w:t>
      </w:r>
      <w:r w:rsidR="00C20D03">
        <w:rPr>
          <w:rFonts w:ascii="Arial" w:hAnsi="Arial" w:cs="Arial"/>
        </w:rPr>
        <w:t xml:space="preserve">to uphold the rules of the law while protecting citizens from </w:t>
      </w:r>
      <w:r w:rsidR="00C841A1">
        <w:rPr>
          <w:rFonts w:ascii="Arial" w:hAnsi="Arial" w:cs="Arial"/>
        </w:rPr>
        <w:t>unfair and unlawful decisions.</w:t>
      </w:r>
      <w:r w:rsidR="003061B3">
        <w:rPr>
          <w:rFonts w:ascii="Arial" w:hAnsi="Arial" w:cs="Arial"/>
        </w:rPr>
        <w:t xml:space="preserve"> Judges only have limited power and are only able to </w:t>
      </w:r>
      <w:r w:rsidR="00DA3D81">
        <w:rPr>
          <w:rFonts w:ascii="Arial" w:hAnsi="Arial" w:cs="Arial"/>
        </w:rPr>
        <w:t xml:space="preserve">use the laws that are set before them by the </w:t>
      </w:r>
      <w:r w:rsidR="003E49DA">
        <w:rPr>
          <w:rFonts w:ascii="Arial" w:hAnsi="Arial" w:cs="Arial"/>
        </w:rPr>
        <w:t>government.  According to (</w:t>
      </w:r>
      <w:r w:rsidR="002A2D17">
        <w:rPr>
          <w:rFonts w:ascii="Arial" w:hAnsi="Arial" w:cs="Arial"/>
        </w:rPr>
        <w:t>ride.ri, gov</w:t>
      </w:r>
      <w:r w:rsidR="003E49DA">
        <w:rPr>
          <w:rFonts w:ascii="Arial" w:hAnsi="Arial" w:cs="Arial"/>
        </w:rPr>
        <w:t>)</w:t>
      </w:r>
      <w:r w:rsidR="00F94DF2">
        <w:rPr>
          <w:rFonts w:ascii="Arial" w:hAnsi="Arial" w:cs="Arial"/>
        </w:rPr>
        <w:t>,</w:t>
      </w:r>
      <w:r w:rsidR="003E49DA">
        <w:rPr>
          <w:rFonts w:ascii="Arial" w:hAnsi="Arial" w:cs="Arial"/>
        </w:rPr>
        <w:t xml:space="preserve"> </w:t>
      </w:r>
      <w:r w:rsidR="00D11DC3">
        <w:rPr>
          <w:rFonts w:ascii="Arial" w:hAnsi="Arial" w:cs="Arial"/>
        </w:rPr>
        <w:t xml:space="preserve">a judge is </w:t>
      </w:r>
      <w:r w:rsidR="00795EBB">
        <w:rPr>
          <w:rFonts w:ascii="Arial" w:hAnsi="Arial" w:cs="Arial"/>
        </w:rPr>
        <w:t>selected or appointed official</w:t>
      </w:r>
      <w:r w:rsidR="001C2697">
        <w:rPr>
          <w:rFonts w:ascii="Arial" w:hAnsi="Arial" w:cs="Arial"/>
        </w:rPr>
        <w:t xml:space="preserve"> who is in charge of conducting court proceedings</w:t>
      </w:r>
      <w:r w:rsidR="00134D27">
        <w:rPr>
          <w:rFonts w:ascii="Arial" w:hAnsi="Arial" w:cs="Arial"/>
        </w:rPr>
        <w:t xml:space="preserve">. Judges should acknowledge that </w:t>
      </w:r>
      <w:r w:rsidR="002F06A6">
        <w:rPr>
          <w:rFonts w:ascii="Arial" w:hAnsi="Arial" w:cs="Arial"/>
        </w:rPr>
        <w:t xml:space="preserve">justice means not only to uphold the </w:t>
      </w:r>
      <w:r w:rsidR="00C853B8">
        <w:rPr>
          <w:rFonts w:ascii="Arial" w:hAnsi="Arial" w:cs="Arial"/>
        </w:rPr>
        <w:t>law,</w:t>
      </w:r>
      <w:r w:rsidR="002F06A6">
        <w:rPr>
          <w:rFonts w:ascii="Arial" w:hAnsi="Arial" w:cs="Arial"/>
        </w:rPr>
        <w:t xml:space="preserve"> but it also means that they should show </w:t>
      </w:r>
      <w:r w:rsidR="005B3998">
        <w:rPr>
          <w:rFonts w:ascii="Arial" w:hAnsi="Arial" w:cs="Arial"/>
        </w:rPr>
        <w:t>empathy</w:t>
      </w:r>
      <w:r w:rsidR="00A96295">
        <w:rPr>
          <w:rFonts w:ascii="Arial" w:hAnsi="Arial" w:cs="Arial"/>
        </w:rPr>
        <w:t>, compassion and understanding for those people who are on both sizes of the case.</w:t>
      </w:r>
      <w:r w:rsidR="005E769F">
        <w:rPr>
          <w:rFonts w:ascii="Arial" w:hAnsi="Arial" w:cs="Arial"/>
        </w:rPr>
        <w:t xml:space="preserve"> </w:t>
      </w:r>
      <w:r w:rsidR="00754392">
        <w:rPr>
          <w:rFonts w:ascii="Arial" w:hAnsi="Arial" w:cs="Arial"/>
        </w:rPr>
        <w:t>T</w:t>
      </w:r>
      <w:r w:rsidR="005E769F">
        <w:rPr>
          <w:rFonts w:ascii="Arial" w:hAnsi="Arial" w:cs="Arial"/>
        </w:rPr>
        <w:t>he ‘rule of law’</w:t>
      </w:r>
      <w:r w:rsidR="002365E0">
        <w:rPr>
          <w:rFonts w:ascii="Arial" w:hAnsi="Arial" w:cs="Arial"/>
        </w:rPr>
        <w:t xml:space="preserve"> is </w:t>
      </w:r>
      <w:r w:rsidR="001D2511">
        <w:rPr>
          <w:rFonts w:ascii="Arial" w:hAnsi="Arial" w:cs="Arial"/>
        </w:rPr>
        <w:t xml:space="preserve">universally </w:t>
      </w:r>
      <w:r w:rsidR="0095263D">
        <w:rPr>
          <w:rFonts w:ascii="Arial" w:hAnsi="Arial" w:cs="Arial"/>
        </w:rPr>
        <w:t xml:space="preserve">known to be an important part </w:t>
      </w:r>
      <w:r w:rsidR="00C50848">
        <w:rPr>
          <w:rFonts w:ascii="Arial" w:hAnsi="Arial" w:cs="Arial"/>
        </w:rPr>
        <w:t xml:space="preserve">of the </w:t>
      </w:r>
      <w:r w:rsidR="00481051">
        <w:rPr>
          <w:rFonts w:ascii="Arial" w:hAnsi="Arial" w:cs="Arial"/>
        </w:rPr>
        <w:t xml:space="preserve">successful constitution. </w:t>
      </w:r>
      <w:r w:rsidR="00047461">
        <w:rPr>
          <w:rFonts w:ascii="Arial" w:hAnsi="Arial" w:cs="Arial"/>
        </w:rPr>
        <w:t xml:space="preserve">Its main function is to </w:t>
      </w:r>
      <w:r w:rsidR="00A20A20">
        <w:rPr>
          <w:rFonts w:ascii="Arial" w:hAnsi="Arial" w:cs="Arial"/>
        </w:rPr>
        <w:t xml:space="preserve">limit government </w:t>
      </w:r>
      <w:r w:rsidR="00F34C01">
        <w:rPr>
          <w:rFonts w:ascii="Arial" w:hAnsi="Arial" w:cs="Arial"/>
        </w:rPr>
        <w:t>measures.</w:t>
      </w:r>
      <w:r w:rsidR="005070A3">
        <w:rPr>
          <w:rFonts w:ascii="Arial" w:hAnsi="Arial" w:cs="Arial"/>
        </w:rPr>
        <w:t xml:space="preserve"> </w:t>
      </w:r>
      <w:r w:rsidR="00721614">
        <w:rPr>
          <w:rFonts w:ascii="Arial" w:hAnsi="Arial" w:cs="Arial"/>
        </w:rPr>
        <w:t xml:space="preserve">According to </w:t>
      </w:r>
      <w:r w:rsidR="00721614">
        <w:rPr>
          <w:rFonts w:ascii="Arial" w:hAnsi="Arial" w:cs="Arial"/>
        </w:rPr>
        <w:lastRenderedPageBreak/>
        <w:t>(</w:t>
      </w:r>
      <w:r w:rsidR="00E01768">
        <w:rPr>
          <w:rFonts w:ascii="Arial" w:hAnsi="Arial" w:cs="Arial"/>
        </w:rPr>
        <w:t>Cambridge.org 2022)</w:t>
      </w:r>
      <w:r w:rsidR="007B3AEE">
        <w:rPr>
          <w:rFonts w:ascii="Arial" w:hAnsi="Arial" w:cs="Arial"/>
        </w:rPr>
        <w:t xml:space="preserve">, the rule of law </w:t>
      </w:r>
      <w:r w:rsidR="00EA6051">
        <w:rPr>
          <w:rFonts w:ascii="Arial" w:hAnsi="Arial" w:cs="Arial"/>
        </w:rPr>
        <w:t xml:space="preserve">requires the </w:t>
      </w:r>
      <w:r w:rsidR="006E2E7C">
        <w:rPr>
          <w:rFonts w:ascii="Arial" w:hAnsi="Arial" w:cs="Arial"/>
        </w:rPr>
        <w:t xml:space="preserve">moral equality of </w:t>
      </w:r>
      <w:r w:rsidR="008362C8">
        <w:rPr>
          <w:rFonts w:ascii="Arial" w:hAnsi="Arial" w:cs="Arial"/>
        </w:rPr>
        <w:t>the legal subjects, with such to ensure that when applying the rules</w:t>
      </w:r>
      <w:r w:rsidR="00D973F8">
        <w:rPr>
          <w:rFonts w:ascii="Arial" w:hAnsi="Arial" w:cs="Arial"/>
        </w:rPr>
        <w:t xml:space="preserve"> that it is done appropriately </w:t>
      </w:r>
      <w:r w:rsidR="0006186A">
        <w:rPr>
          <w:rFonts w:ascii="Arial" w:hAnsi="Arial" w:cs="Arial"/>
        </w:rPr>
        <w:t>to all subjects and not just some of them ensuring that it is fair.</w:t>
      </w:r>
      <w:r w:rsidR="00CE0C45">
        <w:rPr>
          <w:rFonts w:ascii="Arial" w:hAnsi="Arial" w:cs="Arial"/>
        </w:rPr>
        <w:t xml:space="preserve"> According to</w:t>
      </w:r>
      <w:r w:rsidR="001952B5">
        <w:rPr>
          <w:rFonts w:ascii="Arial" w:hAnsi="Arial" w:cs="Arial"/>
        </w:rPr>
        <w:t xml:space="preserve"> (choi, 2022), </w:t>
      </w:r>
      <w:r w:rsidR="009A0678">
        <w:rPr>
          <w:rFonts w:ascii="Arial" w:hAnsi="Arial" w:cs="Arial"/>
        </w:rPr>
        <w:t>the rul</w:t>
      </w:r>
      <w:r w:rsidR="000B1C11">
        <w:rPr>
          <w:rFonts w:ascii="Arial" w:hAnsi="Arial" w:cs="Arial"/>
        </w:rPr>
        <w:t>e of law suggests that the creation of laws, the way</w:t>
      </w:r>
      <w:r w:rsidR="00521B9C">
        <w:rPr>
          <w:rFonts w:ascii="Arial" w:hAnsi="Arial" w:cs="Arial"/>
        </w:rPr>
        <w:t xml:space="preserve"> they are enforced, and the </w:t>
      </w:r>
      <w:r w:rsidR="00916452">
        <w:rPr>
          <w:rFonts w:ascii="Arial" w:hAnsi="Arial" w:cs="Arial"/>
        </w:rPr>
        <w:t xml:space="preserve">relationships </w:t>
      </w:r>
      <w:r w:rsidR="000E0B2D">
        <w:rPr>
          <w:rFonts w:ascii="Arial" w:hAnsi="Arial" w:cs="Arial"/>
        </w:rPr>
        <w:t>between legal rules are legally regulated</w:t>
      </w:r>
      <w:r w:rsidR="00063C2F">
        <w:rPr>
          <w:rFonts w:ascii="Arial" w:hAnsi="Arial" w:cs="Arial"/>
        </w:rPr>
        <w:t xml:space="preserve">, so that nobody even </w:t>
      </w:r>
      <w:r w:rsidR="00330CD0">
        <w:rPr>
          <w:rFonts w:ascii="Arial" w:hAnsi="Arial" w:cs="Arial"/>
        </w:rPr>
        <w:t>one of the most highl</w:t>
      </w:r>
      <w:r w:rsidR="00B40F17">
        <w:rPr>
          <w:rFonts w:ascii="Arial" w:hAnsi="Arial" w:cs="Arial"/>
        </w:rPr>
        <w:t>y</w:t>
      </w:r>
      <w:r w:rsidR="00330CD0">
        <w:rPr>
          <w:rFonts w:ascii="Arial" w:hAnsi="Arial" w:cs="Arial"/>
        </w:rPr>
        <w:t xml:space="preserve"> place</w:t>
      </w:r>
      <w:r w:rsidR="00B40F17">
        <w:rPr>
          <w:rFonts w:ascii="Arial" w:hAnsi="Arial" w:cs="Arial"/>
        </w:rPr>
        <w:t>d</w:t>
      </w:r>
      <w:r w:rsidR="00330CD0">
        <w:rPr>
          <w:rFonts w:ascii="Arial" w:hAnsi="Arial" w:cs="Arial"/>
        </w:rPr>
        <w:t xml:space="preserve"> </w:t>
      </w:r>
      <w:r w:rsidR="00334798">
        <w:rPr>
          <w:rFonts w:ascii="Arial" w:hAnsi="Arial" w:cs="Arial"/>
        </w:rPr>
        <w:t>officials</w:t>
      </w:r>
      <w:r w:rsidR="00330CD0">
        <w:rPr>
          <w:rFonts w:ascii="Arial" w:hAnsi="Arial" w:cs="Arial"/>
        </w:rPr>
        <w:t xml:space="preserve"> </w:t>
      </w:r>
      <w:r w:rsidR="009653B6">
        <w:rPr>
          <w:rFonts w:ascii="Arial" w:hAnsi="Arial" w:cs="Arial"/>
        </w:rPr>
        <w:t xml:space="preserve">are </w:t>
      </w:r>
      <w:r w:rsidR="00330CD0">
        <w:rPr>
          <w:rFonts w:ascii="Arial" w:hAnsi="Arial" w:cs="Arial"/>
        </w:rPr>
        <w:t>above these laws.</w:t>
      </w:r>
      <w:r w:rsidR="00B40F17">
        <w:rPr>
          <w:rFonts w:ascii="Arial" w:hAnsi="Arial" w:cs="Arial"/>
        </w:rPr>
        <w:t xml:space="preserve"> </w:t>
      </w:r>
      <w:r w:rsidR="00334798">
        <w:rPr>
          <w:rFonts w:ascii="Arial" w:hAnsi="Arial" w:cs="Arial"/>
        </w:rPr>
        <w:t>Not only</w:t>
      </w:r>
      <w:r w:rsidR="009653B6">
        <w:rPr>
          <w:rFonts w:ascii="Arial" w:hAnsi="Arial" w:cs="Arial"/>
        </w:rPr>
        <w:t xml:space="preserve"> do the rules of the law </w:t>
      </w:r>
      <w:r w:rsidR="00602DE2">
        <w:rPr>
          <w:rFonts w:ascii="Arial" w:hAnsi="Arial" w:cs="Arial"/>
        </w:rPr>
        <w:t xml:space="preserve">warrant such simple </w:t>
      </w:r>
      <w:r w:rsidR="00DF3175">
        <w:rPr>
          <w:rFonts w:ascii="Arial" w:hAnsi="Arial" w:cs="Arial"/>
        </w:rPr>
        <w:t>oblig</w:t>
      </w:r>
      <w:r w:rsidR="0060636D">
        <w:rPr>
          <w:rFonts w:ascii="Arial" w:hAnsi="Arial" w:cs="Arial"/>
        </w:rPr>
        <w:t xml:space="preserve">ations about how the law should be </w:t>
      </w:r>
      <w:r w:rsidR="00B259F9">
        <w:rPr>
          <w:rFonts w:ascii="Arial" w:hAnsi="Arial" w:cs="Arial"/>
        </w:rPr>
        <w:t xml:space="preserve">perceived </w:t>
      </w:r>
      <w:r w:rsidR="00203EA0">
        <w:rPr>
          <w:rFonts w:ascii="Arial" w:hAnsi="Arial" w:cs="Arial"/>
        </w:rPr>
        <w:t xml:space="preserve">in today’s society. </w:t>
      </w:r>
      <w:r w:rsidR="00AF227B">
        <w:rPr>
          <w:rFonts w:ascii="Arial" w:hAnsi="Arial" w:cs="Arial"/>
        </w:rPr>
        <w:t xml:space="preserve">Laws should be open and clear </w:t>
      </w:r>
      <w:r w:rsidR="00880870">
        <w:rPr>
          <w:rFonts w:ascii="Arial" w:hAnsi="Arial" w:cs="Arial"/>
        </w:rPr>
        <w:t>but are often complex</w:t>
      </w:r>
      <w:r w:rsidR="004E45B0">
        <w:rPr>
          <w:rFonts w:ascii="Arial" w:hAnsi="Arial" w:cs="Arial"/>
        </w:rPr>
        <w:t xml:space="preserve">, but there are certain qualities </w:t>
      </w:r>
      <w:r w:rsidR="000271F4">
        <w:rPr>
          <w:rFonts w:ascii="Arial" w:hAnsi="Arial" w:cs="Arial"/>
        </w:rPr>
        <w:t xml:space="preserve">about the </w:t>
      </w:r>
      <w:r w:rsidR="00A33490">
        <w:rPr>
          <w:rFonts w:ascii="Arial" w:hAnsi="Arial" w:cs="Arial"/>
        </w:rPr>
        <w:t>attributes and different content of the law</w:t>
      </w:r>
      <w:r w:rsidR="003D5FDC">
        <w:rPr>
          <w:rFonts w:ascii="Arial" w:hAnsi="Arial" w:cs="Arial"/>
        </w:rPr>
        <w:t xml:space="preserve"> in itself. </w:t>
      </w:r>
      <w:r w:rsidR="006A431A">
        <w:rPr>
          <w:rFonts w:ascii="Arial" w:hAnsi="Arial" w:cs="Arial"/>
        </w:rPr>
        <w:t>The law should be clear and intelligible</w:t>
      </w:r>
      <w:r w:rsidR="00702DA0">
        <w:rPr>
          <w:rFonts w:ascii="Arial" w:hAnsi="Arial" w:cs="Arial"/>
        </w:rPr>
        <w:t xml:space="preserve"> so that it is easy for the general public are able to understand as for many people </w:t>
      </w:r>
      <w:r w:rsidR="0093382D">
        <w:rPr>
          <w:rFonts w:ascii="Arial" w:hAnsi="Arial" w:cs="Arial"/>
        </w:rPr>
        <w:t>the law is common knowledge for example, you act out and break the law that comes with consequences</w:t>
      </w:r>
      <w:r w:rsidR="0031438D">
        <w:rPr>
          <w:rFonts w:ascii="Arial" w:hAnsi="Arial" w:cs="Arial"/>
        </w:rPr>
        <w:t xml:space="preserve">. For some that may not be the case when understanding for example, people brought up in environments were crime is all the know </w:t>
      </w:r>
      <w:r w:rsidR="00CA6543">
        <w:rPr>
          <w:rFonts w:ascii="Arial" w:hAnsi="Arial" w:cs="Arial"/>
        </w:rPr>
        <w:t>will tend to commit crimes, as it is what they think is right.</w:t>
      </w:r>
      <w:r w:rsidR="009C3B72">
        <w:rPr>
          <w:rFonts w:ascii="Arial" w:hAnsi="Arial" w:cs="Arial"/>
        </w:rPr>
        <w:t xml:space="preserve"> According to (</w:t>
      </w:r>
      <w:r w:rsidR="0092746D">
        <w:rPr>
          <w:rFonts w:ascii="Arial" w:hAnsi="Arial" w:cs="Arial"/>
        </w:rPr>
        <w:t>Civil servant. org</w:t>
      </w:r>
      <w:r w:rsidR="009C3B72">
        <w:rPr>
          <w:rFonts w:ascii="Arial" w:hAnsi="Arial" w:cs="Arial"/>
        </w:rPr>
        <w:t>), j</w:t>
      </w:r>
      <w:r w:rsidR="004C0068">
        <w:rPr>
          <w:rFonts w:ascii="Arial" w:hAnsi="Arial" w:cs="Arial"/>
        </w:rPr>
        <w:t xml:space="preserve">udges </w:t>
      </w:r>
      <w:r w:rsidR="00D928C0">
        <w:rPr>
          <w:rFonts w:ascii="Arial" w:hAnsi="Arial" w:cs="Arial"/>
        </w:rPr>
        <w:t>ar</w:t>
      </w:r>
      <w:r w:rsidR="002A2E4B">
        <w:rPr>
          <w:rFonts w:ascii="Arial" w:hAnsi="Arial" w:cs="Arial"/>
        </w:rPr>
        <w:t xml:space="preserve">e one of the many employed </w:t>
      </w:r>
      <w:r w:rsidR="00F240CF">
        <w:rPr>
          <w:rFonts w:ascii="Arial" w:hAnsi="Arial" w:cs="Arial"/>
        </w:rPr>
        <w:t xml:space="preserve">by parliament </w:t>
      </w:r>
      <w:r w:rsidR="00613CE8">
        <w:rPr>
          <w:rFonts w:ascii="Arial" w:hAnsi="Arial" w:cs="Arial"/>
        </w:rPr>
        <w:t>this meaning that they are not civil</w:t>
      </w:r>
      <w:r w:rsidR="00425A4D">
        <w:rPr>
          <w:rFonts w:ascii="Arial" w:hAnsi="Arial" w:cs="Arial"/>
        </w:rPr>
        <w:t xml:space="preserve"> </w:t>
      </w:r>
      <w:r w:rsidR="00613CE8">
        <w:rPr>
          <w:rFonts w:ascii="Arial" w:hAnsi="Arial" w:cs="Arial"/>
        </w:rPr>
        <w:t>servants. Meanwhile they do have civi</w:t>
      </w:r>
      <w:r w:rsidR="009C3B72">
        <w:rPr>
          <w:rFonts w:ascii="Arial" w:hAnsi="Arial" w:cs="Arial"/>
        </w:rPr>
        <w:t xml:space="preserve">c </w:t>
      </w:r>
      <w:r w:rsidR="00613CE8">
        <w:rPr>
          <w:rFonts w:ascii="Arial" w:hAnsi="Arial" w:cs="Arial"/>
        </w:rPr>
        <w:t>duties</w:t>
      </w:r>
      <w:r w:rsidR="004E1CEF">
        <w:rPr>
          <w:rFonts w:ascii="Arial" w:hAnsi="Arial" w:cs="Arial"/>
        </w:rPr>
        <w:t xml:space="preserve"> while being an independent branch of the government. </w:t>
      </w:r>
      <w:r w:rsidR="00AB159E">
        <w:rPr>
          <w:rFonts w:ascii="Arial" w:hAnsi="Arial" w:cs="Arial"/>
        </w:rPr>
        <w:t xml:space="preserve">Judges are public </w:t>
      </w:r>
      <w:r w:rsidR="00AD7971">
        <w:rPr>
          <w:rFonts w:ascii="Arial" w:hAnsi="Arial" w:cs="Arial"/>
        </w:rPr>
        <w:t>servants</w:t>
      </w:r>
      <w:r w:rsidR="00AB159E">
        <w:rPr>
          <w:rFonts w:ascii="Arial" w:hAnsi="Arial" w:cs="Arial"/>
        </w:rPr>
        <w:t>.</w:t>
      </w:r>
      <w:r w:rsidR="00CE0846">
        <w:rPr>
          <w:rFonts w:ascii="Arial" w:hAnsi="Arial" w:cs="Arial"/>
        </w:rPr>
        <w:t xml:space="preserve"> </w:t>
      </w:r>
      <w:r w:rsidR="005319A0">
        <w:rPr>
          <w:rFonts w:ascii="Arial" w:hAnsi="Arial" w:cs="Arial"/>
        </w:rPr>
        <w:t xml:space="preserve">According to (gov.uk), they are </w:t>
      </w:r>
      <w:r w:rsidR="00697CAE">
        <w:rPr>
          <w:rFonts w:ascii="Arial" w:hAnsi="Arial" w:cs="Arial"/>
        </w:rPr>
        <w:t xml:space="preserve">extending their position of trust offences within sections 16-19 of </w:t>
      </w:r>
      <w:r w:rsidR="0022361A">
        <w:rPr>
          <w:rFonts w:ascii="Arial" w:hAnsi="Arial" w:cs="Arial"/>
        </w:rPr>
        <w:t xml:space="preserve">The </w:t>
      </w:r>
      <w:r w:rsidR="00FD0768">
        <w:rPr>
          <w:rFonts w:ascii="Arial" w:hAnsi="Arial" w:cs="Arial"/>
        </w:rPr>
        <w:t>S</w:t>
      </w:r>
      <w:r w:rsidR="00A775C0">
        <w:rPr>
          <w:rFonts w:ascii="Arial" w:hAnsi="Arial" w:cs="Arial"/>
        </w:rPr>
        <w:t xml:space="preserve">exual </w:t>
      </w:r>
      <w:r w:rsidR="00FD0768">
        <w:rPr>
          <w:rFonts w:ascii="Arial" w:hAnsi="Arial" w:cs="Arial"/>
        </w:rPr>
        <w:t>O</w:t>
      </w:r>
      <w:r w:rsidR="00A775C0">
        <w:rPr>
          <w:rFonts w:ascii="Arial" w:hAnsi="Arial" w:cs="Arial"/>
        </w:rPr>
        <w:t xml:space="preserve">ffences Act 2003, to ensure that they are </w:t>
      </w:r>
      <w:r w:rsidR="0046267A">
        <w:rPr>
          <w:rFonts w:ascii="Arial" w:hAnsi="Arial" w:cs="Arial"/>
        </w:rPr>
        <w:t>including</w:t>
      </w:r>
      <w:r w:rsidR="00A775C0">
        <w:rPr>
          <w:rFonts w:ascii="Arial" w:hAnsi="Arial" w:cs="Arial"/>
        </w:rPr>
        <w:t xml:space="preserve"> </w:t>
      </w:r>
      <w:r w:rsidR="0046267A">
        <w:rPr>
          <w:rFonts w:ascii="Arial" w:hAnsi="Arial" w:cs="Arial"/>
        </w:rPr>
        <w:t xml:space="preserve">certain activities </w:t>
      </w:r>
      <w:r w:rsidR="00CC543D">
        <w:rPr>
          <w:rFonts w:ascii="Arial" w:hAnsi="Arial" w:cs="Arial"/>
        </w:rPr>
        <w:t xml:space="preserve">which take place </w:t>
      </w:r>
      <w:r w:rsidR="005728C7">
        <w:rPr>
          <w:rFonts w:ascii="Arial" w:hAnsi="Arial" w:cs="Arial"/>
        </w:rPr>
        <w:t>in religion or sport.</w:t>
      </w:r>
      <w:r w:rsidR="0036045E">
        <w:rPr>
          <w:rFonts w:ascii="Arial" w:hAnsi="Arial" w:cs="Arial"/>
        </w:rPr>
        <w:t xml:space="preserve"> Due to judges be</w:t>
      </w:r>
      <w:r w:rsidR="004D1B57">
        <w:rPr>
          <w:rFonts w:ascii="Arial" w:hAnsi="Arial" w:cs="Arial"/>
        </w:rPr>
        <w:t xml:space="preserve">ing in positions of power it leads to them </w:t>
      </w:r>
      <w:r w:rsidR="00084714">
        <w:rPr>
          <w:rFonts w:ascii="Arial" w:hAnsi="Arial" w:cs="Arial"/>
        </w:rPr>
        <w:t xml:space="preserve">having to be in a position of trust. This is because whatever evidence that might be </w:t>
      </w:r>
      <w:r w:rsidR="00CE0733">
        <w:rPr>
          <w:rFonts w:ascii="Arial" w:hAnsi="Arial" w:cs="Arial"/>
        </w:rPr>
        <w:t xml:space="preserve">shown against an offender must be looked at through the eyes of the law with no personal bias </w:t>
      </w:r>
      <w:r w:rsidR="00F31325">
        <w:rPr>
          <w:rFonts w:ascii="Arial" w:hAnsi="Arial" w:cs="Arial"/>
        </w:rPr>
        <w:t>towards any ruling that may occur during the trial</w:t>
      </w:r>
      <w:r w:rsidR="00470CFB">
        <w:rPr>
          <w:rFonts w:ascii="Arial" w:hAnsi="Arial" w:cs="Arial"/>
        </w:rPr>
        <w:t xml:space="preserve">. Judges must also be trusted to not leak any information to outside sources such as media before any ruling has taken place, thus, reinforcing </w:t>
      </w:r>
      <w:r w:rsidR="003C3F3E">
        <w:rPr>
          <w:rFonts w:ascii="Arial" w:hAnsi="Arial" w:cs="Arial"/>
        </w:rPr>
        <w:t>that in fact they must be in a position of trust</w:t>
      </w:r>
      <w:r w:rsidR="00A8508F">
        <w:rPr>
          <w:rFonts w:ascii="Arial" w:hAnsi="Arial" w:cs="Arial"/>
        </w:rPr>
        <w:t xml:space="preserve">. </w:t>
      </w:r>
      <w:r w:rsidR="00FB768D">
        <w:rPr>
          <w:rFonts w:ascii="Arial" w:hAnsi="Arial" w:cs="Arial"/>
        </w:rPr>
        <w:t>Judges must adhere to a judicial conduct guide</w:t>
      </w:r>
      <w:r w:rsidR="001B4FEC">
        <w:rPr>
          <w:rFonts w:ascii="Arial" w:hAnsi="Arial" w:cs="Arial"/>
        </w:rPr>
        <w:t xml:space="preserve">, in which the </w:t>
      </w:r>
      <w:r w:rsidR="00886A5F">
        <w:rPr>
          <w:rFonts w:ascii="Arial" w:hAnsi="Arial" w:cs="Arial"/>
        </w:rPr>
        <w:t xml:space="preserve">standing committee </w:t>
      </w:r>
      <w:r w:rsidR="004B26E6">
        <w:rPr>
          <w:rFonts w:ascii="Arial" w:hAnsi="Arial" w:cs="Arial"/>
        </w:rPr>
        <w:t>of the Judges’ Council review this guide an</w:t>
      </w:r>
      <w:r w:rsidR="009C2F9F">
        <w:rPr>
          <w:rFonts w:ascii="Arial" w:hAnsi="Arial" w:cs="Arial"/>
        </w:rPr>
        <w:t>d</w:t>
      </w:r>
      <w:r w:rsidR="004B26E6">
        <w:rPr>
          <w:rFonts w:ascii="Arial" w:hAnsi="Arial" w:cs="Arial"/>
        </w:rPr>
        <w:t xml:space="preserve"> make sure that it has not become </w:t>
      </w:r>
      <w:r w:rsidR="00A53333">
        <w:rPr>
          <w:rFonts w:ascii="Arial" w:hAnsi="Arial" w:cs="Arial"/>
        </w:rPr>
        <w:t>out of date</w:t>
      </w:r>
      <w:r w:rsidR="0000523F">
        <w:rPr>
          <w:rFonts w:ascii="Arial" w:hAnsi="Arial" w:cs="Arial"/>
        </w:rPr>
        <w:t xml:space="preserve"> ensuring that </w:t>
      </w:r>
      <w:r w:rsidR="00E423FA">
        <w:rPr>
          <w:rFonts w:ascii="Arial" w:hAnsi="Arial" w:cs="Arial"/>
        </w:rPr>
        <w:t xml:space="preserve">the Judges </w:t>
      </w:r>
      <w:r w:rsidR="00964D53">
        <w:rPr>
          <w:rFonts w:ascii="Arial" w:hAnsi="Arial" w:cs="Arial"/>
        </w:rPr>
        <w:t>do not make large scale mistakes on a public front.</w:t>
      </w:r>
      <w:r w:rsidR="000D29F4">
        <w:rPr>
          <w:rFonts w:ascii="Arial" w:hAnsi="Arial" w:cs="Arial"/>
        </w:rPr>
        <w:t xml:space="preserve"> According to </w:t>
      </w:r>
      <w:r w:rsidR="00D17DC5">
        <w:rPr>
          <w:rFonts w:ascii="Arial" w:hAnsi="Arial" w:cs="Arial"/>
        </w:rPr>
        <w:t>(Judiciary.uk, 2016</w:t>
      </w:r>
      <w:r w:rsidR="00661AA5">
        <w:rPr>
          <w:rFonts w:ascii="Arial" w:hAnsi="Arial" w:cs="Arial"/>
        </w:rPr>
        <w:t xml:space="preserve"> P;27)</w:t>
      </w:r>
      <w:r w:rsidR="007E4E2E">
        <w:rPr>
          <w:rFonts w:ascii="Arial" w:hAnsi="Arial" w:cs="Arial"/>
        </w:rPr>
        <w:t>,</w:t>
      </w:r>
      <w:r w:rsidR="000F7D17">
        <w:rPr>
          <w:rFonts w:ascii="Arial" w:hAnsi="Arial" w:cs="Arial"/>
        </w:rPr>
        <w:t xml:space="preserve"> judges should be </w:t>
      </w:r>
      <w:r w:rsidR="001066D5">
        <w:rPr>
          <w:rFonts w:ascii="Arial" w:hAnsi="Arial" w:cs="Arial"/>
        </w:rPr>
        <w:t xml:space="preserve">careful about what they share and post </w:t>
      </w:r>
      <w:r w:rsidR="00B67357">
        <w:rPr>
          <w:rFonts w:ascii="Arial" w:hAnsi="Arial" w:cs="Arial"/>
        </w:rPr>
        <w:t>in regard to</w:t>
      </w:r>
      <w:r w:rsidR="001066D5">
        <w:rPr>
          <w:rFonts w:ascii="Arial" w:hAnsi="Arial" w:cs="Arial"/>
        </w:rPr>
        <w:t xml:space="preserve"> their personal information, this is in order to keep</w:t>
      </w:r>
      <w:r w:rsidR="00B67357">
        <w:rPr>
          <w:rFonts w:ascii="Arial" w:hAnsi="Arial" w:cs="Arial"/>
        </w:rPr>
        <w:t xml:space="preserve"> not just</w:t>
      </w:r>
      <w:r w:rsidR="001066D5">
        <w:rPr>
          <w:rFonts w:ascii="Arial" w:hAnsi="Arial" w:cs="Arial"/>
        </w:rPr>
        <w:t xml:space="preserve"> them safe </w:t>
      </w:r>
      <w:r w:rsidR="00B67357">
        <w:rPr>
          <w:rFonts w:ascii="Arial" w:hAnsi="Arial" w:cs="Arial"/>
        </w:rPr>
        <w:t>but also their friends and family.</w:t>
      </w:r>
    </w:p>
    <w:p w14:paraId="3012F330" w14:textId="228C666A" w:rsidR="00334798" w:rsidRDefault="00D90310" w:rsidP="0073784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B67357">
        <w:rPr>
          <w:rFonts w:ascii="Arial" w:hAnsi="Arial" w:cs="Arial"/>
        </w:rPr>
        <w:t xml:space="preserve">In conclusion </w:t>
      </w:r>
      <w:r w:rsidR="00AF6565">
        <w:rPr>
          <w:rFonts w:ascii="Arial" w:hAnsi="Arial" w:cs="Arial"/>
        </w:rPr>
        <w:t>I believe that judges are in a way servants to the public, they help ensure that things are fair in the courtroom and ensure that they remain unbiased</w:t>
      </w:r>
      <w:r w:rsidR="00C051F6">
        <w:rPr>
          <w:rFonts w:ascii="Arial" w:hAnsi="Arial" w:cs="Arial"/>
        </w:rPr>
        <w:t xml:space="preserve">. </w:t>
      </w:r>
      <w:r w:rsidR="00C051F6">
        <w:rPr>
          <w:rFonts w:ascii="Arial" w:hAnsi="Arial" w:cs="Arial"/>
        </w:rPr>
        <w:lastRenderedPageBreak/>
        <w:t xml:space="preserve">Judges should </w:t>
      </w:r>
      <w:r w:rsidR="0090398D">
        <w:rPr>
          <w:rFonts w:ascii="Arial" w:hAnsi="Arial" w:cs="Arial"/>
        </w:rPr>
        <w:t xml:space="preserve">be entrusted to ensure that they uphold the law and ensure that they keep it </w:t>
      </w:r>
      <w:r w:rsidR="00452C52">
        <w:rPr>
          <w:rFonts w:ascii="Arial" w:hAnsi="Arial" w:cs="Arial"/>
        </w:rPr>
        <w:t xml:space="preserve">transparent and intelligible. I believe </w:t>
      </w:r>
      <w:r w:rsidR="003D5C96">
        <w:rPr>
          <w:rFonts w:ascii="Arial" w:hAnsi="Arial" w:cs="Arial"/>
        </w:rPr>
        <w:t xml:space="preserve">that judges should be held to a higher standard </w:t>
      </w:r>
      <w:r w:rsidR="004315C2">
        <w:rPr>
          <w:rFonts w:ascii="Arial" w:hAnsi="Arial" w:cs="Arial"/>
        </w:rPr>
        <w:t>due to their role in society</w:t>
      </w:r>
      <w:r w:rsidR="0094706D">
        <w:rPr>
          <w:rFonts w:ascii="Arial" w:hAnsi="Arial" w:cs="Arial"/>
        </w:rPr>
        <w:t xml:space="preserve">. </w:t>
      </w:r>
      <w:r w:rsidR="008F1FEC">
        <w:rPr>
          <w:rFonts w:ascii="Arial" w:hAnsi="Arial" w:cs="Arial"/>
        </w:rPr>
        <w:t xml:space="preserve">Judges </w:t>
      </w:r>
      <w:r w:rsidR="00FB7FE4">
        <w:rPr>
          <w:rFonts w:ascii="Arial" w:hAnsi="Arial" w:cs="Arial"/>
        </w:rPr>
        <w:t xml:space="preserve">are important for the impartial </w:t>
      </w:r>
      <w:r w:rsidR="002C35EA">
        <w:rPr>
          <w:rFonts w:ascii="Arial" w:hAnsi="Arial" w:cs="Arial"/>
        </w:rPr>
        <w:t xml:space="preserve">facts and to keep a balance and not be swayed by media presence, albeit judges should themselves </w:t>
      </w:r>
      <w:r w:rsidR="00455390">
        <w:rPr>
          <w:rFonts w:ascii="Arial" w:hAnsi="Arial" w:cs="Arial"/>
        </w:rPr>
        <w:t xml:space="preserve">hold a view on the laws and the </w:t>
      </w:r>
      <w:r w:rsidR="007A1167">
        <w:rPr>
          <w:rFonts w:ascii="Arial" w:hAnsi="Arial" w:cs="Arial"/>
        </w:rPr>
        <w:t>system,</w:t>
      </w:r>
      <w:r w:rsidR="00455390">
        <w:rPr>
          <w:rFonts w:ascii="Arial" w:hAnsi="Arial" w:cs="Arial"/>
        </w:rPr>
        <w:t xml:space="preserve"> so they do not become bias towards </w:t>
      </w:r>
      <w:r w:rsidR="00AE7970">
        <w:rPr>
          <w:rFonts w:ascii="Arial" w:hAnsi="Arial" w:cs="Arial"/>
        </w:rPr>
        <w:t xml:space="preserve">punishments </w:t>
      </w:r>
      <w:r w:rsidR="00DC1C88">
        <w:rPr>
          <w:rFonts w:ascii="Arial" w:hAnsi="Arial" w:cs="Arial"/>
        </w:rPr>
        <w:t xml:space="preserve">and, thus </w:t>
      </w:r>
      <w:r w:rsidR="00BF0048">
        <w:rPr>
          <w:rFonts w:ascii="Arial" w:hAnsi="Arial" w:cs="Arial"/>
        </w:rPr>
        <w:t xml:space="preserve">creating a trust between the public and themselves. </w:t>
      </w:r>
      <w:r w:rsidR="007A1167">
        <w:rPr>
          <w:rFonts w:ascii="Arial" w:hAnsi="Arial" w:cs="Arial"/>
        </w:rPr>
        <w:t xml:space="preserve">The evidence shows that judges often </w:t>
      </w:r>
      <w:r w:rsidR="001C5BA5">
        <w:rPr>
          <w:rFonts w:ascii="Arial" w:hAnsi="Arial" w:cs="Arial"/>
        </w:rPr>
        <w:t xml:space="preserve">are impartial and have giving varying sentencing for the same crimes showing that across the board they all have different </w:t>
      </w:r>
      <w:r w:rsidR="00E6264B">
        <w:rPr>
          <w:rFonts w:ascii="Arial" w:hAnsi="Arial" w:cs="Arial"/>
        </w:rPr>
        <w:t>interpretations</w:t>
      </w:r>
      <w:r w:rsidR="001C5BA5">
        <w:rPr>
          <w:rFonts w:ascii="Arial" w:hAnsi="Arial" w:cs="Arial"/>
        </w:rPr>
        <w:t xml:space="preserve"> </w:t>
      </w:r>
      <w:r w:rsidR="0008019E">
        <w:rPr>
          <w:rFonts w:ascii="Arial" w:hAnsi="Arial" w:cs="Arial"/>
        </w:rPr>
        <w:t xml:space="preserve">of the same law, this is good for the </w:t>
      </w:r>
      <w:r w:rsidR="00932847">
        <w:rPr>
          <w:rFonts w:ascii="Arial" w:hAnsi="Arial" w:cs="Arial"/>
        </w:rPr>
        <w:t xml:space="preserve">country due to </w:t>
      </w:r>
      <w:r w:rsidR="00CE1E1B">
        <w:rPr>
          <w:rFonts w:ascii="Arial" w:hAnsi="Arial" w:cs="Arial"/>
        </w:rPr>
        <w:t>a broad variety of opinions</w:t>
      </w:r>
      <w:r w:rsidR="009271ED">
        <w:rPr>
          <w:rFonts w:ascii="Arial" w:hAnsi="Arial" w:cs="Arial"/>
        </w:rPr>
        <w:t xml:space="preserve"> on the laws</w:t>
      </w:r>
      <w:r w:rsidR="00B061BC">
        <w:rPr>
          <w:rFonts w:ascii="Arial" w:hAnsi="Arial" w:cs="Arial"/>
        </w:rPr>
        <w:t xml:space="preserve">; </w:t>
      </w:r>
      <w:r w:rsidR="005B48A7">
        <w:rPr>
          <w:rFonts w:ascii="Arial" w:hAnsi="Arial" w:cs="Arial"/>
        </w:rPr>
        <w:t xml:space="preserve">So to </w:t>
      </w:r>
      <w:r w:rsidR="008B362A">
        <w:rPr>
          <w:rFonts w:ascii="Arial" w:hAnsi="Arial" w:cs="Arial"/>
        </w:rPr>
        <w:t xml:space="preserve">finish off my conclusion judges must remain impartial </w:t>
      </w:r>
      <w:r w:rsidR="00083BDF">
        <w:rPr>
          <w:rFonts w:ascii="Arial" w:hAnsi="Arial" w:cs="Arial"/>
        </w:rPr>
        <w:t>to the laws and not prosecute someone without all of the facts being labelled out on the table and without the juries input. Jud</w:t>
      </w:r>
      <w:r w:rsidR="00EB767A">
        <w:rPr>
          <w:rFonts w:ascii="Arial" w:hAnsi="Arial" w:cs="Arial"/>
        </w:rPr>
        <w:t xml:space="preserve">ges however I believe must be held responsible for shortcomings of their department, </w:t>
      </w:r>
      <w:r w:rsidR="00406170">
        <w:rPr>
          <w:rFonts w:ascii="Arial" w:hAnsi="Arial" w:cs="Arial"/>
        </w:rPr>
        <w:t xml:space="preserve">due to the fact the </w:t>
      </w:r>
      <w:r w:rsidR="000A6E6D">
        <w:rPr>
          <w:rFonts w:ascii="Arial" w:hAnsi="Arial" w:cs="Arial"/>
        </w:rPr>
        <w:t xml:space="preserve">judiciary has been built upon the public’s faith in judges to serve them in the correct manner. </w:t>
      </w:r>
      <w:r w:rsidR="00CB7B4D">
        <w:rPr>
          <w:rFonts w:ascii="Arial" w:hAnsi="Arial" w:cs="Arial"/>
        </w:rPr>
        <w:t xml:space="preserve">Ethical misconduct of some judges does deplete that faith in which the public has in </w:t>
      </w:r>
      <w:r w:rsidR="00202AA9">
        <w:rPr>
          <w:rFonts w:ascii="Arial" w:hAnsi="Arial" w:cs="Arial"/>
        </w:rPr>
        <w:t>these countries</w:t>
      </w:r>
      <w:r w:rsidR="00291501">
        <w:rPr>
          <w:rFonts w:ascii="Arial" w:hAnsi="Arial" w:cs="Arial"/>
        </w:rPr>
        <w:t xml:space="preserve"> judicial system. </w:t>
      </w:r>
      <w:r w:rsidR="0029334A">
        <w:rPr>
          <w:rFonts w:ascii="Arial" w:hAnsi="Arial" w:cs="Arial"/>
        </w:rPr>
        <w:t xml:space="preserve">I </w:t>
      </w:r>
      <w:r w:rsidR="00B033BF">
        <w:rPr>
          <w:rFonts w:ascii="Arial" w:hAnsi="Arial" w:cs="Arial"/>
        </w:rPr>
        <w:t xml:space="preserve">think that any judge that goes against what is right and ethical when the law is considered should be harshly punished </w:t>
      </w:r>
      <w:r w:rsidR="00E45794">
        <w:rPr>
          <w:rFonts w:ascii="Arial" w:hAnsi="Arial" w:cs="Arial"/>
        </w:rPr>
        <w:t xml:space="preserve">due to them being is such a high regard and position of power, which means that if they </w:t>
      </w:r>
      <w:r w:rsidR="00BC3874">
        <w:rPr>
          <w:rFonts w:ascii="Arial" w:hAnsi="Arial" w:cs="Arial"/>
        </w:rPr>
        <w:t xml:space="preserve">do not do their duty properly it can lead to issues with the public’s confidence within the system. </w:t>
      </w:r>
    </w:p>
    <w:p w14:paraId="3FE7390D" w14:textId="77777777" w:rsidR="009F3307" w:rsidRDefault="009F3307">
      <w:pPr>
        <w:rPr>
          <w:rFonts w:ascii="Arial" w:hAnsi="Arial" w:cs="Arial"/>
        </w:rPr>
      </w:pPr>
    </w:p>
    <w:p w14:paraId="0AB03FE2" w14:textId="77777777" w:rsidR="009F3307" w:rsidRDefault="009F3307">
      <w:pPr>
        <w:rPr>
          <w:rFonts w:ascii="Arial" w:hAnsi="Arial" w:cs="Arial"/>
        </w:rPr>
      </w:pPr>
    </w:p>
    <w:p w14:paraId="6AD3C847" w14:textId="77777777" w:rsidR="009F3307" w:rsidRDefault="009F3307">
      <w:pPr>
        <w:rPr>
          <w:rFonts w:ascii="Arial" w:hAnsi="Arial" w:cs="Arial"/>
        </w:rPr>
      </w:pPr>
    </w:p>
    <w:p w14:paraId="5AD4ACFE" w14:textId="1C0C60DB" w:rsidR="004748E8" w:rsidRDefault="004748E8">
      <w:pPr>
        <w:rPr>
          <w:rFonts w:ascii="Arial" w:hAnsi="Arial" w:cs="Arial"/>
        </w:rPr>
      </w:pPr>
    </w:p>
    <w:p w14:paraId="74F4D6CB" w14:textId="22652B03" w:rsidR="00064E66" w:rsidRDefault="00064E66">
      <w:pPr>
        <w:rPr>
          <w:rFonts w:ascii="Arial" w:hAnsi="Arial" w:cs="Arial"/>
        </w:rPr>
      </w:pPr>
    </w:p>
    <w:p w14:paraId="1E2FE483" w14:textId="23589F4E" w:rsidR="00064E66" w:rsidRDefault="00064E66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  <w:r w:rsidR="000829C5">
        <w:rPr>
          <w:rFonts w:ascii="Arial" w:hAnsi="Arial" w:cs="Arial"/>
        </w:rPr>
        <w:lastRenderedPageBreak/>
        <w:t xml:space="preserve"> </w:t>
      </w:r>
    </w:p>
    <w:p w14:paraId="40E81472" w14:textId="3415C32D" w:rsidR="00064E66" w:rsidRDefault="00064E66">
      <w:pPr>
        <w:rPr>
          <w:rFonts w:ascii="Arial" w:hAnsi="Arial" w:cs="Arial"/>
        </w:rPr>
      </w:pPr>
    </w:p>
    <w:p w14:paraId="71FA8D90" w14:textId="3F141E35" w:rsidR="00DB36B0" w:rsidRPr="0049637C" w:rsidRDefault="00064E66">
      <w:pPr>
        <w:rPr>
          <w:rFonts w:ascii="Arial" w:hAnsi="Arial" w:cs="Arial"/>
          <w:u w:val="single"/>
        </w:rPr>
      </w:pPr>
      <w:r w:rsidRPr="0049637C">
        <w:rPr>
          <w:rFonts w:ascii="Arial" w:hAnsi="Arial" w:cs="Arial"/>
          <w:u w:val="single"/>
        </w:rPr>
        <w:t>Reference</w:t>
      </w:r>
      <w:r w:rsidR="008C685C" w:rsidRPr="0049637C">
        <w:rPr>
          <w:rFonts w:ascii="Arial" w:hAnsi="Arial" w:cs="Arial"/>
          <w:u w:val="single"/>
        </w:rPr>
        <w:t xml:space="preserve"> List</w:t>
      </w:r>
    </w:p>
    <w:p w14:paraId="48D4CD98" w14:textId="77777777" w:rsidR="00064E66" w:rsidRDefault="00064E66">
      <w:pPr>
        <w:rPr>
          <w:rFonts w:ascii="Arial" w:hAnsi="Arial" w:cs="Arial"/>
        </w:rPr>
      </w:pPr>
    </w:p>
    <w:p w14:paraId="40AEAE16" w14:textId="44237767" w:rsidR="00064E66" w:rsidRDefault="00000000">
      <w:pPr>
        <w:rPr>
          <w:rFonts w:ascii="Arial" w:hAnsi="Arial" w:cs="Arial"/>
        </w:rPr>
      </w:pPr>
      <w:hyperlink r:id="rId5" w:history="1">
        <w:r w:rsidR="00F91A4F" w:rsidRPr="005C7546">
          <w:rPr>
            <w:rStyle w:val="Hyperlink"/>
            <w:rFonts w:ascii="Arial" w:hAnsi="Arial" w:cs="Arial"/>
          </w:rPr>
          <w:t>https://www.judiciary.uk/about-the-judiciary/our-justice-system/jud-acc-ind/judges-and-parliament/</w:t>
        </w:r>
      </w:hyperlink>
      <w:r w:rsidR="00F91A4F">
        <w:rPr>
          <w:rFonts w:ascii="Arial" w:hAnsi="Arial" w:cs="Arial"/>
        </w:rPr>
        <w:t xml:space="preserve"> copyright judiciary 2022</w:t>
      </w:r>
    </w:p>
    <w:p w14:paraId="1FA88010" w14:textId="3E3DB2FD" w:rsidR="00B70831" w:rsidRDefault="00B70831">
      <w:pPr>
        <w:rPr>
          <w:rFonts w:ascii="Arial" w:hAnsi="Arial" w:cs="Arial"/>
        </w:rPr>
      </w:pPr>
      <w:r>
        <w:rPr>
          <w:rFonts w:ascii="Arial" w:hAnsi="Arial" w:cs="Arial"/>
        </w:rPr>
        <w:t>October 20</w:t>
      </w:r>
      <w:r w:rsidRPr="00B70831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>, 2022</w:t>
      </w:r>
    </w:p>
    <w:p w14:paraId="600856F8" w14:textId="0048A866" w:rsidR="00192A28" w:rsidRDefault="00192A28">
      <w:pPr>
        <w:rPr>
          <w:rFonts w:ascii="Arial" w:hAnsi="Arial" w:cs="Arial"/>
        </w:rPr>
      </w:pPr>
      <w:r>
        <w:rPr>
          <w:rFonts w:ascii="Arial" w:hAnsi="Arial" w:cs="Arial"/>
        </w:rPr>
        <w:t>No author found</w:t>
      </w:r>
    </w:p>
    <w:p w14:paraId="37949444" w14:textId="04E1A12B" w:rsidR="00B70831" w:rsidRDefault="00B70831">
      <w:pPr>
        <w:rPr>
          <w:rFonts w:ascii="Arial" w:hAnsi="Arial" w:cs="Arial"/>
        </w:rPr>
      </w:pPr>
    </w:p>
    <w:p w14:paraId="5EF095E2" w14:textId="0AEC5CFF" w:rsidR="00B70831" w:rsidRDefault="00353B4F">
      <w:pPr>
        <w:rPr>
          <w:rFonts w:ascii="Arial" w:hAnsi="Arial" w:cs="Arial"/>
        </w:rPr>
      </w:pPr>
      <w:r>
        <w:rPr>
          <w:rFonts w:ascii="Arial" w:hAnsi="Arial" w:cs="Arial"/>
        </w:rPr>
        <w:t>English Legal system in Context</w:t>
      </w:r>
      <w:r w:rsidR="00CA11B4">
        <w:rPr>
          <w:rFonts w:ascii="Arial" w:hAnsi="Arial" w:cs="Arial"/>
        </w:rPr>
        <w:t xml:space="preserve"> 2010</w:t>
      </w:r>
      <w:r w:rsidR="00B468CF">
        <w:rPr>
          <w:rFonts w:ascii="Arial" w:hAnsi="Arial" w:cs="Arial"/>
        </w:rPr>
        <w:t xml:space="preserve"> </w:t>
      </w:r>
    </w:p>
    <w:p w14:paraId="28B86613" w14:textId="76553776" w:rsidR="00192A28" w:rsidRDefault="00192A28">
      <w:pPr>
        <w:rPr>
          <w:rFonts w:ascii="Arial" w:hAnsi="Arial" w:cs="Arial"/>
        </w:rPr>
      </w:pPr>
      <w:r>
        <w:rPr>
          <w:rFonts w:ascii="Arial" w:hAnsi="Arial" w:cs="Arial"/>
        </w:rPr>
        <w:t>Oxford University Press</w:t>
      </w:r>
    </w:p>
    <w:p w14:paraId="154C542A" w14:textId="62E67E5F" w:rsidR="00B468CF" w:rsidRDefault="00B468CF">
      <w:pPr>
        <w:rPr>
          <w:rFonts w:ascii="Arial" w:hAnsi="Arial" w:cs="Arial"/>
        </w:rPr>
      </w:pPr>
      <w:r>
        <w:rPr>
          <w:rFonts w:ascii="Arial" w:hAnsi="Arial" w:cs="Arial"/>
        </w:rPr>
        <w:t xml:space="preserve">Crownie, </w:t>
      </w:r>
      <w:r w:rsidR="00AF235F">
        <w:rPr>
          <w:rFonts w:ascii="Arial" w:hAnsi="Arial" w:cs="Arial"/>
        </w:rPr>
        <w:t>B</w:t>
      </w:r>
      <w:r>
        <w:rPr>
          <w:rFonts w:ascii="Arial" w:hAnsi="Arial" w:cs="Arial"/>
        </w:rPr>
        <w:t xml:space="preserve">radney &amp; </w:t>
      </w:r>
      <w:r w:rsidR="00AF235F">
        <w:rPr>
          <w:rFonts w:ascii="Arial" w:hAnsi="Arial" w:cs="Arial"/>
        </w:rPr>
        <w:t>B</w:t>
      </w:r>
      <w:r>
        <w:rPr>
          <w:rFonts w:ascii="Arial" w:hAnsi="Arial" w:cs="Arial"/>
        </w:rPr>
        <w:t xml:space="preserve">urton </w:t>
      </w:r>
      <w:r w:rsidR="00AF235F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ixth </w:t>
      </w:r>
      <w:r w:rsidR="00AF235F">
        <w:rPr>
          <w:rFonts w:ascii="Arial" w:hAnsi="Arial" w:cs="Arial"/>
        </w:rPr>
        <w:t>E</w:t>
      </w:r>
      <w:r>
        <w:rPr>
          <w:rFonts w:ascii="Arial" w:hAnsi="Arial" w:cs="Arial"/>
        </w:rPr>
        <w:t>dition page 155</w:t>
      </w:r>
    </w:p>
    <w:p w14:paraId="6FCFEB4D" w14:textId="1682E56E" w:rsidR="002E5941" w:rsidRDefault="002E5941">
      <w:pPr>
        <w:rPr>
          <w:rFonts w:ascii="Arial" w:hAnsi="Arial" w:cs="Arial"/>
        </w:rPr>
      </w:pPr>
    </w:p>
    <w:p w14:paraId="36A87B90" w14:textId="7FFFEBC4" w:rsidR="002E5941" w:rsidRDefault="00000000">
      <w:pPr>
        <w:rPr>
          <w:rFonts w:ascii="Arial" w:hAnsi="Arial" w:cs="Arial"/>
        </w:rPr>
      </w:pPr>
      <w:hyperlink r:id="rId6" w:history="1">
        <w:r w:rsidR="0000704A" w:rsidRPr="00E876B4">
          <w:rPr>
            <w:rStyle w:val="Hyperlink"/>
            <w:rFonts w:ascii="Arial" w:hAnsi="Arial" w:cs="Arial"/>
          </w:rPr>
          <w:t>https://www.judiciary.uk/about-the-judiciary/who-are-the-judiciary/judges/</w:t>
        </w:r>
      </w:hyperlink>
      <w:r w:rsidR="0000704A">
        <w:rPr>
          <w:rFonts w:ascii="Arial" w:hAnsi="Arial" w:cs="Arial"/>
        </w:rPr>
        <w:t xml:space="preserve"> </w:t>
      </w:r>
    </w:p>
    <w:p w14:paraId="1804BD49" w14:textId="74CEDE16" w:rsidR="0000704A" w:rsidRDefault="0000704A">
      <w:pPr>
        <w:rPr>
          <w:rFonts w:ascii="Arial" w:hAnsi="Arial" w:cs="Arial"/>
        </w:rPr>
      </w:pPr>
      <w:r>
        <w:rPr>
          <w:rFonts w:ascii="Arial" w:hAnsi="Arial" w:cs="Arial"/>
        </w:rPr>
        <w:t xml:space="preserve">2022 </w:t>
      </w:r>
    </w:p>
    <w:p w14:paraId="38BF9DB8" w14:textId="159F9C9C" w:rsidR="00245B11" w:rsidRDefault="00245B11">
      <w:pPr>
        <w:rPr>
          <w:rFonts w:ascii="Arial" w:hAnsi="Arial" w:cs="Arial"/>
        </w:rPr>
      </w:pPr>
      <w:r>
        <w:rPr>
          <w:rFonts w:ascii="Arial" w:hAnsi="Arial" w:cs="Arial"/>
        </w:rPr>
        <w:t>November 5</w:t>
      </w:r>
      <w:r w:rsidRPr="00245B11">
        <w:rPr>
          <w:rFonts w:ascii="Arial" w:hAnsi="Arial" w:cs="Arial"/>
          <w:vertAlign w:val="superscript"/>
        </w:rPr>
        <w:t>th</w:t>
      </w:r>
      <w:r w:rsidR="00AE33BB">
        <w:rPr>
          <w:rFonts w:ascii="Arial" w:hAnsi="Arial" w:cs="Arial"/>
        </w:rPr>
        <w:t>, 2022</w:t>
      </w:r>
    </w:p>
    <w:p w14:paraId="3F2DAE88" w14:textId="5CB9C90B" w:rsidR="00245B11" w:rsidRDefault="008E55B3">
      <w:pPr>
        <w:rPr>
          <w:rFonts w:ascii="Arial" w:hAnsi="Arial" w:cs="Arial"/>
        </w:rPr>
      </w:pPr>
      <w:r>
        <w:rPr>
          <w:rFonts w:ascii="Arial" w:hAnsi="Arial" w:cs="Arial"/>
        </w:rPr>
        <w:t>No author found</w:t>
      </w:r>
    </w:p>
    <w:p w14:paraId="5E62A1D5" w14:textId="77777777" w:rsidR="008E55B3" w:rsidRDefault="008E55B3">
      <w:pPr>
        <w:rPr>
          <w:rFonts w:ascii="Arial" w:hAnsi="Arial" w:cs="Arial"/>
        </w:rPr>
      </w:pPr>
    </w:p>
    <w:p w14:paraId="4CF6F1BF" w14:textId="786BAAF7" w:rsidR="00356B1D" w:rsidRDefault="00000000">
      <w:pPr>
        <w:rPr>
          <w:rFonts w:ascii="Arial" w:hAnsi="Arial" w:cs="Arial"/>
        </w:rPr>
      </w:pPr>
      <w:hyperlink r:id="rId7" w:history="1">
        <w:r w:rsidR="00356B1D" w:rsidRPr="00D1253B">
          <w:rPr>
            <w:rStyle w:val="Hyperlink"/>
            <w:rFonts w:ascii="Arial" w:hAnsi="Arial" w:cs="Arial"/>
          </w:rPr>
          <w:t>https://www.guillaumes.com/news/what-does-a-judge-actually-do</w:t>
        </w:r>
      </w:hyperlink>
    </w:p>
    <w:p w14:paraId="55D08B4B" w14:textId="711EC3C9" w:rsidR="00356B1D" w:rsidRDefault="00356B1D">
      <w:pPr>
        <w:rPr>
          <w:rFonts w:ascii="Arial" w:hAnsi="Arial" w:cs="Arial"/>
        </w:rPr>
      </w:pPr>
      <w:r>
        <w:rPr>
          <w:rFonts w:ascii="Arial" w:hAnsi="Arial" w:cs="Arial"/>
        </w:rPr>
        <w:t>7</w:t>
      </w:r>
      <w:r w:rsidRPr="00356B1D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November 2022</w:t>
      </w:r>
      <w:r w:rsidR="00AF235F">
        <w:rPr>
          <w:rFonts w:ascii="Arial" w:hAnsi="Arial" w:cs="Arial"/>
        </w:rPr>
        <w:t xml:space="preserve"> no date found</w:t>
      </w:r>
    </w:p>
    <w:p w14:paraId="699BF565" w14:textId="1F2224CC" w:rsidR="00356B1D" w:rsidRDefault="00356B1D">
      <w:pPr>
        <w:rPr>
          <w:rFonts w:ascii="Arial" w:hAnsi="Arial" w:cs="Arial"/>
        </w:rPr>
      </w:pPr>
    </w:p>
    <w:p w14:paraId="7BEA584F" w14:textId="12F09239" w:rsidR="00356B1D" w:rsidRDefault="00000000">
      <w:pPr>
        <w:rPr>
          <w:rFonts w:ascii="Arial" w:hAnsi="Arial" w:cs="Arial"/>
        </w:rPr>
      </w:pPr>
      <w:hyperlink r:id="rId8" w:history="1">
        <w:r w:rsidR="00356B1D" w:rsidRPr="00D1253B">
          <w:rPr>
            <w:rStyle w:val="Hyperlink"/>
            <w:rFonts w:ascii="Arial" w:hAnsi="Arial" w:cs="Arial"/>
          </w:rPr>
          <w:t>https://www.guillaumes.com/news/what-does-a-judge-actually-do</w:t>
        </w:r>
      </w:hyperlink>
    </w:p>
    <w:p w14:paraId="5D90EBBD" w14:textId="3F8AF766" w:rsidR="00356B1D" w:rsidRDefault="00356B1D">
      <w:pPr>
        <w:rPr>
          <w:rFonts w:ascii="Arial" w:hAnsi="Arial" w:cs="Arial"/>
        </w:rPr>
      </w:pPr>
      <w:r>
        <w:rPr>
          <w:rFonts w:ascii="Arial" w:hAnsi="Arial" w:cs="Arial"/>
        </w:rPr>
        <w:t>9</w:t>
      </w:r>
      <w:r w:rsidRPr="00356B1D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November 2022 </w:t>
      </w:r>
      <w:r w:rsidR="00AF235F">
        <w:rPr>
          <w:rFonts w:ascii="Arial" w:hAnsi="Arial" w:cs="Arial"/>
        </w:rPr>
        <w:t>no date found</w:t>
      </w:r>
    </w:p>
    <w:p w14:paraId="5141EBAE" w14:textId="626E55EB" w:rsidR="00AF235F" w:rsidRDefault="008E55B3">
      <w:pPr>
        <w:rPr>
          <w:rFonts w:ascii="Arial" w:hAnsi="Arial" w:cs="Arial"/>
        </w:rPr>
      </w:pPr>
      <w:r>
        <w:rPr>
          <w:rFonts w:ascii="Arial" w:hAnsi="Arial" w:cs="Arial"/>
        </w:rPr>
        <w:t>No author found</w:t>
      </w:r>
    </w:p>
    <w:p w14:paraId="0CD4F28F" w14:textId="77777777" w:rsidR="00AF235F" w:rsidRDefault="00AF235F">
      <w:pPr>
        <w:rPr>
          <w:rFonts w:ascii="Arial" w:hAnsi="Arial" w:cs="Arial"/>
        </w:rPr>
      </w:pPr>
    </w:p>
    <w:p w14:paraId="00BD1D48" w14:textId="72190ECC" w:rsidR="00AF235F" w:rsidRDefault="00AF235F">
      <w:pPr>
        <w:rPr>
          <w:rFonts w:ascii="Arial" w:hAnsi="Arial" w:cs="Arial"/>
        </w:rPr>
      </w:pPr>
    </w:p>
    <w:p w14:paraId="4659AF6D" w14:textId="77777777" w:rsidR="00AF235F" w:rsidRDefault="00AF235F">
      <w:pPr>
        <w:rPr>
          <w:rFonts w:ascii="Arial" w:hAnsi="Arial" w:cs="Arial"/>
        </w:rPr>
      </w:pPr>
    </w:p>
    <w:p w14:paraId="59D05524" w14:textId="3E05606C" w:rsidR="00356B1D" w:rsidRDefault="002E62BB">
      <w:pPr>
        <w:rPr>
          <w:rFonts w:ascii="Arial" w:hAnsi="Arial" w:cs="Arial"/>
        </w:rPr>
      </w:pPr>
      <w:hyperlink r:id="rId9" w:history="1">
        <w:r w:rsidRPr="00D1253B">
          <w:rPr>
            <w:rStyle w:val="Hyperlink"/>
            <w:rFonts w:ascii="Arial" w:hAnsi="Arial" w:cs="Arial"/>
          </w:rPr>
          <w:t>https://www.prospectmagazine.co.uk/politics/david-neuberger-on-the-power-of-judges-in-the-uk</w:t>
        </w:r>
      </w:hyperlink>
      <w:r w:rsidR="00A4616C">
        <w:rPr>
          <w:rFonts w:ascii="Arial" w:hAnsi="Arial" w:cs="Arial"/>
        </w:rPr>
        <w:t xml:space="preserve"> </w:t>
      </w:r>
    </w:p>
    <w:p w14:paraId="502D579D" w14:textId="47E7B71D" w:rsidR="00A4616C" w:rsidRDefault="002E62BB">
      <w:pPr>
        <w:rPr>
          <w:rFonts w:ascii="Arial" w:hAnsi="Arial" w:cs="Arial"/>
        </w:rPr>
      </w:pPr>
      <w:r>
        <w:rPr>
          <w:rFonts w:ascii="Arial" w:hAnsi="Arial" w:cs="Arial"/>
        </w:rPr>
        <w:t xml:space="preserve"> David Neuberger November 1, 2018</w:t>
      </w:r>
    </w:p>
    <w:p w14:paraId="1F68A955" w14:textId="5D3042B1" w:rsidR="002E62BB" w:rsidRDefault="002E62BB">
      <w:pPr>
        <w:rPr>
          <w:rFonts w:ascii="Arial" w:hAnsi="Arial" w:cs="Arial"/>
        </w:rPr>
      </w:pPr>
      <w:r>
        <w:rPr>
          <w:rFonts w:ascii="Arial" w:hAnsi="Arial" w:cs="Arial"/>
        </w:rPr>
        <w:t>9</w:t>
      </w:r>
      <w:r w:rsidRPr="002E62BB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November 2022</w:t>
      </w:r>
    </w:p>
    <w:p w14:paraId="1F7B5B1E" w14:textId="5A634711" w:rsidR="00AC6368" w:rsidRDefault="00AC6368">
      <w:pPr>
        <w:rPr>
          <w:rFonts w:ascii="Arial" w:hAnsi="Arial" w:cs="Arial"/>
        </w:rPr>
      </w:pPr>
    </w:p>
    <w:p w14:paraId="2DAA47B8" w14:textId="0A6D8335" w:rsidR="00AC6368" w:rsidRDefault="00000000">
      <w:pPr>
        <w:rPr>
          <w:rFonts w:ascii="Arial" w:hAnsi="Arial" w:cs="Arial"/>
        </w:rPr>
      </w:pPr>
      <w:hyperlink r:id="rId10" w:history="1">
        <w:r w:rsidR="00AC6368" w:rsidRPr="00D1253B">
          <w:rPr>
            <w:rStyle w:val="Hyperlink"/>
            <w:rFonts w:ascii="Arial" w:hAnsi="Arial" w:cs="Arial"/>
          </w:rPr>
          <w:t>https://www.ride.ri.gov/Portals/0/Uploads/Documents/Instruction-and-Assessment-World-Class-Standards/Transition/EIA-CCSS/BlanchetteC-Trial_Alexander-Role_of_a_Judge.pdf</w:t>
        </w:r>
      </w:hyperlink>
      <w:r w:rsidR="00AC6368">
        <w:rPr>
          <w:rFonts w:ascii="Arial" w:hAnsi="Arial" w:cs="Arial"/>
        </w:rPr>
        <w:t xml:space="preserve"> </w:t>
      </w:r>
    </w:p>
    <w:p w14:paraId="264F4360" w14:textId="0669A1B5" w:rsidR="00DA0705" w:rsidRDefault="00DA0705">
      <w:pPr>
        <w:rPr>
          <w:rFonts w:ascii="Arial" w:hAnsi="Arial" w:cs="Arial"/>
        </w:rPr>
      </w:pPr>
      <w:r>
        <w:rPr>
          <w:rFonts w:ascii="Arial" w:hAnsi="Arial" w:cs="Arial"/>
        </w:rPr>
        <w:t>no date found</w:t>
      </w:r>
    </w:p>
    <w:p w14:paraId="1D6D4C69" w14:textId="29B2D582" w:rsidR="00DA0705" w:rsidRDefault="00DA0705">
      <w:pPr>
        <w:rPr>
          <w:rFonts w:ascii="Arial" w:hAnsi="Arial" w:cs="Arial"/>
        </w:rPr>
      </w:pPr>
      <w:r>
        <w:rPr>
          <w:rFonts w:ascii="Arial" w:hAnsi="Arial" w:cs="Arial"/>
        </w:rPr>
        <w:t xml:space="preserve">9th November 2022 </w:t>
      </w:r>
    </w:p>
    <w:p w14:paraId="4CB59399" w14:textId="7FED4D42" w:rsidR="00DA0705" w:rsidRDefault="00DA0705">
      <w:pPr>
        <w:rPr>
          <w:rFonts w:ascii="Arial" w:hAnsi="Arial" w:cs="Arial"/>
        </w:rPr>
      </w:pPr>
    </w:p>
    <w:p w14:paraId="4DB9DD2E" w14:textId="28274F27" w:rsidR="00F34C01" w:rsidRDefault="00781528">
      <w:pPr>
        <w:rPr>
          <w:rFonts w:ascii="Arial" w:hAnsi="Arial" w:cs="Arial"/>
        </w:rPr>
      </w:pPr>
      <w:hyperlink r:id="rId11" w:history="1">
        <w:r w:rsidRPr="00DE5A6B">
          <w:rPr>
            <w:rStyle w:val="Hyperlink"/>
            <w:rFonts w:ascii="Arial" w:hAnsi="Arial" w:cs="Arial"/>
          </w:rPr>
          <w:t>https://www.lawteacher.net/lectures/public-law/the-rule-of-law/</w:t>
        </w:r>
      </w:hyperlink>
      <w:r>
        <w:rPr>
          <w:rFonts w:ascii="Arial" w:hAnsi="Arial" w:cs="Arial"/>
        </w:rPr>
        <w:t xml:space="preserve"> </w:t>
      </w:r>
    </w:p>
    <w:p w14:paraId="07144325" w14:textId="2309BECD" w:rsidR="00781528" w:rsidRDefault="006B7257">
      <w:pPr>
        <w:rPr>
          <w:rFonts w:ascii="Arial" w:hAnsi="Arial" w:cs="Arial"/>
        </w:rPr>
      </w:pPr>
      <w:r>
        <w:rPr>
          <w:rFonts w:ascii="Arial" w:hAnsi="Arial" w:cs="Arial"/>
        </w:rPr>
        <w:t xml:space="preserve">copyright 2003- 2022 </w:t>
      </w:r>
    </w:p>
    <w:p w14:paraId="47E982A8" w14:textId="3AF2E45E" w:rsidR="006B7257" w:rsidRDefault="00AD108B" w:rsidP="00BE1769">
      <w:pPr>
        <w:rPr>
          <w:rFonts w:ascii="Arial" w:hAnsi="Arial" w:cs="Arial"/>
        </w:rPr>
      </w:pPr>
      <w:r>
        <w:rPr>
          <w:rFonts w:ascii="Arial" w:hAnsi="Arial" w:cs="Arial"/>
        </w:rPr>
        <w:t>9</w:t>
      </w:r>
      <w:r w:rsidRPr="00AD108B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November 2022 </w:t>
      </w:r>
    </w:p>
    <w:p w14:paraId="132FCC4F" w14:textId="77777777" w:rsidR="00044931" w:rsidRDefault="00044931" w:rsidP="00BE1769">
      <w:pPr>
        <w:rPr>
          <w:rFonts w:ascii="Arial" w:hAnsi="Arial" w:cs="Arial"/>
        </w:rPr>
      </w:pPr>
    </w:p>
    <w:p w14:paraId="069EC9AD" w14:textId="791240E9" w:rsidR="003433E8" w:rsidRDefault="003433E8" w:rsidP="00BE1769">
      <w:pPr>
        <w:rPr>
          <w:rFonts w:ascii="Arial" w:hAnsi="Arial" w:cs="Arial"/>
        </w:rPr>
      </w:pPr>
      <w:hyperlink r:id="rId12" w:history="1">
        <w:r w:rsidRPr="00DE5A6B">
          <w:rPr>
            <w:rStyle w:val="Hyperlink"/>
            <w:rFonts w:ascii="Arial" w:hAnsi="Arial" w:cs="Arial"/>
          </w:rPr>
          <w:t>https://www.cambridge.org/core/journals/cambridge-law-journal/article/cornerstone-of-our-law-equality-consistency-and-judicial-review/4BB0FECFB8136E322926F921D8F5FED4</w:t>
        </w:r>
      </w:hyperlink>
    </w:p>
    <w:p w14:paraId="545D5A75" w14:textId="305E7403" w:rsidR="003433E8" w:rsidRDefault="00527D9E" w:rsidP="00BE1769">
      <w:pPr>
        <w:rPr>
          <w:rFonts w:ascii="Arial" w:hAnsi="Arial" w:cs="Arial"/>
        </w:rPr>
      </w:pPr>
      <w:r>
        <w:rPr>
          <w:rFonts w:ascii="Arial" w:hAnsi="Arial" w:cs="Arial"/>
        </w:rPr>
        <w:t xml:space="preserve">22 September 2022 </w:t>
      </w:r>
    </w:p>
    <w:p w14:paraId="329551D6" w14:textId="703C7F68" w:rsidR="00527D9E" w:rsidRDefault="00AD108B" w:rsidP="00BE1769">
      <w:pPr>
        <w:rPr>
          <w:rFonts w:ascii="Arial" w:hAnsi="Arial" w:cs="Arial"/>
        </w:rPr>
      </w:pPr>
      <w:r>
        <w:rPr>
          <w:rFonts w:ascii="Arial" w:hAnsi="Arial" w:cs="Arial"/>
        </w:rPr>
        <w:t>10</w:t>
      </w:r>
      <w:r w:rsidRPr="00AD108B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November 2022 </w:t>
      </w:r>
    </w:p>
    <w:p w14:paraId="5BF0AB92" w14:textId="77777777" w:rsidR="00044931" w:rsidRDefault="00044931" w:rsidP="00BE1769">
      <w:pPr>
        <w:rPr>
          <w:rFonts w:ascii="Arial" w:hAnsi="Arial" w:cs="Arial"/>
        </w:rPr>
      </w:pPr>
    </w:p>
    <w:p w14:paraId="6038A3EC" w14:textId="77777777" w:rsidR="0049637C" w:rsidRDefault="0049637C" w:rsidP="00BE1769">
      <w:pPr>
        <w:rPr>
          <w:rFonts w:ascii="Arial" w:hAnsi="Arial" w:cs="Arial"/>
        </w:rPr>
      </w:pPr>
    </w:p>
    <w:p w14:paraId="2103E805" w14:textId="77777777" w:rsidR="0049637C" w:rsidRDefault="0049637C" w:rsidP="00BE1769">
      <w:pPr>
        <w:rPr>
          <w:rFonts w:ascii="Arial" w:hAnsi="Arial" w:cs="Arial"/>
        </w:rPr>
      </w:pPr>
    </w:p>
    <w:p w14:paraId="7CD7AE9A" w14:textId="77F58533" w:rsidR="003F259E" w:rsidRDefault="003F259E" w:rsidP="00BE1769">
      <w:pPr>
        <w:rPr>
          <w:rFonts w:ascii="Arial" w:hAnsi="Arial" w:cs="Arial"/>
        </w:rPr>
      </w:pPr>
      <w:hyperlink r:id="rId13" w:history="1">
        <w:r w:rsidRPr="00DE5A6B">
          <w:rPr>
            <w:rStyle w:val="Hyperlink"/>
            <w:rFonts w:ascii="Arial" w:hAnsi="Arial" w:cs="Arial"/>
          </w:rPr>
          <w:t>https</w:t>
        </w:r>
        <w:r w:rsidRPr="00DE5A6B">
          <w:rPr>
            <w:rStyle w:val="Hyperlink"/>
            <w:rFonts w:ascii="Arial" w:hAnsi="Arial" w:cs="Arial"/>
          </w:rPr>
          <w:t>:</w:t>
        </w:r>
        <w:r w:rsidRPr="00DE5A6B">
          <w:rPr>
            <w:rStyle w:val="Hyperlink"/>
            <w:rFonts w:ascii="Arial" w:hAnsi="Arial" w:cs="Arial"/>
          </w:rPr>
          <w:t>/</w:t>
        </w:r>
        <w:r w:rsidRPr="00DE5A6B">
          <w:rPr>
            <w:rStyle w:val="Hyperlink"/>
            <w:rFonts w:ascii="Arial" w:hAnsi="Arial" w:cs="Arial"/>
          </w:rPr>
          <w:t>/www.britannica.com/topic/rule-of-law</w:t>
        </w:r>
      </w:hyperlink>
    </w:p>
    <w:p w14:paraId="1877BA50" w14:textId="77777777" w:rsidR="00AD108B" w:rsidRDefault="003F259E" w:rsidP="00BE1769">
      <w:pPr>
        <w:rPr>
          <w:rFonts w:ascii="Arial" w:hAnsi="Arial" w:cs="Arial"/>
        </w:rPr>
      </w:pPr>
      <w:r>
        <w:rPr>
          <w:rFonts w:ascii="Arial" w:hAnsi="Arial" w:cs="Arial"/>
        </w:rPr>
        <w:t xml:space="preserve">Naomi Choi  </w:t>
      </w:r>
    </w:p>
    <w:p w14:paraId="037841C4" w14:textId="66629D61" w:rsidR="003F259E" w:rsidRDefault="003F259E" w:rsidP="00BE1769">
      <w:pPr>
        <w:rPr>
          <w:rFonts w:ascii="Arial" w:hAnsi="Arial" w:cs="Arial"/>
        </w:rPr>
      </w:pPr>
      <w:r>
        <w:rPr>
          <w:rFonts w:ascii="Arial" w:hAnsi="Arial" w:cs="Arial"/>
        </w:rPr>
        <w:t xml:space="preserve">November </w:t>
      </w:r>
      <w:r w:rsidR="00AD108B">
        <w:rPr>
          <w:rFonts w:ascii="Arial" w:hAnsi="Arial" w:cs="Arial"/>
        </w:rPr>
        <w:t>2</w:t>
      </w:r>
      <w:r w:rsidR="00AD108B" w:rsidRPr="00AD108B">
        <w:rPr>
          <w:rFonts w:ascii="Arial" w:hAnsi="Arial" w:cs="Arial"/>
          <w:vertAlign w:val="superscript"/>
        </w:rPr>
        <w:t>nd</w:t>
      </w:r>
      <w:r w:rsidR="00044931">
        <w:rPr>
          <w:rFonts w:ascii="Arial" w:hAnsi="Arial" w:cs="Arial"/>
        </w:rPr>
        <w:t>, 2022</w:t>
      </w:r>
      <w:r w:rsidR="00AD108B">
        <w:rPr>
          <w:rFonts w:ascii="Arial" w:hAnsi="Arial" w:cs="Arial"/>
        </w:rPr>
        <w:t xml:space="preserve"> </w:t>
      </w:r>
    </w:p>
    <w:p w14:paraId="6FF0CB33" w14:textId="2BBDA43A" w:rsidR="00AD108B" w:rsidRDefault="00044931" w:rsidP="00BE1769">
      <w:pPr>
        <w:rPr>
          <w:rFonts w:ascii="Arial" w:hAnsi="Arial" w:cs="Arial"/>
        </w:rPr>
      </w:pPr>
      <w:r>
        <w:rPr>
          <w:rFonts w:ascii="Arial" w:hAnsi="Arial" w:cs="Arial"/>
        </w:rPr>
        <w:t>10</w:t>
      </w:r>
      <w:r w:rsidRPr="00044931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November 2022 </w:t>
      </w:r>
    </w:p>
    <w:p w14:paraId="25522162" w14:textId="5AD77E0C" w:rsidR="00044931" w:rsidRDefault="00044931" w:rsidP="00BE1769">
      <w:pPr>
        <w:rPr>
          <w:rFonts w:ascii="Arial" w:hAnsi="Arial" w:cs="Arial"/>
        </w:rPr>
      </w:pPr>
    </w:p>
    <w:p w14:paraId="180B7D36" w14:textId="5179EEF9" w:rsidR="00044931" w:rsidRDefault="009B2990" w:rsidP="00BE1769">
      <w:pPr>
        <w:rPr>
          <w:rFonts w:ascii="Arial" w:hAnsi="Arial" w:cs="Arial"/>
        </w:rPr>
      </w:pPr>
      <w:hyperlink r:id="rId14" w:history="1">
        <w:r w:rsidRPr="00DE5A6B">
          <w:rPr>
            <w:rStyle w:val="Hyperlink"/>
            <w:rFonts w:ascii="Arial" w:hAnsi="Arial" w:cs="Arial"/>
          </w:rPr>
          <w:t>https://www.gov.uk/government/publications/police-crime-sentencing-and-courts-bill-2021-factsheets/police-crime-sentencing-and-courts-bill-2021-positions-of-trust-factsheet</w:t>
        </w:r>
      </w:hyperlink>
      <w:r>
        <w:rPr>
          <w:rFonts w:ascii="Arial" w:hAnsi="Arial" w:cs="Arial"/>
        </w:rPr>
        <w:t xml:space="preserve"> </w:t>
      </w:r>
    </w:p>
    <w:p w14:paraId="3F3F6E8B" w14:textId="3DF64875" w:rsidR="002F2B88" w:rsidRDefault="002F2B88" w:rsidP="00BE1769">
      <w:pPr>
        <w:rPr>
          <w:rFonts w:ascii="Arial" w:hAnsi="Arial" w:cs="Arial"/>
        </w:rPr>
      </w:pPr>
      <w:r>
        <w:rPr>
          <w:rFonts w:ascii="Arial" w:hAnsi="Arial" w:cs="Arial"/>
        </w:rPr>
        <w:t xml:space="preserve">2022 </w:t>
      </w:r>
    </w:p>
    <w:p w14:paraId="2C46772A" w14:textId="1FE4065D" w:rsidR="002F2B88" w:rsidRDefault="00BC21CF" w:rsidP="00BE1769">
      <w:pPr>
        <w:rPr>
          <w:rFonts w:ascii="Arial" w:hAnsi="Arial" w:cs="Arial"/>
        </w:rPr>
      </w:pPr>
      <w:r>
        <w:rPr>
          <w:rFonts w:ascii="Arial" w:hAnsi="Arial" w:cs="Arial"/>
        </w:rPr>
        <w:t>November 10</w:t>
      </w:r>
      <w:r w:rsidRPr="00BC21CF">
        <w:rPr>
          <w:rFonts w:ascii="Arial" w:hAnsi="Arial" w:cs="Arial"/>
          <w:vertAlign w:val="superscript"/>
        </w:rPr>
        <w:t>th</w:t>
      </w:r>
      <w:r w:rsidR="00EC3BE4">
        <w:rPr>
          <w:rFonts w:ascii="Arial" w:hAnsi="Arial" w:cs="Arial"/>
        </w:rPr>
        <w:t>, 2022</w:t>
      </w:r>
      <w:r>
        <w:rPr>
          <w:rFonts w:ascii="Arial" w:hAnsi="Arial" w:cs="Arial"/>
        </w:rPr>
        <w:t xml:space="preserve"> </w:t>
      </w:r>
    </w:p>
    <w:p w14:paraId="09D4DDED" w14:textId="450AB451" w:rsidR="00192A28" w:rsidRDefault="00192A28" w:rsidP="00BE1769">
      <w:pPr>
        <w:rPr>
          <w:rFonts w:ascii="Arial" w:hAnsi="Arial" w:cs="Arial"/>
        </w:rPr>
      </w:pPr>
      <w:r>
        <w:rPr>
          <w:rFonts w:ascii="Arial" w:hAnsi="Arial" w:cs="Arial"/>
        </w:rPr>
        <w:t>No author found</w:t>
      </w:r>
    </w:p>
    <w:p w14:paraId="03597D10" w14:textId="1B1F93AD" w:rsidR="00F05D84" w:rsidRDefault="00F05D84" w:rsidP="00BE1769">
      <w:pPr>
        <w:rPr>
          <w:rFonts w:ascii="Arial" w:hAnsi="Arial" w:cs="Arial"/>
        </w:rPr>
      </w:pPr>
    </w:p>
    <w:p w14:paraId="2571048E" w14:textId="4D2C7A40" w:rsidR="00F05D84" w:rsidRDefault="00F05D84" w:rsidP="00BE1769">
      <w:pPr>
        <w:rPr>
          <w:rFonts w:ascii="Arial" w:hAnsi="Arial" w:cs="Arial"/>
        </w:rPr>
      </w:pPr>
      <w:hyperlink r:id="rId15" w:history="1">
        <w:r w:rsidRPr="00DE5A6B">
          <w:rPr>
            <w:rStyle w:val="Hyperlink"/>
            <w:rFonts w:ascii="Arial" w:hAnsi="Arial" w:cs="Arial"/>
          </w:rPr>
          <w:t>https://www.civilservant.org.uk/</w:t>
        </w:r>
      </w:hyperlink>
      <w:r>
        <w:rPr>
          <w:rFonts w:ascii="Arial" w:hAnsi="Arial" w:cs="Arial"/>
        </w:rPr>
        <w:t xml:space="preserve"> </w:t>
      </w:r>
    </w:p>
    <w:p w14:paraId="3E5AC497" w14:textId="22DDBDFC" w:rsidR="00F05D84" w:rsidRDefault="00464DC4" w:rsidP="00BE1769">
      <w:pPr>
        <w:rPr>
          <w:rFonts w:ascii="Arial" w:hAnsi="Arial" w:cs="Arial"/>
        </w:rPr>
      </w:pPr>
      <w:r>
        <w:rPr>
          <w:rFonts w:ascii="Arial" w:hAnsi="Arial" w:cs="Arial"/>
        </w:rPr>
        <w:t xml:space="preserve">no date found </w:t>
      </w:r>
    </w:p>
    <w:p w14:paraId="2FCE1EE6" w14:textId="11DF6B08" w:rsidR="00464DC4" w:rsidRDefault="00464DC4" w:rsidP="00BE1769">
      <w:pPr>
        <w:rPr>
          <w:rFonts w:ascii="Arial" w:hAnsi="Arial" w:cs="Arial"/>
        </w:rPr>
      </w:pPr>
      <w:r>
        <w:rPr>
          <w:rFonts w:ascii="Arial" w:hAnsi="Arial" w:cs="Arial"/>
        </w:rPr>
        <w:t>November 10</w:t>
      </w:r>
      <w:r w:rsidRPr="00464DC4">
        <w:rPr>
          <w:rFonts w:ascii="Arial" w:hAnsi="Arial" w:cs="Arial"/>
          <w:vertAlign w:val="superscript"/>
        </w:rPr>
        <w:t>th</w:t>
      </w:r>
      <w:r w:rsidR="00CD167F">
        <w:rPr>
          <w:rFonts w:ascii="Arial" w:hAnsi="Arial" w:cs="Arial"/>
        </w:rPr>
        <w:t>, 2022</w:t>
      </w:r>
      <w:r>
        <w:rPr>
          <w:rFonts w:ascii="Arial" w:hAnsi="Arial" w:cs="Arial"/>
        </w:rPr>
        <w:t xml:space="preserve"> </w:t>
      </w:r>
    </w:p>
    <w:p w14:paraId="4319C190" w14:textId="77777777" w:rsidR="0056218B" w:rsidRDefault="0056218B" w:rsidP="00BE1769">
      <w:pPr>
        <w:rPr>
          <w:rFonts w:ascii="Arial" w:hAnsi="Arial" w:cs="Arial"/>
        </w:rPr>
      </w:pPr>
    </w:p>
    <w:p w14:paraId="4B359280" w14:textId="79731CD1" w:rsidR="00464DC4" w:rsidRDefault="00021371" w:rsidP="00BE1769">
      <w:pPr>
        <w:rPr>
          <w:rFonts w:ascii="Arial" w:hAnsi="Arial" w:cs="Arial"/>
        </w:rPr>
      </w:pPr>
      <w:hyperlink r:id="rId16" w:history="1">
        <w:r w:rsidRPr="00DE5A6B">
          <w:rPr>
            <w:rStyle w:val="Hyperlink"/>
            <w:rFonts w:ascii="Arial" w:hAnsi="Arial" w:cs="Arial"/>
          </w:rPr>
          <w:t>https://assets.publishing.service.gov.uk/government/uploads/system/uploads/attachment_data/file/1033392/judicial-discipline-consultation.pdf</w:t>
        </w:r>
      </w:hyperlink>
      <w:r>
        <w:rPr>
          <w:rFonts w:ascii="Arial" w:hAnsi="Arial" w:cs="Arial"/>
        </w:rPr>
        <w:t xml:space="preserve"> </w:t>
      </w:r>
    </w:p>
    <w:p w14:paraId="502587A5" w14:textId="662C81B2" w:rsidR="00021371" w:rsidRDefault="001C6933" w:rsidP="00BE1769">
      <w:pPr>
        <w:rPr>
          <w:rFonts w:ascii="Arial" w:hAnsi="Arial" w:cs="Arial"/>
        </w:rPr>
      </w:pPr>
      <w:r>
        <w:rPr>
          <w:rFonts w:ascii="Arial" w:hAnsi="Arial" w:cs="Arial"/>
        </w:rPr>
        <w:t>2013-2</w:t>
      </w:r>
      <w:r w:rsidR="008A401B">
        <w:rPr>
          <w:rFonts w:ascii="Arial" w:hAnsi="Arial" w:cs="Arial"/>
        </w:rPr>
        <w:t xml:space="preserve">016 </w:t>
      </w:r>
    </w:p>
    <w:p w14:paraId="547888D1" w14:textId="5A97CBF6" w:rsidR="008A401B" w:rsidRDefault="008A401B" w:rsidP="00BE1769">
      <w:pPr>
        <w:rPr>
          <w:rFonts w:ascii="Arial" w:hAnsi="Arial" w:cs="Arial"/>
        </w:rPr>
      </w:pPr>
      <w:r>
        <w:rPr>
          <w:rFonts w:ascii="Arial" w:hAnsi="Arial" w:cs="Arial"/>
        </w:rPr>
        <w:t>November 10</w:t>
      </w:r>
      <w:r w:rsidRPr="008A401B">
        <w:rPr>
          <w:rFonts w:ascii="Arial" w:hAnsi="Arial" w:cs="Arial"/>
          <w:vertAlign w:val="superscript"/>
        </w:rPr>
        <w:t>th</w:t>
      </w:r>
      <w:r w:rsidR="00192A28">
        <w:rPr>
          <w:rFonts w:ascii="Arial" w:hAnsi="Arial" w:cs="Arial"/>
        </w:rPr>
        <w:t>, 2022</w:t>
      </w:r>
    </w:p>
    <w:p w14:paraId="0E7A9C9B" w14:textId="0C7893BB" w:rsidR="00192A28" w:rsidRDefault="00192A28" w:rsidP="00BE1769">
      <w:pPr>
        <w:rPr>
          <w:rFonts w:ascii="Arial" w:hAnsi="Arial" w:cs="Arial"/>
        </w:rPr>
      </w:pPr>
      <w:r>
        <w:rPr>
          <w:rFonts w:ascii="Arial" w:hAnsi="Arial" w:cs="Arial"/>
        </w:rPr>
        <w:t>No author found.</w:t>
      </w:r>
    </w:p>
    <w:p w14:paraId="08C82DFA" w14:textId="77777777" w:rsidR="00192A28" w:rsidRPr="00DB36B0" w:rsidRDefault="00192A28" w:rsidP="00BE1769">
      <w:pPr>
        <w:rPr>
          <w:rFonts w:ascii="Arial" w:hAnsi="Arial" w:cs="Arial"/>
        </w:rPr>
      </w:pPr>
    </w:p>
    <w:sectPr w:rsidR="00192A28" w:rsidRPr="00DB36B0" w:rsidSect="00DB36B0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36B0"/>
    <w:rsid w:val="0000523F"/>
    <w:rsid w:val="0000704A"/>
    <w:rsid w:val="00021371"/>
    <w:rsid w:val="0002210C"/>
    <w:rsid w:val="000271F4"/>
    <w:rsid w:val="000378FF"/>
    <w:rsid w:val="00037A50"/>
    <w:rsid w:val="00044931"/>
    <w:rsid w:val="00047461"/>
    <w:rsid w:val="0006186A"/>
    <w:rsid w:val="00063C2F"/>
    <w:rsid w:val="000647B8"/>
    <w:rsid w:val="00064E66"/>
    <w:rsid w:val="0008019E"/>
    <w:rsid w:val="000829C5"/>
    <w:rsid w:val="00083BDF"/>
    <w:rsid w:val="00084714"/>
    <w:rsid w:val="000A040D"/>
    <w:rsid w:val="000A6E6D"/>
    <w:rsid w:val="000B1C11"/>
    <w:rsid w:val="000B5466"/>
    <w:rsid w:val="000C39CD"/>
    <w:rsid w:val="000D29F4"/>
    <w:rsid w:val="000E0B2D"/>
    <w:rsid w:val="000F7D17"/>
    <w:rsid w:val="001030C9"/>
    <w:rsid w:val="001066D5"/>
    <w:rsid w:val="00134D27"/>
    <w:rsid w:val="0013579D"/>
    <w:rsid w:val="00162C59"/>
    <w:rsid w:val="001654D7"/>
    <w:rsid w:val="00192A28"/>
    <w:rsid w:val="001951C3"/>
    <w:rsid w:val="001952B5"/>
    <w:rsid w:val="001A09D3"/>
    <w:rsid w:val="001B4B0B"/>
    <w:rsid w:val="001B4FEC"/>
    <w:rsid w:val="001C2697"/>
    <w:rsid w:val="001C5BA5"/>
    <w:rsid w:val="001C6933"/>
    <w:rsid w:val="001D2478"/>
    <w:rsid w:val="001D2511"/>
    <w:rsid w:val="00202AA9"/>
    <w:rsid w:val="00203EA0"/>
    <w:rsid w:val="00213677"/>
    <w:rsid w:val="0022361A"/>
    <w:rsid w:val="002365E0"/>
    <w:rsid w:val="00245B11"/>
    <w:rsid w:val="00291501"/>
    <w:rsid w:val="0029334A"/>
    <w:rsid w:val="00295DB8"/>
    <w:rsid w:val="002A2D17"/>
    <w:rsid w:val="002A2E4B"/>
    <w:rsid w:val="002C35EA"/>
    <w:rsid w:val="002E5941"/>
    <w:rsid w:val="002E62BB"/>
    <w:rsid w:val="002F06A6"/>
    <w:rsid w:val="002F2B88"/>
    <w:rsid w:val="002F7D2A"/>
    <w:rsid w:val="003061B3"/>
    <w:rsid w:val="0031438D"/>
    <w:rsid w:val="00330CD0"/>
    <w:rsid w:val="00334798"/>
    <w:rsid w:val="003433E8"/>
    <w:rsid w:val="00346EE7"/>
    <w:rsid w:val="00353B4F"/>
    <w:rsid w:val="00356B1D"/>
    <w:rsid w:val="0036045E"/>
    <w:rsid w:val="003616D2"/>
    <w:rsid w:val="003679C6"/>
    <w:rsid w:val="003830D9"/>
    <w:rsid w:val="00394F7C"/>
    <w:rsid w:val="003A7FED"/>
    <w:rsid w:val="003C3F3E"/>
    <w:rsid w:val="003D5C96"/>
    <w:rsid w:val="003D5FDC"/>
    <w:rsid w:val="003E4640"/>
    <w:rsid w:val="003E49DA"/>
    <w:rsid w:val="003F259E"/>
    <w:rsid w:val="00406170"/>
    <w:rsid w:val="00410D67"/>
    <w:rsid w:val="00425A4D"/>
    <w:rsid w:val="004315C2"/>
    <w:rsid w:val="00431FD6"/>
    <w:rsid w:val="004518F3"/>
    <w:rsid w:val="00452C52"/>
    <w:rsid w:val="00455390"/>
    <w:rsid w:val="0046267A"/>
    <w:rsid w:val="00464C37"/>
    <w:rsid w:val="00464DC4"/>
    <w:rsid w:val="00470CFB"/>
    <w:rsid w:val="004748E8"/>
    <w:rsid w:val="00481051"/>
    <w:rsid w:val="0049637C"/>
    <w:rsid w:val="004A476C"/>
    <w:rsid w:val="004B26E6"/>
    <w:rsid w:val="004C0068"/>
    <w:rsid w:val="004D1B57"/>
    <w:rsid w:val="004E1CEF"/>
    <w:rsid w:val="004E45B0"/>
    <w:rsid w:val="004F482A"/>
    <w:rsid w:val="005070A3"/>
    <w:rsid w:val="00521B9C"/>
    <w:rsid w:val="0052477E"/>
    <w:rsid w:val="00527D9E"/>
    <w:rsid w:val="005319A0"/>
    <w:rsid w:val="005564D9"/>
    <w:rsid w:val="0056218B"/>
    <w:rsid w:val="005728C7"/>
    <w:rsid w:val="005B3998"/>
    <w:rsid w:val="005B48A7"/>
    <w:rsid w:val="005E20D9"/>
    <w:rsid w:val="005E769F"/>
    <w:rsid w:val="005F23E6"/>
    <w:rsid w:val="005F4FC7"/>
    <w:rsid w:val="00602DE2"/>
    <w:rsid w:val="0060636D"/>
    <w:rsid w:val="0060720F"/>
    <w:rsid w:val="00612F46"/>
    <w:rsid w:val="00613CE8"/>
    <w:rsid w:val="00626C76"/>
    <w:rsid w:val="0065470C"/>
    <w:rsid w:val="00661AA5"/>
    <w:rsid w:val="0066411B"/>
    <w:rsid w:val="006844DA"/>
    <w:rsid w:val="00697CAE"/>
    <w:rsid w:val="006A431A"/>
    <w:rsid w:val="006B7257"/>
    <w:rsid w:val="006D7420"/>
    <w:rsid w:val="006E2E7C"/>
    <w:rsid w:val="006F6A4E"/>
    <w:rsid w:val="00702DA0"/>
    <w:rsid w:val="00705A87"/>
    <w:rsid w:val="00721614"/>
    <w:rsid w:val="00737842"/>
    <w:rsid w:val="00751E9F"/>
    <w:rsid w:val="00754392"/>
    <w:rsid w:val="00781528"/>
    <w:rsid w:val="00795EBB"/>
    <w:rsid w:val="007A1167"/>
    <w:rsid w:val="007A5F91"/>
    <w:rsid w:val="007A6A3F"/>
    <w:rsid w:val="007B3AEE"/>
    <w:rsid w:val="007E4E2E"/>
    <w:rsid w:val="007F0401"/>
    <w:rsid w:val="008205C7"/>
    <w:rsid w:val="00830B11"/>
    <w:rsid w:val="008362C8"/>
    <w:rsid w:val="008619BA"/>
    <w:rsid w:val="0086520E"/>
    <w:rsid w:val="00880870"/>
    <w:rsid w:val="00886A5F"/>
    <w:rsid w:val="008A401B"/>
    <w:rsid w:val="008B362A"/>
    <w:rsid w:val="008C685C"/>
    <w:rsid w:val="008D6ED7"/>
    <w:rsid w:val="008E55B3"/>
    <w:rsid w:val="008F0585"/>
    <w:rsid w:val="008F1FEC"/>
    <w:rsid w:val="00900BC0"/>
    <w:rsid w:val="0090398D"/>
    <w:rsid w:val="00912541"/>
    <w:rsid w:val="00916452"/>
    <w:rsid w:val="009271ED"/>
    <w:rsid w:val="0092746D"/>
    <w:rsid w:val="00932847"/>
    <w:rsid w:val="0093382D"/>
    <w:rsid w:val="0094706D"/>
    <w:rsid w:val="0095263D"/>
    <w:rsid w:val="00964D53"/>
    <w:rsid w:val="009653B6"/>
    <w:rsid w:val="00983509"/>
    <w:rsid w:val="009A0476"/>
    <w:rsid w:val="009A0678"/>
    <w:rsid w:val="009A4C7B"/>
    <w:rsid w:val="009B2990"/>
    <w:rsid w:val="009C2F9F"/>
    <w:rsid w:val="009C3B72"/>
    <w:rsid w:val="009D5A91"/>
    <w:rsid w:val="009D750B"/>
    <w:rsid w:val="009F3307"/>
    <w:rsid w:val="00A20A20"/>
    <w:rsid w:val="00A313A1"/>
    <w:rsid w:val="00A33490"/>
    <w:rsid w:val="00A344BD"/>
    <w:rsid w:val="00A4616C"/>
    <w:rsid w:val="00A46FF9"/>
    <w:rsid w:val="00A53333"/>
    <w:rsid w:val="00A56BFF"/>
    <w:rsid w:val="00A666F1"/>
    <w:rsid w:val="00A7118D"/>
    <w:rsid w:val="00A7192A"/>
    <w:rsid w:val="00A775C0"/>
    <w:rsid w:val="00A811B6"/>
    <w:rsid w:val="00A8508F"/>
    <w:rsid w:val="00A96295"/>
    <w:rsid w:val="00AA2FFA"/>
    <w:rsid w:val="00AB159E"/>
    <w:rsid w:val="00AB4161"/>
    <w:rsid w:val="00AB53F0"/>
    <w:rsid w:val="00AC6368"/>
    <w:rsid w:val="00AD108B"/>
    <w:rsid w:val="00AD7971"/>
    <w:rsid w:val="00AE33BB"/>
    <w:rsid w:val="00AE7970"/>
    <w:rsid w:val="00AF227B"/>
    <w:rsid w:val="00AF235F"/>
    <w:rsid w:val="00AF54E8"/>
    <w:rsid w:val="00AF6565"/>
    <w:rsid w:val="00B033BF"/>
    <w:rsid w:val="00B061BC"/>
    <w:rsid w:val="00B259F9"/>
    <w:rsid w:val="00B40F17"/>
    <w:rsid w:val="00B468CF"/>
    <w:rsid w:val="00B50C08"/>
    <w:rsid w:val="00B67357"/>
    <w:rsid w:val="00B70831"/>
    <w:rsid w:val="00B725C7"/>
    <w:rsid w:val="00BA5B26"/>
    <w:rsid w:val="00BC21CF"/>
    <w:rsid w:val="00BC3874"/>
    <w:rsid w:val="00BD23A0"/>
    <w:rsid w:val="00BE1769"/>
    <w:rsid w:val="00BF0048"/>
    <w:rsid w:val="00BF0854"/>
    <w:rsid w:val="00C051F6"/>
    <w:rsid w:val="00C135CD"/>
    <w:rsid w:val="00C20D03"/>
    <w:rsid w:val="00C50848"/>
    <w:rsid w:val="00C742A1"/>
    <w:rsid w:val="00C841A1"/>
    <w:rsid w:val="00C853B8"/>
    <w:rsid w:val="00C9669A"/>
    <w:rsid w:val="00CA11B4"/>
    <w:rsid w:val="00CA6543"/>
    <w:rsid w:val="00CB7B4D"/>
    <w:rsid w:val="00CC543D"/>
    <w:rsid w:val="00CC560D"/>
    <w:rsid w:val="00CD167F"/>
    <w:rsid w:val="00CE0733"/>
    <w:rsid w:val="00CE0846"/>
    <w:rsid w:val="00CE0C45"/>
    <w:rsid w:val="00CE0EFA"/>
    <w:rsid w:val="00CE1E1B"/>
    <w:rsid w:val="00D11DC3"/>
    <w:rsid w:val="00D12042"/>
    <w:rsid w:val="00D17DC5"/>
    <w:rsid w:val="00D17DC8"/>
    <w:rsid w:val="00D53319"/>
    <w:rsid w:val="00D70AAC"/>
    <w:rsid w:val="00D90310"/>
    <w:rsid w:val="00D928C0"/>
    <w:rsid w:val="00D973F8"/>
    <w:rsid w:val="00D97564"/>
    <w:rsid w:val="00DA0705"/>
    <w:rsid w:val="00DA3486"/>
    <w:rsid w:val="00DA3D81"/>
    <w:rsid w:val="00DB36B0"/>
    <w:rsid w:val="00DC1696"/>
    <w:rsid w:val="00DC1C88"/>
    <w:rsid w:val="00DF3175"/>
    <w:rsid w:val="00E00050"/>
    <w:rsid w:val="00E01768"/>
    <w:rsid w:val="00E13DD2"/>
    <w:rsid w:val="00E408B0"/>
    <w:rsid w:val="00E423FA"/>
    <w:rsid w:val="00E45794"/>
    <w:rsid w:val="00E6264B"/>
    <w:rsid w:val="00E80B67"/>
    <w:rsid w:val="00EA6051"/>
    <w:rsid w:val="00EB767A"/>
    <w:rsid w:val="00EC3BE4"/>
    <w:rsid w:val="00EC6CD7"/>
    <w:rsid w:val="00F03CF0"/>
    <w:rsid w:val="00F05D84"/>
    <w:rsid w:val="00F240CF"/>
    <w:rsid w:val="00F31325"/>
    <w:rsid w:val="00F34C01"/>
    <w:rsid w:val="00F50E11"/>
    <w:rsid w:val="00F60F35"/>
    <w:rsid w:val="00F810C2"/>
    <w:rsid w:val="00F91A4F"/>
    <w:rsid w:val="00F94DF2"/>
    <w:rsid w:val="00FA2E3F"/>
    <w:rsid w:val="00FB768D"/>
    <w:rsid w:val="00FB7FE4"/>
    <w:rsid w:val="00FD0768"/>
    <w:rsid w:val="00FE44CC"/>
    <w:rsid w:val="00FF61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A1C828"/>
  <w15:chartTrackingRefBased/>
  <w15:docId w15:val="{B632A9D5-58D5-B54B-B574-5DC335AC6B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DB36B0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DB36B0"/>
    <w:rPr>
      <w:rFonts w:eastAsiaTheme="minorEastAsia"/>
      <w:sz w:val="22"/>
      <w:szCs w:val="22"/>
      <w:lang w:val="en-US" w:eastAsia="zh-CN"/>
    </w:rPr>
  </w:style>
  <w:style w:type="character" w:styleId="Hyperlink">
    <w:name w:val="Hyperlink"/>
    <w:basedOn w:val="DefaultParagraphFont"/>
    <w:uiPriority w:val="99"/>
    <w:unhideWhenUsed/>
    <w:rsid w:val="00F91A4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91A4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E62B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uillaumes.com/news/what-does-a-judge-actually-do" TargetMode="External"/><Relationship Id="rId13" Type="http://schemas.openxmlformats.org/officeDocument/2006/relationships/hyperlink" Target="https://www.britannica.com/topic/rule-of-law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guillaumes.com/news/what-does-a-judge-actually-do" TargetMode="External"/><Relationship Id="rId12" Type="http://schemas.openxmlformats.org/officeDocument/2006/relationships/hyperlink" Target="https://www.cambridge.org/core/journals/cambridge-law-journal/article/cornerstone-of-our-law-equality-consistency-and-judicial-review/4BB0FECFB8136E322926F921D8F5FED4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assets.publishing.service.gov.uk/government/uploads/system/uploads/attachment_data/file/1033392/judicial-discipline-consultation.pdf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www.judiciary.uk/about-the-judiciary/who-are-the-judiciary/judges/" TargetMode="External"/><Relationship Id="rId11" Type="http://schemas.openxmlformats.org/officeDocument/2006/relationships/hyperlink" Target="https://www.lawteacher.net/lectures/public-law/the-rule-of-law/" TargetMode="External"/><Relationship Id="rId5" Type="http://schemas.openxmlformats.org/officeDocument/2006/relationships/hyperlink" Target="https://www.judiciary.uk/about-the-judiciary/our-justice-system/jud-acc-ind/judges-and-parliament/" TargetMode="External"/><Relationship Id="rId15" Type="http://schemas.openxmlformats.org/officeDocument/2006/relationships/hyperlink" Target="https://www.civilservant.org.uk/" TargetMode="External"/><Relationship Id="rId10" Type="http://schemas.openxmlformats.org/officeDocument/2006/relationships/hyperlink" Target="https://www.ride.ri.gov/Portals/0/Uploads/Documents/Instruction-and-Assessment-World-Class-Standards/Transition/EIA-CCSS/BlanchetteC-Trial_Alexander-Role_of_a_Judge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prospectmagazine.co.uk/politics/david-neuberger-on-the-power-of-judges-in-the-uk" TargetMode="External"/><Relationship Id="rId14" Type="http://schemas.openxmlformats.org/officeDocument/2006/relationships/hyperlink" Target="https://www.gov.uk/government/publications/police-crime-sentencing-and-courts-bill-2021-factsheets/police-crime-sentencing-and-courts-bill-2021-positions-of-trust-factshee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DA77D79A-DA10-D745-B7EA-EB5BE21ECF3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279</TotalTime>
  <Pages>6</Pages>
  <Words>1520</Words>
  <Characters>8865</Characters>
  <Application>Microsoft Office Word</Application>
  <DocSecurity>0</DocSecurity>
  <Lines>554</Lines>
  <Paragraphs>115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judges</dc:title>
  <dc:subject>Legal Process BLMP4005/4006</dc:subject>
  <dc:creator>Chloe Clark (2207404)</dc:creator>
  <cp:keywords/>
  <dc:description/>
  <cp:lastModifiedBy>Chloe Clark (2207404)</cp:lastModifiedBy>
  <cp:revision>283</cp:revision>
  <dcterms:created xsi:type="dcterms:W3CDTF">2022-10-20T16:26:00Z</dcterms:created>
  <dcterms:modified xsi:type="dcterms:W3CDTF">2022-11-10T21:08:00Z</dcterms:modified>
</cp:coreProperties>
</file>