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1E9D" w:rsidRPr="00A76A22" w:rsidRDefault="00951E9D">
      <w:pPr>
        <w:spacing w:before="240" w:after="240" w:line="360" w:lineRule="auto"/>
        <w:jc w:val="center"/>
        <w:rPr>
          <w:rFonts w:ascii="Times New Roman" w:eastAsia="Times New Roman" w:hAnsi="Times New Roman" w:cs="Times New Roman"/>
          <w:b/>
          <w:sz w:val="32"/>
          <w:szCs w:val="32"/>
          <w:highlight w:val="white"/>
        </w:rPr>
      </w:pPr>
    </w:p>
    <w:p w:rsidR="00951E9D" w:rsidRPr="00A76A22" w:rsidRDefault="00951E9D">
      <w:pPr>
        <w:spacing w:before="240" w:after="240" w:line="360" w:lineRule="auto"/>
        <w:jc w:val="center"/>
        <w:rPr>
          <w:rFonts w:ascii="Times New Roman" w:eastAsia="Times New Roman" w:hAnsi="Times New Roman" w:cs="Times New Roman"/>
          <w:b/>
          <w:sz w:val="32"/>
          <w:szCs w:val="32"/>
          <w:highlight w:val="white"/>
        </w:rPr>
      </w:pPr>
    </w:p>
    <w:p w:rsidR="00951E9D" w:rsidRPr="00A76A22" w:rsidRDefault="00951E9D">
      <w:pPr>
        <w:spacing w:before="240" w:after="240" w:line="360" w:lineRule="auto"/>
        <w:jc w:val="center"/>
        <w:rPr>
          <w:rFonts w:ascii="Times New Roman" w:eastAsia="Times New Roman" w:hAnsi="Times New Roman" w:cs="Times New Roman"/>
          <w:b/>
          <w:sz w:val="32"/>
          <w:szCs w:val="32"/>
          <w:highlight w:val="white"/>
        </w:rPr>
      </w:pPr>
    </w:p>
    <w:p w:rsidR="00951E9D" w:rsidRPr="00A76A22" w:rsidRDefault="00951E9D">
      <w:pPr>
        <w:spacing w:before="240" w:after="240" w:line="360" w:lineRule="auto"/>
        <w:jc w:val="center"/>
        <w:rPr>
          <w:rFonts w:ascii="Times New Roman" w:eastAsia="Times New Roman" w:hAnsi="Times New Roman" w:cs="Times New Roman"/>
          <w:b/>
          <w:sz w:val="32"/>
          <w:szCs w:val="32"/>
          <w:highlight w:val="white"/>
        </w:rPr>
      </w:pPr>
    </w:p>
    <w:p w:rsidR="00951E9D" w:rsidRPr="00A76A22" w:rsidRDefault="00951E9D" w:rsidP="00951E9D">
      <w:pPr>
        <w:spacing w:before="240" w:after="240" w:line="360" w:lineRule="auto"/>
        <w:rPr>
          <w:rFonts w:ascii="Times New Roman" w:eastAsia="Times New Roman" w:hAnsi="Times New Roman" w:cs="Times New Roman"/>
          <w:b/>
          <w:sz w:val="32"/>
          <w:szCs w:val="32"/>
          <w:highlight w:val="white"/>
        </w:rPr>
      </w:pPr>
    </w:p>
    <w:p w:rsidR="00AB0425" w:rsidRPr="00A76A22" w:rsidRDefault="00951E9D">
      <w:pPr>
        <w:spacing w:before="240" w:after="240" w:line="360" w:lineRule="auto"/>
        <w:jc w:val="center"/>
        <w:rPr>
          <w:rFonts w:ascii="Times New Roman" w:eastAsia="Times New Roman" w:hAnsi="Times New Roman" w:cs="Times New Roman"/>
          <w:b/>
          <w:sz w:val="32"/>
          <w:szCs w:val="32"/>
          <w:highlight w:val="white"/>
        </w:rPr>
      </w:pPr>
      <w:r w:rsidRPr="00A76A22">
        <w:rPr>
          <w:rFonts w:ascii="Times New Roman" w:eastAsia="Times New Roman" w:hAnsi="Times New Roman" w:cs="Times New Roman"/>
          <w:b/>
          <w:sz w:val="32"/>
          <w:szCs w:val="32"/>
          <w:highlight w:val="white"/>
        </w:rPr>
        <w:t>THE GLOBAL BUSINESS ENVIRONMENT</w:t>
      </w:r>
    </w:p>
    <w:p w:rsidR="00E60E3F" w:rsidRDefault="00190180">
      <w:pPr>
        <w:spacing w:before="240" w:after="240" w:line="360" w:lineRule="auto"/>
        <w:jc w:val="center"/>
        <w:rPr>
          <w:rFonts w:ascii="Times New Roman" w:eastAsia="Times New Roman" w:hAnsi="Times New Roman" w:cs="Times New Roman"/>
          <w:b/>
          <w:sz w:val="32"/>
          <w:szCs w:val="32"/>
        </w:rPr>
      </w:pPr>
      <w:r w:rsidRPr="00A76A22">
        <w:rPr>
          <w:rFonts w:ascii="Times New Roman" w:eastAsia="Times New Roman" w:hAnsi="Times New Roman" w:cs="Times New Roman"/>
          <w:b/>
          <w:sz w:val="32"/>
          <w:szCs w:val="32"/>
          <w:highlight w:val="white"/>
        </w:rPr>
        <w:t>A Case of Toyota</w:t>
      </w:r>
    </w:p>
    <w:p w:rsidR="00E60E3F" w:rsidRDefault="00E60E3F">
      <w:pPr>
        <w:spacing w:before="240" w:after="240" w:line="360" w:lineRule="auto"/>
        <w:jc w:val="center"/>
        <w:rPr>
          <w:rFonts w:ascii="Times New Roman" w:eastAsia="Times New Roman" w:hAnsi="Times New Roman" w:cs="Times New Roman"/>
          <w:b/>
          <w:sz w:val="32"/>
          <w:szCs w:val="32"/>
        </w:rPr>
      </w:pPr>
    </w:p>
    <w:p w:rsidR="00E60E3F" w:rsidRPr="00E60E3F" w:rsidRDefault="00E60E3F" w:rsidP="00E60E3F">
      <w:pPr>
        <w:tabs>
          <w:tab w:val="left" w:pos="1275"/>
          <w:tab w:val="center" w:pos="4514"/>
        </w:tabs>
        <w:spacing w:before="240" w:after="240" w:line="360" w:lineRule="auto"/>
        <w:rPr>
          <w:rFonts w:ascii="Times New Roman" w:hAnsi="Times New Roman" w:cs="Times New Roman"/>
          <w:b/>
          <w:sz w:val="28"/>
          <w:szCs w:val="28"/>
        </w:rPr>
      </w:pPr>
      <w:r>
        <w:tab/>
      </w:r>
      <w:r w:rsidRPr="00E60E3F">
        <w:rPr>
          <w:rFonts w:ascii="Times New Roman" w:hAnsi="Times New Roman" w:cs="Times New Roman"/>
          <w:b/>
          <w:sz w:val="28"/>
          <w:szCs w:val="28"/>
        </w:rPr>
        <w:t>Student name: Alina-Paula Manolache</w:t>
      </w:r>
    </w:p>
    <w:p w:rsidR="00AB0425" w:rsidRPr="00E60E3F" w:rsidRDefault="00E60E3F" w:rsidP="00E60E3F">
      <w:pPr>
        <w:tabs>
          <w:tab w:val="left" w:pos="1275"/>
          <w:tab w:val="center" w:pos="4514"/>
        </w:tabs>
        <w:spacing w:before="240" w:after="240" w:line="360" w:lineRule="auto"/>
        <w:rPr>
          <w:rFonts w:ascii="Times New Roman" w:eastAsia="Times New Roman" w:hAnsi="Times New Roman" w:cs="Times New Roman"/>
          <w:b/>
          <w:sz w:val="28"/>
          <w:szCs w:val="28"/>
          <w:highlight w:val="white"/>
        </w:rPr>
      </w:pPr>
      <w:r>
        <w:tab/>
      </w:r>
      <w:r w:rsidRPr="00E60E3F">
        <w:rPr>
          <w:rFonts w:ascii="Times New Roman" w:hAnsi="Times New Roman" w:cs="Times New Roman"/>
          <w:b/>
          <w:sz w:val="28"/>
          <w:szCs w:val="28"/>
        </w:rPr>
        <w:t>Student ID: 2114609</w:t>
      </w:r>
      <w:r w:rsidR="00190180" w:rsidRPr="00E60E3F">
        <w:rPr>
          <w:rFonts w:ascii="Times New Roman" w:hAnsi="Times New Roman" w:cs="Times New Roman"/>
          <w:b/>
          <w:sz w:val="28"/>
          <w:szCs w:val="28"/>
        </w:rPr>
        <w:br w:type="page"/>
      </w:r>
    </w:p>
    <w:sdt>
      <w:sdtPr>
        <w:rPr>
          <w:rFonts w:ascii="Arial" w:eastAsia="Arial" w:hAnsi="Arial" w:cs="Arial"/>
          <w:b w:val="0"/>
          <w:bCs w:val="0"/>
          <w:color w:val="auto"/>
          <w:sz w:val="22"/>
          <w:szCs w:val="22"/>
          <w:lang w:val="en-IN" w:eastAsia="en-IN"/>
        </w:rPr>
        <w:id w:val="1391769737"/>
        <w:docPartObj>
          <w:docPartGallery w:val="Table of Contents"/>
          <w:docPartUnique/>
        </w:docPartObj>
      </w:sdtPr>
      <w:sdtEndPr>
        <w:rPr>
          <w:noProof/>
        </w:rPr>
      </w:sdtEndPr>
      <w:sdtContent>
        <w:p w:rsidR="009267A9" w:rsidRPr="009267A9" w:rsidRDefault="009267A9" w:rsidP="009267A9">
          <w:pPr>
            <w:pStyle w:val="TOCHeading"/>
            <w:spacing w:line="360" w:lineRule="auto"/>
            <w:jc w:val="center"/>
            <w:rPr>
              <w:rFonts w:ascii="Times New Roman" w:hAnsi="Times New Roman" w:cs="Times New Roman"/>
              <w:color w:val="auto"/>
              <w:szCs w:val="24"/>
            </w:rPr>
          </w:pPr>
          <w:r w:rsidRPr="009267A9">
            <w:rPr>
              <w:rFonts w:ascii="Times New Roman" w:hAnsi="Times New Roman" w:cs="Times New Roman"/>
              <w:color w:val="auto"/>
              <w:szCs w:val="24"/>
            </w:rPr>
            <w:t>Table of Contents</w:t>
          </w:r>
        </w:p>
        <w:p w:rsidR="009267A9" w:rsidRPr="009267A9" w:rsidRDefault="00225F3F" w:rsidP="009267A9">
          <w:pPr>
            <w:pStyle w:val="TOC1"/>
            <w:tabs>
              <w:tab w:val="right" w:leader="dot" w:pos="9019"/>
            </w:tabs>
            <w:spacing w:line="360" w:lineRule="auto"/>
            <w:jc w:val="both"/>
            <w:rPr>
              <w:rFonts w:ascii="Times New Roman" w:hAnsi="Times New Roman" w:cs="Times New Roman"/>
              <w:noProof/>
              <w:sz w:val="24"/>
              <w:szCs w:val="24"/>
            </w:rPr>
          </w:pPr>
          <w:r w:rsidRPr="00225F3F">
            <w:rPr>
              <w:rFonts w:ascii="Times New Roman" w:hAnsi="Times New Roman" w:cs="Times New Roman"/>
              <w:sz w:val="24"/>
              <w:szCs w:val="24"/>
            </w:rPr>
            <w:fldChar w:fldCharType="begin"/>
          </w:r>
          <w:r w:rsidR="009267A9" w:rsidRPr="009267A9">
            <w:rPr>
              <w:rFonts w:ascii="Times New Roman" w:hAnsi="Times New Roman" w:cs="Times New Roman"/>
              <w:sz w:val="24"/>
              <w:szCs w:val="24"/>
            </w:rPr>
            <w:instrText xml:space="preserve"> TOC \o "1-3" \h \z \u </w:instrText>
          </w:r>
          <w:r w:rsidRPr="00225F3F">
            <w:rPr>
              <w:rFonts w:ascii="Times New Roman" w:hAnsi="Times New Roman" w:cs="Times New Roman"/>
              <w:sz w:val="24"/>
              <w:szCs w:val="24"/>
            </w:rPr>
            <w:fldChar w:fldCharType="separate"/>
          </w:r>
          <w:hyperlink w:anchor="_Toc92892569" w:history="1">
            <w:r w:rsidR="009267A9" w:rsidRPr="009267A9">
              <w:rPr>
                <w:rStyle w:val="Hyperlink"/>
                <w:rFonts w:ascii="Times New Roman" w:hAnsi="Times New Roman" w:cs="Times New Roman"/>
                <w:noProof/>
                <w:sz w:val="24"/>
                <w:szCs w:val="24"/>
              </w:rPr>
              <w:t>Introduction</w:t>
            </w:r>
            <w:r w:rsidR="009267A9" w:rsidRPr="009267A9">
              <w:rPr>
                <w:rFonts w:ascii="Times New Roman" w:hAnsi="Times New Roman" w:cs="Times New Roman"/>
                <w:noProof/>
                <w:webHidden/>
                <w:sz w:val="24"/>
                <w:szCs w:val="24"/>
              </w:rPr>
              <w:tab/>
            </w:r>
            <w:r w:rsidRPr="009267A9">
              <w:rPr>
                <w:rFonts w:ascii="Times New Roman" w:hAnsi="Times New Roman" w:cs="Times New Roman"/>
                <w:noProof/>
                <w:webHidden/>
                <w:sz w:val="24"/>
                <w:szCs w:val="24"/>
              </w:rPr>
              <w:fldChar w:fldCharType="begin"/>
            </w:r>
            <w:r w:rsidR="009267A9" w:rsidRPr="009267A9">
              <w:rPr>
                <w:rFonts w:ascii="Times New Roman" w:hAnsi="Times New Roman" w:cs="Times New Roman"/>
                <w:noProof/>
                <w:webHidden/>
                <w:sz w:val="24"/>
                <w:szCs w:val="24"/>
              </w:rPr>
              <w:instrText xml:space="preserve"> PAGEREF _Toc92892569 \h </w:instrText>
            </w:r>
            <w:r w:rsidRPr="009267A9">
              <w:rPr>
                <w:rFonts w:ascii="Times New Roman" w:hAnsi="Times New Roman" w:cs="Times New Roman"/>
                <w:noProof/>
                <w:webHidden/>
                <w:sz w:val="24"/>
                <w:szCs w:val="24"/>
              </w:rPr>
            </w:r>
            <w:r w:rsidRPr="009267A9">
              <w:rPr>
                <w:rFonts w:ascii="Times New Roman" w:hAnsi="Times New Roman" w:cs="Times New Roman"/>
                <w:noProof/>
                <w:webHidden/>
                <w:sz w:val="24"/>
                <w:szCs w:val="24"/>
              </w:rPr>
              <w:fldChar w:fldCharType="separate"/>
            </w:r>
            <w:r w:rsidR="009267A9" w:rsidRPr="009267A9">
              <w:rPr>
                <w:rFonts w:ascii="Times New Roman" w:hAnsi="Times New Roman" w:cs="Times New Roman"/>
                <w:noProof/>
                <w:webHidden/>
                <w:sz w:val="24"/>
                <w:szCs w:val="24"/>
              </w:rPr>
              <w:t>3</w:t>
            </w:r>
            <w:r w:rsidRPr="009267A9">
              <w:rPr>
                <w:rFonts w:ascii="Times New Roman" w:hAnsi="Times New Roman" w:cs="Times New Roman"/>
                <w:noProof/>
                <w:webHidden/>
                <w:sz w:val="24"/>
                <w:szCs w:val="24"/>
              </w:rPr>
              <w:fldChar w:fldCharType="end"/>
            </w:r>
          </w:hyperlink>
        </w:p>
        <w:p w:rsidR="009267A9" w:rsidRPr="009267A9" w:rsidRDefault="00225F3F" w:rsidP="009267A9">
          <w:pPr>
            <w:pStyle w:val="TOC1"/>
            <w:tabs>
              <w:tab w:val="right" w:leader="dot" w:pos="9019"/>
            </w:tabs>
            <w:spacing w:line="360" w:lineRule="auto"/>
            <w:jc w:val="both"/>
            <w:rPr>
              <w:rFonts w:ascii="Times New Roman" w:hAnsi="Times New Roman" w:cs="Times New Roman"/>
              <w:noProof/>
              <w:sz w:val="24"/>
              <w:szCs w:val="24"/>
            </w:rPr>
          </w:pPr>
          <w:hyperlink w:anchor="_Toc92892570" w:history="1">
            <w:r w:rsidR="009267A9" w:rsidRPr="009267A9">
              <w:rPr>
                <w:rStyle w:val="Hyperlink"/>
                <w:rFonts w:ascii="Times New Roman" w:hAnsi="Times New Roman" w:cs="Times New Roman"/>
                <w:noProof/>
                <w:sz w:val="24"/>
                <w:szCs w:val="24"/>
              </w:rPr>
              <w:t>Discussion</w:t>
            </w:r>
            <w:r w:rsidR="009267A9" w:rsidRPr="009267A9">
              <w:rPr>
                <w:rFonts w:ascii="Times New Roman" w:hAnsi="Times New Roman" w:cs="Times New Roman"/>
                <w:noProof/>
                <w:webHidden/>
                <w:sz w:val="24"/>
                <w:szCs w:val="24"/>
              </w:rPr>
              <w:tab/>
            </w:r>
            <w:r w:rsidRPr="009267A9">
              <w:rPr>
                <w:rFonts w:ascii="Times New Roman" w:hAnsi="Times New Roman" w:cs="Times New Roman"/>
                <w:noProof/>
                <w:webHidden/>
                <w:sz w:val="24"/>
                <w:szCs w:val="24"/>
              </w:rPr>
              <w:fldChar w:fldCharType="begin"/>
            </w:r>
            <w:r w:rsidR="009267A9" w:rsidRPr="009267A9">
              <w:rPr>
                <w:rFonts w:ascii="Times New Roman" w:hAnsi="Times New Roman" w:cs="Times New Roman"/>
                <w:noProof/>
                <w:webHidden/>
                <w:sz w:val="24"/>
                <w:szCs w:val="24"/>
              </w:rPr>
              <w:instrText xml:space="preserve"> PAGEREF _Toc92892570 \h </w:instrText>
            </w:r>
            <w:r w:rsidRPr="009267A9">
              <w:rPr>
                <w:rFonts w:ascii="Times New Roman" w:hAnsi="Times New Roman" w:cs="Times New Roman"/>
                <w:noProof/>
                <w:webHidden/>
                <w:sz w:val="24"/>
                <w:szCs w:val="24"/>
              </w:rPr>
            </w:r>
            <w:r w:rsidRPr="009267A9">
              <w:rPr>
                <w:rFonts w:ascii="Times New Roman" w:hAnsi="Times New Roman" w:cs="Times New Roman"/>
                <w:noProof/>
                <w:webHidden/>
                <w:sz w:val="24"/>
                <w:szCs w:val="24"/>
              </w:rPr>
              <w:fldChar w:fldCharType="separate"/>
            </w:r>
            <w:r w:rsidR="009267A9" w:rsidRPr="009267A9">
              <w:rPr>
                <w:rFonts w:ascii="Times New Roman" w:hAnsi="Times New Roman" w:cs="Times New Roman"/>
                <w:noProof/>
                <w:webHidden/>
                <w:sz w:val="24"/>
                <w:szCs w:val="24"/>
              </w:rPr>
              <w:t>4</w:t>
            </w:r>
            <w:r w:rsidRPr="009267A9">
              <w:rPr>
                <w:rFonts w:ascii="Times New Roman" w:hAnsi="Times New Roman" w:cs="Times New Roman"/>
                <w:noProof/>
                <w:webHidden/>
                <w:sz w:val="24"/>
                <w:szCs w:val="24"/>
              </w:rPr>
              <w:fldChar w:fldCharType="end"/>
            </w:r>
          </w:hyperlink>
        </w:p>
        <w:p w:rsidR="009267A9" w:rsidRPr="009267A9" w:rsidRDefault="00225F3F" w:rsidP="009267A9">
          <w:pPr>
            <w:pStyle w:val="TOC2"/>
            <w:tabs>
              <w:tab w:val="right" w:leader="dot" w:pos="9019"/>
            </w:tabs>
            <w:spacing w:line="360" w:lineRule="auto"/>
            <w:jc w:val="both"/>
            <w:rPr>
              <w:rFonts w:ascii="Times New Roman" w:hAnsi="Times New Roman" w:cs="Times New Roman"/>
              <w:noProof/>
              <w:sz w:val="24"/>
              <w:szCs w:val="24"/>
            </w:rPr>
          </w:pPr>
          <w:hyperlink w:anchor="_Toc92892571" w:history="1">
            <w:r w:rsidR="009267A9" w:rsidRPr="009267A9">
              <w:rPr>
                <w:rStyle w:val="Hyperlink"/>
                <w:rFonts w:ascii="Times New Roman" w:hAnsi="Times New Roman" w:cs="Times New Roman"/>
                <w:noProof/>
                <w:sz w:val="24"/>
                <w:szCs w:val="24"/>
              </w:rPr>
              <w:t>Impact of Pandemic on Automobile Industry</w:t>
            </w:r>
            <w:r w:rsidR="009267A9" w:rsidRPr="009267A9">
              <w:rPr>
                <w:rFonts w:ascii="Times New Roman" w:hAnsi="Times New Roman" w:cs="Times New Roman"/>
                <w:noProof/>
                <w:webHidden/>
                <w:sz w:val="24"/>
                <w:szCs w:val="24"/>
              </w:rPr>
              <w:tab/>
            </w:r>
            <w:r w:rsidRPr="009267A9">
              <w:rPr>
                <w:rFonts w:ascii="Times New Roman" w:hAnsi="Times New Roman" w:cs="Times New Roman"/>
                <w:noProof/>
                <w:webHidden/>
                <w:sz w:val="24"/>
                <w:szCs w:val="24"/>
              </w:rPr>
              <w:fldChar w:fldCharType="begin"/>
            </w:r>
            <w:r w:rsidR="009267A9" w:rsidRPr="009267A9">
              <w:rPr>
                <w:rFonts w:ascii="Times New Roman" w:hAnsi="Times New Roman" w:cs="Times New Roman"/>
                <w:noProof/>
                <w:webHidden/>
                <w:sz w:val="24"/>
                <w:szCs w:val="24"/>
              </w:rPr>
              <w:instrText xml:space="preserve"> PAGEREF _Toc92892571 \h </w:instrText>
            </w:r>
            <w:r w:rsidRPr="009267A9">
              <w:rPr>
                <w:rFonts w:ascii="Times New Roman" w:hAnsi="Times New Roman" w:cs="Times New Roman"/>
                <w:noProof/>
                <w:webHidden/>
                <w:sz w:val="24"/>
                <w:szCs w:val="24"/>
              </w:rPr>
            </w:r>
            <w:r w:rsidRPr="009267A9">
              <w:rPr>
                <w:rFonts w:ascii="Times New Roman" w:hAnsi="Times New Roman" w:cs="Times New Roman"/>
                <w:noProof/>
                <w:webHidden/>
                <w:sz w:val="24"/>
                <w:szCs w:val="24"/>
              </w:rPr>
              <w:fldChar w:fldCharType="separate"/>
            </w:r>
            <w:r w:rsidR="009267A9" w:rsidRPr="009267A9">
              <w:rPr>
                <w:rFonts w:ascii="Times New Roman" w:hAnsi="Times New Roman" w:cs="Times New Roman"/>
                <w:noProof/>
                <w:webHidden/>
                <w:sz w:val="24"/>
                <w:szCs w:val="24"/>
              </w:rPr>
              <w:t>4</w:t>
            </w:r>
            <w:r w:rsidRPr="009267A9">
              <w:rPr>
                <w:rFonts w:ascii="Times New Roman" w:hAnsi="Times New Roman" w:cs="Times New Roman"/>
                <w:noProof/>
                <w:webHidden/>
                <w:sz w:val="24"/>
                <w:szCs w:val="24"/>
              </w:rPr>
              <w:fldChar w:fldCharType="end"/>
            </w:r>
          </w:hyperlink>
        </w:p>
        <w:p w:rsidR="009267A9" w:rsidRPr="009267A9" w:rsidRDefault="00225F3F" w:rsidP="009267A9">
          <w:pPr>
            <w:pStyle w:val="TOC2"/>
            <w:tabs>
              <w:tab w:val="right" w:leader="dot" w:pos="9019"/>
            </w:tabs>
            <w:spacing w:line="360" w:lineRule="auto"/>
            <w:jc w:val="both"/>
            <w:rPr>
              <w:rFonts w:ascii="Times New Roman" w:hAnsi="Times New Roman" w:cs="Times New Roman"/>
              <w:noProof/>
              <w:sz w:val="24"/>
              <w:szCs w:val="24"/>
            </w:rPr>
          </w:pPr>
          <w:hyperlink w:anchor="_Toc92892572" w:history="1">
            <w:r w:rsidR="009267A9" w:rsidRPr="009267A9">
              <w:rPr>
                <w:rStyle w:val="Hyperlink"/>
                <w:rFonts w:ascii="Times New Roman" w:hAnsi="Times New Roman" w:cs="Times New Roman"/>
                <w:noProof/>
                <w:sz w:val="24"/>
                <w:szCs w:val="24"/>
              </w:rPr>
              <w:t>Impact of the pandemic on Toyota</w:t>
            </w:r>
            <w:r w:rsidR="009267A9" w:rsidRPr="009267A9">
              <w:rPr>
                <w:rFonts w:ascii="Times New Roman" w:hAnsi="Times New Roman" w:cs="Times New Roman"/>
                <w:noProof/>
                <w:webHidden/>
                <w:sz w:val="24"/>
                <w:szCs w:val="24"/>
              </w:rPr>
              <w:tab/>
            </w:r>
            <w:r w:rsidRPr="009267A9">
              <w:rPr>
                <w:rFonts w:ascii="Times New Roman" w:hAnsi="Times New Roman" w:cs="Times New Roman"/>
                <w:noProof/>
                <w:webHidden/>
                <w:sz w:val="24"/>
                <w:szCs w:val="24"/>
              </w:rPr>
              <w:fldChar w:fldCharType="begin"/>
            </w:r>
            <w:r w:rsidR="009267A9" w:rsidRPr="009267A9">
              <w:rPr>
                <w:rFonts w:ascii="Times New Roman" w:hAnsi="Times New Roman" w:cs="Times New Roman"/>
                <w:noProof/>
                <w:webHidden/>
                <w:sz w:val="24"/>
                <w:szCs w:val="24"/>
              </w:rPr>
              <w:instrText xml:space="preserve"> PAGEREF _Toc92892572 \h </w:instrText>
            </w:r>
            <w:r w:rsidRPr="009267A9">
              <w:rPr>
                <w:rFonts w:ascii="Times New Roman" w:hAnsi="Times New Roman" w:cs="Times New Roman"/>
                <w:noProof/>
                <w:webHidden/>
                <w:sz w:val="24"/>
                <w:szCs w:val="24"/>
              </w:rPr>
            </w:r>
            <w:r w:rsidRPr="009267A9">
              <w:rPr>
                <w:rFonts w:ascii="Times New Roman" w:hAnsi="Times New Roman" w:cs="Times New Roman"/>
                <w:noProof/>
                <w:webHidden/>
                <w:sz w:val="24"/>
                <w:szCs w:val="24"/>
              </w:rPr>
              <w:fldChar w:fldCharType="separate"/>
            </w:r>
            <w:r w:rsidR="009267A9" w:rsidRPr="009267A9">
              <w:rPr>
                <w:rFonts w:ascii="Times New Roman" w:hAnsi="Times New Roman" w:cs="Times New Roman"/>
                <w:noProof/>
                <w:webHidden/>
                <w:sz w:val="24"/>
                <w:szCs w:val="24"/>
              </w:rPr>
              <w:t>5</w:t>
            </w:r>
            <w:r w:rsidRPr="009267A9">
              <w:rPr>
                <w:rFonts w:ascii="Times New Roman" w:hAnsi="Times New Roman" w:cs="Times New Roman"/>
                <w:noProof/>
                <w:webHidden/>
                <w:sz w:val="24"/>
                <w:szCs w:val="24"/>
              </w:rPr>
              <w:fldChar w:fldCharType="end"/>
            </w:r>
          </w:hyperlink>
        </w:p>
        <w:p w:rsidR="009267A9" w:rsidRPr="009267A9" w:rsidRDefault="00225F3F" w:rsidP="009267A9">
          <w:pPr>
            <w:pStyle w:val="TOC2"/>
            <w:tabs>
              <w:tab w:val="right" w:leader="dot" w:pos="9019"/>
            </w:tabs>
            <w:spacing w:line="360" w:lineRule="auto"/>
            <w:jc w:val="both"/>
            <w:rPr>
              <w:rFonts w:ascii="Times New Roman" w:hAnsi="Times New Roman" w:cs="Times New Roman"/>
              <w:noProof/>
              <w:sz w:val="24"/>
              <w:szCs w:val="24"/>
            </w:rPr>
          </w:pPr>
          <w:hyperlink w:anchor="_Toc92892573" w:history="1">
            <w:r w:rsidR="009267A9" w:rsidRPr="009267A9">
              <w:rPr>
                <w:rStyle w:val="Hyperlink"/>
                <w:rFonts w:ascii="Times New Roman" w:hAnsi="Times New Roman" w:cs="Times New Roman"/>
                <w:noProof/>
                <w:sz w:val="24"/>
                <w:szCs w:val="24"/>
              </w:rPr>
              <w:t>Success Factors with consideration to megatrends</w:t>
            </w:r>
            <w:r w:rsidR="009267A9" w:rsidRPr="009267A9">
              <w:rPr>
                <w:rFonts w:ascii="Times New Roman" w:hAnsi="Times New Roman" w:cs="Times New Roman"/>
                <w:noProof/>
                <w:webHidden/>
                <w:sz w:val="24"/>
                <w:szCs w:val="24"/>
              </w:rPr>
              <w:tab/>
            </w:r>
            <w:r w:rsidRPr="009267A9">
              <w:rPr>
                <w:rFonts w:ascii="Times New Roman" w:hAnsi="Times New Roman" w:cs="Times New Roman"/>
                <w:noProof/>
                <w:webHidden/>
                <w:sz w:val="24"/>
                <w:szCs w:val="24"/>
              </w:rPr>
              <w:fldChar w:fldCharType="begin"/>
            </w:r>
            <w:r w:rsidR="009267A9" w:rsidRPr="009267A9">
              <w:rPr>
                <w:rFonts w:ascii="Times New Roman" w:hAnsi="Times New Roman" w:cs="Times New Roman"/>
                <w:noProof/>
                <w:webHidden/>
                <w:sz w:val="24"/>
                <w:szCs w:val="24"/>
              </w:rPr>
              <w:instrText xml:space="preserve"> PAGEREF _Toc92892573 \h </w:instrText>
            </w:r>
            <w:r w:rsidRPr="009267A9">
              <w:rPr>
                <w:rFonts w:ascii="Times New Roman" w:hAnsi="Times New Roman" w:cs="Times New Roman"/>
                <w:noProof/>
                <w:webHidden/>
                <w:sz w:val="24"/>
                <w:szCs w:val="24"/>
              </w:rPr>
            </w:r>
            <w:r w:rsidRPr="009267A9">
              <w:rPr>
                <w:rFonts w:ascii="Times New Roman" w:hAnsi="Times New Roman" w:cs="Times New Roman"/>
                <w:noProof/>
                <w:webHidden/>
                <w:sz w:val="24"/>
                <w:szCs w:val="24"/>
              </w:rPr>
              <w:fldChar w:fldCharType="separate"/>
            </w:r>
            <w:r w:rsidR="009267A9" w:rsidRPr="009267A9">
              <w:rPr>
                <w:rFonts w:ascii="Times New Roman" w:hAnsi="Times New Roman" w:cs="Times New Roman"/>
                <w:noProof/>
                <w:webHidden/>
                <w:sz w:val="24"/>
                <w:szCs w:val="24"/>
              </w:rPr>
              <w:t>6</w:t>
            </w:r>
            <w:r w:rsidRPr="009267A9">
              <w:rPr>
                <w:rFonts w:ascii="Times New Roman" w:hAnsi="Times New Roman" w:cs="Times New Roman"/>
                <w:noProof/>
                <w:webHidden/>
                <w:sz w:val="24"/>
                <w:szCs w:val="24"/>
              </w:rPr>
              <w:fldChar w:fldCharType="end"/>
            </w:r>
          </w:hyperlink>
        </w:p>
        <w:p w:rsidR="009267A9" w:rsidRPr="009267A9" w:rsidRDefault="00225F3F" w:rsidP="009267A9">
          <w:pPr>
            <w:pStyle w:val="TOC2"/>
            <w:tabs>
              <w:tab w:val="right" w:leader="dot" w:pos="9019"/>
            </w:tabs>
            <w:spacing w:line="360" w:lineRule="auto"/>
            <w:jc w:val="both"/>
            <w:rPr>
              <w:rFonts w:ascii="Times New Roman" w:hAnsi="Times New Roman" w:cs="Times New Roman"/>
              <w:noProof/>
              <w:sz w:val="24"/>
              <w:szCs w:val="24"/>
            </w:rPr>
          </w:pPr>
          <w:hyperlink w:anchor="_Toc92892574" w:history="1">
            <w:r w:rsidR="009267A9" w:rsidRPr="009267A9">
              <w:rPr>
                <w:rStyle w:val="Hyperlink"/>
                <w:rFonts w:ascii="Times New Roman" w:hAnsi="Times New Roman" w:cs="Times New Roman"/>
                <w:noProof/>
                <w:sz w:val="24"/>
                <w:szCs w:val="24"/>
              </w:rPr>
              <w:t xml:space="preserve">Survival factors </w:t>
            </w:r>
            <w:r w:rsidR="009267A9" w:rsidRPr="009267A9">
              <w:rPr>
                <w:rStyle w:val="Hyperlink"/>
                <w:rFonts w:ascii="Times New Roman" w:hAnsi="Times New Roman" w:cs="Times New Roman"/>
                <w:noProof/>
                <w:sz w:val="24"/>
                <w:szCs w:val="24"/>
              </w:rPr>
              <w:t>with consideration to megatrends</w:t>
            </w:r>
            <w:r w:rsidR="009267A9" w:rsidRPr="009267A9">
              <w:rPr>
                <w:rFonts w:ascii="Times New Roman" w:hAnsi="Times New Roman" w:cs="Times New Roman"/>
                <w:noProof/>
                <w:webHidden/>
                <w:sz w:val="24"/>
                <w:szCs w:val="24"/>
              </w:rPr>
              <w:tab/>
            </w:r>
            <w:r w:rsidRPr="009267A9">
              <w:rPr>
                <w:rFonts w:ascii="Times New Roman" w:hAnsi="Times New Roman" w:cs="Times New Roman"/>
                <w:noProof/>
                <w:webHidden/>
                <w:sz w:val="24"/>
                <w:szCs w:val="24"/>
              </w:rPr>
              <w:fldChar w:fldCharType="begin"/>
            </w:r>
            <w:r w:rsidR="009267A9" w:rsidRPr="009267A9">
              <w:rPr>
                <w:rFonts w:ascii="Times New Roman" w:hAnsi="Times New Roman" w:cs="Times New Roman"/>
                <w:noProof/>
                <w:webHidden/>
                <w:sz w:val="24"/>
                <w:szCs w:val="24"/>
              </w:rPr>
              <w:instrText xml:space="preserve"> PAGEREF _Toc92892574 \h </w:instrText>
            </w:r>
            <w:r w:rsidRPr="009267A9">
              <w:rPr>
                <w:rFonts w:ascii="Times New Roman" w:hAnsi="Times New Roman" w:cs="Times New Roman"/>
                <w:noProof/>
                <w:webHidden/>
                <w:sz w:val="24"/>
                <w:szCs w:val="24"/>
              </w:rPr>
            </w:r>
            <w:r w:rsidRPr="009267A9">
              <w:rPr>
                <w:rFonts w:ascii="Times New Roman" w:hAnsi="Times New Roman" w:cs="Times New Roman"/>
                <w:noProof/>
                <w:webHidden/>
                <w:sz w:val="24"/>
                <w:szCs w:val="24"/>
              </w:rPr>
              <w:fldChar w:fldCharType="separate"/>
            </w:r>
            <w:r w:rsidR="009267A9" w:rsidRPr="009267A9">
              <w:rPr>
                <w:rFonts w:ascii="Times New Roman" w:hAnsi="Times New Roman" w:cs="Times New Roman"/>
                <w:noProof/>
                <w:webHidden/>
                <w:sz w:val="24"/>
                <w:szCs w:val="24"/>
              </w:rPr>
              <w:t>7</w:t>
            </w:r>
            <w:r w:rsidRPr="009267A9">
              <w:rPr>
                <w:rFonts w:ascii="Times New Roman" w:hAnsi="Times New Roman" w:cs="Times New Roman"/>
                <w:noProof/>
                <w:webHidden/>
                <w:sz w:val="24"/>
                <w:szCs w:val="24"/>
              </w:rPr>
              <w:fldChar w:fldCharType="end"/>
            </w:r>
          </w:hyperlink>
        </w:p>
        <w:p w:rsidR="009267A9" w:rsidRPr="009267A9" w:rsidRDefault="00225F3F" w:rsidP="009267A9">
          <w:pPr>
            <w:pStyle w:val="TOC1"/>
            <w:tabs>
              <w:tab w:val="right" w:leader="dot" w:pos="9019"/>
            </w:tabs>
            <w:spacing w:line="360" w:lineRule="auto"/>
            <w:jc w:val="both"/>
            <w:rPr>
              <w:rFonts w:ascii="Times New Roman" w:hAnsi="Times New Roman" w:cs="Times New Roman"/>
              <w:noProof/>
              <w:sz w:val="24"/>
              <w:szCs w:val="24"/>
            </w:rPr>
          </w:pPr>
          <w:hyperlink w:anchor="_Toc92892575" w:history="1">
            <w:r w:rsidR="009267A9" w:rsidRPr="009267A9">
              <w:rPr>
                <w:rStyle w:val="Hyperlink"/>
                <w:rFonts w:ascii="Times New Roman" w:hAnsi="Times New Roman" w:cs="Times New Roman"/>
                <w:noProof/>
                <w:sz w:val="24"/>
                <w:szCs w:val="24"/>
              </w:rPr>
              <w:t>Conclusion</w:t>
            </w:r>
            <w:r w:rsidR="009267A9" w:rsidRPr="009267A9">
              <w:rPr>
                <w:rFonts w:ascii="Times New Roman" w:hAnsi="Times New Roman" w:cs="Times New Roman"/>
                <w:noProof/>
                <w:webHidden/>
                <w:sz w:val="24"/>
                <w:szCs w:val="24"/>
              </w:rPr>
              <w:tab/>
            </w:r>
            <w:r w:rsidRPr="009267A9">
              <w:rPr>
                <w:rFonts w:ascii="Times New Roman" w:hAnsi="Times New Roman" w:cs="Times New Roman"/>
                <w:noProof/>
                <w:webHidden/>
                <w:sz w:val="24"/>
                <w:szCs w:val="24"/>
              </w:rPr>
              <w:fldChar w:fldCharType="begin"/>
            </w:r>
            <w:r w:rsidR="009267A9" w:rsidRPr="009267A9">
              <w:rPr>
                <w:rFonts w:ascii="Times New Roman" w:hAnsi="Times New Roman" w:cs="Times New Roman"/>
                <w:noProof/>
                <w:webHidden/>
                <w:sz w:val="24"/>
                <w:szCs w:val="24"/>
              </w:rPr>
              <w:instrText xml:space="preserve"> PAGEREF _Toc92892575 \h </w:instrText>
            </w:r>
            <w:r w:rsidRPr="009267A9">
              <w:rPr>
                <w:rFonts w:ascii="Times New Roman" w:hAnsi="Times New Roman" w:cs="Times New Roman"/>
                <w:noProof/>
                <w:webHidden/>
                <w:sz w:val="24"/>
                <w:szCs w:val="24"/>
              </w:rPr>
            </w:r>
            <w:r w:rsidRPr="009267A9">
              <w:rPr>
                <w:rFonts w:ascii="Times New Roman" w:hAnsi="Times New Roman" w:cs="Times New Roman"/>
                <w:noProof/>
                <w:webHidden/>
                <w:sz w:val="24"/>
                <w:szCs w:val="24"/>
              </w:rPr>
              <w:fldChar w:fldCharType="separate"/>
            </w:r>
            <w:r w:rsidR="009267A9" w:rsidRPr="009267A9">
              <w:rPr>
                <w:rFonts w:ascii="Times New Roman" w:hAnsi="Times New Roman" w:cs="Times New Roman"/>
                <w:noProof/>
                <w:webHidden/>
                <w:sz w:val="24"/>
                <w:szCs w:val="24"/>
              </w:rPr>
              <w:t>8</w:t>
            </w:r>
            <w:r w:rsidRPr="009267A9">
              <w:rPr>
                <w:rFonts w:ascii="Times New Roman" w:hAnsi="Times New Roman" w:cs="Times New Roman"/>
                <w:noProof/>
                <w:webHidden/>
                <w:sz w:val="24"/>
                <w:szCs w:val="24"/>
              </w:rPr>
              <w:fldChar w:fldCharType="end"/>
            </w:r>
          </w:hyperlink>
        </w:p>
        <w:p w:rsidR="009267A9" w:rsidRPr="009267A9" w:rsidRDefault="00225F3F" w:rsidP="009267A9">
          <w:pPr>
            <w:pStyle w:val="TOC1"/>
            <w:tabs>
              <w:tab w:val="right" w:leader="dot" w:pos="9019"/>
            </w:tabs>
            <w:spacing w:line="360" w:lineRule="auto"/>
            <w:jc w:val="both"/>
            <w:rPr>
              <w:rFonts w:ascii="Times New Roman" w:hAnsi="Times New Roman" w:cs="Times New Roman"/>
              <w:noProof/>
              <w:sz w:val="24"/>
              <w:szCs w:val="24"/>
            </w:rPr>
          </w:pPr>
          <w:hyperlink w:anchor="_Toc92892576" w:history="1">
            <w:r w:rsidR="009267A9" w:rsidRPr="009267A9">
              <w:rPr>
                <w:rStyle w:val="Hyperlink"/>
                <w:rFonts w:ascii="Times New Roman" w:hAnsi="Times New Roman" w:cs="Times New Roman"/>
                <w:noProof/>
                <w:sz w:val="24"/>
                <w:szCs w:val="24"/>
              </w:rPr>
              <w:t>Reference list</w:t>
            </w:r>
            <w:r w:rsidR="009267A9" w:rsidRPr="009267A9">
              <w:rPr>
                <w:rFonts w:ascii="Times New Roman" w:hAnsi="Times New Roman" w:cs="Times New Roman"/>
                <w:noProof/>
                <w:webHidden/>
                <w:sz w:val="24"/>
                <w:szCs w:val="24"/>
              </w:rPr>
              <w:tab/>
            </w:r>
            <w:r w:rsidRPr="009267A9">
              <w:rPr>
                <w:rFonts w:ascii="Times New Roman" w:hAnsi="Times New Roman" w:cs="Times New Roman"/>
                <w:noProof/>
                <w:webHidden/>
                <w:sz w:val="24"/>
                <w:szCs w:val="24"/>
              </w:rPr>
              <w:fldChar w:fldCharType="begin"/>
            </w:r>
            <w:r w:rsidR="009267A9" w:rsidRPr="009267A9">
              <w:rPr>
                <w:rFonts w:ascii="Times New Roman" w:hAnsi="Times New Roman" w:cs="Times New Roman"/>
                <w:noProof/>
                <w:webHidden/>
                <w:sz w:val="24"/>
                <w:szCs w:val="24"/>
              </w:rPr>
              <w:instrText xml:space="preserve"> PAGEREF _Toc92892576 \h </w:instrText>
            </w:r>
            <w:r w:rsidRPr="009267A9">
              <w:rPr>
                <w:rFonts w:ascii="Times New Roman" w:hAnsi="Times New Roman" w:cs="Times New Roman"/>
                <w:noProof/>
                <w:webHidden/>
                <w:sz w:val="24"/>
                <w:szCs w:val="24"/>
              </w:rPr>
            </w:r>
            <w:r w:rsidRPr="009267A9">
              <w:rPr>
                <w:rFonts w:ascii="Times New Roman" w:hAnsi="Times New Roman" w:cs="Times New Roman"/>
                <w:noProof/>
                <w:webHidden/>
                <w:sz w:val="24"/>
                <w:szCs w:val="24"/>
              </w:rPr>
              <w:fldChar w:fldCharType="separate"/>
            </w:r>
            <w:r w:rsidR="009267A9" w:rsidRPr="009267A9">
              <w:rPr>
                <w:rFonts w:ascii="Times New Roman" w:hAnsi="Times New Roman" w:cs="Times New Roman"/>
                <w:noProof/>
                <w:webHidden/>
                <w:sz w:val="24"/>
                <w:szCs w:val="24"/>
              </w:rPr>
              <w:t>9</w:t>
            </w:r>
            <w:r w:rsidRPr="009267A9">
              <w:rPr>
                <w:rFonts w:ascii="Times New Roman" w:hAnsi="Times New Roman" w:cs="Times New Roman"/>
                <w:noProof/>
                <w:webHidden/>
                <w:sz w:val="24"/>
                <w:szCs w:val="24"/>
              </w:rPr>
              <w:fldChar w:fldCharType="end"/>
            </w:r>
          </w:hyperlink>
        </w:p>
        <w:p w:rsidR="009267A9" w:rsidRDefault="00225F3F" w:rsidP="009267A9">
          <w:pPr>
            <w:spacing w:line="360" w:lineRule="auto"/>
            <w:jc w:val="both"/>
          </w:pPr>
          <w:r w:rsidRPr="009267A9">
            <w:rPr>
              <w:rFonts w:ascii="Times New Roman" w:hAnsi="Times New Roman" w:cs="Times New Roman"/>
              <w:b/>
              <w:bCs/>
              <w:noProof/>
              <w:sz w:val="24"/>
              <w:szCs w:val="24"/>
            </w:rPr>
            <w:fldChar w:fldCharType="end"/>
          </w:r>
        </w:p>
      </w:sdtContent>
    </w:sdt>
    <w:p w:rsidR="009267A9" w:rsidRDefault="009267A9">
      <w:pPr>
        <w:rPr>
          <w:rFonts w:ascii="Times New Roman" w:hAnsi="Times New Roman"/>
          <w:b/>
          <w:color w:val="000000" w:themeColor="text1"/>
          <w:sz w:val="28"/>
          <w:szCs w:val="40"/>
          <w:highlight w:val="white"/>
        </w:rPr>
      </w:pPr>
      <w:r>
        <w:rPr>
          <w:highlight w:val="white"/>
        </w:rPr>
        <w:br w:type="page"/>
      </w:r>
    </w:p>
    <w:p w:rsidR="00AB0425" w:rsidRPr="00A76A22" w:rsidRDefault="00190180" w:rsidP="00D26D61">
      <w:pPr>
        <w:pStyle w:val="Heading1"/>
        <w:rPr>
          <w:highlight w:val="white"/>
        </w:rPr>
      </w:pPr>
      <w:bookmarkStart w:id="0" w:name="_Toc92892569"/>
      <w:r w:rsidRPr="00A76A22">
        <w:rPr>
          <w:highlight w:val="white"/>
        </w:rPr>
        <w:lastRenderedPageBreak/>
        <w:t>Introduction</w:t>
      </w:r>
      <w:bookmarkEnd w:id="0"/>
    </w:p>
    <w:p w:rsidR="00AB0425" w:rsidRPr="00A76A22" w:rsidRDefault="00190180">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The pandemic due to the Covid</w:t>
      </w:r>
      <w:r w:rsidR="00A76A22">
        <w:rPr>
          <w:rFonts w:ascii="Times New Roman" w:eastAsia="Times New Roman" w:hAnsi="Times New Roman" w:cs="Times New Roman"/>
          <w:sz w:val="24"/>
          <w:szCs w:val="24"/>
          <w:highlight w:val="white"/>
        </w:rPr>
        <w:t>-</w:t>
      </w:r>
      <w:r w:rsidRPr="00A76A22">
        <w:rPr>
          <w:rFonts w:ascii="Times New Roman" w:eastAsia="Times New Roman" w:hAnsi="Times New Roman" w:cs="Times New Roman"/>
          <w:sz w:val="24"/>
          <w:szCs w:val="24"/>
          <w:highlight w:val="white"/>
        </w:rPr>
        <w:t>19 virus shook the world economy. The effect of this epidemic is running longer than ever as the survivors of this epidemic are from throughout the world. No industry in the world suffers from the epidemic. The automobile industry is one of those industries that suffered the most as well. The company Toyota is a Japanese</w:t>
      </w:r>
      <w:r w:rsidR="00BF26A1">
        <w:rPr>
          <w:rFonts w:ascii="Times New Roman" w:eastAsia="Times New Roman" w:hAnsi="Times New Roman" w:cs="Times New Roman"/>
          <w:sz w:val="24"/>
          <w:szCs w:val="24"/>
          <w:highlight w:val="white"/>
        </w:rPr>
        <w:t xml:space="preserve"> automobile company that has </w:t>
      </w:r>
      <w:r w:rsidRPr="00A76A22">
        <w:rPr>
          <w:rFonts w:ascii="Times New Roman" w:eastAsia="Times New Roman" w:hAnsi="Times New Roman" w:cs="Times New Roman"/>
          <w:sz w:val="24"/>
          <w:szCs w:val="24"/>
          <w:highlight w:val="white"/>
        </w:rPr>
        <w:t xml:space="preserve">headquarter in Toyota City, Japan. The company was established in the year 1937 (TOYOTA, 2022). </w:t>
      </w:r>
    </w:p>
    <w:p w:rsidR="00AB0425" w:rsidRPr="00A76A22" w:rsidRDefault="00190180">
      <w:pPr>
        <w:spacing w:before="240" w:after="240" w:line="360" w:lineRule="auto"/>
        <w:jc w:val="center"/>
        <w:rPr>
          <w:rFonts w:ascii="Times New Roman" w:eastAsia="Times New Roman" w:hAnsi="Times New Roman" w:cs="Times New Roman"/>
          <w:sz w:val="24"/>
          <w:szCs w:val="24"/>
          <w:highlight w:val="white"/>
        </w:rPr>
      </w:pPr>
      <w:r w:rsidRPr="00A76A22">
        <w:rPr>
          <w:rFonts w:ascii="Times New Roman" w:eastAsia="Times New Roman" w:hAnsi="Times New Roman" w:cs="Times New Roman"/>
          <w:noProof/>
          <w:sz w:val="24"/>
          <w:szCs w:val="24"/>
          <w:highlight w:val="white"/>
          <w:lang w:val="en-US" w:eastAsia="en-US"/>
        </w:rPr>
        <w:drawing>
          <wp:inline distT="114300" distB="114300" distL="114300" distR="114300">
            <wp:extent cx="2762250" cy="1333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762250" cy="1333500"/>
                    </a:xfrm>
                    <a:prstGeom prst="rect">
                      <a:avLst/>
                    </a:prstGeom>
                    <a:ln/>
                  </pic:spPr>
                </pic:pic>
              </a:graphicData>
            </a:graphic>
          </wp:inline>
        </w:drawing>
      </w:r>
    </w:p>
    <w:p w:rsidR="00AB0425" w:rsidRPr="00A76A22" w:rsidRDefault="00190180">
      <w:pPr>
        <w:spacing w:before="240" w:after="240" w:line="360" w:lineRule="auto"/>
        <w:jc w:val="center"/>
        <w:rPr>
          <w:rFonts w:ascii="Times New Roman" w:eastAsia="Times New Roman" w:hAnsi="Times New Roman" w:cs="Times New Roman"/>
          <w:b/>
          <w:sz w:val="24"/>
          <w:szCs w:val="24"/>
          <w:highlight w:val="white"/>
        </w:rPr>
      </w:pPr>
      <w:r w:rsidRPr="00A76A22">
        <w:rPr>
          <w:rFonts w:ascii="Times New Roman" w:eastAsia="Times New Roman" w:hAnsi="Times New Roman" w:cs="Times New Roman"/>
          <w:b/>
          <w:sz w:val="24"/>
          <w:szCs w:val="24"/>
          <w:highlight w:val="white"/>
        </w:rPr>
        <w:t>Image 1: Toyota Motor Corporation</w:t>
      </w:r>
    </w:p>
    <w:p w:rsidR="00AB0425" w:rsidRPr="00A76A22" w:rsidRDefault="00190180">
      <w:pPr>
        <w:spacing w:before="240" w:after="240" w:line="360" w:lineRule="auto"/>
        <w:jc w:val="center"/>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(Source: TOYOTA, 2022) </w:t>
      </w:r>
    </w:p>
    <w:p w:rsidR="00AB0425" w:rsidRPr="00A76A22" w:rsidRDefault="00190180">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The company produced 10 million vehicles per year and it has many subsidiaries like Lexus, Daihatsu and many more. This company also faced loss during 2020’s first quarter (macrotrends, 2022). In this current report the discussion will be on the various success and survival factors of Toyota during the pandemic along with the impact of pandemic on automobile industry as well as on Toyota company.   </w:t>
      </w:r>
    </w:p>
    <w:p w:rsidR="00AB0425" w:rsidRPr="00A76A22" w:rsidRDefault="00190180">
      <w:pPr>
        <w:spacing w:before="240" w:after="240" w:line="360" w:lineRule="auto"/>
        <w:jc w:val="both"/>
        <w:rPr>
          <w:rFonts w:ascii="Times New Roman" w:eastAsia="Times New Roman" w:hAnsi="Times New Roman" w:cs="Times New Roman"/>
          <w:b/>
          <w:sz w:val="28"/>
          <w:szCs w:val="28"/>
          <w:highlight w:val="white"/>
        </w:rPr>
      </w:pPr>
      <w:r w:rsidRPr="00A76A22">
        <w:rPr>
          <w:rFonts w:ascii="Times New Roman" w:eastAsia="Times New Roman" w:hAnsi="Times New Roman" w:cs="Times New Roman"/>
          <w:b/>
          <w:noProof/>
          <w:sz w:val="28"/>
          <w:szCs w:val="28"/>
          <w:highlight w:val="white"/>
          <w:lang w:val="en-US" w:eastAsia="en-US"/>
        </w:rPr>
        <w:drawing>
          <wp:inline distT="114300" distB="114300" distL="114300" distR="114300">
            <wp:extent cx="5731200" cy="1752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1752600"/>
                    </a:xfrm>
                    <a:prstGeom prst="rect">
                      <a:avLst/>
                    </a:prstGeom>
                    <a:ln/>
                  </pic:spPr>
                </pic:pic>
              </a:graphicData>
            </a:graphic>
          </wp:inline>
        </w:drawing>
      </w:r>
    </w:p>
    <w:p w:rsidR="00AB0425" w:rsidRPr="00A76A22" w:rsidRDefault="00190180">
      <w:pPr>
        <w:spacing w:before="240" w:after="240" w:line="360" w:lineRule="auto"/>
        <w:jc w:val="center"/>
        <w:rPr>
          <w:rFonts w:ascii="Times New Roman" w:eastAsia="Times New Roman" w:hAnsi="Times New Roman" w:cs="Times New Roman"/>
          <w:b/>
          <w:sz w:val="24"/>
          <w:szCs w:val="24"/>
          <w:highlight w:val="white"/>
        </w:rPr>
      </w:pPr>
      <w:r w:rsidRPr="00A76A22">
        <w:rPr>
          <w:rFonts w:ascii="Times New Roman" w:eastAsia="Times New Roman" w:hAnsi="Times New Roman" w:cs="Times New Roman"/>
          <w:b/>
          <w:sz w:val="24"/>
          <w:szCs w:val="24"/>
          <w:highlight w:val="white"/>
        </w:rPr>
        <w:t>Image 2: Quarterly Growth Graph of Toyota</w:t>
      </w:r>
    </w:p>
    <w:p w:rsidR="00AB0425" w:rsidRPr="00A76A22" w:rsidRDefault="00190180">
      <w:pPr>
        <w:spacing w:before="240" w:after="240" w:line="360" w:lineRule="auto"/>
        <w:jc w:val="center"/>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(Source: macrotrends, 2022)  </w:t>
      </w:r>
    </w:p>
    <w:p w:rsidR="00AB0425" w:rsidRPr="00A76A22" w:rsidRDefault="00190180" w:rsidP="00D26D61">
      <w:pPr>
        <w:pStyle w:val="Heading1"/>
        <w:rPr>
          <w:highlight w:val="white"/>
        </w:rPr>
      </w:pPr>
      <w:bookmarkStart w:id="1" w:name="_Toc92892570"/>
      <w:r w:rsidRPr="00A76A22">
        <w:rPr>
          <w:highlight w:val="white"/>
        </w:rPr>
        <w:lastRenderedPageBreak/>
        <w:t>Discussion</w:t>
      </w:r>
      <w:bookmarkEnd w:id="1"/>
    </w:p>
    <w:p w:rsidR="00AB0425" w:rsidRPr="00A76A22" w:rsidRDefault="00190180" w:rsidP="00D26D61">
      <w:pPr>
        <w:pStyle w:val="Heading2"/>
        <w:rPr>
          <w:highlight w:val="white"/>
        </w:rPr>
      </w:pPr>
      <w:bookmarkStart w:id="2" w:name="_Toc92892571"/>
      <w:r w:rsidRPr="00A76A22">
        <w:rPr>
          <w:highlight w:val="white"/>
        </w:rPr>
        <w:t>Impact of Pandemic on Automobile Industry</w:t>
      </w:r>
      <w:bookmarkEnd w:id="2"/>
    </w:p>
    <w:p w:rsidR="00AB0425" w:rsidRPr="00A76A22" w:rsidRDefault="00190180">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As there was no economic growth due to the pandemic automobile industry’s sales and revenue took a downturn as well. There were many factors that affected the automobile industry to a great extent. Those factors are-</w:t>
      </w:r>
    </w:p>
    <w:p w:rsidR="00AB0425" w:rsidRPr="00A76A22" w:rsidRDefault="00190180">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b/>
          <w:sz w:val="24"/>
          <w:szCs w:val="24"/>
          <w:highlight w:val="white"/>
        </w:rPr>
        <w:t>Rising Covid</w:t>
      </w:r>
      <w:r w:rsidR="003B4943" w:rsidRPr="00A76A22">
        <w:rPr>
          <w:rFonts w:ascii="Times New Roman" w:eastAsia="Times New Roman" w:hAnsi="Times New Roman" w:cs="Times New Roman"/>
          <w:b/>
          <w:sz w:val="24"/>
          <w:szCs w:val="24"/>
          <w:highlight w:val="white"/>
        </w:rPr>
        <w:t>-19</w:t>
      </w:r>
      <w:r w:rsidRPr="00A76A22">
        <w:rPr>
          <w:rFonts w:ascii="Times New Roman" w:eastAsia="Times New Roman" w:hAnsi="Times New Roman" w:cs="Times New Roman"/>
          <w:b/>
          <w:sz w:val="24"/>
          <w:szCs w:val="24"/>
          <w:highlight w:val="white"/>
        </w:rPr>
        <w:t xml:space="preserve"> Cases</w:t>
      </w:r>
      <w:r w:rsidRPr="00A76A22">
        <w:rPr>
          <w:rFonts w:ascii="Times New Roman" w:eastAsia="Times New Roman" w:hAnsi="Times New Roman" w:cs="Times New Roman"/>
          <w:sz w:val="24"/>
          <w:szCs w:val="24"/>
          <w:highlight w:val="white"/>
        </w:rPr>
        <w:t>- During the middle of 2020 the rise of covid</w:t>
      </w:r>
      <w:r w:rsidR="00D26D61">
        <w:rPr>
          <w:rFonts w:ascii="Times New Roman" w:eastAsia="Times New Roman" w:hAnsi="Times New Roman" w:cs="Times New Roman"/>
          <w:sz w:val="24"/>
          <w:szCs w:val="24"/>
          <w:highlight w:val="white"/>
        </w:rPr>
        <w:t>-19</w:t>
      </w:r>
      <w:r w:rsidRPr="00A76A22">
        <w:rPr>
          <w:rFonts w:ascii="Times New Roman" w:eastAsia="Times New Roman" w:hAnsi="Times New Roman" w:cs="Times New Roman"/>
          <w:sz w:val="24"/>
          <w:szCs w:val="24"/>
          <w:highlight w:val="white"/>
        </w:rPr>
        <w:t xml:space="preserve"> cases was high and due to that, all the stores were closed and it impacted the sales of automobile cars and parts. Most of the automobile showrooms are offline and due to the closing of the store it actually turned down the sales.</w:t>
      </w:r>
    </w:p>
    <w:p w:rsidR="00AB0425" w:rsidRPr="00A76A22" w:rsidRDefault="00190180">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b/>
          <w:sz w:val="24"/>
          <w:szCs w:val="24"/>
          <w:highlight w:val="white"/>
        </w:rPr>
        <w:t>Government Restriction</w:t>
      </w:r>
      <w:r w:rsidRPr="00A76A22">
        <w:rPr>
          <w:rFonts w:ascii="Times New Roman" w:eastAsia="Times New Roman" w:hAnsi="Times New Roman" w:cs="Times New Roman"/>
          <w:sz w:val="24"/>
          <w:szCs w:val="24"/>
          <w:highlight w:val="white"/>
        </w:rPr>
        <w:t>- Due to the rise of covid</w:t>
      </w:r>
      <w:r w:rsidR="00D26D61">
        <w:rPr>
          <w:rFonts w:ascii="Times New Roman" w:eastAsia="Times New Roman" w:hAnsi="Times New Roman" w:cs="Times New Roman"/>
          <w:sz w:val="24"/>
          <w:szCs w:val="24"/>
          <w:highlight w:val="white"/>
        </w:rPr>
        <w:t>-19</w:t>
      </w:r>
      <w:r w:rsidRPr="00A76A22">
        <w:rPr>
          <w:rFonts w:ascii="Times New Roman" w:eastAsia="Times New Roman" w:hAnsi="Times New Roman" w:cs="Times New Roman"/>
          <w:sz w:val="24"/>
          <w:szCs w:val="24"/>
          <w:highlight w:val="white"/>
        </w:rPr>
        <w:t xml:space="preserve"> cases not only the offline stores were closed the transportation and trading were restricted and prohibited as well. This restriction actually stopped the import-export and any globalized transaction of vehicles and parts of vehicles that help the company overseas. Also, global suppliers of various companies faced the same issue with the restriction and it affected manufacturing and production.</w:t>
      </w:r>
    </w:p>
    <w:p w:rsidR="00AB0425" w:rsidRPr="00A76A22" w:rsidRDefault="00190180">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b/>
          <w:sz w:val="24"/>
          <w:szCs w:val="24"/>
          <w:highlight w:val="white"/>
        </w:rPr>
        <w:t>Supply Chain Issues</w:t>
      </w:r>
      <w:r w:rsidRPr="00A76A22">
        <w:rPr>
          <w:rFonts w:ascii="Times New Roman" w:eastAsia="Times New Roman" w:hAnsi="Times New Roman" w:cs="Times New Roman"/>
          <w:sz w:val="24"/>
          <w:szCs w:val="24"/>
          <w:highlight w:val="white"/>
        </w:rPr>
        <w:t>- Due to the restriction globalized automobile companies could not run the operation smoothly and that affected their supply chain as well. Due to the restriction in import and export, the globalized supply chain of various automobile companies could not import the parts of the car or many technical and machinery and that affected the production unit as well and in a way, it affected the industry.</w:t>
      </w:r>
    </w:p>
    <w:p w:rsidR="00AB0425" w:rsidRPr="00A76A22" w:rsidRDefault="00190180">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b/>
          <w:sz w:val="24"/>
          <w:szCs w:val="24"/>
          <w:highlight w:val="white"/>
        </w:rPr>
        <w:t>Absenteeism and Labour Disruption</w:t>
      </w:r>
      <w:r w:rsidRPr="00A76A22">
        <w:rPr>
          <w:rFonts w:ascii="Times New Roman" w:eastAsia="Times New Roman" w:hAnsi="Times New Roman" w:cs="Times New Roman"/>
          <w:sz w:val="24"/>
          <w:szCs w:val="24"/>
          <w:highlight w:val="white"/>
        </w:rPr>
        <w:t xml:space="preserve">- Due to this pandemic the companies are facing many problems regarding labour. Also, various companies cut off their employees. For example, Ford India rolled out their manufacturing unit in India last year (Bhattacharya and Khan, 2021). Many companies due to the absenteeism of the labours for covid and other disruptions actually disrupted the whole industry. </w:t>
      </w:r>
    </w:p>
    <w:p w:rsidR="00AB0425" w:rsidRPr="00A76A22" w:rsidRDefault="00190180">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b/>
          <w:sz w:val="24"/>
          <w:szCs w:val="24"/>
          <w:highlight w:val="white"/>
        </w:rPr>
        <w:t>Effect on Consumer and Business Model</w:t>
      </w:r>
      <w:r w:rsidRPr="00A76A22">
        <w:rPr>
          <w:rFonts w:ascii="Times New Roman" w:eastAsia="Times New Roman" w:hAnsi="Times New Roman" w:cs="Times New Roman"/>
          <w:sz w:val="24"/>
          <w:szCs w:val="24"/>
          <w:highlight w:val="white"/>
        </w:rPr>
        <w:t xml:space="preserve">- Due to the pandemic the stock market of the automobile industry took a downturn and it affected the stakeholders of various automobile companies (Nayak et al., 2021). Along with that, it also affected the economic and business outlook and also people distressed during the epidemic and did not want to buy a car as they were not going out of the house and this psychology played a role in the consumers and the </w:t>
      </w:r>
      <w:r w:rsidRPr="00A76A22">
        <w:rPr>
          <w:rFonts w:ascii="Times New Roman" w:eastAsia="Times New Roman" w:hAnsi="Times New Roman" w:cs="Times New Roman"/>
          <w:sz w:val="24"/>
          <w:szCs w:val="24"/>
          <w:highlight w:val="white"/>
        </w:rPr>
        <w:lastRenderedPageBreak/>
        <w:t xml:space="preserve">sales were disrupted. Also, due to the disruption in business operation, also affected the decision making process and usual business model of the automobile industry.          </w:t>
      </w:r>
    </w:p>
    <w:p w:rsidR="00AB0425" w:rsidRPr="00A76A22" w:rsidRDefault="00190180" w:rsidP="00D26D61">
      <w:pPr>
        <w:pStyle w:val="Heading2"/>
        <w:rPr>
          <w:sz w:val="28"/>
          <w:szCs w:val="28"/>
          <w:highlight w:val="white"/>
        </w:rPr>
      </w:pPr>
      <w:bookmarkStart w:id="3" w:name="_Toc92892572"/>
      <w:r w:rsidRPr="00A76A22">
        <w:rPr>
          <w:highlight w:val="white"/>
        </w:rPr>
        <w:t>Impact of the pandemic on Toyota</w:t>
      </w:r>
      <w:bookmarkEnd w:id="3"/>
    </w:p>
    <w:p w:rsidR="00AB0425" w:rsidRPr="00A76A22" w:rsidRDefault="00190180">
      <w:pPr>
        <w:spacing w:before="240" w:after="240"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sz w:val="24"/>
          <w:szCs w:val="24"/>
          <w:highlight w:val="white"/>
        </w:rPr>
        <w:t xml:space="preserve">The pandemic has caused problems in many different countries in many different ways. In the case of various multinational companies, it had a very devastating effect. The company Toyota is no exception. </w:t>
      </w:r>
      <w:r w:rsidRPr="00A76A22">
        <w:rPr>
          <w:rFonts w:ascii="Times New Roman" w:eastAsia="Times New Roman" w:hAnsi="Times New Roman" w:cs="Times New Roman"/>
          <w:sz w:val="24"/>
          <w:szCs w:val="24"/>
        </w:rPr>
        <w:t xml:space="preserve">The overall profit margin of the brand Toyota has decreased in times of the pandemic to a very great extent. Due to this particular factor, the overall profit margin of the brand also decreased to a great extent. This is where the devastating effects on the economy of the brand are in times of the pandemic. To balance their overall profit margin a lot of employees of the brand had to be terminated for a small duration of time due to which the employees had to suffer ( </w:t>
      </w:r>
      <w:r w:rsidRPr="00A76A22">
        <w:rPr>
          <w:rFonts w:ascii="Times New Roman" w:eastAsia="Times New Roman" w:hAnsi="Times New Roman" w:cs="Times New Roman"/>
          <w:sz w:val="24"/>
          <w:szCs w:val="24"/>
          <w:highlight w:val="white"/>
        </w:rPr>
        <w:t>Kaushik and Guleria, 2020)</w:t>
      </w:r>
      <w:r w:rsidRPr="00A76A22">
        <w:rPr>
          <w:rFonts w:ascii="Times New Roman" w:eastAsia="Times New Roman" w:hAnsi="Times New Roman" w:cs="Times New Roman"/>
          <w:sz w:val="24"/>
          <w:szCs w:val="24"/>
        </w:rPr>
        <w:t xml:space="preserve">. As a result, the overall employee satisfaction level was low in the company due to which the productivity of the company had also suffered due to the covid-19 pandemic.  </w:t>
      </w:r>
    </w:p>
    <w:p w:rsidR="003B4943" w:rsidRPr="00A76A22" w:rsidRDefault="00190180">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rPr>
        <w:t>Due to the pandemic, there were many different unexpected occurrences that happened with the supply chain of Toyota. It faced a lot of additional shortages due to which their production process was hampered in the various North American centres. The management of the company had also stated that their supply chain teams and their manufacturing teams worked very hard to develop different types of Countermeasures so that the impact on their production process due to the pandemic is reduced to the maximum extent. The low range of budgets was manufactured due to the low productivity of the brand in times of the pandemic. Due to this factor the customer satisfaction also went down as the diversity in the products was decreased and the customers had the option to choose between only a small range of products (</w:t>
      </w:r>
      <w:r w:rsidRPr="00A76A22">
        <w:rPr>
          <w:rFonts w:ascii="Times New Roman" w:eastAsia="Times New Roman" w:hAnsi="Times New Roman" w:cs="Times New Roman"/>
          <w:sz w:val="24"/>
          <w:szCs w:val="24"/>
          <w:highlight w:val="white"/>
        </w:rPr>
        <w:t>Ligaj and Pawlos, 2021)</w:t>
      </w:r>
      <w:r w:rsidRPr="00A76A22">
        <w:rPr>
          <w:rFonts w:ascii="Times New Roman" w:eastAsia="Times New Roman" w:hAnsi="Times New Roman" w:cs="Times New Roman"/>
          <w:sz w:val="24"/>
          <w:szCs w:val="24"/>
        </w:rPr>
        <w:t>. This factor was a very big reason for the low-profit margin of the brand during times of pandemic. In the various North American centres, the overall production of the brand Toyota was slashed by the numbers 60000 from 90000 vehicles. It was a major cut down as the production had cut down between the figures 40 to 60%</w:t>
      </w:r>
      <w:r w:rsidR="003B4943" w:rsidRPr="00A76A22">
        <w:rPr>
          <w:rFonts w:ascii="Times New Roman" w:eastAsia="Times New Roman" w:hAnsi="Times New Roman" w:cs="Times New Roman"/>
          <w:sz w:val="24"/>
          <w:szCs w:val="24"/>
        </w:rPr>
        <w:t xml:space="preserve"> (PBS, 2021)</w:t>
      </w:r>
      <w:r w:rsidRPr="00A76A22">
        <w:rPr>
          <w:rFonts w:ascii="Times New Roman" w:eastAsia="Times New Roman" w:hAnsi="Times New Roman" w:cs="Times New Roman"/>
          <w:sz w:val="24"/>
          <w:szCs w:val="24"/>
        </w:rPr>
        <w:t>.  However, the company management is optimistic about the fact that in the staffing levels the impact was not that much.</w:t>
      </w:r>
      <w:r w:rsidRPr="00A76A22">
        <w:rPr>
          <w:rFonts w:ascii="Times New Roman" w:eastAsia="Times New Roman" w:hAnsi="Times New Roman" w:cs="Times New Roman"/>
          <w:sz w:val="24"/>
          <w:szCs w:val="24"/>
          <w:highlight w:val="white"/>
        </w:rPr>
        <w:t xml:space="preserve"> In the country of Japan, the production had halted in a complete manner in various plants of this brand. This affected a huge range of products of the brand which included the subcompact Corolla and also the hybrid version of Prius. It had also affected the overall production of the Land Cruiser which was a utility vehicle for sports.</w:t>
      </w:r>
    </w:p>
    <w:p w:rsidR="00AB0425" w:rsidRPr="00A76A22" w:rsidRDefault="00190180" w:rsidP="00D26D61">
      <w:pPr>
        <w:pStyle w:val="Heading2"/>
        <w:rPr>
          <w:highlight w:val="white"/>
        </w:rPr>
      </w:pPr>
      <w:bookmarkStart w:id="4" w:name="_Toc92892573"/>
      <w:r w:rsidRPr="00A76A22">
        <w:rPr>
          <w:highlight w:val="white"/>
        </w:rPr>
        <w:lastRenderedPageBreak/>
        <w:t>Success Factors</w:t>
      </w:r>
      <w:r w:rsidR="003B4943" w:rsidRPr="00A76A22">
        <w:rPr>
          <w:highlight w:val="white"/>
        </w:rPr>
        <w:t xml:space="preserve"> with consideration to megatrends</w:t>
      </w:r>
      <w:bookmarkEnd w:id="4"/>
    </w:p>
    <w:p w:rsidR="00AB0425" w:rsidRPr="00A76A22" w:rsidRDefault="00190180">
      <w:pPr>
        <w:spacing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b/>
          <w:sz w:val="24"/>
          <w:szCs w:val="24"/>
        </w:rPr>
        <w:t xml:space="preserve">Innovation- </w:t>
      </w:r>
      <w:r w:rsidRPr="00A76A22">
        <w:rPr>
          <w:rFonts w:ascii="Times New Roman" w:eastAsia="Times New Roman" w:hAnsi="Times New Roman" w:cs="Times New Roman"/>
          <w:sz w:val="24"/>
          <w:szCs w:val="24"/>
        </w:rPr>
        <w:t>creativity is required in coming up with new products, especially in the automobile industry (</w:t>
      </w:r>
      <w:r w:rsidRPr="00A76A22">
        <w:rPr>
          <w:rFonts w:ascii="Times New Roman" w:eastAsia="Times New Roman" w:hAnsi="Times New Roman" w:cs="Times New Roman"/>
          <w:sz w:val="24"/>
          <w:szCs w:val="24"/>
          <w:highlight w:val="white"/>
        </w:rPr>
        <w:t>Potterand Wilhelm, 2019</w:t>
      </w:r>
      <w:r w:rsidRPr="00A76A22">
        <w:rPr>
          <w:rFonts w:ascii="Times New Roman" w:eastAsia="Times New Roman" w:hAnsi="Times New Roman" w:cs="Times New Roman"/>
          <w:sz w:val="24"/>
          <w:szCs w:val="24"/>
        </w:rPr>
        <w:t>). The capability of a company to be flexible enough to understand the global market trends is a crucial factor in coming up with new product lines and attracting customers with their innovation. It is also a sought after trait in the automotive industry as it entails a robust resource and infrastructure of a company. Toyota is known for the same as they are one of the pioneers of the automobile marketplace.</w:t>
      </w:r>
    </w:p>
    <w:p w:rsidR="00AB0425" w:rsidRPr="00A76A22" w:rsidRDefault="00190180">
      <w:pPr>
        <w:spacing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sz w:val="24"/>
          <w:szCs w:val="24"/>
        </w:rPr>
        <w:t>The continuing crisis of the covid-19 pandemic has also pushed Toyota in spending more on their research and development to keep up with the continual change of demands of the clients as well as to recognize the global shift in trends in the industry worldwide (</w:t>
      </w:r>
      <w:r w:rsidRPr="00A76A22">
        <w:rPr>
          <w:rFonts w:ascii="Times New Roman" w:eastAsia="Times New Roman" w:hAnsi="Times New Roman" w:cs="Times New Roman"/>
          <w:sz w:val="24"/>
          <w:szCs w:val="24"/>
          <w:highlight w:val="white"/>
        </w:rPr>
        <w:t>Potter and Wilhelm, 2019</w:t>
      </w:r>
      <w:r w:rsidRPr="00A76A22">
        <w:rPr>
          <w:rFonts w:ascii="Times New Roman" w:eastAsia="Times New Roman" w:hAnsi="Times New Roman" w:cs="Times New Roman"/>
          <w:sz w:val="24"/>
          <w:szCs w:val="24"/>
        </w:rPr>
        <w:t>). In recent times the forces of the car manufacturers are on designing and launching eco-friendly, zero-emission and fully electric vehicles. This is done with the hopes of maintaining environmental sustainability and also in the pursuit to stay relevant in the marketplace in the future. Way before the pandemic started the company was ready with their green prototype vehicles in 2009 as was ahead in assessing the shift in global trends. This shows farsighted thinking and was able to make Toyota a pioneer in these eco-friendly practices in the car manufacturing industry.</w:t>
      </w:r>
    </w:p>
    <w:p w:rsidR="00AB0425" w:rsidRPr="00A76A22" w:rsidRDefault="00190180">
      <w:pPr>
        <w:spacing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b/>
          <w:sz w:val="24"/>
          <w:szCs w:val="24"/>
        </w:rPr>
        <w:t xml:space="preserve">Compliance- </w:t>
      </w:r>
      <w:r w:rsidRPr="00A76A22">
        <w:rPr>
          <w:rFonts w:ascii="Times New Roman" w:eastAsia="Times New Roman" w:hAnsi="Times New Roman" w:cs="Times New Roman"/>
          <w:sz w:val="24"/>
          <w:szCs w:val="24"/>
        </w:rPr>
        <w:t>Legislative rules and regulations are major factors that influence the operations of the highly volatile automobile industry (</w:t>
      </w:r>
      <w:r w:rsidRPr="00A76A22">
        <w:rPr>
          <w:rFonts w:ascii="Times New Roman" w:eastAsia="Times New Roman" w:hAnsi="Times New Roman" w:cs="Times New Roman"/>
          <w:sz w:val="24"/>
          <w:szCs w:val="24"/>
          <w:highlight w:val="white"/>
        </w:rPr>
        <w:t>Oki, 2021</w:t>
      </w:r>
      <w:r w:rsidRPr="00A76A22">
        <w:rPr>
          <w:rFonts w:ascii="Times New Roman" w:eastAsia="Times New Roman" w:hAnsi="Times New Roman" w:cs="Times New Roman"/>
          <w:sz w:val="24"/>
          <w:szCs w:val="24"/>
        </w:rPr>
        <w:t>). Especially in the UK and all over the rest of Europe, the laws encompassing greenhouse emission laws are made very strict and stringent to comply with for all car manufacturers. Furthermore, rules and regulations of trade norms and customer well-being give a lot of priority along with setting standards that are very protracted to achieve, thus making compliance a challenge for all manufacturers. In the case of Toyota, the company is capable and diligent enough to adhere to the legislative rules and regulations in the places of their operations and maintain a high level of compliance regarding the law of the land.</w:t>
      </w:r>
    </w:p>
    <w:p w:rsidR="00AB0425" w:rsidRPr="00A76A22" w:rsidRDefault="00190180">
      <w:pPr>
        <w:spacing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b/>
          <w:sz w:val="24"/>
          <w:szCs w:val="24"/>
        </w:rPr>
        <w:t xml:space="preserve">Product range- </w:t>
      </w:r>
      <w:r w:rsidRPr="00A76A22">
        <w:rPr>
          <w:rFonts w:ascii="Times New Roman" w:eastAsia="Times New Roman" w:hAnsi="Times New Roman" w:cs="Times New Roman"/>
          <w:sz w:val="24"/>
          <w:szCs w:val="24"/>
        </w:rPr>
        <w:t>A diverse line of products are one of the main factors that entice customers and attract them (</w:t>
      </w:r>
      <w:r w:rsidRPr="00A76A22">
        <w:rPr>
          <w:rFonts w:ascii="Times New Roman" w:eastAsia="Times New Roman" w:hAnsi="Times New Roman" w:cs="Times New Roman"/>
          <w:sz w:val="24"/>
          <w:szCs w:val="24"/>
          <w:highlight w:val="white"/>
        </w:rPr>
        <w:t>Seebauer, Kulmer and Fruhmann, 2019</w:t>
      </w:r>
      <w:r w:rsidRPr="00A76A22">
        <w:rPr>
          <w:rFonts w:ascii="Times New Roman" w:eastAsia="Times New Roman" w:hAnsi="Times New Roman" w:cs="Times New Roman"/>
          <w:sz w:val="24"/>
          <w:szCs w:val="24"/>
        </w:rPr>
        <w:t xml:space="preserve">). This is because it provides an array of options at different price points from which the customers can choose according to their preference and purchasing power. To address the same Toyota has a diverse range of products that include luxury cars, hatchbacks, sedans, hybrid cars and even pickup trucks. This high rate of diversification helps the company to cater to all segments of the society with different needs and bargaining power. Their products are found in over 100 countries </w:t>
      </w:r>
      <w:r w:rsidRPr="00A76A22">
        <w:rPr>
          <w:rFonts w:ascii="Times New Roman" w:eastAsia="Times New Roman" w:hAnsi="Times New Roman" w:cs="Times New Roman"/>
          <w:sz w:val="24"/>
          <w:szCs w:val="24"/>
        </w:rPr>
        <w:lastRenderedPageBreak/>
        <w:t>worldwide due to this same reason and are one of the most important success factors that aid Toyota.  In the technology department, a high level of product diversification is also seen by their pioneering works in developing hydrogen fuel cells and the implementation of autonomous driverless vehicles. Toyotas through spending on R&amp;D is the prime reason for this diversification and will help the company to stay relevant in the international marketplace (</w:t>
      </w:r>
      <w:r w:rsidRPr="00A76A22">
        <w:rPr>
          <w:rFonts w:ascii="Times New Roman" w:eastAsia="Times New Roman" w:hAnsi="Times New Roman" w:cs="Times New Roman"/>
          <w:sz w:val="24"/>
          <w:szCs w:val="24"/>
          <w:highlight w:val="white"/>
        </w:rPr>
        <w:t>Seebauer, Kulmer and Fruhmann, 2019</w:t>
      </w:r>
      <w:r w:rsidRPr="00A76A22">
        <w:rPr>
          <w:rFonts w:ascii="Times New Roman" w:eastAsia="Times New Roman" w:hAnsi="Times New Roman" w:cs="Times New Roman"/>
          <w:sz w:val="24"/>
          <w:szCs w:val="24"/>
        </w:rPr>
        <w:t xml:space="preserve">).   </w:t>
      </w:r>
    </w:p>
    <w:p w:rsidR="00AB0425" w:rsidRPr="00A76A22" w:rsidRDefault="003B4943" w:rsidP="00D26D61">
      <w:pPr>
        <w:pStyle w:val="Heading2"/>
      </w:pPr>
      <w:bookmarkStart w:id="5" w:name="_Toc92892574"/>
      <w:r w:rsidRPr="00A76A22">
        <w:t>Survival f</w:t>
      </w:r>
      <w:r w:rsidR="00190180" w:rsidRPr="00A76A22">
        <w:t>actors</w:t>
      </w:r>
      <w:r w:rsidR="00BA2524">
        <w:t xml:space="preserve"> </w:t>
      </w:r>
      <w:r w:rsidRPr="00A76A22">
        <w:rPr>
          <w:highlight w:val="white"/>
        </w:rPr>
        <w:t>with consideration to megatrends</w:t>
      </w:r>
      <w:bookmarkEnd w:id="5"/>
    </w:p>
    <w:p w:rsidR="00AB0425" w:rsidRPr="00A76A22" w:rsidRDefault="00190180">
      <w:pPr>
        <w:spacing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sz w:val="24"/>
          <w:szCs w:val="24"/>
        </w:rPr>
        <w:t>For any business or for any industry to have survival factors is important. In case if the business is in a perfectly competitive market, then having survival factors is the most crucial aspect. Due to the pandemic, all the automobile business has suffered a lot and Toyota was one of the automobile companies which has been hit hard by the pandemic (</w:t>
      </w:r>
      <w:r w:rsidRPr="00A76A22">
        <w:rPr>
          <w:rFonts w:ascii="Times New Roman" w:eastAsia="Times New Roman" w:hAnsi="Times New Roman" w:cs="Times New Roman"/>
          <w:sz w:val="24"/>
          <w:szCs w:val="24"/>
          <w:highlight w:val="white"/>
        </w:rPr>
        <w:t>Yang, 2021</w:t>
      </w:r>
      <w:r w:rsidRPr="00A76A22">
        <w:rPr>
          <w:rFonts w:ascii="Times New Roman" w:eastAsia="Times New Roman" w:hAnsi="Times New Roman" w:cs="Times New Roman"/>
          <w:sz w:val="24"/>
          <w:szCs w:val="24"/>
        </w:rPr>
        <w:t xml:space="preserve">). The survival </w:t>
      </w:r>
      <w:r w:rsidR="003B4943" w:rsidRPr="00A76A22">
        <w:rPr>
          <w:rFonts w:ascii="Times New Roman" w:eastAsia="Times New Roman" w:hAnsi="Times New Roman" w:cs="Times New Roman"/>
          <w:sz w:val="24"/>
          <w:szCs w:val="24"/>
        </w:rPr>
        <w:t>factors during this pandemic for Toyota are</w:t>
      </w:r>
      <w:r w:rsidRPr="00A76A22">
        <w:rPr>
          <w:rFonts w:ascii="Times New Roman" w:eastAsia="Times New Roman" w:hAnsi="Times New Roman" w:cs="Times New Roman"/>
          <w:sz w:val="24"/>
          <w:szCs w:val="24"/>
        </w:rPr>
        <w:t xml:space="preserve"> discussed below:</w:t>
      </w:r>
    </w:p>
    <w:p w:rsidR="00AB0425" w:rsidRPr="00A76A22" w:rsidRDefault="00190180">
      <w:pPr>
        <w:spacing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b/>
          <w:sz w:val="24"/>
          <w:szCs w:val="24"/>
        </w:rPr>
        <w:t xml:space="preserve">Introduction of automation: </w:t>
      </w:r>
      <w:r w:rsidRPr="00A76A22">
        <w:rPr>
          <w:rFonts w:ascii="Times New Roman" w:eastAsia="Times New Roman" w:hAnsi="Times New Roman" w:cs="Times New Roman"/>
          <w:sz w:val="24"/>
          <w:szCs w:val="24"/>
        </w:rPr>
        <w:t>Automation is a technique that is now a very popular concept. Automation is a concept through which most of the activities of manufacturing products are done with the help of machines. During this pandemic time, there was a restriction in maintaining the workforce in the workplace and along with that, providing the salaries to the employees was also a major concern. The solution to all those two problems was the implementation of the usage of automation. With the help of various technologies, the products were manufactured automatically and there was no need for human contact as well in the whole process which made the whole operational activities of Toyota much easier and effective (</w:t>
      </w:r>
      <w:r w:rsidRPr="00A76A22">
        <w:rPr>
          <w:rFonts w:ascii="Times New Roman" w:eastAsia="Times New Roman" w:hAnsi="Times New Roman" w:cs="Times New Roman"/>
          <w:sz w:val="24"/>
          <w:szCs w:val="24"/>
          <w:highlight w:val="white"/>
        </w:rPr>
        <w:t>Baral, Singh and Kazançoğlu, 2021</w:t>
      </w:r>
      <w:r w:rsidRPr="00A76A22">
        <w:rPr>
          <w:rFonts w:ascii="Times New Roman" w:eastAsia="Times New Roman" w:hAnsi="Times New Roman" w:cs="Times New Roman"/>
          <w:sz w:val="24"/>
          <w:szCs w:val="24"/>
        </w:rPr>
        <w:t xml:space="preserve">). The major benefit of the implementation of automation is also to increase the efficiency of the overall process as the machines are able to complete the whole work in less amount of time. </w:t>
      </w:r>
    </w:p>
    <w:p w:rsidR="00AB0425" w:rsidRPr="00A76A22" w:rsidRDefault="00190180">
      <w:pPr>
        <w:spacing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b/>
          <w:sz w:val="24"/>
          <w:szCs w:val="24"/>
        </w:rPr>
        <w:t xml:space="preserve">Supporting Ecosystem: </w:t>
      </w:r>
      <w:r w:rsidRPr="00A76A22">
        <w:rPr>
          <w:rFonts w:ascii="Times New Roman" w:eastAsia="Times New Roman" w:hAnsi="Times New Roman" w:cs="Times New Roman"/>
          <w:sz w:val="24"/>
          <w:szCs w:val="24"/>
        </w:rPr>
        <w:t xml:space="preserve">This pandemic </w:t>
      </w:r>
      <w:r w:rsidR="003B4943" w:rsidRPr="00A76A22">
        <w:rPr>
          <w:rFonts w:ascii="Times New Roman" w:eastAsia="Times New Roman" w:hAnsi="Times New Roman" w:cs="Times New Roman"/>
          <w:sz w:val="24"/>
          <w:szCs w:val="24"/>
        </w:rPr>
        <w:t xml:space="preserve">of </w:t>
      </w:r>
      <w:r w:rsidRPr="00A76A22">
        <w:rPr>
          <w:rFonts w:ascii="Times New Roman" w:eastAsia="Times New Roman" w:hAnsi="Times New Roman" w:cs="Times New Roman"/>
          <w:sz w:val="24"/>
          <w:szCs w:val="24"/>
        </w:rPr>
        <w:t>COVID-19 has made people m</w:t>
      </w:r>
      <w:r w:rsidR="003B4943" w:rsidRPr="00A76A22">
        <w:rPr>
          <w:rFonts w:ascii="Times New Roman" w:eastAsia="Times New Roman" w:hAnsi="Times New Roman" w:cs="Times New Roman"/>
          <w:sz w:val="24"/>
          <w:szCs w:val="24"/>
        </w:rPr>
        <w:t xml:space="preserve">uch more aware of health and to </w:t>
      </w:r>
      <w:r w:rsidRPr="00A76A22">
        <w:rPr>
          <w:rFonts w:ascii="Times New Roman" w:eastAsia="Times New Roman" w:hAnsi="Times New Roman" w:cs="Times New Roman"/>
          <w:sz w:val="24"/>
          <w:szCs w:val="24"/>
        </w:rPr>
        <w:t xml:space="preserve">be conscious of the environment. As a result, people are concerned about the ecosystem and as a manufacturer of automobile </w:t>
      </w:r>
      <w:r w:rsidR="003B4943" w:rsidRPr="00A76A22">
        <w:rPr>
          <w:rFonts w:ascii="Times New Roman" w:eastAsia="Times New Roman" w:hAnsi="Times New Roman" w:cs="Times New Roman"/>
          <w:sz w:val="24"/>
          <w:szCs w:val="24"/>
        </w:rPr>
        <w:t>products;</w:t>
      </w:r>
      <w:r w:rsidRPr="00A76A22">
        <w:rPr>
          <w:rFonts w:ascii="Times New Roman" w:eastAsia="Times New Roman" w:hAnsi="Times New Roman" w:cs="Times New Roman"/>
          <w:sz w:val="24"/>
          <w:szCs w:val="24"/>
        </w:rPr>
        <w:t xml:space="preserve"> the business has to follow the rules through which the ecosystem can be saved. Toyota, as a manufacturer of cars, follows the ecosystem so that the environment does not get polluted. To support the ecosystem the usage of poisonous products has been reduced. Along with that Toyota is also focusing on the emission of smoke from their vehicles as well, the main focus of Toyota is to reduce the emission of smoke so that the pollution can be minimal and implementation of all those will help the manufacturer to support the ecosystem. During this tough time, focusing on </w:t>
      </w:r>
      <w:r w:rsidRPr="00A76A22">
        <w:rPr>
          <w:rFonts w:ascii="Times New Roman" w:eastAsia="Times New Roman" w:hAnsi="Times New Roman" w:cs="Times New Roman"/>
          <w:sz w:val="24"/>
          <w:szCs w:val="24"/>
        </w:rPr>
        <w:lastRenderedPageBreak/>
        <w:t xml:space="preserve">maintaining the ecosystem can be worked as an added benefit to the business as this feature will attract the customers to purchase the products of Toyota as well. </w:t>
      </w:r>
    </w:p>
    <w:p w:rsidR="00AB0425" w:rsidRPr="00A76A22" w:rsidRDefault="00190180" w:rsidP="003B4943">
      <w:pPr>
        <w:spacing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b/>
          <w:sz w:val="24"/>
          <w:szCs w:val="24"/>
        </w:rPr>
        <w:t xml:space="preserve">Change in the form of production: </w:t>
      </w:r>
      <w:r w:rsidRPr="00A76A22">
        <w:rPr>
          <w:rFonts w:ascii="Times New Roman" w:eastAsia="Times New Roman" w:hAnsi="Times New Roman" w:cs="Times New Roman"/>
          <w:sz w:val="24"/>
          <w:szCs w:val="24"/>
        </w:rPr>
        <w:t>During this pandemic, the sales of the a</w:t>
      </w:r>
      <w:r w:rsidR="003B4943" w:rsidRPr="00A76A22">
        <w:rPr>
          <w:rFonts w:ascii="Times New Roman" w:eastAsia="Times New Roman" w:hAnsi="Times New Roman" w:cs="Times New Roman"/>
          <w:sz w:val="24"/>
          <w:szCs w:val="24"/>
        </w:rPr>
        <w:t>utomobile products of Toyota have</w:t>
      </w:r>
      <w:r w:rsidRPr="00A76A22">
        <w:rPr>
          <w:rFonts w:ascii="Times New Roman" w:eastAsia="Times New Roman" w:hAnsi="Times New Roman" w:cs="Times New Roman"/>
          <w:sz w:val="24"/>
          <w:szCs w:val="24"/>
        </w:rPr>
        <w:t xml:space="preserve"> fallen. Along with the fall in the sales of the car, there was also the fall in the manufacturing of the products as well. Thus, looking at the situation, Toyota has to change the pattern of production. The business started to produce fewer vehicles and the products were made during that time as per the requirement or as per the need of the customers (</w:t>
      </w:r>
      <w:r w:rsidRPr="00A76A22">
        <w:rPr>
          <w:rFonts w:ascii="Times New Roman" w:eastAsia="Times New Roman" w:hAnsi="Times New Roman" w:cs="Times New Roman"/>
          <w:sz w:val="24"/>
          <w:szCs w:val="24"/>
          <w:highlight w:val="white"/>
        </w:rPr>
        <w:t>Carbonell, 2021</w:t>
      </w:r>
      <w:r w:rsidRPr="00A76A22">
        <w:rPr>
          <w:rFonts w:ascii="Times New Roman" w:eastAsia="Times New Roman" w:hAnsi="Times New Roman" w:cs="Times New Roman"/>
          <w:sz w:val="24"/>
          <w:szCs w:val="24"/>
        </w:rPr>
        <w:t xml:space="preserve">). Bulk production was avoided during that time as that can help the business to avoid running a large inventory containing a large number of vehicles. </w:t>
      </w:r>
    </w:p>
    <w:p w:rsidR="00AB0425" w:rsidRPr="00A76A22" w:rsidRDefault="003B4943" w:rsidP="00D26D61">
      <w:pPr>
        <w:pStyle w:val="Heading1"/>
        <w:rPr>
          <w:highlight w:val="white"/>
        </w:rPr>
      </w:pPr>
      <w:bookmarkStart w:id="6" w:name="_Toc92892575"/>
      <w:r w:rsidRPr="00A76A22">
        <w:rPr>
          <w:highlight w:val="white"/>
        </w:rPr>
        <w:t>Conclusion</w:t>
      </w:r>
      <w:bookmarkEnd w:id="6"/>
    </w:p>
    <w:p w:rsidR="00AB0425" w:rsidRPr="00A76A22" w:rsidRDefault="00190180">
      <w:pPr>
        <w:spacing w:after="160"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sz w:val="24"/>
          <w:szCs w:val="24"/>
          <w:highlight w:val="white"/>
        </w:rPr>
        <w:t>The covid-19 had hit different industries of the world economically in devastating ways. In various different countries, it has hit many multinational companies including the brand Toyota. The production of vehicles of this brand has decreased to a very huge extent. As a result, the overall profit margin of the brand was reduced and the annual turnover of the brand was also reduced to a great extent. The management of the brand had found out many innovative ways to balance or to reduce the impact of this pandemic as much as possible to again revive the economy of the brand.</w:t>
      </w:r>
    </w:p>
    <w:p w:rsidR="00AB0425" w:rsidRPr="00A76A22" w:rsidRDefault="00AB0425">
      <w:pPr>
        <w:spacing w:line="360" w:lineRule="auto"/>
        <w:jc w:val="both"/>
        <w:rPr>
          <w:rFonts w:ascii="Times New Roman" w:eastAsia="Times New Roman" w:hAnsi="Times New Roman" w:cs="Times New Roman"/>
          <w:sz w:val="24"/>
          <w:szCs w:val="24"/>
        </w:rPr>
      </w:pPr>
    </w:p>
    <w:p w:rsidR="00AB0425" w:rsidRPr="00A76A22" w:rsidRDefault="00AB0425">
      <w:pPr>
        <w:spacing w:line="360" w:lineRule="auto"/>
        <w:jc w:val="both"/>
        <w:rPr>
          <w:rFonts w:ascii="Times New Roman" w:eastAsia="Times New Roman" w:hAnsi="Times New Roman" w:cs="Times New Roman"/>
          <w:sz w:val="24"/>
          <w:szCs w:val="24"/>
        </w:rPr>
      </w:pPr>
    </w:p>
    <w:p w:rsidR="00AB0425" w:rsidRPr="00A76A22" w:rsidRDefault="00AB0425">
      <w:pPr>
        <w:spacing w:line="360" w:lineRule="auto"/>
        <w:jc w:val="both"/>
        <w:rPr>
          <w:rFonts w:ascii="Times New Roman" w:eastAsia="Times New Roman" w:hAnsi="Times New Roman" w:cs="Times New Roman"/>
          <w:sz w:val="24"/>
          <w:szCs w:val="24"/>
        </w:rPr>
      </w:pPr>
    </w:p>
    <w:p w:rsidR="00AB0425" w:rsidRPr="00A76A22" w:rsidRDefault="00190180">
      <w:pPr>
        <w:spacing w:line="360" w:lineRule="auto"/>
        <w:jc w:val="both"/>
        <w:rPr>
          <w:rFonts w:ascii="Times New Roman" w:eastAsia="Times New Roman" w:hAnsi="Times New Roman" w:cs="Times New Roman"/>
          <w:sz w:val="24"/>
          <w:szCs w:val="24"/>
        </w:rPr>
      </w:pPr>
      <w:r w:rsidRPr="00A76A22">
        <w:br w:type="page"/>
      </w:r>
    </w:p>
    <w:p w:rsidR="00AB0425" w:rsidRPr="00A76A22" w:rsidRDefault="00D26D61" w:rsidP="00D26D61">
      <w:pPr>
        <w:pStyle w:val="Heading1"/>
      </w:pPr>
      <w:bookmarkStart w:id="7" w:name="_Toc92892576"/>
      <w:r>
        <w:lastRenderedPageBreak/>
        <w:t>Reference list</w:t>
      </w:r>
      <w:bookmarkEnd w:id="7"/>
    </w:p>
    <w:p w:rsidR="00D26D61" w:rsidRPr="00D26D61" w:rsidRDefault="00190180" w:rsidP="00D26D61">
      <w:pPr>
        <w:spacing w:before="240" w:line="360" w:lineRule="auto"/>
        <w:jc w:val="both"/>
        <w:rPr>
          <w:rFonts w:ascii="Times New Roman" w:eastAsia="Times New Roman" w:hAnsi="Times New Roman" w:cs="Times New Roman"/>
          <w:b/>
          <w:sz w:val="24"/>
          <w:szCs w:val="24"/>
        </w:rPr>
      </w:pPr>
      <w:r w:rsidRPr="00A76A22">
        <w:rPr>
          <w:rFonts w:ascii="Times New Roman" w:eastAsia="Times New Roman" w:hAnsi="Times New Roman" w:cs="Times New Roman"/>
          <w:b/>
          <w:sz w:val="24"/>
          <w:szCs w:val="24"/>
        </w:rPr>
        <w:t>Journals</w:t>
      </w:r>
    </w:p>
    <w:p w:rsidR="00D26D61" w:rsidRPr="006A7D99" w:rsidRDefault="00D26D61" w:rsidP="00D26D61">
      <w:pPr>
        <w:spacing w:before="240"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sz w:val="24"/>
          <w:szCs w:val="24"/>
          <w:highlight w:val="white"/>
        </w:rPr>
        <w:t xml:space="preserve">Baral, M.M., Singh, R.K. and Kazançoğlu, Y., 2021. Analysis of factors impacting survivability of sustainable supply chain during COVID-19 pandemic: an empirical study in the context of SMEs. </w:t>
      </w:r>
      <w:r w:rsidRPr="00A76A22">
        <w:rPr>
          <w:rFonts w:ascii="Times New Roman" w:eastAsia="Times New Roman" w:hAnsi="Times New Roman" w:cs="Times New Roman"/>
          <w:i/>
          <w:sz w:val="24"/>
          <w:szCs w:val="24"/>
          <w:highlight w:val="white"/>
        </w:rPr>
        <w:t>The International Journal of Logistics Management</w:t>
      </w:r>
      <w:r w:rsidRPr="00A76A22">
        <w:rPr>
          <w:rFonts w:ascii="Times New Roman" w:eastAsia="Times New Roman" w:hAnsi="Times New Roman" w:cs="Times New Roman"/>
          <w:sz w:val="24"/>
          <w:szCs w:val="24"/>
          <w:highlight w:val="white"/>
        </w:rPr>
        <w:t xml:space="preserve">. </w:t>
      </w:r>
      <w:r w:rsidRPr="00A76A22">
        <w:rPr>
          <w:rFonts w:ascii="Times New Roman" w:eastAsia="Times New Roman" w:hAnsi="Times New Roman" w:cs="Times New Roman"/>
          <w:sz w:val="24"/>
          <w:szCs w:val="24"/>
        </w:rPr>
        <w:t xml:space="preserve">Available at: </w:t>
      </w:r>
      <w:hyperlink r:id="rId9">
        <w:r w:rsidRPr="00A76A22">
          <w:rPr>
            <w:rFonts w:ascii="Times New Roman" w:eastAsia="Times New Roman" w:hAnsi="Times New Roman" w:cs="Times New Roman"/>
            <w:sz w:val="24"/>
            <w:szCs w:val="24"/>
            <w:u w:val="single"/>
          </w:rPr>
          <w:t>https://dspace.yasar.edu.tr/xmlui/bitstream/handle/20.500.12742/18558/Analysis-of-factors-impacting-survivability-of-sustainable-supply-chain-during-COVID19-pandemic-an-empirical-study-in-the-context-of-SMEsInternational-Journal-of-Logistics-Management.pdf?sequence=1&amp;isAllowed=y</w:t>
        </w:r>
      </w:hyperlink>
      <w:r w:rsidR="006A7D99">
        <w:t xml:space="preserve"> </w:t>
      </w:r>
      <w:r w:rsidR="006A7D99" w:rsidRPr="006A7D99">
        <w:rPr>
          <w:rFonts w:ascii="Times New Roman" w:hAnsi="Times New Roman" w:cs="Times New Roman"/>
          <w:sz w:val="24"/>
          <w:szCs w:val="24"/>
        </w:rPr>
        <w:t>Accessed on: 2</w:t>
      </w:r>
      <w:r w:rsidR="00BA2524">
        <w:rPr>
          <w:rFonts w:ascii="Times New Roman" w:hAnsi="Times New Roman" w:cs="Times New Roman"/>
          <w:sz w:val="24"/>
          <w:szCs w:val="24"/>
        </w:rPr>
        <w:t>9</w:t>
      </w:r>
      <w:r w:rsidR="00BA2524" w:rsidRPr="00BA2524">
        <w:rPr>
          <w:rFonts w:ascii="Times New Roman" w:hAnsi="Times New Roman" w:cs="Times New Roman"/>
          <w:sz w:val="24"/>
          <w:szCs w:val="24"/>
          <w:vertAlign w:val="superscript"/>
        </w:rPr>
        <w:t>th</w:t>
      </w:r>
      <w:r w:rsidR="00BA2524">
        <w:rPr>
          <w:rFonts w:ascii="Times New Roman" w:hAnsi="Times New Roman" w:cs="Times New Roman"/>
          <w:sz w:val="24"/>
          <w:szCs w:val="24"/>
        </w:rPr>
        <w:t xml:space="preserve"> of December </w:t>
      </w:r>
      <w:r w:rsidR="006A7D99" w:rsidRPr="006A7D99">
        <w:rPr>
          <w:rFonts w:ascii="Times New Roman" w:hAnsi="Times New Roman" w:cs="Times New Roman"/>
          <w:sz w:val="24"/>
          <w:szCs w:val="24"/>
        </w:rPr>
        <w:t>2021</w:t>
      </w:r>
    </w:p>
    <w:p w:rsidR="00D26D61" w:rsidRPr="006A7D99" w:rsidRDefault="00D26D61" w:rsidP="00D26D61">
      <w:pPr>
        <w:spacing w:before="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Bhattacharya, S. and Khan, E., 2021. Cause and Consequence of Ford Automobile Exit from India in 2021. </w:t>
      </w:r>
      <w:r w:rsidRPr="00A76A22">
        <w:rPr>
          <w:rFonts w:ascii="Times New Roman" w:eastAsia="Times New Roman" w:hAnsi="Times New Roman" w:cs="Times New Roman"/>
          <w:i/>
          <w:sz w:val="24"/>
          <w:szCs w:val="24"/>
          <w:highlight w:val="white"/>
        </w:rPr>
        <w:t>International Journal of Research in Engineering, Science and Management</w:t>
      </w:r>
      <w:r w:rsidRPr="00A76A22">
        <w:rPr>
          <w:rFonts w:ascii="Times New Roman" w:eastAsia="Times New Roman" w:hAnsi="Times New Roman" w:cs="Times New Roman"/>
          <w:sz w:val="24"/>
          <w:szCs w:val="24"/>
          <w:highlight w:val="white"/>
        </w:rPr>
        <w:t xml:space="preserve">, </w:t>
      </w:r>
      <w:r w:rsidRPr="00A76A22">
        <w:rPr>
          <w:rFonts w:ascii="Times New Roman" w:eastAsia="Times New Roman" w:hAnsi="Times New Roman" w:cs="Times New Roman"/>
          <w:i/>
          <w:sz w:val="24"/>
          <w:szCs w:val="24"/>
          <w:highlight w:val="white"/>
        </w:rPr>
        <w:t>4</w:t>
      </w:r>
      <w:r w:rsidR="006A7D99">
        <w:rPr>
          <w:rFonts w:ascii="Times New Roman" w:eastAsia="Times New Roman" w:hAnsi="Times New Roman" w:cs="Times New Roman"/>
          <w:sz w:val="24"/>
          <w:szCs w:val="24"/>
          <w:highlight w:val="white"/>
        </w:rPr>
        <w:t>(11),</w:t>
      </w:r>
      <w:r w:rsidRPr="00A76A22">
        <w:rPr>
          <w:rFonts w:ascii="Times New Roman" w:eastAsia="Times New Roman" w:hAnsi="Times New Roman" w:cs="Times New Roman"/>
          <w:sz w:val="24"/>
          <w:szCs w:val="24"/>
          <w:highlight w:val="white"/>
        </w:rPr>
        <w:t xml:space="preserve">pp.25-27. Available at: </w:t>
      </w:r>
      <w:hyperlink r:id="rId10">
        <w:r w:rsidRPr="00A76A22">
          <w:rPr>
            <w:rFonts w:ascii="Times New Roman" w:eastAsia="Times New Roman" w:hAnsi="Times New Roman" w:cs="Times New Roman"/>
            <w:sz w:val="24"/>
            <w:szCs w:val="24"/>
            <w:highlight w:val="white"/>
            <w:u w:val="single"/>
          </w:rPr>
          <w:t>https://www.journals.resaim.com/ijresm/article/view/1490/1433</w:t>
        </w:r>
      </w:hyperlink>
      <w:r w:rsidR="006A7D99">
        <w:rPr>
          <w:rFonts w:ascii="Times New Roman" w:hAnsi="Times New Roman" w:cs="Times New Roman"/>
        </w:rPr>
        <w:t xml:space="preserve"> </w:t>
      </w:r>
      <w:r w:rsidR="006A7D99" w:rsidRPr="006A7D99">
        <w:rPr>
          <w:rFonts w:ascii="Times New Roman" w:hAnsi="Times New Roman" w:cs="Times New Roman"/>
          <w:sz w:val="24"/>
          <w:szCs w:val="24"/>
        </w:rPr>
        <w:t>Accessed on: 2</w:t>
      </w:r>
      <w:r w:rsidR="00BA2524">
        <w:rPr>
          <w:rFonts w:ascii="Times New Roman" w:hAnsi="Times New Roman" w:cs="Times New Roman"/>
          <w:sz w:val="24"/>
          <w:szCs w:val="24"/>
        </w:rPr>
        <w:t>9th of Dece</w:t>
      </w:r>
      <w:r w:rsidR="00E40EB5">
        <w:rPr>
          <w:rFonts w:ascii="Times New Roman" w:hAnsi="Times New Roman" w:cs="Times New Roman"/>
          <w:sz w:val="24"/>
          <w:szCs w:val="24"/>
        </w:rPr>
        <w:t xml:space="preserve">mber </w:t>
      </w:r>
      <w:r w:rsidR="006A7D99" w:rsidRPr="006A7D99">
        <w:rPr>
          <w:rFonts w:ascii="Times New Roman" w:hAnsi="Times New Roman" w:cs="Times New Roman"/>
          <w:sz w:val="24"/>
          <w:szCs w:val="24"/>
        </w:rPr>
        <w:t>2021</w:t>
      </w:r>
    </w:p>
    <w:p w:rsidR="00D26D61" w:rsidRPr="00A76A22" w:rsidRDefault="00D26D61" w:rsidP="00D26D61">
      <w:pPr>
        <w:spacing w:before="240"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sz w:val="24"/>
          <w:szCs w:val="24"/>
          <w:highlight w:val="white"/>
        </w:rPr>
        <w:t xml:space="preserve">Carbonell, A., 2021. Can Our Suburbs Survive?: The Question of Density in Times of Pandemic. </w:t>
      </w:r>
      <w:r w:rsidRPr="00A76A22">
        <w:rPr>
          <w:rFonts w:ascii="Times New Roman" w:eastAsia="Times New Roman" w:hAnsi="Times New Roman" w:cs="Times New Roman"/>
          <w:i/>
          <w:sz w:val="24"/>
          <w:szCs w:val="24"/>
          <w:highlight w:val="white"/>
        </w:rPr>
        <w:t>PLAN</w:t>
      </w:r>
      <w:r w:rsidRPr="00A76A22">
        <w:rPr>
          <w:rFonts w:ascii="Times New Roman" w:eastAsia="Times New Roman" w:hAnsi="Times New Roman" w:cs="Times New Roman"/>
          <w:sz w:val="24"/>
          <w:szCs w:val="24"/>
          <w:highlight w:val="white"/>
        </w:rPr>
        <w:t xml:space="preserve">, </w:t>
      </w:r>
      <w:r w:rsidRPr="00A76A22">
        <w:rPr>
          <w:rFonts w:ascii="Times New Roman" w:eastAsia="Times New Roman" w:hAnsi="Times New Roman" w:cs="Times New Roman"/>
          <w:i/>
          <w:sz w:val="24"/>
          <w:szCs w:val="24"/>
          <w:highlight w:val="white"/>
        </w:rPr>
        <w:t>76</w:t>
      </w:r>
      <w:r w:rsidR="006A7D99">
        <w:rPr>
          <w:rFonts w:ascii="Times New Roman" w:eastAsia="Times New Roman" w:hAnsi="Times New Roman" w:cs="Times New Roman"/>
          <w:sz w:val="24"/>
          <w:szCs w:val="24"/>
          <w:highlight w:val="white"/>
        </w:rPr>
        <w:t xml:space="preserve">(1-2), </w:t>
      </w:r>
      <w:r w:rsidRPr="00A76A22">
        <w:rPr>
          <w:rFonts w:ascii="Times New Roman" w:eastAsia="Times New Roman" w:hAnsi="Times New Roman" w:cs="Times New Roman"/>
          <w:sz w:val="24"/>
          <w:szCs w:val="24"/>
          <w:highlight w:val="white"/>
        </w:rPr>
        <w:t>pp.119-126.</w:t>
      </w:r>
      <w:r w:rsidRPr="00A76A22">
        <w:rPr>
          <w:rFonts w:ascii="Times New Roman" w:eastAsia="Times New Roman" w:hAnsi="Times New Roman" w:cs="Times New Roman"/>
          <w:sz w:val="24"/>
          <w:szCs w:val="24"/>
        </w:rPr>
        <w:t xml:space="preserve">Available at: </w:t>
      </w:r>
      <w:hyperlink r:id="rId11">
        <w:r w:rsidRPr="00A76A22">
          <w:rPr>
            <w:rFonts w:ascii="Times New Roman" w:eastAsia="Times New Roman" w:hAnsi="Times New Roman" w:cs="Times New Roman"/>
            <w:sz w:val="24"/>
            <w:szCs w:val="24"/>
            <w:u w:val="single"/>
          </w:rPr>
          <w:t>https://www.diva-portal.org/smash/get/diva2:1566880/FULLTEXT01.pdf</w:t>
        </w:r>
      </w:hyperlink>
      <w:r w:rsidR="006A7D99">
        <w:t xml:space="preserve"> </w:t>
      </w:r>
      <w:r w:rsidR="006A7D99" w:rsidRPr="006A7D99">
        <w:rPr>
          <w:rFonts w:ascii="Times New Roman" w:hAnsi="Times New Roman" w:cs="Times New Roman"/>
          <w:sz w:val="24"/>
          <w:szCs w:val="24"/>
        </w:rPr>
        <w:t>Accessed on: 2</w:t>
      </w:r>
      <w:r w:rsidR="00BA2524">
        <w:rPr>
          <w:rFonts w:ascii="Times New Roman" w:hAnsi="Times New Roman" w:cs="Times New Roman"/>
          <w:sz w:val="24"/>
          <w:szCs w:val="24"/>
        </w:rPr>
        <w:t>8</w:t>
      </w:r>
      <w:r w:rsidR="00E40EB5">
        <w:rPr>
          <w:rFonts w:ascii="Times New Roman" w:hAnsi="Times New Roman" w:cs="Times New Roman"/>
          <w:sz w:val="24"/>
          <w:szCs w:val="24"/>
        </w:rPr>
        <w:t xml:space="preserve">th of December </w:t>
      </w:r>
      <w:r w:rsidR="006A7D99" w:rsidRPr="006A7D99">
        <w:rPr>
          <w:rFonts w:ascii="Times New Roman" w:hAnsi="Times New Roman" w:cs="Times New Roman"/>
          <w:sz w:val="24"/>
          <w:szCs w:val="24"/>
        </w:rPr>
        <w:t>2021</w:t>
      </w:r>
    </w:p>
    <w:p w:rsidR="00D26D61" w:rsidRPr="006A7D99" w:rsidRDefault="00D26D61" w:rsidP="00D26D61">
      <w:pPr>
        <w:spacing w:before="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Kaushik, M. and Guleria, N., 2020. The impact of pandemic COVID-19 in workplace. </w:t>
      </w:r>
      <w:r w:rsidRPr="00A76A22">
        <w:rPr>
          <w:rFonts w:ascii="Times New Roman" w:eastAsia="Times New Roman" w:hAnsi="Times New Roman" w:cs="Times New Roman"/>
          <w:i/>
          <w:sz w:val="24"/>
          <w:szCs w:val="24"/>
          <w:highlight w:val="white"/>
        </w:rPr>
        <w:t>European Journal of Business and Management</w:t>
      </w:r>
      <w:r w:rsidRPr="00A76A22">
        <w:rPr>
          <w:rFonts w:ascii="Times New Roman" w:eastAsia="Times New Roman" w:hAnsi="Times New Roman" w:cs="Times New Roman"/>
          <w:sz w:val="24"/>
          <w:szCs w:val="24"/>
          <w:highlight w:val="white"/>
        </w:rPr>
        <w:t xml:space="preserve">, </w:t>
      </w:r>
      <w:r w:rsidRPr="00A76A22">
        <w:rPr>
          <w:rFonts w:ascii="Times New Roman" w:eastAsia="Times New Roman" w:hAnsi="Times New Roman" w:cs="Times New Roman"/>
          <w:i/>
          <w:sz w:val="24"/>
          <w:szCs w:val="24"/>
          <w:highlight w:val="white"/>
        </w:rPr>
        <w:t>12</w:t>
      </w:r>
      <w:r w:rsidRPr="00A76A22">
        <w:rPr>
          <w:rFonts w:ascii="Times New Roman" w:eastAsia="Times New Roman" w:hAnsi="Times New Roman" w:cs="Times New Roman"/>
          <w:sz w:val="24"/>
          <w:szCs w:val="24"/>
          <w:highlight w:val="white"/>
        </w:rPr>
        <w:t xml:space="preserve">(15), pp.1-10. Available at: </w:t>
      </w:r>
      <w:hyperlink r:id="rId12">
        <w:r w:rsidRPr="00A76A22">
          <w:rPr>
            <w:rFonts w:ascii="Times New Roman" w:eastAsia="Times New Roman" w:hAnsi="Times New Roman" w:cs="Times New Roman"/>
            <w:sz w:val="24"/>
            <w:szCs w:val="24"/>
            <w:highlight w:val="white"/>
            <w:u w:val="single"/>
          </w:rPr>
          <w:t>https://www.researchgate.net/profile/Meenakshi-Kaushik-3/publication/342011150_The_Impact_of_Pandemic_COVID_-19_in_Workplace/links/5ede65e892851cf13869888b/The-Impact-of-Pandemic-COVID-19-in-Workplace.pdf</w:t>
        </w:r>
      </w:hyperlink>
      <w:r w:rsidR="006A7D99">
        <w:t xml:space="preserve"> </w:t>
      </w:r>
      <w:r w:rsidR="006A7D99" w:rsidRPr="006A7D99">
        <w:rPr>
          <w:rFonts w:ascii="Times New Roman" w:hAnsi="Times New Roman" w:cs="Times New Roman"/>
          <w:sz w:val="24"/>
          <w:szCs w:val="24"/>
        </w:rPr>
        <w:t>Accessed on: 2</w:t>
      </w:r>
      <w:r w:rsidR="00BA2524">
        <w:rPr>
          <w:rFonts w:ascii="Times New Roman" w:hAnsi="Times New Roman" w:cs="Times New Roman"/>
          <w:sz w:val="24"/>
          <w:szCs w:val="24"/>
        </w:rPr>
        <w:t>8</w:t>
      </w:r>
      <w:r w:rsidR="00E40EB5">
        <w:rPr>
          <w:rFonts w:ascii="Times New Roman" w:hAnsi="Times New Roman" w:cs="Times New Roman"/>
          <w:sz w:val="24"/>
          <w:szCs w:val="24"/>
        </w:rPr>
        <w:t xml:space="preserve">th of December </w:t>
      </w:r>
      <w:r w:rsidR="006A7D99" w:rsidRPr="006A7D99">
        <w:rPr>
          <w:rFonts w:ascii="Times New Roman" w:hAnsi="Times New Roman" w:cs="Times New Roman"/>
          <w:sz w:val="24"/>
          <w:szCs w:val="24"/>
        </w:rPr>
        <w:t>2021</w:t>
      </w:r>
    </w:p>
    <w:p w:rsidR="00D26D61" w:rsidRPr="00A76A22" w:rsidRDefault="00D26D61" w:rsidP="00D26D61">
      <w:pPr>
        <w:spacing w:before="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Ligaj, M. and Pawlos, W., 2021. The Impact of the Pandemic on the Functioning of a Company from the Food Industry Green Factory Logistics. </w:t>
      </w:r>
      <w:r w:rsidRPr="00A76A22">
        <w:rPr>
          <w:rFonts w:ascii="Times New Roman" w:eastAsia="Times New Roman" w:hAnsi="Times New Roman" w:cs="Times New Roman"/>
          <w:i/>
          <w:sz w:val="24"/>
          <w:szCs w:val="24"/>
          <w:highlight w:val="white"/>
        </w:rPr>
        <w:t>European Research Studies</w:t>
      </w:r>
      <w:r w:rsidRPr="00A76A22">
        <w:rPr>
          <w:rFonts w:ascii="Times New Roman" w:eastAsia="Times New Roman" w:hAnsi="Times New Roman" w:cs="Times New Roman"/>
          <w:sz w:val="24"/>
          <w:szCs w:val="24"/>
          <w:highlight w:val="white"/>
        </w:rPr>
        <w:t xml:space="preserve">, </w:t>
      </w:r>
      <w:r w:rsidRPr="00A76A22">
        <w:rPr>
          <w:rFonts w:ascii="Times New Roman" w:eastAsia="Times New Roman" w:hAnsi="Times New Roman" w:cs="Times New Roman"/>
          <w:i/>
          <w:sz w:val="24"/>
          <w:szCs w:val="24"/>
          <w:highlight w:val="white"/>
        </w:rPr>
        <w:t>24</w:t>
      </w:r>
      <w:r w:rsidR="006A7D99">
        <w:rPr>
          <w:rFonts w:ascii="Times New Roman" w:eastAsia="Times New Roman" w:hAnsi="Times New Roman" w:cs="Times New Roman"/>
          <w:sz w:val="24"/>
          <w:szCs w:val="24"/>
          <w:highlight w:val="white"/>
        </w:rPr>
        <w:t xml:space="preserve">, pp.891-905. Available </w:t>
      </w:r>
      <w:r w:rsidRPr="00A76A22">
        <w:rPr>
          <w:rFonts w:ascii="Times New Roman" w:eastAsia="Times New Roman" w:hAnsi="Times New Roman" w:cs="Times New Roman"/>
          <w:sz w:val="24"/>
          <w:szCs w:val="24"/>
          <w:highlight w:val="white"/>
        </w:rPr>
        <w:t>at:</w:t>
      </w:r>
      <w:r w:rsidR="006A7D99">
        <w:rPr>
          <w:rFonts w:ascii="Times New Roman" w:eastAsia="Times New Roman" w:hAnsi="Times New Roman" w:cs="Times New Roman"/>
          <w:sz w:val="24"/>
          <w:szCs w:val="24"/>
        </w:rPr>
        <w:t xml:space="preserve"> </w:t>
      </w:r>
      <w:hyperlink r:id="rId13">
        <w:r w:rsidRPr="00A76A22">
          <w:rPr>
            <w:rFonts w:ascii="Times New Roman" w:eastAsia="Times New Roman" w:hAnsi="Times New Roman" w:cs="Times New Roman"/>
            <w:sz w:val="24"/>
            <w:szCs w:val="24"/>
            <w:highlight w:val="white"/>
            <w:u w:val="single"/>
          </w:rPr>
          <w:t>https://www.researchgate.net/profile/Magda-Ligaj/publication/350428085_The_Impact_of_the_Pandemic_on_the_Functioning_of_a_Company_from_the_Food_Industry_Green_Factory_Logistics/links/6099330e92851c490fce7365/The-Impact-of-the-Pandemic-on-the-Functioning-of-a-Company-from-the-Food-Industry-Green-Factory-Logistics.pdf</w:t>
        </w:r>
      </w:hyperlink>
      <w:r w:rsidR="006A7D99">
        <w:t xml:space="preserve"> </w:t>
      </w:r>
      <w:r w:rsidR="006A7D99" w:rsidRPr="006A7D99">
        <w:rPr>
          <w:rFonts w:ascii="Times New Roman" w:hAnsi="Times New Roman" w:cs="Times New Roman"/>
          <w:sz w:val="24"/>
          <w:szCs w:val="24"/>
        </w:rPr>
        <w:t xml:space="preserve">Accessed on: </w:t>
      </w:r>
      <w:r w:rsidR="00BA2524">
        <w:rPr>
          <w:rFonts w:ascii="Times New Roman" w:hAnsi="Times New Roman" w:cs="Times New Roman"/>
          <w:sz w:val="24"/>
          <w:szCs w:val="24"/>
        </w:rPr>
        <w:t xml:space="preserve">2nd of January </w:t>
      </w:r>
      <w:r w:rsidR="006A7D99" w:rsidRPr="006A7D99">
        <w:rPr>
          <w:rFonts w:ascii="Times New Roman" w:hAnsi="Times New Roman" w:cs="Times New Roman"/>
          <w:sz w:val="24"/>
          <w:szCs w:val="24"/>
        </w:rPr>
        <w:t>2022</w:t>
      </w:r>
    </w:p>
    <w:p w:rsidR="00D26D61" w:rsidRPr="00A76A22" w:rsidRDefault="00D26D61" w:rsidP="00D26D61">
      <w:pPr>
        <w:spacing w:before="240"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sz w:val="24"/>
          <w:szCs w:val="24"/>
          <w:highlight w:val="white"/>
        </w:rPr>
        <w:lastRenderedPageBreak/>
        <w:t xml:space="preserve">Nayak, J., Mishra, M., Naik, B., Swapnarekha, H., Cengiz, K. and Shanmuganathan, V., 2021. An impact study of COVID‐19 on six different industries: Automobile, energy and power, agriculture, education, travel and tourism and consumer electronics. </w:t>
      </w:r>
      <w:r w:rsidRPr="00A76A22">
        <w:rPr>
          <w:rFonts w:ascii="Times New Roman" w:eastAsia="Times New Roman" w:hAnsi="Times New Roman" w:cs="Times New Roman"/>
          <w:i/>
          <w:sz w:val="24"/>
          <w:szCs w:val="24"/>
          <w:highlight w:val="white"/>
        </w:rPr>
        <w:t>Expert systems</w:t>
      </w:r>
      <w:r w:rsidRPr="00A76A22">
        <w:rPr>
          <w:rFonts w:ascii="Times New Roman" w:eastAsia="Times New Roman" w:hAnsi="Times New Roman" w:cs="Times New Roman"/>
          <w:sz w:val="24"/>
          <w:szCs w:val="24"/>
          <w:highlight w:val="white"/>
        </w:rPr>
        <w:t xml:space="preserve">. Available at: </w:t>
      </w:r>
      <w:hyperlink r:id="rId14">
        <w:r w:rsidRPr="00A76A22">
          <w:rPr>
            <w:rFonts w:ascii="Times New Roman" w:eastAsia="Times New Roman" w:hAnsi="Times New Roman" w:cs="Times New Roman"/>
            <w:sz w:val="24"/>
            <w:szCs w:val="24"/>
            <w:highlight w:val="white"/>
            <w:u w:val="single"/>
          </w:rPr>
          <w:t>10.1111/exsy.12677</w:t>
        </w:r>
      </w:hyperlink>
      <w:r w:rsidR="006A7D99">
        <w:t xml:space="preserve"> </w:t>
      </w:r>
      <w:r w:rsidR="006A7D99" w:rsidRPr="006A7D99">
        <w:rPr>
          <w:rFonts w:ascii="Times New Roman" w:hAnsi="Times New Roman" w:cs="Times New Roman"/>
          <w:sz w:val="24"/>
          <w:szCs w:val="24"/>
        </w:rPr>
        <w:t>Accessed on: 2</w:t>
      </w:r>
      <w:r w:rsidR="00BA2524" w:rsidRPr="00BA2524">
        <w:rPr>
          <w:rFonts w:ascii="Times New Roman" w:hAnsi="Times New Roman" w:cs="Times New Roman"/>
          <w:sz w:val="24"/>
          <w:szCs w:val="24"/>
          <w:vertAlign w:val="superscript"/>
        </w:rPr>
        <w:t>nd</w:t>
      </w:r>
      <w:r w:rsidR="00BA2524">
        <w:rPr>
          <w:rFonts w:ascii="Times New Roman" w:hAnsi="Times New Roman" w:cs="Times New Roman"/>
          <w:sz w:val="24"/>
          <w:szCs w:val="24"/>
        </w:rPr>
        <w:t xml:space="preserve"> of January </w:t>
      </w:r>
      <w:r w:rsidR="006A7D99" w:rsidRPr="006A7D99">
        <w:rPr>
          <w:rFonts w:ascii="Times New Roman" w:hAnsi="Times New Roman" w:cs="Times New Roman"/>
          <w:sz w:val="24"/>
          <w:szCs w:val="24"/>
        </w:rPr>
        <w:t>2022</w:t>
      </w:r>
    </w:p>
    <w:p w:rsidR="00D26D61" w:rsidRPr="00A76A22" w:rsidRDefault="00D26D61" w:rsidP="00D26D61">
      <w:pPr>
        <w:spacing w:before="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Oki, T., 2021. European fuel economy policy for new passenger cars: a historical comparative analysis of discourses and change factors. </w:t>
      </w:r>
      <w:r w:rsidRPr="00A76A22">
        <w:rPr>
          <w:rFonts w:ascii="Times New Roman" w:eastAsia="Times New Roman" w:hAnsi="Times New Roman" w:cs="Times New Roman"/>
          <w:i/>
          <w:sz w:val="24"/>
          <w:szCs w:val="24"/>
          <w:highlight w:val="white"/>
        </w:rPr>
        <w:t>International Environmental Agreements: Politics, Law and Economics</w:t>
      </w:r>
      <w:r w:rsidRPr="00A76A22">
        <w:rPr>
          <w:rFonts w:ascii="Times New Roman" w:eastAsia="Times New Roman" w:hAnsi="Times New Roman" w:cs="Times New Roman"/>
          <w:sz w:val="24"/>
          <w:szCs w:val="24"/>
          <w:highlight w:val="white"/>
        </w:rPr>
        <w:t xml:space="preserve">, </w:t>
      </w:r>
      <w:r w:rsidRPr="00A76A22">
        <w:rPr>
          <w:rFonts w:ascii="Times New Roman" w:eastAsia="Times New Roman" w:hAnsi="Times New Roman" w:cs="Times New Roman"/>
          <w:i/>
          <w:sz w:val="24"/>
          <w:szCs w:val="24"/>
          <w:highlight w:val="white"/>
        </w:rPr>
        <w:t>21</w:t>
      </w:r>
      <w:r w:rsidRPr="00A76A22">
        <w:rPr>
          <w:rFonts w:ascii="Times New Roman" w:eastAsia="Times New Roman" w:hAnsi="Times New Roman" w:cs="Times New Roman"/>
          <w:sz w:val="24"/>
          <w:szCs w:val="24"/>
          <w:highlight w:val="white"/>
        </w:rPr>
        <w:t xml:space="preserve">(2), pp.165-181. Available at: </w:t>
      </w:r>
      <w:hyperlink r:id="rId15">
        <w:r w:rsidRPr="00A76A22">
          <w:rPr>
            <w:rFonts w:ascii="Times New Roman" w:eastAsia="Times New Roman" w:hAnsi="Times New Roman" w:cs="Times New Roman"/>
            <w:sz w:val="24"/>
            <w:szCs w:val="24"/>
            <w:highlight w:val="white"/>
            <w:u w:val="single"/>
          </w:rPr>
          <w:t>https://link.springer.com/article/10.1007/s10784-020-09510-7</w:t>
        </w:r>
      </w:hyperlink>
      <w:r w:rsidR="006A7D99">
        <w:t xml:space="preserve"> </w:t>
      </w:r>
      <w:r w:rsidR="006A7D99" w:rsidRPr="006A7D99">
        <w:rPr>
          <w:rFonts w:ascii="Times New Roman" w:hAnsi="Times New Roman" w:cs="Times New Roman"/>
          <w:sz w:val="24"/>
          <w:szCs w:val="24"/>
        </w:rPr>
        <w:t>Accessed on: 3</w:t>
      </w:r>
      <w:r w:rsidR="00BA2524">
        <w:rPr>
          <w:rFonts w:ascii="Times New Roman" w:hAnsi="Times New Roman" w:cs="Times New Roman"/>
          <w:sz w:val="24"/>
          <w:szCs w:val="24"/>
        </w:rPr>
        <w:t xml:space="preserve">rd of January </w:t>
      </w:r>
      <w:r w:rsidR="006A7D99" w:rsidRPr="006A7D99">
        <w:rPr>
          <w:rFonts w:ascii="Times New Roman" w:hAnsi="Times New Roman" w:cs="Times New Roman"/>
          <w:sz w:val="24"/>
          <w:szCs w:val="24"/>
        </w:rPr>
        <w:t>2022</w:t>
      </w:r>
    </w:p>
    <w:p w:rsidR="00D26D61" w:rsidRPr="00A76A22" w:rsidRDefault="00D26D61" w:rsidP="00D26D61">
      <w:pPr>
        <w:spacing w:before="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Potter, A. and Wilhelm, M.M., 2019, July. Antecedents and consequences of supply network enabled innovation: evidence from Toyota. In </w:t>
      </w:r>
      <w:r w:rsidRPr="00A76A22">
        <w:rPr>
          <w:rFonts w:ascii="Times New Roman" w:eastAsia="Times New Roman" w:hAnsi="Times New Roman" w:cs="Times New Roman"/>
          <w:i/>
          <w:sz w:val="24"/>
          <w:szCs w:val="24"/>
          <w:highlight w:val="white"/>
        </w:rPr>
        <w:t>Academy of Management Proceedings</w:t>
      </w:r>
      <w:r w:rsidRPr="00A76A22">
        <w:rPr>
          <w:rFonts w:ascii="Times New Roman" w:eastAsia="Times New Roman" w:hAnsi="Times New Roman" w:cs="Times New Roman"/>
          <w:sz w:val="24"/>
          <w:szCs w:val="24"/>
          <w:highlight w:val="white"/>
        </w:rPr>
        <w:t xml:space="preserve"> (Vol. 2019, No. 1, p. 15447). Briarcliff Manor, NY 10510: Academy of Management. Available at: </w:t>
      </w:r>
      <w:hyperlink r:id="rId16">
        <w:r w:rsidRPr="00A76A22">
          <w:rPr>
            <w:rFonts w:ascii="Times New Roman" w:eastAsia="Times New Roman" w:hAnsi="Times New Roman" w:cs="Times New Roman"/>
            <w:sz w:val="24"/>
            <w:szCs w:val="24"/>
            <w:highlight w:val="white"/>
            <w:u w:val="single"/>
          </w:rPr>
          <w:t>https://journals.aom.org/doi/pdf/10.5465/AMBPP.2019.232</w:t>
        </w:r>
      </w:hyperlink>
      <w:r w:rsidR="006A7D99">
        <w:t xml:space="preserve"> </w:t>
      </w:r>
      <w:r w:rsidR="006A7D99" w:rsidRPr="006A7D99">
        <w:rPr>
          <w:rFonts w:ascii="Times New Roman" w:hAnsi="Times New Roman" w:cs="Times New Roman"/>
          <w:sz w:val="24"/>
          <w:szCs w:val="24"/>
        </w:rPr>
        <w:t>Accessed on: 4</w:t>
      </w:r>
      <w:r w:rsidR="00BA2524">
        <w:rPr>
          <w:rFonts w:ascii="Times New Roman" w:hAnsi="Times New Roman" w:cs="Times New Roman"/>
          <w:sz w:val="24"/>
          <w:szCs w:val="24"/>
        </w:rPr>
        <w:t xml:space="preserve">th of January </w:t>
      </w:r>
      <w:r w:rsidR="006A7D99" w:rsidRPr="006A7D99">
        <w:rPr>
          <w:rFonts w:ascii="Times New Roman" w:hAnsi="Times New Roman" w:cs="Times New Roman"/>
          <w:sz w:val="24"/>
          <w:szCs w:val="24"/>
        </w:rPr>
        <w:t>2022</w:t>
      </w:r>
    </w:p>
    <w:p w:rsidR="00D26D61" w:rsidRPr="006A7D99" w:rsidRDefault="00D26D61" w:rsidP="00D26D61">
      <w:pPr>
        <w:spacing w:before="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Seebauer, S., Kulmer, V. and Fruhmann, C., 2019. Promoting adoption while avoiding rebound: integrating disciplinary perspectives on market diffusion and carbon impacts of electric cars and building renovations in Austria. </w:t>
      </w:r>
      <w:r w:rsidRPr="00A76A22">
        <w:rPr>
          <w:rFonts w:ascii="Times New Roman" w:eastAsia="Times New Roman" w:hAnsi="Times New Roman" w:cs="Times New Roman"/>
          <w:i/>
          <w:sz w:val="24"/>
          <w:szCs w:val="24"/>
          <w:highlight w:val="white"/>
        </w:rPr>
        <w:t>Energy, Sustainability and Society</w:t>
      </w:r>
      <w:r w:rsidRPr="00A76A22">
        <w:rPr>
          <w:rFonts w:ascii="Times New Roman" w:eastAsia="Times New Roman" w:hAnsi="Times New Roman" w:cs="Times New Roman"/>
          <w:sz w:val="24"/>
          <w:szCs w:val="24"/>
          <w:highlight w:val="white"/>
        </w:rPr>
        <w:t xml:space="preserve">, </w:t>
      </w:r>
      <w:r w:rsidRPr="00A76A22">
        <w:rPr>
          <w:rFonts w:ascii="Times New Roman" w:eastAsia="Times New Roman" w:hAnsi="Times New Roman" w:cs="Times New Roman"/>
          <w:i/>
          <w:sz w:val="24"/>
          <w:szCs w:val="24"/>
          <w:highlight w:val="white"/>
        </w:rPr>
        <w:t>9</w:t>
      </w:r>
      <w:r w:rsidRPr="00A76A22">
        <w:rPr>
          <w:rFonts w:ascii="Times New Roman" w:eastAsia="Times New Roman" w:hAnsi="Times New Roman" w:cs="Times New Roman"/>
          <w:sz w:val="24"/>
          <w:szCs w:val="24"/>
          <w:highlight w:val="white"/>
        </w:rPr>
        <w:t xml:space="preserve">(1), pp.1-11. Available at: </w:t>
      </w:r>
      <w:hyperlink r:id="rId17">
        <w:r w:rsidRPr="00A76A22">
          <w:rPr>
            <w:rFonts w:ascii="Times New Roman" w:eastAsia="Times New Roman" w:hAnsi="Times New Roman" w:cs="Times New Roman"/>
            <w:sz w:val="24"/>
            <w:szCs w:val="24"/>
            <w:highlight w:val="white"/>
            <w:u w:val="single"/>
          </w:rPr>
          <w:t>https://link.springer.com/article/10.1186/s13705-019-0212-5</w:t>
        </w:r>
      </w:hyperlink>
      <w:r w:rsidR="006A7D99">
        <w:t xml:space="preserve"> </w:t>
      </w:r>
      <w:r w:rsidR="006A7D99" w:rsidRPr="006A7D99">
        <w:rPr>
          <w:rFonts w:ascii="Times New Roman" w:hAnsi="Times New Roman" w:cs="Times New Roman"/>
          <w:sz w:val="24"/>
          <w:szCs w:val="24"/>
        </w:rPr>
        <w:t>Accessed on: 2</w:t>
      </w:r>
      <w:r w:rsidR="00BA2524">
        <w:rPr>
          <w:rFonts w:ascii="Times New Roman" w:hAnsi="Times New Roman" w:cs="Times New Roman"/>
          <w:sz w:val="24"/>
          <w:szCs w:val="24"/>
        </w:rPr>
        <w:t xml:space="preserve">nd of January </w:t>
      </w:r>
      <w:r w:rsidR="006A7D99" w:rsidRPr="006A7D99">
        <w:rPr>
          <w:rFonts w:ascii="Times New Roman" w:hAnsi="Times New Roman" w:cs="Times New Roman"/>
          <w:sz w:val="24"/>
          <w:szCs w:val="24"/>
        </w:rPr>
        <w:t>2022</w:t>
      </w:r>
    </w:p>
    <w:p w:rsidR="00AB0425" w:rsidRPr="006A7D99" w:rsidRDefault="00D26D61" w:rsidP="00D26D61">
      <w:pPr>
        <w:spacing w:before="240" w:line="360" w:lineRule="auto"/>
        <w:jc w:val="both"/>
        <w:rPr>
          <w:rFonts w:ascii="Times New Roman" w:eastAsia="Times New Roman" w:hAnsi="Times New Roman" w:cs="Times New Roman"/>
          <w:sz w:val="24"/>
          <w:szCs w:val="24"/>
        </w:rPr>
      </w:pPr>
      <w:r w:rsidRPr="00A76A22">
        <w:rPr>
          <w:rFonts w:ascii="Times New Roman" w:eastAsia="Times New Roman" w:hAnsi="Times New Roman" w:cs="Times New Roman"/>
          <w:sz w:val="24"/>
          <w:szCs w:val="24"/>
          <w:highlight w:val="white"/>
        </w:rPr>
        <w:t xml:space="preserve">Yang, J., 2021. Challenges and Opportunities for Touring Industry and New Energy Automobile Industry. In </w:t>
      </w:r>
      <w:r w:rsidRPr="00A76A22">
        <w:rPr>
          <w:rFonts w:ascii="Times New Roman" w:eastAsia="Times New Roman" w:hAnsi="Times New Roman" w:cs="Times New Roman"/>
          <w:i/>
          <w:sz w:val="24"/>
          <w:szCs w:val="24"/>
          <w:highlight w:val="white"/>
        </w:rPr>
        <w:t>E3S Web of Conferences</w:t>
      </w:r>
      <w:r w:rsidRPr="00A76A22">
        <w:rPr>
          <w:rFonts w:ascii="Times New Roman" w:eastAsia="Times New Roman" w:hAnsi="Times New Roman" w:cs="Times New Roman"/>
          <w:sz w:val="24"/>
          <w:szCs w:val="24"/>
          <w:highlight w:val="white"/>
        </w:rPr>
        <w:t xml:space="preserve"> (Vol. 252, p. 03006). EDP Sciences. </w:t>
      </w:r>
      <w:r w:rsidR="006A7D99">
        <w:rPr>
          <w:rFonts w:ascii="Times New Roman" w:eastAsia="Times New Roman" w:hAnsi="Times New Roman" w:cs="Times New Roman"/>
          <w:sz w:val="24"/>
          <w:szCs w:val="24"/>
        </w:rPr>
        <w:t xml:space="preserve">Available </w:t>
      </w:r>
      <w:r w:rsidRPr="00A76A22">
        <w:rPr>
          <w:rFonts w:ascii="Times New Roman" w:eastAsia="Times New Roman" w:hAnsi="Times New Roman" w:cs="Times New Roman"/>
          <w:sz w:val="24"/>
          <w:szCs w:val="24"/>
        </w:rPr>
        <w:t xml:space="preserve">at: </w:t>
      </w:r>
      <w:hyperlink r:id="rId18">
        <w:r w:rsidRPr="00A76A22">
          <w:rPr>
            <w:rFonts w:ascii="Times New Roman" w:eastAsia="Times New Roman" w:hAnsi="Times New Roman" w:cs="Times New Roman"/>
            <w:sz w:val="24"/>
            <w:szCs w:val="24"/>
            <w:u w:val="single"/>
          </w:rPr>
          <w:t>https://www.e3s-conferences.org/articles/e3sconf/pdf/2021/28/e3sconf_pgsge2021_03006.pdf</w:t>
        </w:r>
      </w:hyperlink>
      <w:r w:rsidR="006A7D99">
        <w:t xml:space="preserve"> </w:t>
      </w:r>
      <w:r w:rsidR="006A7D99" w:rsidRPr="006A7D99">
        <w:rPr>
          <w:rFonts w:ascii="Times New Roman" w:hAnsi="Times New Roman" w:cs="Times New Roman"/>
          <w:sz w:val="24"/>
          <w:szCs w:val="24"/>
        </w:rPr>
        <w:t>Accessed on: 2</w:t>
      </w:r>
      <w:r w:rsidR="00BA2524">
        <w:rPr>
          <w:rFonts w:ascii="Times New Roman" w:hAnsi="Times New Roman" w:cs="Times New Roman"/>
          <w:sz w:val="24"/>
          <w:szCs w:val="24"/>
        </w:rPr>
        <w:t xml:space="preserve">nd January </w:t>
      </w:r>
      <w:r w:rsidR="006A7D99" w:rsidRPr="006A7D99">
        <w:rPr>
          <w:rFonts w:ascii="Times New Roman" w:hAnsi="Times New Roman" w:cs="Times New Roman"/>
          <w:sz w:val="24"/>
          <w:szCs w:val="24"/>
        </w:rPr>
        <w:t>2022</w:t>
      </w:r>
    </w:p>
    <w:p w:rsidR="00AB0425" w:rsidRPr="00A76A22" w:rsidRDefault="00190180" w:rsidP="00D26D61">
      <w:pPr>
        <w:spacing w:before="240" w:line="360" w:lineRule="auto"/>
        <w:jc w:val="both"/>
        <w:rPr>
          <w:rFonts w:ascii="Times New Roman" w:eastAsia="Times New Roman" w:hAnsi="Times New Roman" w:cs="Times New Roman"/>
          <w:b/>
          <w:sz w:val="24"/>
          <w:szCs w:val="24"/>
        </w:rPr>
      </w:pPr>
      <w:r w:rsidRPr="00A76A22">
        <w:rPr>
          <w:rFonts w:ascii="Times New Roman" w:eastAsia="Times New Roman" w:hAnsi="Times New Roman" w:cs="Times New Roman"/>
          <w:b/>
          <w:sz w:val="24"/>
          <w:szCs w:val="24"/>
        </w:rPr>
        <w:t>Websites</w:t>
      </w:r>
    </w:p>
    <w:p w:rsidR="00D26D61" w:rsidRPr="00A76A22" w:rsidRDefault="00D26D61" w:rsidP="00D26D61">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macrotrends, 2022. </w:t>
      </w:r>
      <w:r w:rsidRPr="00A76A22">
        <w:rPr>
          <w:rFonts w:ascii="Times New Roman" w:eastAsia="Times New Roman" w:hAnsi="Times New Roman" w:cs="Times New Roman"/>
          <w:i/>
          <w:sz w:val="24"/>
          <w:szCs w:val="24"/>
          <w:highlight w:val="white"/>
        </w:rPr>
        <w:t>Toyota Revenue 2006-2021 | TM</w:t>
      </w:r>
      <w:r w:rsidRPr="00A76A22">
        <w:rPr>
          <w:rFonts w:ascii="Times New Roman" w:eastAsia="Times New Roman" w:hAnsi="Times New Roman" w:cs="Times New Roman"/>
          <w:sz w:val="24"/>
          <w:szCs w:val="24"/>
          <w:highlight w:val="white"/>
        </w:rPr>
        <w:t>. [online] Macrotrends.net. Available at: &lt;https://www.macrotrends.net/stocks/charts/TM/toyota/revenue&gt; [Accessed 2</w:t>
      </w:r>
      <w:r w:rsidRPr="00A76A22">
        <w:rPr>
          <w:rFonts w:ascii="Times New Roman" w:eastAsia="Times New Roman" w:hAnsi="Times New Roman" w:cs="Times New Roman"/>
          <w:sz w:val="24"/>
          <w:szCs w:val="24"/>
          <w:highlight w:val="white"/>
          <w:vertAlign w:val="superscript"/>
        </w:rPr>
        <w:t>nd</w:t>
      </w:r>
      <w:r w:rsidRPr="00A76A22">
        <w:rPr>
          <w:rFonts w:ascii="Times New Roman" w:eastAsia="Times New Roman" w:hAnsi="Times New Roman" w:cs="Times New Roman"/>
          <w:sz w:val="24"/>
          <w:szCs w:val="24"/>
          <w:highlight w:val="white"/>
        </w:rPr>
        <w:t xml:space="preserve"> January 2022].</w:t>
      </w:r>
    </w:p>
    <w:p w:rsidR="00D26D61" w:rsidRPr="00A76A22" w:rsidRDefault="00D26D61" w:rsidP="00D26D61">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rPr>
        <w:lastRenderedPageBreak/>
        <w:t xml:space="preserve">PBS, 2021, </w:t>
      </w:r>
      <w:r w:rsidRPr="00A76A22">
        <w:rPr>
          <w:rFonts w:ascii="Times New Roman" w:eastAsia="Times New Roman" w:hAnsi="Times New Roman" w:cs="Times New Roman"/>
          <w:i/>
          <w:sz w:val="24"/>
          <w:szCs w:val="24"/>
        </w:rPr>
        <w:t xml:space="preserve">Impact on Toyota, </w:t>
      </w:r>
      <w:r w:rsidRPr="00A76A22">
        <w:rPr>
          <w:rFonts w:ascii="Times New Roman" w:eastAsia="Times New Roman" w:hAnsi="Times New Roman" w:cs="Times New Roman"/>
          <w:sz w:val="24"/>
          <w:szCs w:val="24"/>
        </w:rPr>
        <w:t xml:space="preserve">available at: </w:t>
      </w:r>
      <w:hyperlink r:id="rId19" w:history="1">
        <w:r w:rsidRPr="00A76A22">
          <w:rPr>
            <w:rStyle w:val="Hyperlink"/>
            <w:rFonts w:ascii="Times New Roman" w:eastAsia="Times New Roman" w:hAnsi="Times New Roman" w:cs="Times New Roman"/>
            <w:color w:val="auto"/>
            <w:sz w:val="24"/>
            <w:szCs w:val="24"/>
          </w:rPr>
          <w:t>https://www.pbs.org/newshour/economy/toyota-slashes-production-as-pandemic-strains-supply-chain</w:t>
        </w:r>
      </w:hyperlink>
      <w:r w:rsidRPr="00A76A22">
        <w:rPr>
          <w:rFonts w:ascii="Times New Roman" w:eastAsia="Times New Roman" w:hAnsi="Times New Roman" w:cs="Times New Roman"/>
          <w:sz w:val="24"/>
          <w:szCs w:val="24"/>
          <w:highlight w:val="white"/>
        </w:rPr>
        <w:t>[Accessed 3rd January 2022].</w:t>
      </w:r>
    </w:p>
    <w:p w:rsidR="00D26D61" w:rsidRPr="00A76A22" w:rsidRDefault="00D26D61" w:rsidP="00D26D61">
      <w:pPr>
        <w:spacing w:before="240" w:after="240" w:line="360" w:lineRule="auto"/>
        <w:jc w:val="both"/>
        <w:rPr>
          <w:rFonts w:ascii="Times New Roman" w:eastAsia="Times New Roman" w:hAnsi="Times New Roman" w:cs="Times New Roman"/>
          <w:sz w:val="24"/>
          <w:szCs w:val="24"/>
          <w:highlight w:val="white"/>
        </w:rPr>
      </w:pPr>
      <w:r w:rsidRPr="00A76A22">
        <w:rPr>
          <w:rFonts w:ascii="Times New Roman" w:eastAsia="Times New Roman" w:hAnsi="Times New Roman" w:cs="Times New Roman"/>
          <w:sz w:val="24"/>
          <w:szCs w:val="24"/>
          <w:highlight w:val="white"/>
        </w:rPr>
        <w:t xml:space="preserve">TOYOTA., C., 2022. </w:t>
      </w:r>
      <w:r w:rsidRPr="00A76A22">
        <w:rPr>
          <w:rFonts w:ascii="Times New Roman" w:eastAsia="Times New Roman" w:hAnsi="Times New Roman" w:cs="Times New Roman"/>
          <w:i/>
          <w:sz w:val="24"/>
          <w:szCs w:val="24"/>
          <w:highlight w:val="white"/>
        </w:rPr>
        <w:t>Company | Toyota Motor Corporation Official Global Website</w:t>
      </w:r>
      <w:r w:rsidRPr="00A76A22">
        <w:rPr>
          <w:rFonts w:ascii="Times New Roman" w:eastAsia="Times New Roman" w:hAnsi="Times New Roman" w:cs="Times New Roman"/>
          <w:sz w:val="24"/>
          <w:szCs w:val="24"/>
          <w:highlight w:val="white"/>
        </w:rPr>
        <w:t>. [online] Toyota Motor Corporation Official Global Website. Available at: &lt;https://global.toyota/en/company/&gt; [Accessed 2</w:t>
      </w:r>
      <w:r w:rsidRPr="00A76A22">
        <w:rPr>
          <w:rFonts w:ascii="Times New Roman" w:eastAsia="Times New Roman" w:hAnsi="Times New Roman" w:cs="Times New Roman"/>
          <w:sz w:val="24"/>
          <w:szCs w:val="24"/>
          <w:highlight w:val="white"/>
          <w:vertAlign w:val="superscript"/>
        </w:rPr>
        <w:t>nd</w:t>
      </w:r>
      <w:r w:rsidRPr="00A76A22">
        <w:rPr>
          <w:rFonts w:ascii="Times New Roman" w:eastAsia="Times New Roman" w:hAnsi="Times New Roman" w:cs="Times New Roman"/>
          <w:sz w:val="24"/>
          <w:szCs w:val="24"/>
          <w:highlight w:val="white"/>
        </w:rPr>
        <w:t xml:space="preserve"> January 2022].</w:t>
      </w:r>
    </w:p>
    <w:sectPr w:rsidR="00D26D61" w:rsidRPr="00A76A22" w:rsidSect="00225F3F">
      <w:footerReference w:type="default" r:id="rId20"/>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42D3" w:rsidRDefault="000242D3" w:rsidP="00951E9D">
      <w:pPr>
        <w:spacing w:line="240" w:lineRule="auto"/>
      </w:pPr>
      <w:r>
        <w:separator/>
      </w:r>
    </w:p>
  </w:endnote>
  <w:endnote w:type="continuationSeparator" w:id="1">
    <w:p w:rsidR="000242D3" w:rsidRDefault="000242D3" w:rsidP="00951E9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1739550"/>
      <w:docPartObj>
        <w:docPartGallery w:val="Page Numbers (Bottom of Page)"/>
        <w:docPartUnique/>
      </w:docPartObj>
    </w:sdtPr>
    <w:sdtContent>
      <w:sdt>
        <w:sdtPr>
          <w:id w:val="860082579"/>
          <w:docPartObj>
            <w:docPartGallery w:val="Page Numbers (Top of Page)"/>
            <w:docPartUnique/>
          </w:docPartObj>
        </w:sdtPr>
        <w:sdtContent>
          <w:p w:rsidR="00951E9D" w:rsidRDefault="00951E9D">
            <w:pPr>
              <w:pStyle w:val="Footer"/>
              <w:jc w:val="right"/>
            </w:pPr>
            <w:r>
              <w:t xml:space="preserve">Page </w:t>
            </w:r>
            <w:r w:rsidR="00225F3F">
              <w:rPr>
                <w:b/>
                <w:bCs/>
                <w:sz w:val="24"/>
                <w:szCs w:val="24"/>
              </w:rPr>
              <w:fldChar w:fldCharType="begin"/>
            </w:r>
            <w:r>
              <w:rPr>
                <w:b/>
                <w:bCs/>
              </w:rPr>
              <w:instrText xml:space="preserve"> PAGE </w:instrText>
            </w:r>
            <w:r w:rsidR="00225F3F">
              <w:rPr>
                <w:b/>
                <w:bCs/>
                <w:sz w:val="24"/>
                <w:szCs w:val="24"/>
              </w:rPr>
              <w:fldChar w:fldCharType="separate"/>
            </w:r>
            <w:r w:rsidR="00E40EB5">
              <w:rPr>
                <w:b/>
                <w:bCs/>
                <w:noProof/>
              </w:rPr>
              <w:t>11</w:t>
            </w:r>
            <w:r w:rsidR="00225F3F">
              <w:rPr>
                <w:b/>
                <w:bCs/>
                <w:sz w:val="24"/>
                <w:szCs w:val="24"/>
              </w:rPr>
              <w:fldChar w:fldCharType="end"/>
            </w:r>
            <w:r>
              <w:t xml:space="preserve"> of </w:t>
            </w:r>
            <w:r w:rsidR="00225F3F">
              <w:rPr>
                <w:b/>
                <w:bCs/>
                <w:sz w:val="24"/>
                <w:szCs w:val="24"/>
              </w:rPr>
              <w:fldChar w:fldCharType="begin"/>
            </w:r>
            <w:r>
              <w:rPr>
                <w:b/>
                <w:bCs/>
              </w:rPr>
              <w:instrText xml:space="preserve"> NUMPAGES  </w:instrText>
            </w:r>
            <w:r w:rsidR="00225F3F">
              <w:rPr>
                <w:b/>
                <w:bCs/>
                <w:sz w:val="24"/>
                <w:szCs w:val="24"/>
              </w:rPr>
              <w:fldChar w:fldCharType="separate"/>
            </w:r>
            <w:r w:rsidR="00E40EB5">
              <w:rPr>
                <w:b/>
                <w:bCs/>
                <w:noProof/>
              </w:rPr>
              <w:t>11</w:t>
            </w:r>
            <w:r w:rsidR="00225F3F">
              <w:rPr>
                <w:b/>
                <w:bCs/>
                <w:sz w:val="24"/>
                <w:szCs w:val="24"/>
              </w:rPr>
              <w:fldChar w:fldCharType="end"/>
            </w:r>
          </w:p>
        </w:sdtContent>
      </w:sdt>
    </w:sdtContent>
  </w:sdt>
  <w:p w:rsidR="00951E9D" w:rsidRDefault="00951E9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42D3" w:rsidRDefault="000242D3" w:rsidP="00951E9D">
      <w:pPr>
        <w:spacing w:line="240" w:lineRule="auto"/>
      </w:pPr>
      <w:r>
        <w:separator/>
      </w:r>
    </w:p>
  </w:footnote>
  <w:footnote w:type="continuationSeparator" w:id="1">
    <w:p w:rsidR="000242D3" w:rsidRDefault="000242D3" w:rsidP="00951E9D">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hyphenationZone w:val="425"/>
  <w:characterSpacingControl w:val="doNotCompress"/>
  <w:hdrShapeDefaults>
    <o:shapedefaults v:ext="edit" spidmax="9218"/>
  </w:hdrShapeDefaults>
  <w:footnotePr>
    <w:footnote w:id="0"/>
    <w:footnote w:id="1"/>
  </w:footnotePr>
  <w:endnotePr>
    <w:endnote w:id="0"/>
    <w:endnote w:id="1"/>
  </w:endnotePr>
  <w:compat/>
  <w:rsids>
    <w:rsidRoot w:val="00AB0425"/>
    <w:rsid w:val="000242D3"/>
    <w:rsid w:val="000547BD"/>
    <w:rsid w:val="00190180"/>
    <w:rsid w:val="001F65AA"/>
    <w:rsid w:val="00225F3F"/>
    <w:rsid w:val="002F0D98"/>
    <w:rsid w:val="00387E07"/>
    <w:rsid w:val="003B4943"/>
    <w:rsid w:val="005E544E"/>
    <w:rsid w:val="006A7D99"/>
    <w:rsid w:val="009267A9"/>
    <w:rsid w:val="00951E9D"/>
    <w:rsid w:val="009527BF"/>
    <w:rsid w:val="00A32DA6"/>
    <w:rsid w:val="00A76A22"/>
    <w:rsid w:val="00AB0425"/>
    <w:rsid w:val="00BA2524"/>
    <w:rsid w:val="00BF26A1"/>
    <w:rsid w:val="00C8728B"/>
    <w:rsid w:val="00D26D61"/>
    <w:rsid w:val="00E40EB5"/>
    <w:rsid w:val="00E60E3F"/>
    <w:rsid w:val="00EA4394"/>
    <w:rsid w:val="00FD2AF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25F3F"/>
  </w:style>
  <w:style w:type="paragraph" w:styleId="Heading1">
    <w:name w:val="heading 1"/>
    <w:basedOn w:val="Normal"/>
    <w:next w:val="Normal"/>
    <w:rsid w:val="000547BD"/>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0547BD"/>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225F3F"/>
    <w:pPr>
      <w:keepNext/>
      <w:keepLines/>
      <w:spacing w:before="320" w:after="80"/>
      <w:outlineLvl w:val="2"/>
    </w:pPr>
    <w:rPr>
      <w:color w:val="434343"/>
      <w:sz w:val="28"/>
      <w:szCs w:val="28"/>
    </w:rPr>
  </w:style>
  <w:style w:type="paragraph" w:styleId="Heading4">
    <w:name w:val="heading 4"/>
    <w:basedOn w:val="Normal"/>
    <w:next w:val="Normal"/>
    <w:rsid w:val="00225F3F"/>
    <w:pPr>
      <w:keepNext/>
      <w:keepLines/>
      <w:spacing w:before="280" w:after="80"/>
      <w:outlineLvl w:val="3"/>
    </w:pPr>
    <w:rPr>
      <w:color w:val="666666"/>
      <w:sz w:val="24"/>
      <w:szCs w:val="24"/>
    </w:rPr>
  </w:style>
  <w:style w:type="paragraph" w:styleId="Heading5">
    <w:name w:val="heading 5"/>
    <w:basedOn w:val="Normal"/>
    <w:next w:val="Normal"/>
    <w:rsid w:val="00225F3F"/>
    <w:pPr>
      <w:keepNext/>
      <w:keepLines/>
      <w:spacing w:before="240" w:after="80"/>
      <w:outlineLvl w:val="4"/>
    </w:pPr>
    <w:rPr>
      <w:color w:val="666666"/>
    </w:rPr>
  </w:style>
  <w:style w:type="paragraph" w:styleId="Heading6">
    <w:name w:val="heading 6"/>
    <w:basedOn w:val="Normal"/>
    <w:next w:val="Normal"/>
    <w:rsid w:val="00225F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25F3F"/>
    <w:pPr>
      <w:keepNext/>
      <w:keepLines/>
      <w:spacing w:after="60"/>
    </w:pPr>
    <w:rPr>
      <w:sz w:val="52"/>
      <w:szCs w:val="52"/>
    </w:rPr>
  </w:style>
  <w:style w:type="paragraph" w:styleId="Subtitle">
    <w:name w:val="Subtitle"/>
    <w:basedOn w:val="Normal"/>
    <w:next w:val="Normal"/>
    <w:rsid w:val="00225F3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51E9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1E9D"/>
    <w:rPr>
      <w:rFonts w:ascii="Tahoma" w:hAnsi="Tahoma" w:cs="Tahoma"/>
      <w:sz w:val="16"/>
      <w:szCs w:val="16"/>
    </w:rPr>
  </w:style>
  <w:style w:type="paragraph" w:styleId="Header">
    <w:name w:val="header"/>
    <w:basedOn w:val="Normal"/>
    <w:link w:val="HeaderChar"/>
    <w:uiPriority w:val="99"/>
    <w:unhideWhenUsed/>
    <w:rsid w:val="00951E9D"/>
    <w:pPr>
      <w:tabs>
        <w:tab w:val="center" w:pos="4513"/>
        <w:tab w:val="right" w:pos="9026"/>
      </w:tabs>
      <w:spacing w:line="240" w:lineRule="auto"/>
    </w:pPr>
  </w:style>
  <w:style w:type="character" w:customStyle="1" w:styleId="HeaderChar">
    <w:name w:val="Header Char"/>
    <w:basedOn w:val="DefaultParagraphFont"/>
    <w:link w:val="Header"/>
    <w:uiPriority w:val="99"/>
    <w:rsid w:val="00951E9D"/>
  </w:style>
  <w:style w:type="paragraph" w:styleId="Footer">
    <w:name w:val="footer"/>
    <w:basedOn w:val="Normal"/>
    <w:link w:val="FooterChar"/>
    <w:uiPriority w:val="99"/>
    <w:unhideWhenUsed/>
    <w:rsid w:val="00951E9D"/>
    <w:pPr>
      <w:tabs>
        <w:tab w:val="center" w:pos="4513"/>
        <w:tab w:val="right" w:pos="9026"/>
      </w:tabs>
      <w:spacing w:line="240" w:lineRule="auto"/>
    </w:pPr>
  </w:style>
  <w:style w:type="character" w:customStyle="1" w:styleId="FooterChar">
    <w:name w:val="Footer Char"/>
    <w:basedOn w:val="DefaultParagraphFont"/>
    <w:link w:val="Footer"/>
    <w:uiPriority w:val="99"/>
    <w:rsid w:val="00951E9D"/>
  </w:style>
  <w:style w:type="character" w:styleId="Hyperlink">
    <w:name w:val="Hyperlink"/>
    <w:basedOn w:val="DefaultParagraphFont"/>
    <w:uiPriority w:val="99"/>
    <w:unhideWhenUsed/>
    <w:rsid w:val="003B4943"/>
    <w:rPr>
      <w:color w:val="0000FF" w:themeColor="hyperlink"/>
      <w:u w:val="single"/>
    </w:rPr>
  </w:style>
  <w:style w:type="paragraph" w:styleId="TOCHeading">
    <w:name w:val="TOC Heading"/>
    <w:basedOn w:val="Heading1"/>
    <w:next w:val="Normal"/>
    <w:uiPriority w:val="39"/>
    <w:semiHidden/>
    <w:unhideWhenUsed/>
    <w:qFormat/>
    <w:rsid w:val="009267A9"/>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9267A9"/>
    <w:pPr>
      <w:spacing w:after="100"/>
    </w:pPr>
  </w:style>
  <w:style w:type="paragraph" w:styleId="TOC2">
    <w:name w:val="toc 2"/>
    <w:basedOn w:val="Normal"/>
    <w:next w:val="Normal"/>
    <w:autoRedefine/>
    <w:uiPriority w:val="39"/>
    <w:unhideWhenUsed/>
    <w:rsid w:val="009267A9"/>
    <w:pPr>
      <w:spacing w:after="100"/>
      <w:ind w:left="22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Magda-Ligaj/publication/350428085_The_Impact_of_the_Pandemic_on_the_Functioning_of_a_Company_from_the_Food_Industry_Green_Factory_Logistics/links/6099330e92851c490fce7365/The-Impact-of-the-Pandemic-on-the-Functioning-of-a-Company-from-the-Food-Industry-Green-Factory-Logistics.pdf" TargetMode="External"/><Relationship Id="rId18" Type="http://schemas.openxmlformats.org/officeDocument/2006/relationships/hyperlink" Target="https://www.e3s-conferences.org/articles/e3sconf/pdf/2021/28/e3sconf_pgsge2021_03006.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researchgate.net/profile/Meenakshi-Kaushik-3/publication/342011150_The_Impact_of_Pandemic_COVID_-19_in_Workplace/links/5ede65e892851cf13869888b/The-Impact-of-Pandemic-COVID-19-in-Workplace.pdf" TargetMode="External"/><Relationship Id="rId17" Type="http://schemas.openxmlformats.org/officeDocument/2006/relationships/hyperlink" Target="https://link.springer.com/article/10.1186/s13705-019-0212-5" TargetMode="External"/><Relationship Id="rId2" Type="http://schemas.openxmlformats.org/officeDocument/2006/relationships/styles" Target="styles.xml"/><Relationship Id="rId16" Type="http://schemas.openxmlformats.org/officeDocument/2006/relationships/hyperlink" Target="https://journals.aom.org/doi/pdf/10.5465/AMBPP.2019.23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iva-portal.org/smash/get/diva2:1566880/FULLTEXT01.pdf" TargetMode="External"/><Relationship Id="rId5" Type="http://schemas.openxmlformats.org/officeDocument/2006/relationships/footnotes" Target="footnotes.xml"/><Relationship Id="rId15" Type="http://schemas.openxmlformats.org/officeDocument/2006/relationships/hyperlink" Target="https://link.springer.com/article/10.1007/s10784-020-09510-7" TargetMode="External"/><Relationship Id="rId10" Type="http://schemas.openxmlformats.org/officeDocument/2006/relationships/hyperlink" Target="https://www.journals.resaim.com/ijresm/article/view/1490/1433" TargetMode="External"/><Relationship Id="rId19" Type="http://schemas.openxmlformats.org/officeDocument/2006/relationships/hyperlink" Target="https://www.pbs.org/newshour/economy/toyota-slashes-production-as-pandemic-strains-supply-chain" TargetMode="External"/><Relationship Id="rId4" Type="http://schemas.openxmlformats.org/officeDocument/2006/relationships/webSettings" Target="webSettings.xml"/><Relationship Id="rId9" Type="http://schemas.openxmlformats.org/officeDocument/2006/relationships/hyperlink" Target="https://dspace.yasar.edu.tr/xmlui/bitstream/handle/20.500.12742/18558/Analysis-of-factors-impacting-survivability-of-sustainable-supply-chain-during-COVID19-pandemic-an-empirical-study-in-the-context-of-SMEsInternational-Journal-of-Logistics-Management.pdf?sequence=1&amp;isAllowed=y" TargetMode="External"/><Relationship Id="rId14" Type="http://schemas.openxmlformats.org/officeDocument/2006/relationships/hyperlink" Target="https://dx.doi.org/10.1111%2Fexsy.1267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5402E6-0EDF-49F3-8E9B-504ACE2D8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2947</Words>
  <Characters>16803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19711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2022-01-14T09:53:00Z</dcterms:created>
  <dcterms:modified xsi:type="dcterms:W3CDTF">2022-01-14T11:30:00Z</dcterms:modified>
</cp:coreProperties>
</file>