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1035C" w14:textId="1878EC49" w:rsidR="000C7670" w:rsidRPr="0042192B" w:rsidRDefault="00687B91" w:rsidP="00033143">
      <w:pPr>
        <w:pStyle w:val="NormalWeb"/>
        <w:shd w:val="clear" w:color="auto" w:fill="FFFFFF"/>
        <w:spacing w:before="0" w:beforeAutospacing="0" w:after="160" w:afterAutospacing="0" w:line="233" w:lineRule="atLeast"/>
        <w:jc w:val="center"/>
        <w:rPr>
          <w:rFonts w:ascii="Arial" w:hAnsi="Arial" w:cs="Arial"/>
          <w:b/>
          <w:bCs/>
          <w:u w:val="single"/>
        </w:rPr>
      </w:pPr>
      <w:r w:rsidRPr="0042192B">
        <w:rPr>
          <w:rFonts w:ascii="Arial" w:hAnsi="Arial" w:cs="Arial"/>
          <w:b/>
          <w:bCs/>
          <w:u w:val="single"/>
        </w:rPr>
        <w:t xml:space="preserve">Police Officers’ Mental Health and Wellbeing in South Wales Police: Addressing </w:t>
      </w:r>
      <w:r w:rsidR="004D2D18" w:rsidRPr="0042192B">
        <w:rPr>
          <w:rFonts w:ascii="Arial" w:hAnsi="Arial" w:cs="Arial"/>
          <w:b/>
          <w:bCs/>
          <w:u w:val="single"/>
        </w:rPr>
        <w:t>Occupational</w:t>
      </w:r>
      <w:r w:rsidRPr="0042192B">
        <w:rPr>
          <w:rFonts w:ascii="Arial" w:hAnsi="Arial" w:cs="Arial"/>
          <w:b/>
          <w:bCs/>
          <w:u w:val="single"/>
        </w:rPr>
        <w:t xml:space="preserve"> Stress</w:t>
      </w:r>
    </w:p>
    <w:p w14:paraId="60C7E190" w14:textId="77777777" w:rsidR="00906172" w:rsidRPr="0042192B" w:rsidRDefault="00906172" w:rsidP="00033143">
      <w:pPr>
        <w:pStyle w:val="NormalWeb"/>
        <w:shd w:val="clear" w:color="auto" w:fill="FFFFFF"/>
        <w:spacing w:before="0" w:beforeAutospacing="0" w:after="160" w:afterAutospacing="0" w:line="233" w:lineRule="atLeast"/>
        <w:jc w:val="both"/>
        <w:rPr>
          <w:rFonts w:ascii="Arial" w:hAnsi="Arial" w:cs="Arial"/>
          <w:b/>
          <w:bCs/>
          <w:color w:val="222222"/>
          <w:u w:val="single"/>
        </w:rPr>
      </w:pPr>
    </w:p>
    <w:p w14:paraId="0AC65442" w14:textId="5FA890CD" w:rsidR="00FE7FEA" w:rsidRPr="0042192B" w:rsidRDefault="00A46252" w:rsidP="00033143">
      <w:pPr>
        <w:pStyle w:val="NormalWeb"/>
        <w:shd w:val="clear" w:color="auto" w:fill="FFFFFF"/>
        <w:spacing w:before="0" w:beforeAutospacing="0" w:after="160" w:afterAutospacing="0" w:line="233" w:lineRule="atLeast"/>
        <w:jc w:val="both"/>
        <w:rPr>
          <w:rFonts w:ascii="Arial" w:hAnsi="Arial" w:cs="Arial"/>
          <w:b/>
          <w:bCs/>
          <w:color w:val="222222"/>
          <w:u w:val="single"/>
        </w:rPr>
      </w:pPr>
      <w:r w:rsidRPr="0042192B">
        <w:rPr>
          <w:rFonts w:ascii="Arial" w:hAnsi="Arial" w:cs="Arial"/>
          <w:b/>
          <w:bCs/>
          <w:color w:val="222222"/>
          <w:u w:val="single"/>
        </w:rPr>
        <w:t>Research Objective</w:t>
      </w:r>
    </w:p>
    <w:p w14:paraId="67CDE370" w14:textId="1DBA2FBE" w:rsidR="000C7670" w:rsidRPr="0042192B" w:rsidRDefault="009C1E64" w:rsidP="00033143">
      <w:pPr>
        <w:pStyle w:val="NormalWeb"/>
        <w:shd w:val="clear" w:color="auto" w:fill="FFFFFF"/>
        <w:spacing w:before="0" w:beforeAutospacing="0" w:after="160" w:afterAutospacing="0" w:line="233" w:lineRule="atLeast"/>
        <w:jc w:val="both"/>
        <w:rPr>
          <w:rFonts w:ascii="Arial" w:hAnsi="Arial" w:cs="Arial"/>
          <w:color w:val="222222"/>
        </w:rPr>
      </w:pPr>
      <w:r w:rsidRPr="0042192B">
        <w:rPr>
          <w:rFonts w:ascii="Arial" w:hAnsi="Arial" w:cs="Arial"/>
          <w:color w:val="222222"/>
        </w:rPr>
        <w:t xml:space="preserve">To critically engage with the </w:t>
      </w:r>
      <w:r w:rsidR="00CE759F" w:rsidRPr="0042192B">
        <w:rPr>
          <w:rFonts w:ascii="Arial" w:hAnsi="Arial" w:cs="Arial"/>
          <w:color w:val="222222"/>
        </w:rPr>
        <w:t xml:space="preserve">issue </w:t>
      </w:r>
      <w:r w:rsidRPr="0042192B">
        <w:rPr>
          <w:rFonts w:ascii="Arial" w:hAnsi="Arial" w:cs="Arial"/>
          <w:color w:val="222222"/>
        </w:rPr>
        <w:t xml:space="preserve">of </w:t>
      </w:r>
      <w:r w:rsidR="00CE759F" w:rsidRPr="0042192B">
        <w:rPr>
          <w:rFonts w:ascii="Arial" w:hAnsi="Arial" w:cs="Arial"/>
          <w:color w:val="222222"/>
        </w:rPr>
        <w:t xml:space="preserve">negative </w:t>
      </w:r>
      <w:r w:rsidR="004D2D18" w:rsidRPr="0042192B">
        <w:rPr>
          <w:rFonts w:ascii="Arial" w:hAnsi="Arial" w:cs="Arial"/>
          <w:color w:val="222222"/>
        </w:rPr>
        <w:t>occupational</w:t>
      </w:r>
      <w:r w:rsidR="00CE759F" w:rsidRPr="0042192B">
        <w:rPr>
          <w:rFonts w:ascii="Arial" w:hAnsi="Arial" w:cs="Arial"/>
          <w:color w:val="222222"/>
        </w:rPr>
        <w:t xml:space="preserve"> stress in policing, including the nature of stressors, their impacts</w:t>
      </w:r>
      <w:r w:rsidR="007E1FEE" w:rsidRPr="0042192B">
        <w:rPr>
          <w:rFonts w:ascii="Arial" w:hAnsi="Arial" w:cs="Arial"/>
          <w:color w:val="222222"/>
        </w:rPr>
        <w:t>,</w:t>
      </w:r>
      <w:r w:rsidR="00CE759F" w:rsidRPr="0042192B">
        <w:rPr>
          <w:rFonts w:ascii="Arial" w:hAnsi="Arial" w:cs="Arial"/>
          <w:color w:val="222222"/>
        </w:rPr>
        <w:t xml:space="preserve"> and </w:t>
      </w:r>
      <w:r w:rsidR="00461238" w:rsidRPr="0042192B">
        <w:rPr>
          <w:rFonts w:ascii="Arial" w:hAnsi="Arial" w:cs="Arial"/>
          <w:color w:val="222222"/>
        </w:rPr>
        <w:t>any existing strategies</w:t>
      </w:r>
      <w:r w:rsidR="00CE759F" w:rsidRPr="0042192B">
        <w:rPr>
          <w:rFonts w:ascii="Arial" w:hAnsi="Arial" w:cs="Arial"/>
          <w:color w:val="222222"/>
        </w:rPr>
        <w:t xml:space="preserve"> for measuring and mitigating these, </w:t>
      </w:r>
      <w:r w:rsidR="007E1FEE" w:rsidRPr="0042192B">
        <w:rPr>
          <w:rFonts w:ascii="Arial" w:hAnsi="Arial" w:cs="Arial"/>
          <w:color w:val="222222"/>
        </w:rPr>
        <w:t>leading to a plan of</w:t>
      </w:r>
      <w:r w:rsidR="00CE759F" w:rsidRPr="0042192B">
        <w:rPr>
          <w:rFonts w:ascii="Arial" w:hAnsi="Arial" w:cs="Arial"/>
          <w:color w:val="222222"/>
        </w:rPr>
        <w:t xml:space="preserve"> positive intervention to improve policing policy, professional standards and performance in South Wales Police</w:t>
      </w:r>
      <w:r w:rsidR="006E150C" w:rsidRPr="0042192B">
        <w:rPr>
          <w:rFonts w:ascii="Arial" w:hAnsi="Arial" w:cs="Arial"/>
          <w:color w:val="222222"/>
        </w:rPr>
        <w:t xml:space="preserve"> (SWP)</w:t>
      </w:r>
      <w:r w:rsidR="00CE759F" w:rsidRPr="0042192B">
        <w:rPr>
          <w:rFonts w:ascii="Arial" w:hAnsi="Arial" w:cs="Arial"/>
          <w:color w:val="222222"/>
        </w:rPr>
        <w:t>.</w:t>
      </w:r>
    </w:p>
    <w:p w14:paraId="3F66A3D9" w14:textId="77777777" w:rsidR="00906172" w:rsidRPr="0042192B" w:rsidRDefault="00906172" w:rsidP="00033143">
      <w:pPr>
        <w:pStyle w:val="NormalWeb"/>
        <w:shd w:val="clear" w:color="auto" w:fill="FFFFFF"/>
        <w:spacing w:before="0" w:beforeAutospacing="0" w:after="160" w:afterAutospacing="0" w:line="233" w:lineRule="atLeast"/>
        <w:jc w:val="both"/>
        <w:rPr>
          <w:rFonts w:ascii="Arial" w:hAnsi="Arial" w:cs="Arial"/>
          <w:color w:val="222222"/>
        </w:rPr>
      </w:pPr>
    </w:p>
    <w:p w14:paraId="3CD050AD" w14:textId="496E0B74" w:rsidR="00FE7FEA" w:rsidRPr="0042192B" w:rsidRDefault="00FE7FEA" w:rsidP="00033143">
      <w:pPr>
        <w:pStyle w:val="NormalWeb"/>
        <w:shd w:val="clear" w:color="auto" w:fill="FFFFFF"/>
        <w:spacing w:before="0" w:beforeAutospacing="0" w:after="160" w:afterAutospacing="0" w:line="233" w:lineRule="atLeast"/>
        <w:jc w:val="both"/>
        <w:rPr>
          <w:rFonts w:ascii="Arial" w:hAnsi="Arial" w:cs="Arial"/>
          <w:b/>
          <w:bCs/>
          <w:color w:val="222222"/>
          <w:u w:val="single"/>
        </w:rPr>
      </w:pPr>
      <w:r w:rsidRPr="0042192B">
        <w:rPr>
          <w:rFonts w:ascii="Arial" w:hAnsi="Arial" w:cs="Arial"/>
          <w:b/>
          <w:bCs/>
          <w:color w:val="222222"/>
          <w:u w:val="single"/>
        </w:rPr>
        <w:t>Introduction</w:t>
      </w:r>
    </w:p>
    <w:p w14:paraId="14D54572" w14:textId="41843D5F" w:rsidR="00BE4210" w:rsidRPr="0042192B" w:rsidRDefault="00F03250" w:rsidP="00033143">
      <w:pPr>
        <w:pStyle w:val="NormalWeb"/>
        <w:shd w:val="clear" w:color="auto" w:fill="FFFFFF"/>
        <w:spacing w:before="0" w:beforeAutospacing="0" w:after="160" w:afterAutospacing="0" w:line="233" w:lineRule="atLeast"/>
        <w:jc w:val="both"/>
        <w:rPr>
          <w:rFonts w:ascii="Arial" w:hAnsi="Arial" w:cs="Arial"/>
          <w:color w:val="222222"/>
        </w:rPr>
      </w:pPr>
      <w:r w:rsidRPr="0042192B">
        <w:rPr>
          <w:rFonts w:ascii="Arial" w:hAnsi="Arial" w:cs="Arial"/>
          <w:color w:val="222222"/>
        </w:rPr>
        <w:t>Negative occupational s</w:t>
      </w:r>
      <w:r w:rsidR="00BF1FDE" w:rsidRPr="0042192B">
        <w:rPr>
          <w:rFonts w:ascii="Arial" w:hAnsi="Arial" w:cs="Arial"/>
          <w:color w:val="222222"/>
        </w:rPr>
        <w:t xml:space="preserve">tress </w:t>
      </w:r>
      <w:r w:rsidR="008338F9" w:rsidRPr="0042192B">
        <w:rPr>
          <w:rFonts w:ascii="Arial" w:hAnsi="Arial" w:cs="Arial"/>
          <w:color w:val="222222"/>
        </w:rPr>
        <w:t>is</w:t>
      </w:r>
      <w:r w:rsidRPr="0042192B">
        <w:rPr>
          <w:rFonts w:ascii="Arial" w:hAnsi="Arial" w:cs="Arial"/>
          <w:color w:val="222222"/>
        </w:rPr>
        <w:t xml:space="preserve"> </w:t>
      </w:r>
      <w:r w:rsidR="007E0E4E" w:rsidRPr="0042192B">
        <w:rPr>
          <w:rFonts w:ascii="Arial" w:hAnsi="Arial" w:cs="Arial"/>
          <w:color w:val="222222"/>
        </w:rPr>
        <w:t xml:space="preserve">a </w:t>
      </w:r>
      <w:r w:rsidR="00D153DB" w:rsidRPr="0042192B">
        <w:rPr>
          <w:rFonts w:ascii="Arial" w:hAnsi="Arial" w:cs="Arial"/>
          <w:color w:val="222222"/>
        </w:rPr>
        <w:t xml:space="preserve">significant </w:t>
      </w:r>
      <w:r w:rsidR="007E0E4E" w:rsidRPr="0042192B">
        <w:rPr>
          <w:rFonts w:ascii="Arial" w:hAnsi="Arial" w:cs="Arial"/>
          <w:color w:val="222222"/>
        </w:rPr>
        <w:t xml:space="preserve">problem </w:t>
      </w:r>
      <w:r w:rsidR="009C1207" w:rsidRPr="0042192B">
        <w:rPr>
          <w:rFonts w:ascii="Arial" w:hAnsi="Arial" w:cs="Arial"/>
          <w:color w:val="222222"/>
        </w:rPr>
        <w:t xml:space="preserve">within </w:t>
      </w:r>
      <w:r w:rsidR="00E76B2B" w:rsidRPr="0042192B">
        <w:rPr>
          <w:rFonts w:ascii="Arial" w:hAnsi="Arial" w:cs="Arial"/>
          <w:color w:val="222222"/>
        </w:rPr>
        <w:t xml:space="preserve">UK </w:t>
      </w:r>
      <w:r w:rsidR="009C1207" w:rsidRPr="0042192B">
        <w:rPr>
          <w:rFonts w:ascii="Arial" w:hAnsi="Arial" w:cs="Arial"/>
          <w:color w:val="222222"/>
        </w:rPr>
        <w:t>policing</w:t>
      </w:r>
      <w:r w:rsidR="00095B1A" w:rsidRPr="0042192B">
        <w:rPr>
          <w:rFonts w:ascii="Arial" w:hAnsi="Arial" w:cs="Arial"/>
          <w:color w:val="222222"/>
        </w:rPr>
        <w:t xml:space="preserve"> practice</w:t>
      </w:r>
      <w:r w:rsidR="009C1207" w:rsidRPr="0042192B">
        <w:rPr>
          <w:rFonts w:ascii="Arial" w:hAnsi="Arial" w:cs="Arial"/>
          <w:color w:val="222222"/>
        </w:rPr>
        <w:t xml:space="preserve">, </w:t>
      </w:r>
      <w:r w:rsidR="00625F1C" w:rsidRPr="0042192B">
        <w:rPr>
          <w:rFonts w:ascii="Arial" w:hAnsi="Arial" w:cs="Arial"/>
          <w:color w:val="222222"/>
        </w:rPr>
        <w:t xml:space="preserve">damaging </w:t>
      </w:r>
      <w:r w:rsidR="00FB09C0" w:rsidRPr="0042192B">
        <w:rPr>
          <w:rFonts w:ascii="Arial" w:hAnsi="Arial" w:cs="Arial"/>
          <w:color w:val="222222"/>
        </w:rPr>
        <w:t>the performance</w:t>
      </w:r>
      <w:r w:rsidR="00095B1A" w:rsidRPr="0042192B">
        <w:rPr>
          <w:rFonts w:ascii="Arial" w:hAnsi="Arial" w:cs="Arial"/>
          <w:color w:val="222222"/>
        </w:rPr>
        <w:t xml:space="preserve"> of officers and the institution</w:t>
      </w:r>
      <w:r w:rsidR="00E534A7" w:rsidRPr="0042192B">
        <w:rPr>
          <w:rFonts w:ascii="Arial" w:hAnsi="Arial" w:cs="Arial"/>
          <w:color w:val="222222"/>
        </w:rPr>
        <w:t xml:space="preserve"> (</w:t>
      </w:r>
      <w:r w:rsidR="00D153DB" w:rsidRPr="0042192B">
        <w:rPr>
          <w:rFonts w:ascii="Arial" w:hAnsi="Arial" w:cs="Arial"/>
          <w:color w:val="222222"/>
        </w:rPr>
        <w:t xml:space="preserve">Police Federation, 2020a; </w:t>
      </w:r>
      <w:r w:rsidR="00E534A7" w:rsidRPr="0042192B">
        <w:rPr>
          <w:rFonts w:ascii="Arial" w:hAnsi="Arial" w:cs="Arial"/>
          <w:color w:val="222222"/>
        </w:rPr>
        <w:t>Health and Safety Executive, 2020</w:t>
      </w:r>
      <w:r w:rsidR="00D153DB" w:rsidRPr="0042192B">
        <w:rPr>
          <w:rFonts w:ascii="Arial" w:hAnsi="Arial" w:cs="Arial"/>
          <w:color w:val="222222"/>
        </w:rPr>
        <w:t xml:space="preserve">; </w:t>
      </w:r>
      <w:r w:rsidR="001217DD" w:rsidRPr="0042192B">
        <w:rPr>
          <w:rFonts w:ascii="Arial" w:hAnsi="Arial" w:cs="Arial"/>
          <w:color w:val="222222"/>
        </w:rPr>
        <w:t xml:space="preserve">Mind, </w:t>
      </w:r>
      <w:r w:rsidR="00AC30CD" w:rsidRPr="0042192B">
        <w:rPr>
          <w:rFonts w:ascii="Arial" w:hAnsi="Arial" w:cs="Arial"/>
          <w:color w:val="222222"/>
        </w:rPr>
        <w:t xml:space="preserve">2019; </w:t>
      </w:r>
      <w:r w:rsidR="00D55DB2" w:rsidRPr="0042192B">
        <w:rPr>
          <w:rFonts w:ascii="Arial" w:hAnsi="Arial" w:cs="Arial"/>
          <w:color w:val="222222"/>
        </w:rPr>
        <w:t>Police Care UK, 2018;</w:t>
      </w:r>
      <w:r w:rsidR="00B97E52" w:rsidRPr="0042192B">
        <w:rPr>
          <w:rFonts w:ascii="Arial" w:hAnsi="Arial" w:cs="Arial"/>
          <w:color w:val="222222"/>
        </w:rPr>
        <w:t xml:space="preserve"> Met Police, 2019;</w:t>
      </w:r>
      <w:r w:rsidR="002C16CC" w:rsidRPr="0042192B">
        <w:rPr>
          <w:rFonts w:ascii="Arial" w:hAnsi="Arial" w:cs="Arial"/>
          <w:color w:val="222222"/>
        </w:rPr>
        <w:t xml:space="preserve"> </w:t>
      </w:r>
      <w:proofErr w:type="spellStart"/>
      <w:r w:rsidR="002C16CC" w:rsidRPr="0042192B">
        <w:rPr>
          <w:rFonts w:ascii="Arial" w:hAnsi="Arial" w:cs="Arial"/>
          <w:color w:val="222222"/>
        </w:rPr>
        <w:t>Queiros</w:t>
      </w:r>
      <w:proofErr w:type="spellEnd"/>
      <w:r w:rsidR="002C16CC" w:rsidRPr="0042192B">
        <w:rPr>
          <w:rFonts w:ascii="Arial" w:hAnsi="Arial" w:cs="Arial"/>
          <w:color w:val="222222"/>
        </w:rPr>
        <w:t>, 2020</w:t>
      </w:r>
      <w:r w:rsidR="00625F1C" w:rsidRPr="0042192B">
        <w:rPr>
          <w:rFonts w:ascii="Arial" w:hAnsi="Arial" w:cs="Arial"/>
          <w:color w:val="222222"/>
        </w:rPr>
        <w:t>)</w:t>
      </w:r>
      <w:r w:rsidR="00BF1FDE" w:rsidRPr="0042192B">
        <w:rPr>
          <w:rFonts w:ascii="Arial" w:hAnsi="Arial" w:cs="Arial"/>
          <w:color w:val="222222"/>
        </w:rPr>
        <w:t xml:space="preserve">. </w:t>
      </w:r>
      <w:r w:rsidR="00B05C63" w:rsidRPr="0042192B">
        <w:rPr>
          <w:rFonts w:ascii="Arial" w:hAnsi="Arial" w:cs="Arial"/>
          <w:color w:val="222222"/>
        </w:rPr>
        <w:t>Policing is a high-demand environment</w:t>
      </w:r>
      <w:r w:rsidR="008338F9" w:rsidRPr="0042192B">
        <w:rPr>
          <w:rFonts w:ascii="Arial" w:hAnsi="Arial" w:cs="Arial"/>
          <w:color w:val="222222"/>
        </w:rPr>
        <w:t xml:space="preserve">, involving </w:t>
      </w:r>
      <w:r w:rsidR="0051468D" w:rsidRPr="0042192B">
        <w:rPr>
          <w:rFonts w:ascii="Arial" w:hAnsi="Arial" w:cs="Arial"/>
          <w:color w:val="222222"/>
        </w:rPr>
        <w:t>exposure</w:t>
      </w:r>
      <w:r w:rsidR="00427BAF" w:rsidRPr="0042192B">
        <w:rPr>
          <w:rFonts w:ascii="Arial" w:hAnsi="Arial" w:cs="Arial"/>
          <w:color w:val="222222"/>
        </w:rPr>
        <w:t xml:space="preserve"> </w:t>
      </w:r>
      <w:r w:rsidR="0051468D" w:rsidRPr="0042192B">
        <w:rPr>
          <w:rFonts w:ascii="Arial" w:hAnsi="Arial" w:cs="Arial"/>
          <w:color w:val="222222"/>
        </w:rPr>
        <w:t>to</w:t>
      </w:r>
      <w:r w:rsidR="000B194C" w:rsidRPr="0042192B">
        <w:rPr>
          <w:rFonts w:ascii="Arial" w:hAnsi="Arial" w:cs="Arial"/>
          <w:color w:val="222222"/>
        </w:rPr>
        <w:t xml:space="preserve"> </w:t>
      </w:r>
      <w:r w:rsidR="008338F9" w:rsidRPr="0042192B">
        <w:rPr>
          <w:rFonts w:ascii="Arial" w:hAnsi="Arial" w:cs="Arial"/>
          <w:color w:val="222222"/>
        </w:rPr>
        <w:t>stressors</w:t>
      </w:r>
      <w:r w:rsidR="000B194C" w:rsidRPr="0042192B">
        <w:rPr>
          <w:rFonts w:ascii="Arial" w:hAnsi="Arial" w:cs="Arial"/>
          <w:color w:val="222222"/>
        </w:rPr>
        <w:t xml:space="preserve"> such as </w:t>
      </w:r>
      <w:r w:rsidR="00644D50" w:rsidRPr="0042192B">
        <w:rPr>
          <w:rFonts w:ascii="Arial" w:hAnsi="Arial" w:cs="Arial"/>
          <w:color w:val="222222"/>
        </w:rPr>
        <w:t>long hours, shift work, trauma</w:t>
      </w:r>
      <w:r w:rsidR="0028197E" w:rsidRPr="0042192B">
        <w:rPr>
          <w:rFonts w:ascii="Arial" w:hAnsi="Arial" w:cs="Arial"/>
          <w:color w:val="222222"/>
        </w:rPr>
        <w:t>,</w:t>
      </w:r>
      <w:r w:rsidR="00427BAF" w:rsidRPr="0042192B">
        <w:rPr>
          <w:rFonts w:ascii="Arial" w:hAnsi="Arial" w:cs="Arial"/>
          <w:color w:val="222222"/>
        </w:rPr>
        <w:t xml:space="preserve"> </w:t>
      </w:r>
      <w:r w:rsidR="0051468D" w:rsidRPr="0042192B">
        <w:rPr>
          <w:rFonts w:ascii="Arial" w:hAnsi="Arial" w:cs="Arial"/>
          <w:color w:val="222222"/>
        </w:rPr>
        <w:t xml:space="preserve">heavy workload, </w:t>
      </w:r>
      <w:r w:rsidR="0028197E" w:rsidRPr="0042192B">
        <w:rPr>
          <w:rFonts w:ascii="Arial" w:hAnsi="Arial" w:cs="Arial"/>
          <w:color w:val="222222"/>
        </w:rPr>
        <w:t xml:space="preserve">and a rigid </w:t>
      </w:r>
      <w:proofErr w:type="spellStart"/>
      <w:r w:rsidR="0028197E" w:rsidRPr="0042192B">
        <w:rPr>
          <w:rFonts w:ascii="Arial" w:hAnsi="Arial" w:cs="Arial"/>
          <w:color w:val="222222"/>
        </w:rPr>
        <w:t>organisational</w:t>
      </w:r>
      <w:proofErr w:type="spellEnd"/>
      <w:r w:rsidR="0028197E" w:rsidRPr="0042192B">
        <w:rPr>
          <w:rFonts w:ascii="Arial" w:hAnsi="Arial" w:cs="Arial"/>
          <w:color w:val="222222"/>
        </w:rPr>
        <w:t xml:space="preserve"> structure </w:t>
      </w:r>
      <w:r w:rsidR="00A7232B" w:rsidRPr="0042192B">
        <w:rPr>
          <w:rFonts w:ascii="Arial" w:hAnsi="Arial" w:cs="Arial"/>
          <w:color w:val="222222"/>
        </w:rPr>
        <w:t>(</w:t>
      </w:r>
      <w:r w:rsidR="003A5E90" w:rsidRPr="0042192B">
        <w:rPr>
          <w:rFonts w:ascii="Arial" w:hAnsi="Arial" w:cs="Arial"/>
          <w:color w:val="222222"/>
        </w:rPr>
        <w:t xml:space="preserve">Burke, 2020; </w:t>
      </w:r>
      <w:r w:rsidR="00A7232B" w:rsidRPr="0042192B">
        <w:rPr>
          <w:rFonts w:ascii="Arial" w:hAnsi="Arial" w:cs="Arial"/>
          <w:color w:val="222222"/>
        </w:rPr>
        <w:t>College of Policing, 2018</w:t>
      </w:r>
      <w:r w:rsidR="00E76B2B" w:rsidRPr="0042192B">
        <w:rPr>
          <w:rFonts w:ascii="Arial" w:hAnsi="Arial" w:cs="Arial"/>
          <w:color w:val="222222"/>
        </w:rPr>
        <w:t>;</w:t>
      </w:r>
      <w:r w:rsidR="00E76B2B" w:rsidRPr="0042192B">
        <w:rPr>
          <w:rFonts w:ascii="Arial" w:hAnsi="Arial" w:cs="Arial"/>
          <w:color w:val="222222"/>
          <w:lang w:val="en-GB"/>
        </w:rPr>
        <w:t xml:space="preserve"> </w:t>
      </w:r>
      <w:r w:rsidR="009E0E06" w:rsidRPr="0042192B">
        <w:rPr>
          <w:rFonts w:ascii="Arial" w:hAnsi="Arial" w:cs="Arial"/>
          <w:color w:val="222222"/>
          <w:lang w:val="en-GB"/>
        </w:rPr>
        <w:t>Nisar</w:t>
      </w:r>
      <w:r w:rsidR="009E0E06" w:rsidRPr="0042192B">
        <w:rPr>
          <w:rFonts w:ascii="Arial" w:hAnsi="Arial" w:cs="Arial"/>
          <w:color w:val="222222"/>
        </w:rPr>
        <w:t xml:space="preserve"> and Rasheed, 2019; </w:t>
      </w:r>
      <w:r w:rsidR="005C5835" w:rsidRPr="0042192B">
        <w:rPr>
          <w:rFonts w:ascii="Arial" w:hAnsi="Arial" w:cs="Arial"/>
          <w:color w:val="222222"/>
        </w:rPr>
        <w:t>De Neve, 2013</w:t>
      </w:r>
      <w:r w:rsidR="00A7232B" w:rsidRPr="0042192B">
        <w:rPr>
          <w:rFonts w:ascii="Arial" w:hAnsi="Arial" w:cs="Arial"/>
          <w:color w:val="222222"/>
        </w:rPr>
        <w:t>).</w:t>
      </w:r>
      <w:r w:rsidR="00FE7FEA" w:rsidRPr="0042192B">
        <w:rPr>
          <w:rFonts w:ascii="Arial" w:hAnsi="Arial" w:cs="Arial"/>
          <w:color w:val="222222"/>
        </w:rPr>
        <w:t xml:space="preserve"> </w:t>
      </w:r>
      <w:r w:rsidR="009903FF" w:rsidRPr="0042192B">
        <w:rPr>
          <w:rFonts w:ascii="Arial" w:hAnsi="Arial" w:cs="Arial"/>
          <w:color w:val="222222"/>
        </w:rPr>
        <w:t>The n</w:t>
      </w:r>
      <w:r w:rsidR="00C5788A" w:rsidRPr="0042192B">
        <w:rPr>
          <w:rFonts w:ascii="Arial" w:hAnsi="Arial" w:cs="Arial"/>
          <w:color w:val="222222"/>
        </w:rPr>
        <w:t xml:space="preserve">egative impacts </w:t>
      </w:r>
      <w:r w:rsidR="009903FF" w:rsidRPr="0042192B">
        <w:rPr>
          <w:rFonts w:ascii="Arial" w:hAnsi="Arial" w:cs="Arial"/>
          <w:color w:val="222222"/>
        </w:rPr>
        <w:t xml:space="preserve">of stress on officers </w:t>
      </w:r>
      <w:r w:rsidR="00C5788A" w:rsidRPr="0042192B">
        <w:rPr>
          <w:rFonts w:ascii="Arial" w:hAnsi="Arial" w:cs="Arial"/>
          <w:color w:val="222222"/>
        </w:rPr>
        <w:t>can include</w:t>
      </w:r>
      <w:r w:rsidR="00A72D54" w:rsidRPr="0042192B">
        <w:rPr>
          <w:rFonts w:ascii="Arial" w:hAnsi="Arial" w:cs="Arial"/>
          <w:color w:val="222222"/>
        </w:rPr>
        <w:t xml:space="preserve"> </w:t>
      </w:r>
      <w:r w:rsidR="007660C7" w:rsidRPr="0042192B">
        <w:rPr>
          <w:rFonts w:ascii="Arial" w:hAnsi="Arial" w:cs="Arial"/>
          <w:color w:val="222222"/>
        </w:rPr>
        <w:t>increased morbidity</w:t>
      </w:r>
      <w:r w:rsidR="001C6442" w:rsidRPr="0042192B">
        <w:rPr>
          <w:rFonts w:ascii="Arial" w:hAnsi="Arial" w:cs="Arial"/>
          <w:color w:val="222222"/>
        </w:rPr>
        <w:t xml:space="preserve"> and poor mental health</w:t>
      </w:r>
      <w:r w:rsidR="00930FFC" w:rsidRPr="0042192B">
        <w:rPr>
          <w:rFonts w:ascii="Arial" w:hAnsi="Arial" w:cs="Arial"/>
          <w:color w:val="222222"/>
        </w:rPr>
        <w:t xml:space="preserve">, and can affect professionalism, public safety, and </w:t>
      </w:r>
      <w:proofErr w:type="spellStart"/>
      <w:r w:rsidR="00930FFC" w:rsidRPr="0042192B">
        <w:rPr>
          <w:rFonts w:ascii="Arial" w:hAnsi="Arial" w:cs="Arial"/>
          <w:color w:val="222222"/>
        </w:rPr>
        <w:t>organisational</w:t>
      </w:r>
      <w:proofErr w:type="spellEnd"/>
      <w:r w:rsidR="00930FFC" w:rsidRPr="0042192B">
        <w:rPr>
          <w:rFonts w:ascii="Arial" w:hAnsi="Arial" w:cs="Arial"/>
          <w:color w:val="222222"/>
        </w:rPr>
        <w:t xml:space="preserve"> effectiveness (including </w:t>
      </w:r>
      <w:r w:rsidR="0091493A" w:rsidRPr="0042192B">
        <w:rPr>
          <w:rFonts w:ascii="Arial" w:hAnsi="Arial" w:cs="Arial"/>
          <w:color w:val="222222"/>
        </w:rPr>
        <w:t xml:space="preserve">economic loss through sick days and </w:t>
      </w:r>
      <w:r w:rsidR="00CC7C51" w:rsidRPr="0042192B">
        <w:rPr>
          <w:rFonts w:ascii="Arial" w:hAnsi="Arial" w:cs="Arial"/>
          <w:color w:val="222222"/>
        </w:rPr>
        <w:t>attrition rates)</w:t>
      </w:r>
      <w:r w:rsidR="00B673BD" w:rsidRPr="0042192B">
        <w:rPr>
          <w:rFonts w:ascii="Arial" w:hAnsi="Arial" w:cs="Arial"/>
          <w:color w:val="222222"/>
        </w:rPr>
        <w:t xml:space="preserve"> </w:t>
      </w:r>
      <w:r w:rsidR="00A72D54" w:rsidRPr="0042192B">
        <w:rPr>
          <w:rFonts w:ascii="Arial" w:hAnsi="Arial" w:cs="Arial"/>
          <w:color w:val="222222"/>
        </w:rPr>
        <w:t>(</w:t>
      </w:r>
      <w:proofErr w:type="spellStart"/>
      <w:r w:rsidR="00A72D54" w:rsidRPr="0042192B">
        <w:rPr>
          <w:rFonts w:ascii="Arial" w:hAnsi="Arial" w:cs="Arial"/>
          <w:color w:val="222222"/>
        </w:rPr>
        <w:t>Purba</w:t>
      </w:r>
      <w:proofErr w:type="spellEnd"/>
      <w:r w:rsidR="00A72D54" w:rsidRPr="0042192B">
        <w:rPr>
          <w:rFonts w:ascii="Arial" w:hAnsi="Arial" w:cs="Arial"/>
          <w:color w:val="222222"/>
        </w:rPr>
        <w:t xml:space="preserve"> and </w:t>
      </w:r>
      <w:proofErr w:type="spellStart"/>
      <w:r w:rsidR="00A72D54" w:rsidRPr="0042192B">
        <w:rPr>
          <w:rFonts w:ascii="Arial" w:hAnsi="Arial" w:cs="Arial"/>
          <w:color w:val="222222"/>
        </w:rPr>
        <w:t>Demou</w:t>
      </w:r>
      <w:proofErr w:type="spellEnd"/>
      <w:r w:rsidR="00A72D54" w:rsidRPr="0042192B">
        <w:rPr>
          <w:rFonts w:ascii="Arial" w:hAnsi="Arial" w:cs="Arial"/>
          <w:color w:val="222222"/>
        </w:rPr>
        <w:t>, 2019</w:t>
      </w:r>
      <w:r w:rsidR="00FE7FEA" w:rsidRPr="0042192B">
        <w:rPr>
          <w:rFonts w:ascii="Arial" w:hAnsi="Arial" w:cs="Arial"/>
          <w:color w:val="222222"/>
        </w:rPr>
        <w:t xml:space="preserve">; </w:t>
      </w:r>
      <w:proofErr w:type="spellStart"/>
      <w:r w:rsidR="00FE7FEA" w:rsidRPr="0042192B">
        <w:rPr>
          <w:rFonts w:ascii="Arial" w:hAnsi="Arial" w:cs="Arial"/>
          <w:color w:val="222222"/>
        </w:rPr>
        <w:t>V</w:t>
      </w:r>
      <w:r w:rsidR="00EB78EF" w:rsidRPr="0042192B">
        <w:rPr>
          <w:rFonts w:ascii="Arial" w:hAnsi="Arial" w:cs="Arial"/>
          <w:color w:val="222222"/>
        </w:rPr>
        <w:t>i</w:t>
      </w:r>
      <w:r w:rsidR="00FE7FEA" w:rsidRPr="0042192B">
        <w:rPr>
          <w:rFonts w:ascii="Arial" w:hAnsi="Arial" w:cs="Arial"/>
          <w:color w:val="222222"/>
        </w:rPr>
        <w:t>olanti</w:t>
      </w:r>
      <w:proofErr w:type="spellEnd"/>
      <w:r w:rsidR="00FE7FEA" w:rsidRPr="0042192B">
        <w:rPr>
          <w:rFonts w:ascii="Arial" w:hAnsi="Arial" w:cs="Arial"/>
          <w:color w:val="222222"/>
        </w:rPr>
        <w:t>, 2017</w:t>
      </w:r>
      <w:r w:rsidR="007E7C2A" w:rsidRPr="0042192B">
        <w:rPr>
          <w:rFonts w:ascii="Arial" w:hAnsi="Arial" w:cs="Arial"/>
          <w:color w:val="222222"/>
        </w:rPr>
        <w:t>; Burke, 2020</w:t>
      </w:r>
      <w:r w:rsidR="004D3355" w:rsidRPr="0042192B">
        <w:rPr>
          <w:rFonts w:ascii="Arial" w:hAnsi="Arial" w:cs="Arial"/>
          <w:color w:val="222222"/>
        </w:rPr>
        <w:t xml:space="preserve">; Robertson and </w:t>
      </w:r>
      <w:r w:rsidR="004E7CD2" w:rsidRPr="0042192B">
        <w:rPr>
          <w:rFonts w:ascii="Arial" w:hAnsi="Arial" w:cs="Arial"/>
          <w:color w:val="222222"/>
        </w:rPr>
        <w:t>England, 2019</w:t>
      </w:r>
      <w:r w:rsidR="00A72D54" w:rsidRPr="0042192B">
        <w:rPr>
          <w:rFonts w:ascii="Arial" w:hAnsi="Arial" w:cs="Arial"/>
          <w:color w:val="222222"/>
        </w:rPr>
        <w:t>)</w:t>
      </w:r>
      <w:r w:rsidR="000B194C" w:rsidRPr="0042192B">
        <w:rPr>
          <w:rFonts w:ascii="Arial" w:hAnsi="Arial" w:cs="Arial"/>
          <w:color w:val="222222"/>
        </w:rPr>
        <w:t>.</w:t>
      </w:r>
      <w:r w:rsidR="00BE4210" w:rsidRPr="0042192B">
        <w:rPr>
          <w:rFonts w:ascii="Arial" w:hAnsi="Arial" w:cs="Arial"/>
          <w:color w:val="222222"/>
        </w:rPr>
        <w:t xml:space="preserve"> The number of </w:t>
      </w:r>
      <w:r w:rsidR="00EB3C31" w:rsidRPr="0042192B">
        <w:rPr>
          <w:rFonts w:ascii="Arial" w:hAnsi="Arial" w:cs="Arial"/>
          <w:color w:val="222222"/>
        </w:rPr>
        <w:t xml:space="preserve">UK </w:t>
      </w:r>
      <w:r w:rsidR="00BE4210" w:rsidRPr="0042192B">
        <w:rPr>
          <w:rFonts w:ascii="Arial" w:hAnsi="Arial" w:cs="Arial"/>
          <w:color w:val="222222"/>
        </w:rPr>
        <w:t>officers on long-term sick leave for mental health reasons ha</w:t>
      </w:r>
      <w:r w:rsidR="000B194C" w:rsidRPr="0042192B">
        <w:rPr>
          <w:rFonts w:ascii="Arial" w:hAnsi="Arial" w:cs="Arial"/>
          <w:color w:val="222222"/>
        </w:rPr>
        <w:t>s</w:t>
      </w:r>
      <w:r w:rsidR="00BE4210" w:rsidRPr="0042192B">
        <w:rPr>
          <w:rFonts w:ascii="Arial" w:hAnsi="Arial" w:cs="Arial"/>
          <w:color w:val="222222"/>
        </w:rPr>
        <w:t xml:space="preserve"> increased steadily</w:t>
      </w:r>
      <w:r w:rsidR="009903FF" w:rsidRPr="0042192B">
        <w:rPr>
          <w:rFonts w:ascii="Arial" w:hAnsi="Arial" w:cs="Arial"/>
          <w:color w:val="222222"/>
        </w:rPr>
        <w:t xml:space="preserve"> in recent years</w:t>
      </w:r>
      <w:r w:rsidR="00BE4210" w:rsidRPr="0042192B">
        <w:rPr>
          <w:rFonts w:ascii="Arial" w:hAnsi="Arial" w:cs="Arial"/>
          <w:color w:val="222222"/>
        </w:rPr>
        <w:t xml:space="preserve"> (Home Office, 2021; </w:t>
      </w:r>
      <w:r w:rsidR="00FE5A05" w:rsidRPr="0042192B">
        <w:rPr>
          <w:rFonts w:ascii="Arial" w:hAnsi="Arial" w:cs="Arial"/>
          <w:color w:val="222222"/>
        </w:rPr>
        <w:t>Institute for Government, 2019;</w:t>
      </w:r>
      <w:r w:rsidR="00771899" w:rsidRPr="0042192B">
        <w:rPr>
          <w:rFonts w:ascii="Arial" w:hAnsi="Arial" w:cs="Arial"/>
          <w:color w:val="222222"/>
        </w:rPr>
        <w:t xml:space="preserve"> Police Treatment </w:t>
      </w:r>
      <w:proofErr w:type="spellStart"/>
      <w:r w:rsidR="00771899" w:rsidRPr="0042192B">
        <w:rPr>
          <w:rFonts w:ascii="Arial" w:hAnsi="Arial" w:cs="Arial"/>
          <w:color w:val="222222"/>
        </w:rPr>
        <w:t>Centres</w:t>
      </w:r>
      <w:proofErr w:type="spellEnd"/>
      <w:r w:rsidR="00771899" w:rsidRPr="0042192B">
        <w:rPr>
          <w:rFonts w:ascii="Arial" w:hAnsi="Arial" w:cs="Arial"/>
          <w:color w:val="222222"/>
        </w:rPr>
        <w:t>, 2020</w:t>
      </w:r>
      <w:r w:rsidR="00FE5A05" w:rsidRPr="0042192B">
        <w:rPr>
          <w:rFonts w:ascii="Arial" w:hAnsi="Arial" w:cs="Arial"/>
          <w:color w:val="222222"/>
        </w:rPr>
        <w:t>, Oscar Kilo, 2020</w:t>
      </w:r>
      <w:r w:rsidR="00BE4210" w:rsidRPr="0042192B">
        <w:rPr>
          <w:rFonts w:ascii="Arial" w:hAnsi="Arial" w:cs="Arial"/>
          <w:color w:val="222222"/>
        </w:rPr>
        <w:t>)</w:t>
      </w:r>
      <w:r w:rsidR="009903FF" w:rsidRPr="0042192B">
        <w:rPr>
          <w:rFonts w:ascii="Arial" w:hAnsi="Arial" w:cs="Arial"/>
          <w:color w:val="222222"/>
        </w:rPr>
        <w:t xml:space="preserve">, showing that this is a growing </w:t>
      </w:r>
      <w:r w:rsidR="003A5E90" w:rsidRPr="0042192B">
        <w:rPr>
          <w:rFonts w:ascii="Arial" w:hAnsi="Arial" w:cs="Arial"/>
          <w:color w:val="222222"/>
        </w:rPr>
        <w:t>and pertinent issue.</w:t>
      </w:r>
    </w:p>
    <w:p w14:paraId="360CEA01" w14:textId="1975D205" w:rsidR="000C7670" w:rsidRPr="0042192B" w:rsidRDefault="00C050E3" w:rsidP="00033143">
      <w:pPr>
        <w:pStyle w:val="NormalWeb"/>
        <w:shd w:val="clear" w:color="auto" w:fill="FFFFFF"/>
        <w:spacing w:before="0" w:beforeAutospacing="0" w:after="160" w:afterAutospacing="0" w:line="233" w:lineRule="atLeast"/>
        <w:jc w:val="both"/>
        <w:rPr>
          <w:rFonts w:ascii="Arial" w:hAnsi="Arial" w:cs="Arial"/>
        </w:rPr>
      </w:pPr>
      <w:r w:rsidRPr="0042192B">
        <w:rPr>
          <w:rFonts w:ascii="Arial" w:hAnsi="Arial" w:cs="Arial"/>
          <w:color w:val="222222"/>
        </w:rPr>
        <w:t>Annually, t</w:t>
      </w:r>
      <w:r w:rsidR="003D7D84" w:rsidRPr="0042192B">
        <w:rPr>
          <w:rFonts w:ascii="Arial" w:hAnsi="Arial" w:cs="Arial"/>
          <w:color w:val="222222"/>
        </w:rPr>
        <w:t xml:space="preserve">he Police Federation undertakes </w:t>
      </w:r>
      <w:r w:rsidRPr="0042192B">
        <w:rPr>
          <w:rFonts w:ascii="Arial" w:hAnsi="Arial" w:cs="Arial"/>
          <w:color w:val="222222"/>
        </w:rPr>
        <w:t>a</w:t>
      </w:r>
      <w:r w:rsidR="003D7D84" w:rsidRPr="0042192B">
        <w:rPr>
          <w:rFonts w:ascii="Arial" w:hAnsi="Arial" w:cs="Arial"/>
          <w:color w:val="222222"/>
        </w:rPr>
        <w:t xml:space="preserve"> </w:t>
      </w:r>
      <w:r w:rsidR="003D7D84" w:rsidRPr="0042192B">
        <w:rPr>
          <w:rFonts w:ascii="Arial" w:hAnsi="Arial" w:cs="Arial"/>
        </w:rPr>
        <w:t>Demand, Capacity and Welfare Survey</w:t>
      </w:r>
      <w:r w:rsidR="00C34608" w:rsidRPr="0042192B">
        <w:rPr>
          <w:rFonts w:ascii="Arial" w:hAnsi="Arial" w:cs="Arial"/>
        </w:rPr>
        <w:t xml:space="preserve"> (DC</w:t>
      </w:r>
      <w:r w:rsidR="00F468DD" w:rsidRPr="0042192B">
        <w:rPr>
          <w:rFonts w:ascii="Arial" w:hAnsi="Arial" w:cs="Arial"/>
        </w:rPr>
        <w:t>&amp;</w:t>
      </w:r>
      <w:r w:rsidR="00C34608" w:rsidRPr="0042192B">
        <w:rPr>
          <w:rFonts w:ascii="Arial" w:hAnsi="Arial" w:cs="Arial"/>
        </w:rPr>
        <w:t>WS)</w:t>
      </w:r>
      <w:r w:rsidR="003D7D84" w:rsidRPr="0042192B">
        <w:rPr>
          <w:rFonts w:ascii="Arial" w:hAnsi="Arial" w:cs="Arial"/>
        </w:rPr>
        <w:t xml:space="preserve"> but, while this captures data on officer experience, it does not form a strategic or policy intervention </w:t>
      </w:r>
      <w:r w:rsidRPr="0042192B">
        <w:rPr>
          <w:rFonts w:ascii="Arial" w:hAnsi="Arial" w:cs="Arial"/>
        </w:rPr>
        <w:t>framework</w:t>
      </w:r>
      <w:r w:rsidR="003D7D84" w:rsidRPr="0042192B">
        <w:rPr>
          <w:rFonts w:ascii="Arial" w:hAnsi="Arial" w:cs="Arial"/>
        </w:rPr>
        <w:t xml:space="preserve"> (Police Federation, 2020).</w:t>
      </w:r>
      <w:r w:rsidR="006B4901" w:rsidRPr="0042192B">
        <w:rPr>
          <w:rFonts w:ascii="Arial" w:hAnsi="Arial" w:cs="Arial"/>
          <w:color w:val="222222"/>
        </w:rPr>
        <w:t xml:space="preserve"> Indeed,</w:t>
      </w:r>
      <w:r w:rsidR="00BF1267" w:rsidRPr="0042192B">
        <w:rPr>
          <w:rFonts w:ascii="Arial" w:hAnsi="Arial" w:cs="Arial"/>
          <w:color w:val="222222"/>
        </w:rPr>
        <w:t xml:space="preserve"> n</w:t>
      </w:r>
      <w:r w:rsidR="00497281" w:rsidRPr="0042192B">
        <w:rPr>
          <w:rFonts w:ascii="Arial" w:hAnsi="Arial" w:cs="Arial"/>
          <w:color w:val="222222"/>
        </w:rPr>
        <w:t xml:space="preserve">o specific police-wide </w:t>
      </w:r>
      <w:r w:rsidR="00BF1267" w:rsidRPr="0042192B">
        <w:rPr>
          <w:rFonts w:ascii="Arial" w:hAnsi="Arial" w:cs="Arial"/>
          <w:color w:val="222222"/>
        </w:rPr>
        <w:t>strategy</w:t>
      </w:r>
      <w:r w:rsidR="00C673A5" w:rsidRPr="0042192B">
        <w:rPr>
          <w:rFonts w:ascii="Arial" w:hAnsi="Arial" w:cs="Arial"/>
          <w:color w:val="222222"/>
        </w:rPr>
        <w:t xml:space="preserve"> is available</w:t>
      </w:r>
      <w:r w:rsidR="006B4901" w:rsidRPr="0042192B">
        <w:rPr>
          <w:rFonts w:ascii="Arial" w:hAnsi="Arial" w:cs="Arial"/>
          <w:color w:val="222222"/>
        </w:rPr>
        <w:t xml:space="preserve"> despite the body of evidence on this issue, </w:t>
      </w:r>
      <w:r w:rsidR="00C673A5" w:rsidRPr="0042192B">
        <w:rPr>
          <w:rFonts w:ascii="Arial" w:hAnsi="Arial" w:cs="Arial"/>
          <w:color w:val="222222"/>
        </w:rPr>
        <w:t xml:space="preserve">although </w:t>
      </w:r>
      <w:r w:rsidR="00B967CC" w:rsidRPr="0042192B">
        <w:rPr>
          <w:rFonts w:ascii="Arial" w:hAnsi="Arial" w:cs="Arial"/>
          <w:color w:val="222222"/>
        </w:rPr>
        <w:t xml:space="preserve">its </w:t>
      </w:r>
      <w:r w:rsidR="00F24DF3" w:rsidRPr="0042192B">
        <w:rPr>
          <w:rFonts w:ascii="Arial" w:hAnsi="Arial" w:cs="Arial"/>
          <w:color w:val="222222"/>
        </w:rPr>
        <w:t>formulation</w:t>
      </w:r>
      <w:r w:rsidR="00C673A5" w:rsidRPr="0042192B">
        <w:rPr>
          <w:rFonts w:ascii="Arial" w:hAnsi="Arial" w:cs="Arial"/>
          <w:color w:val="222222"/>
        </w:rPr>
        <w:t xml:space="preserve"> has been called</w:t>
      </w:r>
      <w:r w:rsidR="00B967CC" w:rsidRPr="0042192B">
        <w:rPr>
          <w:rFonts w:ascii="Arial" w:hAnsi="Arial" w:cs="Arial"/>
          <w:color w:val="222222"/>
        </w:rPr>
        <w:t xml:space="preserve"> for (Police Care UK, 2019</w:t>
      </w:r>
      <w:r w:rsidR="00AE7720" w:rsidRPr="0042192B">
        <w:rPr>
          <w:rFonts w:ascii="Arial" w:hAnsi="Arial" w:cs="Arial"/>
          <w:color w:val="222222"/>
        </w:rPr>
        <w:t>; Biggs, Tehrani and Billings, 2021</w:t>
      </w:r>
      <w:r w:rsidR="0060468A" w:rsidRPr="0042192B">
        <w:rPr>
          <w:rFonts w:ascii="Arial" w:hAnsi="Arial" w:cs="Arial"/>
          <w:color w:val="222222"/>
        </w:rPr>
        <w:t>; Police Inspectorate, 2018</w:t>
      </w:r>
      <w:r w:rsidR="00B967CC" w:rsidRPr="0042192B">
        <w:rPr>
          <w:rFonts w:ascii="Arial" w:hAnsi="Arial" w:cs="Arial"/>
          <w:color w:val="222222"/>
        </w:rPr>
        <w:t xml:space="preserve">). </w:t>
      </w:r>
      <w:r w:rsidR="00F24DF3" w:rsidRPr="0042192B">
        <w:rPr>
          <w:rFonts w:ascii="Arial" w:hAnsi="Arial" w:cs="Arial"/>
          <w:color w:val="222222"/>
        </w:rPr>
        <w:t xml:space="preserve">Regional strategy and policy </w:t>
      </w:r>
      <w:proofErr w:type="gramStart"/>
      <w:r w:rsidR="00F24DF3" w:rsidRPr="0042192B">
        <w:rPr>
          <w:rFonts w:ascii="Arial" w:hAnsi="Arial" w:cs="Arial"/>
          <w:color w:val="222222"/>
        </w:rPr>
        <w:t>is</w:t>
      </w:r>
      <w:proofErr w:type="gramEnd"/>
      <w:r w:rsidR="00F24DF3" w:rsidRPr="0042192B">
        <w:rPr>
          <w:rFonts w:ascii="Arial" w:hAnsi="Arial" w:cs="Arial"/>
          <w:color w:val="222222"/>
        </w:rPr>
        <w:t xml:space="preserve"> piecemeal; as yet this study has found no</w:t>
      </w:r>
      <w:r w:rsidR="006B10FC" w:rsidRPr="0042192B">
        <w:rPr>
          <w:rFonts w:ascii="Arial" w:hAnsi="Arial" w:cs="Arial"/>
          <w:color w:val="222222"/>
        </w:rPr>
        <w:t xml:space="preserve"> relevant guidance within SWP</w:t>
      </w:r>
      <w:r w:rsidR="00497281" w:rsidRPr="0042192B">
        <w:rPr>
          <w:rFonts w:ascii="Arial" w:hAnsi="Arial" w:cs="Arial"/>
          <w:color w:val="222222"/>
        </w:rPr>
        <w:t xml:space="preserve">. </w:t>
      </w:r>
      <w:r w:rsidR="002E7CE8" w:rsidRPr="0042192B">
        <w:rPr>
          <w:rFonts w:ascii="Arial" w:hAnsi="Arial" w:cs="Arial"/>
          <w:color w:val="222222"/>
        </w:rPr>
        <w:t>The c</w:t>
      </w:r>
      <w:r w:rsidR="00C30273" w:rsidRPr="0042192B">
        <w:rPr>
          <w:rFonts w:ascii="Arial" w:hAnsi="Arial" w:cs="Arial"/>
          <w:color w:val="222222"/>
        </w:rPr>
        <w:t xml:space="preserve">onsiderable </w:t>
      </w:r>
      <w:r w:rsidR="00D55DB2" w:rsidRPr="0042192B">
        <w:rPr>
          <w:rFonts w:ascii="Arial" w:hAnsi="Arial" w:cs="Arial"/>
          <w:color w:val="222222"/>
        </w:rPr>
        <w:t xml:space="preserve">research and practical </w:t>
      </w:r>
      <w:r w:rsidR="00C30273" w:rsidRPr="0042192B">
        <w:rPr>
          <w:rFonts w:ascii="Arial" w:hAnsi="Arial" w:cs="Arial"/>
          <w:color w:val="222222"/>
        </w:rPr>
        <w:t xml:space="preserve">support </w:t>
      </w:r>
      <w:r w:rsidR="00BD5C4B" w:rsidRPr="0042192B">
        <w:rPr>
          <w:rFonts w:ascii="Arial" w:hAnsi="Arial" w:cs="Arial"/>
          <w:color w:val="222222"/>
        </w:rPr>
        <w:t xml:space="preserve">activity </w:t>
      </w:r>
      <w:r w:rsidR="00325F27" w:rsidRPr="0042192B">
        <w:rPr>
          <w:rFonts w:ascii="Arial" w:hAnsi="Arial" w:cs="Arial"/>
          <w:color w:val="222222"/>
        </w:rPr>
        <w:t>absorbed</w:t>
      </w:r>
      <w:r w:rsidR="00C30273" w:rsidRPr="0042192B">
        <w:rPr>
          <w:rFonts w:ascii="Arial" w:hAnsi="Arial" w:cs="Arial"/>
          <w:color w:val="222222"/>
        </w:rPr>
        <w:t xml:space="preserve"> by </w:t>
      </w:r>
      <w:r w:rsidR="00FB6B92" w:rsidRPr="0042192B">
        <w:rPr>
          <w:rFonts w:ascii="Arial" w:hAnsi="Arial" w:cs="Arial"/>
          <w:color w:val="222222"/>
        </w:rPr>
        <w:t xml:space="preserve">the </w:t>
      </w:r>
      <w:r w:rsidR="00C30273" w:rsidRPr="0042192B">
        <w:rPr>
          <w:rFonts w:ascii="Arial" w:hAnsi="Arial" w:cs="Arial"/>
          <w:color w:val="222222"/>
        </w:rPr>
        <w:t xml:space="preserve">charitable sector </w:t>
      </w:r>
      <w:r w:rsidR="00D55DB2" w:rsidRPr="0042192B">
        <w:rPr>
          <w:rFonts w:ascii="Arial" w:hAnsi="Arial" w:cs="Arial"/>
          <w:color w:val="222222"/>
        </w:rPr>
        <w:t>(</w:t>
      </w:r>
      <w:r w:rsidR="002E7CE8" w:rsidRPr="0042192B">
        <w:rPr>
          <w:rFonts w:ascii="Arial" w:hAnsi="Arial" w:cs="Arial"/>
          <w:color w:val="222222"/>
        </w:rPr>
        <w:t xml:space="preserve">Mind, 2019; Police Care UK; </w:t>
      </w:r>
      <w:r w:rsidR="0081089D" w:rsidRPr="0042192B">
        <w:rPr>
          <w:rFonts w:ascii="Arial" w:hAnsi="Arial" w:cs="Arial"/>
          <w:color w:val="222222"/>
        </w:rPr>
        <w:t>2018;</w:t>
      </w:r>
      <w:r w:rsidR="00110D42" w:rsidRPr="0042192B">
        <w:rPr>
          <w:rFonts w:ascii="Arial" w:hAnsi="Arial" w:cs="Arial"/>
          <w:color w:val="222222"/>
        </w:rPr>
        <w:t xml:space="preserve"> Police Treatment </w:t>
      </w:r>
      <w:proofErr w:type="spellStart"/>
      <w:r w:rsidR="00110D42" w:rsidRPr="0042192B">
        <w:rPr>
          <w:rFonts w:ascii="Arial" w:hAnsi="Arial" w:cs="Arial"/>
          <w:color w:val="222222"/>
        </w:rPr>
        <w:t>Centres</w:t>
      </w:r>
      <w:proofErr w:type="spellEnd"/>
      <w:r w:rsidR="00110D42" w:rsidRPr="0042192B">
        <w:rPr>
          <w:rFonts w:ascii="Arial" w:hAnsi="Arial" w:cs="Arial"/>
          <w:color w:val="222222"/>
        </w:rPr>
        <w:t>, 2020</w:t>
      </w:r>
      <w:r w:rsidR="00C37C57" w:rsidRPr="0042192B">
        <w:rPr>
          <w:rFonts w:ascii="Arial" w:hAnsi="Arial" w:cs="Arial"/>
          <w:color w:val="222222"/>
        </w:rPr>
        <w:t>;</w:t>
      </w:r>
      <w:r w:rsidR="00771899" w:rsidRPr="0042192B">
        <w:rPr>
          <w:rFonts w:ascii="Arial" w:hAnsi="Arial" w:cs="Arial"/>
          <w:color w:val="222222"/>
        </w:rPr>
        <w:t xml:space="preserve"> Police Charities UK, 2020</w:t>
      </w:r>
      <w:r w:rsidR="002E7CE8" w:rsidRPr="0042192B">
        <w:rPr>
          <w:rFonts w:ascii="Arial" w:hAnsi="Arial" w:cs="Arial"/>
          <w:color w:val="222222"/>
        </w:rPr>
        <w:t xml:space="preserve">) </w:t>
      </w:r>
      <w:r w:rsidR="008B4BF7" w:rsidRPr="0042192B">
        <w:rPr>
          <w:rFonts w:ascii="Arial" w:hAnsi="Arial" w:cs="Arial"/>
          <w:color w:val="222222"/>
        </w:rPr>
        <w:t>demonstrates</w:t>
      </w:r>
      <w:r w:rsidR="00C30273" w:rsidRPr="0042192B">
        <w:rPr>
          <w:rFonts w:ascii="Arial" w:hAnsi="Arial" w:cs="Arial"/>
          <w:color w:val="222222"/>
        </w:rPr>
        <w:t xml:space="preserve"> </w:t>
      </w:r>
      <w:r w:rsidR="00D55DB2" w:rsidRPr="0042192B">
        <w:rPr>
          <w:rFonts w:ascii="Arial" w:hAnsi="Arial" w:cs="Arial"/>
          <w:color w:val="222222"/>
        </w:rPr>
        <w:t xml:space="preserve">real </w:t>
      </w:r>
      <w:r w:rsidR="00C30273" w:rsidRPr="0042192B">
        <w:rPr>
          <w:rFonts w:ascii="Arial" w:hAnsi="Arial" w:cs="Arial"/>
          <w:color w:val="222222"/>
        </w:rPr>
        <w:t xml:space="preserve">need </w:t>
      </w:r>
      <w:r w:rsidR="00C42F76" w:rsidRPr="0042192B">
        <w:rPr>
          <w:rFonts w:ascii="Arial" w:hAnsi="Arial" w:cs="Arial"/>
          <w:color w:val="222222"/>
        </w:rPr>
        <w:t xml:space="preserve">and </w:t>
      </w:r>
      <w:r w:rsidR="008B4BF7" w:rsidRPr="0042192B">
        <w:rPr>
          <w:rFonts w:ascii="Arial" w:hAnsi="Arial" w:cs="Arial"/>
          <w:color w:val="222222"/>
        </w:rPr>
        <w:t xml:space="preserve">suggests </w:t>
      </w:r>
      <w:r w:rsidR="00D55DB2" w:rsidRPr="0042192B">
        <w:rPr>
          <w:rFonts w:ascii="Arial" w:hAnsi="Arial" w:cs="Arial"/>
          <w:color w:val="222222"/>
        </w:rPr>
        <w:t xml:space="preserve">a </w:t>
      </w:r>
      <w:r w:rsidR="00C42F76" w:rsidRPr="0042192B">
        <w:rPr>
          <w:rFonts w:ascii="Arial" w:hAnsi="Arial" w:cs="Arial"/>
          <w:color w:val="222222"/>
        </w:rPr>
        <w:t>lack of appropriate</w:t>
      </w:r>
      <w:r w:rsidR="00D55DB2" w:rsidRPr="0042192B">
        <w:rPr>
          <w:rFonts w:ascii="Arial" w:hAnsi="Arial" w:cs="Arial"/>
          <w:color w:val="222222"/>
        </w:rPr>
        <w:t xml:space="preserve"> </w:t>
      </w:r>
      <w:r w:rsidR="002E7CE8" w:rsidRPr="0042192B">
        <w:rPr>
          <w:rFonts w:ascii="Arial" w:hAnsi="Arial" w:cs="Arial"/>
          <w:color w:val="222222"/>
        </w:rPr>
        <w:t>police</w:t>
      </w:r>
      <w:r w:rsidR="00C42F76" w:rsidRPr="0042192B">
        <w:rPr>
          <w:rFonts w:ascii="Arial" w:hAnsi="Arial" w:cs="Arial"/>
          <w:color w:val="222222"/>
        </w:rPr>
        <w:t xml:space="preserve"> strategies to </w:t>
      </w:r>
      <w:r w:rsidR="00DB66A3" w:rsidRPr="0042192B">
        <w:rPr>
          <w:rFonts w:ascii="Arial" w:hAnsi="Arial" w:cs="Arial"/>
          <w:color w:val="222222"/>
        </w:rPr>
        <w:t>prevent</w:t>
      </w:r>
      <w:r w:rsidR="00C42F76" w:rsidRPr="0042192B">
        <w:rPr>
          <w:rFonts w:ascii="Arial" w:hAnsi="Arial" w:cs="Arial"/>
          <w:color w:val="222222"/>
        </w:rPr>
        <w:t xml:space="preserve"> </w:t>
      </w:r>
      <w:r w:rsidR="00C37C57" w:rsidRPr="0042192B">
        <w:rPr>
          <w:rFonts w:ascii="Arial" w:hAnsi="Arial" w:cs="Arial"/>
          <w:color w:val="222222"/>
        </w:rPr>
        <w:t xml:space="preserve">and address </w:t>
      </w:r>
      <w:r w:rsidR="00110D42" w:rsidRPr="0042192B">
        <w:rPr>
          <w:rFonts w:ascii="Arial" w:hAnsi="Arial" w:cs="Arial"/>
          <w:color w:val="222222"/>
        </w:rPr>
        <w:t>occupational</w:t>
      </w:r>
      <w:r w:rsidR="00C42F76" w:rsidRPr="0042192B">
        <w:rPr>
          <w:rFonts w:ascii="Arial" w:hAnsi="Arial" w:cs="Arial"/>
          <w:color w:val="222222"/>
        </w:rPr>
        <w:t xml:space="preserve"> stress</w:t>
      </w:r>
      <w:r w:rsidR="00C37C57" w:rsidRPr="0042192B">
        <w:rPr>
          <w:rFonts w:ascii="Arial" w:hAnsi="Arial" w:cs="Arial"/>
          <w:color w:val="222222"/>
        </w:rPr>
        <w:t xml:space="preserve"> in the workplace</w:t>
      </w:r>
      <w:r w:rsidR="00C42F76" w:rsidRPr="0042192B">
        <w:rPr>
          <w:rFonts w:ascii="Arial" w:hAnsi="Arial" w:cs="Arial"/>
          <w:color w:val="222222"/>
        </w:rPr>
        <w:t xml:space="preserve">. </w:t>
      </w:r>
    </w:p>
    <w:p w14:paraId="5CCA1107" w14:textId="70D563FB" w:rsidR="0020242E" w:rsidRPr="0042192B" w:rsidRDefault="00BD5C4B" w:rsidP="00033143">
      <w:pPr>
        <w:pStyle w:val="NormalWeb"/>
        <w:shd w:val="clear" w:color="auto" w:fill="FFFFFF"/>
        <w:spacing w:before="0" w:beforeAutospacing="0" w:after="160" w:afterAutospacing="0" w:line="233" w:lineRule="atLeast"/>
        <w:jc w:val="both"/>
        <w:rPr>
          <w:rFonts w:ascii="Arial" w:hAnsi="Arial" w:cs="Arial"/>
          <w:color w:val="222222"/>
        </w:rPr>
      </w:pPr>
      <w:r w:rsidRPr="0042192B">
        <w:rPr>
          <w:rFonts w:ascii="Arial" w:hAnsi="Arial" w:cs="Arial"/>
          <w:color w:val="222222"/>
        </w:rPr>
        <w:t>In response</w:t>
      </w:r>
      <w:r w:rsidR="0020242E" w:rsidRPr="0042192B">
        <w:rPr>
          <w:rFonts w:ascii="Arial" w:hAnsi="Arial" w:cs="Arial"/>
          <w:color w:val="222222"/>
        </w:rPr>
        <w:t>, the aims of this research are</w:t>
      </w:r>
      <w:r w:rsidR="0005205C" w:rsidRPr="0042192B">
        <w:rPr>
          <w:rFonts w:ascii="Arial" w:hAnsi="Arial" w:cs="Arial"/>
          <w:color w:val="222222"/>
        </w:rPr>
        <w:t xml:space="preserve"> to</w:t>
      </w:r>
      <w:r w:rsidR="0020242E" w:rsidRPr="0042192B">
        <w:rPr>
          <w:rFonts w:ascii="Arial" w:hAnsi="Arial" w:cs="Arial"/>
          <w:color w:val="222222"/>
        </w:rPr>
        <w:t xml:space="preserve">: </w:t>
      </w:r>
    </w:p>
    <w:p w14:paraId="4EFC2BF5" w14:textId="69593D58" w:rsidR="0020242E" w:rsidRPr="0042192B" w:rsidRDefault="0020242E" w:rsidP="00033143">
      <w:pPr>
        <w:pStyle w:val="NormalWeb"/>
        <w:numPr>
          <w:ilvl w:val="0"/>
          <w:numId w:val="1"/>
        </w:numPr>
        <w:shd w:val="clear" w:color="auto" w:fill="FFFFFF"/>
        <w:spacing w:before="0" w:beforeAutospacing="0" w:after="160" w:afterAutospacing="0" w:line="233" w:lineRule="atLeast"/>
        <w:jc w:val="both"/>
        <w:rPr>
          <w:rFonts w:ascii="Arial" w:hAnsi="Arial" w:cs="Arial"/>
          <w:b/>
          <w:bCs/>
          <w:color w:val="222222"/>
        </w:rPr>
      </w:pPr>
      <w:r w:rsidRPr="0042192B">
        <w:rPr>
          <w:rFonts w:ascii="Arial" w:hAnsi="Arial" w:cs="Arial"/>
          <w:color w:val="222222"/>
        </w:rPr>
        <w:t>identify the main negative stressors experienced by officers working for SWP and the ways these can affect standards of policing in relation to the individual officer, the institution and the public served.</w:t>
      </w:r>
    </w:p>
    <w:p w14:paraId="3B2F3DDB" w14:textId="26BE15B1" w:rsidR="0020242E" w:rsidRPr="0042192B" w:rsidRDefault="0020242E" w:rsidP="00033143">
      <w:pPr>
        <w:pStyle w:val="NormalWeb"/>
        <w:numPr>
          <w:ilvl w:val="0"/>
          <w:numId w:val="1"/>
        </w:numPr>
        <w:shd w:val="clear" w:color="auto" w:fill="FFFFFF"/>
        <w:spacing w:before="0" w:beforeAutospacing="0" w:after="160" w:afterAutospacing="0" w:line="233" w:lineRule="atLeast"/>
        <w:jc w:val="both"/>
        <w:rPr>
          <w:rFonts w:ascii="Arial" w:hAnsi="Arial" w:cs="Arial"/>
          <w:b/>
          <w:bCs/>
          <w:color w:val="222222"/>
        </w:rPr>
      </w:pPr>
      <w:r w:rsidRPr="0042192B">
        <w:rPr>
          <w:rFonts w:ascii="Arial" w:hAnsi="Arial" w:cs="Arial"/>
          <w:color w:val="222222"/>
        </w:rPr>
        <w:t xml:space="preserve">critically evaluate the current </w:t>
      </w:r>
      <w:r w:rsidR="00AD4636" w:rsidRPr="0042192B">
        <w:rPr>
          <w:rFonts w:ascii="Arial" w:hAnsi="Arial" w:cs="Arial"/>
          <w:color w:val="222222"/>
        </w:rPr>
        <w:t>practices</w:t>
      </w:r>
      <w:r w:rsidRPr="0042192B">
        <w:rPr>
          <w:rFonts w:ascii="Arial" w:hAnsi="Arial" w:cs="Arial"/>
          <w:color w:val="222222"/>
        </w:rPr>
        <w:t xml:space="preserve"> in place to mitigate against negative stress and its impacts in SWP, </w:t>
      </w:r>
      <w:proofErr w:type="gramStart"/>
      <w:r w:rsidRPr="0042192B">
        <w:rPr>
          <w:rFonts w:ascii="Arial" w:hAnsi="Arial" w:cs="Arial"/>
          <w:color w:val="222222"/>
        </w:rPr>
        <w:t>making reference</w:t>
      </w:r>
      <w:proofErr w:type="gramEnd"/>
      <w:r w:rsidRPr="0042192B">
        <w:rPr>
          <w:rFonts w:ascii="Arial" w:hAnsi="Arial" w:cs="Arial"/>
          <w:color w:val="222222"/>
        </w:rPr>
        <w:t xml:space="preserve"> to comparable strategies elsewhere</w:t>
      </w:r>
      <w:r w:rsidRPr="0042192B">
        <w:rPr>
          <w:rFonts w:ascii="Arial" w:hAnsi="Arial" w:cs="Arial"/>
          <w:b/>
          <w:bCs/>
          <w:color w:val="222222"/>
        </w:rPr>
        <w:t xml:space="preserve"> </w:t>
      </w:r>
      <w:r w:rsidRPr="0042192B">
        <w:rPr>
          <w:rFonts w:ascii="Arial" w:hAnsi="Arial" w:cs="Arial"/>
          <w:color w:val="222222"/>
        </w:rPr>
        <w:t xml:space="preserve">and assessing the effectiveness of the current </w:t>
      </w:r>
      <w:r w:rsidR="00AD4636" w:rsidRPr="0042192B">
        <w:rPr>
          <w:rFonts w:ascii="Arial" w:hAnsi="Arial" w:cs="Arial"/>
          <w:color w:val="222222"/>
        </w:rPr>
        <w:t>practice</w:t>
      </w:r>
      <w:r w:rsidRPr="0042192B">
        <w:rPr>
          <w:rFonts w:ascii="Arial" w:hAnsi="Arial" w:cs="Arial"/>
          <w:color w:val="222222"/>
        </w:rPr>
        <w:t>.</w:t>
      </w:r>
    </w:p>
    <w:p w14:paraId="1E64CAF6" w14:textId="39F2405B" w:rsidR="0020242E" w:rsidRPr="0042192B" w:rsidRDefault="0020242E" w:rsidP="00033143">
      <w:pPr>
        <w:pStyle w:val="NormalWeb"/>
        <w:numPr>
          <w:ilvl w:val="0"/>
          <w:numId w:val="1"/>
        </w:numPr>
        <w:shd w:val="clear" w:color="auto" w:fill="FFFFFF"/>
        <w:spacing w:before="0" w:beforeAutospacing="0" w:after="160" w:afterAutospacing="0" w:line="233" w:lineRule="atLeast"/>
        <w:jc w:val="both"/>
        <w:rPr>
          <w:rFonts w:ascii="Arial" w:hAnsi="Arial" w:cs="Arial"/>
          <w:b/>
          <w:bCs/>
          <w:color w:val="222222"/>
        </w:rPr>
      </w:pPr>
      <w:r w:rsidRPr="0042192B">
        <w:rPr>
          <w:rFonts w:ascii="Arial" w:hAnsi="Arial" w:cs="Arial"/>
          <w:color w:val="222222"/>
        </w:rPr>
        <w:lastRenderedPageBreak/>
        <w:t>create a strategic and practical model for improved standards and performance in SWP through mitigation of negative occupational stressors and/or their impacts.</w:t>
      </w:r>
    </w:p>
    <w:p w14:paraId="0A842343" w14:textId="77777777" w:rsidR="00906172" w:rsidRPr="0042192B" w:rsidRDefault="00906172" w:rsidP="00906172">
      <w:pPr>
        <w:pStyle w:val="NormalWeb"/>
        <w:shd w:val="clear" w:color="auto" w:fill="FFFFFF"/>
        <w:spacing w:before="0" w:beforeAutospacing="0" w:after="160" w:afterAutospacing="0" w:line="233" w:lineRule="atLeast"/>
        <w:ind w:left="720"/>
        <w:jc w:val="both"/>
        <w:rPr>
          <w:rFonts w:ascii="Arial" w:hAnsi="Arial" w:cs="Arial"/>
          <w:b/>
          <w:bCs/>
          <w:color w:val="222222"/>
        </w:rPr>
      </w:pPr>
    </w:p>
    <w:p w14:paraId="4734D8FA" w14:textId="19AF1434" w:rsidR="00F57116" w:rsidRPr="0042192B" w:rsidRDefault="00A46252" w:rsidP="00033143">
      <w:pPr>
        <w:pStyle w:val="NormalWeb"/>
        <w:shd w:val="clear" w:color="auto" w:fill="FFFFFF"/>
        <w:spacing w:before="0" w:beforeAutospacing="0" w:after="160" w:afterAutospacing="0" w:line="233" w:lineRule="atLeast"/>
        <w:jc w:val="both"/>
        <w:rPr>
          <w:rFonts w:ascii="Arial" w:hAnsi="Arial" w:cs="Arial"/>
          <w:b/>
          <w:bCs/>
          <w:color w:val="222222"/>
          <w:u w:val="single"/>
        </w:rPr>
      </w:pPr>
      <w:r w:rsidRPr="0042192B">
        <w:rPr>
          <w:rFonts w:ascii="Arial" w:hAnsi="Arial" w:cs="Arial"/>
          <w:b/>
          <w:bCs/>
          <w:color w:val="222222"/>
          <w:u w:val="single"/>
        </w:rPr>
        <w:t>Literature Review</w:t>
      </w:r>
    </w:p>
    <w:p w14:paraId="0A0BD882" w14:textId="46911047" w:rsidR="00F57116" w:rsidRPr="0042192B" w:rsidRDefault="00F57116" w:rsidP="00033143">
      <w:pPr>
        <w:pStyle w:val="NormalWeb"/>
        <w:shd w:val="clear" w:color="auto" w:fill="FFFFFF"/>
        <w:spacing w:before="0" w:beforeAutospacing="0" w:after="160" w:afterAutospacing="0" w:line="233" w:lineRule="atLeast"/>
        <w:ind w:firstLine="720"/>
        <w:jc w:val="both"/>
        <w:rPr>
          <w:rFonts w:ascii="Arial" w:hAnsi="Arial" w:cs="Arial"/>
          <w:b/>
          <w:bCs/>
          <w:color w:val="222222"/>
        </w:rPr>
      </w:pPr>
      <w:r w:rsidRPr="0042192B">
        <w:rPr>
          <w:rFonts w:ascii="Arial" w:hAnsi="Arial" w:cs="Arial"/>
          <w:b/>
          <w:bCs/>
          <w:color w:val="222222"/>
        </w:rPr>
        <w:t>The significance of occupational stress</w:t>
      </w:r>
    </w:p>
    <w:p w14:paraId="4451C238" w14:textId="4E3A668A" w:rsidR="00EE2EFE" w:rsidRPr="0042192B" w:rsidRDefault="001C5484" w:rsidP="00033143">
      <w:pPr>
        <w:pStyle w:val="NormalWeb"/>
        <w:shd w:val="clear" w:color="auto" w:fill="FFFFFF"/>
        <w:spacing w:line="233" w:lineRule="atLeast"/>
        <w:jc w:val="both"/>
        <w:rPr>
          <w:rFonts w:ascii="Arial" w:hAnsi="Arial" w:cs="Arial"/>
          <w:bCs/>
          <w:color w:val="222222"/>
        </w:rPr>
      </w:pPr>
      <w:r w:rsidRPr="0042192B">
        <w:rPr>
          <w:rFonts w:ascii="Arial" w:hAnsi="Arial" w:cs="Arial"/>
          <w:bCs/>
          <w:color w:val="222222"/>
        </w:rPr>
        <w:t xml:space="preserve">Occupational stress </w:t>
      </w:r>
      <w:r w:rsidR="008526E2" w:rsidRPr="0042192B">
        <w:rPr>
          <w:rFonts w:ascii="Arial" w:hAnsi="Arial" w:cs="Arial"/>
          <w:bCs/>
          <w:color w:val="222222"/>
        </w:rPr>
        <w:t xml:space="preserve">is a well-established </w:t>
      </w:r>
      <w:r w:rsidR="002F3B33" w:rsidRPr="0042192B">
        <w:rPr>
          <w:rFonts w:ascii="Arial" w:hAnsi="Arial" w:cs="Arial"/>
          <w:bCs/>
          <w:color w:val="222222"/>
        </w:rPr>
        <w:t>concept and has increased</w:t>
      </w:r>
      <w:r w:rsidR="0037006A" w:rsidRPr="0042192B">
        <w:rPr>
          <w:rFonts w:ascii="Arial" w:hAnsi="Arial" w:cs="Arial"/>
          <w:bCs/>
          <w:color w:val="222222"/>
        </w:rPr>
        <w:t xml:space="preserve"> steadily</w:t>
      </w:r>
      <w:r w:rsidR="002F3B33" w:rsidRPr="0042192B">
        <w:rPr>
          <w:rFonts w:ascii="Arial" w:hAnsi="Arial" w:cs="Arial"/>
          <w:bCs/>
          <w:color w:val="222222"/>
        </w:rPr>
        <w:t xml:space="preserve"> in signi</w:t>
      </w:r>
      <w:r w:rsidR="000D5FBC" w:rsidRPr="0042192B">
        <w:rPr>
          <w:rFonts w:ascii="Arial" w:hAnsi="Arial" w:cs="Arial"/>
          <w:bCs/>
          <w:color w:val="222222"/>
        </w:rPr>
        <w:t xml:space="preserve">ficance and attention </w:t>
      </w:r>
      <w:r w:rsidR="004F4DC0" w:rsidRPr="0042192B">
        <w:rPr>
          <w:rFonts w:ascii="Arial" w:hAnsi="Arial" w:cs="Arial"/>
          <w:bCs/>
          <w:color w:val="222222"/>
        </w:rPr>
        <w:t>(Wall, 2021</w:t>
      </w:r>
      <w:r w:rsidR="00383F2F" w:rsidRPr="0042192B">
        <w:rPr>
          <w:rFonts w:ascii="Arial" w:hAnsi="Arial" w:cs="Arial"/>
          <w:bCs/>
          <w:color w:val="222222"/>
        </w:rPr>
        <w:t xml:space="preserve">; </w:t>
      </w:r>
      <w:proofErr w:type="spellStart"/>
      <w:r w:rsidR="001F7472" w:rsidRPr="0042192B">
        <w:rPr>
          <w:rFonts w:ascii="Arial" w:hAnsi="Arial" w:cs="Arial"/>
          <w:bCs/>
          <w:color w:val="222222"/>
        </w:rPr>
        <w:t>Hesketh</w:t>
      </w:r>
      <w:proofErr w:type="spellEnd"/>
      <w:r w:rsidR="001F7472" w:rsidRPr="0042192B">
        <w:rPr>
          <w:rFonts w:ascii="Arial" w:hAnsi="Arial" w:cs="Arial"/>
          <w:bCs/>
          <w:color w:val="222222"/>
        </w:rPr>
        <w:t xml:space="preserve"> and Cooper, 2017; </w:t>
      </w:r>
      <w:r w:rsidR="004C3D15" w:rsidRPr="0042192B">
        <w:rPr>
          <w:rFonts w:ascii="Arial" w:hAnsi="Arial" w:cs="Arial"/>
          <w:bCs/>
          <w:color w:val="222222"/>
        </w:rPr>
        <w:t>Fink</w:t>
      </w:r>
      <w:r w:rsidR="007F324F" w:rsidRPr="0042192B">
        <w:rPr>
          <w:rFonts w:ascii="Arial" w:hAnsi="Arial" w:cs="Arial"/>
          <w:bCs/>
          <w:color w:val="222222"/>
        </w:rPr>
        <w:t xml:space="preserve">, 2016; </w:t>
      </w:r>
      <w:r w:rsidR="00775F2C" w:rsidRPr="0042192B">
        <w:rPr>
          <w:rFonts w:ascii="Arial" w:hAnsi="Arial" w:cs="Arial"/>
          <w:bCs/>
          <w:color w:val="222222"/>
        </w:rPr>
        <w:t>Cotton and Hart, 2003</w:t>
      </w:r>
      <w:r w:rsidR="008514F2" w:rsidRPr="0042192B">
        <w:rPr>
          <w:rFonts w:ascii="Arial" w:hAnsi="Arial" w:cs="Arial"/>
          <w:bCs/>
          <w:color w:val="222222"/>
        </w:rPr>
        <w:t>; Greenberg 1987</w:t>
      </w:r>
      <w:r w:rsidR="004F4DC0" w:rsidRPr="0042192B">
        <w:rPr>
          <w:rFonts w:ascii="Arial" w:hAnsi="Arial" w:cs="Arial"/>
          <w:bCs/>
          <w:color w:val="222222"/>
        </w:rPr>
        <w:t>).</w:t>
      </w:r>
      <w:r w:rsidR="008514F2" w:rsidRPr="0042192B">
        <w:rPr>
          <w:rFonts w:ascii="Arial" w:hAnsi="Arial" w:cs="Arial"/>
          <w:color w:val="222222"/>
        </w:rPr>
        <w:t xml:space="preserve"> </w:t>
      </w:r>
      <w:r w:rsidR="00A57909" w:rsidRPr="0042192B">
        <w:rPr>
          <w:rFonts w:ascii="Arial" w:hAnsi="Arial" w:cs="Arial"/>
          <w:color w:val="222222"/>
        </w:rPr>
        <w:t xml:space="preserve">The </w:t>
      </w:r>
      <w:r w:rsidR="00011EF2" w:rsidRPr="0042192B">
        <w:rPr>
          <w:rFonts w:ascii="Arial" w:hAnsi="Arial" w:cs="Arial"/>
          <w:color w:val="222222"/>
        </w:rPr>
        <w:t>damaging</w:t>
      </w:r>
      <w:r w:rsidR="004207BA" w:rsidRPr="0042192B">
        <w:rPr>
          <w:rFonts w:ascii="Arial" w:hAnsi="Arial" w:cs="Arial"/>
          <w:color w:val="222222"/>
        </w:rPr>
        <w:t xml:space="preserve"> nature of negative stressors on individuals is consistently highlighted in the literature, including</w:t>
      </w:r>
      <w:r w:rsidR="008D2C6B" w:rsidRPr="0042192B">
        <w:rPr>
          <w:rFonts w:ascii="Arial" w:hAnsi="Arial" w:cs="Arial"/>
          <w:color w:val="222222"/>
        </w:rPr>
        <w:t xml:space="preserve"> </w:t>
      </w:r>
      <w:r w:rsidR="00714ACA" w:rsidRPr="0042192B">
        <w:rPr>
          <w:rFonts w:ascii="Arial" w:hAnsi="Arial" w:cs="Arial"/>
          <w:color w:val="222222"/>
        </w:rPr>
        <w:t xml:space="preserve">mortality, </w:t>
      </w:r>
      <w:r w:rsidR="008D2C6B" w:rsidRPr="0042192B">
        <w:rPr>
          <w:rFonts w:ascii="Arial" w:hAnsi="Arial" w:cs="Arial"/>
          <w:color w:val="222222"/>
        </w:rPr>
        <w:t>physical and mental illnes</w:t>
      </w:r>
      <w:r w:rsidR="00714ACA" w:rsidRPr="0042192B">
        <w:rPr>
          <w:rFonts w:ascii="Arial" w:hAnsi="Arial" w:cs="Arial"/>
          <w:color w:val="222222"/>
        </w:rPr>
        <w:t>s,</w:t>
      </w:r>
      <w:r w:rsidR="008D2C6B" w:rsidRPr="0042192B">
        <w:rPr>
          <w:rFonts w:ascii="Arial" w:hAnsi="Arial" w:cs="Arial"/>
          <w:color w:val="222222"/>
        </w:rPr>
        <w:t xml:space="preserve"> </w:t>
      </w:r>
      <w:proofErr w:type="spellStart"/>
      <w:r w:rsidR="008D2C6B" w:rsidRPr="0042192B">
        <w:rPr>
          <w:rFonts w:ascii="Arial" w:hAnsi="Arial" w:cs="Arial"/>
          <w:color w:val="222222"/>
        </w:rPr>
        <w:t>behavioural</w:t>
      </w:r>
      <w:proofErr w:type="spellEnd"/>
      <w:r w:rsidR="008D2C6B" w:rsidRPr="0042192B">
        <w:rPr>
          <w:rFonts w:ascii="Arial" w:hAnsi="Arial" w:cs="Arial"/>
          <w:color w:val="222222"/>
        </w:rPr>
        <w:t xml:space="preserve"> issues</w:t>
      </w:r>
      <w:r w:rsidR="00BE1ABD" w:rsidRPr="0042192B">
        <w:rPr>
          <w:rFonts w:ascii="Arial" w:hAnsi="Arial" w:cs="Arial"/>
          <w:color w:val="222222"/>
        </w:rPr>
        <w:t xml:space="preserve"> and negative coping</w:t>
      </w:r>
      <w:r w:rsidR="008D2C6B" w:rsidRPr="0042192B">
        <w:rPr>
          <w:rFonts w:ascii="Arial" w:hAnsi="Arial" w:cs="Arial"/>
        </w:rPr>
        <w:t xml:space="preserve"> </w:t>
      </w:r>
      <w:r w:rsidR="008D2C6B" w:rsidRPr="0042192B">
        <w:rPr>
          <w:rFonts w:ascii="Arial" w:hAnsi="Arial" w:cs="Arial"/>
          <w:color w:val="222222"/>
        </w:rPr>
        <w:t xml:space="preserve">(Mohammad </w:t>
      </w:r>
      <w:proofErr w:type="spellStart"/>
      <w:r w:rsidR="008D2C6B" w:rsidRPr="0042192B">
        <w:rPr>
          <w:rFonts w:ascii="Arial" w:hAnsi="Arial" w:cs="Arial"/>
          <w:color w:val="222222"/>
        </w:rPr>
        <w:t>Mosadeghrad</w:t>
      </w:r>
      <w:proofErr w:type="spellEnd"/>
      <w:r w:rsidR="008D2C6B" w:rsidRPr="0042192B">
        <w:rPr>
          <w:rFonts w:ascii="Arial" w:hAnsi="Arial" w:cs="Arial"/>
          <w:color w:val="222222"/>
        </w:rPr>
        <w:t xml:space="preserve">, 2014; Hall </w:t>
      </w:r>
      <w:r w:rsidR="008D2C6B" w:rsidRPr="0042192B">
        <w:rPr>
          <w:rFonts w:ascii="Arial" w:hAnsi="Arial" w:cs="Arial"/>
          <w:i/>
          <w:iCs/>
          <w:color w:val="222222"/>
        </w:rPr>
        <w:t>et al</w:t>
      </w:r>
      <w:r w:rsidR="008D2C6B" w:rsidRPr="0042192B">
        <w:rPr>
          <w:rFonts w:ascii="Arial" w:hAnsi="Arial" w:cs="Arial"/>
          <w:color w:val="222222"/>
        </w:rPr>
        <w:t xml:space="preserve">., 2010; De Neve </w:t>
      </w:r>
      <w:r w:rsidR="008D2C6B" w:rsidRPr="0042192B">
        <w:rPr>
          <w:rFonts w:ascii="Arial" w:hAnsi="Arial" w:cs="Arial"/>
          <w:i/>
          <w:iCs/>
          <w:color w:val="222222"/>
        </w:rPr>
        <w:t>et al</w:t>
      </w:r>
      <w:r w:rsidR="008D2C6B" w:rsidRPr="0042192B">
        <w:rPr>
          <w:rFonts w:ascii="Arial" w:hAnsi="Arial" w:cs="Arial"/>
          <w:color w:val="222222"/>
        </w:rPr>
        <w:t>., 2013;</w:t>
      </w:r>
      <w:r w:rsidR="008D2C6B" w:rsidRPr="0042192B">
        <w:rPr>
          <w:rFonts w:ascii="Arial" w:hAnsi="Arial" w:cs="Arial"/>
        </w:rPr>
        <w:t xml:space="preserve"> </w:t>
      </w:r>
      <w:proofErr w:type="spellStart"/>
      <w:r w:rsidR="008D2C6B" w:rsidRPr="0042192B">
        <w:rPr>
          <w:rFonts w:ascii="Arial" w:hAnsi="Arial" w:cs="Arial"/>
          <w:color w:val="222222"/>
        </w:rPr>
        <w:t>Purba</w:t>
      </w:r>
      <w:proofErr w:type="spellEnd"/>
      <w:r w:rsidR="008D2C6B" w:rsidRPr="0042192B">
        <w:rPr>
          <w:rFonts w:ascii="Arial" w:hAnsi="Arial" w:cs="Arial"/>
          <w:color w:val="222222"/>
        </w:rPr>
        <w:t xml:space="preserve"> and </w:t>
      </w:r>
      <w:proofErr w:type="spellStart"/>
      <w:r w:rsidR="008D2C6B" w:rsidRPr="0042192B">
        <w:rPr>
          <w:rFonts w:ascii="Arial" w:hAnsi="Arial" w:cs="Arial"/>
          <w:color w:val="222222"/>
        </w:rPr>
        <w:t>Demou</w:t>
      </w:r>
      <w:proofErr w:type="spellEnd"/>
      <w:r w:rsidR="008D2C6B" w:rsidRPr="0042192B">
        <w:rPr>
          <w:rFonts w:ascii="Arial" w:hAnsi="Arial" w:cs="Arial"/>
          <w:color w:val="222222"/>
        </w:rPr>
        <w:t>, 2019</w:t>
      </w:r>
      <w:r w:rsidR="00FB7D6F" w:rsidRPr="0042192B">
        <w:rPr>
          <w:rFonts w:ascii="Arial" w:hAnsi="Arial" w:cs="Arial"/>
          <w:color w:val="222222"/>
        </w:rPr>
        <w:t>; Foley and Massey, 2018</w:t>
      </w:r>
      <w:r w:rsidR="008D2C6B" w:rsidRPr="0042192B">
        <w:rPr>
          <w:rFonts w:ascii="Arial" w:hAnsi="Arial" w:cs="Arial"/>
          <w:color w:val="222222"/>
        </w:rPr>
        <w:t>)</w:t>
      </w:r>
      <w:r w:rsidR="0037497D" w:rsidRPr="0042192B">
        <w:rPr>
          <w:rFonts w:ascii="Arial" w:hAnsi="Arial" w:cs="Arial"/>
          <w:color w:val="222222"/>
        </w:rPr>
        <w:t>. Wider impacts on organization</w:t>
      </w:r>
      <w:r w:rsidR="00011EF2" w:rsidRPr="0042192B">
        <w:rPr>
          <w:rFonts w:ascii="Arial" w:hAnsi="Arial" w:cs="Arial"/>
          <w:color w:val="222222"/>
        </w:rPr>
        <w:t>s</w:t>
      </w:r>
      <w:r w:rsidR="0037497D" w:rsidRPr="0042192B">
        <w:rPr>
          <w:rFonts w:ascii="Arial" w:hAnsi="Arial" w:cs="Arial"/>
          <w:color w:val="222222"/>
        </w:rPr>
        <w:t xml:space="preserve"> and society </w:t>
      </w:r>
      <w:r w:rsidR="00672C65" w:rsidRPr="0042192B">
        <w:rPr>
          <w:rFonts w:ascii="Arial" w:hAnsi="Arial" w:cs="Arial"/>
          <w:color w:val="222222"/>
        </w:rPr>
        <w:t xml:space="preserve">are also well-evidenced </w:t>
      </w:r>
      <w:bookmarkStart w:id="0" w:name="_Hlk87818346"/>
      <w:r w:rsidR="008B6DB2" w:rsidRPr="0042192B">
        <w:rPr>
          <w:rFonts w:ascii="Arial" w:hAnsi="Arial" w:cs="Arial"/>
          <w:color w:val="222222"/>
        </w:rPr>
        <w:t>(</w:t>
      </w:r>
      <w:r w:rsidR="00EE2EFE" w:rsidRPr="0042192B">
        <w:rPr>
          <w:rFonts w:ascii="Arial" w:hAnsi="Arial" w:cs="Arial"/>
          <w:color w:val="222222"/>
        </w:rPr>
        <w:t>Wall, 2021;</w:t>
      </w:r>
      <w:r w:rsidR="00EE2EFE" w:rsidRPr="0042192B">
        <w:rPr>
          <w:rFonts w:ascii="Arial" w:hAnsi="Arial" w:cs="Arial"/>
        </w:rPr>
        <w:t xml:space="preserve"> </w:t>
      </w:r>
      <w:r w:rsidR="00EE2EFE" w:rsidRPr="0042192B">
        <w:rPr>
          <w:rFonts w:ascii="Arial" w:hAnsi="Arial" w:cs="Arial"/>
          <w:color w:val="222222"/>
        </w:rPr>
        <w:t>Brough</w:t>
      </w:r>
      <w:r w:rsidR="0007224D" w:rsidRPr="0042192B">
        <w:rPr>
          <w:rFonts w:ascii="Arial" w:hAnsi="Arial" w:cs="Arial"/>
          <w:color w:val="222222"/>
        </w:rPr>
        <w:t xml:space="preserve">, </w:t>
      </w:r>
      <w:proofErr w:type="spellStart"/>
      <w:r w:rsidR="0007224D" w:rsidRPr="0042192B">
        <w:rPr>
          <w:rFonts w:ascii="Arial" w:hAnsi="Arial" w:cs="Arial"/>
          <w:color w:val="222222"/>
        </w:rPr>
        <w:t>Raper</w:t>
      </w:r>
      <w:proofErr w:type="spellEnd"/>
      <w:r w:rsidR="0007224D" w:rsidRPr="0042192B">
        <w:rPr>
          <w:rFonts w:ascii="Arial" w:hAnsi="Arial" w:cs="Arial"/>
          <w:color w:val="222222"/>
        </w:rPr>
        <w:t xml:space="preserve"> and </w:t>
      </w:r>
      <w:proofErr w:type="spellStart"/>
      <w:r w:rsidR="0007224D" w:rsidRPr="0042192B">
        <w:rPr>
          <w:rFonts w:ascii="Arial" w:hAnsi="Arial" w:cs="Arial"/>
          <w:color w:val="222222"/>
        </w:rPr>
        <w:t>Spedding</w:t>
      </w:r>
      <w:proofErr w:type="spellEnd"/>
      <w:r w:rsidR="00672C65" w:rsidRPr="0042192B">
        <w:rPr>
          <w:rFonts w:ascii="Arial" w:hAnsi="Arial" w:cs="Arial"/>
          <w:color w:val="222222"/>
        </w:rPr>
        <w:t xml:space="preserve">, </w:t>
      </w:r>
      <w:r w:rsidR="00EE2EFE" w:rsidRPr="0042192B">
        <w:rPr>
          <w:rFonts w:ascii="Arial" w:hAnsi="Arial" w:cs="Arial"/>
          <w:color w:val="222222"/>
        </w:rPr>
        <w:t>2021</w:t>
      </w:r>
      <w:r w:rsidR="00EE3F73" w:rsidRPr="0042192B">
        <w:rPr>
          <w:rFonts w:ascii="Arial" w:hAnsi="Arial" w:cs="Arial"/>
          <w:color w:val="222222"/>
        </w:rPr>
        <w:t xml:space="preserve">; Burke and </w:t>
      </w:r>
      <w:proofErr w:type="spellStart"/>
      <w:r w:rsidR="00EE3F73" w:rsidRPr="0042192B">
        <w:rPr>
          <w:rFonts w:ascii="Arial" w:hAnsi="Arial" w:cs="Arial"/>
          <w:color w:val="222222"/>
        </w:rPr>
        <w:t>Pignata</w:t>
      </w:r>
      <w:proofErr w:type="spellEnd"/>
      <w:r w:rsidR="00EE3F73" w:rsidRPr="0042192B">
        <w:rPr>
          <w:rFonts w:ascii="Arial" w:hAnsi="Arial" w:cs="Arial"/>
          <w:color w:val="222222"/>
        </w:rPr>
        <w:t xml:space="preserve">, </w:t>
      </w:r>
      <w:r w:rsidR="00FB7D6F" w:rsidRPr="0042192B">
        <w:rPr>
          <w:rFonts w:ascii="Arial" w:hAnsi="Arial" w:cs="Arial"/>
          <w:color w:val="222222"/>
        </w:rPr>
        <w:t>2020</w:t>
      </w:r>
      <w:r w:rsidR="0012318F" w:rsidRPr="0042192B">
        <w:rPr>
          <w:rFonts w:ascii="Arial" w:hAnsi="Arial" w:cs="Arial"/>
          <w:color w:val="222222"/>
        </w:rPr>
        <w:t>; Health and Safety Executive, 2020</w:t>
      </w:r>
      <w:r w:rsidR="00EE2EFE" w:rsidRPr="0042192B">
        <w:rPr>
          <w:rFonts w:ascii="Arial" w:hAnsi="Arial" w:cs="Arial"/>
          <w:color w:val="222222"/>
        </w:rPr>
        <w:t>)</w:t>
      </w:r>
      <w:r w:rsidR="00672C65" w:rsidRPr="0042192B">
        <w:rPr>
          <w:rFonts w:ascii="Arial" w:hAnsi="Arial" w:cs="Arial"/>
          <w:color w:val="222222"/>
        </w:rPr>
        <w:t>.</w:t>
      </w:r>
      <w:r w:rsidR="00CF7B36" w:rsidRPr="0042192B">
        <w:rPr>
          <w:rFonts w:ascii="Arial" w:hAnsi="Arial" w:cs="Arial"/>
          <w:color w:val="222222"/>
        </w:rPr>
        <w:t xml:space="preserve"> </w:t>
      </w:r>
      <w:r w:rsidR="00045C1C" w:rsidRPr="0042192B">
        <w:rPr>
          <w:rFonts w:ascii="Arial" w:hAnsi="Arial" w:cs="Arial"/>
          <w:color w:val="222222"/>
        </w:rPr>
        <w:t xml:space="preserve">Wider social impacts are considered particularly significant in policing and other public sector services (Burke, 2017; Rodwell </w:t>
      </w:r>
      <w:r w:rsidR="00045C1C" w:rsidRPr="0042192B">
        <w:rPr>
          <w:rFonts w:ascii="Arial" w:hAnsi="Arial" w:cs="Arial"/>
          <w:i/>
          <w:iCs/>
          <w:color w:val="222222"/>
        </w:rPr>
        <w:t>et al</w:t>
      </w:r>
      <w:r w:rsidR="00045C1C" w:rsidRPr="0042192B">
        <w:rPr>
          <w:rFonts w:ascii="Arial" w:hAnsi="Arial" w:cs="Arial"/>
          <w:color w:val="222222"/>
        </w:rPr>
        <w:t xml:space="preserve">., 2011; Police Federation 2021a; </w:t>
      </w:r>
      <w:proofErr w:type="spellStart"/>
      <w:r w:rsidR="00045C1C" w:rsidRPr="0042192B">
        <w:rPr>
          <w:rFonts w:ascii="Arial" w:hAnsi="Arial" w:cs="Arial"/>
          <w:color w:val="222222"/>
        </w:rPr>
        <w:t>Romosiou</w:t>
      </w:r>
      <w:proofErr w:type="spellEnd"/>
      <w:r w:rsidR="00045C1C" w:rsidRPr="0042192B">
        <w:rPr>
          <w:rFonts w:ascii="Arial" w:hAnsi="Arial" w:cs="Arial"/>
          <w:color w:val="222222"/>
        </w:rPr>
        <w:t xml:space="preserve"> </w:t>
      </w:r>
      <w:r w:rsidR="00045C1C" w:rsidRPr="0042192B">
        <w:rPr>
          <w:rFonts w:ascii="Arial" w:hAnsi="Arial" w:cs="Arial"/>
          <w:i/>
          <w:iCs/>
          <w:color w:val="222222"/>
        </w:rPr>
        <w:t>et al</w:t>
      </w:r>
      <w:r w:rsidR="00045C1C" w:rsidRPr="0042192B">
        <w:rPr>
          <w:rFonts w:ascii="Arial" w:hAnsi="Arial" w:cs="Arial"/>
          <w:color w:val="222222"/>
        </w:rPr>
        <w:t>., 2018)</w:t>
      </w:r>
      <w:r w:rsidR="000D75F6" w:rsidRPr="0042192B">
        <w:rPr>
          <w:rFonts w:ascii="Arial" w:hAnsi="Arial" w:cs="Arial"/>
          <w:color w:val="222222"/>
        </w:rPr>
        <w:t>.</w:t>
      </w:r>
      <w:r w:rsidR="00045C1C" w:rsidRPr="0042192B">
        <w:rPr>
          <w:rFonts w:ascii="Arial" w:hAnsi="Arial" w:cs="Arial"/>
          <w:color w:val="222222"/>
        </w:rPr>
        <w:t xml:space="preserve"> The optimization of performance and professional standards is key to the social contract and organizational function must be fit for purpose to protect both those who serve and those who use public services (Burke, 2017; Institute for Government, 2019; El-</w:t>
      </w:r>
      <w:proofErr w:type="spellStart"/>
      <w:r w:rsidR="00045C1C" w:rsidRPr="0042192B">
        <w:rPr>
          <w:rFonts w:ascii="Arial" w:hAnsi="Arial" w:cs="Arial"/>
          <w:color w:val="222222"/>
        </w:rPr>
        <w:t>Galayini</w:t>
      </w:r>
      <w:proofErr w:type="spellEnd"/>
      <w:r w:rsidR="00045C1C" w:rsidRPr="0042192B">
        <w:rPr>
          <w:rFonts w:ascii="Arial" w:hAnsi="Arial" w:cs="Arial"/>
          <w:color w:val="222222"/>
        </w:rPr>
        <w:t xml:space="preserve">, 2017; Coffey </w:t>
      </w:r>
      <w:r w:rsidR="00045C1C" w:rsidRPr="0042192B">
        <w:rPr>
          <w:rFonts w:ascii="Arial" w:hAnsi="Arial" w:cs="Arial"/>
          <w:i/>
          <w:iCs/>
          <w:color w:val="222222"/>
        </w:rPr>
        <w:t>et al</w:t>
      </w:r>
      <w:r w:rsidR="00045C1C" w:rsidRPr="0042192B">
        <w:rPr>
          <w:rFonts w:ascii="Arial" w:hAnsi="Arial" w:cs="Arial"/>
          <w:color w:val="222222"/>
        </w:rPr>
        <w:t>., 2004</w:t>
      </w:r>
      <w:r w:rsidR="005B36EF" w:rsidRPr="0042192B">
        <w:rPr>
          <w:rFonts w:ascii="Arial" w:hAnsi="Arial" w:cs="Arial"/>
          <w:color w:val="222222"/>
        </w:rPr>
        <w:t xml:space="preserve">; </w:t>
      </w:r>
      <w:r w:rsidR="000D75F6" w:rsidRPr="0042192B">
        <w:rPr>
          <w:rFonts w:ascii="Arial" w:hAnsi="Arial" w:cs="Arial"/>
          <w:color w:val="222222"/>
        </w:rPr>
        <w:t>COP</w:t>
      </w:r>
      <w:r w:rsidR="005B36EF" w:rsidRPr="0042192B">
        <w:rPr>
          <w:rFonts w:ascii="Arial" w:hAnsi="Arial" w:cs="Arial"/>
          <w:color w:val="222222"/>
        </w:rPr>
        <w:t>, 2017</w:t>
      </w:r>
      <w:r w:rsidR="00045C1C" w:rsidRPr="0042192B">
        <w:rPr>
          <w:rFonts w:ascii="Arial" w:hAnsi="Arial" w:cs="Arial"/>
          <w:color w:val="222222"/>
        </w:rPr>
        <w:t>).</w:t>
      </w:r>
      <w:r w:rsidR="0015045F" w:rsidRPr="0042192B">
        <w:rPr>
          <w:rFonts w:ascii="Arial" w:hAnsi="Arial" w:cs="Arial"/>
          <w:bCs/>
          <w:color w:val="222222"/>
        </w:rPr>
        <w:t xml:space="preserve"> </w:t>
      </w:r>
      <w:r w:rsidR="00845F54" w:rsidRPr="0042192B">
        <w:rPr>
          <w:rFonts w:ascii="Arial" w:hAnsi="Arial" w:cs="Arial"/>
          <w:bCs/>
          <w:color w:val="222222"/>
        </w:rPr>
        <w:t xml:space="preserve">This also supports </w:t>
      </w:r>
      <w:r w:rsidR="0015045F" w:rsidRPr="0042192B">
        <w:rPr>
          <w:rFonts w:ascii="Arial" w:hAnsi="Arial" w:cs="Arial"/>
          <w:bCs/>
          <w:color w:val="222222"/>
        </w:rPr>
        <w:t>public trust and confidence in the police (</w:t>
      </w:r>
      <w:proofErr w:type="spellStart"/>
      <w:r w:rsidR="0015045F" w:rsidRPr="0042192B">
        <w:rPr>
          <w:rFonts w:ascii="Arial" w:hAnsi="Arial" w:cs="Arial"/>
          <w:bCs/>
          <w:color w:val="222222"/>
        </w:rPr>
        <w:t>Romosiou</w:t>
      </w:r>
      <w:proofErr w:type="spellEnd"/>
      <w:r w:rsidR="0015045F" w:rsidRPr="0042192B">
        <w:rPr>
          <w:rFonts w:ascii="Arial" w:hAnsi="Arial" w:cs="Arial"/>
          <w:bCs/>
          <w:color w:val="222222"/>
        </w:rPr>
        <w:t xml:space="preserve">, </w:t>
      </w:r>
      <w:proofErr w:type="spellStart"/>
      <w:r w:rsidR="0015045F" w:rsidRPr="0042192B">
        <w:rPr>
          <w:rFonts w:ascii="Arial" w:hAnsi="Arial" w:cs="Arial"/>
          <w:bCs/>
          <w:color w:val="222222"/>
        </w:rPr>
        <w:t>Brouzos</w:t>
      </w:r>
      <w:proofErr w:type="spellEnd"/>
      <w:r w:rsidR="0015045F" w:rsidRPr="0042192B">
        <w:rPr>
          <w:rFonts w:ascii="Arial" w:hAnsi="Arial" w:cs="Arial"/>
          <w:bCs/>
          <w:color w:val="222222"/>
        </w:rPr>
        <w:t xml:space="preserve"> and Vassilopoulos, 2018</w:t>
      </w:r>
      <w:r w:rsidR="006F0AC9" w:rsidRPr="0042192B">
        <w:rPr>
          <w:rFonts w:ascii="Arial" w:hAnsi="Arial" w:cs="Arial"/>
          <w:bCs/>
          <w:color w:val="222222"/>
        </w:rPr>
        <w:t>;</w:t>
      </w:r>
      <w:r w:rsidR="0015045F" w:rsidRPr="0042192B">
        <w:rPr>
          <w:rFonts w:ascii="Arial" w:hAnsi="Arial" w:cs="Arial"/>
          <w:bCs/>
          <w:color w:val="222222"/>
        </w:rPr>
        <w:t xml:space="preserve"> COP, 2018).</w:t>
      </w:r>
    </w:p>
    <w:bookmarkEnd w:id="0"/>
    <w:p w14:paraId="00EE30E5" w14:textId="016D9FFF" w:rsidR="004F4DC0" w:rsidRPr="0042192B" w:rsidRDefault="00E41E64" w:rsidP="00033143">
      <w:pPr>
        <w:pStyle w:val="NormalWeb"/>
        <w:shd w:val="clear" w:color="auto" w:fill="FFFFFF"/>
        <w:spacing w:before="0" w:beforeAutospacing="0" w:after="160" w:afterAutospacing="0" w:line="233" w:lineRule="atLeast"/>
        <w:jc w:val="both"/>
        <w:rPr>
          <w:rFonts w:ascii="Arial" w:hAnsi="Arial" w:cs="Arial"/>
          <w:bCs/>
          <w:color w:val="222222"/>
        </w:rPr>
      </w:pPr>
      <w:r w:rsidRPr="0042192B">
        <w:rPr>
          <w:rFonts w:ascii="Arial" w:hAnsi="Arial" w:cs="Arial"/>
          <w:bCs/>
          <w:color w:val="222222"/>
          <w:lang w:val="en-GB"/>
        </w:rPr>
        <w:t>Previous studies have highlighted the stressful nature of</w:t>
      </w:r>
      <w:r w:rsidR="005242A2" w:rsidRPr="0042192B">
        <w:rPr>
          <w:rFonts w:ascii="Arial" w:hAnsi="Arial" w:cs="Arial"/>
          <w:bCs/>
          <w:color w:val="222222"/>
          <w:lang w:val="en-GB"/>
        </w:rPr>
        <w:t xml:space="preserve"> policing specifically (</w:t>
      </w:r>
      <w:proofErr w:type="spellStart"/>
      <w:r w:rsidR="005242A2" w:rsidRPr="0042192B">
        <w:rPr>
          <w:rFonts w:ascii="Arial" w:hAnsi="Arial" w:cs="Arial"/>
          <w:bCs/>
          <w:color w:val="222222"/>
          <w:lang w:val="en-GB"/>
        </w:rPr>
        <w:t>Purba</w:t>
      </w:r>
      <w:proofErr w:type="spellEnd"/>
      <w:r w:rsidR="005242A2" w:rsidRPr="0042192B">
        <w:rPr>
          <w:rFonts w:ascii="Arial" w:hAnsi="Arial" w:cs="Arial"/>
          <w:bCs/>
          <w:color w:val="222222"/>
          <w:lang w:val="en-GB"/>
        </w:rPr>
        <w:t xml:space="preserve"> and </w:t>
      </w:r>
      <w:proofErr w:type="spellStart"/>
      <w:r w:rsidR="005242A2" w:rsidRPr="0042192B">
        <w:rPr>
          <w:rFonts w:ascii="Arial" w:hAnsi="Arial" w:cs="Arial"/>
          <w:bCs/>
          <w:color w:val="222222"/>
          <w:lang w:val="en-GB"/>
        </w:rPr>
        <w:t>Demou</w:t>
      </w:r>
      <w:proofErr w:type="spellEnd"/>
      <w:r w:rsidR="005242A2" w:rsidRPr="0042192B">
        <w:rPr>
          <w:rFonts w:ascii="Arial" w:hAnsi="Arial" w:cs="Arial"/>
          <w:bCs/>
          <w:color w:val="222222"/>
          <w:lang w:val="en-GB"/>
        </w:rPr>
        <w:t xml:space="preserve">, 2019; </w:t>
      </w:r>
      <w:proofErr w:type="spellStart"/>
      <w:r w:rsidR="005242A2" w:rsidRPr="0042192B">
        <w:rPr>
          <w:rFonts w:ascii="Arial" w:hAnsi="Arial" w:cs="Arial"/>
          <w:bCs/>
          <w:color w:val="222222"/>
          <w:lang w:val="en-GB"/>
        </w:rPr>
        <w:t>Acquadro</w:t>
      </w:r>
      <w:proofErr w:type="spellEnd"/>
      <w:r w:rsidR="005242A2" w:rsidRPr="0042192B">
        <w:rPr>
          <w:rFonts w:ascii="Arial" w:hAnsi="Arial" w:cs="Arial"/>
          <w:bCs/>
          <w:color w:val="222222"/>
          <w:lang w:val="en-GB"/>
        </w:rPr>
        <w:t xml:space="preserve"> Maran </w:t>
      </w:r>
      <w:r w:rsidR="005242A2" w:rsidRPr="0042192B">
        <w:rPr>
          <w:rFonts w:ascii="Arial" w:hAnsi="Arial" w:cs="Arial"/>
          <w:bCs/>
          <w:i/>
          <w:iCs/>
          <w:color w:val="222222"/>
          <w:lang w:val="en-GB"/>
        </w:rPr>
        <w:t>et al</w:t>
      </w:r>
      <w:r w:rsidR="005242A2" w:rsidRPr="0042192B">
        <w:rPr>
          <w:rFonts w:ascii="Arial" w:hAnsi="Arial" w:cs="Arial"/>
          <w:bCs/>
          <w:color w:val="222222"/>
          <w:lang w:val="en-GB"/>
        </w:rPr>
        <w:t xml:space="preserve">., 2015; </w:t>
      </w:r>
      <w:proofErr w:type="spellStart"/>
      <w:r w:rsidR="005242A2" w:rsidRPr="0042192B">
        <w:rPr>
          <w:rFonts w:ascii="Arial" w:hAnsi="Arial" w:cs="Arial"/>
          <w:bCs/>
          <w:color w:val="222222"/>
          <w:lang w:val="en-GB"/>
        </w:rPr>
        <w:t>Violanti</w:t>
      </w:r>
      <w:proofErr w:type="spellEnd"/>
      <w:r w:rsidR="005242A2" w:rsidRPr="0042192B">
        <w:rPr>
          <w:rFonts w:ascii="Arial" w:hAnsi="Arial" w:cs="Arial"/>
          <w:bCs/>
          <w:color w:val="222222"/>
          <w:lang w:val="en-GB"/>
        </w:rPr>
        <w:t xml:space="preserve"> </w:t>
      </w:r>
      <w:r w:rsidR="005242A2" w:rsidRPr="0042192B">
        <w:rPr>
          <w:rFonts w:ascii="Arial" w:hAnsi="Arial" w:cs="Arial"/>
          <w:bCs/>
          <w:i/>
          <w:iCs/>
          <w:color w:val="222222"/>
          <w:lang w:val="en-GB"/>
        </w:rPr>
        <w:t>et al</w:t>
      </w:r>
      <w:r w:rsidR="005242A2" w:rsidRPr="0042192B">
        <w:rPr>
          <w:rFonts w:ascii="Arial" w:hAnsi="Arial" w:cs="Arial"/>
          <w:bCs/>
          <w:color w:val="222222"/>
          <w:lang w:val="en-GB"/>
        </w:rPr>
        <w:t>., 2017)</w:t>
      </w:r>
      <w:r w:rsidR="004348CD" w:rsidRPr="0042192B">
        <w:rPr>
          <w:rFonts w:ascii="Arial" w:hAnsi="Arial" w:cs="Arial"/>
          <w:bCs/>
          <w:color w:val="222222"/>
          <w:lang w:val="en-GB"/>
        </w:rPr>
        <w:t xml:space="preserve">. </w:t>
      </w:r>
      <w:r w:rsidR="0010690F" w:rsidRPr="0042192B">
        <w:rPr>
          <w:rFonts w:ascii="Arial" w:hAnsi="Arial" w:cs="Arial"/>
          <w:bCs/>
          <w:color w:val="222222"/>
          <w:lang w:val="en-GB"/>
        </w:rPr>
        <w:t>Literature has pointed to</w:t>
      </w:r>
      <w:r w:rsidR="00A44E0D" w:rsidRPr="0042192B">
        <w:rPr>
          <w:rFonts w:ascii="Arial" w:hAnsi="Arial" w:cs="Arial"/>
          <w:bCs/>
          <w:color w:val="222222"/>
          <w:lang w:val="en-GB"/>
        </w:rPr>
        <w:t xml:space="preserve"> many negative stressors, including</w:t>
      </w:r>
      <w:r w:rsidR="00F819E8" w:rsidRPr="0042192B">
        <w:rPr>
          <w:rFonts w:ascii="Arial" w:hAnsi="Arial" w:cs="Arial"/>
          <w:bCs/>
          <w:color w:val="222222"/>
          <w:lang w:val="en-GB"/>
        </w:rPr>
        <w:t xml:space="preserve"> heavy workload</w:t>
      </w:r>
      <w:r w:rsidR="00874C7F" w:rsidRPr="0042192B">
        <w:rPr>
          <w:rFonts w:ascii="Arial" w:hAnsi="Arial" w:cs="Arial"/>
          <w:bCs/>
          <w:color w:val="222222"/>
          <w:lang w:val="en-GB"/>
        </w:rPr>
        <w:t xml:space="preserve"> and responsibility</w:t>
      </w:r>
      <w:r w:rsidR="00F819E8" w:rsidRPr="0042192B">
        <w:rPr>
          <w:rFonts w:ascii="Arial" w:hAnsi="Arial" w:cs="Arial"/>
          <w:bCs/>
          <w:color w:val="222222"/>
          <w:lang w:val="en-GB"/>
        </w:rPr>
        <w:t xml:space="preserve">, overtime, shift work, </w:t>
      </w:r>
      <w:r w:rsidR="00874C7F" w:rsidRPr="0042192B">
        <w:rPr>
          <w:rFonts w:ascii="Arial" w:hAnsi="Arial" w:cs="Arial"/>
          <w:bCs/>
          <w:color w:val="222222"/>
          <w:lang w:val="en-GB"/>
        </w:rPr>
        <w:t>dangerous and traumatic experiences</w:t>
      </w:r>
      <w:r w:rsidR="0010690F" w:rsidRPr="0042192B">
        <w:rPr>
          <w:rFonts w:ascii="Arial" w:hAnsi="Arial" w:cs="Arial"/>
          <w:bCs/>
          <w:color w:val="222222"/>
          <w:lang w:val="en-GB"/>
        </w:rPr>
        <w:t xml:space="preserve"> and</w:t>
      </w:r>
      <w:r w:rsidR="00AC5F30" w:rsidRPr="0042192B">
        <w:rPr>
          <w:rFonts w:ascii="Arial" w:hAnsi="Arial" w:cs="Arial"/>
          <w:bCs/>
          <w:color w:val="222222"/>
          <w:lang w:val="en-GB"/>
        </w:rPr>
        <w:t xml:space="preserve"> a rigid and/or negative organisational structure and culture (</w:t>
      </w:r>
      <w:r w:rsidR="003E5098" w:rsidRPr="0042192B">
        <w:rPr>
          <w:rFonts w:ascii="Arial" w:hAnsi="Arial" w:cs="Arial"/>
          <w:bCs/>
          <w:color w:val="222222"/>
          <w:lang w:val="en-GB"/>
        </w:rPr>
        <w:t>Foley and Massey</w:t>
      </w:r>
      <w:r w:rsidR="00661028" w:rsidRPr="0042192B">
        <w:rPr>
          <w:rFonts w:ascii="Arial" w:hAnsi="Arial" w:cs="Arial"/>
          <w:bCs/>
          <w:color w:val="222222"/>
          <w:lang w:val="en-GB"/>
        </w:rPr>
        <w:t xml:space="preserve">, 2018; </w:t>
      </w:r>
      <w:r w:rsidR="00792F91" w:rsidRPr="0042192B">
        <w:rPr>
          <w:rFonts w:ascii="Arial" w:hAnsi="Arial" w:cs="Arial"/>
          <w:bCs/>
          <w:color w:val="222222"/>
          <w:lang w:val="en-GB"/>
        </w:rPr>
        <w:t>Biggs, Tehrani and Billings, 2021</w:t>
      </w:r>
      <w:r w:rsidR="00344241" w:rsidRPr="0042192B">
        <w:rPr>
          <w:rFonts w:ascii="Arial" w:hAnsi="Arial" w:cs="Arial"/>
          <w:bCs/>
          <w:color w:val="222222"/>
          <w:lang w:val="en-GB"/>
        </w:rPr>
        <w:t xml:space="preserve">; </w:t>
      </w:r>
      <w:proofErr w:type="spellStart"/>
      <w:r w:rsidR="00344241" w:rsidRPr="0042192B">
        <w:rPr>
          <w:rFonts w:ascii="Arial" w:hAnsi="Arial" w:cs="Arial"/>
          <w:bCs/>
          <w:color w:val="222222"/>
          <w:lang w:val="en-GB"/>
        </w:rPr>
        <w:t>Hesketh</w:t>
      </w:r>
      <w:proofErr w:type="spellEnd"/>
      <w:r w:rsidR="00344241" w:rsidRPr="0042192B">
        <w:rPr>
          <w:rFonts w:ascii="Arial" w:hAnsi="Arial" w:cs="Arial"/>
          <w:bCs/>
          <w:color w:val="222222"/>
          <w:lang w:val="en-GB"/>
        </w:rPr>
        <w:t xml:space="preserve"> and Tehrani, 2019</w:t>
      </w:r>
      <w:r w:rsidR="00B134D7" w:rsidRPr="0042192B">
        <w:rPr>
          <w:rFonts w:ascii="Arial" w:hAnsi="Arial" w:cs="Arial"/>
          <w:bCs/>
          <w:color w:val="222222"/>
          <w:lang w:val="en-GB"/>
        </w:rPr>
        <w:t xml:space="preserve">; </w:t>
      </w:r>
      <w:proofErr w:type="spellStart"/>
      <w:r w:rsidR="00C853CE" w:rsidRPr="0042192B">
        <w:rPr>
          <w:rFonts w:ascii="Arial" w:hAnsi="Arial" w:cs="Arial"/>
          <w:color w:val="212121"/>
          <w:shd w:val="clear" w:color="auto" w:fill="FFFFFF"/>
        </w:rPr>
        <w:t>Civilotti</w:t>
      </w:r>
      <w:proofErr w:type="spellEnd"/>
      <w:r w:rsidR="00C853CE" w:rsidRPr="0042192B">
        <w:rPr>
          <w:rFonts w:ascii="Arial" w:hAnsi="Arial" w:cs="Arial"/>
          <w:color w:val="212121"/>
          <w:shd w:val="clear" w:color="auto" w:fill="FFFFFF"/>
        </w:rPr>
        <w:t xml:space="preserve">, Di </w:t>
      </w:r>
      <w:proofErr w:type="spellStart"/>
      <w:r w:rsidR="00C853CE" w:rsidRPr="0042192B">
        <w:rPr>
          <w:rFonts w:ascii="Arial" w:hAnsi="Arial" w:cs="Arial"/>
          <w:color w:val="212121"/>
          <w:shd w:val="clear" w:color="auto" w:fill="FFFFFF"/>
        </w:rPr>
        <w:t>Fini</w:t>
      </w:r>
      <w:proofErr w:type="spellEnd"/>
      <w:r w:rsidR="00C853CE" w:rsidRPr="0042192B">
        <w:rPr>
          <w:rFonts w:ascii="Arial" w:hAnsi="Arial" w:cs="Arial"/>
          <w:color w:val="212121"/>
          <w:shd w:val="clear" w:color="auto" w:fill="FFFFFF"/>
        </w:rPr>
        <w:t xml:space="preserve"> and Maran, 2021</w:t>
      </w:r>
      <w:r w:rsidR="00AC5F30" w:rsidRPr="0042192B">
        <w:rPr>
          <w:rFonts w:ascii="Arial" w:hAnsi="Arial" w:cs="Arial"/>
          <w:bCs/>
          <w:color w:val="222222"/>
          <w:lang w:val="en-GB"/>
        </w:rPr>
        <w:t>).</w:t>
      </w:r>
      <w:r w:rsidR="00F26ECE" w:rsidRPr="0042192B">
        <w:rPr>
          <w:rFonts w:ascii="Arial" w:hAnsi="Arial" w:cs="Arial"/>
          <w:bCs/>
          <w:color w:val="222222"/>
          <w:lang w:val="en-GB"/>
        </w:rPr>
        <w:t xml:space="preserve"> A recent survey </w:t>
      </w:r>
      <w:r w:rsidR="00CE37B5" w:rsidRPr="0042192B">
        <w:rPr>
          <w:rFonts w:ascii="Arial" w:hAnsi="Arial" w:cs="Arial"/>
          <w:bCs/>
          <w:color w:val="222222"/>
          <w:lang w:val="en-GB"/>
        </w:rPr>
        <w:t>found a trauma exposure rate of 90% (</w:t>
      </w:r>
      <w:r w:rsidR="00810392" w:rsidRPr="0042192B">
        <w:rPr>
          <w:rFonts w:ascii="Arial" w:hAnsi="Arial" w:cs="Arial"/>
          <w:bCs/>
          <w:color w:val="222222"/>
          <w:lang w:val="en-GB"/>
        </w:rPr>
        <w:t>Police Care UK, 2018).</w:t>
      </w:r>
      <w:r w:rsidR="00F819E8" w:rsidRPr="0042192B">
        <w:rPr>
          <w:rFonts w:ascii="Arial" w:hAnsi="Arial" w:cs="Arial"/>
          <w:bCs/>
          <w:color w:val="222222"/>
          <w:lang w:val="en-GB"/>
        </w:rPr>
        <w:t xml:space="preserve"> </w:t>
      </w:r>
      <w:proofErr w:type="gramStart"/>
      <w:r w:rsidR="00076E57" w:rsidRPr="0042192B">
        <w:rPr>
          <w:rFonts w:ascii="Arial" w:hAnsi="Arial" w:cs="Arial"/>
          <w:bCs/>
          <w:color w:val="222222"/>
          <w:lang w:val="en-GB"/>
        </w:rPr>
        <w:t>It is clear that the</w:t>
      </w:r>
      <w:proofErr w:type="gramEnd"/>
      <w:r w:rsidR="00190849" w:rsidRPr="0042192B">
        <w:rPr>
          <w:rFonts w:ascii="Arial" w:hAnsi="Arial" w:cs="Arial"/>
          <w:bCs/>
          <w:color w:val="222222"/>
          <w:lang w:val="en-GB"/>
        </w:rPr>
        <w:t xml:space="preserve"> demanding</w:t>
      </w:r>
      <w:r w:rsidR="00780653" w:rsidRPr="0042192B">
        <w:rPr>
          <w:rFonts w:ascii="Arial" w:hAnsi="Arial" w:cs="Arial"/>
          <w:bCs/>
          <w:color w:val="222222"/>
          <w:lang w:val="en-GB"/>
        </w:rPr>
        <w:t xml:space="preserve"> and public-service</w:t>
      </w:r>
      <w:r w:rsidR="00190849" w:rsidRPr="0042192B">
        <w:rPr>
          <w:rFonts w:ascii="Arial" w:hAnsi="Arial" w:cs="Arial"/>
          <w:bCs/>
          <w:color w:val="222222"/>
          <w:lang w:val="en-GB"/>
        </w:rPr>
        <w:t xml:space="preserve"> nature of the role makes occupational stress</w:t>
      </w:r>
      <w:r w:rsidR="00344241" w:rsidRPr="0042192B">
        <w:rPr>
          <w:rFonts w:ascii="Arial" w:hAnsi="Arial" w:cs="Arial"/>
          <w:bCs/>
          <w:color w:val="222222"/>
          <w:lang w:val="en-GB"/>
        </w:rPr>
        <w:t>es</w:t>
      </w:r>
      <w:r w:rsidR="00190849" w:rsidRPr="0042192B">
        <w:rPr>
          <w:rFonts w:ascii="Arial" w:hAnsi="Arial" w:cs="Arial"/>
          <w:bCs/>
          <w:color w:val="222222"/>
          <w:lang w:val="en-GB"/>
        </w:rPr>
        <w:t xml:space="preserve"> more prevalent </w:t>
      </w:r>
      <w:r w:rsidR="00780653" w:rsidRPr="0042192B">
        <w:rPr>
          <w:rFonts w:ascii="Arial" w:hAnsi="Arial" w:cs="Arial"/>
          <w:bCs/>
          <w:color w:val="222222"/>
          <w:lang w:val="en-GB"/>
        </w:rPr>
        <w:t>while also</w:t>
      </w:r>
      <w:r w:rsidR="00190849" w:rsidRPr="0042192B">
        <w:rPr>
          <w:rFonts w:ascii="Arial" w:hAnsi="Arial" w:cs="Arial"/>
          <w:bCs/>
          <w:color w:val="222222"/>
          <w:lang w:val="en-GB"/>
        </w:rPr>
        <w:t xml:space="preserve"> mak</w:t>
      </w:r>
      <w:r w:rsidR="00E756EE" w:rsidRPr="0042192B">
        <w:rPr>
          <w:rFonts w:ascii="Arial" w:hAnsi="Arial" w:cs="Arial"/>
          <w:bCs/>
          <w:color w:val="222222"/>
          <w:lang w:val="en-GB"/>
        </w:rPr>
        <w:t>ing it essential that</w:t>
      </w:r>
      <w:r w:rsidR="00190849" w:rsidRPr="0042192B">
        <w:rPr>
          <w:rFonts w:ascii="Arial" w:hAnsi="Arial" w:cs="Arial"/>
          <w:bCs/>
          <w:color w:val="222222"/>
          <w:lang w:val="en-GB"/>
        </w:rPr>
        <w:t xml:space="preserve"> </w:t>
      </w:r>
      <w:r w:rsidR="00780653" w:rsidRPr="0042192B">
        <w:rPr>
          <w:rFonts w:ascii="Arial" w:hAnsi="Arial" w:cs="Arial"/>
          <w:bCs/>
          <w:color w:val="222222"/>
          <w:lang w:val="en-GB"/>
        </w:rPr>
        <w:t>police officers</w:t>
      </w:r>
      <w:r w:rsidR="00D4100B" w:rsidRPr="0042192B">
        <w:rPr>
          <w:rFonts w:ascii="Arial" w:hAnsi="Arial" w:cs="Arial"/>
          <w:bCs/>
          <w:color w:val="222222"/>
          <w:lang w:val="en-GB"/>
        </w:rPr>
        <w:t xml:space="preserve"> deal with these stresses in </w:t>
      </w:r>
      <w:r w:rsidR="00045C1C" w:rsidRPr="0042192B">
        <w:rPr>
          <w:rFonts w:ascii="Arial" w:hAnsi="Arial" w:cs="Arial"/>
          <w:bCs/>
          <w:color w:val="222222"/>
          <w:lang w:val="en-GB"/>
        </w:rPr>
        <w:t>efficient and performance enhancing ways</w:t>
      </w:r>
      <w:r w:rsidR="00344241" w:rsidRPr="0042192B">
        <w:rPr>
          <w:rFonts w:ascii="Arial" w:hAnsi="Arial" w:cs="Arial"/>
          <w:bCs/>
          <w:color w:val="222222"/>
          <w:lang w:val="en-GB"/>
        </w:rPr>
        <w:t xml:space="preserve"> (</w:t>
      </w:r>
      <w:proofErr w:type="spellStart"/>
      <w:r w:rsidR="004D0CBE" w:rsidRPr="0042192B">
        <w:rPr>
          <w:rFonts w:ascii="Arial" w:hAnsi="Arial" w:cs="Arial"/>
          <w:bCs/>
          <w:color w:val="222222"/>
        </w:rPr>
        <w:t>Romosiou</w:t>
      </w:r>
      <w:proofErr w:type="spellEnd"/>
      <w:r w:rsidR="004D0CBE" w:rsidRPr="0042192B">
        <w:rPr>
          <w:rFonts w:ascii="Arial" w:hAnsi="Arial" w:cs="Arial"/>
          <w:bCs/>
          <w:color w:val="222222"/>
        </w:rPr>
        <w:t xml:space="preserve">, </w:t>
      </w:r>
      <w:proofErr w:type="spellStart"/>
      <w:r w:rsidR="004D0CBE" w:rsidRPr="0042192B">
        <w:rPr>
          <w:rFonts w:ascii="Arial" w:hAnsi="Arial" w:cs="Arial"/>
          <w:bCs/>
          <w:color w:val="222222"/>
        </w:rPr>
        <w:t>Brouzos</w:t>
      </w:r>
      <w:proofErr w:type="spellEnd"/>
      <w:r w:rsidR="004D0CBE" w:rsidRPr="0042192B">
        <w:rPr>
          <w:rFonts w:ascii="Arial" w:hAnsi="Arial" w:cs="Arial"/>
          <w:bCs/>
          <w:color w:val="222222"/>
        </w:rPr>
        <w:t xml:space="preserve"> and Vassilopoulos, 2018</w:t>
      </w:r>
      <w:r w:rsidR="00067534" w:rsidRPr="0042192B">
        <w:rPr>
          <w:rFonts w:ascii="Arial" w:hAnsi="Arial" w:cs="Arial"/>
          <w:bCs/>
          <w:color w:val="222222"/>
        </w:rPr>
        <w:t>; Burnet</w:t>
      </w:r>
      <w:r w:rsidR="009458C6" w:rsidRPr="0042192B">
        <w:rPr>
          <w:rFonts w:ascii="Arial" w:hAnsi="Arial" w:cs="Arial"/>
          <w:bCs/>
          <w:color w:val="222222"/>
        </w:rPr>
        <w:t>t, Sheard and St-Clair-Thompson, 2019</w:t>
      </w:r>
      <w:r w:rsidR="00C32BCE" w:rsidRPr="0042192B">
        <w:rPr>
          <w:rFonts w:ascii="Arial" w:hAnsi="Arial" w:cs="Arial"/>
          <w:bCs/>
          <w:color w:val="222222"/>
        </w:rPr>
        <w:t xml:space="preserve">; Burke and Shakespeare-Finch, </w:t>
      </w:r>
      <w:r w:rsidR="00007CA4" w:rsidRPr="0042192B">
        <w:rPr>
          <w:rFonts w:ascii="Arial" w:hAnsi="Arial" w:cs="Arial"/>
          <w:bCs/>
          <w:color w:val="222222"/>
        </w:rPr>
        <w:t>2011</w:t>
      </w:r>
      <w:r w:rsidR="004D0CBE" w:rsidRPr="0042192B">
        <w:rPr>
          <w:rFonts w:ascii="Arial" w:hAnsi="Arial" w:cs="Arial"/>
          <w:bCs/>
          <w:color w:val="222222"/>
        </w:rPr>
        <w:t>).</w:t>
      </w:r>
      <w:r w:rsidR="006F0AC9" w:rsidRPr="0042192B">
        <w:rPr>
          <w:rFonts w:ascii="Arial" w:hAnsi="Arial" w:cs="Arial"/>
          <w:bCs/>
          <w:color w:val="222222"/>
        </w:rPr>
        <w:t xml:space="preserve"> However, </w:t>
      </w:r>
      <w:r w:rsidR="00532E91" w:rsidRPr="0042192B">
        <w:rPr>
          <w:rFonts w:ascii="Arial" w:hAnsi="Arial" w:cs="Arial"/>
          <w:bCs/>
          <w:color w:val="222222"/>
        </w:rPr>
        <w:t xml:space="preserve">the literature </w:t>
      </w:r>
      <w:r w:rsidR="00591BE2" w:rsidRPr="0042192B">
        <w:rPr>
          <w:rFonts w:ascii="Arial" w:hAnsi="Arial" w:cs="Arial"/>
          <w:bCs/>
          <w:color w:val="222222"/>
        </w:rPr>
        <w:t>presents a clear consensus</w:t>
      </w:r>
      <w:r w:rsidR="00532E91" w:rsidRPr="0042192B">
        <w:rPr>
          <w:rFonts w:ascii="Arial" w:hAnsi="Arial" w:cs="Arial"/>
          <w:bCs/>
          <w:color w:val="222222"/>
        </w:rPr>
        <w:t xml:space="preserve"> that better organizational intervention and support is required</w:t>
      </w:r>
      <w:r w:rsidR="007F4BDA" w:rsidRPr="0042192B">
        <w:rPr>
          <w:rFonts w:ascii="Arial" w:hAnsi="Arial" w:cs="Arial"/>
          <w:bCs/>
          <w:color w:val="222222"/>
        </w:rPr>
        <w:t xml:space="preserve"> in order to assist officers to cope with the demands of their role</w:t>
      </w:r>
      <w:r w:rsidR="00591BE2" w:rsidRPr="0042192B">
        <w:rPr>
          <w:rFonts w:ascii="Arial" w:hAnsi="Arial" w:cs="Arial"/>
          <w:bCs/>
          <w:color w:val="222222"/>
        </w:rPr>
        <w:t>, especially proactive measures</w:t>
      </w:r>
      <w:r w:rsidR="007F4BDA" w:rsidRPr="0042192B">
        <w:rPr>
          <w:rFonts w:ascii="Arial" w:hAnsi="Arial" w:cs="Arial"/>
          <w:bCs/>
          <w:color w:val="222222"/>
        </w:rPr>
        <w:t xml:space="preserve"> (</w:t>
      </w:r>
      <w:r w:rsidR="000741B4" w:rsidRPr="0042192B">
        <w:rPr>
          <w:rFonts w:ascii="Arial" w:hAnsi="Arial" w:cs="Arial"/>
          <w:bCs/>
          <w:color w:val="222222"/>
        </w:rPr>
        <w:t>Biggs</w:t>
      </w:r>
      <w:r w:rsidR="00B21860" w:rsidRPr="0042192B">
        <w:rPr>
          <w:rFonts w:ascii="Arial" w:hAnsi="Arial" w:cs="Arial"/>
          <w:bCs/>
          <w:color w:val="222222"/>
        </w:rPr>
        <w:t xml:space="preserve">, Tehrani and Billings, </w:t>
      </w:r>
      <w:r w:rsidR="00490FA3" w:rsidRPr="0042192B">
        <w:rPr>
          <w:rFonts w:ascii="Arial" w:hAnsi="Arial" w:cs="Arial"/>
          <w:bCs/>
          <w:color w:val="222222"/>
        </w:rPr>
        <w:t>2021</w:t>
      </w:r>
      <w:r w:rsidR="00362AAC" w:rsidRPr="0042192B">
        <w:rPr>
          <w:rFonts w:ascii="Arial" w:hAnsi="Arial" w:cs="Arial"/>
          <w:bCs/>
          <w:color w:val="222222"/>
        </w:rPr>
        <w:t xml:space="preserve">; </w:t>
      </w:r>
      <w:r w:rsidR="00AD7238" w:rsidRPr="0042192B">
        <w:rPr>
          <w:rFonts w:ascii="Arial" w:hAnsi="Arial" w:cs="Arial"/>
          <w:bCs/>
          <w:color w:val="222222"/>
        </w:rPr>
        <w:t>Justice Inspectorate</w:t>
      </w:r>
      <w:r w:rsidR="00C35558" w:rsidRPr="0042192B">
        <w:rPr>
          <w:rFonts w:ascii="Arial" w:hAnsi="Arial" w:cs="Arial"/>
          <w:bCs/>
          <w:color w:val="222222"/>
        </w:rPr>
        <w:t xml:space="preserve">; 2018; </w:t>
      </w:r>
      <w:r w:rsidR="00640438" w:rsidRPr="0042192B">
        <w:rPr>
          <w:rFonts w:ascii="Arial" w:hAnsi="Arial" w:cs="Arial"/>
          <w:bCs/>
          <w:color w:val="222222"/>
        </w:rPr>
        <w:t xml:space="preserve">Lewis, Higgins and </w:t>
      </w:r>
      <w:proofErr w:type="spellStart"/>
      <w:r w:rsidR="00640438" w:rsidRPr="0042192B">
        <w:rPr>
          <w:rFonts w:ascii="Arial" w:hAnsi="Arial" w:cs="Arial"/>
          <w:bCs/>
          <w:color w:val="222222"/>
        </w:rPr>
        <w:t>Miur</w:t>
      </w:r>
      <w:proofErr w:type="spellEnd"/>
      <w:r w:rsidR="00640438" w:rsidRPr="0042192B">
        <w:rPr>
          <w:rFonts w:ascii="Arial" w:hAnsi="Arial" w:cs="Arial"/>
          <w:bCs/>
          <w:color w:val="222222"/>
        </w:rPr>
        <w:t>, 201</w:t>
      </w:r>
      <w:r w:rsidR="005870EB" w:rsidRPr="0042192B">
        <w:rPr>
          <w:rFonts w:ascii="Arial" w:hAnsi="Arial" w:cs="Arial"/>
          <w:bCs/>
          <w:color w:val="222222"/>
        </w:rPr>
        <w:t>7</w:t>
      </w:r>
      <w:r w:rsidR="00E36F59" w:rsidRPr="0042192B">
        <w:rPr>
          <w:rFonts w:ascii="Arial" w:hAnsi="Arial" w:cs="Arial"/>
          <w:bCs/>
          <w:color w:val="222222"/>
        </w:rPr>
        <w:t xml:space="preserve">; </w:t>
      </w:r>
      <w:r w:rsidR="00E36F59" w:rsidRPr="0042192B">
        <w:rPr>
          <w:rFonts w:ascii="Arial" w:hAnsi="Arial" w:cs="Arial"/>
          <w:color w:val="222222"/>
        </w:rPr>
        <w:t>Police Care UK, 2019</w:t>
      </w:r>
      <w:r w:rsidR="007F4BDA" w:rsidRPr="0042192B">
        <w:rPr>
          <w:rFonts w:ascii="Arial" w:hAnsi="Arial" w:cs="Arial"/>
          <w:bCs/>
          <w:color w:val="222222"/>
        </w:rPr>
        <w:t>).</w:t>
      </w:r>
    </w:p>
    <w:p w14:paraId="11CA0151" w14:textId="6BBEE33D" w:rsidR="00A606E6" w:rsidRPr="0042192B" w:rsidRDefault="00A606E6" w:rsidP="00906172">
      <w:pPr>
        <w:pStyle w:val="NormalWeb"/>
        <w:shd w:val="clear" w:color="auto" w:fill="FFFFFF"/>
        <w:spacing w:before="0" w:beforeAutospacing="0" w:after="160" w:afterAutospacing="0" w:line="233" w:lineRule="atLeast"/>
        <w:ind w:firstLine="720"/>
        <w:jc w:val="both"/>
        <w:rPr>
          <w:rFonts w:ascii="Arial" w:hAnsi="Arial" w:cs="Arial"/>
          <w:b/>
          <w:color w:val="222222"/>
        </w:rPr>
      </w:pPr>
      <w:r w:rsidRPr="0042192B">
        <w:rPr>
          <w:rFonts w:ascii="Arial" w:hAnsi="Arial" w:cs="Arial"/>
          <w:b/>
          <w:color w:val="222222"/>
        </w:rPr>
        <w:t>Intervention</w:t>
      </w:r>
      <w:r w:rsidR="004A382E" w:rsidRPr="0042192B">
        <w:rPr>
          <w:rFonts w:ascii="Arial" w:hAnsi="Arial" w:cs="Arial"/>
          <w:b/>
          <w:color w:val="222222"/>
        </w:rPr>
        <w:t xml:space="preserve"> models</w:t>
      </w:r>
    </w:p>
    <w:p w14:paraId="2D252602" w14:textId="469AFF60" w:rsidR="006403A3" w:rsidRPr="0042192B" w:rsidRDefault="004A382E" w:rsidP="00033143">
      <w:pPr>
        <w:pStyle w:val="NormalWeb"/>
        <w:shd w:val="clear" w:color="auto" w:fill="FFFFFF"/>
        <w:spacing w:before="0" w:beforeAutospacing="0" w:after="160" w:afterAutospacing="0" w:line="233" w:lineRule="atLeast"/>
        <w:jc w:val="both"/>
        <w:rPr>
          <w:rFonts w:ascii="Arial" w:hAnsi="Arial" w:cs="Arial"/>
          <w:color w:val="222222"/>
        </w:rPr>
      </w:pPr>
      <w:r w:rsidRPr="0042192B">
        <w:rPr>
          <w:rFonts w:ascii="Arial" w:hAnsi="Arial" w:cs="Arial"/>
          <w:color w:val="222222"/>
        </w:rPr>
        <w:t xml:space="preserve">Models </w:t>
      </w:r>
      <w:r w:rsidR="006403A3" w:rsidRPr="0042192B">
        <w:rPr>
          <w:rFonts w:ascii="Arial" w:hAnsi="Arial" w:cs="Arial"/>
          <w:color w:val="222222"/>
        </w:rPr>
        <w:t>of i</w:t>
      </w:r>
      <w:r w:rsidR="00FA338A" w:rsidRPr="0042192B">
        <w:rPr>
          <w:rFonts w:ascii="Arial" w:hAnsi="Arial" w:cs="Arial"/>
          <w:color w:val="222222"/>
        </w:rPr>
        <w:t>ntervention</w:t>
      </w:r>
      <w:r w:rsidR="00A606E6" w:rsidRPr="0042192B">
        <w:rPr>
          <w:rFonts w:ascii="Arial" w:hAnsi="Arial" w:cs="Arial"/>
          <w:color w:val="222222"/>
        </w:rPr>
        <w:t xml:space="preserve"> </w:t>
      </w:r>
      <w:r w:rsidR="00FA338A" w:rsidRPr="0042192B">
        <w:rPr>
          <w:rFonts w:ascii="Arial" w:hAnsi="Arial" w:cs="Arial"/>
          <w:color w:val="222222"/>
        </w:rPr>
        <w:t xml:space="preserve">are of </w:t>
      </w:r>
      <w:r w:rsidR="00A606E6" w:rsidRPr="0042192B">
        <w:rPr>
          <w:rFonts w:ascii="Arial" w:hAnsi="Arial" w:cs="Arial"/>
          <w:color w:val="222222"/>
        </w:rPr>
        <w:t xml:space="preserve">particular significance within the scope of the proposed dissertation. Possible interventions are </w:t>
      </w:r>
      <w:proofErr w:type="gramStart"/>
      <w:r w:rsidR="00A606E6" w:rsidRPr="0042192B">
        <w:rPr>
          <w:rFonts w:ascii="Arial" w:hAnsi="Arial" w:cs="Arial"/>
          <w:color w:val="222222"/>
        </w:rPr>
        <w:t>various</w:t>
      </w:r>
      <w:proofErr w:type="gramEnd"/>
      <w:r w:rsidR="00A606E6" w:rsidRPr="0042192B">
        <w:rPr>
          <w:rFonts w:ascii="Arial" w:hAnsi="Arial" w:cs="Arial"/>
          <w:color w:val="222222"/>
        </w:rPr>
        <w:t xml:space="preserve"> and the literature reflects this</w:t>
      </w:r>
      <w:r w:rsidR="00A3148C" w:rsidRPr="0042192B">
        <w:rPr>
          <w:rFonts w:ascii="Arial" w:hAnsi="Arial" w:cs="Arial"/>
          <w:color w:val="222222"/>
        </w:rPr>
        <w:t>; a</w:t>
      </w:r>
      <w:r w:rsidR="00A606E6" w:rsidRPr="0042192B">
        <w:rPr>
          <w:rFonts w:ascii="Arial" w:hAnsi="Arial" w:cs="Arial"/>
          <w:color w:val="222222"/>
        </w:rPr>
        <w:t>ctions include</w:t>
      </w:r>
      <w:r w:rsidR="006403A3" w:rsidRPr="0042192B">
        <w:rPr>
          <w:rFonts w:ascii="Arial" w:hAnsi="Arial" w:cs="Arial"/>
          <w:color w:val="222222"/>
        </w:rPr>
        <w:t>:</w:t>
      </w:r>
    </w:p>
    <w:p w14:paraId="7792EDA4" w14:textId="28A1E3B7" w:rsidR="00584813" w:rsidRPr="0042192B" w:rsidRDefault="00711561" w:rsidP="006403A3">
      <w:pPr>
        <w:pStyle w:val="NormalWeb"/>
        <w:numPr>
          <w:ilvl w:val="0"/>
          <w:numId w:val="6"/>
        </w:numPr>
        <w:shd w:val="clear" w:color="auto" w:fill="FFFFFF"/>
        <w:spacing w:before="0" w:beforeAutospacing="0" w:after="160" w:afterAutospacing="0" w:line="233" w:lineRule="atLeast"/>
        <w:jc w:val="both"/>
        <w:rPr>
          <w:rFonts w:ascii="Arial" w:hAnsi="Arial" w:cs="Arial"/>
          <w:color w:val="222222"/>
        </w:rPr>
      </w:pPr>
      <w:r w:rsidRPr="0042192B">
        <w:rPr>
          <w:rFonts w:ascii="Arial" w:hAnsi="Arial" w:cs="Arial"/>
          <w:color w:val="222222"/>
        </w:rPr>
        <w:t>proactive interventions</w:t>
      </w:r>
      <w:r w:rsidR="002C5B1F" w:rsidRPr="0042192B">
        <w:rPr>
          <w:rFonts w:ascii="Arial" w:hAnsi="Arial" w:cs="Arial"/>
          <w:color w:val="222222"/>
        </w:rPr>
        <w:t>:</w:t>
      </w:r>
      <w:r w:rsidRPr="0042192B">
        <w:rPr>
          <w:rFonts w:ascii="Arial" w:hAnsi="Arial" w:cs="Arial"/>
          <w:color w:val="222222"/>
        </w:rPr>
        <w:t xml:space="preserve"> </w:t>
      </w:r>
    </w:p>
    <w:p w14:paraId="5EAF1A88" w14:textId="54B24292" w:rsidR="008A4DAC" w:rsidRPr="0042192B" w:rsidRDefault="008A4DAC" w:rsidP="00584813">
      <w:pPr>
        <w:pStyle w:val="NormalWeb"/>
        <w:numPr>
          <w:ilvl w:val="1"/>
          <w:numId w:val="6"/>
        </w:numPr>
        <w:shd w:val="clear" w:color="auto" w:fill="FFFFFF"/>
        <w:spacing w:before="0" w:beforeAutospacing="0" w:after="160" w:afterAutospacing="0" w:line="233" w:lineRule="atLeast"/>
        <w:jc w:val="both"/>
        <w:rPr>
          <w:rFonts w:ascii="Arial" w:hAnsi="Arial" w:cs="Arial"/>
          <w:color w:val="222222"/>
        </w:rPr>
      </w:pPr>
      <w:r w:rsidRPr="0042192B">
        <w:rPr>
          <w:rFonts w:ascii="Arial" w:hAnsi="Arial" w:cs="Arial"/>
          <w:color w:val="222222"/>
        </w:rPr>
        <w:lastRenderedPageBreak/>
        <w:t>work design</w:t>
      </w:r>
      <w:r w:rsidR="00DE7D7C" w:rsidRPr="0042192B">
        <w:rPr>
          <w:rFonts w:ascii="Arial" w:hAnsi="Arial" w:cs="Arial"/>
          <w:color w:val="222222"/>
        </w:rPr>
        <w:t xml:space="preserve"> (</w:t>
      </w:r>
      <w:proofErr w:type="spellStart"/>
      <w:r w:rsidR="008F3023" w:rsidRPr="0042192B">
        <w:rPr>
          <w:rFonts w:ascii="Arial" w:hAnsi="Arial" w:cs="Arial"/>
          <w:color w:val="222222"/>
        </w:rPr>
        <w:t>Acquadro</w:t>
      </w:r>
      <w:proofErr w:type="spellEnd"/>
      <w:r w:rsidR="008F3023" w:rsidRPr="0042192B">
        <w:rPr>
          <w:rFonts w:ascii="Arial" w:hAnsi="Arial" w:cs="Arial"/>
          <w:color w:val="222222"/>
        </w:rPr>
        <w:t xml:space="preserve"> et al., 2015; </w:t>
      </w:r>
      <w:r w:rsidR="00C176BB">
        <w:rPr>
          <w:rFonts w:ascii="Arial" w:hAnsi="Arial" w:cs="Arial"/>
          <w:color w:val="222222"/>
        </w:rPr>
        <w:t xml:space="preserve">Burnett, Sheard and </w:t>
      </w:r>
      <w:r w:rsidR="000C39E7">
        <w:rPr>
          <w:rFonts w:ascii="Arial" w:hAnsi="Arial" w:cs="Arial"/>
          <w:color w:val="222222"/>
        </w:rPr>
        <w:t>S</w:t>
      </w:r>
      <w:r w:rsidR="00C176BB">
        <w:rPr>
          <w:rFonts w:ascii="Arial" w:hAnsi="Arial" w:cs="Arial"/>
          <w:color w:val="222222"/>
        </w:rPr>
        <w:t>t-Clair-Thompson</w:t>
      </w:r>
      <w:r w:rsidR="000C39E7">
        <w:rPr>
          <w:rFonts w:ascii="Arial" w:hAnsi="Arial" w:cs="Arial"/>
          <w:color w:val="222222"/>
        </w:rPr>
        <w:t>, 2019),</w:t>
      </w:r>
    </w:p>
    <w:p w14:paraId="3C3CAFFB" w14:textId="7A4A3461" w:rsidR="00584813" w:rsidRPr="0042192B" w:rsidRDefault="00711561" w:rsidP="00584813">
      <w:pPr>
        <w:pStyle w:val="NormalWeb"/>
        <w:numPr>
          <w:ilvl w:val="1"/>
          <w:numId w:val="6"/>
        </w:numPr>
        <w:shd w:val="clear" w:color="auto" w:fill="FFFFFF"/>
        <w:spacing w:before="0" w:beforeAutospacing="0" w:after="160" w:afterAutospacing="0" w:line="233" w:lineRule="atLeast"/>
        <w:jc w:val="both"/>
        <w:rPr>
          <w:rFonts w:ascii="Arial" w:hAnsi="Arial" w:cs="Arial"/>
          <w:color w:val="222222"/>
        </w:rPr>
      </w:pPr>
      <w:r w:rsidRPr="0042192B">
        <w:rPr>
          <w:rFonts w:ascii="Arial" w:hAnsi="Arial" w:cs="Arial"/>
          <w:color w:val="222222"/>
        </w:rPr>
        <w:t>mentorship</w:t>
      </w:r>
      <w:r w:rsidR="00C90611">
        <w:rPr>
          <w:rFonts w:ascii="Arial" w:hAnsi="Arial" w:cs="Arial"/>
          <w:color w:val="222222"/>
        </w:rPr>
        <w:t xml:space="preserve"> (</w:t>
      </w:r>
      <w:proofErr w:type="spellStart"/>
      <w:r w:rsidR="00C90611">
        <w:rPr>
          <w:rFonts w:ascii="Arial" w:hAnsi="Arial" w:cs="Arial"/>
          <w:color w:val="222222"/>
        </w:rPr>
        <w:t>Hesketh</w:t>
      </w:r>
      <w:proofErr w:type="spellEnd"/>
      <w:r w:rsidR="00C90611">
        <w:rPr>
          <w:rFonts w:ascii="Arial" w:hAnsi="Arial" w:cs="Arial"/>
          <w:color w:val="222222"/>
        </w:rPr>
        <w:t xml:space="preserve"> and Cooper, 2017; </w:t>
      </w:r>
      <w:proofErr w:type="spellStart"/>
      <w:r w:rsidR="00C805F9">
        <w:rPr>
          <w:rFonts w:ascii="Arial" w:hAnsi="Arial" w:cs="Arial"/>
          <w:color w:val="222222"/>
        </w:rPr>
        <w:t>Hakik</w:t>
      </w:r>
      <w:proofErr w:type="spellEnd"/>
      <w:r w:rsidR="00C805F9">
        <w:rPr>
          <w:rFonts w:ascii="Arial" w:hAnsi="Arial" w:cs="Arial"/>
          <w:color w:val="222222"/>
        </w:rPr>
        <w:t xml:space="preserve"> and </w:t>
      </w:r>
      <w:proofErr w:type="spellStart"/>
      <w:r w:rsidR="00C805F9">
        <w:rPr>
          <w:rFonts w:ascii="Arial" w:hAnsi="Arial" w:cs="Arial"/>
          <w:color w:val="222222"/>
        </w:rPr>
        <w:t>Lanlois</w:t>
      </w:r>
      <w:proofErr w:type="spellEnd"/>
      <w:r w:rsidR="00C805F9">
        <w:rPr>
          <w:rFonts w:ascii="Arial" w:hAnsi="Arial" w:cs="Arial"/>
          <w:color w:val="222222"/>
        </w:rPr>
        <w:t>, 2020</w:t>
      </w:r>
      <w:r w:rsidR="00413960">
        <w:rPr>
          <w:rFonts w:ascii="Arial" w:hAnsi="Arial" w:cs="Arial"/>
          <w:color w:val="222222"/>
        </w:rPr>
        <w:t xml:space="preserve">; Rodwell, </w:t>
      </w:r>
      <w:proofErr w:type="spellStart"/>
      <w:r w:rsidR="00413960">
        <w:rPr>
          <w:rFonts w:ascii="Arial" w:hAnsi="Arial" w:cs="Arial"/>
          <w:color w:val="222222"/>
        </w:rPr>
        <w:t>Noblet</w:t>
      </w:r>
      <w:proofErr w:type="spellEnd"/>
      <w:r w:rsidR="00413960">
        <w:rPr>
          <w:rFonts w:ascii="Arial" w:hAnsi="Arial" w:cs="Arial"/>
          <w:color w:val="222222"/>
        </w:rPr>
        <w:t xml:space="preserve"> and </w:t>
      </w:r>
      <w:proofErr w:type="spellStart"/>
      <w:r w:rsidR="00413960">
        <w:rPr>
          <w:rFonts w:ascii="Arial" w:hAnsi="Arial" w:cs="Arial"/>
          <w:color w:val="222222"/>
        </w:rPr>
        <w:t>Allisey</w:t>
      </w:r>
      <w:proofErr w:type="spellEnd"/>
      <w:r w:rsidR="00413960">
        <w:rPr>
          <w:rFonts w:ascii="Arial" w:hAnsi="Arial" w:cs="Arial"/>
          <w:color w:val="222222"/>
        </w:rPr>
        <w:t>, 2011</w:t>
      </w:r>
      <w:r w:rsidR="00C90611">
        <w:rPr>
          <w:rFonts w:ascii="Arial" w:hAnsi="Arial" w:cs="Arial"/>
          <w:color w:val="222222"/>
        </w:rPr>
        <w:t>)</w:t>
      </w:r>
      <w:r w:rsidR="00C805F9">
        <w:rPr>
          <w:rFonts w:ascii="Arial" w:hAnsi="Arial" w:cs="Arial"/>
          <w:color w:val="222222"/>
        </w:rPr>
        <w:t>,</w:t>
      </w:r>
    </w:p>
    <w:p w14:paraId="21FCAFD7" w14:textId="31975713" w:rsidR="00584813" w:rsidRPr="0042192B" w:rsidRDefault="006017AD" w:rsidP="00584813">
      <w:pPr>
        <w:pStyle w:val="NormalWeb"/>
        <w:numPr>
          <w:ilvl w:val="1"/>
          <w:numId w:val="6"/>
        </w:numPr>
        <w:shd w:val="clear" w:color="auto" w:fill="FFFFFF"/>
        <w:spacing w:before="0" w:beforeAutospacing="0" w:after="160" w:afterAutospacing="0" w:line="233" w:lineRule="atLeast"/>
        <w:jc w:val="both"/>
        <w:rPr>
          <w:rFonts w:ascii="Arial" w:hAnsi="Arial" w:cs="Arial"/>
          <w:color w:val="222222"/>
        </w:rPr>
      </w:pPr>
      <w:r w:rsidRPr="0042192B">
        <w:rPr>
          <w:rFonts w:ascii="Arial" w:hAnsi="Arial" w:cs="Arial"/>
          <w:color w:val="222222"/>
        </w:rPr>
        <w:t>education</w:t>
      </w:r>
      <w:r w:rsidR="00E1039B" w:rsidRPr="0042192B">
        <w:rPr>
          <w:rFonts w:ascii="Arial" w:hAnsi="Arial" w:cs="Arial"/>
          <w:color w:val="222222"/>
        </w:rPr>
        <w:t xml:space="preserve"> (</w:t>
      </w:r>
      <w:proofErr w:type="spellStart"/>
      <w:r w:rsidR="00E1039B" w:rsidRPr="0042192B">
        <w:rPr>
          <w:rFonts w:ascii="Arial" w:hAnsi="Arial" w:cs="Arial"/>
          <w:color w:val="222222"/>
        </w:rPr>
        <w:t>Volanti</w:t>
      </w:r>
      <w:proofErr w:type="spellEnd"/>
      <w:r w:rsidR="00E1039B" w:rsidRPr="0042192B">
        <w:rPr>
          <w:rFonts w:ascii="Arial" w:hAnsi="Arial" w:cs="Arial"/>
          <w:color w:val="222222"/>
        </w:rPr>
        <w:t>, 2017</w:t>
      </w:r>
      <w:r w:rsidR="00C90611">
        <w:rPr>
          <w:rFonts w:ascii="Arial" w:hAnsi="Arial" w:cs="Arial"/>
          <w:color w:val="222222"/>
        </w:rPr>
        <w:t xml:space="preserve">; </w:t>
      </w:r>
      <w:proofErr w:type="spellStart"/>
      <w:r w:rsidR="00C90611">
        <w:rPr>
          <w:rFonts w:ascii="Arial" w:hAnsi="Arial" w:cs="Arial"/>
          <w:color w:val="222222"/>
        </w:rPr>
        <w:t>Gyllensten</w:t>
      </w:r>
      <w:proofErr w:type="spellEnd"/>
      <w:r w:rsidR="00C90611">
        <w:rPr>
          <w:rFonts w:ascii="Arial" w:hAnsi="Arial" w:cs="Arial"/>
          <w:color w:val="222222"/>
        </w:rPr>
        <w:t xml:space="preserve"> and Palmer, 2005</w:t>
      </w:r>
      <w:r w:rsidR="00E1039B" w:rsidRPr="0042192B">
        <w:rPr>
          <w:rFonts w:ascii="Arial" w:hAnsi="Arial" w:cs="Arial"/>
          <w:color w:val="222222"/>
        </w:rPr>
        <w:t>)</w:t>
      </w:r>
      <w:r w:rsidR="00BC0388" w:rsidRPr="0042192B">
        <w:rPr>
          <w:rFonts w:ascii="Arial" w:hAnsi="Arial" w:cs="Arial"/>
          <w:color w:val="222222"/>
        </w:rPr>
        <w:t xml:space="preserve">, </w:t>
      </w:r>
    </w:p>
    <w:p w14:paraId="760DE304" w14:textId="7107E7F3" w:rsidR="00584813" w:rsidRPr="0042192B" w:rsidRDefault="001D5225" w:rsidP="00584813">
      <w:pPr>
        <w:pStyle w:val="NormalWeb"/>
        <w:numPr>
          <w:ilvl w:val="1"/>
          <w:numId w:val="6"/>
        </w:numPr>
        <w:shd w:val="clear" w:color="auto" w:fill="FFFFFF"/>
        <w:spacing w:before="0" w:beforeAutospacing="0" w:after="160" w:afterAutospacing="0" w:line="233" w:lineRule="atLeast"/>
        <w:jc w:val="both"/>
        <w:rPr>
          <w:rFonts w:ascii="Arial" w:hAnsi="Arial" w:cs="Arial"/>
          <w:color w:val="222222"/>
        </w:rPr>
      </w:pPr>
      <w:r>
        <w:rPr>
          <w:rFonts w:ascii="Arial" w:hAnsi="Arial" w:cs="Arial"/>
          <w:color w:val="222222"/>
        </w:rPr>
        <w:t xml:space="preserve">resilience and </w:t>
      </w:r>
      <w:r w:rsidR="006017AD" w:rsidRPr="0042192B">
        <w:rPr>
          <w:rFonts w:ascii="Arial" w:hAnsi="Arial" w:cs="Arial"/>
          <w:color w:val="222222"/>
        </w:rPr>
        <w:t>stress management</w:t>
      </w:r>
      <w:r w:rsidR="00F24E9D" w:rsidRPr="0042192B">
        <w:rPr>
          <w:rFonts w:ascii="Arial" w:hAnsi="Arial" w:cs="Arial"/>
          <w:color w:val="222222"/>
        </w:rPr>
        <w:t xml:space="preserve"> (</w:t>
      </w:r>
      <w:r w:rsidR="00F24E9D" w:rsidRPr="0042192B">
        <w:rPr>
          <w:rFonts w:ascii="Arial" w:hAnsi="Arial" w:cs="Arial"/>
          <w:bCs/>
          <w:color w:val="222222"/>
          <w:lang w:val="en-GB"/>
        </w:rPr>
        <w:t>Holman, Johnson and O’Connor, 2018; Robertson et al., 2015;</w:t>
      </w:r>
      <w:r w:rsidR="00F24E9D" w:rsidRPr="0042192B">
        <w:rPr>
          <w:rFonts w:ascii="Arial" w:hAnsi="Arial" w:cs="Arial"/>
        </w:rPr>
        <w:t xml:space="preserve"> </w:t>
      </w:r>
      <w:proofErr w:type="spellStart"/>
      <w:r w:rsidR="00F24E9D" w:rsidRPr="0042192B">
        <w:rPr>
          <w:rFonts w:ascii="Arial" w:hAnsi="Arial" w:cs="Arial"/>
          <w:bCs/>
          <w:color w:val="222222"/>
          <w:lang w:val="en-GB"/>
        </w:rPr>
        <w:t>Gyllensten</w:t>
      </w:r>
      <w:proofErr w:type="spellEnd"/>
      <w:r w:rsidR="00F24E9D" w:rsidRPr="0042192B">
        <w:rPr>
          <w:rFonts w:ascii="Arial" w:hAnsi="Arial" w:cs="Arial"/>
          <w:bCs/>
          <w:color w:val="222222"/>
          <w:lang w:val="en-GB"/>
        </w:rPr>
        <w:t xml:space="preserve"> and Palmer</w:t>
      </w:r>
      <w:r w:rsidR="00F44F61">
        <w:rPr>
          <w:rFonts w:ascii="Arial" w:hAnsi="Arial" w:cs="Arial"/>
          <w:bCs/>
          <w:color w:val="222222"/>
          <w:lang w:val="en-GB"/>
        </w:rPr>
        <w:t xml:space="preserve">, </w:t>
      </w:r>
      <w:r w:rsidR="00F24E9D" w:rsidRPr="0042192B">
        <w:rPr>
          <w:rFonts w:ascii="Arial" w:hAnsi="Arial" w:cs="Arial"/>
          <w:bCs/>
          <w:color w:val="222222"/>
          <w:lang w:val="en-GB"/>
        </w:rPr>
        <w:t>2005</w:t>
      </w:r>
      <w:r w:rsidR="00F44F61">
        <w:rPr>
          <w:rFonts w:ascii="Arial" w:hAnsi="Arial" w:cs="Arial"/>
          <w:bCs/>
          <w:color w:val="222222"/>
          <w:lang w:val="en-GB"/>
        </w:rPr>
        <w:t>;</w:t>
      </w:r>
      <w:r>
        <w:rPr>
          <w:rFonts w:ascii="Arial" w:hAnsi="Arial" w:cs="Arial"/>
          <w:bCs/>
          <w:color w:val="222222"/>
          <w:lang w:val="en-GB"/>
        </w:rPr>
        <w:t xml:space="preserve"> </w:t>
      </w:r>
      <w:proofErr w:type="spellStart"/>
      <w:r w:rsidRPr="0042192B">
        <w:rPr>
          <w:rFonts w:ascii="Arial" w:hAnsi="Arial" w:cs="Arial"/>
          <w:bCs/>
          <w:color w:val="222222"/>
        </w:rPr>
        <w:t>Romosiou</w:t>
      </w:r>
      <w:proofErr w:type="spellEnd"/>
      <w:r w:rsidRPr="0042192B">
        <w:rPr>
          <w:rFonts w:ascii="Arial" w:hAnsi="Arial" w:cs="Arial"/>
          <w:bCs/>
          <w:color w:val="222222"/>
        </w:rPr>
        <w:t xml:space="preserve">, </w:t>
      </w:r>
      <w:proofErr w:type="spellStart"/>
      <w:r w:rsidRPr="0042192B">
        <w:rPr>
          <w:rFonts w:ascii="Arial" w:hAnsi="Arial" w:cs="Arial"/>
          <w:bCs/>
          <w:color w:val="222222"/>
        </w:rPr>
        <w:t>Brouzos</w:t>
      </w:r>
      <w:proofErr w:type="spellEnd"/>
      <w:r w:rsidRPr="0042192B">
        <w:rPr>
          <w:rFonts w:ascii="Arial" w:hAnsi="Arial" w:cs="Arial"/>
          <w:bCs/>
          <w:color w:val="222222"/>
        </w:rPr>
        <w:t xml:space="preserve"> and Vassilopoulos, 2018</w:t>
      </w:r>
      <w:proofErr w:type="gramStart"/>
      <w:r w:rsidR="00F24E9D" w:rsidRPr="0042192B">
        <w:rPr>
          <w:rFonts w:ascii="Arial" w:hAnsi="Arial" w:cs="Arial"/>
          <w:color w:val="222222"/>
        </w:rPr>
        <w:t>)</w:t>
      </w:r>
      <w:r w:rsidR="00584813" w:rsidRPr="0042192B">
        <w:rPr>
          <w:rFonts w:ascii="Arial" w:hAnsi="Arial" w:cs="Arial"/>
          <w:color w:val="222222"/>
        </w:rPr>
        <w:t>;</w:t>
      </w:r>
      <w:proofErr w:type="gramEnd"/>
    </w:p>
    <w:p w14:paraId="255A3660" w14:textId="6B560080" w:rsidR="006403A3" w:rsidRPr="0042192B" w:rsidRDefault="00F24E9D" w:rsidP="00584813">
      <w:pPr>
        <w:pStyle w:val="NormalWeb"/>
        <w:numPr>
          <w:ilvl w:val="1"/>
          <w:numId w:val="6"/>
        </w:numPr>
        <w:shd w:val="clear" w:color="auto" w:fill="FFFFFF"/>
        <w:spacing w:before="0" w:beforeAutospacing="0" w:after="160" w:afterAutospacing="0" w:line="233" w:lineRule="atLeast"/>
        <w:jc w:val="both"/>
        <w:rPr>
          <w:rFonts w:ascii="Arial" w:hAnsi="Arial" w:cs="Arial"/>
          <w:color w:val="222222"/>
        </w:rPr>
      </w:pPr>
      <w:r w:rsidRPr="0042192B">
        <w:rPr>
          <w:rFonts w:ascii="Arial" w:hAnsi="Arial" w:cs="Arial"/>
          <w:color w:val="222222"/>
        </w:rPr>
        <w:t xml:space="preserve"> </w:t>
      </w:r>
      <w:r w:rsidR="00BC0388" w:rsidRPr="0042192B">
        <w:rPr>
          <w:rFonts w:ascii="Arial" w:hAnsi="Arial" w:cs="Arial"/>
          <w:color w:val="222222"/>
        </w:rPr>
        <w:t xml:space="preserve">and </w:t>
      </w:r>
      <w:r w:rsidR="00F44F61">
        <w:rPr>
          <w:rFonts w:ascii="Arial" w:hAnsi="Arial" w:cs="Arial"/>
          <w:color w:val="222222"/>
        </w:rPr>
        <w:t>empathy training</w:t>
      </w:r>
      <w:r w:rsidR="00BC0388" w:rsidRPr="0042192B">
        <w:rPr>
          <w:rFonts w:ascii="Arial" w:hAnsi="Arial" w:cs="Arial"/>
          <w:color w:val="222222"/>
        </w:rPr>
        <w:t xml:space="preserve"> (</w:t>
      </w:r>
      <w:r w:rsidR="00E1039B" w:rsidRPr="0042192B">
        <w:rPr>
          <w:rFonts w:ascii="Arial" w:hAnsi="Arial" w:cs="Arial"/>
          <w:color w:val="222222"/>
        </w:rPr>
        <w:t>College of Policing, 2017</w:t>
      </w:r>
      <w:r w:rsidR="006017AD" w:rsidRPr="0042192B">
        <w:rPr>
          <w:rFonts w:ascii="Arial" w:hAnsi="Arial" w:cs="Arial"/>
          <w:color w:val="222222"/>
        </w:rPr>
        <w:t>;</w:t>
      </w:r>
      <w:r w:rsidR="00F44F61">
        <w:rPr>
          <w:rFonts w:ascii="Arial" w:hAnsi="Arial" w:cs="Arial"/>
          <w:bCs/>
          <w:color w:val="222222"/>
        </w:rPr>
        <w:t xml:space="preserve"> </w:t>
      </w:r>
      <w:proofErr w:type="spellStart"/>
      <w:r w:rsidR="00F44F61" w:rsidRPr="0042192B">
        <w:rPr>
          <w:rFonts w:ascii="Arial" w:hAnsi="Arial" w:cs="Arial"/>
          <w:bCs/>
          <w:color w:val="222222"/>
        </w:rPr>
        <w:t>Romosiou</w:t>
      </w:r>
      <w:proofErr w:type="spellEnd"/>
      <w:r w:rsidR="00F44F61" w:rsidRPr="0042192B">
        <w:rPr>
          <w:rFonts w:ascii="Arial" w:hAnsi="Arial" w:cs="Arial"/>
          <w:bCs/>
          <w:color w:val="222222"/>
        </w:rPr>
        <w:t xml:space="preserve">, </w:t>
      </w:r>
      <w:proofErr w:type="spellStart"/>
      <w:r w:rsidR="00F44F61" w:rsidRPr="0042192B">
        <w:rPr>
          <w:rFonts w:ascii="Arial" w:hAnsi="Arial" w:cs="Arial"/>
          <w:bCs/>
          <w:color w:val="222222"/>
        </w:rPr>
        <w:t>Brouzos</w:t>
      </w:r>
      <w:proofErr w:type="spellEnd"/>
      <w:r w:rsidR="00F44F61" w:rsidRPr="0042192B">
        <w:rPr>
          <w:rFonts w:ascii="Arial" w:hAnsi="Arial" w:cs="Arial"/>
          <w:bCs/>
          <w:color w:val="222222"/>
        </w:rPr>
        <w:t xml:space="preserve"> and Vassilopoulos, 2018</w:t>
      </w:r>
      <w:r w:rsidR="00F44F61">
        <w:rPr>
          <w:rFonts w:ascii="Arial" w:hAnsi="Arial" w:cs="Arial"/>
          <w:bCs/>
          <w:color w:val="222222"/>
        </w:rPr>
        <w:t xml:space="preserve">; </w:t>
      </w:r>
      <w:r w:rsidR="00595A31">
        <w:rPr>
          <w:rFonts w:ascii="Arial" w:hAnsi="Arial" w:cs="Arial"/>
          <w:bCs/>
          <w:color w:val="222222"/>
        </w:rPr>
        <w:t xml:space="preserve">Robertson </w:t>
      </w:r>
      <w:r w:rsidR="00595A31" w:rsidRPr="00413960">
        <w:rPr>
          <w:rFonts w:ascii="Arial" w:hAnsi="Arial" w:cs="Arial"/>
          <w:bCs/>
          <w:i/>
          <w:iCs/>
          <w:color w:val="222222"/>
        </w:rPr>
        <w:t>et al</w:t>
      </w:r>
      <w:r w:rsidR="00413960">
        <w:rPr>
          <w:rFonts w:ascii="Arial" w:hAnsi="Arial" w:cs="Arial"/>
          <w:bCs/>
          <w:color w:val="222222"/>
        </w:rPr>
        <w:t>.</w:t>
      </w:r>
      <w:r w:rsidR="00595A31">
        <w:rPr>
          <w:rFonts w:ascii="Arial" w:hAnsi="Arial" w:cs="Arial"/>
          <w:bCs/>
          <w:color w:val="222222"/>
        </w:rPr>
        <w:t xml:space="preserve">, </w:t>
      </w:r>
      <w:r w:rsidR="00413960">
        <w:rPr>
          <w:rFonts w:ascii="Arial" w:hAnsi="Arial" w:cs="Arial"/>
          <w:bCs/>
          <w:color w:val="222222"/>
        </w:rPr>
        <w:t>2015</w:t>
      </w:r>
      <w:proofErr w:type="gramStart"/>
      <w:r w:rsidR="00E1039B" w:rsidRPr="0042192B">
        <w:rPr>
          <w:rFonts w:ascii="Arial" w:hAnsi="Arial" w:cs="Arial"/>
          <w:color w:val="222222"/>
        </w:rPr>
        <w:t>)</w:t>
      </w:r>
      <w:r w:rsidR="002C5B1F" w:rsidRPr="0042192B">
        <w:rPr>
          <w:rFonts w:ascii="Arial" w:hAnsi="Arial" w:cs="Arial"/>
          <w:color w:val="222222"/>
        </w:rPr>
        <w:t>;</w:t>
      </w:r>
      <w:proofErr w:type="gramEnd"/>
      <w:r w:rsidR="002C5B1F" w:rsidRPr="0042192B">
        <w:rPr>
          <w:rFonts w:ascii="Arial" w:hAnsi="Arial" w:cs="Arial"/>
          <w:color w:val="222222"/>
        </w:rPr>
        <w:t xml:space="preserve"> </w:t>
      </w:r>
    </w:p>
    <w:p w14:paraId="3E56FC4D" w14:textId="1CA1480D" w:rsidR="00584813" w:rsidRPr="0042192B" w:rsidRDefault="00711561" w:rsidP="006403A3">
      <w:pPr>
        <w:pStyle w:val="NormalWeb"/>
        <w:numPr>
          <w:ilvl w:val="0"/>
          <w:numId w:val="6"/>
        </w:numPr>
        <w:shd w:val="clear" w:color="auto" w:fill="FFFFFF"/>
        <w:spacing w:before="0" w:beforeAutospacing="0" w:after="160" w:afterAutospacing="0" w:line="233" w:lineRule="atLeast"/>
        <w:jc w:val="both"/>
        <w:rPr>
          <w:rFonts w:ascii="Arial" w:hAnsi="Arial" w:cs="Arial"/>
          <w:color w:val="222222"/>
        </w:rPr>
      </w:pPr>
      <w:r w:rsidRPr="0042192B">
        <w:rPr>
          <w:rFonts w:ascii="Arial" w:hAnsi="Arial" w:cs="Arial"/>
          <w:color w:val="222222"/>
        </w:rPr>
        <w:t>and</w:t>
      </w:r>
      <w:r w:rsidR="002C5B1F" w:rsidRPr="0042192B">
        <w:rPr>
          <w:rFonts w:ascii="Arial" w:hAnsi="Arial" w:cs="Arial"/>
          <w:color w:val="222222"/>
        </w:rPr>
        <w:t xml:space="preserve"> </w:t>
      </w:r>
      <w:r w:rsidR="00092075" w:rsidRPr="0042192B">
        <w:rPr>
          <w:rFonts w:ascii="Arial" w:hAnsi="Arial" w:cs="Arial"/>
          <w:color w:val="222222"/>
        </w:rPr>
        <w:t>reactive interventions</w:t>
      </w:r>
      <w:r w:rsidR="002F76A7" w:rsidRPr="0042192B">
        <w:rPr>
          <w:rFonts w:ascii="Arial" w:hAnsi="Arial" w:cs="Arial"/>
          <w:color w:val="222222"/>
        </w:rPr>
        <w:t>:</w:t>
      </w:r>
      <w:r w:rsidR="00092075" w:rsidRPr="0042192B">
        <w:rPr>
          <w:rFonts w:ascii="Arial" w:hAnsi="Arial" w:cs="Arial"/>
          <w:color w:val="222222"/>
        </w:rPr>
        <w:t xml:space="preserve"> </w:t>
      </w:r>
    </w:p>
    <w:p w14:paraId="031F9A16" w14:textId="758F51A1" w:rsidR="003E57E0" w:rsidRPr="0042192B" w:rsidRDefault="003E57E0" w:rsidP="00584813">
      <w:pPr>
        <w:pStyle w:val="NormalWeb"/>
        <w:numPr>
          <w:ilvl w:val="1"/>
          <w:numId w:val="6"/>
        </w:numPr>
        <w:shd w:val="clear" w:color="auto" w:fill="FFFFFF"/>
        <w:spacing w:before="0" w:beforeAutospacing="0" w:after="160" w:afterAutospacing="0" w:line="233" w:lineRule="atLeast"/>
        <w:jc w:val="both"/>
        <w:rPr>
          <w:rFonts w:ascii="Arial" w:hAnsi="Arial" w:cs="Arial"/>
          <w:color w:val="222222"/>
        </w:rPr>
      </w:pPr>
      <w:r w:rsidRPr="0042192B">
        <w:rPr>
          <w:rFonts w:ascii="Arial" w:hAnsi="Arial" w:cs="Arial"/>
          <w:color w:val="222222"/>
        </w:rPr>
        <w:t>methods of stress detection</w:t>
      </w:r>
      <w:r w:rsidR="005A7A93">
        <w:rPr>
          <w:rFonts w:ascii="Arial" w:hAnsi="Arial" w:cs="Arial"/>
          <w:color w:val="222222"/>
        </w:rPr>
        <w:t xml:space="preserve"> (Biron, </w:t>
      </w:r>
      <w:proofErr w:type="spellStart"/>
      <w:r w:rsidR="005A7A93">
        <w:rPr>
          <w:rFonts w:ascii="Arial" w:hAnsi="Arial" w:cs="Arial"/>
          <w:color w:val="222222"/>
        </w:rPr>
        <w:t>Karanika</w:t>
      </w:r>
      <w:proofErr w:type="spellEnd"/>
      <w:r w:rsidR="005A7A93">
        <w:rPr>
          <w:rFonts w:ascii="Arial" w:hAnsi="Arial" w:cs="Arial"/>
          <w:color w:val="222222"/>
        </w:rPr>
        <w:t>-Murray and Cooper, 2012</w:t>
      </w:r>
      <w:r w:rsidR="00782A48">
        <w:rPr>
          <w:rFonts w:ascii="Arial" w:hAnsi="Arial" w:cs="Arial"/>
          <w:color w:val="222222"/>
        </w:rPr>
        <w:t>; College of Policing, 2017</w:t>
      </w:r>
      <w:r w:rsidR="005A7A93">
        <w:rPr>
          <w:rFonts w:ascii="Arial" w:hAnsi="Arial" w:cs="Arial"/>
          <w:color w:val="222222"/>
        </w:rPr>
        <w:t>)</w:t>
      </w:r>
    </w:p>
    <w:p w14:paraId="3FF7F166" w14:textId="64E871D0" w:rsidR="00584813" w:rsidRPr="0042192B" w:rsidRDefault="008530F7" w:rsidP="00584813">
      <w:pPr>
        <w:pStyle w:val="NormalWeb"/>
        <w:numPr>
          <w:ilvl w:val="1"/>
          <w:numId w:val="6"/>
        </w:numPr>
        <w:shd w:val="clear" w:color="auto" w:fill="FFFFFF"/>
        <w:spacing w:before="0" w:beforeAutospacing="0" w:after="160" w:afterAutospacing="0" w:line="233" w:lineRule="atLeast"/>
        <w:jc w:val="both"/>
        <w:rPr>
          <w:rFonts w:ascii="Arial" w:hAnsi="Arial" w:cs="Arial"/>
          <w:color w:val="222222"/>
        </w:rPr>
      </w:pPr>
      <w:r w:rsidRPr="0042192B">
        <w:rPr>
          <w:rFonts w:ascii="Arial" w:hAnsi="Arial" w:cs="Arial"/>
          <w:color w:val="222222"/>
        </w:rPr>
        <w:t>counselling</w:t>
      </w:r>
      <w:r w:rsidR="00D64659" w:rsidRPr="0042192B">
        <w:rPr>
          <w:rFonts w:ascii="Arial" w:hAnsi="Arial" w:cs="Arial"/>
          <w:color w:val="222222"/>
        </w:rPr>
        <w:t xml:space="preserve"> </w:t>
      </w:r>
      <w:r w:rsidR="000C39E7">
        <w:rPr>
          <w:rFonts w:ascii="Arial" w:hAnsi="Arial" w:cs="Arial"/>
          <w:color w:val="222222"/>
        </w:rPr>
        <w:t>(</w:t>
      </w:r>
      <w:proofErr w:type="spellStart"/>
      <w:r w:rsidR="00CF2BEF">
        <w:rPr>
          <w:rFonts w:ascii="Arial" w:hAnsi="Arial" w:cs="Arial"/>
          <w:color w:val="222222"/>
        </w:rPr>
        <w:t>Civilotti</w:t>
      </w:r>
      <w:proofErr w:type="spellEnd"/>
      <w:r w:rsidR="00CF2BEF">
        <w:rPr>
          <w:rFonts w:ascii="Arial" w:hAnsi="Arial" w:cs="Arial"/>
          <w:color w:val="222222"/>
        </w:rPr>
        <w:t xml:space="preserve">, Di </w:t>
      </w:r>
      <w:proofErr w:type="spellStart"/>
      <w:r w:rsidR="00CF2BEF">
        <w:rPr>
          <w:rFonts w:ascii="Arial" w:hAnsi="Arial" w:cs="Arial"/>
          <w:color w:val="222222"/>
        </w:rPr>
        <w:t>Fini</w:t>
      </w:r>
      <w:proofErr w:type="spellEnd"/>
      <w:r w:rsidR="00CF2BEF">
        <w:rPr>
          <w:rFonts w:ascii="Arial" w:hAnsi="Arial" w:cs="Arial"/>
          <w:color w:val="222222"/>
        </w:rPr>
        <w:t xml:space="preserve"> and Maran, 2021; </w:t>
      </w:r>
      <w:r w:rsidR="00D64659" w:rsidRPr="0042192B">
        <w:rPr>
          <w:rFonts w:ascii="Arial" w:hAnsi="Arial" w:cs="Arial"/>
          <w:color w:val="222222"/>
        </w:rPr>
        <w:t>Biggs, Tehrani and Billings, 2021)</w:t>
      </w:r>
      <w:r w:rsidRPr="0042192B">
        <w:rPr>
          <w:rFonts w:ascii="Arial" w:hAnsi="Arial" w:cs="Arial"/>
          <w:color w:val="222222"/>
        </w:rPr>
        <w:t xml:space="preserve">, </w:t>
      </w:r>
    </w:p>
    <w:p w14:paraId="27435E69" w14:textId="15A35644" w:rsidR="00584813" w:rsidRPr="0042192B" w:rsidRDefault="00915ECC" w:rsidP="00584813">
      <w:pPr>
        <w:pStyle w:val="NormalWeb"/>
        <w:numPr>
          <w:ilvl w:val="1"/>
          <w:numId w:val="6"/>
        </w:numPr>
        <w:shd w:val="clear" w:color="auto" w:fill="FFFFFF"/>
        <w:spacing w:before="0" w:beforeAutospacing="0" w:after="160" w:afterAutospacing="0" w:line="233" w:lineRule="atLeast"/>
        <w:jc w:val="both"/>
        <w:rPr>
          <w:rFonts w:ascii="Arial" w:hAnsi="Arial" w:cs="Arial"/>
          <w:color w:val="222222"/>
        </w:rPr>
      </w:pPr>
      <w:r w:rsidRPr="0042192B">
        <w:rPr>
          <w:rFonts w:ascii="Arial" w:hAnsi="Arial" w:cs="Arial"/>
          <w:color w:val="222222"/>
        </w:rPr>
        <w:t>rehabilitation</w:t>
      </w:r>
      <w:r w:rsidR="00B97920">
        <w:rPr>
          <w:rFonts w:ascii="Arial" w:hAnsi="Arial" w:cs="Arial"/>
          <w:color w:val="222222"/>
        </w:rPr>
        <w:t xml:space="preserve"> (El-</w:t>
      </w:r>
      <w:proofErr w:type="spellStart"/>
      <w:r w:rsidR="00B97920">
        <w:rPr>
          <w:rFonts w:ascii="Arial" w:hAnsi="Arial" w:cs="Arial"/>
          <w:color w:val="222222"/>
        </w:rPr>
        <w:t>Ghalayini</w:t>
      </w:r>
      <w:proofErr w:type="spellEnd"/>
      <w:r w:rsidR="00B97920">
        <w:rPr>
          <w:rFonts w:ascii="Arial" w:hAnsi="Arial" w:cs="Arial"/>
          <w:color w:val="222222"/>
        </w:rPr>
        <w:t xml:space="preserve">, 2017; </w:t>
      </w:r>
      <w:r w:rsidR="00BB6C88">
        <w:rPr>
          <w:rFonts w:ascii="Arial" w:hAnsi="Arial" w:cs="Arial"/>
          <w:color w:val="222222"/>
        </w:rPr>
        <w:t>Foley and Massey, 2018</w:t>
      </w:r>
      <w:r w:rsidR="00F55EE6">
        <w:rPr>
          <w:rFonts w:ascii="Arial" w:hAnsi="Arial" w:cs="Arial"/>
          <w:color w:val="222222"/>
        </w:rPr>
        <w:t>; Justice Inspectorate, 2018</w:t>
      </w:r>
      <w:r w:rsidR="00677992">
        <w:rPr>
          <w:rFonts w:ascii="Arial" w:hAnsi="Arial" w:cs="Arial"/>
          <w:color w:val="222222"/>
        </w:rPr>
        <w:t xml:space="preserve">; Police Treatment </w:t>
      </w:r>
      <w:proofErr w:type="spellStart"/>
      <w:r w:rsidR="00677992">
        <w:rPr>
          <w:rFonts w:ascii="Arial" w:hAnsi="Arial" w:cs="Arial"/>
          <w:color w:val="222222"/>
        </w:rPr>
        <w:t>Centres</w:t>
      </w:r>
      <w:proofErr w:type="spellEnd"/>
      <w:r w:rsidR="00677992">
        <w:rPr>
          <w:rFonts w:ascii="Arial" w:hAnsi="Arial" w:cs="Arial"/>
          <w:color w:val="222222"/>
        </w:rPr>
        <w:t>, 2020</w:t>
      </w:r>
      <w:r w:rsidR="00BB6C88">
        <w:rPr>
          <w:rFonts w:ascii="Arial" w:hAnsi="Arial" w:cs="Arial"/>
          <w:color w:val="222222"/>
        </w:rPr>
        <w:t>),</w:t>
      </w:r>
    </w:p>
    <w:p w14:paraId="6384F529" w14:textId="5FA671B2" w:rsidR="00584813" w:rsidRPr="0042192B" w:rsidRDefault="00636696" w:rsidP="00584813">
      <w:pPr>
        <w:pStyle w:val="NormalWeb"/>
        <w:numPr>
          <w:ilvl w:val="1"/>
          <w:numId w:val="6"/>
        </w:numPr>
        <w:shd w:val="clear" w:color="auto" w:fill="FFFFFF"/>
        <w:spacing w:before="0" w:beforeAutospacing="0" w:after="160" w:afterAutospacing="0" w:line="233" w:lineRule="atLeast"/>
        <w:jc w:val="both"/>
        <w:rPr>
          <w:rFonts w:ascii="Arial" w:hAnsi="Arial" w:cs="Arial"/>
          <w:color w:val="222222"/>
        </w:rPr>
      </w:pPr>
      <w:r w:rsidRPr="0042192B">
        <w:rPr>
          <w:rFonts w:ascii="Arial" w:hAnsi="Arial" w:cs="Arial"/>
          <w:color w:val="222222"/>
        </w:rPr>
        <w:t xml:space="preserve"> and </w:t>
      </w:r>
      <w:r w:rsidR="008530F7" w:rsidRPr="0042192B">
        <w:rPr>
          <w:rFonts w:ascii="Arial" w:hAnsi="Arial" w:cs="Arial"/>
          <w:color w:val="222222"/>
        </w:rPr>
        <w:t xml:space="preserve">leave </w:t>
      </w:r>
      <w:r w:rsidR="00C3350B" w:rsidRPr="0042192B">
        <w:rPr>
          <w:rFonts w:ascii="Arial" w:hAnsi="Arial" w:cs="Arial"/>
          <w:color w:val="222222"/>
        </w:rPr>
        <w:t xml:space="preserve">or retirement </w:t>
      </w:r>
      <w:r w:rsidR="008530F7" w:rsidRPr="0042192B">
        <w:rPr>
          <w:rFonts w:ascii="Arial" w:hAnsi="Arial" w:cs="Arial"/>
          <w:color w:val="222222"/>
        </w:rPr>
        <w:t>for health reasons</w:t>
      </w:r>
      <w:r w:rsidRPr="0042192B">
        <w:rPr>
          <w:rFonts w:ascii="Arial" w:hAnsi="Arial" w:cs="Arial"/>
          <w:color w:val="222222"/>
        </w:rPr>
        <w:t xml:space="preserve"> (</w:t>
      </w:r>
      <w:r w:rsidR="003F7BF5">
        <w:rPr>
          <w:rFonts w:ascii="Arial" w:hAnsi="Arial" w:cs="Arial"/>
          <w:color w:val="222222"/>
        </w:rPr>
        <w:t xml:space="preserve">Brough, </w:t>
      </w:r>
      <w:proofErr w:type="spellStart"/>
      <w:r w:rsidR="003F7BF5">
        <w:rPr>
          <w:rFonts w:ascii="Arial" w:hAnsi="Arial" w:cs="Arial"/>
          <w:color w:val="222222"/>
        </w:rPr>
        <w:t>Raper</w:t>
      </w:r>
      <w:proofErr w:type="spellEnd"/>
      <w:r w:rsidR="003F7BF5">
        <w:rPr>
          <w:rFonts w:ascii="Arial" w:hAnsi="Arial" w:cs="Arial"/>
          <w:color w:val="222222"/>
        </w:rPr>
        <w:t xml:space="preserve"> and </w:t>
      </w:r>
      <w:proofErr w:type="spellStart"/>
      <w:r w:rsidR="003F7BF5">
        <w:rPr>
          <w:rFonts w:ascii="Arial" w:hAnsi="Arial" w:cs="Arial"/>
          <w:color w:val="222222"/>
        </w:rPr>
        <w:t>Spedding</w:t>
      </w:r>
      <w:proofErr w:type="spellEnd"/>
      <w:r w:rsidR="003F7BF5">
        <w:rPr>
          <w:rFonts w:ascii="Arial" w:hAnsi="Arial" w:cs="Arial"/>
          <w:color w:val="222222"/>
        </w:rPr>
        <w:t>, 2021</w:t>
      </w:r>
      <w:r w:rsidR="00060636">
        <w:rPr>
          <w:rFonts w:ascii="Arial" w:hAnsi="Arial" w:cs="Arial"/>
          <w:color w:val="222222"/>
        </w:rPr>
        <w:t xml:space="preserve">; </w:t>
      </w:r>
      <w:proofErr w:type="spellStart"/>
      <w:r w:rsidR="00060636">
        <w:rPr>
          <w:rFonts w:ascii="Arial" w:hAnsi="Arial" w:cs="Arial"/>
          <w:color w:val="222222"/>
        </w:rPr>
        <w:t>Hesketh</w:t>
      </w:r>
      <w:proofErr w:type="spellEnd"/>
      <w:r w:rsidR="00060636">
        <w:rPr>
          <w:rFonts w:ascii="Arial" w:hAnsi="Arial" w:cs="Arial"/>
          <w:color w:val="222222"/>
        </w:rPr>
        <w:t xml:space="preserve"> and Tehrani, 2019</w:t>
      </w:r>
      <w:r w:rsidR="00595A31">
        <w:rPr>
          <w:rFonts w:ascii="Arial" w:hAnsi="Arial" w:cs="Arial"/>
          <w:color w:val="222222"/>
        </w:rPr>
        <w:t>; Robertson and England, 2019</w:t>
      </w:r>
      <w:r w:rsidRPr="0042192B">
        <w:rPr>
          <w:rFonts w:ascii="Arial" w:hAnsi="Arial" w:cs="Arial"/>
          <w:color w:val="222222"/>
        </w:rPr>
        <w:t>)</w:t>
      </w:r>
      <w:r w:rsidR="00A606E6" w:rsidRPr="0042192B">
        <w:rPr>
          <w:rFonts w:ascii="Arial" w:hAnsi="Arial" w:cs="Arial"/>
          <w:color w:val="222222"/>
        </w:rPr>
        <w:t xml:space="preserve">. </w:t>
      </w:r>
    </w:p>
    <w:p w14:paraId="0DA146DD" w14:textId="70C0E982" w:rsidR="00A606E6" w:rsidRPr="0042192B" w:rsidRDefault="00A606E6" w:rsidP="00584813">
      <w:pPr>
        <w:pStyle w:val="NormalWeb"/>
        <w:shd w:val="clear" w:color="auto" w:fill="FFFFFF"/>
        <w:spacing w:before="0" w:beforeAutospacing="0" w:after="160" w:afterAutospacing="0" w:line="233" w:lineRule="atLeast"/>
        <w:jc w:val="both"/>
        <w:rPr>
          <w:rFonts w:ascii="Arial" w:hAnsi="Arial" w:cs="Arial"/>
          <w:color w:val="222222"/>
        </w:rPr>
      </w:pPr>
      <w:r w:rsidRPr="0042192B">
        <w:rPr>
          <w:rFonts w:ascii="Arial" w:hAnsi="Arial" w:cs="Arial"/>
          <w:color w:val="222222"/>
        </w:rPr>
        <w:t>Studies have also found it useful to divide intervention</w:t>
      </w:r>
      <w:r w:rsidR="008A4DAC" w:rsidRPr="0042192B">
        <w:rPr>
          <w:rFonts w:ascii="Arial" w:hAnsi="Arial" w:cs="Arial"/>
          <w:color w:val="222222"/>
        </w:rPr>
        <w:t xml:space="preserve"> tools</w:t>
      </w:r>
      <w:r w:rsidRPr="0042192B">
        <w:rPr>
          <w:rFonts w:ascii="Arial" w:hAnsi="Arial" w:cs="Arial"/>
          <w:color w:val="222222"/>
        </w:rPr>
        <w:t xml:space="preserve"> into the individual and organizational</w:t>
      </w:r>
      <w:r w:rsidR="00584813" w:rsidRPr="0042192B">
        <w:rPr>
          <w:rFonts w:ascii="Arial" w:hAnsi="Arial" w:cs="Arial"/>
          <w:color w:val="222222"/>
        </w:rPr>
        <w:t xml:space="preserve">, </w:t>
      </w:r>
      <w:proofErr w:type="spellStart"/>
      <w:r w:rsidR="008A4DAC" w:rsidRPr="0042192B">
        <w:rPr>
          <w:rFonts w:ascii="Arial" w:hAnsi="Arial" w:cs="Arial"/>
          <w:color w:val="222222"/>
        </w:rPr>
        <w:t>i.e</w:t>
      </w:r>
      <w:proofErr w:type="spellEnd"/>
      <w:r w:rsidR="008A4DAC" w:rsidRPr="0042192B">
        <w:rPr>
          <w:rFonts w:ascii="Arial" w:hAnsi="Arial" w:cs="Arial"/>
          <w:color w:val="222222"/>
        </w:rPr>
        <w:t xml:space="preserve"> those which function at </w:t>
      </w:r>
      <w:r w:rsidR="004E69C3" w:rsidRPr="0042192B">
        <w:rPr>
          <w:rFonts w:ascii="Arial" w:hAnsi="Arial" w:cs="Arial"/>
          <w:color w:val="222222"/>
        </w:rPr>
        <w:t xml:space="preserve">a role/task/job level and those which function </w:t>
      </w:r>
      <w:r w:rsidR="00895957" w:rsidRPr="0042192B">
        <w:rPr>
          <w:rFonts w:ascii="Arial" w:hAnsi="Arial" w:cs="Arial"/>
          <w:color w:val="222222"/>
        </w:rPr>
        <w:t>at a policy/management/structure level</w:t>
      </w:r>
      <w:r w:rsidRPr="0042192B">
        <w:rPr>
          <w:rFonts w:ascii="Arial" w:hAnsi="Arial" w:cs="Arial"/>
          <w:color w:val="222222"/>
        </w:rPr>
        <w:t xml:space="preserve"> (</w:t>
      </w:r>
      <w:r w:rsidR="00DE010B" w:rsidRPr="0042192B">
        <w:rPr>
          <w:rFonts w:ascii="Arial" w:hAnsi="Arial" w:cs="Arial"/>
          <w:color w:val="222222"/>
        </w:rPr>
        <w:t>Murphy and Sauter, 2004</w:t>
      </w:r>
      <w:r w:rsidR="00851E96" w:rsidRPr="0042192B">
        <w:rPr>
          <w:rFonts w:ascii="Arial" w:hAnsi="Arial" w:cs="Arial"/>
          <w:color w:val="222222"/>
        </w:rPr>
        <w:t xml:space="preserve">; </w:t>
      </w:r>
      <w:proofErr w:type="spellStart"/>
      <w:r w:rsidR="00851E96" w:rsidRPr="0042192B">
        <w:rPr>
          <w:rFonts w:ascii="Arial" w:hAnsi="Arial" w:cs="Arial"/>
          <w:color w:val="000000"/>
          <w:shd w:val="clear" w:color="auto" w:fill="FFFFFF"/>
        </w:rPr>
        <w:t>Lakik</w:t>
      </w:r>
      <w:proofErr w:type="spellEnd"/>
      <w:r w:rsidR="00851E96" w:rsidRPr="0042192B">
        <w:rPr>
          <w:rFonts w:ascii="Arial" w:hAnsi="Arial" w:cs="Arial"/>
          <w:color w:val="000000"/>
          <w:shd w:val="clear" w:color="auto" w:fill="FFFFFF"/>
        </w:rPr>
        <w:t xml:space="preserve"> and Langlois, 2020</w:t>
      </w:r>
      <w:r w:rsidR="00ED0F18" w:rsidRPr="0042192B">
        <w:rPr>
          <w:rFonts w:ascii="Arial" w:hAnsi="Arial" w:cs="Arial"/>
          <w:color w:val="212121"/>
          <w:shd w:val="clear" w:color="auto" w:fill="FFFFFF"/>
        </w:rPr>
        <w:t xml:space="preserve"> </w:t>
      </w:r>
      <w:proofErr w:type="spellStart"/>
      <w:r w:rsidR="00ED0F18" w:rsidRPr="0042192B">
        <w:rPr>
          <w:rFonts w:ascii="Arial" w:hAnsi="Arial" w:cs="Arial"/>
          <w:color w:val="212121"/>
          <w:shd w:val="clear" w:color="auto" w:fill="FFFFFF"/>
        </w:rPr>
        <w:t>Civilotti</w:t>
      </w:r>
      <w:proofErr w:type="spellEnd"/>
      <w:r w:rsidR="00ED0F18" w:rsidRPr="0042192B">
        <w:rPr>
          <w:rFonts w:ascii="Arial" w:hAnsi="Arial" w:cs="Arial"/>
          <w:color w:val="212121"/>
          <w:shd w:val="clear" w:color="auto" w:fill="FFFFFF"/>
        </w:rPr>
        <w:t xml:space="preserve">, Di </w:t>
      </w:r>
      <w:proofErr w:type="spellStart"/>
      <w:r w:rsidR="00ED0F18" w:rsidRPr="0042192B">
        <w:rPr>
          <w:rFonts w:ascii="Arial" w:hAnsi="Arial" w:cs="Arial"/>
          <w:color w:val="212121"/>
          <w:shd w:val="clear" w:color="auto" w:fill="FFFFFF"/>
        </w:rPr>
        <w:t>Fini</w:t>
      </w:r>
      <w:proofErr w:type="spellEnd"/>
      <w:r w:rsidR="00ED0F18" w:rsidRPr="0042192B">
        <w:rPr>
          <w:rFonts w:ascii="Arial" w:hAnsi="Arial" w:cs="Arial"/>
          <w:color w:val="212121"/>
          <w:shd w:val="clear" w:color="auto" w:fill="FFFFFF"/>
        </w:rPr>
        <w:t xml:space="preserve"> and Maran, 2021</w:t>
      </w:r>
      <w:r w:rsidR="0042192B" w:rsidRPr="0042192B">
        <w:rPr>
          <w:rFonts w:ascii="Arial" w:hAnsi="Arial" w:cs="Arial"/>
          <w:color w:val="212121"/>
          <w:shd w:val="clear" w:color="auto" w:fill="FFFFFF"/>
        </w:rPr>
        <w:t xml:space="preserve">; Biron, </w:t>
      </w:r>
      <w:proofErr w:type="spellStart"/>
      <w:r w:rsidR="0042192B" w:rsidRPr="0042192B">
        <w:rPr>
          <w:rFonts w:ascii="Arial" w:hAnsi="Arial" w:cs="Arial"/>
          <w:color w:val="212121"/>
          <w:shd w:val="clear" w:color="auto" w:fill="FFFFFF"/>
        </w:rPr>
        <w:t>Karanika</w:t>
      </w:r>
      <w:proofErr w:type="spellEnd"/>
      <w:r w:rsidR="0042192B" w:rsidRPr="0042192B">
        <w:rPr>
          <w:rFonts w:ascii="Arial" w:hAnsi="Arial" w:cs="Arial"/>
          <w:color w:val="212121"/>
          <w:shd w:val="clear" w:color="auto" w:fill="FFFFFF"/>
        </w:rPr>
        <w:t>-Murray and Cooper, 2012</w:t>
      </w:r>
      <w:r w:rsidR="006D006C">
        <w:rPr>
          <w:rFonts w:ascii="Arial" w:hAnsi="Arial" w:cs="Arial"/>
          <w:color w:val="212121"/>
          <w:shd w:val="clear" w:color="auto" w:fill="FFFFFF"/>
        </w:rPr>
        <w:t xml:space="preserve">; Brough, </w:t>
      </w:r>
      <w:proofErr w:type="spellStart"/>
      <w:r w:rsidR="006D006C">
        <w:rPr>
          <w:rFonts w:ascii="Arial" w:hAnsi="Arial" w:cs="Arial"/>
          <w:color w:val="212121"/>
          <w:shd w:val="clear" w:color="auto" w:fill="FFFFFF"/>
        </w:rPr>
        <w:t>Raper</w:t>
      </w:r>
      <w:proofErr w:type="spellEnd"/>
      <w:r w:rsidR="006D006C">
        <w:rPr>
          <w:rFonts w:ascii="Arial" w:hAnsi="Arial" w:cs="Arial"/>
          <w:color w:val="212121"/>
          <w:shd w:val="clear" w:color="auto" w:fill="FFFFFF"/>
        </w:rPr>
        <w:t xml:space="preserve"> and </w:t>
      </w:r>
      <w:proofErr w:type="spellStart"/>
      <w:r w:rsidR="006D006C">
        <w:rPr>
          <w:rFonts w:ascii="Arial" w:hAnsi="Arial" w:cs="Arial"/>
          <w:color w:val="212121"/>
          <w:shd w:val="clear" w:color="auto" w:fill="FFFFFF"/>
        </w:rPr>
        <w:t>Spedding</w:t>
      </w:r>
      <w:proofErr w:type="spellEnd"/>
      <w:r w:rsidR="006D006C">
        <w:rPr>
          <w:rFonts w:ascii="Arial" w:hAnsi="Arial" w:cs="Arial"/>
          <w:color w:val="212121"/>
          <w:shd w:val="clear" w:color="auto" w:fill="FFFFFF"/>
        </w:rPr>
        <w:t>, 2021</w:t>
      </w:r>
      <w:r w:rsidRPr="0042192B">
        <w:rPr>
          <w:rFonts w:ascii="Arial" w:hAnsi="Arial" w:cs="Arial"/>
          <w:color w:val="222222"/>
        </w:rPr>
        <w:t xml:space="preserve">). </w:t>
      </w:r>
    </w:p>
    <w:p w14:paraId="13F3E050" w14:textId="707996C8" w:rsidR="000E6FC3" w:rsidRPr="0042192B" w:rsidRDefault="007278CD" w:rsidP="00906172">
      <w:pPr>
        <w:ind w:firstLine="720"/>
        <w:jc w:val="both"/>
        <w:rPr>
          <w:rFonts w:ascii="Arial" w:eastAsia="Times New Roman" w:hAnsi="Arial" w:cs="Arial"/>
          <w:b/>
          <w:bCs/>
          <w:color w:val="222222"/>
          <w:sz w:val="24"/>
          <w:szCs w:val="24"/>
        </w:rPr>
      </w:pPr>
      <w:r w:rsidRPr="0042192B">
        <w:rPr>
          <w:rFonts w:ascii="Arial" w:hAnsi="Arial" w:cs="Arial"/>
          <w:b/>
          <w:bCs/>
          <w:color w:val="222222"/>
          <w:sz w:val="24"/>
          <w:szCs w:val="24"/>
        </w:rPr>
        <w:t>The need for further research</w:t>
      </w:r>
    </w:p>
    <w:p w14:paraId="6F991BD0" w14:textId="6797A5F4" w:rsidR="009F2024" w:rsidRPr="0042192B" w:rsidRDefault="00D176BC" w:rsidP="00906172">
      <w:pPr>
        <w:pStyle w:val="NormalWeb"/>
        <w:shd w:val="clear" w:color="auto" w:fill="FFFFFF"/>
        <w:spacing w:before="0" w:beforeAutospacing="0" w:after="160" w:afterAutospacing="0" w:line="233" w:lineRule="atLeast"/>
        <w:jc w:val="both"/>
        <w:rPr>
          <w:rFonts w:ascii="Arial" w:hAnsi="Arial" w:cs="Arial"/>
          <w:color w:val="222222"/>
        </w:rPr>
      </w:pPr>
      <w:r w:rsidRPr="0042192B">
        <w:rPr>
          <w:rFonts w:ascii="Arial" w:hAnsi="Arial" w:cs="Arial"/>
          <w:color w:val="222222"/>
        </w:rPr>
        <w:t xml:space="preserve">Proactive interventions </w:t>
      </w:r>
      <w:r w:rsidR="00DB1C2F" w:rsidRPr="0042192B">
        <w:rPr>
          <w:rFonts w:ascii="Arial" w:hAnsi="Arial" w:cs="Arial"/>
          <w:color w:val="222222"/>
        </w:rPr>
        <w:t>which combine individual- and organizational-</w:t>
      </w:r>
      <w:r w:rsidRPr="0042192B">
        <w:rPr>
          <w:rFonts w:ascii="Arial" w:hAnsi="Arial" w:cs="Arial"/>
          <w:color w:val="222222"/>
        </w:rPr>
        <w:t xml:space="preserve">level </w:t>
      </w:r>
      <w:r w:rsidR="00DB1C2F" w:rsidRPr="0042192B">
        <w:rPr>
          <w:rFonts w:ascii="Arial" w:hAnsi="Arial" w:cs="Arial"/>
          <w:color w:val="222222"/>
        </w:rPr>
        <w:t xml:space="preserve">measures </w:t>
      </w:r>
      <w:r w:rsidR="00033143" w:rsidRPr="0042192B">
        <w:rPr>
          <w:rFonts w:ascii="Arial" w:hAnsi="Arial" w:cs="Arial"/>
          <w:color w:val="222222"/>
        </w:rPr>
        <w:t>are evidenced</w:t>
      </w:r>
      <w:r w:rsidRPr="0042192B">
        <w:rPr>
          <w:rFonts w:ascii="Arial" w:hAnsi="Arial" w:cs="Arial"/>
          <w:color w:val="222222"/>
        </w:rPr>
        <w:t xml:space="preserve"> as highly effective in preventing</w:t>
      </w:r>
      <w:r w:rsidR="00EA721F" w:rsidRPr="0042192B">
        <w:rPr>
          <w:rFonts w:ascii="Arial" w:hAnsi="Arial" w:cs="Arial"/>
          <w:color w:val="222222"/>
        </w:rPr>
        <w:t xml:space="preserve"> the evidenced</w:t>
      </w:r>
      <w:r w:rsidRPr="0042192B">
        <w:rPr>
          <w:rFonts w:ascii="Arial" w:hAnsi="Arial" w:cs="Arial"/>
          <w:color w:val="222222"/>
        </w:rPr>
        <w:t xml:space="preserve"> harm and </w:t>
      </w:r>
      <w:r w:rsidR="00EA721F" w:rsidRPr="0042192B">
        <w:rPr>
          <w:rFonts w:ascii="Arial" w:hAnsi="Arial" w:cs="Arial"/>
          <w:color w:val="222222"/>
        </w:rPr>
        <w:t xml:space="preserve">in </w:t>
      </w:r>
      <w:r w:rsidRPr="0042192B">
        <w:rPr>
          <w:rFonts w:ascii="Arial" w:hAnsi="Arial" w:cs="Arial"/>
          <w:color w:val="222222"/>
        </w:rPr>
        <w:t>raising police standards (</w:t>
      </w:r>
      <w:r w:rsidRPr="0042192B">
        <w:rPr>
          <w:rFonts w:ascii="Arial" w:hAnsi="Arial" w:cs="Arial"/>
          <w:bCs/>
          <w:color w:val="222222"/>
          <w:lang w:val="en-GB"/>
        </w:rPr>
        <w:t>De Neve et al., 2013</w:t>
      </w:r>
      <w:r w:rsidR="005F4E9B" w:rsidRPr="0042192B">
        <w:rPr>
          <w:rFonts w:ascii="Arial" w:hAnsi="Arial" w:cs="Arial"/>
          <w:bCs/>
          <w:color w:val="222222"/>
          <w:lang w:val="en-GB"/>
        </w:rPr>
        <w:t xml:space="preserve">; </w:t>
      </w:r>
      <w:r w:rsidR="00D063EC" w:rsidRPr="0042192B">
        <w:rPr>
          <w:rFonts w:ascii="Arial" w:hAnsi="Arial" w:cs="Arial"/>
          <w:bCs/>
          <w:color w:val="222222"/>
          <w:lang w:val="en-GB"/>
        </w:rPr>
        <w:t>Leka et al., 2008</w:t>
      </w:r>
      <w:r w:rsidRPr="0042192B">
        <w:rPr>
          <w:rFonts w:ascii="Arial" w:hAnsi="Arial" w:cs="Arial"/>
          <w:color w:val="222222"/>
        </w:rPr>
        <w:t xml:space="preserve">). However, the literature shows that interventions within policing are </w:t>
      </w:r>
      <w:r w:rsidR="00F80F0D" w:rsidRPr="0042192B">
        <w:rPr>
          <w:rFonts w:ascii="Arial" w:hAnsi="Arial" w:cs="Arial"/>
          <w:color w:val="222222"/>
        </w:rPr>
        <w:t xml:space="preserve">usually </w:t>
      </w:r>
      <w:r w:rsidRPr="0042192B">
        <w:rPr>
          <w:rFonts w:ascii="Arial" w:hAnsi="Arial" w:cs="Arial"/>
          <w:color w:val="222222"/>
        </w:rPr>
        <w:t xml:space="preserve">deployed </w:t>
      </w:r>
      <w:r w:rsidR="00C4268E" w:rsidRPr="0042192B">
        <w:rPr>
          <w:rFonts w:ascii="Arial" w:hAnsi="Arial" w:cs="Arial"/>
          <w:color w:val="222222"/>
        </w:rPr>
        <w:t xml:space="preserve">case-by-case </w:t>
      </w:r>
      <w:r w:rsidR="005624BD" w:rsidRPr="0042192B">
        <w:rPr>
          <w:rFonts w:ascii="Arial" w:hAnsi="Arial" w:cs="Arial"/>
          <w:color w:val="222222"/>
        </w:rPr>
        <w:t>once</w:t>
      </w:r>
      <w:r w:rsidRPr="0042192B">
        <w:rPr>
          <w:rFonts w:ascii="Arial" w:hAnsi="Arial" w:cs="Arial"/>
          <w:color w:val="222222"/>
        </w:rPr>
        <w:t xml:space="preserve"> impacts of negative stress have become serious to individual health or personal/organizational performance (Police Federation, 2020b</w:t>
      </w:r>
      <w:r w:rsidR="00E34723" w:rsidRPr="0042192B">
        <w:rPr>
          <w:rFonts w:ascii="Arial" w:hAnsi="Arial" w:cs="Arial"/>
          <w:color w:val="222222"/>
        </w:rPr>
        <w:t xml:space="preserve">; </w:t>
      </w:r>
      <w:r w:rsidR="00E34723" w:rsidRPr="0042192B">
        <w:rPr>
          <w:rFonts w:ascii="Arial" w:hAnsi="Arial" w:cs="Arial"/>
          <w:color w:val="000000"/>
          <w:shd w:val="clear" w:color="auto" w:fill="FFFFFF"/>
        </w:rPr>
        <w:t xml:space="preserve">Biron, </w:t>
      </w:r>
      <w:proofErr w:type="spellStart"/>
      <w:r w:rsidR="00E34723" w:rsidRPr="0042192B">
        <w:rPr>
          <w:rFonts w:ascii="Arial" w:hAnsi="Arial" w:cs="Arial"/>
          <w:color w:val="000000"/>
          <w:shd w:val="clear" w:color="auto" w:fill="FFFFFF"/>
        </w:rPr>
        <w:t>Karanika</w:t>
      </w:r>
      <w:proofErr w:type="spellEnd"/>
      <w:r w:rsidR="00E34723" w:rsidRPr="0042192B">
        <w:rPr>
          <w:rFonts w:ascii="Arial" w:hAnsi="Arial" w:cs="Arial"/>
          <w:color w:val="000000"/>
          <w:shd w:val="clear" w:color="auto" w:fill="FFFFFF"/>
        </w:rPr>
        <w:t>-Murray and Cooper, 2012</w:t>
      </w:r>
      <w:r w:rsidR="007626EF" w:rsidRPr="0042192B">
        <w:rPr>
          <w:rFonts w:ascii="Arial" w:hAnsi="Arial" w:cs="Arial"/>
          <w:color w:val="000000"/>
          <w:shd w:val="clear" w:color="auto" w:fill="FFFFFF"/>
        </w:rPr>
        <w:t>;</w:t>
      </w:r>
      <w:r w:rsidR="008177CF">
        <w:rPr>
          <w:rFonts w:ascii="Arial" w:hAnsi="Arial" w:cs="Arial"/>
          <w:color w:val="000000"/>
          <w:shd w:val="clear" w:color="auto" w:fill="FFFFFF"/>
        </w:rPr>
        <w:t xml:space="preserve"> Foley and Massey, 2018</w:t>
      </w:r>
      <w:r w:rsidRPr="0042192B">
        <w:rPr>
          <w:rFonts w:ascii="Arial" w:hAnsi="Arial" w:cs="Arial"/>
          <w:color w:val="222222"/>
        </w:rPr>
        <w:t>).</w:t>
      </w:r>
      <w:r w:rsidR="001F08E3" w:rsidRPr="0042192B">
        <w:rPr>
          <w:rFonts w:ascii="Arial" w:hAnsi="Arial" w:cs="Arial"/>
          <w:color w:val="222222"/>
        </w:rPr>
        <w:t xml:space="preserve"> </w:t>
      </w:r>
      <w:r w:rsidRPr="0042192B">
        <w:rPr>
          <w:rFonts w:ascii="Arial" w:hAnsi="Arial" w:cs="Arial"/>
          <w:color w:val="222222"/>
        </w:rPr>
        <w:t xml:space="preserve">This points to the </w:t>
      </w:r>
      <w:r w:rsidR="005624BD" w:rsidRPr="0042192B">
        <w:rPr>
          <w:rFonts w:ascii="Arial" w:hAnsi="Arial" w:cs="Arial"/>
          <w:color w:val="222222"/>
        </w:rPr>
        <w:t>challenges</w:t>
      </w:r>
      <w:r w:rsidRPr="0042192B">
        <w:rPr>
          <w:rFonts w:ascii="Arial" w:hAnsi="Arial" w:cs="Arial"/>
          <w:color w:val="222222"/>
        </w:rPr>
        <w:t xml:space="preserve"> of embedded organizational change including size, structure, culture and resourcing</w:t>
      </w:r>
      <w:r w:rsidR="005624BD" w:rsidRPr="0042192B">
        <w:rPr>
          <w:rFonts w:ascii="Arial" w:hAnsi="Arial" w:cs="Arial"/>
          <w:color w:val="222222"/>
        </w:rPr>
        <w:t>;</w:t>
      </w:r>
      <w:r w:rsidR="001B741E" w:rsidRPr="0042192B">
        <w:rPr>
          <w:rFonts w:ascii="Arial" w:hAnsi="Arial" w:cs="Arial"/>
          <w:color w:val="222222"/>
        </w:rPr>
        <w:t xml:space="preserve"> </w:t>
      </w:r>
      <w:r w:rsidR="008A1A78" w:rsidRPr="0042192B">
        <w:rPr>
          <w:rFonts w:ascii="Arial" w:hAnsi="Arial" w:cs="Arial"/>
          <w:color w:val="222222"/>
        </w:rPr>
        <w:t xml:space="preserve">reports have called for </w:t>
      </w:r>
      <w:r w:rsidR="00F53A57" w:rsidRPr="0042192B">
        <w:rPr>
          <w:rFonts w:ascii="Arial" w:hAnsi="Arial" w:cs="Arial"/>
          <w:color w:val="222222"/>
        </w:rPr>
        <w:t>“</w:t>
      </w:r>
      <w:r w:rsidR="008A1A78" w:rsidRPr="0042192B">
        <w:rPr>
          <w:rFonts w:ascii="Arial" w:hAnsi="Arial" w:cs="Arial"/>
          <w:color w:val="222222"/>
        </w:rPr>
        <w:t xml:space="preserve">enhanced </w:t>
      </w:r>
      <w:r w:rsidR="00F53A57" w:rsidRPr="0042192B">
        <w:rPr>
          <w:rFonts w:ascii="Arial" w:hAnsi="Arial" w:cs="Arial"/>
          <w:color w:val="222222"/>
        </w:rPr>
        <w:t>change management”</w:t>
      </w:r>
      <w:r w:rsidRPr="0042192B">
        <w:rPr>
          <w:rFonts w:ascii="Arial" w:hAnsi="Arial" w:cs="Arial"/>
          <w:color w:val="222222"/>
        </w:rPr>
        <w:t xml:space="preserve"> (</w:t>
      </w:r>
      <w:r w:rsidR="005B33BA" w:rsidRPr="0042192B">
        <w:rPr>
          <w:rFonts w:ascii="Arial" w:hAnsi="Arial" w:cs="Arial"/>
          <w:color w:val="222222"/>
        </w:rPr>
        <w:t>Lewis, Higgins and Muir</w:t>
      </w:r>
      <w:r w:rsidR="003916D0" w:rsidRPr="0042192B">
        <w:rPr>
          <w:rFonts w:ascii="Arial" w:hAnsi="Arial" w:cs="Arial"/>
          <w:color w:val="222222"/>
        </w:rPr>
        <w:t xml:space="preserve">, 2019, </w:t>
      </w:r>
      <w:r w:rsidR="00595F53" w:rsidRPr="0042192B">
        <w:rPr>
          <w:rFonts w:ascii="Arial" w:hAnsi="Arial" w:cs="Arial"/>
          <w:color w:val="222222"/>
        </w:rPr>
        <w:t>p. 4</w:t>
      </w:r>
      <w:r w:rsidR="00FE79C4" w:rsidRPr="0042192B">
        <w:rPr>
          <w:rFonts w:ascii="Arial" w:hAnsi="Arial" w:cs="Arial"/>
          <w:color w:val="222222"/>
        </w:rPr>
        <w:t xml:space="preserve">, c.f. </w:t>
      </w:r>
      <w:r w:rsidR="00447D8B" w:rsidRPr="0042192B">
        <w:rPr>
          <w:rFonts w:ascii="Arial" w:hAnsi="Arial" w:cs="Arial"/>
          <w:bCs/>
          <w:color w:val="222222"/>
        </w:rPr>
        <w:t xml:space="preserve">Biggs, Tehrani and Billings, 2021; Justice Inspectorate; 2018; Lewis, Higgins and </w:t>
      </w:r>
      <w:proofErr w:type="spellStart"/>
      <w:r w:rsidR="00447D8B" w:rsidRPr="0042192B">
        <w:rPr>
          <w:rFonts w:ascii="Arial" w:hAnsi="Arial" w:cs="Arial"/>
          <w:bCs/>
          <w:color w:val="222222"/>
        </w:rPr>
        <w:t>Miur</w:t>
      </w:r>
      <w:proofErr w:type="spellEnd"/>
      <w:r w:rsidR="00447D8B" w:rsidRPr="0042192B">
        <w:rPr>
          <w:rFonts w:ascii="Arial" w:hAnsi="Arial" w:cs="Arial"/>
          <w:bCs/>
          <w:color w:val="222222"/>
        </w:rPr>
        <w:t xml:space="preserve">, 2017; </w:t>
      </w:r>
      <w:r w:rsidR="00447D8B" w:rsidRPr="0042192B">
        <w:rPr>
          <w:rFonts w:ascii="Arial" w:hAnsi="Arial" w:cs="Arial"/>
          <w:color w:val="222222"/>
        </w:rPr>
        <w:t>Police Care UK, 2019</w:t>
      </w:r>
      <w:r w:rsidR="00E43AEE" w:rsidRPr="0042192B">
        <w:rPr>
          <w:rFonts w:ascii="Arial" w:hAnsi="Arial" w:cs="Arial"/>
          <w:color w:val="222222"/>
        </w:rPr>
        <w:t xml:space="preserve">; </w:t>
      </w:r>
      <w:proofErr w:type="spellStart"/>
      <w:r w:rsidR="00E43AEE" w:rsidRPr="0042192B">
        <w:rPr>
          <w:rFonts w:ascii="Arial" w:hAnsi="Arial" w:cs="Arial"/>
          <w:color w:val="000000"/>
          <w:shd w:val="clear" w:color="auto" w:fill="FFFFFF"/>
        </w:rPr>
        <w:t>Lakik</w:t>
      </w:r>
      <w:proofErr w:type="spellEnd"/>
      <w:r w:rsidR="00E43AEE" w:rsidRPr="0042192B">
        <w:rPr>
          <w:rFonts w:ascii="Arial" w:hAnsi="Arial" w:cs="Arial"/>
          <w:color w:val="000000"/>
          <w:shd w:val="clear" w:color="auto" w:fill="FFFFFF"/>
        </w:rPr>
        <w:t xml:space="preserve"> and Langlois, 2020</w:t>
      </w:r>
      <w:r w:rsidRPr="0042192B">
        <w:rPr>
          <w:rFonts w:ascii="Arial" w:hAnsi="Arial" w:cs="Arial"/>
          <w:color w:val="222222"/>
        </w:rPr>
        <w:t>).</w:t>
      </w:r>
      <w:r w:rsidR="00C4268E" w:rsidRPr="0042192B">
        <w:rPr>
          <w:rFonts w:ascii="Arial" w:hAnsi="Arial" w:cs="Arial"/>
          <w:color w:val="222222"/>
        </w:rPr>
        <w:t xml:space="preserve"> </w:t>
      </w:r>
      <w:r w:rsidR="00C956EB" w:rsidRPr="0042192B">
        <w:rPr>
          <w:rFonts w:ascii="Arial" w:hAnsi="Arial" w:cs="Arial"/>
          <w:color w:val="222222"/>
        </w:rPr>
        <w:t>Th</w:t>
      </w:r>
      <w:r w:rsidR="00EE44C8" w:rsidRPr="0042192B">
        <w:rPr>
          <w:rFonts w:ascii="Arial" w:hAnsi="Arial" w:cs="Arial"/>
          <w:color w:val="222222"/>
        </w:rPr>
        <w:t>e proposed research</w:t>
      </w:r>
      <w:r w:rsidR="00C956EB" w:rsidRPr="0042192B">
        <w:rPr>
          <w:rFonts w:ascii="Arial" w:hAnsi="Arial" w:cs="Arial"/>
          <w:color w:val="222222"/>
        </w:rPr>
        <w:t xml:space="preserve"> respond</w:t>
      </w:r>
      <w:r w:rsidR="001014E0" w:rsidRPr="0042192B">
        <w:rPr>
          <w:rFonts w:ascii="Arial" w:hAnsi="Arial" w:cs="Arial"/>
          <w:color w:val="222222"/>
        </w:rPr>
        <w:t>s</w:t>
      </w:r>
      <w:r w:rsidR="005C3B44" w:rsidRPr="0042192B">
        <w:rPr>
          <w:rFonts w:ascii="Arial" w:hAnsi="Arial" w:cs="Arial"/>
          <w:color w:val="222222"/>
        </w:rPr>
        <w:t xml:space="preserve"> </w:t>
      </w:r>
      <w:r w:rsidR="00C956EB" w:rsidRPr="0042192B">
        <w:rPr>
          <w:rFonts w:ascii="Arial" w:hAnsi="Arial" w:cs="Arial"/>
          <w:color w:val="222222"/>
        </w:rPr>
        <w:t>to this by</w:t>
      </w:r>
      <w:r w:rsidR="00637534" w:rsidRPr="0042192B">
        <w:rPr>
          <w:rFonts w:ascii="Arial" w:hAnsi="Arial" w:cs="Arial"/>
          <w:color w:val="222222"/>
        </w:rPr>
        <w:t xml:space="preserve"> </w:t>
      </w:r>
      <w:r w:rsidR="005C3B44" w:rsidRPr="0042192B">
        <w:rPr>
          <w:rFonts w:ascii="Arial" w:hAnsi="Arial" w:cs="Arial"/>
          <w:color w:val="222222"/>
        </w:rPr>
        <w:t>demonstrating</w:t>
      </w:r>
      <w:r w:rsidR="00637534" w:rsidRPr="0042192B">
        <w:rPr>
          <w:rFonts w:ascii="Arial" w:hAnsi="Arial" w:cs="Arial"/>
          <w:color w:val="222222"/>
        </w:rPr>
        <w:t xml:space="preserve"> </w:t>
      </w:r>
      <w:r w:rsidR="00EE44C8" w:rsidRPr="0042192B">
        <w:rPr>
          <w:rFonts w:ascii="Arial" w:hAnsi="Arial" w:cs="Arial"/>
          <w:color w:val="222222"/>
        </w:rPr>
        <w:t>how</w:t>
      </w:r>
      <w:r w:rsidR="00637534" w:rsidRPr="0042192B">
        <w:rPr>
          <w:rFonts w:ascii="Arial" w:hAnsi="Arial" w:cs="Arial"/>
          <w:color w:val="222222"/>
        </w:rPr>
        <w:t xml:space="preserve"> positive change can be </w:t>
      </w:r>
      <w:r w:rsidR="007A6676" w:rsidRPr="0042192B">
        <w:rPr>
          <w:rFonts w:ascii="Arial" w:hAnsi="Arial" w:cs="Arial"/>
          <w:color w:val="222222"/>
        </w:rPr>
        <w:t xml:space="preserve">practically </w:t>
      </w:r>
      <w:proofErr w:type="gramStart"/>
      <w:r w:rsidR="007A6676" w:rsidRPr="0042192B">
        <w:rPr>
          <w:rFonts w:ascii="Arial" w:hAnsi="Arial" w:cs="Arial"/>
          <w:color w:val="222222"/>
        </w:rPr>
        <w:t>effected</w:t>
      </w:r>
      <w:proofErr w:type="gramEnd"/>
      <w:r w:rsidR="007A6676" w:rsidRPr="0042192B">
        <w:rPr>
          <w:rFonts w:ascii="Arial" w:hAnsi="Arial" w:cs="Arial"/>
          <w:color w:val="222222"/>
        </w:rPr>
        <w:t xml:space="preserve"> </w:t>
      </w:r>
      <w:r w:rsidR="00637534" w:rsidRPr="0042192B">
        <w:rPr>
          <w:rFonts w:ascii="Arial" w:hAnsi="Arial" w:cs="Arial"/>
          <w:color w:val="222222"/>
        </w:rPr>
        <w:t xml:space="preserve">within </w:t>
      </w:r>
      <w:r w:rsidR="00766094" w:rsidRPr="0042192B">
        <w:rPr>
          <w:rFonts w:ascii="Arial" w:hAnsi="Arial" w:cs="Arial"/>
          <w:color w:val="222222"/>
        </w:rPr>
        <w:t>SWP.</w:t>
      </w:r>
    </w:p>
    <w:p w14:paraId="4122194D" w14:textId="77777777" w:rsidR="00906172" w:rsidRPr="0042192B" w:rsidRDefault="00906172" w:rsidP="00906172">
      <w:pPr>
        <w:pStyle w:val="NormalWeb"/>
        <w:shd w:val="clear" w:color="auto" w:fill="FFFFFF"/>
        <w:spacing w:before="0" w:beforeAutospacing="0" w:after="160" w:afterAutospacing="0" w:line="233" w:lineRule="atLeast"/>
        <w:jc w:val="both"/>
        <w:rPr>
          <w:rFonts w:ascii="Arial" w:hAnsi="Arial" w:cs="Arial"/>
          <w:color w:val="222222"/>
        </w:rPr>
      </w:pPr>
    </w:p>
    <w:p w14:paraId="7F1E67DB" w14:textId="5FCCE269" w:rsidR="00687B91" w:rsidRPr="0042192B" w:rsidRDefault="00A46252" w:rsidP="00033143">
      <w:pPr>
        <w:jc w:val="both"/>
        <w:rPr>
          <w:rFonts w:ascii="Arial" w:hAnsi="Arial" w:cs="Arial"/>
          <w:b/>
          <w:bCs/>
          <w:sz w:val="24"/>
          <w:szCs w:val="24"/>
          <w:u w:val="single"/>
        </w:rPr>
      </w:pPr>
      <w:r w:rsidRPr="0042192B">
        <w:rPr>
          <w:rFonts w:ascii="Arial" w:hAnsi="Arial" w:cs="Arial"/>
          <w:b/>
          <w:bCs/>
          <w:sz w:val="24"/>
          <w:szCs w:val="24"/>
          <w:u w:val="single"/>
        </w:rPr>
        <w:lastRenderedPageBreak/>
        <w:t>Methodology</w:t>
      </w:r>
    </w:p>
    <w:p w14:paraId="2DECA629" w14:textId="36511247" w:rsidR="0061470D" w:rsidRPr="0042192B" w:rsidRDefault="0061470D" w:rsidP="00033143">
      <w:pPr>
        <w:ind w:firstLine="720"/>
        <w:jc w:val="both"/>
        <w:rPr>
          <w:rFonts w:ascii="Arial" w:hAnsi="Arial" w:cs="Arial"/>
          <w:b/>
          <w:bCs/>
          <w:sz w:val="24"/>
          <w:szCs w:val="24"/>
        </w:rPr>
      </w:pPr>
      <w:r w:rsidRPr="0042192B">
        <w:rPr>
          <w:rFonts w:ascii="Arial" w:hAnsi="Arial" w:cs="Arial"/>
          <w:b/>
          <w:bCs/>
          <w:sz w:val="24"/>
          <w:szCs w:val="24"/>
        </w:rPr>
        <w:t xml:space="preserve">Secondary </w:t>
      </w:r>
      <w:r w:rsidR="00BB3A43" w:rsidRPr="0042192B">
        <w:rPr>
          <w:rFonts w:ascii="Arial" w:hAnsi="Arial" w:cs="Arial"/>
          <w:b/>
          <w:bCs/>
          <w:sz w:val="24"/>
          <w:szCs w:val="24"/>
        </w:rPr>
        <w:t>data</w:t>
      </w:r>
    </w:p>
    <w:p w14:paraId="70FF8728" w14:textId="7F1310BB" w:rsidR="00A0633C" w:rsidRPr="0042192B" w:rsidRDefault="00DD2366" w:rsidP="00033143">
      <w:pPr>
        <w:jc w:val="both"/>
        <w:rPr>
          <w:rFonts w:ascii="Arial" w:hAnsi="Arial" w:cs="Arial"/>
          <w:sz w:val="24"/>
          <w:szCs w:val="24"/>
        </w:rPr>
      </w:pPr>
      <w:r w:rsidRPr="0042192B">
        <w:rPr>
          <w:rFonts w:ascii="Arial" w:hAnsi="Arial" w:cs="Arial"/>
          <w:sz w:val="24"/>
          <w:szCs w:val="24"/>
        </w:rPr>
        <w:t xml:space="preserve">This </w:t>
      </w:r>
      <w:r w:rsidR="00FA338A" w:rsidRPr="0042192B">
        <w:rPr>
          <w:rFonts w:ascii="Arial" w:hAnsi="Arial" w:cs="Arial"/>
          <w:sz w:val="24"/>
          <w:szCs w:val="24"/>
        </w:rPr>
        <w:t>dissertation</w:t>
      </w:r>
      <w:r w:rsidRPr="0042192B">
        <w:rPr>
          <w:rFonts w:ascii="Arial" w:hAnsi="Arial" w:cs="Arial"/>
          <w:sz w:val="24"/>
          <w:szCs w:val="24"/>
        </w:rPr>
        <w:t xml:space="preserve"> will draw </w:t>
      </w:r>
      <w:r w:rsidR="00B82FCC" w:rsidRPr="0042192B">
        <w:rPr>
          <w:rFonts w:ascii="Arial" w:hAnsi="Arial" w:cs="Arial"/>
          <w:sz w:val="24"/>
          <w:szCs w:val="24"/>
        </w:rPr>
        <w:t xml:space="preserve">significantly </w:t>
      </w:r>
      <w:r w:rsidRPr="0042192B">
        <w:rPr>
          <w:rFonts w:ascii="Arial" w:hAnsi="Arial" w:cs="Arial"/>
          <w:sz w:val="24"/>
          <w:szCs w:val="24"/>
        </w:rPr>
        <w:t>on</w:t>
      </w:r>
      <w:r w:rsidR="00D205D7" w:rsidRPr="0042192B">
        <w:rPr>
          <w:rFonts w:ascii="Arial" w:hAnsi="Arial" w:cs="Arial"/>
          <w:sz w:val="24"/>
          <w:szCs w:val="24"/>
        </w:rPr>
        <w:t xml:space="preserve"> the </w:t>
      </w:r>
      <w:r w:rsidR="00D268BD" w:rsidRPr="0042192B">
        <w:rPr>
          <w:rFonts w:ascii="Arial" w:hAnsi="Arial" w:cs="Arial"/>
          <w:sz w:val="24"/>
          <w:szCs w:val="24"/>
        </w:rPr>
        <w:t xml:space="preserve">Police Federation </w:t>
      </w:r>
      <w:r w:rsidR="00F468DD" w:rsidRPr="0042192B">
        <w:rPr>
          <w:rFonts w:ascii="Arial" w:hAnsi="Arial" w:cs="Arial"/>
          <w:sz w:val="24"/>
          <w:szCs w:val="24"/>
        </w:rPr>
        <w:t xml:space="preserve">C&amp;WS </w:t>
      </w:r>
      <w:r w:rsidR="00C4440B" w:rsidRPr="0042192B">
        <w:rPr>
          <w:rFonts w:ascii="Arial" w:hAnsi="Arial" w:cs="Arial"/>
          <w:sz w:val="24"/>
          <w:szCs w:val="24"/>
        </w:rPr>
        <w:t>(</w:t>
      </w:r>
      <w:r w:rsidR="00E0097D" w:rsidRPr="0042192B">
        <w:rPr>
          <w:rFonts w:ascii="Arial" w:hAnsi="Arial" w:cs="Arial"/>
          <w:sz w:val="24"/>
          <w:szCs w:val="24"/>
        </w:rPr>
        <w:t>PF</w:t>
      </w:r>
      <w:r w:rsidR="00F90F7D" w:rsidRPr="0042192B">
        <w:rPr>
          <w:rFonts w:ascii="Arial" w:hAnsi="Arial" w:cs="Arial"/>
          <w:sz w:val="24"/>
          <w:szCs w:val="24"/>
        </w:rPr>
        <w:t xml:space="preserve"> </w:t>
      </w:r>
      <w:r w:rsidR="00C4440B" w:rsidRPr="0042192B">
        <w:rPr>
          <w:rFonts w:ascii="Arial" w:hAnsi="Arial" w:cs="Arial"/>
          <w:sz w:val="24"/>
          <w:szCs w:val="24"/>
        </w:rPr>
        <w:t>2020</w:t>
      </w:r>
      <w:r w:rsidR="00F468DD" w:rsidRPr="0042192B">
        <w:rPr>
          <w:rFonts w:ascii="Arial" w:hAnsi="Arial" w:cs="Arial"/>
          <w:sz w:val="24"/>
          <w:szCs w:val="24"/>
        </w:rPr>
        <w:t>a</w:t>
      </w:r>
      <w:r w:rsidR="00C4440B" w:rsidRPr="0042192B">
        <w:rPr>
          <w:rFonts w:ascii="Arial" w:hAnsi="Arial" w:cs="Arial"/>
          <w:sz w:val="24"/>
          <w:szCs w:val="24"/>
        </w:rPr>
        <w:t>)</w:t>
      </w:r>
      <w:r w:rsidR="00E91C3B" w:rsidRPr="0042192B">
        <w:rPr>
          <w:rFonts w:ascii="Arial" w:hAnsi="Arial" w:cs="Arial"/>
          <w:sz w:val="24"/>
          <w:szCs w:val="24"/>
        </w:rPr>
        <w:t>, especially the</w:t>
      </w:r>
      <w:r w:rsidR="00C26D43" w:rsidRPr="0042192B">
        <w:rPr>
          <w:rFonts w:ascii="Arial" w:hAnsi="Arial" w:cs="Arial"/>
          <w:sz w:val="24"/>
          <w:szCs w:val="24"/>
        </w:rPr>
        <w:t xml:space="preserve"> regional subset for SWP</w:t>
      </w:r>
      <w:r w:rsidR="00C033EA" w:rsidRPr="0042192B">
        <w:rPr>
          <w:rFonts w:ascii="Arial" w:hAnsi="Arial" w:cs="Arial"/>
          <w:sz w:val="24"/>
          <w:szCs w:val="24"/>
        </w:rPr>
        <w:t xml:space="preserve"> (PF, 2020b)</w:t>
      </w:r>
      <w:r w:rsidR="002E2E2E" w:rsidRPr="0042192B">
        <w:rPr>
          <w:rFonts w:ascii="Arial" w:hAnsi="Arial" w:cs="Arial"/>
          <w:sz w:val="24"/>
          <w:szCs w:val="24"/>
        </w:rPr>
        <w:t>.</w:t>
      </w:r>
      <w:r w:rsidR="007634CF" w:rsidRPr="0042192B">
        <w:rPr>
          <w:rFonts w:ascii="Arial" w:hAnsi="Arial" w:cs="Arial"/>
          <w:sz w:val="24"/>
          <w:szCs w:val="24"/>
        </w:rPr>
        <w:t xml:space="preserve"> </w:t>
      </w:r>
      <w:r w:rsidR="00AB373C" w:rsidRPr="0042192B">
        <w:rPr>
          <w:rFonts w:ascii="Arial" w:hAnsi="Arial" w:cs="Arial"/>
          <w:sz w:val="24"/>
          <w:szCs w:val="24"/>
        </w:rPr>
        <w:t xml:space="preserve">With 12,471 respondents, </w:t>
      </w:r>
      <w:r w:rsidR="00C26D43" w:rsidRPr="0042192B">
        <w:rPr>
          <w:rFonts w:ascii="Arial" w:hAnsi="Arial" w:cs="Arial"/>
          <w:sz w:val="24"/>
          <w:szCs w:val="24"/>
        </w:rPr>
        <w:t>PF 2020</w:t>
      </w:r>
      <w:r w:rsidR="004C24A3" w:rsidRPr="0042192B">
        <w:rPr>
          <w:rFonts w:ascii="Arial" w:hAnsi="Arial" w:cs="Arial"/>
          <w:sz w:val="24"/>
          <w:szCs w:val="24"/>
        </w:rPr>
        <w:t xml:space="preserve"> </w:t>
      </w:r>
      <w:r w:rsidR="00D32CE6" w:rsidRPr="0042192B">
        <w:rPr>
          <w:rFonts w:ascii="Arial" w:hAnsi="Arial" w:cs="Arial"/>
          <w:sz w:val="24"/>
          <w:szCs w:val="24"/>
        </w:rPr>
        <w:t xml:space="preserve">is </w:t>
      </w:r>
      <w:r w:rsidR="00B935CC" w:rsidRPr="0042192B">
        <w:rPr>
          <w:rFonts w:ascii="Arial" w:hAnsi="Arial" w:cs="Arial"/>
          <w:sz w:val="24"/>
          <w:szCs w:val="24"/>
        </w:rPr>
        <w:t xml:space="preserve">large and </w:t>
      </w:r>
      <w:r w:rsidR="00D32CE6" w:rsidRPr="0042192B">
        <w:rPr>
          <w:rFonts w:ascii="Arial" w:hAnsi="Arial" w:cs="Arial"/>
          <w:sz w:val="24"/>
          <w:szCs w:val="24"/>
        </w:rPr>
        <w:t xml:space="preserve">the most recent </w:t>
      </w:r>
      <w:r w:rsidR="00F80A99" w:rsidRPr="0042192B">
        <w:rPr>
          <w:rFonts w:ascii="Arial" w:hAnsi="Arial" w:cs="Arial"/>
          <w:sz w:val="24"/>
          <w:szCs w:val="24"/>
        </w:rPr>
        <w:t>open source</w:t>
      </w:r>
      <w:r w:rsidR="005659D3" w:rsidRPr="0042192B">
        <w:rPr>
          <w:rFonts w:ascii="Arial" w:hAnsi="Arial" w:cs="Arial"/>
          <w:sz w:val="24"/>
          <w:szCs w:val="24"/>
        </w:rPr>
        <w:t xml:space="preserve">. </w:t>
      </w:r>
      <w:r w:rsidR="00ED5047" w:rsidRPr="0042192B">
        <w:rPr>
          <w:rFonts w:ascii="Arial" w:hAnsi="Arial" w:cs="Arial"/>
          <w:sz w:val="24"/>
          <w:szCs w:val="24"/>
        </w:rPr>
        <w:t>Initial c</w:t>
      </w:r>
      <w:r w:rsidR="005659D3" w:rsidRPr="0042192B">
        <w:rPr>
          <w:rFonts w:ascii="Arial" w:hAnsi="Arial" w:cs="Arial"/>
          <w:sz w:val="24"/>
          <w:szCs w:val="24"/>
        </w:rPr>
        <w:t>omparison of the</w:t>
      </w:r>
      <w:r w:rsidR="004C24A3" w:rsidRPr="0042192B">
        <w:rPr>
          <w:rFonts w:ascii="Arial" w:hAnsi="Arial" w:cs="Arial"/>
          <w:sz w:val="24"/>
          <w:szCs w:val="24"/>
        </w:rPr>
        <w:t xml:space="preserve"> </w:t>
      </w:r>
      <w:r w:rsidR="002D1D7F" w:rsidRPr="0042192B">
        <w:rPr>
          <w:rFonts w:ascii="Arial" w:hAnsi="Arial" w:cs="Arial"/>
          <w:sz w:val="24"/>
          <w:szCs w:val="24"/>
        </w:rPr>
        <w:t xml:space="preserve">UK-wide </w:t>
      </w:r>
      <w:r w:rsidR="00047E6E" w:rsidRPr="0042192B">
        <w:rPr>
          <w:rFonts w:ascii="Arial" w:hAnsi="Arial" w:cs="Arial"/>
          <w:sz w:val="24"/>
          <w:szCs w:val="24"/>
        </w:rPr>
        <w:t xml:space="preserve">dataset with the SWP dataset reveals key areas for </w:t>
      </w:r>
      <w:r w:rsidR="00ED5047" w:rsidRPr="0042192B">
        <w:rPr>
          <w:rFonts w:ascii="Arial" w:hAnsi="Arial" w:cs="Arial"/>
          <w:sz w:val="24"/>
          <w:szCs w:val="24"/>
        </w:rPr>
        <w:t>this study to explore</w:t>
      </w:r>
      <w:r w:rsidR="00EE2D92" w:rsidRPr="0042192B">
        <w:rPr>
          <w:rFonts w:ascii="Arial" w:hAnsi="Arial" w:cs="Arial"/>
          <w:sz w:val="24"/>
          <w:szCs w:val="24"/>
        </w:rPr>
        <w:t xml:space="preserve">, including </w:t>
      </w:r>
      <w:r w:rsidR="00701D23" w:rsidRPr="0042192B">
        <w:rPr>
          <w:rFonts w:ascii="Arial" w:hAnsi="Arial" w:cs="Arial"/>
          <w:sz w:val="24"/>
          <w:szCs w:val="24"/>
        </w:rPr>
        <w:t xml:space="preserve">demand, </w:t>
      </w:r>
      <w:r w:rsidR="0018629C" w:rsidRPr="0042192B">
        <w:rPr>
          <w:rFonts w:ascii="Arial" w:hAnsi="Arial" w:cs="Arial"/>
          <w:sz w:val="24"/>
          <w:szCs w:val="24"/>
        </w:rPr>
        <w:t xml:space="preserve">resourcing and the </w:t>
      </w:r>
      <w:r w:rsidR="00CB54CB" w:rsidRPr="0042192B">
        <w:rPr>
          <w:rFonts w:ascii="Arial" w:hAnsi="Arial" w:cs="Arial"/>
          <w:sz w:val="24"/>
          <w:szCs w:val="24"/>
        </w:rPr>
        <w:t>prevalence</w:t>
      </w:r>
      <w:r w:rsidR="0018629C" w:rsidRPr="0042192B">
        <w:rPr>
          <w:rFonts w:ascii="Arial" w:hAnsi="Arial" w:cs="Arial"/>
          <w:sz w:val="24"/>
          <w:szCs w:val="24"/>
        </w:rPr>
        <w:t xml:space="preserve"> of stress (PF, 2020</w:t>
      </w:r>
      <w:r w:rsidR="00C033EA" w:rsidRPr="0042192B">
        <w:rPr>
          <w:rFonts w:ascii="Arial" w:hAnsi="Arial" w:cs="Arial"/>
          <w:sz w:val="24"/>
          <w:szCs w:val="24"/>
        </w:rPr>
        <w:t>a; 2020</w:t>
      </w:r>
      <w:r w:rsidR="0018629C" w:rsidRPr="0042192B">
        <w:rPr>
          <w:rFonts w:ascii="Arial" w:hAnsi="Arial" w:cs="Arial"/>
          <w:sz w:val="24"/>
          <w:szCs w:val="24"/>
        </w:rPr>
        <w:t>b)</w:t>
      </w:r>
      <w:r w:rsidR="00006C04" w:rsidRPr="0042192B">
        <w:rPr>
          <w:rFonts w:ascii="Arial" w:hAnsi="Arial" w:cs="Arial"/>
          <w:sz w:val="24"/>
          <w:szCs w:val="24"/>
        </w:rPr>
        <w:t xml:space="preserve">. </w:t>
      </w:r>
    </w:p>
    <w:p w14:paraId="3EE03C25" w14:textId="67D20B43" w:rsidR="006E7B80" w:rsidRPr="0042192B" w:rsidRDefault="006E7B80" w:rsidP="00033143">
      <w:pPr>
        <w:jc w:val="both"/>
        <w:rPr>
          <w:rFonts w:ascii="Arial" w:hAnsi="Arial" w:cs="Arial"/>
          <w:sz w:val="24"/>
          <w:szCs w:val="24"/>
        </w:rPr>
      </w:pPr>
      <w:r w:rsidRPr="0042192B">
        <w:rPr>
          <w:rFonts w:ascii="Arial" w:hAnsi="Arial" w:cs="Arial"/>
          <w:sz w:val="24"/>
          <w:szCs w:val="24"/>
        </w:rPr>
        <w:t xml:space="preserve">Other </w:t>
      </w:r>
      <w:r w:rsidR="00D84A58" w:rsidRPr="0042192B">
        <w:rPr>
          <w:rFonts w:ascii="Arial" w:hAnsi="Arial" w:cs="Arial"/>
          <w:sz w:val="24"/>
          <w:szCs w:val="24"/>
        </w:rPr>
        <w:t xml:space="preserve">key </w:t>
      </w:r>
      <w:r w:rsidRPr="0042192B">
        <w:rPr>
          <w:rFonts w:ascii="Arial" w:hAnsi="Arial" w:cs="Arial"/>
          <w:sz w:val="24"/>
          <w:szCs w:val="24"/>
        </w:rPr>
        <w:t>sources are:</w:t>
      </w:r>
    </w:p>
    <w:p w14:paraId="0AA51819" w14:textId="7ED5116F" w:rsidR="006E7B80" w:rsidRPr="0042192B" w:rsidRDefault="008428EE" w:rsidP="00033143">
      <w:pPr>
        <w:pStyle w:val="ListParagraph"/>
        <w:numPr>
          <w:ilvl w:val="0"/>
          <w:numId w:val="2"/>
        </w:numPr>
        <w:jc w:val="both"/>
        <w:rPr>
          <w:rFonts w:ascii="Arial" w:hAnsi="Arial" w:cs="Arial"/>
          <w:sz w:val="24"/>
          <w:szCs w:val="24"/>
        </w:rPr>
      </w:pPr>
      <w:r w:rsidRPr="0042192B">
        <w:rPr>
          <w:rFonts w:ascii="Arial" w:hAnsi="Arial" w:cs="Arial"/>
          <w:sz w:val="24"/>
          <w:szCs w:val="24"/>
        </w:rPr>
        <w:t xml:space="preserve">published findings of the </w:t>
      </w:r>
      <w:r w:rsidR="0070559E" w:rsidRPr="0042192B">
        <w:rPr>
          <w:rFonts w:ascii="Arial" w:hAnsi="Arial" w:cs="Arial"/>
          <w:sz w:val="24"/>
          <w:szCs w:val="24"/>
        </w:rPr>
        <w:t xml:space="preserve">Police Care UK 2019 </w:t>
      </w:r>
      <w:proofErr w:type="gramStart"/>
      <w:r w:rsidR="0070559E" w:rsidRPr="0042192B">
        <w:rPr>
          <w:rFonts w:ascii="Arial" w:hAnsi="Arial" w:cs="Arial"/>
          <w:sz w:val="24"/>
          <w:szCs w:val="24"/>
        </w:rPr>
        <w:t>survey</w:t>
      </w:r>
      <w:r w:rsidR="006E7B80" w:rsidRPr="0042192B">
        <w:rPr>
          <w:rFonts w:ascii="Arial" w:hAnsi="Arial" w:cs="Arial"/>
          <w:sz w:val="24"/>
          <w:szCs w:val="24"/>
        </w:rPr>
        <w:t>;</w:t>
      </w:r>
      <w:proofErr w:type="gramEnd"/>
    </w:p>
    <w:p w14:paraId="4CB54EB7" w14:textId="4410B08D" w:rsidR="00EB5C28" w:rsidRPr="0042192B" w:rsidRDefault="006E7B80" w:rsidP="00EB5C28">
      <w:pPr>
        <w:pStyle w:val="ListParagraph"/>
        <w:numPr>
          <w:ilvl w:val="0"/>
          <w:numId w:val="2"/>
        </w:numPr>
        <w:jc w:val="both"/>
        <w:rPr>
          <w:rFonts w:ascii="Arial" w:hAnsi="Arial" w:cs="Arial"/>
          <w:b/>
          <w:bCs/>
          <w:sz w:val="24"/>
          <w:szCs w:val="24"/>
        </w:rPr>
      </w:pPr>
      <w:r w:rsidRPr="0042192B">
        <w:rPr>
          <w:rFonts w:ascii="Arial" w:hAnsi="Arial" w:cs="Arial"/>
          <w:sz w:val="24"/>
          <w:szCs w:val="24"/>
        </w:rPr>
        <w:t>r</w:t>
      </w:r>
      <w:r w:rsidR="00EC544A" w:rsidRPr="0042192B">
        <w:rPr>
          <w:rFonts w:ascii="Arial" w:hAnsi="Arial" w:cs="Arial"/>
          <w:sz w:val="24"/>
          <w:szCs w:val="24"/>
        </w:rPr>
        <w:t xml:space="preserve">elevant </w:t>
      </w:r>
      <w:r w:rsidR="00A0633C" w:rsidRPr="0042192B">
        <w:rPr>
          <w:rFonts w:ascii="Arial" w:hAnsi="Arial" w:cs="Arial"/>
          <w:sz w:val="24"/>
          <w:szCs w:val="24"/>
        </w:rPr>
        <w:t>internal</w:t>
      </w:r>
      <w:r w:rsidR="008653D9" w:rsidRPr="0042192B">
        <w:rPr>
          <w:rFonts w:ascii="Arial" w:hAnsi="Arial" w:cs="Arial"/>
          <w:sz w:val="24"/>
          <w:szCs w:val="24"/>
        </w:rPr>
        <w:t xml:space="preserve"> data collected to inform </w:t>
      </w:r>
      <w:r w:rsidR="00076A29" w:rsidRPr="0042192B">
        <w:rPr>
          <w:rFonts w:ascii="Arial" w:hAnsi="Arial" w:cs="Arial"/>
          <w:sz w:val="24"/>
          <w:szCs w:val="24"/>
        </w:rPr>
        <w:t xml:space="preserve">current </w:t>
      </w:r>
      <w:r w:rsidR="00EC544A" w:rsidRPr="0042192B">
        <w:rPr>
          <w:rFonts w:ascii="Arial" w:hAnsi="Arial" w:cs="Arial"/>
          <w:sz w:val="24"/>
          <w:szCs w:val="24"/>
        </w:rPr>
        <w:t>SWP</w:t>
      </w:r>
      <w:r w:rsidR="00076A29" w:rsidRPr="0042192B">
        <w:rPr>
          <w:rFonts w:ascii="Arial" w:hAnsi="Arial" w:cs="Arial"/>
          <w:sz w:val="24"/>
          <w:szCs w:val="24"/>
        </w:rPr>
        <w:t xml:space="preserve"> practice</w:t>
      </w:r>
      <w:r w:rsidR="000E3120" w:rsidRPr="0042192B">
        <w:rPr>
          <w:rFonts w:ascii="Arial" w:hAnsi="Arial" w:cs="Arial"/>
          <w:sz w:val="24"/>
          <w:szCs w:val="24"/>
        </w:rPr>
        <w:t>, if forthcoming.</w:t>
      </w:r>
      <w:r w:rsidR="007D06BA" w:rsidRPr="0042192B">
        <w:rPr>
          <w:rStyle w:val="FootnoteReference"/>
          <w:rFonts w:ascii="Arial" w:hAnsi="Arial" w:cs="Arial"/>
          <w:sz w:val="24"/>
          <w:szCs w:val="24"/>
        </w:rPr>
        <w:footnoteReference w:id="1"/>
      </w:r>
      <w:r w:rsidR="00BB3A43" w:rsidRPr="0042192B">
        <w:rPr>
          <w:rFonts w:ascii="Arial" w:hAnsi="Arial" w:cs="Arial"/>
          <w:sz w:val="24"/>
          <w:szCs w:val="24"/>
        </w:rPr>
        <w:tab/>
      </w:r>
    </w:p>
    <w:p w14:paraId="70208024" w14:textId="10C76689" w:rsidR="00BB3A43" w:rsidRPr="0042192B" w:rsidRDefault="00BB3A43" w:rsidP="007D06BA">
      <w:pPr>
        <w:ind w:left="360" w:firstLine="360"/>
        <w:jc w:val="both"/>
        <w:rPr>
          <w:rFonts w:ascii="Arial" w:hAnsi="Arial" w:cs="Arial"/>
          <w:b/>
          <w:bCs/>
          <w:sz w:val="24"/>
          <w:szCs w:val="24"/>
        </w:rPr>
      </w:pPr>
      <w:r w:rsidRPr="0042192B">
        <w:rPr>
          <w:rFonts w:ascii="Arial" w:hAnsi="Arial" w:cs="Arial"/>
          <w:b/>
          <w:bCs/>
          <w:sz w:val="24"/>
          <w:szCs w:val="24"/>
        </w:rPr>
        <w:t>Primary data</w:t>
      </w:r>
    </w:p>
    <w:p w14:paraId="53CD0A86" w14:textId="2CD8B20B" w:rsidR="00E04FDB" w:rsidRPr="0042192B" w:rsidRDefault="004E7B11" w:rsidP="00033143">
      <w:pPr>
        <w:jc w:val="both"/>
        <w:rPr>
          <w:rFonts w:ascii="Arial" w:hAnsi="Arial" w:cs="Arial"/>
          <w:sz w:val="24"/>
          <w:szCs w:val="24"/>
        </w:rPr>
      </w:pPr>
      <w:r w:rsidRPr="0042192B">
        <w:rPr>
          <w:rFonts w:ascii="Arial" w:hAnsi="Arial" w:cs="Arial"/>
          <w:sz w:val="24"/>
          <w:szCs w:val="24"/>
        </w:rPr>
        <w:t xml:space="preserve">This research will gather primary data </w:t>
      </w:r>
      <w:r w:rsidR="00086093" w:rsidRPr="0042192B">
        <w:rPr>
          <w:rFonts w:ascii="Arial" w:hAnsi="Arial" w:cs="Arial"/>
          <w:sz w:val="24"/>
          <w:szCs w:val="24"/>
        </w:rPr>
        <w:t>via</w:t>
      </w:r>
      <w:r w:rsidRPr="0042192B">
        <w:rPr>
          <w:rFonts w:ascii="Arial" w:hAnsi="Arial" w:cs="Arial"/>
          <w:sz w:val="24"/>
          <w:szCs w:val="24"/>
        </w:rPr>
        <w:t xml:space="preserve"> questionnaire</w:t>
      </w:r>
      <w:r w:rsidR="00086093" w:rsidRPr="0042192B">
        <w:rPr>
          <w:rFonts w:ascii="Arial" w:hAnsi="Arial" w:cs="Arial"/>
          <w:sz w:val="24"/>
          <w:szCs w:val="24"/>
        </w:rPr>
        <w:t>s, aiming for 100</w:t>
      </w:r>
      <w:r w:rsidR="00961903" w:rsidRPr="0042192B">
        <w:rPr>
          <w:rFonts w:ascii="Arial" w:hAnsi="Arial" w:cs="Arial"/>
          <w:sz w:val="24"/>
          <w:szCs w:val="24"/>
        </w:rPr>
        <w:t>+</w:t>
      </w:r>
      <w:r w:rsidRPr="0042192B">
        <w:rPr>
          <w:rFonts w:ascii="Arial" w:hAnsi="Arial" w:cs="Arial"/>
          <w:sz w:val="24"/>
          <w:szCs w:val="24"/>
        </w:rPr>
        <w:t xml:space="preserve"> respondents.</w:t>
      </w:r>
      <w:r w:rsidR="00182505" w:rsidRPr="0042192B">
        <w:rPr>
          <w:rFonts w:ascii="Arial" w:hAnsi="Arial" w:cs="Arial"/>
          <w:sz w:val="24"/>
          <w:szCs w:val="24"/>
        </w:rPr>
        <w:t xml:space="preserve"> These</w:t>
      </w:r>
      <w:r w:rsidRPr="0042192B">
        <w:rPr>
          <w:rFonts w:ascii="Arial" w:hAnsi="Arial" w:cs="Arial"/>
          <w:sz w:val="24"/>
          <w:szCs w:val="24"/>
        </w:rPr>
        <w:t xml:space="preserve"> will be distributed </w:t>
      </w:r>
      <w:r w:rsidR="001F6AB1" w:rsidRPr="0042192B">
        <w:rPr>
          <w:rFonts w:ascii="Arial" w:hAnsi="Arial" w:cs="Arial"/>
          <w:sz w:val="24"/>
          <w:szCs w:val="24"/>
        </w:rPr>
        <w:t>via closed Facebook groups</w:t>
      </w:r>
      <w:r w:rsidR="007D06BA" w:rsidRPr="0042192B">
        <w:rPr>
          <w:rFonts w:ascii="Arial" w:hAnsi="Arial" w:cs="Arial"/>
          <w:sz w:val="24"/>
          <w:szCs w:val="24"/>
        </w:rPr>
        <w:t>,</w:t>
      </w:r>
      <w:r w:rsidR="001F6AB1" w:rsidRPr="0042192B">
        <w:rPr>
          <w:rFonts w:ascii="Arial" w:hAnsi="Arial" w:cs="Arial"/>
          <w:sz w:val="24"/>
          <w:szCs w:val="24"/>
        </w:rPr>
        <w:t xml:space="preserve"> </w:t>
      </w:r>
      <w:r w:rsidR="00983A83" w:rsidRPr="0042192B">
        <w:rPr>
          <w:rFonts w:ascii="Arial" w:hAnsi="Arial" w:cs="Arial"/>
          <w:sz w:val="24"/>
          <w:szCs w:val="24"/>
        </w:rPr>
        <w:t xml:space="preserve">the SWP intranet and appropriate HR emails. </w:t>
      </w:r>
      <w:r w:rsidR="00182505" w:rsidRPr="0042192B">
        <w:rPr>
          <w:rFonts w:ascii="Arial" w:hAnsi="Arial" w:cs="Arial"/>
          <w:sz w:val="24"/>
          <w:szCs w:val="24"/>
        </w:rPr>
        <w:t xml:space="preserve"> </w:t>
      </w:r>
      <w:r w:rsidR="00E04FDB" w:rsidRPr="0042192B">
        <w:rPr>
          <w:rFonts w:ascii="Arial" w:hAnsi="Arial" w:cs="Arial"/>
          <w:sz w:val="24"/>
          <w:szCs w:val="24"/>
        </w:rPr>
        <w:t>Questions will be designed to:</w:t>
      </w:r>
    </w:p>
    <w:p w14:paraId="275EB6EC" w14:textId="2022EDE5" w:rsidR="00356D96" w:rsidRPr="0042192B" w:rsidRDefault="00356D96" w:rsidP="00033143">
      <w:pPr>
        <w:pStyle w:val="ListParagraph"/>
        <w:numPr>
          <w:ilvl w:val="0"/>
          <w:numId w:val="5"/>
        </w:numPr>
        <w:jc w:val="both"/>
        <w:rPr>
          <w:rFonts w:ascii="Arial" w:hAnsi="Arial" w:cs="Arial"/>
          <w:sz w:val="24"/>
          <w:szCs w:val="24"/>
        </w:rPr>
      </w:pPr>
      <w:r w:rsidRPr="0042192B">
        <w:rPr>
          <w:rFonts w:ascii="Arial" w:hAnsi="Arial" w:cs="Arial"/>
          <w:sz w:val="24"/>
          <w:szCs w:val="24"/>
        </w:rPr>
        <w:t xml:space="preserve">follow up on key regional issues raised by PF </w:t>
      </w:r>
      <w:proofErr w:type="gramStart"/>
      <w:r w:rsidRPr="0042192B">
        <w:rPr>
          <w:rFonts w:ascii="Arial" w:hAnsi="Arial" w:cs="Arial"/>
          <w:sz w:val="24"/>
          <w:szCs w:val="24"/>
        </w:rPr>
        <w:t>2020</w:t>
      </w:r>
      <w:r w:rsidR="00B725D9" w:rsidRPr="0042192B">
        <w:rPr>
          <w:rFonts w:ascii="Arial" w:hAnsi="Arial" w:cs="Arial"/>
          <w:sz w:val="24"/>
          <w:szCs w:val="24"/>
        </w:rPr>
        <w:t>;</w:t>
      </w:r>
      <w:proofErr w:type="gramEnd"/>
    </w:p>
    <w:p w14:paraId="5156EB54" w14:textId="7956BC46" w:rsidR="00B725D9" w:rsidRPr="0042192B" w:rsidRDefault="002B3E76" w:rsidP="00033143">
      <w:pPr>
        <w:pStyle w:val="ListParagraph"/>
        <w:numPr>
          <w:ilvl w:val="0"/>
          <w:numId w:val="5"/>
        </w:numPr>
        <w:jc w:val="both"/>
        <w:rPr>
          <w:rFonts w:ascii="Arial" w:hAnsi="Arial" w:cs="Arial"/>
          <w:sz w:val="24"/>
          <w:szCs w:val="24"/>
        </w:rPr>
      </w:pPr>
      <w:r w:rsidRPr="0042192B">
        <w:rPr>
          <w:rFonts w:ascii="Arial" w:hAnsi="Arial" w:cs="Arial"/>
          <w:sz w:val="24"/>
          <w:szCs w:val="24"/>
        </w:rPr>
        <w:t>explore</w:t>
      </w:r>
      <w:r w:rsidR="00B725D9" w:rsidRPr="0042192B">
        <w:rPr>
          <w:rFonts w:ascii="Arial" w:hAnsi="Arial" w:cs="Arial"/>
          <w:sz w:val="24"/>
          <w:szCs w:val="24"/>
        </w:rPr>
        <w:t xml:space="preserve"> </w:t>
      </w:r>
      <w:r w:rsidRPr="0042192B">
        <w:rPr>
          <w:rFonts w:ascii="Arial" w:hAnsi="Arial" w:cs="Arial"/>
          <w:sz w:val="24"/>
          <w:szCs w:val="24"/>
        </w:rPr>
        <w:t xml:space="preserve">impacts on </w:t>
      </w:r>
      <w:r w:rsidR="00B725D9" w:rsidRPr="0042192B">
        <w:rPr>
          <w:rFonts w:ascii="Arial" w:hAnsi="Arial" w:cs="Arial"/>
          <w:sz w:val="24"/>
          <w:szCs w:val="24"/>
        </w:rPr>
        <w:t xml:space="preserve">professional performance and </w:t>
      </w:r>
      <w:proofErr w:type="gramStart"/>
      <w:r w:rsidR="00B725D9" w:rsidRPr="0042192B">
        <w:rPr>
          <w:rFonts w:ascii="Arial" w:hAnsi="Arial" w:cs="Arial"/>
          <w:sz w:val="24"/>
          <w:szCs w:val="24"/>
        </w:rPr>
        <w:t>standards</w:t>
      </w:r>
      <w:r w:rsidRPr="0042192B">
        <w:rPr>
          <w:rFonts w:ascii="Arial" w:hAnsi="Arial" w:cs="Arial"/>
          <w:sz w:val="24"/>
          <w:szCs w:val="24"/>
        </w:rPr>
        <w:t>;</w:t>
      </w:r>
      <w:proofErr w:type="gramEnd"/>
    </w:p>
    <w:p w14:paraId="08B5B636" w14:textId="0D554EC4" w:rsidR="002B3E76" w:rsidRPr="0042192B" w:rsidRDefault="00E71A0C" w:rsidP="00033143">
      <w:pPr>
        <w:pStyle w:val="ListParagraph"/>
        <w:numPr>
          <w:ilvl w:val="0"/>
          <w:numId w:val="5"/>
        </w:numPr>
        <w:jc w:val="both"/>
        <w:rPr>
          <w:rFonts w:ascii="Arial" w:hAnsi="Arial" w:cs="Arial"/>
          <w:sz w:val="24"/>
          <w:szCs w:val="24"/>
        </w:rPr>
      </w:pPr>
      <w:r w:rsidRPr="0042192B">
        <w:rPr>
          <w:rFonts w:ascii="Arial" w:hAnsi="Arial" w:cs="Arial"/>
          <w:sz w:val="24"/>
          <w:szCs w:val="24"/>
        </w:rPr>
        <w:t>identify positive intervention.</w:t>
      </w:r>
    </w:p>
    <w:p w14:paraId="73FDF0D4" w14:textId="1B8B38FB" w:rsidR="00E76127" w:rsidRPr="0042192B" w:rsidRDefault="005F431B" w:rsidP="00033143">
      <w:pPr>
        <w:jc w:val="both"/>
        <w:rPr>
          <w:rFonts w:ascii="Arial" w:hAnsi="Arial" w:cs="Arial"/>
          <w:sz w:val="24"/>
          <w:szCs w:val="24"/>
        </w:rPr>
      </w:pPr>
      <w:r w:rsidRPr="0042192B">
        <w:rPr>
          <w:rFonts w:ascii="Arial" w:hAnsi="Arial" w:cs="Arial"/>
          <w:sz w:val="24"/>
          <w:szCs w:val="24"/>
        </w:rPr>
        <w:t xml:space="preserve">The detailed nature of the study makes a </w:t>
      </w:r>
      <w:proofErr w:type="gramStart"/>
      <w:r w:rsidRPr="0042192B">
        <w:rPr>
          <w:rFonts w:ascii="Arial" w:hAnsi="Arial" w:cs="Arial"/>
          <w:sz w:val="24"/>
          <w:szCs w:val="24"/>
        </w:rPr>
        <w:t>mixed-method</w:t>
      </w:r>
      <w:proofErr w:type="gramEnd"/>
      <w:r w:rsidRPr="0042192B">
        <w:rPr>
          <w:rFonts w:ascii="Arial" w:hAnsi="Arial" w:cs="Arial"/>
          <w:sz w:val="24"/>
          <w:szCs w:val="24"/>
        </w:rPr>
        <w:t xml:space="preserve"> ap</w:t>
      </w:r>
      <w:r w:rsidR="00FD2EFD" w:rsidRPr="0042192B">
        <w:rPr>
          <w:rFonts w:ascii="Arial" w:hAnsi="Arial" w:cs="Arial"/>
          <w:sz w:val="24"/>
          <w:szCs w:val="24"/>
        </w:rPr>
        <w:t>proach appropriate (Stokes, 2014</w:t>
      </w:r>
      <w:r w:rsidRPr="0042192B">
        <w:rPr>
          <w:rFonts w:ascii="Arial" w:hAnsi="Arial" w:cs="Arial"/>
          <w:sz w:val="24"/>
          <w:szCs w:val="24"/>
        </w:rPr>
        <w:t xml:space="preserve">; </w:t>
      </w:r>
      <w:proofErr w:type="spellStart"/>
      <w:r w:rsidRPr="0042192B">
        <w:rPr>
          <w:rFonts w:ascii="Arial" w:hAnsi="Arial" w:cs="Arial"/>
          <w:sz w:val="24"/>
          <w:szCs w:val="24"/>
        </w:rPr>
        <w:t>Ghauri</w:t>
      </w:r>
      <w:proofErr w:type="spellEnd"/>
      <w:r w:rsidRPr="0042192B">
        <w:rPr>
          <w:rFonts w:ascii="Arial" w:hAnsi="Arial" w:cs="Arial"/>
          <w:sz w:val="24"/>
          <w:szCs w:val="24"/>
        </w:rPr>
        <w:t xml:space="preserve">, </w:t>
      </w:r>
      <w:proofErr w:type="spellStart"/>
      <w:r w:rsidRPr="0042192B">
        <w:rPr>
          <w:rFonts w:ascii="Arial" w:hAnsi="Arial" w:cs="Arial"/>
          <w:sz w:val="24"/>
          <w:szCs w:val="24"/>
        </w:rPr>
        <w:t>Grønhaug</w:t>
      </w:r>
      <w:proofErr w:type="spellEnd"/>
      <w:r w:rsidRPr="0042192B">
        <w:rPr>
          <w:rFonts w:ascii="Arial" w:hAnsi="Arial" w:cs="Arial"/>
          <w:sz w:val="24"/>
          <w:szCs w:val="24"/>
        </w:rPr>
        <w:t xml:space="preserve"> and Strange, 2020). </w:t>
      </w:r>
      <w:r w:rsidR="00961903" w:rsidRPr="0042192B">
        <w:rPr>
          <w:rFonts w:ascii="Arial" w:hAnsi="Arial" w:cs="Arial"/>
          <w:sz w:val="24"/>
          <w:szCs w:val="24"/>
        </w:rPr>
        <w:t>Questionnaires will combine</w:t>
      </w:r>
      <w:r w:rsidR="005D2922" w:rsidRPr="0042192B">
        <w:rPr>
          <w:rFonts w:ascii="Arial" w:hAnsi="Arial" w:cs="Arial"/>
          <w:sz w:val="24"/>
          <w:szCs w:val="24"/>
        </w:rPr>
        <w:t xml:space="preserve"> closed</w:t>
      </w:r>
      <w:r w:rsidR="00D33E30" w:rsidRPr="0042192B">
        <w:rPr>
          <w:rFonts w:ascii="Arial" w:hAnsi="Arial" w:cs="Arial"/>
          <w:sz w:val="24"/>
          <w:szCs w:val="24"/>
        </w:rPr>
        <w:t xml:space="preserve"> (5-point scale)</w:t>
      </w:r>
      <w:r w:rsidR="005D2922" w:rsidRPr="0042192B">
        <w:rPr>
          <w:rFonts w:ascii="Arial" w:hAnsi="Arial" w:cs="Arial"/>
          <w:sz w:val="24"/>
          <w:szCs w:val="24"/>
        </w:rPr>
        <w:t xml:space="preserve"> and open questions, creating a combination of qualitative and quantitative data </w:t>
      </w:r>
      <w:r w:rsidR="00F61F59" w:rsidRPr="0042192B">
        <w:rPr>
          <w:rFonts w:ascii="Arial" w:hAnsi="Arial" w:cs="Arial"/>
          <w:sz w:val="24"/>
          <w:szCs w:val="24"/>
        </w:rPr>
        <w:t>and allow</w:t>
      </w:r>
      <w:r w:rsidRPr="0042192B">
        <w:rPr>
          <w:rFonts w:ascii="Arial" w:hAnsi="Arial" w:cs="Arial"/>
          <w:sz w:val="24"/>
          <w:szCs w:val="24"/>
        </w:rPr>
        <w:t>ing</w:t>
      </w:r>
      <w:r w:rsidR="00F61F59" w:rsidRPr="0042192B">
        <w:rPr>
          <w:rFonts w:ascii="Arial" w:hAnsi="Arial" w:cs="Arial"/>
          <w:sz w:val="24"/>
          <w:szCs w:val="24"/>
        </w:rPr>
        <w:t xml:space="preserve"> for </w:t>
      </w:r>
      <w:r w:rsidRPr="0042192B">
        <w:rPr>
          <w:rFonts w:ascii="Arial" w:hAnsi="Arial" w:cs="Arial"/>
          <w:sz w:val="24"/>
          <w:szCs w:val="24"/>
        </w:rPr>
        <w:t>triangulation.</w:t>
      </w:r>
      <w:r w:rsidR="00F61F59" w:rsidRPr="0042192B">
        <w:rPr>
          <w:rFonts w:ascii="Arial" w:hAnsi="Arial" w:cs="Arial"/>
          <w:sz w:val="24"/>
          <w:szCs w:val="24"/>
        </w:rPr>
        <w:t xml:space="preserve"> </w:t>
      </w:r>
    </w:p>
    <w:p w14:paraId="3352B311" w14:textId="33B6FBB5" w:rsidR="00D71AA8" w:rsidRPr="0042192B" w:rsidRDefault="00F24D91" w:rsidP="00033143">
      <w:pPr>
        <w:jc w:val="both"/>
        <w:rPr>
          <w:rFonts w:ascii="Arial" w:hAnsi="Arial" w:cs="Arial"/>
          <w:sz w:val="24"/>
          <w:szCs w:val="24"/>
        </w:rPr>
      </w:pPr>
      <w:r w:rsidRPr="0042192B">
        <w:rPr>
          <w:rFonts w:ascii="Arial" w:hAnsi="Arial" w:cs="Arial"/>
          <w:sz w:val="24"/>
          <w:szCs w:val="24"/>
        </w:rPr>
        <w:t xml:space="preserve">Questionnaires will be </w:t>
      </w:r>
      <w:r w:rsidR="008E42FC" w:rsidRPr="0042192B">
        <w:rPr>
          <w:rFonts w:ascii="Arial" w:hAnsi="Arial" w:cs="Arial"/>
          <w:sz w:val="24"/>
          <w:szCs w:val="24"/>
        </w:rPr>
        <w:t>completely anonymous. However, some personal information will be requested to allow for disag</w:t>
      </w:r>
      <w:r w:rsidR="00C32AC3" w:rsidRPr="0042192B">
        <w:rPr>
          <w:rFonts w:ascii="Arial" w:hAnsi="Arial" w:cs="Arial"/>
          <w:sz w:val="24"/>
          <w:szCs w:val="24"/>
        </w:rPr>
        <w:t xml:space="preserve">gregation by age, gender, rank and department. </w:t>
      </w:r>
      <w:r w:rsidR="00325498" w:rsidRPr="0042192B">
        <w:rPr>
          <w:rFonts w:ascii="Arial" w:hAnsi="Arial" w:cs="Arial"/>
          <w:sz w:val="24"/>
          <w:szCs w:val="24"/>
        </w:rPr>
        <w:t xml:space="preserve">This will allow for more meaningful analysis </w:t>
      </w:r>
      <w:r w:rsidR="008E3179" w:rsidRPr="0042192B">
        <w:rPr>
          <w:rFonts w:ascii="Arial" w:hAnsi="Arial" w:cs="Arial"/>
          <w:sz w:val="24"/>
          <w:szCs w:val="24"/>
        </w:rPr>
        <w:t>(</w:t>
      </w:r>
      <w:proofErr w:type="spellStart"/>
      <w:r w:rsidR="008E3179" w:rsidRPr="0042192B">
        <w:rPr>
          <w:rFonts w:ascii="Arial" w:hAnsi="Arial" w:cs="Arial"/>
          <w:sz w:val="24"/>
          <w:szCs w:val="24"/>
        </w:rPr>
        <w:t>Giest</w:t>
      </w:r>
      <w:proofErr w:type="spellEnd"/>
      <w:r w:rsidR="008E3179" w:rsidRPr="0042192B">
        <w:rPr>
          <w:rFonts w:ascii="Arial" w:hAnsi="Arial" w:cs="Arial"/>
          <w:sz w:val="24"/>
          <w:szCs w:val="24"/>
        </w:rPr>
        <w:t xml:space="preserve"> and Samuels, 2020) </w:t>
      </w:r>
      <w:r w:rsidR="00325498" w:rsidRPr="0042192B">
        <w:rPr>
          <w:rFonts w:ascii="Arial" w:hAnsi="Arial" w:cs="Arial"/>
          <w:sz w:val="24"/>
          <w:szCs w:val="24"/>
        </w:rPr>
        <w:t xml:space="preserve">as well </w:t>
      </w:r>
      <w:r w:rsidR="00E0097D" w:rsidRPr="0042192B">
        <w:rPr>
          <w:rFonts w:ascii="Arial" w:hAnsi="Arial" w:cs="Arial"/>
          <w:sz w:val="24"/>
          <w:szCs w:val="24"/>
        </w:rPr>
        <w:t xml:space="preserve">as enabling comparison to </w:t>
      </w:r>
      <w:r w:rsidR="00F90F7D" w:rsidRPr="0042192B">
        <w:rPr>
          <w:rFonts w:ascii="Arial" w:hAnsi="Arial" w:cs="Arial"/>
          <w:sz w:val="24"/>
          <w:szCs w:val="24"/>
        </w:rPr>
        <w:t>PF 202</w:t>
      </w:r>
      <w:r w:rsidR="006A6C72" w:rsidRPr="0042192B">
        <w:rPr>
          <w:rFonts w:ascii="Arial" w:hAnsi="Arial" w:cs="Arial"/>
          <w:sz w:val="24"/>
          <w:szCs w:val="24"/>
        </w:rPr>
        <w:t>0</w:t>
      </w:r>
      <w:r w:rsidR="008E3179" w:rsidRPr="0042192B">
        <w:rPr>
          <w:rFonts w:ascii="Arial" w:hAnsi="Arial" w:cs="Arial"/>
          <w:sz w:val="24"/>
          <w:szCs w:val="24"/>
        </w:rPr>
        <w:t xml:space="preserve"> </w:t>
      </w:r>
      <w:r w:rsidR="00445689" w:rsidRPr="0042192B">
        <w:rPr>
          <w:rFonts w:ascii="Arial" w:hAnsi="Arial" w:cs="Arial"/>
          <w:sz w:val="24"/>
          <w:szCs w:val="24"/>
        </w:rPr>
        <w:t>subsets</w:t>
      </w:r>
      <w:r w:rsidR="008B7E6B" w:rsidRPr="0042192B">
        <w:rPr>
          <w:rFonts w:ascii="Arial" w:hAnsi="Arial" w:cs="Arial"/>
          <w:sz w:val="24"/>
          <w:szCs w:val="24"/>
        </w:rPr>
        <w:t>.</w:t>
      </w:r>
    </w:p>
    <w:p w14:paraId="7FCA2AC7" w14:textId="77777777" w:rsidR="00906172" w:rsidRPr="0042192B" w:rsidRDefault="00906172" w:rsidP="00033143">
      <w:pPr>
        <w:jc w:val="both"/>
        <w:rPr>
          <w:rFonts w:ascii="Arial" w:hAnsi="Arial" w:cs="Arial"/>
          <w:b/>
          <w:bCs/>
          <w:sz w:val="24"/>
          <w:szCs w:val="24"/>
          <w:u w:val="single"/>
        </w:rPr>
      </w:pPr>
    </w:p>
    <w:p w14:paraId="256D704A" w14:textId="6F252A06" w:rsidR="00A46252" w:rsidRPr="0042192B" w:rsidRDefault="00A46252" w:rsidP="00033143">
      <w:pPr>
        <w:jc w:val="both"/>
        <w:rPr>
          <w:rFonts w:ascii="Arial" w:hAnsi="Arial" w:cs="Arial"/>
          <w:b/>
          <w:bCs/>
          <w:sz w:val="24"/>
          <w:szCs w:val="24"/>
          <w:u w:val="single"/>
        </w:rPr>
      </w:pPr>
      <w:r w:rsidRPr="0042192B">
        <w:rPr>
          <w:rFonts w:ascii="Arial" w:hAnsi="Arial" w:cs="Arial"/>
          <w:b/>
          <w:bCs/>
          <w:sz w:val="24"/>
          <w:szCs w:val="24"/>
          <w:u w:val="single"/>
        </w:rPr>
        <w:t>Research</w:t>
      </w:r>
      <w:r w:rsidR="00BB3A43" w:rsidRPr="0042192B">
        <w:rPr>
          <w:rFonts w:ascii="Arial" w:hAnsi="Arial" w:cs="Arial"/>
          <w:b/>
          <w:bCs/>
          <w:sz w:val="24"/>
          <w:szCs w:val="24"/>
          <w:u w:val="single"/>
        </w:rPr>
        <w:t xml:space="preserve"> methods</w:t>
      </w:r>
    </w:p>
    <w:p w14:paraId="336BAA02" w14:textId="358EDFF3" w:rsidR="006963CC" w:rsidRPr="0042192B" w:rsidRDefault="004E4EE3" w:rsidP="00033143">
      <w:pPr>
        <w:jc w:val="both"/>
        <w:rPr>
          <w:rFonts w:ascii="Arial" w:hAnsi="Arial" w:cs="Arial"/>
          <w:sz w:val="24"/>
          <w:szCs w:val="24"/>
        </w:rPr>
      </w:pPr>
      <w:r w:rsidRPr="0042192B">
        <w:rPr>
          <w:rFonts w:ascii="Arial" w:hAnsi="Arial" w:cs="Arial"/>
          <w:sz w:val="24"/>
          <w:szCs w:val="24"/>
        </w:rPr>
        <w:t xml:space="preserve">The mixed method approach </w:t>
      </w:r>
      <w:r w:rsidR="00042273" w:rsidRPr="0042192B">
        <w:rPr>
          <w:rFonts w:ascii="Arial" w:hAnsi="Arial" w:cs="Arial"/>
          <w:sz w:val="24"/>
          <w:szCs w:val="24"/>
        </w:rPr>
        <w:t>will be taken, using numerical</w:t>
      </w:r>
      <w:r w:rsidR="006963CC" w:rsidRPr="0042192B">
        <w:rPr>
          <w:rFonts w:ascii="Arial" w:hAnsi="Arial" w:cs="Arial"/>
          <w:sz w:val="24"/>
          <w:szCs w:val="24"/>
        </w:rPr>
        <w:t xml:space="preserve"> analysis for qu</w:t>
      </w:r>
      <w:r w:rsidR="006A6C72" w:rsidRPr="0042192B">
        <w:rPr>
          <w:rFonts w:ascii="Arial" w:hAnsi="Arial" w:cs="Arial"/>
          <w:sz w:val="24"/>
          <w:szCs w:val="24"/>
        </w:rPr>
        <w:t>anti</w:t>
      </w:r>
      <w:r w:rsidR="006963CC" w:rsidRPr="0042192B">
        <w:rPr>
          <w:rFonts w:ascii="Arial" w:hAnsi="Arial" w:cs="Arial"/>
          <w:sz w:val="24"/>
          <w:szCs w:val="24"/>
        </w:rPr>
        <w:t>tative data</w:t>
      </w:r>
      <w:r w:rsidR="00A5443E" w:rsidRPr="0042192B">
        <w:rPr>
          <w:rFonts w:ascii="Arial" w:hAnsi="Arial" w:cs="Arial"/>
          <w:sz w:val="24"/>
          <w:szCs w:val="24"/>
        </w:rPr>
        <w:t xml:space="preserve"> (closed questions)</w:t>
      </w:r>
      <w:r w:rsidR="006963CC" w:rsidRPr="0042192B">
        <w:rPr>
          <w:rFonts w:ascii="Arial" w:hAnsi="Arial" w:cs="Arial"/>
          <w:sz w:val="24"/>
          <w:szCs w:val="24"/>
        </w:rPr>
        <w:t xml:space="preserve">, </w:t>
      </w:r>
      <w:r w:rsidR="00A5443E" w:rsidRPr="0042192B">
        <w:rPr>
          <w:rFonts w:ascii="Arial" w:hAnsi="Arial" w:cs="Arial"/>
          <w:sz w:val="24"/>
          <w:szCs w:val="24"/>
        </w:rPr>
        <w:t xml:space="preserve">and thematic </w:t>
      </w:r>
      <w:r w:rsidR="006963CC" w:rsidRPr="0042192B">
        <w:rPr>
          <w:rFonts w:ascii="Arial" w:hAnsi="Arial" w:cs="Arial"/>
          <w:sz w:val="24"/>
          <w:szCs w:val="24"/>
        </w:rPr>
        <w:t>coding analysis for qualitative</w:t>
      </w:r>
      <w:r w:rsidR="006C0C3E" w:rsidRPr="0042192B">
        <w:rPr>
          <w:rFonts w:ascii="Arial" w:hAnsi="Arial" w:cs="Arial"/>
          <w:sz w:val="24"/>
          <w:szCs w:val="24"/>
        </w:rPr>
        <w:t xml:space="preserve"> data (open questions)</w:t>
      </w:r>
      <w:r w:rsidR="006963CC" w:rsidRPr="0042192B">
        <w:rPr>
          <w:rFonts w:ascii="Arial" w:hAnsi="Arial" w:cs="Arial"/>
          <w:sz w:val="24"/>
          <w:szCs w:val="24"/>
        </w:rPr>
        <w:t>.</w:t>
      </w:r>
      <w:r w:rsidR="006C0C3E" w:rsidRPr="0042192B">
        <w:rPr>
          <w:rFonts w:ascii="Arial" w:hAnsi="Arial" w:cs="Arial"/>
          <w:sz w:val="24"/>
          <w:szCs w:val="24"/>
        </w:rPr>
        <w:t xml:space="preserve"> </w:t>
      </w:r>
      <w:r w:rsidR="000D7CFA" w:rsidRPr="0042192B">
        <w:rPr>
          <w:rFonts w:ascii="Arial" w:hAnsi="Arial" w:cs="Arial"/>
          <w:sz w:val="24"/>
          <w:szCs w:val="24"/>
        </w:rPr>
        <w:t>Res</w:t>
      </w:r>
      <w:r w:rsidR="00FA392F" w:rsidRPr="0042192B">
        <w:rPr>
          <w:rFonts w:ascii="Arial" w:hAnsi="Arial" w:cs="Arial"/>
          <w:sz w:val="24"/>
          <w:szCs w:val="24"/>
        </w:rPr>
        <w:t>ults can then be c</w:t>
      </w:r>
      <w:r w:rsidR="00B723C3" w:rsidRPr="0042192B">
        <w:rPr>
          <w:rFonts w:ascii="Arial" w:hAnsi="Arial" w:cs="Arial"/>
          <w:sz w:val="24"/>
          <w:szCs w:val="24"/>
        </w:rPr>
        <w:t>ross-referenced</w:t>
      </w:r>
      <w:r w:rsidR="00FA392F" w:rsidRPr="0042192B">
        <w:rPr>
          <w:rFonts w:ascii="Arial" w:hAnsi="Arial" w:cs="Arial"/>
          <w:sz w:val="24"/>
          <w:szCs w:val="24"/>
        </w:rPr>
        <w:t xml:space="preserve">. </w:t>
      </w:r>
      <w:r w:rsidR="004F11AD" w:rsidRPr="0042192B">
        <w:rPr>
          <w:rFonts w:ascii="Arial" w:hAnsi="Arial" w:cs="Arial"/>
          <w:sz w:val="24"/>
          <w:szCs w:val="24"/>
        </w:rPr>
        <w:t xml:space="preserve">Primary data will also be triangulated to PF 2020 </w:t>
      </w:r>
      <w:r w:rsidR="00FD0858" w:rsidRPr="0042192B">
        <w:rPr>
          <w:rFonts w:ascii="Arial" w:hAnsi="Arial" w:cs="Arial"/>
          <w:sz w:val="24"/>
          <w:szCs w:val="24"/>
        </w:rPr>
        <w:t xml:space="preserve">and findings </w:t>
      </w:r>
      <w:r w:rsidR="00F42DAB" w:rsidRPr="0042192B">
        <w:rPr>
          <w:rFonts w:ascii="Arial" w:hAnsi="Arial" w:cs="Arial"/>
          <w:sz w:val="24"/>
          <w:szCs w:val="24"/>
        </w:rPr>
        <w:t>will</w:t>
      </w:r>
      <w:r w:rsidR="00FD0858" w:rsidRPr="0042192B">
        <w:rPr>
          <w:rFonts w:ascii="Arial" w:hAnsi="Arial" w:cs="Arial"/>
          <w:sz w:val="24"/>
          <w:szCs w:val="24"/>
        </w:rPr>
        <w:t xml:space="preserve"> be </w:t>
      </w:r>
      <w:proofErr w:type="spellStart"/>
      <w:r w:rsidR="00B723C3" w:rsidRPr="0042192B">
        <w:rPr>
          <w:rFonts w:ascii="Arial" w:hAnsi="Arial" w:cs="Arial"/>
          <w:sz w:val="24"/>
          <w:szCs w:val="24"/>
        </w:rPr>
        <w:t>analysed</w:t>
      </w:r>
      <w:proofErr w:type="spellEnd"/>
      <w:r w:rsidR="00B723C3" w:rsidRPr="0042192B">
        <w:rPr>
          <w:rFonts w:ascii="Arial" w:hAnsi="Arial" w:cs="Arial"/>
          <w:sz w:val="24"/>
          <w:szCs w:val="24"/>
        </w:rPr>
        <w:t xml:space="preserve"> across</w:t>
      </w:r>
      <w:r w:rsidR="008D61E4" w:rsidRPr="0042192B">
        <w:rPr>
          <w:rFonts w:ascii="Arial" w:hAnsi="Arial" w:cs="Arial"/>
          <w:sz w:val="24"/>
          <w:szCs w:val="24"/>
        </w:rPr>
        <w:t xml:space="preserve"> primary and secondary research. </w:t>
      </w:r>
      <w:r w:rsidR="0092296C" w:rsidRPr="0042192B">
        <w:rPr>
          <w:rFonts w:ascii="Arial" w:hAnsi="Arial" w:cs="Arial"/>
          <w:sz w:val="24"/>
          <w:szCs w:val="24"/>
        </w:rPr>
        <w:t>Disaggregat</w:t>
      </w:r>
      <w:r w:rsidR="009D26AF" w:rsidRPr="0042192B">
        <w:rPr>
          <w:rFonts w:ascii="Arial" w:hAnsi="Arial" w:cs="Arial"/>
          <w:sz w:val="24"/>
          <w:szCs w:val="24"/>
        </w:rPr>
        <w:t>ed data will enable analysis to follow best practice (</w:t>
      </w:r>
      <w:proofErr w:type="spellStart"/>
      <w:r w:rsidR="00A24677" w:rsidRPr="0042192B">
        <w:rPr>
          <w:rFonts w:ascii="Arial" w:hAnsi="Arial" w:cs="Arial"/>
          <w:sz w:val="24"/>
          <w:szCs w:val="24"/>
        </w:rPr>
        <w:t>Criado</w:t>
      </w:r>
      <w:proofErr w:type="spellEnd"/>
      <w:r w:rsidR="00A24677" w:rsidRPr="0042192B">
        <w:rPr>
          <w:rFonts w:ascii="Arial" w:hAnsi="Arial" w:cs="Arial"/>
          <w:sz w:val="24"/>
          <w:szCs w:val="24"/>
        </w:rPr>
        <w:t xml:space="preserve">-Perez, 2020; </w:t>
      </w:r>
      <w:proofErr w:type="spellStart"/>
      <w:r w:rsidR="00B96CBA" w:rsidRPr="0042192B">
        <w:rPr>
          <w:rFonts w:ascii="Arial" w:hAnsi="Arial" w:cs="Arial"/>
          <w:bCs/>
          <w:sz w:val="24"/>
          <w:szCs w:val="24"/>
          <w:lang w:val="en-GB"/>
        </w:rPr>
        <w:t>Avendano</w:t>
      </w:r>
      <w:proofErr w:type="spellEnd"/>
      <w:r w:rsidR="00B96CBA" w:rsidRPr="0042192B">
        <w:rPr>
          <w:rFonts w:ascii="Arial" w:hAnsi="Arial" w:cs="Arial"/>
          <w:bCs/>
          <w:sz w:val="24"/>
          <w:szCs w:val="24"/>
          <w:lang w:val="en-GB"/>
        </w:rPr>
        <w:t xml:space="preserve">, </w:t>
      </w:r>
      <w:proofErr w:type="spellStart"/>
      <w:r w:rsidR="00B96CBA" w:rsidRPr="0042192B">
        <w:rPr>
          <w:rFonts w:ascii="Arial" w:hAnsi="Arial" w:cs="Arial"/>
          <w:bCs/>
          <w:sz w:val="24"/>
          <w:szCs w:val="24"/>
          <w:lang w:val="en-GB"/>
        </w:rPr>
        <w:t>Culey</w:t>
      </w:r>
      <w:proofErr w:type="spellEnd"/>
      <w:r w:rsidR="00B96CBA" w:rsidRPr="0042192B">
        <w:rPr>
          <w:rFonts w:ascii="Arial" w:hAnsi="Arial" w:cs="Arial"/>
          <w:bCs/>
          <w:sz w:val="24"/>
          <w:szCs w:val="24"/>
          <w:lang w:val="en-GB"/>
        </w:rPr>
        <w:t xml:space="preserve">, and </w:t>
      </w:r>
      <w:proofErr w:type="spellStart"/>
      <w:r w:rsidR="00B96CBA" w:rsidRPr="0042192B">
        <w:rPr>
          <w:rFonts w:ascii="Arial" w:hAnsi="Arial" w:cs="Arial"/>
          <w:bCs/>
          <w:sz w:val="24"/>
          <w:szCs w:val="24"/>
          <w:lang w:val="en-GB"/>
        </w:rPr>
        <w:t>Balitrand</w:t>
      </w:r>
      <w:proofErr w:type="spellEnd"/>
      <w:r w:rsidR="00B96CBA" w:rsidRPr="0042192B">
        <w:rPr>
          <w:rFonts w:ascii="Arial" w:hAnsi="Arial" w:cs="Arial"/>
          <w:bCs/>
          <w:sz w:val="24"/>
          <w:szCs w:val="24"/>
          <w:lang w:val="en-GB"/>
        </w:rPr>
        <w:t>, 2018</w:t>
      </w:r>
      <w:r w:rsidR="009D26AF" w:rsidRPr="0042192B">
        <w:rPr>
          <w:rFonts w:ascii="Arial" w:hAnsi="Arial" w:cs="Arial"/>
          <w:sz w:val="24"/>
          <w:szCs w:val="24"/>
        </w:rPr>
        <w:t>)</w:t>
      </w:r>
      <w:r w:rsidR="00A24677" w:rsidRPr="0042192B">
        <w:rPr>
          <w:rFonts w:ascii="Arial" w:hAnsi="Arial" w:cs="Arial"/>
          <w:sz w:val="24"/>
          <w:szCs w:val="24"/>
        </w:rPr>
        <w:t>.</w:t>
      </w:r>
    </w:p>
    <w:p w14:paraId="404269D1" w14:textId="01634D6B" w:rsidR="00F42DAB" w:rsidRPr="0042192B" w:rsidRDefault="00620E55" w:rsidP="00033143">
      <w:pPr>
        <w:jc w:val="both"/>
        <w:rPr>
          <w:rFonts w:ascii="Arial" w:hAnsi="Arial" w:cs="Arial"/>
          <w:sz w:val="24"/>
          <w:szCs w:val="24"/>
        </w:rPr>
      </w:pPr>
      <w:r w:rsidRPr="0042192B">
        <w:rPr>
          <w:rFonts w:ascii="Arial" w:hAnsi="Arial" w:cs="Arial"/>
          <w:sz w:val="24"/>
          <w:szCs w:val="24"/>
        </w:rPr>
        <w:lastRenderedPageBreak/>
        <w:t>Analysis will focus on the</w:t>
      </w:r>
      <w:r w:rsidR="000D0E67" w:rsidRPr="0042192B">
        <w:rPr>
          <w:rFonts w:ascii="Arial" w:hAnsi="Arial" w:cs="Arial"/>
          <w:sz w:val="24"/>
          <w:szCs w:val="24"/>
        </w:rPr>
        <w:t xml:space="preserve"> impacts</w:t>
      </w:r>
      <w:r w:rsidR="00CF66F0" w:rsidRPr="0042192B">
        <w:rPr>
          <w:rFonts w:ascii="Arial" w:hAnsi="Arial" w:cs="Arial"/>
          <w:sz w:val="24"/>
          <w:szCs w:val="24"/>
        </w:rPr>
        <w:t xml:space="preserve"> of stress</w:t>
      </w:r>
      <w:r w:rsidR="000D0E67" w:rsidRPr="0042192B">
        <w:rPr>
          <w:rFonts w:ascii="Arial" w:hAnsi="Arial" w:cs="Arial"/>
          <w:sz w:val="24"/>
          <w:szCs w:val="24"/>
        </w:rPr>
        <w:t xml:space="preserve"> on professional performance and standards</w:t>
      </w:r>
      <w:r w:rsidRPr="0042192B">
        <w:rPr>
          <w:rFonts w:ascii="Arial" w:hAnsi="Arial" w:cs="Arial"/>
          <w:sz w:val="24"/>
          <w:szCs w:val="24"/>
        </w:rPr>
        <w:t xml:space="preserve"> and</w:t>
      </w:r>
      <w:r w:rsidR="00B85E24" w:rsidRPr="0042192B">
        <w:rPr>
          <w:rFonts w:ascii="Arial" w:hAnsi="Arial" w:cs="Arial"/>
          <w:sz w:val="24"/>
          <w:szCs w:val="24"/>
        </w:rPr>
        <w:t xml:space="preserve"> on</w:t>
      </w:r>
      <w:r w:rsidRPr="0042192B">
        <w:rPr>
          <w:rFonts w:ascii="Arial" w:hAnsi="Arial" w:cs="Arial"/>
          <w:sz w:val="24"/>
          <w:szCs w:val="24"/>
        </w:rPr>
        <w:t xml:space="preserve"> </w:t>
      </w:r>
      <w:r w:rsidR="000D0E67" w:rsidRPr="0042192B">
        <w:rPr>
          <w:rFonts w:ascii="Arial" w:hAnsi="Arial" w:cs="Arial"/>
          <w:sz w:val="24"/>
          <w:szCs w:val="24"/>
        </w:rPr>
        <w:t>identif</w:t>
      </w:r>
      <w:r w:rsidR="00B85E24" w:rsidRPr="0042192B">
        <w:rPr>
          <w:rFonts w:ascii="Arial" w:hAnsi="Arial" w:cs="Arial"/>
          <w:sz w:val="24"/>
          <w:szCs w:val="24"/>
        </w:rPr>
        <w:t>y</w:t>
      </w:r>
      <w:r w:rsidRPr="0042192B">
        <w:rPr>
          <w:rFonts w:ascii="Arial" w:hAnsi="Arial" w:cs="Arial"/>
          <w:sz w:val="24"/>
          <w:szCs w:val="24"/>
        </w:rPr>
        <w:t>ing</w:t>
      </w:r>
      <w:r w:rsidR="000D0E67" w:rsidRPr="0042192B">
        <w:rPr>
          <w:rFonts w:ascii="Arial" w:hAnsi="Arial" w:cs="Arial"/>
          <w:sz w:val="24"/>
          <w:szCs w:val="24"/>
        </w:rPr>
        <w:t xml:space="preserve"> positive </w:t>
      </w:r>
      <w:r w:rsidR="00B85E24" w:rsidRPr="0042192B">
        <w:rPr>
          <w:rFonts w:ascii="Arial" w:hAnsi="Arial" w:cs="Arial"/>
          <w:sz w:val="24"/>
          <w:szCs w:val="24"/>
        </w:rPr>
        <w:t>actions</w:t>
      </w:r>
      <w:r w:rsidR="000F1D9F" w:rsidRPr="0042192B">
        <w:rPr>
          <w:rFonts w:ascii="Arial" w:hAnsi="Arial" w:cs="Arial"/>
          <w:sz w:val="24"/>
          <w:szCs w:val="24"/>
        </w:rPr>
        <w:t xml:space="preserve"> to mitigate these</w:t>
      </w:r>
      <w:r w:rsidR="000D0E67" w:rsidRPr="0042192B">
        <w:rPr>
          <w:rFonts w:ascii="Arial" w:hAnsi="Arial" w:cs="Arial"/>
          <w:sz w:val="24"/>
          <w:szCs w:val="24"/>
        </w:rPr>
        <w:t>.</w:t>
      </w:r>
      <w:r w:rsidRPr="0042192B">
        <w:rPr>
          <w:rFonts w:ascii="Arial" w:hAnsi="Arial" w:cs="Arial"/>
          <w:sz w:val="24"/>
          <w:szCs w:val="24"/>
        </w:rPr>
        <w:t xml:space="preserve"> This will </w:t>
      </w:r>
      <w:r w:rsidR="000F1D9F" w:rsidRPr="0042192B">
        <w:rPr>
          <w:rFonts w:ascii="Arial" w:hAnsi="Arial" w:cs="Arial"/>
          <w:sz w:val="24"/>
          <w:szCs w:val="24"/>
        </w:rPr>
        <w:t>lead to</w:t>
      </w:r>
      <w:r w:rsidRPr="0042192B">
        <w:rPr>
          <w:rFonts w:ascii="Arial" w:hAnsi="Arial" w:cs="Arial"/>
          <w:sz w:val="24"/>
          <w:szCs w:val="24"/>
        </w:rPr>
        <w:t xml:space="preserve"> the application of </w:t>
      </w:r>
      <w:r w:rsidR="00267B08" w:rsidRPr="0042192B">
        <w:rPr>
          <w:rFonts w:ascii="Arial" w:hAnsi="Arial" w:cs="Arial"/>
          <w:sz w:val="24"/>
          <w:szCs w:val="24"/>
        </w:rPr>
        <w:t xml:space="preserve">findings to </w:t>
      </w:r>
      <w:r w:rsidR="00F42DAB" w:rsidRPr="0042192B">
        <w:rPr>
          <w:rFonts w:ascii="Arial" w:hAnsi="Arial" w:cs="Arial"/>
          <w:sz w:val="24"/>
          <w:szCs w:val="24"/>
        </w:rPr>
        <w:t>existing practices at SWP</w:t>
      </w:r>
      <w:r w:rsidR="00267B08" w:rsidRPr="0042192B">
        <w:rPr>
          <w:rFonts w:ascii="Arial" w:hAnsi="Arial" w:cs="Arial"/>
          <w:sz w:val="24"/>
          <w:szCs w:val="24"/>
        </w:rPr>
        <w:t xml:space="preserve">. </w:t>
      </w:r>
      <w:r w:rsidR="005E05FA" w:rsidRPr="0042192B">
        <w:rPr>
          <w:rFonts w:ascii="Arial" w:hAnsi="Arial" w:cs="Arial"/>
          <w:sz w:val="24"/>
          <w:szCs w:val="24"/>
        </w:rPr>
        <w:t>Finally, a</w:t>
      </w:r>
      <w:r w:rsidR="00F42DAB" w:rsidRPr="0042192B">
        <w:rPr>
          <w:rFonts w:ascii="Arial" w:hAnsi="Arial" w:cs="Arial"/>
          <w:sz w:val="24"/>
          <w:szCs w:val="24"/>
        </w:rPr>
        <w:t xml:space="preserve"> model for positive intervention </w:t>
      </w:r>
      <w:r w:rsidR="005E05FA" w:rsidRPr="0042192B">
        <w:rPr>
          <w:rFonts w:ascii="Arial" w:hAnsi="Arial" w:cs="Arial"/>
          <w:sz w:val="24"/>
          <w:szCs w:val="24"/>
        </w:rPr>
        <w:t xml:space="preserve">will be created. </w:t>
      </w:r>
    </w:p>
    <w:p w14:paraId="65BB182A" w14:textId="6203FC1B" w:rsidR="00F42DAB" w:rsidRPr="0042192B" w:rsidRDefault="006533B4" w:rsidP="00033143">
      <w:pPr>
        <w:jc w:val="both"/>
        <w:rPr>
          <w:rFonts w:ascii="Arial" w:hAnsi="Arial" w:cs="Arial"/>
          <w:sz w:val="24"/>
          <w:szCs w:val="24"/>
        </w:rPr>
      </w:pPr>
      <w:r w:rsidRPr="0042192B">
        <w:rPr>
          <w:rFonts w:ascii="Arial" w:hAnsi="Arial" w:cs="Arial"/>
          <w:sz w:val="24"/>
          <w:szCs w:val="24"/>
        </w:rPr>
        <w:t xml:space="preserve">This study will be limited </w:t>
      </w:r>
      <w:r w:rsidR="00E3094E" w:rsidRPr="0042192B">
        <w:rPr>
          <w:rFonts w:ascii="Arial" w:hAnsi="Arial" w:cs="Arial"/>
          <w:sz w:val="24"/>
          <w:szCs w:val="24"/>
        </w:rPr>
        <w:t xml:space="preserve">primarily </w:t>
      </w:r>
      <w:r w:rsidRPr="0042192B">
        <w:rPr>
          <w:rFonts w:ascii="Arial" w:hAnsi="Arial" w:cs="Arial"/>
          <w:sz w:val="24"/>
          <w:szCs w:val="24"/>
        </w:rPr>
        <w:t>by resourc</w:t>
      </w:r>
      <w:r w:rsidR="00E3094E" w:rsidRPr="0042192B">
        <w:rPr>
          <w:rFonts w:ascii="Arial" w:hAnsi="Arial" w:cs="Arial"/>
          <w:sz w:val="24"/>
          <w:szCs w:val="24"/>
        </w:rPr>
        <w:t>e</w:t>
      </w:r>
      <w:r w:rsidR="0070370B" w:rsidRPr="0042192B">
        <w:rPr>
          <w:rFonts w:ascii="Arial" w:hAnsi="Arial" w:cs="Arial"/>
          <w:sz w:val="24"/>
          <w:szCs w:val="24"/>
        </w:rPr>
        <w:t>, particularly</w:t>
      </w:r>
      <w:r w:rsidR="00E3094E" w:rsidRPr="0042192B">
        <w:rPr>
          <w:rFonts w:ascii="Arial" w:hAnsi="Arial" w:cs="Arial"/>
          <w:sz w:val="24"/>
          <w:szCs w:val="24"/>
        </w:rPr>
        <w:t xml:space="preserve"> time, </w:t>
      </w:r>
      <w:r w:rsidR="0070370B" w:rsidRPr="0042192B">
        <w:rPr>
          <w:rFonts w:ascii="Arial" w:hAnsi="Arial" w:cs="Arial"/>
          <w:sz w:val="24"/>
          <w:szCs w:val="24"/>
        </w:rPr>
        <w:t xml:space="preserve">the generation of a good sample size and </w:t>
      </w:r>
      <w:r w:rsidR="00E3094E" w:rsidRPr="0042192B">
        <w:rPr>
          <w:rFonts w:ascii="Arial" w:hAnsi="Arial" w:cs="Arial"/>
          <w:sz w:val="24"/>
          <w:szCs w:val="24"/>
        </w:rPr>
        <w:t>access to secondary data</w:t>
      </w:r>
      <w:r w:rsidR="00557204" w:rsidRPr="0042192B">
        <w:rPr>
          <w:rFonts w:ascii="Arial" w:hAnsi="Arial" w:cs="Arial"/>
          <w:sz w:val="24"/>
          <w:szCs w:val="24"/>
        </w:rPr>
        <w:t xml:space="preserve">. </w:t>
      </w:r>
      <w:r w:rsidR="00B723C3" w:rsidRPr="0042192B">
        <w:rPr>
          <w:rFonts w:ascii="Arial" w:hAnsi="Arial" w:cs="Arial"/>
          <w:sz w:val="24"/>
          <w:szCs w:val="24"/>
        </w:rPr>
        <w:t>It is noted that</w:t>
      </w:r>
      <w:r w:rsidR="00156D15" w:rsidRPr="0042192B">
        <w:rPr>
          <w:rFonts w:ascii="Arial" w:hAnsi="Arial" w:cs="Arial"/>
          <w:sz w:val="24"/>
          <w:szCs w:val="24"/>
        </w:rPr>
        <w:t xml:space="preserve"> primary data will not be statistically significant </w:t>
      </w:r>
      <w:r w:rsidR="001C5D54" w:rsidRPr="0042192B">
        <w:rPr>
          <w:rFonts w:ascii="Arial" w:hAnsi="Arial" w:cs="Arial"/>
          <w:sz w:val="24"/>
          <w:szCs w:val="24"/>
        </w:rPr>
        <w:t xml:space="preserve">in relation to </w:t>
      </w:r>
      <w:r w:rsidR="00B018B7" w:rsidRPr="0042192B">
        <w:rPr>
          <w:rFonts w:ascii="Arial" w:hAnsi="Arial" w:cs="Arial"/>
          <w:sz w:val="24"/>
          <w:szCs w:val="24"/>
        </w:rPr>
        <w:t>SWP</w:t>
      </w:r>
      <w:r w:rsidR="00E7684B" w:rsidRPr="0042192B">
        <w:rPr>
          <w:rFonts w:ascii="Arial" w:hAnsi="Arial" w:cs="Arial"/>
          <w:sz w:val="24"/>
          <w:szCs w:val="24"/>
        </w:rPr>
        <w:t xml:space="preserve"> population</w:t>
      </w:r>
      <w:r w:rsidR="00B018B7" w:rsidRPr="0042192B">
        <w:rPr>
          <w:rFonts w:ascii="Arial" w:hAnsi="Arial" w:cs="Arial"/>
          <w:sz w:val="24"/>
          <w:szCs w:val="24"/>
        </w:rPr>
        <w:t xml:space="preserve">, although comparing this to </w:t>
      </w:r>
      <w:r w:rsidR="00C90E84" w:rsidRPr="0042192B">
        <w:rPr>
          <w:rFonts w:ascii="Arial" w:hAnsi="Arial" w:cs="Arial"/>
          <w:sz w:val="24"/>
          <w:szCs w:val="24"/>
        </w:rPr>
        <w:t>larger s</w:t>
      </w:r>
      <w:r w:rsidR="009C6628" w:rsidRPr="0042192B">
        <w:rPr>
          <w:rFonts w:ascii="Arial" w:hAnsi="Arial" w:cs="Arial"/>
          <w:sz w:val="24"/>
          <w:szCs w:val="24"/>
        </w:rPr>
        <w:t>e</w:t>
      </w:r>
      <w:r w:rsidR="00C90E84" w:rsidRPr="0042192B">
        <w:rPr>
          <w:rFonts w:ascii="Arial" w:hAnsi="Arial" w:cs="Arial"/>
          <w:sz w:val="24"/>
          <w:szCs w:val="24"/>
        </w:rPr>
        <w:t>condary datasets will help to flag anomalies</w:t>
      </w:r>
      <w:r w:rsidR="009C6628" w:rsidRPr="0042192B">
        <w:rPr>
          <w:rFonts w:ascii="Arial" w:hAnsi="Arial" w:cs="Arial"/>
          <w:sz w:val="24"/>
          <w:szCs w:val="24"/>
        </w:rPr>
        <w:t xml:space="preserve"> (</w:t>
      </w:r>
      <w:r w:rsidR="00326DC9" w:rsidRPr="0042192B">
        <w:rPr>
          <w:rFonts w:ascii="Arial" w:hAnsi="Arial" w:cs="Arial"/>
          <w:sz w:val="24"/>
          <w:szCs w:val="24"/>
        </w:rPr>
        <w:t>Adam, 2020</w:t>
      </w:r>
      <w:r w:rsidR="009C6628" w:rsidRPr="0042192B">
        <w:rPr>
          <w:rFonts w:ascii="Arial" w:hAnsi="Arial" w:cs="Arial"/>
          <w:sz w:val="24"/>
          <w:szCs w:val="24"/>
        </w:rPr>
        <w:t>)</w:t>
      </w:r>
      <w:r w:rsidR="00C90E84" w:rsidRPr="0042192B">
        <w:rPr>
          <w:rFonts w:ascii="Arial" w:hAnsi="Arial" w:cs="Arial"/>
          <w:sz w:val="24"/>
          <w:szCs w:val="24"/>
        </w:rPr>
        <w:t xml:space="preserve">. </w:t>
      </w:r>
      <w:r w:rsidR="00557204" w:rsidRPr="0042192B">
        <w:rPr>
          <w:rFonts w:ascii="Arial" w:hAnsi="Arial" w:cs="Arial"/>
          <w:sz w:val="24"/>
          <w:szCs w:val="24"/>
        </w:rPr>
        <w:t>The scope is focused to enable meaningful findings</w:t>
      </w:r>
      <w:r w:rsidR="003156DB" w:rsidRPr="0042192B">
        <w:rPr>
          <w:rFonts w:ascii="Arial" w:hAnsi="Arial" w:cs="Arial"/>
          <w:sz w:val="24"/>
          <w:szCs w:val="24"/>
        </w:rPr>
        <w:t xml:space="preserve"> and to fulfil the module learning outcomes.</w:t>
      </w:r>
    </w:p>
    <w:p w14:paraId="69DE6C4D" w14:textId="77777777" w:rsidR="00FA4999" w:rsidRPr="0042192B" w:rsidRDefault="00FA4999" w:rsidP="00033143">
      <w:pPr>
        <w:jc w:val="both"/>
        <w:rPr>
          <w:rFonts w:ascii="Arial" w:hAnsi="Arial" w:cs="Arial"/>
          <w:b/>
          <w:bCs/>
          <w:sz w:val="24"/>
          <w:szCs w:val="24"/>
        </w:rPr>
      </w:pPr>
      <w:r w:rsidRPr="0042192B">
        <w:rPr>
          <w:rFonts w:ascii="Arial" w:hAnsi="Arial" w:cs="Arial"/>
          <w:b/>
          <w:bCs/>
          <w:sz w:val="24"/>
          <w:szCs w:val="24"/>
        </w:rPr>
        <w:tab/>
        <w:t>Time Scales</w:t>
      </w:r>
    </w:p>
    <w:tbl>
      <w:tblPr>
        <w:tblStyle w:val="TableGrid"/>
        <w:tblW w:w="0" w:type="auto"/>
        <w:tblLook w:val="04A0" w:firstRow="1" w:lastRow="0" w:firstColumn="1" w:lastColumn="0" w:noHBand="0" w:noVBand="1"/>
      </w:tblPr>
      <w:tblGrid>
        <w:gridCol w:w="2245"/>
        <w:gridCol w:w="6930"/>
      </w:tblGrid>
      <w:tr w:rsidR="00FA4999" w:rsidRPr="0042192B" w14:paraId="7CB3CA44" w14:textId="77777777" w:rsidTr="00FD402E">
        <w:tc>
          <w:tcPr>
            <w:tcW w:w="2245" w:type="dxa"/>
          </w:tcPr>
          <w:p w14:paraId="14EDC414" w14:textId="77777777" w:rsidR="00FA4999" w:rsidRPr="0042192B" w:rsidRDefault="00FA4999" w:rsidP="00033143">
            <w:pPr>
              <w:jc w:val="both"/>
              <w:rPr>
                <w:rFonts w:ascii="Arial" w:hAnsi="Arial" w:cs="Arial"/>
                <w:b/>
                <w:bCs/>
                <w:sz w:val="24"/>
                <w:szCs w:val="24"/>
              </w:rPr>
            </w:pPr>
            <w:r w:rsidRPr="0042192B">
              <w:rPr>
                <w:rFonts w:ascii="Arial" w:hAnsi="Arial" w:cs="Arial"/>
                <w:b/>
                <w:bCs/>
                <w:sz w:val="24"/>
                <w:szCs w:val="24"/>
              </w:rPr>
              <w:t>Date span</w:t>
            </w:r>
          </w:p>
        </w:tc>
        <w:tc>
          <w:tcPr>
            <w:tcW w:w="6930" w:type="dxa"/>
          </w:tcPr>
          <w:p w14:paraId="008801A5" w14:textId="77777777" w:rsidR="00FA4999" w:rsidRPr="0042192B" w:rsidRDefault="00FA4999" w:rsidP="00033143">
            <w:pPr>
              <w:jc w:val="both"/>
              <w:rPr>
                <w:rFonts w:ascii="Arial" w:hAnsi="Arial" w:cs="Arial"/>
                <w:b/>
                <w:bCs/>
                <w:sz w:val="24"/>
                <w:szCs w:val="24"/>
              </w:rPr>
            </w:pPr>
            <w:r w:rsidRPr="0042192B">
              <w:rPr>
                <w:rFonts w:ascii="Arial" w:hAnsi="Arial" w:cs="Arial"/>
                <w:b/>
                <w:bCs/>
                <w:sz w:val="24"/>
                <w:szCs w:val="24"/>
              </w:rPr>
              <w:t>Task</w:t>
            </w:r>
          </w:p>
        </w:tc>
      </w:tr>
      <w:tr w:rsidR="00FA4999" w:rsidRPr="0042192B" w14:paraId="1126D35F" w14:textId="77777777" w:rsidTr="00FD402E">
        <w:tc>
          <w:tcPr>
            <w:tcW w:w="2245" w:type="dxa"/>
          </w:tcPr>
          <w:p w14:paraId="18637CCE" w14:textId="77777777" w:rsidR="00FA4999" w:rsidRPr="0042192B" w:rsidRDefault="00FA4999" w:rsidP="00033143">
            <w:pPr>
              <w:jc w:val="both"/>
              <w:rPr>
                <w:rFonts w:ascii="Arial" w:hAnsi="Arial" w:cs="Arial"/>
                <w:sz w:val="24"/>
                <w:szCs w:val="24"/>
              </w:rPr>
            </w:pPr>
            <w:r w:rsidRPr="0042192B">
              <w:rPr>
                <w:rFonts w:ascii="Arial" w:hAnsi="Arial" w:cs="Arial"/>
                <w:sz w:val="24"/>
                <w:szCs w:val="24"/>
              </w:rPr>
              <w:t xml:space="preserve">28/12/21-31/01/22 </w:t>
            </w:r>
          </w:p>
        </w:tc>
        <w:tc>
          <w:tcPr>
            <w:tcW w:w="6930" w:type="dxa"/>
          </w:tcPr>
          <w:p w14:paraId="3BB7B1A5" w14:textId="77777777" w:rsidR="00FA4999" w:rsidRPr="0042192B" w:rsidRDefault="00FA4999" w:rsidP="00033143">
            <w:pPr>
              <w:jc w:val="both"/>
              <w:rPr>
                <w:rFonts w:ascii="Arial" w:hAnsi="Arial" w:cs="Arial"/>
                <w:sz w:val="24"/>
                <w:szCs w:val="24"/>
              </w:rPr>
            </w:pPr>
            <w:r w:rsidRPr="0042192B">
              <w:rPr>
                <w:rFonts w:ascii="Arial" w:hAnsi="Arial" w:cs="Arial"/>
                <w:sz w:val="24"/>
                <w:szCs w:val="24"/>
              </w:rPr>
              <w:t>Design data collection/analysis methods, including trial sample (10)</w:t>
            </w:r>
          </w:p>
        </w:tc>
      </w:tr>
      <w:tr w:rsidR="00FA4999" w:rsidRPr="0042192B" w14:paraId="6207CB36" w14:textId="77777777" w:rsidTr="00FD402E">
        <w:tc>
          <w:tcPr>
            <w:tcW w:w="2245" w:type="dxa"/>
          </w:tcPr>
          <w:p w14:paraId="1987A17B" w14:textId="77777777" w:rsidR="00FA4999" w:rsidRPr="0042192B" w:rsidRDefault="00FA4999" w:rsidP="00033143">
            <w:pPr>
              <w:jc w:val="both"/>
              <w:rPr>
                <w:rFonts w:ascii="Arial" w:hAnsi="Arial" w:cs="Arial"/>
                <w:sz w:val="24"/>
                <w:szCs w:val="24"/>
              </w:rPr>
            </w:pPr>
            <w:r w:rsidRPr="0042192B">
              <w:rPr>
                <w:rFonts w:ascii="Arial" w:hAnsi="Arial" w:cs="Arial"/>
                <w:sz w:val="24"/>
                <w:szCs w:val="24"/>
              </w:rPr>
              <w:t>01/02/22-23/03/22</w:t>
            </w:r>
          </w:p>
        </w:tc>
        <w:tc>
          <w:tcPr>
            <w:tcW w:w="6930" w:type="dxa"/>
          </w:tcPr>
          <w:p w14:paraId="034AA77B" w14:textId="787B06CC" w:rsidR="00FA4999" w:rsidRPr="0042192B" w:rsidRDefault="00FA4999" w:rsidP="00033143">
            <w:pPr>
              <w:jc w:val="both"/>
              <w:rPr>
                <w:rFonts w:ascii="Arial" w:hAnsi="Arial" w:cs="Arial"/>
                <w:sz w:val="24"/>
                <w:szCs w:val="24"/>
              </w:rPr>
            </w:pPr>
            <w:r w:rsidRPr="0042192B">
              <w:rPr>
                <w:rFonts w:ascii="Arial" w:hAnsi="Arial" w:cs="Arial"/>
                <w:sz w:val="24"/>
                <w:szCs w:val="24"/>
              </w:rPr>
              <w:t>Data collection</w:t>
            </w:r>
            <w:r w:rsidR="006C4AA0" w:rsidRPr="0042192B">
              <w:rPr>
                <w:rStyle w:val="FootnoteReference"/>
                <w:rFonts w:ascii="Arial" w:hAnsi="Arial" w:cs="Arial"/>
                <w:sz w:val="24"/>
                <w:szCs w:val="24"/>
              </w:rPr>
              <w:footnoteReference w:id="2"/>
            </w:r>
          </w:p>
        </w:tc>
      </w:tr>
      <w:tr w:rsidR="00FA4999" w:rsidRPr="0042192B" w14:paraId="0B19986E" w14:textId="77777777" w:rsidTr="00FD402E">
        <w:tc>
          <w:tcPr>
            <w:tcW w:w="2245" w:type="dxa"/>
          </w:tcPr>
          <w:p w14:paraId="600BB2EE" w14:textId="77777777" w:rsidR="00FA4999" w:rsidRPr="0042192B" w:rsidRDefault="00FA4999" w:rsidP="00033143">
            <w:pPr>
              <w:jc w:val="both"/>
              <w:rPr>
                <w:rFonts w:ascii="Arial" w:hAnsi="Arial" w:cs="Arial"/>
                <w:sz w:val="24"/>
                <w:szCs w:val="24"/>
              </w:rPr>
            </w:pPr>
            <w:r w:rsidRPr="0042192B">
              <w:rPr>
                <w:rFonts w:ascii="Arial" w:hAnsi="Arial" w:cs="Arial"/>
                <w:sz w:val="24"/>
                <w:szCs w:val="24"/>
              </w:rPr>
              <w:t>24/03/22-23/04/22</w:t>
            </w:r>
          </w:p>
        </w:tc>
        <w:tc>
          <w:tcPr>
            <w:tcW w:w="6930" w:type="dxa"/>
          </w:tcPr>
          <w:p w14:paraId="3BDC3CE9" w14:textId="77777777" w:rsidR="00FA4999" w:rsidRPr="0042192B" w:rsidRDefault="00FA4999" w:rsidP="00033143">
            <w:pPr>
              <w:jc w:val="both"/>
              <w:rPr>
                <w:rFonts w:ascii="Arial" w:hAnsi="Arial" w:cs="Arial"/>
                <w:sz w:val="24"/>
                <w:szCs w:val="24"/>
              </w:rPr>
            </w:pPr>
            <w:r w:rsidRPr="0042192B">
              <w:rPr>
                <w:rFonts w:ascii="Arial" w:hAnsi="Arial" w:cs="Arial"/>
                <w:sz w:val="24"/>
                <w:szCs w:val="24"/>
              </w:rPr>
              <w:t>Data analysis</w:t>
            </w:r>
          </w:p>
        </w:tc>
      </w:tr>
      <w:tr w:rsidR="00FA4999" w:rsidRPr="0042192B" w14:paraId="4A5B2397" w14:textId="77777777" w:rsidTr="00FD402E">
        <w:tc>
          <w:tcPr>
            <w:tcW w:w="2245" w:type="dxa"/>
          </w:tcPr>
          <w:p w14:paraId="6FF96902" w14:textId="77777777" w:rsidR="00FA4999" w:rsidRPr="0042192B" w:rsidRDefault="00FA4999" w:rsidP="00033143">
            <w:pPr>
              <w:jc w:val="both"/>
              <w:rPr>
                <w:rFonts w:ascii="Arial" w:hAnsi="Arial" w:cs="Arial"/>
                <w:sz w:val="24"/>
                <w:szCs w:val="24"/>
              </w:rPr>
            </w:pPr>
            <w:r w:rsidRPr="0042192B">
              <w:rPr>
                <w:rFonts w:ascii="Arial" w:hAnsi="Arial" w:cs="Arial"/>
                <w:sz w:val="24"/>
                <w:szCs w:val="24"/>
              </w:rPr>
              <w:t>24/03/22</w:t>
            </w:r>
          </w:p>
        </w:tc>
        <w:tc>
          <w:tcPr>
            <w:tcW w:w="6930" w:type="dxa"/>
          </w:tcPr>
          <w:p w14:paraId="4E3E62A5" w14:textId="77777777" w:rsidR="00FA4999" w:rsidRPr="0042192B" w:rsidRDefault="00FA4999" w:rsidP="00033143">
            <w:pPr>
              <w:jc w:val="both"/>
              <w:rPr>
                <w:rFonts w:ascii="Arial" w:hAnsi="Arial" w:cs="Arial"/>
                <w:sz w:val="24"/>
                <w:szCs w:val="24"/>
              </w:rPr>
            </w:pPr>
            <w:r w:rsidRPr="0042192B">
              <w:rPr>
                <w:rFonts w:ascii="Arial" w:hAnsi="Arial" w:cs="Arial"/>
                <w:sz w:val="24"/>
                <w:szCs w:val="24"/>
              </w:rPr>
              <w:t>Submission of chapter</w:t>
            </w:r>
          </w:p>
        </w:tc>
      </w:tr>
    </w:tbl>
    <w:p w14:paraId="257134EB" w14:textId="079C1E9E" w:rsidR="00FA4999" w:rsidRDefault="00FA4999" w:rsidP="00033143">
      <w:pPr>
        <w:jc w:val="both"/>
        <w:rPr>
          <w:rFonts w:ascii="Arial" w:hAnsi="Arial" w:cs="Arial"/>
          <w:sz w:val="24"/>
          <w:szCs w:val="24"/>
        </w:rPr>
      </w:pPr>
    </w:p>
    <w:p w14:paraId="0B4F4BC0" w14:textId="7C19A8A3" w:rsidR="00085826" w:rsidRDefault="00085826" w:rsidP="00033143">
      <w:pPr>
        <w:jc w:val="both"/>
        <w:rPr>
          <w:rFonts w:ascii="Arial" w:hAnsi="Arial" w:cs="Arial"/>
          <w:sz w:val="24"/>
          <w:szCs w:val="24"/>
        </w:rPr>
      </w:pPr>
    </w:p>
    <w:p w14:paraId="217CA82D" w14:textId="77777777" w:rsidR="00556F1E" w:rsidRDefault="00556F1E" w:rsidP="00085826">
      <w:pPr>
        <w:jc w:val="both"/>
        <w:rPr>
          <w:rFonts w:ascii="Arial" w:hAnsi="Arial" w:cs="Arial"/>
          <w:b/>
          <w:bCs/>
          <w:sz w:val="24"/>
          <w:szCs w:val="24"/>
          <w:u w:val="single"/>
          <w:lang w:val="en-GB"/>
        </w:rPr>
      </w:pPr>
    </w:p>
    <w:p w14:paraId="7F7CFEBA" w14:textId="77777777" w:rsidR="00556F1E" w:rsidRDefault="00556F1E" w:rsidP="00085826">
      <w:pPr>
        <w:jc w:val="both"/>
        <w:rPr>
          <w:rFonts w:ascii="Arial" w:hAnsi="Arial" w:cs="Arial"/>
          <w:b/>
          <w:bCs/>
          <w:sz w:val="24"/>
          <w:szCs w:val="24"/>
          <w:u w:val="single"/>
          <w:lang w:val="en-GB"/>
        </w:rPr>
      </w:pPr>
    </w:p>
    <w:p w14:paraId="69F56F0F" w14:textId="77777777" w:rsidR="00556F1E" w:rsidRDefault="00556F1E" w:rsidP="00085826">
      <w:pPr>
        <w:jc w:val="both"/>
        <w:rPr>
          <w:rFonts w:ascii="Arial" w:hAnsi="Arial" w:cs="Arial"/>
          <w:b/>
          <w:bCs/>
          <w:sz w:val="24"/>
          <w:szCs w:val="24"/>
          <w:u w:val="single"/>
          <w:lang w:val="en-GB"/>
        </w:rPr>
      </w:pPr>
    </w:p>
    <w:p w14:paraId="686BE571" w14:textId="77777777" w:rsidR="00556F1E" w:rsidRDefault="00556F1E" w:rsidP="00085826">
      <w:pPr>
        <w:jc w:val="both"/>
        <w:rPr>
          <w:rFonts w:ascii="Arial" w:hAnsi="Arial" w:cs="Arial"/>
          <w:b/>
          <w:bCs/>
          <w:sz w:val="24"/>
          <w:szCs w:val="24"/>
          <w:u w:val="single"/>
          <w:lang w:val="en-GB"/>
        </w:rPr>
      </w:pPr>
    </w:p>
    <w:p w14:paraId="63BA0BFE" w14:textId="77777777" w:rsidR="00556F1E" w:rsidRDefault="00556F1E" w:rsidP="00085826">
      <w:pPr>
        <w:jc w:val="both"/>
        <w:rPr>
          <w:rFonts w:ascii="Arial" w:hAnsi="Arial" w:cs="Arial"/>
          <w:b/>
          <w:bCs/>
          <w:sz w:val="24"/>
          <w:szCs w:val="24"/>
          <w:u w:val="single"/>
          <w:lang w:val="en-GB"/>
        </w:rPr>
      </w:pPr>
    </w:p>
    <w:p w14:paraId="6C4C17DA" w14:textId="77777777" w:rsidR="00556F1E" w:rsidRDefault="00556F1E" w:rsidP="00085826">
      <w:pPr>
        <w:jc w:val="both"/>
        <w:rPr>
          <w:rFonts w:ascii="Arial" w:hAnsi="Arial" w:cs="Arial"/>
          <w:b/>
          <w:bCs/>
          <w:sz w:val="24"/>
          <w:szCs w:val="24"/>
          <w:u w:val="single"/>
          <w:lang w:val="en-GB"/>
        </w:rPr>
      </w:pPr>
    </w:p>
    <w:p w14:paraId="1FE547C5" w14:textId="77777777" w:rsidR="00556F1E" w:rsidRDefault="00556F1E" w:rsidP="00085826">
      <w:pPr>
        <w:jc w:val="both"/>
        <w:rPr>
          <w:rFonts w:ascii="Arial" w:hAnsi="Arial" w:cs="Arial"/>
          <w:b/>
          <w:bCs/>
          <w:sz w:val="24"/>
          <w:szCs w:val="24"/>
          <w:u w:val="single"/>
          <w:lang w:val="en-GB"/>
        </w:rPr>
      </w:pPr>
    </w:p>
    <w:p w14:paraId="0913F71C" w14:textId="77777777" w:rsidR="00556F1E" w:rsidRDefault="00556F1E" w:rsidP="00085826">
      <w:pPr>
        <w:jc w:val="both"/>
        <w:rPr>
          <w:rFonts w:ascii="Arial" w:hAnsi="Arial" w:cs="Arial"/>
          <w:b/>
          <w:bCs/>
          <w:sz w:val="24"/>
          <w:szCs w:val="24"/>
          <w:u w:val="single"/>
          <w:lang w:val="en-GB"/>
        </w:rPr>
      </w:pPr>
    </w:p>
    <w:p w14:paraId="18C7B80F" w14:textId="77777777" w:rsidR="00556F1E" w:rsidRDefault="00556F1E" w:rsidP="00085826">
      <w:pPr>
        <w:jc w:val="both"/>
        <w:rPr>
          <w:rFonts w:ascii="Arial" w:hAnsi="Arial" w:cs="Arial"/>
          <w:b/>
          <w:bCs/>
          <w:sz w:val="24"/>
          <w:szCs w:val="24"/>
          <w:u w:val="single"/>
          <w:lang w:val="en-GB"/>
        </w:rPr>
      </w:pPr>
    </w:p>
    <w:p w14:paraId="57685550" w14:textId="77777777" w:rsidR="00556F1E" w:rsidRDefault="00556F1E" w:rsidP="00085826">
      <w:pPr>
        <w:jc w:val="both"/>
        <w:rPr>
          <w:rFonts w:ascii="Arial" w:hAnsi="Arial" w:cs="Arial"/>
          <w:b/>
          <w:bCs/>
          <w:sz w:val="24"/>
          <w:szCs w:val="24"/>
          <w:u w:val="single"/>
          <w:lang w:val="en-GB"/>
        </w:rPr>
      </w:pPr>
    </w:p>
    <w:p w14:paraId="35574E15" w14:textId="77777777" w:rsidR="00556F1E" w:rsidRDefault="00556F1E" w:rsidP="00085826">
      <w:pPr>
        <w:jc w:val="both"/>
        <w:rPr>
          <w:rFonts w:ascii="Arial" w:hAnsi="Arial" w:cs="Arial"/>
          <w:b/>
          <w:bCs/>
          <w:sz w:val="24"/>
          <w:szCs w:val="24"/>
          <w:u w:val="single"/>
          <w:lang w:val="en-GB"/>
        </w:rPr>
      </w:pPr>
    </w:p>
    <w:p w14:paraId="5746D5A3" w14:textId="77777777" w:rsidR="00556F1E" w:rsidRDefault="00556F1E" w:rsidP="00085826">
      <w:pPr>
        <w:jc w:val="both"/>
        <w:rPr>
          <w:rFonts w:ascii="Arial" w:hAnsi="Arial" w:cs="Arial"/>
          <w:b/>
          <w:bCs/>
          <w:sz w:val="24"/>
          <w:szCs w:val="24"/>
          <w:u w:val="single"/>
          <w:lang w:val="en-GB"/>
        </w:rPr>
      </w:pPr>
    </w:p>
    <w:p w14:paraId="40681716" w14:textId="715B5132" w:rsidR="00085826" w:rsidRPr="00085826" w:rsidRDefault="00085826" w:rsidP="00085826">
      <w:pPr>
        <w:jc w:val="both"/>
        <w:rPr>
          <w:rFonts w:ascii="Arial" w:hAnsi="Arial" w:cs="Arial"/>
          <w:b/>
          <w:bCs/>
          <w:sz w:val="24"/>
          <w:szCs w:val="24"/>
          <w:u w:val="single"/>
          <w:lang w:val="en-GB"/>
        </w:rPr>
      </w:pPr>
      <w:r w:rsidRPr="00085826">
        <w:rPr>
          <w:rFonts w:ascii="Arial" w:hAnsi="Arial" w:cs="Arial"/>
          <w:b/>
          <w:bCs/>
          <w:sz w:val="24"/>
          <w:szCs w:val="24"/>
          <w:u w:val="single"/>
          <w:lang w:val="en-GB"/>
        </w:rPr>
        <w:lastRenderedPageBreak/>
        <w:t>Reference list</w:t>
      </w:r>
    </w:p>
    <w:p w14:paraId="744A80C1" w14:textId="77777777" w:rsidR="00085826" w:rsidRPr="00085826" w:rsidRDefault="00085826" w:rsidP="00085826">
      <w:pPr>
        <w:jc w:val="both"/>
        <w:rPr>
          <w:rFonts w:ascii="Arial" w:hAnsi="Arial" w:cs="Arial"/>
          <w:sz w:val="24"/>
          <w:szCs w:val="24"/>
          <w:lang w:val="en-GB"/>
        </w:rPr>
      </w:pPr>
      <w:proofErr w:type="spellStart"/>
      <w:r w:rsidRPr="00085826">
        <w:rPr>
          <w:rFonts w:ascii="Arial" w:hAnsi="Arial" w:cs="Arial"/>
          <w:sz w:val="24"/>
          <w:szCs w:val="24"/>
          <w:lang w:val="en-GB"/>
        </w:rPr>
        <w:t>Acquadro</w:t>
      </w:r>
      <w:proofErr w:type="spellEnd"/>
      <w:r w:rsidRPr="00085826">
        <w:rPr>
          <w:rFonts w:ascii="Arial" w:hAnsi="Arial" w:cs="Arial"/>
          <w:sz w:val="24"/>
          <w:szCs w:val="24"/>
          <w:lang w:val="en-GB"/>
        </w:rPr>
        <w:t xml:space="preserve"> Maran, D. </w:t>
      </w:r>
      <w:r w:rsidRPr="00085826">
        <w:rPr>
          <w:rFonts w:ascii="Arial" w:hAnsi="Arial" w:cs="Arial"/>
          <w:i/>
          <w:iCs/>
          <w:sz w:val="24"/>
          <w:szCs w:val="24"/>
          <w:lang w:val="en-GB"/>
        </w:rPr>
        <w:t>et al</w:t>
      </w:r>
      <w:r w:rsidRPr="00085826">
        <w:rPr>
          <w:rFonts w:ascii="Arial" w:hAnsi="Arial" w:cs="Arial"/>
          <w:sz w:val="24"/>
          <w:szCs w:val="24"/>
          <w:lang w:val="en-GB"/>
        </w:rPr>
        <w:t xml:space="preserve">. (2015). Occupational stress, anxiety and coping strategies in police officers. </w:t>
      </w:r>
      <w:r w:rsidRPr="00085826">
        <w:rPr>
          <w:rFonts w:ascii="Arial" w:hAnsi="Arial" w:cs="Arial"/>
          <w:i/>
          <w:iCs/>
          <w:sz w:val="24"/>
          <w:szCs w:val="24"/>
          <w:lang w:val="en-GB"/>
        </w:rPr>
        <w:t>Occupational Medicine</w:t>
      </w:r>
      <w:r w:rsidRPr="00085826">
        <w:rPr>
          <w:rFonts w:ascii="Arial" w:hAnsi="Arial" w:cs="Arial"/>
          <w:sz w:val="24"/>
          <w:szCs w:val="24"/>
          <w:lang w:val="en-GB"/>
        </w:rPr>
        <w:t xml:space="preserve">, 65(6), pp. 466–473. Available at: </w:t>
      </w:r>
      <w:hyperlink r:id="rId8" w:history="1">
        <w:r w:rsidRPr="00085826">
          <w:rPr>
            <w:rStyle w:val="Hyperlink"/>
            <w:rFonts w:ascii="Arial" w:hAnsi="Arial" w:cs="Arial"/>
            <w:sz w:val="24"/>
            <w:szCs w:val="24"/>
            <w:lang w:val="en-GB"/>
          </w:rPr>
          <w:t>https://doi.org/10.1093/occmed/kqv060</w:t>
        </w:r>
      </w:hyperlink>
      <w:r w:rsidRPr="00085826">
        <w:rPr>
          <w:rFonts w:ascii="Arial" w:hAnsi="Arial" w:cs="Arial"/>
          <w:sz w:val="24"/>
          <w:szCs w:val="24"/>
          <w:lang w:val="en-GB"/>
        </w:rPr>
        <w:t xml:space="preserve"> (Accessed 15 Nov 2021)</w:t>
      </w:r>
    </w:p>
    <w:p w14:paraId="693A5D2E" w14:textId="03949F7E"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Adam, A.M. (2020). Sample size determination in survey research. </w:t>
      </w:r>
      <w:r w:rsidRPr="00085826">
        <w:rPr>
          <w:rFonts w:ascii="Arial" w:hAnsi="Arial" w:cs="Arial"/>
          <w:i/>
          <w:iCs/>
          <w:sz w:val="24"/>
          <w:szCs w:val="24"/>
          <w:lang w:val="en-GB"/>
        </w:rPr>
        <w:t>Journal of Scientific Research and Reports</w:t>
      </w:r>
      <w:r w:rsidRPr="00085826">
        <w:rPr>
          <w:rFonts w:ascii="Arial" w:hAnsi="Arial" w:cs="Arial"/>
          <w:sz w:val="24"/>
          <w:szCs w:val="24"/>
          <w:lang w:val="en-GB"/>
        </w:rPr>
        <w:t xml:space="preserve">, 26(5), pp. 90–97. </w:t>
      </w:r>
      <w:r>
        <w:rPr>
          <w:rFonts w:ascii="Arial" w:hAnsi="Arial" w:cs="Arial"/>
          <w:sz w:val="24"/>
          <w:szCs w:val="24"/>
          <w:lang w:val="en-GB"/>
        </w:rPr>
        <w:t xml:space="preserve">Available at: </w:t>
      </w:r>
      <w:r w:rsidRPr="00085826">
        <w:rPr>
          <w:rFonts w:ascii="Arial" w:hAnsi="Arial" w:cs="Arial"/>
          <w:sz w:val="24"/>
          <w:szCs w:val="24"/>
          <w:lang w:val="en-GB"/>
        </w:rPr>
        <w:t>https://www.journaljsrr.com/index.php/JSRR/article/view/30263/56790</w:t>
      </w:r>
    </w:p>
    <w:p w14:paraId="7F158B4B" w14:textId="77777777" w:rsidR="00085826" w:rsidRPr="00085826" w:rsidRDefault="00085826" w:rsidP="00085826">
      <w:pPr>
        <w:jc w:val="both"/>
        <w:rPr>
          <w:rFonts w:ascii="Arial" w:hAnsi="Arial" w:cs="Arial"/>
          <w:sz w:val="24"/>
          <w:szCs w:val="24"/>
          <w:lang w:val="en-GB"/>
        </w:rPr>
      </w:pPr>
      <w:proofErr w:type="spellStart"/>
      <w:r w:rsidRPr="00085826">
        <w:rPr>
          <w:rFonts w:ascii="Arial" w:hAnsi="Arial" w:cs="Arial"/>
          <w:sz w:val="24"/>
          <w:szCs w:val="24"/>
          <w:lang w:val="en-GB"/>
        </w:rPr>
        <w:t>Avendano</w:t>
      </w:r>
      <w:proofErr w:type="spellEnd"/>
      <w:r w:rsidRPr="00085826">
        <w:rPr>
          <w:rFonts w:ascii="Arial" w:hAnsi="Arial" w:cs="Arial"/>
          <w:sz w:val="24"/>
          <w:szCs w:val="24"/>
          <w:lang w:val="en-GB"/>
        </w:rPr>
        <w:t xml:space="preserve">, R., </w:t>
      </w:r>
      <w:proofErr w:type="spellStart"/>
      <w:r w:rsidRPr="00085826">
        <w:rPr>
          <w:rFonts w:ascii="Arial" w:hAnsi="Arial" w:cs="Arial"/>
          <w:sz w:val="24"/>
          <w:szCs w:val="24"/>
          <w:lang w:val="en-GB"/>
        </w:rPr>
        <w:t>Culey</w:t>
      </w:r>
      <w:proofErr w:type="spellEnd"/>
      <w:r w:rsidRPr="00085826">
        <w:rPr>
          <w:rFonts w:ascii="Arial" w:hAnsi="Arial" w:cs="Arial"/>
          <w:sz w:val="24"/>
          <w:szCs w:val="24"/>
          <w:lang w:val="en-GB"/>
        </w:rPr>
        <w:t xml:space="preserve">, C. and </w:t>
      </w:r>
      <w:proofErr w:type="spellStart"/>
      <w:r w:rsidRPr="00085826">
        <w:rPr>
          <w:rFonts w:ascii="Arial" w:hAnsi="Arial" w:cs="Arial"/>
          <w:sz w:val="24"/>
          <w:szCs w:val="24"/>
          <w:lang w:val="en-GB"/>
        </w:rPr>
        <w:t>Balitrand</w:t>
      </w:r>
      <w:proofErr w:type="spellEnd"/>
      <w:r w:rsidRPr="00085826">
        <w:rPr>
          <w:rFonts w:ascii="Arial" w:hAnsi="Arial" w:cs="Arial"/>
          <w:sz w:val="24"/>
          <w:szCs w:val="24"/>
          <w:lang w:val="en-GB"/>
        </w:rPr>
        <w:t xml:space="preserve">, C. (2018). </w:t>
      </w:r>
      <w:r w:rsidRPr="00085826">
        <w:rPr>
          <w:rFonts w:ascii="Arial" w:hAnsi="Arial" w:cs="Arial"/>
          <w:i/>
          <w:iCs/>
          <w:sz w:val="24"/>
          <w:szCs w:val="24"/>
          <w:lang w:val="en-GB"/>
        </w:rPr>
        <w:t xml:space="preserve">Data and Diagnostics to Leave No-one </w:t>
      </w:r>
      <w:proofErr w:type="spellStart"/>
      <w:r w:rsidRPr="00085826">
        <w:rPr>
          <w:rFonts w:ascii="Arial" w:hAnsi="Arial" w:cs="Arial"/>
          <w:i/>
          <w:iCs/>
          <w:sz w:val="24"/>
          <w:szCs w:val="24"/>
          <w:lang w:val="en-GB"/>
        </w:rPr>
        <w:t>Dehind</w:t>
      </w:r>
      <w:proofErr w:type="spellEnd"/>
      <w:r w:rsidRPr="00085826">
        <w:rPr>
          <w:rFonts w:ascii="Arial" w:hAnsi="Arial" w:cs="Arial"/>
          <w:i/>
          <w:iCs/>
          <w:sz w:val="24"/>
          <w:szCs w:val="24"/>
          <w:lang w:val="en-GB"/>
        </w:rPr>
        <w:t>: Development Co-operation Report 2018</w:t>
      </w:r>
      <w:r w:rsidRPr="00085826">
        <w:rPr>
          <w:rFonts w:ascii="Arial" w:hAnsi="Arial" w:cs="Arial"/>
          <w:sz w:val="24"/>
          <w:szCs w:val="24"/>
          <w:lang w:val="en-GB"/>
        </w:rPr>
        <w:t>. Paris: OECD.</w:t>
      </w:r>
    </w:p>
    <w:p w14:paraId="788DB76D" w14:textId="652E7806"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Biggs, C., Tehrani, T., and Billings, J, (2021). Brief trauma therapy for occupational trauma-related PTSD/CPTSD in UK Police, </w:t>
      </w:r>
      <w:r w:rsidRPr="00085826">
        <w:rPr>
          <w:rFonts w:ascii="Arial" w:hAnsi="Arial" w:cs="Arial"/>
          <w:i/>
          <w:iCs/>
          <w:sz w:val="24"/>
          <w:szCs w:val="24"/>
          <w:lang w:val="en-GB"/>
        </w:rPr>
        <w:t>Occupational Medicine</w:t>
      </w:r>
      <w:r w:rsidRPr="00085826">
        <w:rPr>
          <w:rFonts w:ascii="Arial" w:hAnsi="Arial" w:cs="Arial"/>
          <w:sz w:val="24"/>
          <w:szCs w:val="24"/>
          <w:lang w:val="en-GB"/>
        </w:rPr>
        <w:t>, 71(4-5), pp. 180-188.</w:t>
      </w:r>
      <w:r w:rsidR="005C1439">
        <w:rPr>
          <w:rFonts w:ascii="Arial" w:hAnsi="Arial" w:cs="Arial"/>
          <w:sz w:val="24"/>
          <w:szCs w:val="24"/>
          <w:lang w:val="en-GB"/>
        </w:rPr>
        <w:t xml:space="preserve"> Available at: </w:t>
      </w:r>
      <w:r w:rsidR="005C1439" w:rsidRPr="005C1439">
        <w:rPr>
          <w:rFonts w:ascii="Arial" w:hAnsi="Arial" w:cs="Arial"/>
          <w:sz w:val="24"/>
          <w:szCs w:val="24"/>
          <w:lang w:val="en-GB"/>
        </w:rPr>
        <w:t>https://academic.oup.com/occmed/article/71/4-5/180/6323349</w:t>
      </w:r>
    </w:p>
    <w:p w14:paraId="6FC2C21D" w14:textId="77777777" w:rsidR="00085826" w:rsidRPr="00085826" w:rsidRDefault="00085826" w:rsidP="00085826">
      <w:pPr>
        <w:jc w:val="both"/>
        <w:rPr>
          <w:rFonts w:ascii="Arial" w:hAnsi="Arial" w:cs="Arial"/>
          <w:sz w:val="24"/>
          <w:szCs w:val="24"/>
          <w:lang w:val="en-GB"/>
        </w:rPr>
      </w:pPr>
      <w:bookmarkStart w:id="1" w:name="_Hlk87881787"/>
      <w:r w:rsidRPr="00085826">
        <w:rPr>
          <w:rFonts w:ascii="Arial" w:hAnsi="Arial" w:cs="Arial"/>
          <w:sz w:val="24"/>
          <w:szCs w:val="24"/>
          <w:lang w:val="en-GB"/>
        </w:rPr>
        <w:t xml:space="preserve">Biron, C., </w:t>
      </w:r>
      <w:proofErr w:type="spellStart"/>
      <w:r w:rsidRPr="00085826">
        <w:rPr>
          <w:rFonts w:ascii="Arial" w:hAnsi="Arial" w:cs="Arial"/>
          <w:sz w:val="24"/>
          <w:szCs w:val="24"/>
          <w:lang w:val="en-GB"/>
        </w:rPr>
        <w:t>Karanika</w:t>
      </w:r>
      <w:proofErr w:type="spellEnd"/>
      <w:r w:rsidRPr="00085826">
        <w:rPr>
          <w:rFonts w:ascii="Arial" w:hAnsi="Arial" w:cs="Arial"/>
          <w:sz w:val="24"/>
          <w:szCs w:val="24"/>
          <w:lang w:val="en-GB"/>
        </w:rPr>
        <w:t>-Murray, M., and Cooper</w:t>
      </w:r>
      <w:bookmarkEnd w:id="1"/>
      <w:r w:rsidRPr="00085826">
        <w:rPr>
          <w:rFonts w:ascii="Arial" w:hAnsi="Arial" w:cs="Arial"/>
          <w:sz w:val="24"/>
          <w:szCs w:val="24"/>
          <w:lang w:val="en-GB"/>
        </w:rPr>
        <w:t xml:space="preserve">, C. (2012). </w:t>
      </w:r>
      <w:r w:rsidRPr="00085826">
        <w:rPr>
          <w:rFonts w:ascii="Arial" w:hAnsi="Arial" w:cs="Arial"/>
          <w:i/>
          <w:iCs/>
          <w:sz w:val="24"/>
          <w:szCs w:val="24"/>
          <w:lang w:val="en-GB"/>
        </w:rPr>
        <w:t>Improving Organizational Interventions for Stress and Wellbeing: Addressing Process and Context</w:t>
      </w:r>
      <w:r w:rsidRPr="00085826">
        <w:rPr>
          <w:rFonts w:ascii="Arial" w:hAnsi="Arial" w:cs="Arial"/>
          <w:sz w:val="24"/>
          <w:szCs w:val="24"/>
          <w:lang w:val="en-GB"/>
        </w:rPr>
        <w:t>. Hove: Routledge, 2012.</w:t>
      </w:r>
    </w:p>
    <w:p w14:paraId="1D9DB392" w14:textId="233BC8B2"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Brough, P., </w:t>
      </w:r>
      <w:proofErr w:type="spellStart"/>
      <w:r w:rsidRPr="00085826">
        <w:rPr>
          <w:rFonts w:ascii="Arial" w:hAnsi="Arial" w:cs="Arial"/>
          <w:sz w:val="24"/>
          <w:szCs w:val="24"/>
          <w:lang w:val="en-GB"/>
        </w:rPr>
        <w:t>Raper</w:t>
      </w:r>
      <w:proofErr w:type="spellEnd"/>
      <w:r w:rsidRPr="00085826">
        <w:rPr>
          <w:rFonts w:ascii="Arial" w:hAnsi="Arial" w:cs="Arial"/>
          <w:sz w:val="24"/>
          <w:szCs w:val="24"/>
          <w:lang w:val="en-GB"/>
        </w:rPr>
        <w:t xml:space="preserve">, M. and </w:t>
      </w:r>
      <w:proofErr w:type="spellStart"/>
      <w:r w:rsidRPr="00085826">
        <w:rPr>
          <w:rFonts w:ascii="Arial" w:hAnsi="Arial" w:cs="Arial"/>
          <w:sz w:val="24"/>
          <w:szCs w:val="24"/>
          <w:lang w:val="en-GB"/>
        </w:rPr>
        <w:t>Spedding</w:t>
      </w:r>
      <w:proofErr w:type="spellEnd"/>
      <w:r w:rsidRPr="00085826">
        <w:rPr>
          <w:rFonts w:ascii="Arial" w:hAnsi="Arial" w:cs="Arial"/>
          <w:sz w:val="24"/>
          <w:szCs w:val="24"/>
          <w:lang w:val="en-GB"/>
        </w:rPr>
        <w:t xml:space="preserve">, J. (2021). ‘She’ll be right, mate!’ In Sharma, A (ed.) </w:t>
      </w:r>
      <w:r w:rsidRPr="00085826">
        <w:rPr>
          <w:rFonts w:ascii="Arial" w:hAnsi="Arial" w:cs="Arial"/>
          <w:i/>
          <w:iCs/>
          <w:sz w:val="24"/>
          <w:szCs w:val="24"/>
          <w:lang w:val="en-GB"/>
        </w:rPr>
        <w:t>Organizational Stress around the World</w:t>
      </w:r>
      <w:r w:rsidRPr="00085826">
        <w:rPr>
          <w:rFonts w:ascii="Arial" w:hAnsi="Arial" w:cs="Arial"/>
          <w:sz w:val="24"/>
          <w:szCs w:val="24"/>
          <w:lang w:val="en-GB"/>
        </w:rPr>
        <w:t xml:space="preserve">. London: Routledge, pp.7–22. </w:t>
      </w:r>
      <w:r w:rsidR="00390884" w:rsidRPr="00390884">
        <w:rPr>
          <w:rFonts w:ascii="Arial" w:hAnsi="Arial" w:cs="Arial"/>
          <w:sz w:val="24"/>
          <w:szCs w:val="24"/>
          <w:lang w:val="en-GB"/>
        </w:rPr>
        <w:t>Available at: https://doi.org/10.4324/9780429292538-2 [Accessed 14 Nov. 2021].</w:t>
      </w:r>
    </w:p>
    <w:p w14:paraId="45FEA435"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Burke, R.J. (2017). </w:t>
      </w:r>
      <w:r w:rsidRPr="00085826">
        <w:rPr>
          <w:rFonts w:ascii="Arial" w:hAnsi="Arial" w:cs="Arial"/>
          <w:i/>
          <w:iCs/>
          <w:sz w:val="24"/>
          <w:szCs w:val="24"/>
          <w:lang w:val="en-GB"/>
        </w:rPr>
        <w:t>Stress in Policing: Sources, Consequences and Interventions</w:t>
      </w:r>
      <w:r w:rsidRPr="00085826">
        <w:rPr>
          <w:rFonts w:ascii="Arial" w:hAnsi="Arial" w:cs="Arial"/>
          <w:sz w:val="24"/>
          <w:szCs w:val="24"/>
          <w:lang w:val="en-GB"/>
        </w:rPr>
        <w:t>. New York: Routledge.</w:t>
      </w:r>
    </w:p>
    <w:p w14:paraId="54EE599F"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Burke, R.J. and </w:t>
      </w:r>
      <w:proofErr w:type="spellStart"/>
      <w:r w:rsidRPr="00085826">
        <w:rPr>
          <w:rFonts w:ascii="Arial" w:hAnsi="Arial" w:cs="Arial"/>
          <w:sz w:val="24"/>
          <w:szCs w:val="24"/>
          <w:lang w:val="en-GB"/>
        </w:rPr>
        <w:t>Pignata</w:t>
      </w:r>
      <w:proofErr w:type="spellEnd"/>
      <w:r w:rsidRPr="00085826">
        <w:rPr>
          <w:rFonts w:ascii="Arial" w:hAnsi="Arial" w:cs="Arial"/>
          <w:sz w:val="24"/>
          <w:szCs w:val="24"/>
          <w:lang w:val="en-GB"/>
        </w:rPr>
        <w:t xml:space="preserve">, S. (eds.) (2020). </w:t>
      </w:r>
      <w:r w:rsidRPr="00085826">
        <w:rPr>
          <w:rFonts w:ascii="Arial" w:hAnsi="Arial" w:cs="Arial"/>
          <w:i/>
          <w:iCs/>
          <w:sz w:val="24"/>
          <w:szCs w:val="24"/>
          <w:lang w:val="en-GB"/>
        </w:rPr>
        <w:t>Handbook of Research on Stress and Well-being in the Public Sector</w:t>
      </w:r>
      <w:r w:rsidRPr="00085826">
        <w:rPr>
          <w:rFonts w:ascii="Arial" w:hAnsi="Arial" w:cs="Arial"/>
          <w:sz w:val="24"/>
          <w:szCs w:val="24"/>
          <w:lang w:val="en-GB"/>
        </w:rPr>
        <w:t xml:space="preserve">. Cheltenham, </w:t>
      </w:r>
      <w:proofErr w:type="spellStart"/>
      <w:r w:rsidRPr="00085826">
        <w:rPr>
          <w:rFonts w:ascii="Arial" w:hAnsi="Arial" w:cs="Arial"/>
          <w:sz w:val="24"/>
          <w:szCs w:val="24"/>
          <w:lang w:val="en-GB"/>
        </w:rPr>
        <w:t>Uk</w:t>
      </w:r>
      <w:proofErr w:type="spellEnd"/>
      <w:r w:rsidRPr="00085826">
        <w:rPr>
          <w:rFonts w:ascii="Arial" w:hAnsi="Arial" w:cs="Arial"/>
          <w:sz w:val="24"/>
          <w:szCs w:val="24"/>
          <w:lang w:val="en-GB"/>
        </w:rPr>
        <w:t>; Northampton, MA: Edward Elgar Publishing.</w:t>
      </w:r>
    </w:p>
    <w:p w14:paraId="56F116D5"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Burke, K.J. and Shakespeare-Finch, J. (2011) Markers of resilience in new police officers: appraisal of potentially traumatizing events, </w:t>
      </w:r>
      <w:r w:rsidRPr="00085826">
        <w:rPr>
          <w:rFonts w:ascii="Arial" w:hAnsi="Arial" w:cs="Arial"/>
          <w:i/>
          <w:iCs/>
          <w:sz w:val="24"/>
          <w:szCs w:val="24"/>
          <w:lang w:val="en-GB"/>
        </w:rPr>
        <w:t>Traumatology</w:t>
      </w:r>
      <w:r w:rsidRPr="00085826">
        <w:rPr>
          <w:rFonts w:ascii="Arial" w:hAnsi="Arial" w:cs="Arial"/>
          <w:sz w:val="24"/>
          <w:szCs w:val="24"/>
          <w:lang w:val="en-GB"/>
        </w:rPr>
        <w:t xml:space="preserve"> 17, pp. 52–60. </w:t>
      </w:r>
    </w:p>
    <w:p w14:paraId="7A05BCB2"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Burnett, M.E., Sheard, I. and St-Clair-Thompson, H. (2019). The prevalence of compassion fatigue, compassion satisfaction and perceived stress, and their relationships with mental toughness, individual differences and number of self-care actions in a UK police force, </w:t>
      </w:r>
      <w:r w:rsidRPr="00085826">
        <w:rPr>
          <w:rFonts w:ascii="Arial" w:hAnsi="Arial" w:cs="Arial"/>
          <w:i/>
          <w:iCs/>
          <w:sz w:val="24"/>
          <w:szCs w:val="24"/>
          <w:lang w:val="en-GB"/>
        </w:rPr>
        <w:t>Police Practice and Research</w:t>
      </w:r>
      <w:r w:rsidRPr="00085826">
        <w:rPr>
          <w:rFonts w:ascii="Arial" w:hAnsi="Arial" w:cs="Arial"/>
          <w:sz w:val="24"/>
          <w:szCs w:val="24"/>
          <w:lang w:val="en-GB"/>
        </w:rPr>
        <w:t>,</w:t>
      </w:r>
      <w:r w:rsidRPr="00085826">
        <w:rPr>
          <w:rFonts w:ascii="Arial" w:hAnsi="Arial" w:cs="Arial"/>
          <w:i/>
          <w:iCs/>
          <w:sz w:val="24"/>
          <w:szCs w:val="24"/>
          <w:lang w:val="en-GB"/>
        </w:rPr>
        <w:t xml:space="preserve"> </w:t>
      </w:r>
      <w:r w:rsidRPr="00085826">
        <w:rPr>
          <w:rFonts w:ascii="Arial" w:hAnsi="Arial" w:cs="Arial"/>
          <w:sz w:val="24"/>
          <w:szCs w:val="24"/>
          <w:lang w:val="en-GB"/>
        </w:rPr>
        <w:t xml:space="preserve">21(3), pp. 1-18. </w:t>
      </w:r>
    </w:p>
    <w:p w14:paraId="4924F844"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Cavanaugh, M.A. </w:t>
      </w:r>
      <w:r w:rsidRPr="00085826">
        <w:rPr>
          <w:rFonts w:ascii="Arial" w:hAnsi="Arial" w:cs="Arial"/>
          <w:i/>
          <w:iCs/>
          <w:sz w:val="24"/>
          <w:szCs w:val="24"/>
          <w:lang w:val="en-GB"/>
        </w:rPr>
        <w:t>et al</w:t>
      </w:r>
      <w:r w:rsidRPr="00085826">
        <w:rPr>
          <w:rFonts w:ascii="Arial" w:hAnsi="Arial" w:cs="Arial"/>
          <w:sz w:val="24"/>
          <w:szCs w:val="24"/>
          <w:lang w:val="en-GB"/>
        </w:rPr>
        <w:t xml:space="preserve">. (2000). An empirical examination of self-reported work stress among U.S. managers. </w:t>
      </w:r>
      <w:r w:rsidRPr="00085826">
        <w:rPr>
          <w:rFonts w:ascii="Arial" w:hAnsi="Arial" w:cs="Arial"/>
          <w:i/>
          <w:iCs/>
          <w:sz w:val="24"/>
          <w:szCs w:val="24"/>
          <w:lang w:val="en-GB"/>
        </w:rPr>
        <w:t>Journal of Applied Psychology</w:t>
      </w:r>
      <w:r w:rsidRPr="00085826">
        <w:rPr>
          <w:rFonts w:ascii="Arial" w:hAnsi="Arial" w:cs="Arial"/>
          <w:sz w:val="24"/>
          <w:szCs w:val="24"/>
          <w:lang w:val="en-GB"/>
        </w:rPr>
        <w:t>, 85(1), pp. 65–74. Available at: https://web-a-ebscohost-com.ezproxy.uwtsd.ac.uk/ehost/detail/detail?vid=0&amp;sid=1da4ff72-18c6-4b53-9194-13162c81529e%40sessionmgr4008&amp;bdata=JnNpdGU9ZWhvc3QtbGl2ZQ%3d%3d#db=bth&amp;AN=12128464 (Accessed 15 Nov. 2021).</w:t>
      </w:r>
    </w:p>
    <w:p w14:paraId="17C9EEFB" w14:textId="4402D70F" w:rsidR="00390884" w:rsidRPr="00085826" w:rsidRDefault="00390884" w:rsidP="00085826">
      <w:pPr>
        <w:jc w:val="both"/>
        <w:rPr>
          <w:rFonts w:ascii="Arial" w:hAnsi="Arial" w:cs="Arial"/>
          <w:sz w:val="24"/>
          <w:szCs w:val="24"/>
          <w:lang w:val="en-GB"/>
        </w:rPr>
      </w:pPr>
      <w:proofErr w:type="spellStart"/>
      <w:r w:rsidRPr="00390884">
        <w:rPr>
          <w:rFonts w:ascii="Arial" w:hAnsi="Arial" w:cs="Arial"/>
          <w:sz w:val="24"/>
          <w:szCs w:val="24"/>
          <w:lang w:val="en-GB"/>
        </w:rPr>
        <w:t>Civilotti</w:t>
      </w:r>
      <w:proofErr w:type="spellEnd"/>
      <w:r w:rsidRPr="00390884">
        <w:rPr>
          <w:rFonts w:ascii="Arial" w:hAnsi="Arial" w:cs="Arial"/>
          <w:sz w:val="24"/>
          <w:szCs w:val="24"/>
          <w:lang w:val="en-GB"/>
        </w:rPr>
        <w:t xml:space="preserve">, C., Di </w:t>
      </w:r>
      <w:proofErr w:type="spellStart"/>
      <w:r w:rsidRPr="00390884">
        <w:rPr>
          <w:rFonts w:ascii="Arial" w:hAnsi="Arial" w:cs="Arial"/>
          <w:sz w:val="24"/>
          <w:szCs w:val="24"/>
          <w:lang w:val="en-GB"/>
        </w:rPr>
        <w:t>Fini</w:t>
      </w:r>
      <w:proofErr w:type="spellEnd"/>
      <w:r w:rsidRPr="00390884">
        <w:rPr>
          <w:rFonts w:ascii="Arial" w:hAnsi="Arial" w:cs="Arial"/>
          <w:sz w:val="24"/>
          <w:szCs w:val="24"/>
          <w:lang w:val="en-GB"/>
        </w:rPr>
        <w:t xml:space="preserve">, G. and Maran, D.A. (2021). Trauma and Coping Strategies in Police Officers: A Quantitative-Qualitative Pilot Study. International Journal of Environmental </w:t>
      </w:r>
      <w:r w:rsidRPr="00390884">
        <w:rPr>
          <w:rFonts w:ascii="Arial" w:hAnsi="Arial" w:cs="Arial"/>
          <w:sz w:val="24"/>
          <w:szCs w:val="24"/>
          <w:lang w:val="en-GB"/>
        </w:rPr>
        <w:lastRenderedPageBreak/>
        <w:t>Research and Public Health, [online] 18(3), p.982</w:t>
      </w:r>
      <w:r>
        <w:rPr>
          <w:rFonts w:ascii="Arial" w:hAnsi="Arial" w:cs="Arial"/>
          <w:sz w:val="24"/>
          <w:szCs w:val="24"/>
          <w:lang w:val="en-GB"/>
        </w:rPr>
        <w:t xml:space="preserve"> - 994</w:t>
      </w:r>
      <w:r w:rsidRPr="00390884">
        <w:rPr>
          <w:rFonts w:ascii="Arial" w:hAnsi="Arial" w:cs="Arial"/>
          <w:sz w:val="24"/>
          <w:szCs w:val="24"/>
          <w:lang w:val="en-GB"/>
        </w:rPr>
        <w:t>. Available at: https://www.mdpi.com/1660-4601/18/3/982 [Accessed 15 Nov. 2021].</w:t>
      </w:r>
    </w:p>
    <w:p w14:paraId="210969ED" w14:textId="0D283966" w:rsidR="00085826" w:rsidRPr="00085826" w:rsidRDefault="00085826" w:rsidP="005B697B">
      <w:pPr>
        <w:rPr>
          <w:rFonts w:ascii="Arial" w:hAnsi="Arial" w:cs="Arial"/>
          <w:sz w:val="24"/>
          <w:szCs w:val="24"/>
          <w:lang w:val="en-GB"/>
        </w:rPr>
      </w:pPr>
      <w:r w:rsidRPr="00085826">
        <w:rPr>
          <w:rFonts w:ascii="Arial" w:hAnsi="Arial" w:cs="Arial"/>
          <w:sz w:val="24"/>
          <w:szCs w:val="24"/>
          <w:lang w:val="en-GB"/>
        </w:rPr>
        <w:t xml:space="preserve">Coffey, M., </w:t>
      </w:r>
      <w:proofErr w:type="spellStart"/>
      <w:r w:rsidRPr="00085826">
        <w:rPr>
          <w:rFonts w:ascii="Arial" w:hAnsi="Arial" w:cs="Arial"/>
          <w:sz w:val="24"/>
          <w:szCs w:val="24"/>
          <w:lang w:val="en-GB"/>
        </w:rPr>
        <w:t>Dugdill</w:t>
      </w:r>
      <w:proofErr w:type="spellEnd"/>
      <w:r w:rsidRPr="00085826">
        <w:rPr>
          <w:rFonts w:ascii="Arial" w:hAnsi="Arial" w:cs="Arial"/>
          <w:sz w:val="24"/>
          <w:szCs w:val="24"/>
          <w:lang w:val="en-GB"/>
        </w:rPr>
        <w:t>, L. and Tattersall, A. (2004). Stress in social services: mental wellbeing, constraints and job satisfaction, </w:t>
      </w:r>
      <w:r w:rsidRPr="00085826">
        <w:rPr>
          <w:rFonts w:ascii="Arial" w:hAnsi="Arial" w:cs="Arial"/>
          <w:i/>
          <w:iCs/>
          <w:sz w:val="24"/>
          <w:szCs w:val="24"/>
          <w:lang w:val="en-GB"/>
        </w:rPr>
        <w:t>British Journal of Social Work</w:t>
      </w:r>
      <w:r w:rsidRPr="00085826">
        <w:rPr>
          <w:rFonts w:ascii="Arial" w:hAnsi="Arial" w:cs="Arial"/>
          <w:sz w:val="24"/>
          <w:szCs w:val="24"/>
          <w:lang w:val="en-GB"/>
        </w:rPr>
        <w:t>, 34(5), pp.735-746.</w:t>
      </w:r>
      <w:r w:rsidR="005B697B">
        <w:rPr>
          <w:rFonts w:ascii="Arial" w:hAnsi="Arial" w:cs="Arial"/>
          <w:sz w:val="24"/>
          <w:szCs w:val="24"/>
          <w:lang w:val="en-GB"/>
        </w:rPr>
        <w:t xml:space="preserve"> Available at: </w:t>
      </w:r>
      <w:r w:rsidR="005B697B" w:rsidRPr="005B697B">
        <w:rPr>
          <w:rFonts w:ascii="Arial" w:hAnsi="Arial" w:cs="Arial"/>
          <w:sz w:val="24"/>
          <w:szCs w:val="24"/>
          <w:lang w:val="en-GB"/>
        </w:rPr>
        <w:t>https://www-jstor-org.ezproxy.uwtsd.ac.uk/stable/23719938?seq=1#metadata_info_tab_contents</w:t>
      </w:r>
    </w:p>
    <w:p w14:paraId="40905A2B" w14:textId="2E713F9F" w:rsidR="005B697B" w:rsidRPr="00085826" w:rsidRDefault="005B697B" w:rsidP="00085826">
      <w:pPr>
        <w:jc w:val="both"/>
        <w:rPr>
          <w:rFonts w:ascii="Arial" w:hAnsi="Arial" w:cs="Arial"/>
          <w:sz w:val="24"/>
          <w:szCs w:val="24"/>
          <w:lang w:val="en-GB"/>
        </w:rPr>
      </w:pPr>
      <w:r w:rsidRPr="005B697B">
        <w:rPr>
          <w:rFonts w:ascii="Arial" w:hAnsi="Arial" w:cs="Arial"/>
          <w:sz w:val="24"/>
          <w:szCs w:val="24"/>
          <w:lang w:val="en-GB"/>
        </w:rPr>
        <w:t xml:space="preserve">College of Policing (2017). Guiding </w:t>
      </w:r>
      <w:r>
        <w:rPr>
          <w:rFonts w:ascii="Arial" w:hAnsi="Arial" w:cs="Arial"/>
          <w:sz w:val="24"/>
          <w:szCs w:val="24"/>
          <w:lang w:val="en-GB"/>
        </w:rPr>
        <w:t>P</w:t>
      </w:r>
      <w:r w:rsidRPr="005B697B">
        <w:rPr>
          <w:rFonts w:ascii="Arial" w:hAnsi="Arial" w:cs="Arial"/>
          <w:sz w:val="24"/>
          <w:szCs w:val="24"/>
          <w:lang w:val="en-GB"/>
        </w:rPr>
        <w:t xml:space="preserve">rinciples </w:t>
      </w:r>
      <w:r w:rsidRPr="005B697B">
        <w:rPr>
          <w:rFonts w:ascii="Arial" w:hAnsi="Arial" w:cs="Arial"/>
          <w:sz w:val="24"/>
          <w:szCs w:val="24"/>
          <w:lang w:val="en-GB"/>
        </w:rPr>
        <w:t xml:space="preserve">for </w:t>
      </w:r>
      <w:r>
        <w:rPr>
          <w:rFonts w:ascii="Arial" w:hAnsi="Arial" w:cs="Arial"/>
          <w:sz w:val="24"/>
          <w:szCs w:val="24"/>
          <w:lang w:val="en-GB"/>
        </w:rPr>
        <w:t>O</w:t>
      </w:r>
      <w:r w:rsidRPr="005B697B">
        <w:rPr>
          <w:rFonts w:ascii="Arial" w:hAnsi="Arial" w:cs="Arial"/>
          <w:sz w:val="24"/>
          <w:szCs w:val="24"/>
          <w:lang w:val="en-GB"/>
        </w:rPr>
        <w:t>rganisational</w:t>
      </w:r>
      <w:r w:rsidRPr="005B697B">
        <w:rPr>
          <w:rFonts w:ascii="Arial" w:hAnsi="Arial" w:cs="Arial"/>
          <w:sz w:val="24"/>
          <w:szCs w:val="24"/>
          <w:lang w:val="en-GB"/>
        </w:rPr>
        <w:t xml:space="preserve"> </w:t>
      </w:r>
      <w:r>
        <w:rPr>
          <w:rFonts w:ascii="Arial" w:hAnsi="Arial" w:cs="Arial"/>
          <w:sz w:val="24"/>
          <w:szCs w:val="24"/>
          <w:lang w:val="en-GB"/>
        </w:rPr>
        <w:t>L</w:t>
      </w:r>
      <w:r w:rsidRPr="005B697B">
        <w:rPr>
          <w:rFonts w:ascii="Arial" w:hAnsi="Arial" w:cs="Arial"/>
          <w:sz w:val="24"/>
          <w:szCs w:val="24"/>
          <w:lang w:val="en-GB"/>
        </w:rPr>
        <w:t>eadership. [online] Available at: https://assets.college.police.uk/s3fs-public/guiding-principles-for-organisational-leadership.pdf [Accessed 15 Nov. 2021].</w:t>
      </w:r>
    </w:p>
    <w:p w14:paraId="60AA6330"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College of Policing. (2018). </w:t>
      </w:r>
      <w:r w:rsidRPr="00085826">
        <w:rPr>
          <w:rFonts w:ascii="Arial" w:hAnsi="Arial" w:cs="Arial"/>
          <w:i/>
          <w:iCs/>
          <w:sz w:val="24"/>
          <w:szCs w:val="24"/>
          <w:lang w:val="en-GB"/>
        </w:rPr>
        <w:t>Responding to Trauma in Policing: A Practical Guide</w:t>
      </w:r>
      <w:r w:rsidRPr="00085826">
        <w:rPr>
          <w:rFonts w:ascii="Arial" w:hAnsi="Arial" w:cs="Arial"/>
          <w:sz w:val="24"/>
          <w:szCs w:val="24"/>
          <w:lang w:val="en-GB"/>
        </w:rPr>
        <w:t>. Available at: https://assets.college.police.uk/s3fs-public/2021-02/responding-to-trauma-in-policing.pdf (Accessed 15 Nov. 2021).</w:t>
      </w:r>
    </w:p>
    <w:p w14:paraId="30AD35D5" w14:textId="64EABB4E" w:rsidR="005328EF" w:rsidRPr="00085826" w:rsidRDefault="005328EF" w:rsidP="00085826">
      <w:pPr>
        <w:jc w:val="both"/>
        <w:rPr>
          <w:rFonts w:ascii="Arial" w:hAnsi="Arial" w:cs="Arial"/>
          <w:sz w:val="24"/>
          <w:szCs w:val="24"/>
          <w:lang w:val="en-GB"/>
        </w:rPr>
      </w:pPr>
      <w:r w:rsidRPr="005328EF">
        <w:rPr>
          <w:rFonts w:ascii="Arial" w:hAnsi="Arial" w:cs="Arial"/>
          <w:sz w:val="24"/>
          <w:szCs w:val="24"/>
          <w:lang w:val="en-GB"/>
        </w:rPr>
        <w:t>Cotton, P. and Hart, P.M. (2003). Occupational Wellbeing and Performance: A Review of Organisational Health Research. Australian Psychologist, [online] 38(2), pp.118–127. Available at: https://onlinelibrary.wiley.com/doi/abs/10.1080/00050060310001707117 [Accessed 15 Nov. 2021].</w:t>
      </w:r>
    </w:p>
    <w:p w14:paraId="7DBA030E" w14:textId="77777777" w:rsidR="00085826" w:rsidRPr="00085826" w:rsidRDefault="00085826" w:rsidP="00085826">
      <w:pPr>
        <w:jc w:val="both"/>
        <w:rPr>
          <w:rFonts w:ascii="Arial" w:hAnsi="Arial" w:cs="Arial"/>
          <w:sz w:val="24"/>
          <w:szCs w:val="24"/>
          <w:lang w:val="en-GB"/>
        </w:rPr>
      </w:pPr>
      <w:proofErr w:type="spellStart"/>
      <w:r w:rsidRPr="00085826">
        <w:rPr>
          <w:rFonts w:ascii="Arial" w:hAnsi="Arial" w:cs="Arial"/>
          <w:sz w:val="24"/>
          <w:szCs w:val="24"/>
          <w:lang w:val="en-GB"/>
        </w:rPr>
        <w:t>Criado</w:t>
      </w:r>
      <w:proofErr w:type="spellEnd"/>
      <w:r w:rsidRPr="00085826">
        <w:rPr>
          <w:rFonts w:ascii="Arial" w:hAnsi="Arial" w:cs="Arial"/>
          <w:sz w:val="24"/>
          <w:szCs w:val="24"/>
          <w:lang w:val="en-GB"/>
        </w:rPr>
        <w:t>-Perez, C. (2020). Invisible Women: Exposing Data Bias in A World Designed for Men. London: Vintage.</w:t>
      </w:r>
    </w:p>
    <w:p w14:paraId="64143E99"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De Neve, J.-E. </w:t>
      </w:r>
      <w:r w:rsidRPr="00085826">
        <w:rPr>
          <w:rFonts w:ascii="Arial" w:hAnsi="Arial" w:cs="Arial"/>
          <w:i/>
          <w:iCs/>
          <w:sz w:val="24"/>
          <w:szCs w:val="24"/>
          <w:lang w:val="en-GB"/>
        </w:rPr>
        <w:t>et al</w:t>
      </w:r>
      <w:r w:rsidRPr="00085826">
        <w:rPr>
          <w:rFonts w:ascii="Arial" w:hAnsi="Arial" w:cs="Arial"/>
          <w:sz w:val="24"/>
          <w:szCs w:val="24"/>
          <w:lang w:val="en-GB"/>
        </w:rPr>
        <w:t xml:space="preserve">. (2013). </w:t>
      </w:r>
      <w:r w:rsidRPr="00085826">
        <w:rPr>
          <w:rFonts w:ascii="Arial" w:hAnsi="Arial" w:cs="Arial"/>
          <w:i/>
          <w:iCs/>
          <w:sz w:val="24"/>
          <w:szCs w:val="24"/>
          <w:lang w:val="en-GB"/>
        </w:rPr>
        <w:t>The Objective Benefits of Subjective Well-Being</w:t>
      </w:r>
      <w:r w:rsidRPr="00085826">
        <w:rPr>
          <w:rFonts w:ascii="Arial" w:hAnsi="Arial" w:cs="Arial"/>
          <w:sz w:val="24"/>
          <w:szCs w:val="24"/>
          <w:lang w:val="en-GB"/>
        </w:rPr>
        <w:t>. Available at: https://cep.lse.ac.uk/pubs/download/dp1236.pdf (Accessed 15 Nov. 2021).</w:t>
      </w:r>
    </w:p>
    <w:p w14:paraId="77B26000" w14:textId="77E5C142" w:rsidR="00085826" w:rsidRDefault="00085826" w:rsidP="002A3143">
      <w:pPr>
        <w:rPr>
          <w:rFonts w:ascii="Arial" w:hAnsi="Arial" w:cs="Arial"/>
          <w:sz w:val="24"/>
          <w:szCs w:val="24"/>
          <w:lang w:val="en-GB"/>
        </w:rPr>
      </w:pPr>
      <w:r w:rsidRPr="00085826">
        <w:rPr>
          <w:rFonts w:ascii="Arial" w:hAnsi="Arial" w:cs="Arial"/>
          <w:sz w:val="24"/>
          <w:szCs w:val="24"/>
          <w:lang w:val="en-GB"/>
        </w:rPr>
        <w:t>El-</w:t>
      </w:r>
      <w:proofErr w:type="spellStart"/>
      <w:r w:rsidRPr="00085826">
        <w:rPr>
          <w:rFonts w:ascii="Arial" w:hAnsi="Arial" w:cs="Arial"/>
          <w:sz w:val="24"/>
          <w:szCs w:val="24"/>
          <w:lang w:val="en-GB"/>
        </w:rPr>
        <w:t>Ghalayini</w:t>
      </w:r>
      <w:proofErr w:type="spellEnd"/>
      <w:r w:rsidRPr="00085826">
        <w:rPr>
          <w:rFonts w:ascii="Arial" w:hAnsi="Arial" w:cs="Arial"/>
          <w:sz w:val="24"/>
          <w:szCs w:val="24"/>
          <w:lang w:val="en-GB"/>
        </w:rPr>
        <w:t>, Y. (2017). Human resource management practices and organizational performance in public sector organization, </w:t>
      </w:r>
      <w:r w:rsidRPr="00085826">
        <w:rPr>
          <w:rFonts w:ascii="Arial" w:hAnsi="Arial" w:cs="Arial"/>
          <w:i/>
          <w:iCs/>
          <w:sz w:val="24"/>
          <w:szCs w:val="24"/>
          <w:lang w:val="en-GB"/>
        </w:rPr>
        <w:t>Journal of Business Studies Quarterly</w:t>
      </w:r>
      <w:r w:rsidRPr="00085826">
        <w:rPr>
          <w:rFonts w:ascii="Arial" w:hAnsi="Arial" w:cs="Arial"/>
          <w:sz w:val="24"/>
          <w:szCs w:val="24"/>
          <w:lang w:val="en-GB"/>
        </w:rPr>
        <w:t>, 8(3), pp. 65-71.</w:t>
      </w:r>
      <w:r w:rsidR="002A3143">
        <w:rPr>
          <w:rFonts w:ascii="Arial" w:hAnsi="Arial" w:cs="Arial"/>
          <w:sz w:val="24"/>
          <w:szCs w:val="24"/>
          <w:lang w:val="en-GB"/>
        </w:rPr>
        <w:t xml:space="preserve"> Available at: </w:t>
      </w:r>
      <w:r w:rsidR="002A3143" w:rsidRPr="002A3143">
        <w:rPr>
          <w:rFonts w:ascii="Arial" w:hAnsi="Arial" w:cs="Arial"/>
          <w:sz w:val="24"/>
          <w:szCs w:val="24"/>
          <w:lang w:val="en-GB"/>
        </w:rPr>
        <w:t>https://www.proquest.com/docview/1880365880?accountid=130472&amp;pq-origsite=primo</w:t>
      </w:r>
    </w:p>
    <w:p w14:paraId="1119D9D6"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Fink, G. (ed.) (2018) </w:t>
      </w:r>
      <w:r w:rsidRPr="00085826">
        <w:rPr>
          <w:rFonts w:ascii="Arial" w:hAnsi="Arial" w:cs="Arial"/>
          <w:i/>
          <w:iCs/>
          <w:sz w:val="24"/>
          <w:szCs w:val="24"/>
          <w:lang w:val="en-GB"/>
        </w:rPr>
        <w:t xml:space="preserve">Stress: Concepts, Cognition, Emotion, and </w:t>
      </w:r>
      <w:proofErr w:type="spellStart"/>
      <w:r w:rsidRPr="00085826">
        <w:rPr>
          <w:rFonts w:ascii="Arial" w:hAnsi="Arial" w:cs="Arial"/>
          <w:i/>
          <w:iCs/>
          <w:sz w:val="24"/>
          <w:szCs w:val="24"/>
          <w:lang w:val="en-GB"/>
        </w:rPr>
        <w:t>Behavior</w:t>
      </w:r>
      <w:proofErr w:type="spellEnd"/>
      <w:r w:rsidRPr="00085826">
        <w:rPr>
          <w:rFonts w:ascii="Arial" w:hAnsi="Arial" w:cs="Arial"/>
          <w:i/>
          <w:iCs/>
          <w:sz w:val="24"/>
          <w:szCs w:val="24"/>
          <w:lang w:val="en-GB"/>
        </w:rPr>
        <w:t xml:space="preserve">. Handbook of Stress. </w:t>
      </w:r>
      <w:r w:rsidRPr="00085826">
        <w:rPr>
          <w:rFonts w:ascii="Arial" w:hAnsi="Arial" w:cs="Arial"/>
          <w:sz w:val="24"/>
          <w:szCs w:val="24"/>
          <w:lang w:val="en-GB"/>
        </w:rPr>
        <w:t xml:space="preserve">Volume 1. Amsterdam: Elsevier </w:t>
      </w:r>
    </w:p>
    <w:p w14:paraId="27C6A7B5"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Foley, J. and Massey, K. (2018). Police officers and post-traumatic stress disorder: discussing the deficit in research, identification and prevention in England and Wales, </w:t>
      </w:r>
      <w:r w:rsidRPr="00085826">
        <w:rPr>
          <w:rFonts w:ascii="Arial" w:hAnsi="Arial" w:cs="Arial"/>
          <w:i/>
          <w:iCs/>
          <w:sz w:val="24"/>
          <w:szCs w:val="24"/>
          <w:lang w:val="en-GB"/>
        </w:rPr>
        <w:t>The Police Journal: Theory, Practice and Principles</w:t>
      </w:r>
      <w:r w:rsidRPr="00085826">
        <w:rPr>
          <w:rFonts w:ascii="Arial" w:hAnsi="Arial" w:cs="Arial"/>
          <w:sz w:val="24"/>
          <w:szCs w:val="24"/>
          <w:lang w:val="en-GB"/>
        </w:rPr>
        <w:t>, 92(1), pp. 23–34. Available at: https://journals.sagepub.com/doi/abs/10.1177/0032258X18761284 (Accessed 15 Nov. 2021).</w:t>
      </w:r>
    </w:p>
    <w:p w14:paraId="0B1C90BE"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Frank, J., Lambert, E.G. and Qureshi, H. (2017). Examining police officer work stress using the job demands–resources model, </w:t>
      </w:r>
      <w:r w:rsidRPr="00085826">
        <w:rPr>
          <w:rFonts w:ascii="Arial" w:hAnsi="Arial" w:cs="Arial"/>
          <w:i/>
          <w:iCs/>
          <w:sz w:val="24"/>
          <w:szCs w:val="24"/>
          <w:lang w:val="en-GB"/>
        </w:rPr>
        <w:t>Journal of Contemporary Criminal Justice</w:t>
      </w:r>
      <w:r w:rsidRPr="00085826">
        <w:rPr>
          <w:rFonts w:ascii="Arial" w:hAnsi="Arial" w:cs="Arial"/>
          <w:sz w:val="24"/>
          <w:szCs w:val="24"/>
          <w:lang w:val="en-GB"/>
        </w:rPr>
        <w:t xml:space="preserve">, 33(4), pp. 348–367. DOI: 10.1177/1043986217724248 </w:t>
      </w:r>
    </w:p>
    <w:p w14:paraId="61E96F29" w14:textId="77777777" w:rsidR="00085826" w:rsidRPr="00085826" w:rsidRDefault="00085826" w:rsidP="00085826">
      <w:pPr>
        <w:jc w:val="both"/>
        <w:rPr>
          <w:rFonts w:ascii="Arial" w:hAnsi="Arial" w:cs="Arial"/>
          <w:sz w:val="24"/>
          <w:szCs w:val="24"/>
          <w:lang w:val="en-GB"/>
        </w:rPr>
      </w:pPr>
      <w:proofErr w:type="spellStart"/>
      <w:r w:rsidRPr="00085826">
        <w:rPr>
          <w:rFonts w:ascii="Arial" w:hAnsi="Arial" w:cs="Arial"/>
          <w:sz w:val="24"/>
          <w:szCs w:val="24"/>
          <w:lang w:val="en-GB"/>
        </w:rPr>
        <w:t>Ghauri</w:t>
      </w:r>
      <w:proofErr w:type="spellEnd"/>
      <w:r w:rsidRPr="00085826">
        <w:rPr>
          <w:rFonts w:ascii="Arial" w:hAnsi="Arial" w:cs="Arial"/>
          <w:sz w:val="24"/>
          <w:szCs w:val="24"/>
          <w:lang w:val="en-GB"/>
        </w:rPr>
        <w:t xml:space="preserve">, R. (2020). </w:t>
      </w:r>
      <w:r w:rsidRPr="00085826">
        <w:rPr>
          <w:rFonts w:ascii="Arial" w:hAnsi="Arial" w:cs="Arial"/>
          <w:i/>
          <w:iCs/>
          <w:sz w:val="24"/>
          <w:szCs w:val="24"/>
          <w:lang w:val="en-GB"/>
        </w:rPr>
        <w:t>Research Methods in Business Studies.</w:t>
      </w:r>
      <w:r w:rsidRPr="00085826">
        <w:rPr>
          <w:rFonts w:ascii="Arial" w:hAnsi="Arial" w:cs="Arial"/>
          <w:sz w:val="24"/>
          <w:szCs w:val="24"/>
          <w:lang w:val="en-GB"/>
        </w:rPr>
        <w:t xml:space="preserve"> Cambridge: Cambridge University Press (5</w:t>
      </w:r>
      <w:r w:rsidRPr="00085826">
        <w:rPr>
          <w:rFonts w:ascii="Arial" w:hAnsi="Arial" w:cs="Arial"/>
          <w:sz w:val="24"/>
          <w:szCs w:val="24"/>
          <w:vertAlign w:val="superscript"/>
          <w:lang w:val="en-GB"/>
        </w:rPr>
        <w:t>th</w:t>
      </w:r>
      <w:r w:rsidRPr="00085826">
        <w:rPr>
          <w:rFonts w:ascii="Arial" w:hAnsi="Arial" w:cs="Arial"/>
          <w:sz w:val="24"/>
          <w:szCs w:val="24"/>
          <w:lang w:val="en-GB"/>
        </w:rPr>
        <w:t xml:space="preserve"> ed.).</w:t>
      </w:r>
    </w:p>
    <w:p w14:paraId="535A6331" w14:textId="77777777" w:rsidR="00085826" w:rsidRPr="00085826" w:rsidRDefault="00085826" w:rsidP="00085826">
      <w:pPr>
        <w:jc w:val="both"/>
        <w:rPr>
          <w:rFonts w:ascii="Arial" w:hAnsi="Arial" w:cs="Arial"/>
          <w:sz w:val="24"/>
          <w:szCs w:val="24"/>
          <w:lang w:val="en-GB"/>
        </w:rPr>
      </w:pPr>
      <w:proofErr w:type="spellStart"/>
      <w:r w:rsidRPr="00085826">
        <w:rPr>
          <w:rFonts w:ascii="Arial" w:hAnsi="Arial" w:cs="Arial"/>
          <w:sz w:val="24"/>
          <w:szCs w:val="24"/>
          <w:lang w:val="en-GB"/>
        </w:rPr>
        <w:lastRenderedPageBreak/>
        <w:t>Giest</w:t>
      </w:r>
      <w:proofErr w:type="spellEnd"/>
      <w:r w:rsidRPr="00085826">
        <w:rPr>
          <w:rFonts w:ascii="Arial" w:hAnsi="Arial" w:cs="Arial"/>
          <w:sz w:val="24"/>
          <w:szCs w:val="24"/>
          <w:lang w:val="en-GB"/>
        </w:rPr>
        <w:t xml:space="preserve">, S. and Samuels, A. (2020). “For good measure”: data gaps in a big data world, </w:t>
      </w:r>
      <w:r w:rsidRPr="00085826">
        <w:rPr>
          <w:rFonts w:ascii="Arial" w:hAnsi="Arial" w:cs="Arial"/>
          <w:i/>
          <w:iCs/>
          <w:sz w:val="24"/>
          <w:szCs w:val="24"/>
          <w:lang w:val="en-GB"/>
        </w:rPr>
        <w:t>Policy Sciences</w:t>
      </w:r>
      <w:r w:rsidRPr="00085826">
        <w:rPr>
          <w:rFonts w:ascii="Arial" w:hAnsi="Arial" w:cs="Arial"/>
          <w:sz w:val="24"/>
          <w:szCs w:val="24"/>
          <w:lang w:val="en-GB"/>
        </w:rPr>
        <w:t>, 53(3), pp. 559–569. Available at: https://link.springer.com/article/10.1007/s11077-020-09384-1 [Accessed 12 Nov. 2021].</w:t>
      </w:r>
    </w:p>
    <w:p w14:paraId="4D9C2CD6"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Greenberg, J. (1987). A taxonomy of organizational justice theories, </w:t>
      </w:r>
      <w:r w:rsidRPr="00085826">
        <w:rPr>
          <w:rFonts w:ascii="Arial" w:hAnsi="Arial" w:cs="Arial"/>
          <w:i/>
          <w:iCs/>
          <w:sz w:val="24"/>
          <w:szCs w:val="24"/>
          <w:lang w:val="en-GB"/>
        </w:rPr>
        <w:t>The Academy of Management Review</w:t>
      </w:r>
      <w:r w:rsidRPr="00085826">
        <w:rPr>
          <w:rFonts w:ascii="Arial" w:hAnsi="Arial" w:cs="Arial"/>
          <w:sz w:val="24"/>
          <w:szCs w:val="24"/>
          <w:lang w:val="en-GB"/>
        </w:rPr>
        <w:t>, 12(1), p. 9-14. Available at: https://web.mit.edu/curhan/www/docs/Articles/15341_Readings/Justice/Greenberg_1987_A_taxonomy_of_org_justice_theories.pdf (Accessed 14 Nov. 2021).</w:t>
      </w:r>
    </w:p>
    <w:p w14:paraId="7B70E601" w14:textId="77777777" w:rsidR="00085826" w:rsidRPr="00085826" w:rsidRDefault="00085826" w:rsidP="005A5B9B">
      <w:pPr>
        <w:rPr>
          <w:rFonts w:ascii="Arial" w:hAnsi="Arial" w:cs="Arial"/>
          <w:sz w:val="24"/>
          <w:szCs w:val="24"/>
          <w:lang w:val="en-GB"/>
        </w:rPr>
      </w:pPr>
      <w:proofErr w:type="spellStart"/>
      <w:r w:rsidRPr="00085826">
        <w:rPr>
          <w:rFonts w:ascii="Arial" w:hAnsi="Arial" w:cs="Arial"/>
          <w:sz w:val="24"/>
          <w:szCs w:val="24"/>
          <w:lang w:val="en-GB"/>
        </w:rPr>
        <w:t>Gyllensten</w:t>
      </w:r>
      <w:proofErr w:type="spellEnd"/>
      <w:r w:rsidRPr="00085826">
        <w:rPr>
          <w:rFonts w:ascii="Arial" w:hAnsi="Arial" w:cs="Arial"/>
          <w:sz w:val="24"/>
          <w:szCs w:val="24"/>
          <w:lang w:val="en-GB"/>
        </w:rPr>
        <w:t xml:space="preserve">, K. and Palmer, S. (2005). Can coaching reduce workplace stress? a quasi-experimental study, </w:t>
      </w:r>
      <w:r w:rsidRPr="00085826">
        <w:rPr>
          <w:rFonts w:ascii="Arial" w:hAnsi="Arial" w:cs="Arial"/>
          <w:i/>
          <w:iCs/>
          <w:sz w:val="24"/>
          <w:szCs w:val="24"/>
          <w:lang w:val="en-GB"/>
        </w:rPr>
        <w:t>International Journal of Evidence Based Coaching and Mentoring</w:t>
      </w:r>
      <w:r w:rsidRPr="00085826">
        <w:rPr>
          <w:rFonts w:ascii="Arial" w:hAnsi="Arial" w:cs="Arial"/>
          <w:sz w:val="24"/>
          <w:szCs w:val="24"/>
          <w:lang w:val="en-GB"/>
        </w:rPr>
        <w:t>, 3(2). Available at: https://www.researchgate.net/publication/316116446_Can_Coaching_Reduce_Workplace_Stress_A_Quasi-Experimental_Study/stats (Accessed 14 Nov. 2021).</w:t>
      </w:r>
    </w:p>
    <w:p w14:paraId="3534B385" w14:textId="77777777" w:rsidR="00085826" w:rsidRPr="00085826" w:rsidRDefault="00085826" w:rsidP="00085826">
      <w:pPr>
        <w:jc w:val="both"/>
        <w:rPr>
          <w:rFonts w:ascii="Arial" w:hAnsi="Arial" w:cs="Arial"/>
          <w:sz w:val="24"/>
          <w:szCs w:val="24"/>
          <w:lang w:val="en-GB"/>
        </w:rPr>
      </w:pPr>
      <w:proofErr w:type="spellStart"/>
      <w:r w:rsidRPr="00085826">
        <w:rPr>
          <w:rFonts w:ascii="Arial" w:hAnsi="Arial" w:cs="Arial"/>
          <w:sz w:val="24"/>
          <w:szCs w:val="24"/>
          <w:lang w:val="en-GB"/>
        </w:rPr>
        <w:t>Hakik</w:t>
      </w:r>
      <w:proofErr w:type="spellEnd"/>
      <w:r w:rsidRPr="00085826">
        <w:rPr>
          <w:rFonts w:ascii="Arial" w:hAnsi="Arial" w:cs="Arial"/>
          <w:sz w:val="24"/>
          <w:szCs w:val="24"/>
          <w:lang w:val="en-GB"/>
        </w:rPr>
        <w:t xml:space="preserve">, S. and Langlois, K. (2020). “To serve and protect their mental health”: the effects of police occupational culture on police officers’ mental health, </w:t>
      </w:r>
      <w:r w:rsidRPr="00085826">
        <w:rPr>
          <w:rFonts w:ascii="Arial" w:hAnsi="Arial" w:cs="Arial"/>
          <w:i/>
          <w:iCs/>
          <w:sz w:val="24"/>
          <w:szCs w:val="24"/>
          <w:lang w:val="en-GB"/>
        </w:rPr>
        <w:t>Salus Journal</w:t>
      </w:r>
      <w:r w:rsidRPr="00085826">
        <w:rPr>
          <w:rFonts w:ascii="Arial" w:hAnsi="Arial" w:cs="Arial"/>
          <w:sz w:val="24"/>
          <w:szCs w:val="24"/>
          <w:lang w:val="en-GB"/>
        </w:rPr>
        <w:t>, 8(2), pp. 117-151.</w:t>
      </w:r>
    </w:p>
    <w:p w14:paraId="41D7B23C"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Hall, G.B</w:t>
      </w:r>
      <w:r w:rsidRPr="00085826">
        <w:rPr>
          <w:rFonts w:ascii="Arial" w:hAnsi="Arial" w:cs="Arial"/>
          <w:i/>
          <w:iCs/>
          <w:sz w:val="24"/>
          <w:szCs w:val="24"/>
          <w:lang w:val="en-GB"/>
        </w:rPr>
        <w:t>. et al</w:t>
      </w:r>
      <w:r w:rsidRPr="00085826">
        <w:rPr>
          <w:rFonts w:ascii="Arial" w:hAnsi="Arial" w:cs="Arial"/>
          <w:sz w:val="24"/>
          <w:szCs w:val="24"/>
          <w:lang w:val="en-GB"/>
        </w:rPr>
        <w:t xml:space="preserve">. (2010). Job demands, work-family conflict, and emotional exhaustion in police officers: a longitudinal test of competing theories, </w:t>
      </w:r>
      <w:r w:rsidRPr="00085826">
        <w:rPr>
          <w:rFonts w:ascii="Arial" w:hAnsi="Arial" w:cs="Arial"/>
          <w:i/>
          <w:iCs/>
          <w:sz w:val="24"/>
          <w:szCs w:val="24"/>
          <w:lang w:val="en-GB"/>
        </w:rPr>
        <w:t>Journal of Occupational and Organizational Psychology</w:t>
      </w:r>
      <w:r w:rsidRPr="00085826">
        <w:rPr>
          <w:rFonts w:ascii="Arial" w:hAnsi="Arial" w:cs="Arial"/>
          <w:sz w:val="24"/>
          <w:szCs w:val="24"/>
          <w:lang w:val="en-GB"/>
        </w:rPr>
        <w:t>, 83(1), pp. 237–250. Available at: https://bpspsychub.onlinelibrary.wiley.com/doi/pdf/10.1348/096317908X401723 (Accessed 14 Nov. 2021).</w:t>
      </w:r>
    </w:p>
    <w:p w14:paraId="0ADD7520"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Health and Safety Executive. (2020). </w:t>
      </w:r>
      <w:r w:rsidRPr="00085826">
        <w:rPr>
          <w:rFonts w:ascii="Arial" w:hAnsi="Arial" w:cs="Arial"/>
          <w:i/>
          <w:iCs/>
          <w:sz w:val="24"/>
          <w:szCs w:val="24"/>
          <w:lang w:val="en-GB"/>
        </w:rPr>
        <w:t>Work Related Stress, Anxiety or Depression Statistics in Great Britain, 2020</w:t>
      </w:r>
      <w:r w:rsidRPr="00085826">
        <w:rPr>
          <w:rFonts w:ascii="Arial" w:hAnsi="Arial" w:cs="Arial"/>
          <w:sz w:val="24"/>
          <w:szCs w:val="24"/>
          <w:lang w:val="en-GB"/>
        </w:rPr>
        <w:t>. Available at: https://www.hse.gov.uk/statistics/causdis/stress.pdf (Accessed 11 Nov. 2021).</w:t>
      </w:r>
    </w:p>
    <w:p w14:paraId="6CE3117B" w14:textId="77777777" w:rsidR="00085826" w:rsidRPr="00085826" w:rsidRDefault="00085826" w:rsidP="00085826">
      <w:pPr>
        <w:jc w:val="both"/>
        <w:rPr>
          <w:rFonts w:ascii="Arial" w:hAnsi="Arial" w:cs="Arial"/>
          <w:sz w:val="24"/>
          <w:szCs w:val="24"/>
          <w:lang w:val="en-GB"/>
        </w:rPr>
      </w:pPr>
      <w:proofErr w:type="spellStart"/>
      <w:r w:rsidRPr="00085826">
        <w:rPr>
          <w:rFonts w:ascii="Arial" w:hAnsi="Arial" w:cs="Arial"/>
          <w:sz w:val="24"/>
          <w:szCs w:val="24"/>
          <w:lang w:val="en-GB"/>
        </w:rPr>
        <w:t>Hesketh</w:t>
      </w:r>
      <w:proofErr w:type="spellEnd"/>
      <w:r w:rsidRPr="00085826">
        <w:rPr>
          <w:rFonts w:ascii="Arial" w:hAnsi="Arial" w:cs="Arial"/>
          <w:sz w:val="24"/>
          <w:szCs w:val="24"/>
          <w:lang w:val="en-GB"/>
        </w:rPr>
        <w:t>, I. and Cooper, C.L. (2017). Managing Health and Wellbeing in the Public Sector: A Guide to Best Practice. London: Routledge.</w:t>
      </w:r>
    </w:p>
    <w:p w14:paraId="5E22991D" w14:textId="7FDAE8F9" w:rsidR="00085826" w:rsidRPr="00085826" w:rsidRDefault="00085826" w:rsidP="00085826">
      <w:pPr>
        <w:jc w:val="both"/>
        <w:rPr>
          <w:rFonts w:ascii="Arial" w:hAnsi="Arial" w:cs="Arial"/>
          <w:sz w:val="24"/>
          <w:szCs w:val="24"/>
          <w:lang w:val="en-GB"/>
        </w:rPr>
      </w:pPr>
      <w:proofErr w:type="spellStart"/>
      <w:r w:rsidRPr="00085826">
        <w:rPr>
          <w:rFonts w:ascii="Arial" w:hAnsi="Arial" w:cs="Arial"/>
          <w:sz w:val="24"/>
          <w:szCs w:val="24"/>
          <w:lang w:val="en-GB"/>
        </w:rPr>
        <w:t>Hesketh</w:t>
      </w:r>
      <w:proofErr w:type="spellEnd"/>
      <w:r w:rsidRPr="00085826">
        <w:rPr>
          <w:rFonts w:ascii="Arial" w:hAnsi="Arial" w:cs="Arial"/>
          <w:sz w:val="24"/>
          <w:szCs w:val="24"/>
          <w:lang w:val="en-GB"/>
        </w:rPr>
        <w:t xml:space="preserve">, I. and Tehrani, N. (2019). Psychological trauma risk management in the UK police service, </w:t>
      </w:r>
      <w:r w:rsidRPr="00085826">
        <w:rPr>
          <w:rFonts w:ascii="Arial" w:hAnsi="Arial" w:cs="Arial"/>
          <w:i/>
          <w:iCs/>
          <w:sz w:val="24"/>
          <w:szCs w:val="24"/>
          <w:lang w:val="en-GB"/>
        </w:rPr>
        <w:t>Policing</w:t>
      </w:r>
      <w:r w:rsidRPr="00085826">
        <w:rPr>
          <w:rFonts w:ascii="Arial" w:hAnsi="Arial" w:cs="Arial"/>
          <w:sz w:val="24"/>
          <w:szCs w:val="24"/>
          <w:lang w:val="en-GB"/>
        </w:rPr>
        <w:t xml:space="preserve"> 13, pp. 531–535. </w:t>
      </w:r>
      <w:r w:rsidR="00B9313C">
        <w:rPr>
          <w:rFonts w:ascii="Arial" w:hAnsi="Arial" w:cs="Arial"/>
          <w:sz w:val="24"/>
          <w:szCs w:val="24"/>
          <w:lang w:val="en-GB"/>
        </w:rPr>
        <w:t xml:space="preserve">Available at: </w:t>
      </w:r>
      <w:r w:rsidR="00B9313C" w:rsidRPr="00B9313C">
        <w:rPr>
          <w:rFonts w:ascii="Arial" w:hAnsi="Arial" w:cs="Arial"/>
          <w:sz w:val="24"/>
          <w:szCs w:val="24"/>
          <w:lang w:val="en-GB"/>
        </w:rPr>
        <w:t>https://www.researchgate.net/publication/328916488_Psychological_Trauma_Risk_Management_in_the_UK_Police_Service</w:t>
      </w:r>
    </w:p>
    <w:p w14:paraId="7058CA12"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Holman, D., Johnson, S. and O’Connor, E. (2018). Stress management interventions: improving subjective psychological well-being in the workplace, in Diener, E., Oishi S. and L. Tay (eds.) </w:t>
      </w:r>
      <w:r w:rsidRPr="00085826">
        <w:rPr>
          <w:rFonts w:ascii="Arial" w:hAnsi="Arial" w:cs="Arial"/>
          <w:i/>
          <w:iCs/>
          <w:sz w:val="24"/>
          <w:szCs w:val="24"/>
          <w:lang w:val="en-GB"/>
        </w:rPr>
        <w:t>Handbook of well-being</w:t>
      </w:r>
      <w:r w:rsidRPr="00085826">
        <w:rPr>
          <w:rFonts w:ascii="Arial" w:hAnsi="Arial" w:cs="Arial"/>
          <w:sz w:val="24"/>
          <w:szCs w:val="24"/>
          <w:lang w:val="en-GB"/>
        </w:rPr>
        <w:t xml:space="preserve">. Salt Lake City, UT: DEF Publishers. </w:t>
      </w:r>
    </w:p>
    <w:p w14:paraId="194CFAE5" w14:textId="00019510"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Home Office, UK. (2021). </w:t>
      </w:r>
      <w:r w:rsidRPr="00085826">
        <w:rPr>
          <w:rFonts w:ascii="Arial" w:hAnsi="Arial" w:cs="Arial"/>
          <w:i/>
          <w:iCs/>
          <w:sz w:val="24"/>
          <w:szCs w:val="24"/>
          <w:lang w:val="en-GB"/>
        </w:rPr>
        <w:t xml:space="preserve">National Statistics Overview: Police </w:t>
      </w:r>
      <w:r w:rsidR="00B9313C" w:rsidRPr="00085826">
        <w:rPr>
          <w:rFonts w:ascii="Arial" w:hAnsi="Arial" w:cs="Arial"/>
          <w:i/>
          <w:iCs/>
          <w:sz w:val="24"/>
          <w:szCs w:val="24"/>
          <w:lang w:val="en-GB"/>
        </w:rPr>
        <w:t>Workforce</w:t>
      </w:r>
      <w:r w:rsidRPr="00085826">
        <w:rPr>
          <w:rFonts w:ascii="Arial" w:hAnsi="Arial" w:cs="Arial"/>
          <w:i/>
          <w:iCs/>
          <w:sz w:val="24"/>
          <w:szCs w:val="24"/>
          <w:lang w:val="en-GB"/>
        </w:rPr>
        <w:t>, England and Wales: 31 March 2021</w:t>
      </w:r>
      <w:r w:rsidRPr="00085826">
        <w:rPr>
          <w:rFonts w:ascii="Arial" w:hAnsi="Arial" w:cs="Arial"/>
          <w:sz w:val="24"/>
          <w:szCs w:val="24"/>
          <w:lang w:val="en-GB"/>
        </w:rPr>
        <w:t>. Available at: https://www.gov.uk/government/statistics/police-workforce-england-and-wales-31-march-2021 (Accessed 11 Nov. 2021).</w:t>
      </w:r>
    </w:p>
    <w:p w14:paraId="3941DB77"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Institute for Government. (2019). </w:t>
      </w:r>
      <w:r w:rsidRPr="00085826">
        <w:rPr>
          <w:rFonts w:ascii="Arial" w:hAnsi="Arial" w:cs="Arial"/>
          <w:i/>
          <w:iCs/>
          <w:sz w:val="24"/>
          <w:szCs w:val="24"/>
          <w:lang w:val="en-GB"/>
        </w:rPr>
        <w:t>Police Performance Tracker</w:t>
      </w:r>
      <w:r w:rsidRPr="00085826">
        <w:rPr>
          <w:rFonts w:ascii="Arial" w:hAnsi="Arial" w:cs="Arial"/>
          <w:sz w:val="24"/>
          <w:szCs w:val="24"/>
          <w:lang w:val="en-GB"/>
        </w:rPr>
        <w:t xml:space="preserve">. Available at: </w:t>
      </w:r>
      <w:hyperlink r:id="rId9" w:history="1">
        <w:r w:rsidRPr="00085826">
          <w:rPr>
            <w:rStyle w:val="Hyperlink"/>
            <w:rFonts w:ascii="Arial" w:hAnsi="Arial" w:cs="Arial"/>
            <w:sz w:val="24"/>
            <w:szCs w:val="24"/>
            <w:lang w:val="en-GB"/>
          </w:rPr>
          <w:t>https://www.instituteforgovernment.org.uk/publication/performance-tracker-2019/police</w:t>
        </w:r>
      </w:hyperlink>
      <w:r w:rsidRPr="00085826">
        <w:rPr>
          <w:rFonts w:ascii="Arial" w:hAnsi="Arial" w:cs="Arial"/>
          <w:sz w:val="24"/>
          <w:szCs w:val="24"/>
          <w:lang w:val="en-GB"/>
        </w:rPr>
        <w:t xml:space="preserve"> (Accessed 15 Nov 2021).</w:t>
      </w:r>
    </w:p>
    <w:p w14:paraId="2E8D2784"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lastRenderedPageBreak/>
        <w:t xml:space="preserve">Justice Inspectorate. (2018). </w:t>
      </w:r>
      <w:r w:rsidRPr="00085826">
        <w:rPr>
          <w:rFonts w:ascii="Arial" w:hAnsi="Arial" w:cs="Arial"/>
          <w:i/>
          <w:iCs/>
          <w:sz w:val="24"/>
          <w:szCs w:val="24"/>
          <w:lang w:val="en-GB"/>
        </w:rPr>
        <w:t>Policing and Mental health: Picking up the Pieces</w:t>
      </w:r>
      <w:r w:rsidRPr="00085826">
        <w:rPr>
          <w:rFonts w:ascii="Arial" w:hAnsi="Arial" w:cs="Arial"/>
          <w:sz w:val="24"/>
          <w:szCs w:val="24"/>
          <w:lang w:val="en-GB"/>
        </w:rPr>
        <w:t xml:space="preserve">. London: HMICFRS. Available at: </w:t>
      </w:r>
      <w:hyperlink r:id="rId10" w:history="1">
        <w:r w:rsidRPr="00085826">
          <w:rPr>
            <w:rStyle w:val="Hyperlink"/>
            <w:rFonts w:ascii="Arial" w:hAnsi="Arial" w:cs="Arial"/>
            <w:sz w:val="24"/>
            <w:szCs w:val="24"/>
            <w:lang w:val="en-GB"/>
          </w:rPr>
          <w:t>https://www.justiceinspectorates.gov.uk/hmicfrs/wp-content/uploads/policing-and-mental-health-picking-up-the-pieces.pdf</w:t>
        </w:r>
      </w:hyperlink>
      <w:r w:rsidRPr="00085826">
        <w:rPr>
          <w:rFonts w:ascii="Arial" w:hAnsi="Arial" w:cs="Arial"/>
          <w:sz w:val="24"/>
          <w:szCs w:val="24"/>
          <w:lang w:val="en-GB"/>
        </w:rPr>
        <w:t xml:space="preserve"> (Accessed 15 Nov 2021).</w:t>
      </w:r>
    </w:p>
    <w:p w14:paraId="7831D123" w14:textId="77777777" w:rsidR="00085826" w:rsidRPr="00085826" w:rsidRDefault="00085826" w:rsidP="00085826">
      <w:pPr>
        <w:jc w:val="both"/>
        <w:rPr>
          <w:rFonts w:ascii="Arial" w:hAnsi="Arial" w:cs="Arial"/>
          <w:sz w:val="24"/>
          <w:szCs w:val="24"/>
          <w:lang w:val="en-GB"/>
        </w:rPr>
      </w:pPr>
      <w:bookmarkStart w:id="2" w:name="_Hlk87877076"/>
      <w:bookmarkStart w:id="3" w:name="_Hlk87875834"/>
      <w:r w:rsidRPr="00085826">
        <w:rPr>
          <w:rFonts w:ascii="Arial" w:hAnsi="Arial" w:cs="Arial"/>
          <w:sz w:val="24"/>
          <w:szCs w:val="24"/>
          <w:lang w:val="en-GB"/>
        </w:rPr>
        <w:t xml:space="preserve">Leka, S. </w:t>
      </w:r>
      <w:r w:rsidRPr="00085826">
        <w:rPr>
          <w:rFonts w:ascii="Arial" w:hAnsi="Arial" w:cs="Arial"/>
          <w:i/>
          <w:iCs/>
          <w:sz w:val="24"/>
          <w:szCs w:val="24"/>
          <w:lang w:val="en-GB"/>
        </w:rPr>
        <w:t>et al</w:t>
      </w:r>
      <w:r w:rsidRPr="00085826">
        <w:rPr>
          <w:rFonts w:ascii="Arial" w:hAnsi="Arial" w:cs="Arial"/>
          <w:sz w:val="24"/>
          <w:szCs w:val="24"/>
          <w:lang w:val="en-GB"/>
        </w:rPr>
        <w:t xml:space="preserve">. (2008). ‘Best practice in interventions for the prevention and management of work-related stress and workplace violence and bullying, in Leka, S. and Cox, T. (eds.) </w:t>
      </w:r>
      <w:r w:rsidRPr="00085826">
        <w:rPr>
          <w:rFonts w:ascii="Arial" w:hAnsi="Arial" w:cs="Arial"/>
          <w:i/>
          <w:iCs/>
          <w:sz w:val="24"/>
          <w:szCs w:val="24"/>
          <w:lang w:val="en-GB"/>
        </w:rPr>
        <w:t>The European Framework for Psychosocial Risk Management</w:t>
      </w:r>
      <w:r w:rsidRPr="00085826">
        <w:rPr>
          <w:rFonts w:ascii="Arial" w:hAnsi="Arial" w:cs="Arial"/>
          <w:sz w:val="24"/>
          <w:szCs w:val="24"/>
          <w:lang w:val="en-GB"/>
        </w:rPr>
        <w:t>. Nottingham: WHO Publications.</w:t>
      </w:r>
    </w:p>
    <w:p w14:paraId="2A3111EB"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Lewis, K., Higgins, A. and </w:t>
      </w:r>
      <w:proofErr w:type="spellStart"/>
      <w:r w:rsidRPr="00085826">
        <w:rPr>
          <w:rFonts w:ascii="Arial" w:hAnsi="Arial" w:cs="Arial"/>
          <w:sz w:val="24"/>
          <w:szCs w:val="24"/>
          <w:lang w:val="en-GB"/>
        </w:rPr>
        <w:t>Miur</w:t>
      </w:r>
      <w:proofErr w:type="spellEnd"/>
      <w:r w:rsidRPr="00085826">
        <w:rPr>
          <w:rFonts w:ascii="Arial" w:hAnsi="Arial" w:cs="Arial"/>
          <w:sz w:val="24"/>
          <w:szCs w:val="24"/>
          <w:lang w:val="en-GB"/>
        </w:rPr>
        <w:t xml:space="preserve">, R. (2019). </w:t>
      </w:r>
      <w:r w:rsidRPr="00085826">
        <w:rPr>
          <w:rFonts w:ascii="Arial" w:hAnsi="Arial" w:cs="Arial"/>
          <w:i/>
          <w:iCs/>
          <w:sz w:val="24"/>
          <w:szCs w:val="24"/>
          <w:lang w:val="en-GB"/>
        </w:rPr>
        <w:t>Police Workforce Wellbeing and Organisational Development</w:t>
      </w:r>
      <w:bookmarkEnd w:id="2"/>
      <w:r w:rsidRPr="00085826">
        <w:rPr>
          <w:rFonts w:ascii="Arial" w:hAnsi="Arial" w:cs="Arial"/>
          <w:sz w:val="24"/>
          <w:szCs w:val="24"/>
          <w:lang w:val="en-GB"/>
        </w:rPr>
        <w:t xml:space="preserve">. The Police Foundation. Available at: </w:t>
      </w:r>
      <w:hyperlink r:id="rId11" w:history="1">
        <w:r w:rsidRPr="00085826">
          <w:rPr>
            <w:rStyle w:val="Hyperlink"/>
            <w:rFonts w:ascii="Arial" w:hAnsi="Arial" w:cs="Arial"/>
            <w:sz w:val="24"/>
            <w:szCs w:val="24"/>
            <w:lang w:val="en-GB"/>
          </w:rPr>
          <w:t>https://www.police-foundation.org.uk/2017/wp-content/uploads/2019/02/organisational_development_report_final.pdf</w:t>
        </w:r>
      </w:hyperlink>
      <w:r w:rsidRPr="00085826">
        <w:rPr>
          <w:rFonts w:ascii="Arial" w:hAnsi="Arial" w:cs="Arial"/>
          <w:sz w:val="24"/>
          <w:szCs w:val="24"/>
          <w:lang w:val="en-GB"/>
        </w:rPr>
        <w:t xml:space="preserve"> (accessed 14 Nov 2021).</w:t>
      </w:r>
    </w:p>
    <w:bookmarkEnd w:id="3"/>
    <w:p w14:paraId="0B3E9CDD" w14:textId="3F3DFBF1" w:rsidR="003A6126" w:rsidRPr="003A6126" w:rsidRDefault="003A6126" w:rsidP="003A6126">
      <w:pPr>
        <w:jc w:val="both"/>
        <w:rPr>
          <w:rFonts w:ascii="Arial" w:hAnsi="Arial" w:cs="Arial"/>
          <w:sz w:val="24"/>
          <w:szCs w:val="24"/>
          <w:lang w:val="en-GB"/>
        </w:rPr>
      </w:pPr>
      <w:proofErr w:type="spellStart"/>
      <w:r w:rsidRPr="003A6126">
        <w:rPr>
          <w:rFonts w:ascii="Arial" w:hAnsi="Arial" w:cs="Arial"/>
          <w:sz w:val="24"/>
          <w:szCs w:val="24"/>
          <w:lang w:val="en-GB"/>
        </w:rPr>
        <w:t>Lockey</w:t>
      </w:r>
      <w:proofErr w:type="spellEnd"/>
      <w:r w:rsidRPr="003A6126">
        <w:rPr>
          <w:rFonts w:ascii="Arial" w:hAnsi="Arial" w:cs="Arial"/>
          <w:sz w:val="24"/>
          <w:szCs w:val="24"/>
          <w:lang w:val="en-GB"/>
        </w:rPr>
        <w:t>, S.</w:t>
      </w:r>
      <w:r>
        <w:rPr>
          <w:rFonts w:ascii="Arial" w:hAnsi="Arial" w:cs="Arial"/>
          <w:sz w:val="24"/>
          <w:szCs w:val="24"/>
          <w:lang w:val="en-GB"/>
        </w:rPr>
        <w:t>et al</w:t>
      </w:r>
      <w:r w:rsidRPr="003A6126">
        <w:rPr>
          <w:rFonts w:ascii="Arial" w:hAnsi="Arial" w:cs="Arial"/>
          <w:sz w:val="24"/>
          <w:szCs w:val="24"/>
          <w:lang w:val="en-GB"/>
        </w:rPr>
        <w:t xml:space="preserve">. (2021). The impact of workplace stressors on exhaustion and work engagement in policing. </w:t>
      </w:r>
      <w:r w:rsidRPr="003A6126">
        <w:rPr>
          <w:rFonts w:ascii="Arial" w:hAnsi="Arial" w:cs="Arial"/>
          <w:i/>
          <w:iCs/>
          <w:sz w:val="24"/>
          <w:szCs w:val="24"/>
          <w:lang w:val="en-GB"/>
        </w:rPr>
        <w:t>The Police Journal: Theory, Practice and Principles</w:t>
      </w:r>
      <w:r w:rsidRPr="003A6126">
        <w:rPr>
          <w:rFonts w:ascii="Arial" w:hAnsi="Arial" w:cs="Arial"/>
          <w:sz w:val="24"/>
          <w:szCs w:val="24"/>
          <w:lang w:val="en-GB"/>
        </w:rPr>
        <w:t>, https://journals.sagepub.com/doi/full/10.1177/0032258X211016532, p.0032258X2110165.</w:t>
      </w:r>
    </w:p>
    <w:p w14:paraId="1F909442" w14:textId="77777777" w:rsidR="003A6126" w:rsidRDefault="003A6126" w:rsidP="00085826">
      <w:pPr>
        <w:jc w:val="both"/>
        <w:rPr>
          <w:rFonts w:ascii="Arial" w:hAnsi="Arial" w:cs="Arial"/>
          <w:sz w:val="24"/>
          <w:szCs w:val="24"/>
          <w:lang w:val="en-GB"/>
        </w:rPr>
      </w:pPr>
    </w:p>
    <w:p w14:paraId="25BFFF54" w14:textId="7848E546"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Met Police, Information Rights Unit. (2019). </w:t>
      </w:r>
      <w:r w:rsidRPr="00085826">
        <w:rPr>
          <w:rFonts w:ascii="Arial" w:hAnsi="Arial" w:cs="Arial"/>
          <w:i/>
          <w:iCs/>
          <w:sz w:val="24"/>
          <w:szCs w:val="24"/>
          <w:lang w:val="en-GB"/>
        </w:rPr>
        <w:t>MPS Stress Management Policy and Procedures</w:t>
      </w:r>
      <w:r w:rsidRPr="00085826">
        <w:rPr>
          <w:rFonts w:ascii="Arial" w:hAnsi="Arial" w:cs="Arial"/>
          <w:sz w:val="24"/>
          <w:szCs w:val="24"/>
          <w:lang w:val="en-GB"/>
        </w:rPr>
        <w:t xml:space="preserve">. Available at: </w:t>
      </w:r>
      <w:hyperlink r:id="rId12" w:history="1">
        <w:r w:rsidRPr="00085826">
          <w:rPr>
            <w:rStyle w:val="Hyperlink"/>
            <w:rFonts w:ascii="Arial" w:hAnsi="Arial" w:cs="Arial"/>
            <w:sz w:val="24"/>
            <w:szCs w:val="24"/>
            <w:lang w:val="en-GB"/>
          </w:rPr>
          <w:t>https://www.met.police.uk/SysSiteAssets/foi-media/metropolitan-police/disclosure_2019/january_2019/information-rights-unit---mps-stress-management-policy-and-procedures</w:t>
        </w:r>
      </w:hyperlink>
      <w:r w:rsidRPr="00085826">
        <w:rPr>
          <w:rFonts w:ascii="Arial" w:hAnsi="Arial" w:cs="Arial"/>
          <w:sz w:val="24"/>
          <w:szCs w:val="24"/>
          <w:lang w:val="en-GB"/>
        </w:rPr>
        <w:t xml:space="preserve"> (accessed 14 Nov 2021).</w:t>
      </w:r>
    </w:p>
    <w:p w14:paraId="51B2F8D4"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Mind. (2019a). </w:t>
      </w:r>
      <w:r w:rsidRPr="00085826">
        <w:rPr>
          <w:rFonts w:ascii="Arial" w:hAnsi="Arial" w:cs="Arial"/>
          <w:i/>
          <w:iCs/>
          <w:sz w:val="24"/>
          <w:szCs w:val="24"/>
          <w:lang w:val="en-GB"/>
        </w:rPr>
        <w:t>Blue Light Scoping Survey: Police Summary</w:t>
      </w:r>
      <w:r w:rsidRPr="00085826">
        <w:rPr>
          <w:rFonts w:ascii="Arial" w:hAnsi="Arial" w:cs="Arial"/>
          <w:sz w:val="24"/>
          <w:szCs w:val="24"/>
          <w:lang w:val="en-GB"/>
        </w:rPr>
        <w:t>. Available at: https://www.mind.org.uk/media-a/4583/blue-light-scoping-survey-police.pdf (accessed 12 Nov 2021).</w:t>
      </w:r>
    </w:p>
    <w:p w14:paraId="5A00C983"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Mind. (2019b). </w:t>
      </w:r>
      <w:r w:rsidRPr="00085826">
        <w:rPr>
          <w:rFonts w:ascii="Arial" w:hAnsi="Arial" w:cs="Arial"/>
          <w:i/>
          <w:iCs/>
          <w:sz w:val="24"/>
          <w:szCs w:val="24"/>
          <w:lang w:val="en-GB"/>
        </w:rPr>
        <w:t>Mental Health in the Emergency Services Survey Results: Police Service</w:t>
      </w:r>
      <w:r w:rsidRPr="00085826">
        <w:rPr>
          <w:rFonts w:ascii="Arial" w:hAnsi="Arial" w:cs="Arial"/>
          <w:sz w:val="24"/>
          <w:szCs w:val="24"/>
          <w:lang w:val="en-GB"/>
        </w:rPr>
        <w:t>. Available at: https://www.mind.org.uk/media-a/4849/2019-survey-police-service-summary.pdf (Accessed 11 Nov 2021).</w:t>
      </w:r>
    </w:p>
    <w:p w14:paraId="6B3F8107" w14:textId="77777777" w:rsidR="00085826" w:rsidRPr="00085826" w:rsidRDefault="00085826" w:rsidP="00085826">
      <w:pPr>
        <w:jc w:val="both"/>
        <w:rPr>
          <w:rFonts w:ascii="Arial" w:hAnsi="Arial" w:cs="Arial"/>
          <w:sz w:val="24"/>
          <w:szCs w:val="24"/>
          <w:lang w:val="en-GB"/>
        </w:rPr>
      </w:pPr>
      <w:proofErr w:type="spellStart"/>
      <w:r w:rsidRPr="00085826">
        <w:rPr>
          <w:rFonts w:ascii="Arial" w:hAnsi="Arial" w:cs="Arial"/>
          <w:sz w:val="24"/>
          <w:szCs w:val="24"/>
          <w:lang w:val="en-GB"/>
        </w:rPr>
        <w:t>Mosadeghrad</w:t>
      </w:r>
      <w:proofErr w:type="spellEnd"/>
      <w:r w:rsidRPr="00085826">
        <w:rPr>
          <w:rFonts w:ascii="Arial" w:hAnsi="Arial" w:cs="Arial"/>
          <w:sz w:val="24"/>
          <w:szCs w:val="24"/>
          <w:lang w:val="en-GB"/>
        </w:rPr>
        <w:t xml:space="preserve">, M.A. (2014). Occupational stress and its consequences, </w:t>
      </w:r>
      <w:r w:rsidRPr="00085826">
        <w:rPr>
          <w:rFonts w:ascii="Arial" w:hAnsi="Arial" w:cs="Arial"/>
          <w:i/>
          <w:iCs/>
          <w:sz w:val="24"/>
          <w:szCs w:val="24"/>
          <w:lang w:val="en-GB"/>
        </w:rPr>
        <w:t>Leadership in Health Services</w:t>
      </w:r>
      <w:r w:rsidRPr="00085826">
        <w:rPr>
          <w:rFonts w:ascii="Arial" w:hAnsi="Arial" w:cs="Arial"/>
          <w:sz w:val="24"/>
          <w:szCs w:val="24"/>
          <w:lang w:val="en-GB"/>
        </w:rPr>
        <w:t>, 27(3), pp.2 24–239. Available at: https://www.emerald.com/insight/content/doi/10.1108/LHS-07-2013-0032/full/html (accessed 14 Nov 2021).</w:t>
      </w:r>
    </w:p>
    <w:p w14:paraId="4CFE1AA7" w14:textId="77777777" w:rsidR="00294FA8" w:rsidRPr="00294FA8" w:rsidRDefault="00294FA8" w:rsidP="00294FA8">
      <w:pPr>
        <w:jc w:val="both"/>
        <w:rPr>
          <w:rFonts w:ascii="Arial" w:hAnsi="Arial" w:cs="Arial"/>
          <w:sz w:val="24"/>
          <w:szCs w:val="24"/>
          <w:lang w:val="en-GB"/>
        </w:rPr>
      </w:pPr>
      <w:r w:rsidRPr="00294FA8">
        <w:rPr>
          <w:rFonts w:ascii="Arial" w:hAnsi="Arial" w:cs="Arial"/>
          <w:sz w:val="24"/>
          <w:szCs w:val="24"/>
          <w:lang w:val="en-GB"/>
        </w:rPr>
        <w:t xml:space="preserve">Murphy, L.R. and Sauter, S.L. (2004). Work Organization interventions: State of Knowledge and Future Directions. </w:t>
      </w:r>
      <w:r w:rsidRPr="00294FA8">
        <w:rPr>
          <w:rFonts w:ascii="Arial" w:hAnsi="Arial" w:cs="Arial"/>
          <w:i/>
          <w:iCs/>
          <w:sz w:val="24"/>
          <w:szCs w:val="24"/>
          <w:lang w:val="en-GB"/>
        </w:rPr>
        <w:t>Social and Preventive Medicine</w:t>
      </w:r>
      <w:r w:rsidRPr="00294FA8">
        <w:rPr>
          <w:rFonts w:ascii="Arial" w:hAnsi="Arial" w:cs="Arial"/>
          <w:sz w:val="24"/>
          <w:szCs w:val="24"/>
          <w:lang w:val="en-GB"/>
        </w:rPr>
        <w:t>, [online] 49(2), pp.79–86. Available at: https://unhealthywork.org/wp-content/uploads/10_Murphy-Sauter.pdf [Accessed 15 Nov. 2021].</w:t>
      </w:r>
    </w:p>
    <w:p w14:paraId="56C6E884"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Nisar, S.K. and Rasheed, M.I. (2019). Stress and performance: investigating relationship between occupational stress, career satisfaction, and job performance of police </w:t>
      </w:r>
      <w:r w:rsidRPr="00085826">
        <w:rPr>
          <w:rFonts w:ascii="Arial" w:hAnsi="Arial" w:cs="Arial"/>
          <w:sz w:val="24"/>
          <w:szCs w:val="24"/>
          <w:lang w:val="en-GB"/>
        </w:rPr>
        <w:lastRenderedPageBreak/>
        <w:t xml:space="preserve">employees, </w:t>
      </w:r>
      <w:r w:rsidRPr="00085826">
        <w:rPr>
          <w:rFonts w:ascii="Arial" w:hAnsi="Arial" w:cs="Arial"/>
          <w:i/>
          <w:iCs/>
          <w:sz w:val="24"/>
          <w:szCs w:val="24"/>
          <w:lang w:val="en-GB"/>
        </w:rPr>
        <w:t>Journal of Public Affairs</w:t>
      </w:r>
      <w:r w:rsidRPr="00085826">
        <w:rPr>
          <w:rFonts w:ascii="Arial" w:hAnsi="Arial" w:cs="Arial"/>
          <w:sz w:val="24"/>
          <w:szCs w:val="24"/>
          <w:lang w:val="en-GB"/>
        </w:rPr>
        <w:t>, 20(1). Available at: https://onlinelibrary.wiley.com/doi/full/10.1002/pa.1986?saml_referrer (accessed 12 Nov 2021).</w:t>
      </w:r>
    </w:p>
    <w:p w14:paraId="27D2EF30"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Oscar Kilo. (2020) </w:t>
      </w:r>
      <w:r w:rsidRPr="00085826">
        <w:rPr>
          <w:rFonts w:ascii="Arial" w:hAnsi="Arial" w:cs="Arial"/>
          <w:i/>
          <w:iCs/>
          <w:sz w:val="24"/>
          <w:szCs w:val="24"/>
          <w:lang w:val="en-GB"/>
        </w:rPr>
        <w:t>Wellbeing Framework</w:t>
      </w:r>
      <w:r w:rsidRPr="00085826">
        <w:rPr>
          <w:rFonts w:ascii="Arial" w:hAnsi="Arial" w:cs="Arial"/>
          <w:sz w:val="24"/>
          <w:szCs w:val="24"/>
          <w:lang w:val="en-GB"/>
        </w:rPr>
        <w:t xml:space="preserve">. Available at: </w:t>
      </w:r>
      <w:hyperlink r:id="rId13" w:history="1">
        <w:r w:rsidRPr="00085826">
          <w:rPr>
            <w:rStyle w:val="Hyperlink"/>
            <w:rFonts w:ascii="Arial" w:hAnsi="Arial" w:cs="Arial"/>
            <w:sz w:val="24"/>
            <w:szCs w:val="24"/>
            <w:lang w:val="en-GB"/>
          </w:rPr>
          <w:t>https://oscarkilo.org.uk/wellbeing-framework/</w:t>
        </w:r>
      </w:hyperlink>
      <w:r w:rsidRPr="00085826">
        <w:rPr>
          <w:rFonts w:ascii="Arial" w:hAnsi="Arial" w:cs="Arial"/>
          <w:sz w:val="24"/>
          <w:szCs w:val="24"/>
          <w:lang w:val="en-GB"/>
        </w:rPr>
        <w:t xml:space="preserve"> (accessed 13 Nov 2021).</w:t>
      </w:r>
    </w:p>
    <w:p w14:paraId="622ED91B"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Police Care UK. (2018). </w:t>
      </w:r>
      <w:r w:rsidRPr="00085826">
        <w:rPr>
          <w:rFonts w:ascii="Arial" w:hAnsi="Arial" w:cs="Arial"/>
          <w:i/>
          <w:iCs/>
          <w:sz w:val="24"/>
          <w:szCs w:val="24"/>
          <w:lang w:val="en-GB"/>
        </w:rPr>
        <w:t>Policing: The Job and the life Survey</w:t>
      </w:r>
      <w:r w:rsidRPr="00085826">
        <w:rPr>
          <w:rFonts w:ascii="Arial" w:hAnsi="Arial" w:cs="Arial"/>
          <w:sz w:val="24"/>
          <w:szCs w:val="24"/>
          <w:lang w:val="en-GB"/>
        </w:rPr>
        <w:t>. Available at: https://www.policecare.org.uk/wp-content/uploads/PoliceCareUK_TJTL-Report-.pdf (accessed 12 Nov 2021).</w:t>
      </w:r>
    </w:p>
    <w:p w14:paraId="3A4BC464"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Police Care UK. (2019). </w:t>
      </w:r>
      <w:r w:rsidRPr="00085826">
        <w:rPr>
          <w:rFonts w:ascii="Arial" w:hAnsi="Arial" w:cs="Arial"/>
          <w:i/>
          <w:iCs/>
          <w:sz w:val="24"/>
          <w:szCs w:val="24"/>
          <w:lang w:val="en-GB"/>
        </w:rPr>
        <w:t>Mental Health Strategy for Policing Urgently Required</w:t>
      </w:r>
      <w:r w:rsidRPr="00085826">
        <w:rPr>
          <w:rFonts w:ascii="Arial" w:hAnsi="Arial" w:cs="Arial"/>
          <w:sz w:val="24"/>
          <w:szCs w:val="24"/>
          <w:lang w:val="en-GB"/>
        </w:rPr>
        <w:t>. Available at: https://www.policecare.org.uk/mental-health-strategy-for-policing-urgently-required/ (accessed 11 Nov 2021).</w:t>
      </w:r>
    </w:p>
    <w:p w14:paraId="07B9F32B"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Police Federation. (2021a). </w:t>
      </w:r>
      <w:r w:rsidRPr="00085826">
        <w:rPr>
          <w:rFonts w:ascii="Arial" w:hAnsi="Arial" w:cs="Arial"/>
          <w:i/>
          <w:iCs/>
          <w:sz w:val="24"/>
          <w:szCs w:val="24"/>
          <w:lang w:val="en-GB"/>
        </w:rPr>
        <w:t>Demand Capacity &amp; Welfare Survey Mental Health and Wellbeing Support June 2021</w:t>
      </w:r>
      <w:r w:rsidRPr="00085826">
        <w:rPr>
          <w:rFonts w:ascii="Arial" w:hAnsi="Arial" w:cs="Arial"/>
          <w:sz w:val="24"/>
          <w:szCs w:val="24"/>
          <w:lang w:val="en-GB"/>
        </w:rPr>
        <w:t>. Available at: https://www.polfed.org/media/17125/mental-health-and-wellbeing-support-june-2021-report.pdf (accessed 11 Nov 202).</w:t>
      </w:r>
    </w:p>
    <w:p w14:paraId="03B26D00"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Police Federation. (2021b). </w:t>
      </w:r>
      <w:r w:rsidRPr="00085826">
        <w:rPr>
          <w:rFonts w:ascii="Arial" w:hAnsi="Arial" w:cs="Arial"/>
          <w:i/>
          <w:iCs/>
          <w:sz w:val="24"/>
          <w:szCs w:val="24"/>
          <w:lang w:val="en-GB"/>
        </w:rPr>
        <w:t>PFEW Officer Demand, Capacity and Welfare Survey 2020 South Wales Police</w:t>
      </w:r>
      <w:r w:rsidRPr="00085826">
        <w:rPr>
          <w:rFonts w:ascii="Arial" w:hAnsi="Arial" w:cs="Arial"/>
          <w:sz w:val="24"/>
          <w:szCs w:val="24"/>
          <w:lang w:val="en-GB"/>
        </w:rPr>
        <w:t>. Available at: https://www.polfed.org/media/16595/welfaresurveysouthwales-14-01-21-v10.pdf (accessed 12 Nov 2021).</w:t>
      </w:r>
    </w:p>
    <w:p w14:paraId="6F0C4B33" w14:textId="77777777" w:rsidR="00085826" w:rsidRPr="00085826" w:rsidRDefault="00085826" w:rsidP="00085826">
      <w:pPr>
        <w:jc w:val="both"/>
        <w:rPr>
          <w:rFonts w:ascii="Arial" w:hAnsi="Arial" w:cs="Arial"/>
          <w:sz w:val="24"/>
          <w:szCs w:val="24"/>
          <w:lang w:val="en-GB"/>
        </w:rPr>
      </w:pPr>
      <w:proofErr w:type="spellStart"/>
      <w:r w:rsidRPr="00085826">
        <w:rPr>
          <w:rFonts w:ascii="Arial" w:hAnsi="Arial" w:cs="Arial"/>
          <w:sz w:val="24"/>
          <w:szCs w:val="24"/>
          <w:lang w:val="en-GB"/>
        </w:rPr>
        <w:t>Purba</w:t>
      </w:r>
      <w:proofErr w:type="spellEnd"/>
      <w:r w:rsidRPr="00085826">
        <w:rPr>
          <w:rFonts w:ascii="Arial" w:hAnsi="Arial" w:cs="Arial"/>
          <w:sz w:val="24"/>
          <w:szCs w:val="24"/>
          <w:lang w:val="en-GB"/>
        </w:rPr>
        <w:t xml:space="preserve">, A. and </w:t>
      </w:r>
      <w:proofErr w:type="spellStart"/>
      <w:r w:rsidRPr="00085826">
        <w:rPr>
          <w:rFonts w:ascii="Arial" w:hAnsi="Arial" w:cs="Arial"/>
          <w:sz w:val="24"/>
          <w:szCs w:val="24"/>
          <w:lang w:val="en-GB"/>
        </w:rPr>
        <w:t>Demou</w:t>
      </w:r>
      <w:proofErr w:type="spellEnd"/>
      <w:r w:rsidRPr="00085826">
        <w:rPr>
          <w:rFonts w:ascii="Arial" w:hAnsi="Arial" w:cs="Arial"/>
          <w:sz w:val="24"/>
          <w:szCs w:val="24"/>
          <w:lang w:val="en-GB"/>
        </w:rPr>
        <w:t xml:space="preserve">, E. (2019). The relationship between organisational stressors and mental wellbeing within police officers: a systematic review. </w:t>
      </w:r>
      <w:r w:rsidRPr="00085826">
        <w:rPr>
          <w:rFonts w:ascii="Arial" w:hAnsi="Arial" w:cs="Arial"/>
          <w:i/>
          <w:iCs/>
          <w:sz w:val="24"/>
          <w:szCs w:val="24"/>
          <w:lang w:val="en-GB"/>
        </w:rPr>
        <w:t>BMC Public Health</w:t>
      </w:r>
      <w:r w:rsidRPr="00085826">
        <w:rPr>
          <w:rFonts w:ascii="Arial" w:hAnsi="Arial" w:cs="Arial"/>
          <w:sz w:val="24"/>
          <w:szCs w:val="24"/>
          <w:lang w:val="en-GB"/>
        </w:rPr>
        <w:t>, 19(1). Available at: https://bmcpublichealth.biomedcentral.com/articles/10.1186/s12889-019-7609-0#citeas (accessed 12 Nov 2021).</w:t>
      </w:r>
    </w:p>
    <w:p w14:paraId="45ADD831" w14:textId="77777777" w:rsidR="00085826" w:rsidRPr="00085826" w:rsidRDefault="00085826" w:rsidP="00085826">
      <w:pPr>
        <w:jc w:val="both"/>
        <w:rPr>
          <w:rFonts w:ascii="Arial" w:hAnsi="Arial" w:cs="Arial"/>
          <w:sz w:val="24"/>
          <w:szCs w:val="24"/>
          <w:lang w:val="en-GB"/>
        </w:rPr>
      </w:pPr>
      <w:proofErr w:type="spellStart"/>
      <w:r w:rsidRPr="00085826">
        <w:rPr>
          <w:rFonts w:ascii="Arial" w:hAnsi="Arial" w:cs="Arial"/>
          <w:sz w:val="24"/>
          <w:szCs w:val="24"/>
          <w:lang w:val="en-GB"/>
        </w:rPr>
        <w:t>Queirós</w:t>
      </w:r>
      <w:proofErr w:type="spellEnd"/>
      <w:r w:rsidRPr="00085826">
        <w:rPr>
          <w:rFonts w:ascii="Arial" w:hAnsi="Arial" w:cs="Arial"/>
          <w:sz w:val="24"/>
          <w:szCs w:val="24"/>
          <w:lang w:val="en-GB"/>
        </w:rPr>
        <w:t xml:space="preserve">, C. </w:t>
      </w:r>
      <w:r w:rsidRPr="00085826">
        <w:rPr>
          <w:rFonts w:ascii="Arial" w:hAnsi="Arial" w:cs="Arial"/>
          <w:i/>
          <w:iCs/>
          <w:sz w:val="24"/>
          <w:szCs w:val="24"/>
          <w:lang w:val="en-GB"/>
        </w:rPr>
        <w:t>et al</w:t>
      </w:r>
      <w:r w:rsidRPr="00085826">
        <w:rPr>
          <w:rFonts w:ascii="Arial" w:hAnsi="Arial" w:cs="Arial"/>
          <w:sz w:val="24"/>
          <w:szCs w:val="24"/>
          <w:lang w:val="en-GB"/>
        </w:rPr>
        <w:t>.</w:t>
      </w:r>
      <w:r w:rsidRPr="00085826">
        <w:rPr>
          <w:rFonts w:ascii="Arial" w:hAnsi="Arial" w:cs="Arial"/>
          <w:i/>
          <w:iCs/>
          <w:sz w:val="24"/>
          <w:szCs w:val="24"/>
          <w:lang w:val="en-GB"/>
        </w:rPr>
        <w:t xml:space="preserve"> </w:t>
      </w:r>
      <w:r w:rsidRPr="00085826">
        <w:rPr>
          <w:rFonts w:ascii="Arial" w:hAnsi="Arial" w:cs="Arial"/>
          <w:sz w:val="24"/>
          <w:szCs w:val="24"/>
          <w:lang w:val="en-GB"/>
        </w:rPr>
        <w:t xml:space="preserve">(2020). Burnout and stress measurement in police officers: literature review and a study with the operational police stress questionnaire, </w:t>
      </w:r>
      <w:r w:rsidRPr="00085826">
        <w:rPr>
          <w:rFonts w:ascii="Arial" w:hAnsi="Arial" w:cs="Arial"/>
          <w:i/>
          <w:iCs/>
          <w:sz w:val="24"/>
          <w:szCs w:val="24"/>
          <w:lang w:val="en-GB"/>
        </w:rPr>
        <w:t>Frontiers in Psychology</w:t>
      </w:r>
      <w:r w:rsidRPr="00085826">
        <w:rPr>
          <w:rFonts w:ascii="Arial" w:hAnsi="Arial" w:cs="Arial"/>
          <w:sz w:val="24"/>
          <w:szCs w:val="24"/>
          <w:lang w:val="en-GB"/>
        </w:rPr>
        <w:t>, 11, pp. 587-593. Available at: https://internal-journal.frontiersin.org/articles/10.3389/fpsyg.2020.00587/full (accessed 12 Nov 2021).</w:t>
      </w:r>
    </w:p>
    <w:p w14:paraId="394BA299"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Robertson. S. and England, R. (2019). Mental health sick leave rises for emergency workers, </w:t>
      </w:r>
      <w:r w:rsidRPr="00085826">
        <w:rPr>
          <w:rFonts w:ascii="Arial" w:hAnsi="Arial" w:cs="Arial"/>
          <w:i/>
          <w:iCs/>
          <w:sz w:val="24"/>
          <w:szCs w:val="24"/>
          <w:lang w:val="en-GB"/>
        </w:rPr>
        <w:t>BBC News</w:t>
      </w:r>
      <w:r w:rsidRPr="00085826">
        <w:rPr>
          <w:rFonts w:ascii="Arial" w:hAnsi="Arial" w:cs="Arial"/>
          <w:sz w:val="24"/>
          <w:szCs w:val="24"/>
          <w:lang w:val="en-GB"/>
        </w:rPr>
        <w:t>. Available at: https://www.bbc.co.uk/news/ uk-england-49910746 (accessed 15 Nov 2021).</w:t>
      </w:r>
    </w:p>
    <w:p w14:paraId="25A99669"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Robertson, I.T. </w:t>
      </w:r>
      <w:r w:rsidRPr="00085826">
        <w:rPr>
          <w:rFonts w:ascii="Arial" w:hAnsi="Arial" w:cs="Arial"/>
          <w:i/>
          <w:iCs/>
          <w:sz w:val="24"/>
          <w:szCs w:val="24"/>
          <w:lang w:val="en-GB"/>
        </w:rPr>
        <w:t>et al</w:t>
      </w:r>
      <w:r w:rsidRPr="00085826">
        <w:rPr>
          <w:rFonts w:ascii="Arial" w:hAnsi="Arial" w:cs="Arial"/>
          <w:sz w:val="24"/>
          <w:szCs w:val="24"/>
          <w:lang w:val="en-GB"/>
        </w:rPr>
        <w:t xml:space="preserve">. (2015). Resilience training in the workplace from 2003 to 2014: a systematic review, </w:t>
      </w:r>
      <w:r w:rsidRPr="00085826">
        <w:rPr>
          <w:rFonts w:ascii="Arial" w:hAnsi="Arial" w:cs="Arial"/>
          <w:i/>
          <w:iCs/>
          <w:sz w:val="24"/>
          <w:szCs w:val="24"/>
          <w:lang w:val="en-GB"/>
        </w:rPr>
        <w:t>Journal of Occupational and Organizational Psychology</w:t>
      </w:r>
      <w:r w:rsidRPr="00085826">
        <w:rPr>
          <w:rFonts w:ascii="Arial" w:hAnsi="Arial" w:cs="Arial"/>
          <w:sz w:val="24"/>
          <w:szCs w:val="24"/>
          <w:lang w:val="en-GB"/>
        </w:rPr>
        <w:t xml:space="preserve">, 88(3), pp. 533–562. Available at: </w:t>
      </w:r>
      <w:hyperlink r:id="rId14" w:history="1">
        <w:r w:rsidRPr="00085826">
          <w:rPr>
            <w:rStyle w:val="Hyperlink"/>
            <w:rFonts w:ascii="Arial" w:hAnsi="Arial" w:cs="Arial"/>
            <w:sz w:val="24"/>
            <w:szCs w:val="24"/>
            <w:lang w:val="en-GB"/>
          </w:rPr>
          <w:t>https://onlinelibrary.wiley.com/doi/full/10.1111/joop.12120</w:t>
        </w:r>
      </w:hyperlink>
      <w:r w:rsidRPr="00085826">
        <w:rPr>
          <w:rFonts w:ascii="Arial" w:hAnsi="Arial" w:cs="Arial"/>
          <w:sz w:val="24"/>
          <w:szCs w:val="24"/>
          <w:lang w:val="en-GB"/>
        </w:rPr>
        <w:t>. (</w:t>
      </w:r>
      <w:proofErr w:type="gramStart"/>
      <w:r w:rsidRPr="00085826">
        <w:rPr>
          <w:rFonts w:ascii="Arial" w:hAnsi="Arial" w:cs="Arial"/>
          <w:sz w:val="24"/>
          <w:szCs w:val="24"/>
          <w:lang w:val="en-GB"/>
        </w:rPr>
        <w:t>accessed</w:t>
      </w:r>
      <w:proofErr w:type="gramEnd"/>
      <w:r w:rsidRPr="00085826">
        <w:rPr>
          <w:rFonts w:ascii="Arial" w:hAnsi="Arial" w:cs="Arial"/>
          <w:sz w:val="24"/>
          <w:szCs w:val="24"/>
          <w:lang w:val="en-GB"/>
        </w:rPr>
        <w:t xml:space="preserve"> 14 Nov 2021). </w:t>
      </w:r>
    </w:p>
    <w:p w14:paraId="6586134F" w14:textId="77777777" w:rsidR="00D42E94" w:rsidRPr="00D42E94" w:rsidRDefault="00D42E94" w:rsidP="00D42E94">
      <w:pPr>
        <w:jc w:val="both"/>
        <w:rPr>
          <w:rFonts w:ascii="Arial" w:hAnsi="Arial" w:cs="Arial"/>
          <w:sz w:val="24"/>
          <w:szCs w:val="24"/>
          <w:lang w:val="en-GB"/>
        </w:rPr>
      </w:pPr>
      <w:r w:rsidRPr="00D42E94">
        <w:rPr>
          <w:rFonts w:ascii="Arial" w:hAnsi="Arial" w:cs="Arial"/>
          <w:sz w:val="24"/>
          <w:szCs w:val="24"/>
          <w:lang w:val="en-GB"/>
        </w:rPr>
        <w:t xml:space="preserve">Rodwell, J., </w:t>
      </w:r>
      <w:proofErr w:type="spellStart"/>
      <w:r w:rsidRPr="00D42E94">
        <w:rPr>
          <w:rFonts w:ascii="Arial" w:hAnsi="Arial" w:cs="Arial"/>
          <w:sz w:val="24"/>
          <w:szCs w:val="24"/>
          <w:lang w:val="en-GB"/>
        </w:rPr>
        <w:t>Noblet</w:t>
      </w:r>
      <w:proofErr w:type="spellEnd"/>
      <w:r w:rsidRPr="00D42E94">
        <w:rPr>
          <w:rFonts w:ascii="Arial" w:hAnsi="Arial" w:cs="Arial"/>
          <w:sz w:val="24"/>
          <w:szCs w:val="24"/>
          <w:lang w:val="en-GB"/>
        </w:rPr>
        <w:t xml:space="preserve">, A. and </w:t>
      </w:r>
      <w:proofErr w:type="spellStart"/>
      <w:r w:rsidRPr="00D42E94">
        <w:rPr>
          <w:rFonts w:ascii="Arial" w:hAnsi="Arial" w:cs="Arial"/>
          <w:sz w:val="24"/>
          <w:szCs w:val="24"/>
          <w:lang w:val="en-GB"/>
        </w:rPr>
        <w:t>Allisey</w:t>
      </w:r>
      <w:proofErr w:type="spellEnd"/>
      <w:r w:rsidRPr="00D42E94">
        <w:rPr>
          <w:rFonts w:ascii="Arial" w:hAnsi="Arial" w:cs="Arial"/>
          <w:sz w:val="24"/>
          <w:szCs w:val="24"/>
          <w:lang w:val="en-GB"/>
        </w:rPr>
        <w:t xml:space="preserve">, A. (2011). Improving Employee Outcomes in the Public Sector. </w:t>
      </w:r>
      <w:r w:rsidRPr="00D42E94">
        <w:rPr>
          <w:rFonts w:ascii="Arial" w:hAnsi="Arial" w:cs="Arial"/>
          <w:i/>
          <w:iCs/>
          <w:sz w:val="24"/>
          <w:szCs w:val="24"/>
          <w:lang w:val="en-GB"/>
        </w:rPr>
        <w:t>Personnel Review</w:t>
      </w:r>
      <w:r w:rsidRPr="00D42E94">
        <w:rPr>
          <w:rFonts w:ascii="Arial" w:hAnsi="Arial" w:cs="Arial"/>
          <w:sz w:val="24"/>
          <w:szCs w:val="24"/>
          <w:lang w:val="en-GB"/>
        </w:rPr>
        <w:t>, [online] 40(3), pp.383–397. Available at: https://www.proquest.com/docview/859627600/fulltextPDF/33AE70862D6D4CDDPQ/1?accountid=130472 [Accessed 15 Nov. 2021].</w:t>
      </w:r>
    </w:p>
    <w:p w14:paraId="5D5638BE" w14:textId="77777777" w:rsidR="00085826" w:rsidRPr="00085826" w:rsidRDefault="00085826" w:rsidP="00085826">
      <w:pPr>
        <w:jc w:val="both"/>
        <w:rPr>
          <w:rFonts w:ascii="Arial" w:hAnsi="Arial" w:cs="Arial"/>
          <w:sz w:val="24"/>
          <w:szCs w:val="24"/>
          <w:lang w:val="en-GB"/>
        </w:rPr>
      </w:pPr>
      <w:proofErr w:type="spellStart"/>
      <w:r w:rsidRPr="00085826">
        <w:rPr>
          <w:rFonts w:ascii="Arial" w:hAnsi="Arial" w:cs="Arial"/>
          <w:sz w:val="24"/>
          <w:szCs w:val="24"/>
          <w:lang w:val="en-GB"/>
        </w:rPr>
        <w:lastRenderedPageBreak/>
        <w:t>Romosiou</w:t>
      </w:r>
      <w:proofErr w:type="spellEnd"/>
      <w:r w:rsidRPr="00085826">
        <w:rPr>
          <w:rFonts w:ascii="Arial" w:hAnsi="Arial" w:cs="Arial"/>
          <w:sz w:val="24"/>
          <w:szCs w:val="24"/>
          <w:lang w:val="en-GB"/>
        </w:rPr>
        <w:t xml:space="preserve">, V., </w:t>
      </w:r>
      <w:proofErr w:type="spellStart"/>
      <w:r w:rsidRPr="00085826">
        <w:rPr>
          <w:rFonts w:ascii="Arial" w:hAnsi="Arial" w:cs="Arial"/>
          <w:sz w:val="24"/>
          <w:szCs w:val="24"/>
          <w:lang w:val="en-GB"/>
        </w:rPr>
        <w:t>Brouzos</w:t>
      </w:r>
      <w:proofErr w:type="spellEnd"/>
      <w:r w:rsidRPr="00085826">
        <w:rPr>
          <w:rFonts w:ascii="Arial" w:hAnsi="Arial" w:cs="Arial"/>
          <w:sz w:val="24"/>
          <w:szCs w:val="24"/>
          <w:lang w:val="en-GB"/>
        </w:rPr>
        <w:t xml:space="preserve">, A. and Vassilopoulos, S.P. (2018). An integrative group intervention for the enhancement of emotional intelligence, empathy, resilience and stress management among police officers, </w:t>
      </w:r>
      <w:r w:rsidRPr="00085826">
        <w:rPr>
          <w:rFonts w:ascii="Arial" w:hAnsi="Arial" w:cs="Arial"/>
          <w:i/>
          <w:iCs/>
          <w:sz w:val="24"/>
          <w:szCs w:val="24"/>
          <w:lang w:val="en-GB"/>
        </w:rPr>
        <w:t>Police Practice and Research</w:t>
      </w:r>
      <w:r w:rsidRPr="00085826">
        <w:rPr>
          <w:rFonts w:ascii="Arial" w:hAnsi="Arial" w:cs="Arial"/>
          <w:sz w:val="24"/>
          <w:szCs w:val="24"/>
          <w:lang w:val="en-GB"/>
        </w:rPr>
        <w:t>, 20(5), pp. 460–478. Available at: https://www.researchgate.net/publication/328523157_An_integrative_group_intervention_for_the_enhancement_of_emotional_intelligence_empathy_resilience_and_stress_management_among_police_officers (accessed 12 Nov 2021).</w:t>
      </w:r>
    </w:p>
    <w:p w14:paraId="1C024004" w14:textId="77777777" w:rsidR="00D42E94" w:rsidRPr="00D42E94" w:rsidRDefault="00D42E94" w:rsidP="00D42E94">
      <w:pPr>
        <w:jc w:val="both"/>
        <w:rPr>
          <w:rFonts w:ascii="Arial" w:hAnsi="Arial" w:cs="Arial"/>
          <w:sz w:val="24"/>
          <w:szCs w:val="24"/>
          <w:lang w:val="en-GB"/>
        </w:rPr>
      </w:pPr>
      <w:r w:rsidRPr="00D42E94">
        <w:rPr>
          <w:rFonts w:ascii="Arial" w:hAnsi="Arial" w:cs="Arial"/>
          <w:sz w:val="24"/>
          <w:szCs w:val="24"/>
          <w:lang w:val="en-GB"/>
        </w:rPr>
        <w:t xml:space="preserve">Siegrist, J. (2016). Effort-Reward Imbalance Model. In: G. Fink, ed., </w:t>
      </w:r>
      <w:r w:rsidRPr="00D42E94">
        <w:rPr>
          <w:rFonts w:ascii="Arial" w:hAnsi="Arial" w:cs="Arial"/>
          <w:i/>
          <w:iCs/>
          <w:sz w:val="24"/>
          <w:szCs w:val="24"/>
          <w:lang w:val="en-GB"/>
        </w:rPr>
        <w:t xml:space="preserve">Stress: Concepts, Cognition, Emotion, and </w:t>
      </w:r>
      <w:proofErr w:type="spellStart"/>
      <w:r w:rsidRPr="00D42E94">
        <w:rPr>
          <w:rFonts w:ascii="Arial" w:hAnsi="Arial" w:cs="Arial"/>
          <w:i/>
          <w:iCs/>
          <w:sz w:val="24"/>
          <w:szCs w:val="24"/>
          <w:lang w:val="en-GB"/>
        </w:rPr>
        <w:t>Behavior</w:t>
      </w:r>
      <w:proofErr w:type="spellEnd"/>
      <w:r w:rsidRPr="00D42E94">
        <w:rPr>
          <w:rFonts w:ascii="Arial" w:hAnsi="Arial" w:cs="Arial"/>
          <w:i/>
          <w:iCs/>
          <w:sz w:val="24"/>
          <w:szCs w:val="24"/>
          <w:lang w:val="en-GB"/>
        </w:rPr>
        <w:t>. Handbook of Stress. Volume 1</w:t>
      </w:r>
      <w:r w:rsidRPr="00D42E94">
        <w:rPr>
          <w:rFonts w:ascii="Arial" w:hAnsi="Arial" w:cs="Arial"/>
          <w:sz w:val="24"/>
          <w:szCs w:val="24"/>
          <w:lang w:val="en-GB"/>
        </w:rPr>
        <w:t>. [online] Netherlands: Elsevier Science, pp.81–86. Available at: https://www.google.co.uk/books/edition/Stress_Concepts_Cognition_Emotion_and_Be/5ibnCgAAQBAJ?hl=en&amp;gbpv=1 [Accessed 14 Nov. 2021].</w:t>
      </w:r>
    </w:p>
    <w:p w14:paraId="54EDA05E"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Stokes, P. and Wall, T. (2014). </w:t>
      </w:r>
      <w:r w:rsidRPr="00085826">
        <w:rPr>
          <w:rFonts w:ascii="Arial" w:hAnsi="Arial" w:cs="Arial"/>
          <w:i/>
          <w:iCs/>
          <w:sz w:val="24"/>
          <w:szCs w:val="24"/>
          <w:lang w:val="en-GB"/>
        </w:rPr>
        <w:t>Research Methods</w:t>
      </w:r>
      <w:r w:rsidRPr="00085826">
        <w:rPr>
          <w:rFonts w:ascii="Arial" w:hAnsi="Arial" w:cs="Arial"/>
          <w:sz w:val="24"/>
          <w:szCs w:val="24"/>
          <w:lang w:val="en-GB"/>
        </w:rPr>
        <w:t>. London: Macmillan Education UK. Available at: https://books.google.co.uk/books?hl=en&amp;lr=&amp;id=EJtMDwAAQBAJ&amp;oi=fnd&amp;pg=PR1&amp;dq=Stokes,+P.,+2017.+Research+methods.+Macmillan+Education+UK&amp;ots=6WWbsvW9X_&amp;sig=oeSkP_Fj8lp3Ggs9Ov0ttkiDs5Y#v=onepage&amp;q=Stokes%2C%20P.%2C%202017.%20Research%20methods.%20Macmillan%20Education%20UK&amp;f=false (accessed 12 Nov 2021).</w:t>
      </w:r>
    </w:p>
    <w:p w14:paraId="3B2E1E86"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The Police Treatment Centres. (2020). </w:t>
      </w:r>
      <w:r w:rsidRPr="00085826">
        <w:rPr>
          <w:rFonts w:ascii="Arial" w:hAnsi="Arial" w:cs="Arial"/>
          <w:i/>
          <w:iCs/>
          <w:sz w:val="24"/>
          <w:szCs w:val="24"/>
          <w:lang w:val="en-GB"/>
        </w:rPr>
        <w:t>Impact Report 2019/2020</w:t>
      </w:r>
      <w:r w:rsidRPr="00085826">
        <w:rPr>
          <w:rFonts w:ascii="Arial" w:hAnsi="Arial" w:cs="Arial"/>
          <w:sz w:val="24"/>
          <w:szCs w:val="24"/>
          <w:lang w:val="en-GB"/>
        </w:rPr>
        <w:t>. Available at: https://www.thepolicetreatmentcentres.org/files/mydocs/AGM%20Papers/2020NewFolder/PTCIR2020-compressed.pdf (accessed 12 Nov 2021).</w:t>
      </w:r>
    </w:p>
    <w:p w14:paraId="7355D57D" w14:textId="77777777" w:rsidR="00085826" w:rsidRPr="00085826" w:rsidRDefault="00085826" w:rsidP="00085826">
      <w:pPr>
        <w:jc w:val="both"/>
        <w:rPr>
          <w:rFonts w:ascii="Arial" w:hAnsi="Arial" w:cs="Arial"/>
          <w:sz w:val="24"/>
          <w:szCs w:val="24"/>
          <w:lang w:val="en-GB"/>
        </w:rPr>
      </w:pPr>
      <w:proofErr w:type="spellStart"/>
      <w:r w:rsidRPr="00085826">
        <w:rPr>
          <w:rFonts w:ascii="Arial" w:hAnsi="Arial" w:cs="Arial"/>
          <w:sz w:val="24"/>
          <w:szCs w:val="24"/>
          <w:lang w:val="en-GB"/>
        </w:rPr>
        <w:t>Violanti</w:t>
      </w:r>
      <w:proofErr w:type="spellEnd"/>
      <w:r w:rsidRPr="00085826">
        <w:rPr>
          <w:rFonts w:ascii="Arial" w:hAnsi="Arial" w:cs="Arial"/>
          <w:sz w:val="24"/>
          <w:szCs w:val="24"/>
          <w:lang w:val="en-GB"/>
        </w:rPr>
        <w:t xml:space="preserve">, J.M. </w:t>
      </w:r>
      <w:r w:rsidRPr="00085826">
        <w:rPr>
          <w:rFonts w:ascii="Arial" w:hAnsi="Arial" w:cs="Arial"/>
          <w:i/>
          <w:iCs/>
          <w:sz w:val="24"/>
          <w:szCs w:val="24"/>
          <w:lang w:val="en-GB"/>
        </w:rPr>
        <w:t>et al</w:t>
      </w:r>
      <w:r w:rsidRPr="00085826">
        <w:rPr>
          <w:rFonts w:ascii="Arial" w:hAnsi="Arial" w:cs="Arial"/>
          <w:sz w:val="24"/>
          <w:szCs w:val="24"/>
          <w:lang w:val="en-GB"/>
        </w:rPr>
        <w:t xml:space="preserve">. (2017). Police stressors and health: a state-of-the-art review, </w:t>
      </w:r>
      <w:r w:rsidRPr="00085826">
        <w:rPr>
          <w:rFonts w:ascii="Arial" w:hAnsi="Arial" w:cs="Arial"/>
          <w:i/>
          <w:iCs/>
          <w:sz w:val="24"/>
          <w:szCs w:val="24"/>
          <w:lang w:val="en-GB"/>
        </w:rPr>
        <w:t>Policing</w:t>
      </w:r>
      <w:r w:rsidRPr="00085826">
        <w:rPr>
          <w:rFonts w:ascii="Arial" w:hAnsi="Arial" w:cs="Arial"/>
          <w:sz w:val="24"/>
          <w:szCs w:val="24"/>
          <w:lang w:val="en-GB"/>
        </w:rPr>
        <w:t xml:space="preserve">, 40(4), pp. 642–656. Available at: </w:t>
      </w:r>
      <w:hyperlink r:id="rId15" w:history="1">
        <w:r w:rsidRPr="00085826">
          <w:rPr>
            <w:rStyle w:val="Hyperlink"/>
            <w:rFonts w:ascii="Arial" w:hAnsi="Arial" w:cs="Arial"/>
            <w:sz w:val="24"/>
            <w:szCs w:val="24"/>
            <w:lang w:val="en-GB"/>
          </w:rPr>
          <w:t>https://www.ncbi.nlm.nih.gov/pmc/articles/PMC6400077/</w:t>
        </w:r>
      </w:hyperlink>
      <w:r w:rsidRPr="00085826">
        <w:rPr>
          <w:rFonts w:ascii="Arial" w:hAnsi="Arial" w:cs="Arial"/>
          <w:sz w:val="24"/>
          <w:szCs w:val="24"/>
          <w:lang w:val="en-GB"/>
        </w:rPr>
        <w:t xml:space="preserve"> (accessed 14 Nov 2021)</w:t>
      </w:r>
    </w:p>
    <w:p w14:paraId="3EEC224F" w14:textId="77777777" w:rsidR="00085826" w:rsidRPr="00085826" w:rsidRDefault="00085826" w:rsidP="00085826">
      <w:pPr>
        <w:jc w:val="both"/>
        <w:rPr>
          <w:rFonts w:ascii="Arial" w:hAnsi="Arial" w:cs="Arial"/>
          <w:sz w:val="24"/>
          <w:szCs w:val="24"/>
          <w:lang w:val="en-GB"/>
        </w:rPr>
      </w:pPr>
      <w:r w:rsidRPr="00085826">
        <w:rPr>
          <w:rFonts w:ascii="Arial" w:hAnsi="Arial" w:cs="Arial"/>
          <w:sz w:val="24"/>
          <w:szCs w:val="24"/>
          <w:lang w:val="en-GB"/>
        </w:rPr>
        <w:t xml:space="preserve">Wall, T. (2021). </w:t>
      </w:r>
      <w:r w:rsidRPr="00085826">
        <w:rPr>
          <w:rFonts w:ascii="Arial" w:hAnsi="Arial" w:cs="Arial"/>
          <w:i/>
          <w:iCs/>
          <w:sz w:val="24"/>
          <w:szCs w:val="24"/>
          <w:lang w:val="en-GB"/>
        </w:rPr>
        <w:t>Sage Handbook of Organizational Wellbeing.</w:t>
      </w:r>
      <w:r w:rsidRPr="00085826">
        <w:rPr>
          <w:rFonts w:ascii="Arial" w:hAnsi="Arial" w:cs="Arial"/>
          <w:sz w:val="24"/>
          <w:szCs w:val="24"/>
          <w:lang w:val="en-GB"/>
        </w:rPr>
        <w:t xml:space="preserve"> London: Sage Publications. Available at: https://sk-sagepub-com.ezproxy.uwtsd.ac.uk/reference/the-sage-handbook-of-organizational-wellbeing/i265.xml (accessed 12 Nov 2021).</w:t>
      </w:r>
    </w:p>
    <w:p w14:paraId="7F6775A3" w14:textId="77777777" w:rsidR="00085826" w:rsidRPr="0042192B" w:rsidRDefault="00085826" w:rsidP="00033143">
      <w:pPr>
        <w:jc w:val="both"/>
        <w:rPr>
          <w:rFonts w:ascii="Arial" w:hAnsi="Arial" w:cs="Arial"/>
          <w:sz w:val="24"/>
          <w:szCs w:val="24"/>
        </w:rPr>
      </w:pPr>
    </w:p>
    <w:p w14:paraId="59565887" w14:textId="77777777" w:rsidR="0072078C" w:rsidRPr="0042192B" w:rsidRDefault="0072078C" w:rsidP="00033143">
      <w:pPr>
        <w:jc w:val="both"/>
        <w:rPr>
          <w:rFonts w:ascii="Arial" w:hAnsi="Arial" w:cs="Arial"/>
          <w:b/>
          <w:bCs/>
          <w:sz w:val="24"/>
          <w:szCs w:val="24"/>
        </w:rPr>
      </w:pPr>
    </w:p>
    <w:sectPr w:rsidR="0072078C" w:rsidRPr="0042192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D71C0" w14:textId="77777777" w:rsidR="00D40E3A" w:rsidRDefault="00D40E3A" w:rsidP="00EB5C28">
      <w:pPr>
        <w:spacing w:after="0" w:line="240" w:lineRule="auto"/>
      </w:pPr>
      <w:r>
        <w:separator/>
      </w:r>
    </w:p>
  </w:endnote>
  <w:endnote w:type="continuationSeparator" w:id="0">
    <w:p w14:paraId="1E8A86D8" w14:textId="77777777" w:rsidR="00D40E3A" w:rsidRDefault="00D40E3A" w:rsidP="00EB5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BA837" w14:textId="77777777" w:rsidR="00D40E3A" w:rsidRDefault="00D40E3A" w:rsidP="00EB5C28">
      <w:pPr>
        <w:spacing w:after="0" w:line="240" w:lineRule="auto"/>
      </w:pPr>
      <w:r>
        <w:separator/>
      </w:r>
    </w:p>
  </w:footnote>
  <w:footnote w:type="continuationSeparator" w:id="0">
    <w:p w14:paraId="7DE6024D" w14:textId="77777777" w:rsidR="00D40E3A" w:rsidRDefault="00D40E3A" w:rsidP="00EB5C28">
      <w:pPr>
        <w:spacing w:after="0" w:line="240" w:lineRule="auto"/>
      </w:pPr>
      <w:r>
        <w:continuationSeparator/>
      </w:r>
    </w:p>
  </w:footnote>
  <w:footnote w:id="1">
    <w:p w14:paraId="6B207B6D" w14:textId="3B57DBB3" w:rsidR="007D06BA" w:rsidRPr="007D06BA" w:rsidRDefault="007D06BA" w:rsidP="007D06BA">
      <w:pPr>
        <w:jc w:val="both"/>
        <w:rPr>
          <w:rFonts w:ascii="Arial" w:hAnsi="Arial" w:cs="Arial"/>
          <w:sz w:val="24"/>
          <w:szCs w:val="24"/>
        </w:rPr>
      </w:pPr>
      <w:r>
        <w:rPr>
          <w:rStyle w:val="FootnoteReference"/>
        </w:rPr>
        <w:footnoteRef/>
      </w:r>
      <w:r>
        <w:t xml:space="preserve"> </w:t>
      </w:r>
      <w:r w:rsidRPr="007D06BA">
        <w:rPr>
          <w:rFonts w:ascii="Arial" w:hAnsi="Arial" w:cs="Arial"/>
          <w:sz w:val="20"/>
          <w:szCs w:val="20"/>
        </w:rPr>
        <w:t>At the point of writing, the student is awaiting a response</w:t>
      </w:r>
      <w:r>
        <w:rPr>
          <w:rFonts w:ascii="Arial" w:hAnsi="Arial" w:cs="Arial"/>
          <w:sz w:val="20"/>
          <w:szCs w:val="20"/>
        </w:rPr>
        <w:t xml:space="preserve"> from SWP HR.</w:t>
      </w:r>
    </w:p>
    <w:p w14:paraId="4F51EE35" w14:textId="582BFC42" w:rsidR="007D06BA" w:rsidRDefault="007D06BA">
      <w:pPr>
        <w:pStyle w:val="FootnoteText"/>
      </w:pPr>
    </w:p>
  </w:footnote>
  <w:footnote w:id="2">
    <w:p w14:paraId="22C0C63C" w14:textId="0ABD80A4" w:rsidR="006C4AA0" w:rsidRPr="006C4AA0" w:rsidRDefault="006C4AA0" w:rsidP="006C4AA0">
      <w:pPr>
        <w:jc w:val="both"/>
        <w:rPr>
          <w:rFonts w:ascii="Arial" w:hAnsi="Arial" w:cs="Arial"/>
          <w:sz w:val="24"/>
          <w:szCs w:val="24"/>
        </w:rPr>
      </w:pPr>
      <w:r>
        <w:rPr>
          <w:rStyle w:val="FootnoteReference"/>
        </w:rPr>
        <w:footnoteRef/>
      </w:r>
      <w:r>
        <w:t xml:space="preserve"> </w:t>
      </w:r>
      <w:r w:rsidRPr="006C4AA0">
        <w:rPr>
          <w:rFonts w:ascii="Arial" w:hAnsi="Arial" w:cs="Arial"/>
          <w:sz w:val="20"/>
          <w:szCs w:val="20"/>
        </w:rPr>
        <w:t xml:space="preserve">51 days are allowed for data collection to </w:t>
      </w:r>
      <w:proofErr w:type="spellStart"/>
      <w:r w:rsidRPr="006C4AA0">
        <w:rPr>
          <w:rFonts w:ascii="Arial" w:hAnsi="Arial" w:cs="Arial"/>
          <w:sz w:val="20"/>
          <w:szCs w:val="20"/>
        </w:rPr>
        <w:t>maximise</w:t>
      </w:r>
      <w:proofErr w:type="spellEnd"/>
      <w:r w:rsidRPr="006C4AA0">
        <w:rPr>
          <w:rFonts w:ascii="Arial" w:hAnsi="Arial" w:cs="Arial"/>
          <w:sz w:val="20"/>
          <w:szCs w:val="20"/>
        </w:rPr>
        <w:t xml:space="preserve"> the sample; if 100 are achieved sooner, the sample can be increased and/or the analysis time increased.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A7DF0"/>
    <w:multiLevelType w:val="hybridMultilevel"/>
    <w:tmpl w:val="6F3CF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3F17FC"/>
    <w:multiLevelType w:val="hybridMultilevel"/>
    <w:tmpl w:val="BC964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A43DFA"/>
    <w:multiLevelType w:val="hybridMultilevel"/>
    <w:tmpl w:val="B6601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F13E30"/>
    <w:multiLevelType w:val="hybridMultilevel"/>
    <w:tmpl w:val="76DEB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9B42CA"/>
    <w:multiLevelType w:val="hybridMultilevel"/>
    <w:tmpl w:val="0C00B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CC0FB7"/>
    <w:multiLevelType w:val="hybridMultilevel"/>
    <w:tmpl w:val="0DD04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B91"/>
    <w:rsid w:val="00002F3C"/>
    <w:rsid w:val="00006C04"/>
    <w:rsid w:val="00007CA4"/>
    <w:rsid w:val="00011EF2"/>
    <w:rsid w:val="00030E97"/>
    <w:rsid w:val="00033143"/>
    <w:rsid w:val="000404C4"/>
    <w:rsid w:val="00042273"/>
    <w:rsid w:val="00045C1C"/>
    <w:rsid w:val="00046CC0"/>
    <w:rsid w:val="00047E6E"/>
    <w:rsid w:val="00050E28"/>
    <w:rsid w:val="0005205C"/>
    <w:rsid w:val="0005210A"/>
    <w:rsid w:val="00052793"/>
    <w:rsid w:val="00053EF8"/>
    <w:rsid w:val="00060636"/>
    <w:rsid w:val="000632DC"/>
    <w:rsid w:val="00067534"/>
    <w:rsid w:val="00070A60"/>
    <w:rsid w:val="000717C3"/>
    <w:rsid w:val="0007224D"/>
    <w:rsid w:val="00072A4C"/>
    <w:rsid w:val="00073DB9"/>
    <w:rsid w:val="000741B4"/>
    <w:rsid w:val="000760A3"/>
    <w:rsid w:val="00076A29"/>
    <w:rsid w:val="00076E57"/>
    <w:rsid w:val="000820FA"/>
    <w:rsid w:val="00085826"/>
    <w:rsid w:val="00086093"/>
    <w:rsid w:val="00092075"/>
    <w:rsid w:val="00095B1A"/>
    <w:rsid w:val="000B194C"/>
    <w:rsid w:val="000B4F13"/>
    <w:rsid w:val="000B6C5A"/>
    <w:rsid w:val="000C39E7"/>
    <w:rsid w:val="000C7670"/>
    <w:rsid w:val="000D0E67"/>
    <w:rsid w:val="000D5FBC"/>
    <w:rsid w:val="000D75F6"/>
    <w:rsid w:val="000D7CFA"/>
    <w:rsid w:val="000E3120"/>
    <w:rsid w:val="000E4935"/>
    <w:rsid w:val="000E6FC3"/>
    <w:rsid w:val="000F1D9F"/>
    <w:rsid w:val="001014E0"/>
    <w:rsid w:val="001017B3"/>
    <w:rsid w:val="00103EFF"/>
    <w:rsid w:val="0010690F"/>
    <w:rsid w:val="00110D42"/>
    <w:rsid w:val="001217DD"/>
    <w:rsid w:val="001228C8"/>
    <w:rsid w:val="0012318F"/>
    <w:rsid w:val="00136D6A"/>
    <w:rsid w:val="0014623B"/>
    <w:rsid w:val="0015045F"/>
    <w:rsid w:val="00150C0E"/>
    <w:rsid w:val="00156D15"/>
    <w:rsid w:val="001604B9"/>
    <w:rsid w:val="00162DE0"/>
    <w:rsid w:val="00164B3A"/>
    <w:rsid w:val="0017402F"/>
    <w:rsid w:val="0017555B"/>
    <w:rsid w:val="001764F1"/>
    <w:rsid w:val="00182505"/>
    <w:rsid w:val="0018629C"/>
    <w:rsid w:val="00187701"/>
    <w:rsid w:val="00190849"/>
    <w:rsid w:val="001A7549"/>
    <w:rsid w:val="001B11A2"/>
    <w:rsid w:val="001B45DB"/>
    <w:rsid w:val="001B5860"/>
    <w:rsid w:val="001B5CE2"/>
    <w:rsid w:val="001B741E"/>
    <w:rsid w:val="001C1D9F"/>
    <w:rsid w:val="001C5484"/>
    <w:rsid w:val="001C5D54"/>
    <w:rsid w:val="001C6442"/>
    <w:rsid w:val="001D34F5"/>
    <w:rsid w:val="001D5225"/>
    <w:rsid w:val="001F08E3"/>
    <w:rsid w:val="001F427D"/>
    <w:rsid w:val="001F49D4"/>
    <w:rsid w:val="001F6AB1"/>
    <w:rsid w:val="001F7472"/>
    <w:rsid w:val="001F76B4"/>
    <w:rsid w:val="001F7E99"/>
    <w:rsid w:val="0020242E"/>
    <w:rsid w:val="00220A26"/>
    <w:rsid w:val="00220DF6"/>
    <w:rsid w:val="002324AB"/>
    <w:rsid w:val="00253CBB"/>
    <w:rsid w:val="00261023"/>
    <w:rsid w:val="0026399C"/>
    <w:rsid w:val="00264F21"/>
    <w:rsid w:val="00266867"/>
    <w:rsid w:val="00267B08"/>
    <w:rsid w:val="00275592"/>
    <w:rsid w:val="0028197E"/>
    <w:rsid w:val="00284105"/>
    <w:rsid w:val="00294FA8"/>
    <w:rsid w:val="00295C0F"/>
    <w:rsid w:val="002978C8"/>
    <w:rsid w:val="0029792F"/>
    <w:rsid w:val="002A2BD5"/>
    <w:rsid w:val="002A3143"/>
    <w:rsid w:val="002A7909"/>
    <w:rsid w:val="002B1D1F"/>
    <w:rsid w:val="002B3E76"/>
    <w:rsid w:val="002C16CC"/>
    <w:rsid w:val="002C5B1F"/>
    <w:rsid w:val="002D1D7F"/>
    <w:rsid w:val="002D6D18"/>
    <w:rsid w:val="002E2E2E"/>
    <w:rsid w:val="002E609E"/>
    <w:rsid w:val="002E7CE8"/>
    <w:rsid w:val="002F050F"/>
    <w:rsid w:val="002F06DA"/>
    <w:rsid w:val="002F3B33"/>
    <w:rsid w:val="002F76A7"/>
    <w:rsid w:val="003156DB"/>
    <w:rsid w:val="00325498"/>
    <w:rsid w:val="00325F27"/>
    <w:rsid w:val="00326DC9"/>
    <w:rsid w:val="00341627"/>
    <w:rsid w:val="00344241"/>
    <w:rsid w:val="003468C5"/>
    <w:rsid w:val="00356D96"/>
    <w:rsid w:val="0036116C"/>
    <w:rsid w:val="00362AAC"/>
    <w:rsid w:val="003662BD"/>
    <w:rsid w:val="0037006A"/>
    <w:rsid w:val="0037158C"/>
    <w:rsid w:val="0037497D"/>
    <w:rsid w:val="00381DAD"/>
    <w:rsid w:val="00382360"/>
    <w:rsid w:val="00383F2F"/>
    <w:rsid w:val="00390884"/>
    <w:rsid w:val="003916D0"/>
    <w:rsid w:val="003A015D"/>
    <w:rsid w:val="003A5E90"/>
    <w:rsid w:val="003A6126"/>
    <w:rsid w:val="003C1109"/>
    <w:rsid w:val="003C7C2D"/>
    <w:rsid w:val="003D556C"/>
    <w:rsid w:val="003D6AD1"/>
    <w:rsid w:val="003D7D84"/>
    <w:rsid w:val="003E08D8"/>
    <w:rsid w:val="003E5098"/>
    <w:rsid w:val="003E57E0"/>
    <w:rsid w:val="003F2320"/>
    <w:rsid w:val="003F6F62"/>
    <w:rsid w:val="003F7BF5"/>
    <w:rsid w:val="00413960"/>
    <w:rsid w:val="004207BA"/>
    <w:rsid w:val="0042192B"/>
    <w:rsid w:val="00426EC5"/>
    <w:rsid w:val="00427BAF"/>
    <w:rsid w:val="004348CD"/>
    <w:rsid w:val="00435976"/>
    <w:rsid w:val="004368AA"/>
    <w:rsid w:val="00445689"/>
    <w:rsid w:val="00447D8B"/>
    <w:rsid w:val="00452A9E"/>
    <w:rsid w:val="00457E8A"/>
    <w:rsid w:val="00461238"/>
    <w:rsid w:val="00461546"/>
    <w:rsid w:val="00472327"/>
    <w:rsid w:val="00477D5A"/>
    <w:rsid w:val="00490FA3"/>
    <w:rsid w:val="00497281"/>
    <w:rsid w:val="004A382E"/>
    <w:rsid w:val="004B1CB7"/>
    <w:rsid w:val="004B4C53"/>
    <w:rsid w:val="004B5855"/>
    <w:rsid w:val="004B5973"/>
    <w:rsid w:val="004C24A3"/>
    <w:rsid w:val="004C3D15"/>
    <w:rsid w:val="004D0CBE"/>
    <w:rsid w:val="004D2D18"/>
    <w:rsid w:val="004D3355"/>
    <w:rsid w:val="004D3B98"/>
    <w:rsid w:val="004D4C90"/>
    <w:rsid w:val="004E2797"/>
    <w:rsid w:val="004E4EE3"/>
    <w:rsid w:val="004E69C3"/>
    <w:rsid w:val="004E7B11"/>
    <w:rsid w:val="004E7CD2"/>
    <w:rsid w:val="004F0D3E"/>
    <w:rsid w:val="004F11AD"/>
    <w:rsid w:val="004F4DC0"/>
    <w:rsid w:val="0050033A"/>
    <w:rsid w:val="00502BA3"/>
    <w:rsid w:val="0051468D"/>
    <w:rsid w:val="005242A2"/>
    <w:rsid w:val="005308C6"/>
    <w:rsid w:val="005328EF"/>
    <w:rsid w:val="00532E91"/>
    <w:rsid w:val="00544E8D"/>
    <w:rsid w:val="005515C7"/>
    <w:rsid w:val="00556F1E"/>
    <w:rsid w:val="00557204"/>
    <w:rsid w:val="005624BD"/>
    <w:rsid w:val="00562A5D"/>
    <w:rsid w:val="005659D3"/>
    <w:rsid w:val="005747F4"/>
    <w:rsid w:val="00584813"/>
    <w:rsid w:val="005870EB"/>
    <w:rsid w:val="005907EB"/>
    <w:rsid w:val="00591BE2"/>
    <w:rsid w:val="00591D59"/>
    <w:rsid w:val="00595A31"/>
    <w:rsid w:val="00595F53"/>
    <w:rsid w:val="005A2DEE"/>
    <w:rsid w:val="005A5B9B"/>
    <w:rsid w:val="005A7A93"/>
    <w:rsid w:val="005B33BA"/>
    <w:rsid w:val="005B36EF"/>
    <w:rsid w:val="005B697B"/>
    <w:rsid w:val="005C1439"/>
    <w:rsid w:val="005C3B44"/>
    <w:rsid w:val="005C5835"/>
    <w:rsid w:val="005D22EF"/>
    <w:rsid w:val="005D2922"/>
    <w:rsid w:val="005D67D1"/>
    <w:rsid w:val="005E05FA"/>
    <w:rsid w:val="005E1E4B"/>
    <w:rsid w:val="005E27F4"/>
    <w:rsid w:val="005E33D0"/>
    <w:rsid w:val="005F431B"/>
    <w:rsid w:val="005F4E9B"/>
    <w:rsid w:val="006017AD"/>
    <w:rsid w:val="0060468A"/>
    <w:rsid w:val="00605E80"/>
    <w:rsid w:val="0061470D"/>
    <w:rsid w:val="00617C21"/>
    <w:rsid w:val="00620E55"/>
    <w:rsid w:val="00625F1C"/>
    <w:rsid w:val="0062602D"/>
    <w:rsid w:val="006360E5"/>
    <w:rsid w:val="00636696"/>
    <w:rsid w:val="00637534"/>
    <w:rsid w:val="006403A3"/>
    <w:rsid w:val="00640438"/>
    <w:rsid w:val="00641C81"/>
    <w:rsid w:val="00644D50"/>
    <w:rsid w:val="006533B4"/>
    <w:rsid w:val="00661028"/>
    <w:rsid w:val="006727A4"/>
    <w:rsid w:val="00672C65"/>
    <w:rsid w:val="0067514F"/>
    <w:rsid w:val="00677992"/>
    <w:rsid w:val="0068216F"/>
    <w:rsid w:val="00685399"/>
    <w:rsid w:val="00687B91"/>
    <w:rsid w:val="00695DAA"/>
    <w:rsid w:val="006963CC"/>
    <w:rsid w:val="006A4590"/>
    <w:rsid w:val="006A6C72"/>
    <w:rsid w:val="006B10FC"/>
    <w:rsid w:val="006B3AB4"/>
    <w:rsid w:val="006B4901"/>
    <w:rsid w:val="006B6B9D"/>
    <w:rsid w:val="006C0C3E"/>
    <w:rsid w:val="006C4AA0"/>
    <w:rsid w:val="006D006C"/>
    <w:rsid w:val="006D7777"/>
    <w:rsid w:val="006E150C"/>
    <w:rsid w:val="006E7B80"/>
    <w:rsid w:val="006F0AC9"/>
    <w:rsid w:val="006F308E"/>
    <w:rsid w:val="006F354E"/>
    <w:rsid w:val="006F6D9C"/>
    <w:rsid w:val="00701D23"/>
    <w:rsid w:val="0070370B"/>
    <w:rsid w:val="0070559E"/>
    <w:rsid w:val="00711561"/>
    <w:rsid w:val="00712E68"/>
    <w:rsid w:val="00714ACA"/>
    <w:rsid w:val="0072078C"/>
    <w:rsid w:val="007278CD"/>
    <w:rsid w:val="00756194"/>
    <w:rsid w:val="00761601"/>
    <w:rsid w:val="007626EF"/>
    <w:rsid w:val="007634CF"/>
    <w:rsid w:val="00766094"/>
    <w:rsid w:val="007660C7"/>
    <w:rsid w:val="00767655"/>
    <w:rsid w:val="00771899"/>
    <w:rsid w:val="00775F2C"/>
    <w:rsid w:val="00780653"/>
    <w:rsid w:val="00782A48"/>
    <w:rsid w:val="007839D3"/>
    <w:rsid w:val="00790777"/>
    <w:rsid w:val="00791A0B"/>
    <w:rsid w:val="007925B6"/>
    <w:rsid w:val="00792F91"/>
    <w:rsid w:val="007A6676"/>
    <w:rsid w:val="007A7AB8"/>
    <w:rsid w:val="007B1EB1"/>
    <w:rsid w:val="007B4A70"/>
    <w:rsid w:val="007B75B8"/>
    <w:rsid w:val="007B77B8"/>
    <w:rsid w:val="007B7A02"/>
    <w:rsid w:val="007C07EB"/>
    <w:rsid w:val="007C5870"/>
    <w:rsid w:val="007D06BA"/>
    <w:rsid w:val="007D5A41"/>
    <w:rsid w:val="007E0E4E"/>
    <w:rsid w:val="007E1FEE"/>
    <w:rsid w:val="007E27A9"/>
    <w:rsid w:val="007E7C2A"/>
    <w:rsid w:val="007E7F37"/>
    <w:rsid w:val="007F17B8"/>
    <w:rsid w:val="007F324F"/>
    <w:rsid w:val="007F4BDA"/>
    <w:rsid w:val="00810392"/>
    <w:rsid w:val="0081089D"/>
    <w:rsid w:val="00815CB9"/>
    <w:rsid w:val="008177CF"/>
    <w:rsid w:val="0082077F"/>
    <w:rsid w:val="00821484"/>
    <w:rsid w:val="008319A5"/>
    <w:rsid w:val="008338F9"/>
    <w:rsid w:val="008428EE"/>
    <w:rsid w:val="00845F54"/>
    <w:rsid w:val="008514F2"/>
    <w:rsid w:val="00851E96"/>
    <w:rsid w:val="008526E2"/>
    <w:rsid w:val="008530F7"/>
    <w:rsid w:val="008653D9"/>
    <w:rsid w:val="00874C7F"/>
    <w:rsid w:val="00880E67"/>
    <w:rsid w:val="00881C1E"/>
    <w:rsid w:val="00882F08"/>
    <w:rsid w:val="00895957"/>
    <w:rsid w:val="008A001D"/>
    <w:rsid w:val="008A1A78"/>
    <w:rsid w:val="008A1F98"/>
    <w:rsid w:val="008A46EB"/>
    <w:rsid w:val="008A4DAC"/>
    <w:rsid w:val="008B2CE2"/>
    <w:rsid w:val="008B4BF7"/>
    <w:rsid w:val="008B6DB2"/>
    <w:rsid w:val="008B6E1D"/>
    <w:rsid w:val="008B7E6B"/>
    <w:rsid w:val="008D1A0A"/>
    <w:rsid w:val="008D2C6B"/>
    <w:rsid w:val="008D4C8D"/>
    <w:rsid w:val="008D525A"/>
    <w:rsid w:val="008D61E4"/>
    <w:rsid w:val="008D62F5"/>
    <w:rsid w:val="008E0EDC"/>
    <w:rsid w:val="008E3179"/>
    <w:rsid w:val="008E42FC"/>
    <w:rsid w:val="008F3023"/>
    <w:rsid w:val="008F4571"/>
    <w:rsid w:val="009030A9"/>
    <w:rsid w:val="00906172"/>
    <w:rsid w:val="009132E0"/>
    <w:rsid w:val="0091493A"/>
    <w:rsid w:val="00915ECC"/>
    <w:rsid w:val="00920740"/>
    <w:rsid w:val="009217A2"/>
    <w:rsid w:val="0092296C"/>
    <w:rsid w:val="009248C5"/>
    <w:rsid w:val="009259E1"/>
    <w:rsid w:val="00930FFC"/>
    <w:rsid w:val="009458C6"/>
    <w:rsid w:val="00946BD6"/>
    <w:rsid w:val="009517F2"/>
    <w:rsid w:val="00951D07"/>
    <w:rsid w:val="00952155"/>
    <w:rsid w:val="00961903"/>
    <w:rsid w:val="00966929"/>
    <w:rsid w:val="00983A83"/>
    <w:rsid w:val="009903FF"/>
    <w:rsid w:val="009A781C"/>
    <w:rsid w:val="009C1207"/>
    <w:rsid w:val="009C1E64"/>
    <w:rsid w:val="009C6628"/>
    <w:rsid w:val="009D26AF"/>
    <w:rsid w:val="009D6C1B"/>
    <w:rsid w:val="009E0128"/>
    <w:rsid w:val="009E0E06"/>
    <w:rsid w:val="009F1369"/>
    <w:rsid w:val="009F2024"/>
    <w:rsid w:val="009F591E"/>
    <w:rsid w:val="009F73C8"/>
    <w:rsid w:val="00A04123"/>
    <w:rsid w:val="00A0633C"/>
    <w:rsid w:val="00A152C4"/>
    <w:rsid w:val="00A17DDF"/>
    <w:rsid w:val="00A24677"/>
    <w:rsid w:val="00A3148C"/>
    <w:rsid w:val="00A32DDB"/>
    <w:rsid w:val="00A32F4F"/>
    <w:rsid w:val="00A44E0D"/>
    <w:rsid w:val="00A46252"/>
    <w:rsid w:val="00A5443E"/>
    <w:rsid w:val="00A57909"/>
    <w:rsid w:val="00A606E6"/>
    <w:rsid w:val="00A7232B"/>
    <w:rsid w:val="00A72D54"/>
    <w:rsid w:val="00A83E66"/>
    <w:rsid w:val="00A85910"/>
    <w:rsid w:val="00AB373C"/>
    <w:rsid w:val="00AC07F4"/>
    <w:rsid w:val="00AC30CD"/>
    <w:rsid w:val="00AC5F30"/>
    <w:rsid w:val="00AC7070"/>
    <w:rsid w:val="00AD4636"/>
    <w:rsid w:val="00AD7238"/>
    <w:rsid w:val="00AE01F1"/>
    <w:rsid w:val="00AE4F12"/>
    <w:rsid w:val="00AE70C4"/>
    <w:rsid w:val="00AE7720"/>
    <w:rsid w:val="00AF3395"/>
    <w:rsid w:val="00B018B7"/>
    <w:rsid w:val="00B05C63"/>
    <w:rsid w:val="00B10B77"/>
    <w:rsid w:val="00B134D7"/>
    <w:rsid w:val="00B213A9"/>
    <w:rsid w:val="00B21860"/>
    <w:rsid w:val="00B22E42"/>
    <w:rsid w:val="00B264D9"/>
    <w:rsid w:val="00B345CD"/>
    <w:rsid w:val="00B673BD"/>
    <w:rsid w:val="00B67505"/>
    <w:rsid w:val="00B723C3"/>
    <w:rsid w:val="00B725D9"/>
    <w:rsid w:val="00B82FCC"/>
    <w:rsid w:val="00B85E24"/>
    <w:rsid w:val="00B9313C"/>
    <w:rsid w:val="00B935CC"/>
    <w:rsid w:val="00B967CC"/>
    <w:rsid w:val="00B96CBA"/>
    <w:rsid w:val="00B97920"/>
    <w:rsid w:val="00B97E52"/>
    <w:rsid w:val="00BA124D"/>
    <w:rsid w:val="00BA2BB1"/>
    <w:rsid w:val="00BB3A43"/>
    <w:rsid w:val="00BB6C88"/>
    <w:rsid w:val="00BC0388"/>
    <w:rsid w:val="00BD5C4B"/>
    <w:rsid w:val="00BE1ABD"/>
    <w:rsid w:val="00BE4210"/>
    <w:rsid w:val="00BF1267"/>
    <w:rsid w:val="00BF1FDE"/>
    <w:rsid w:val="00C033EA"/>
    <w:rsid w:val="00C050E3"/>
    <w:rsid w:val="00C176BB"/>
    <w:rsid w:val="00C26D43"/>
    <w:rsid w:val="00C30273"/>
    <w:rsid w:val="00C32AC3"/>
    <w:rsid w:val="00C32BCE"/>
    <w:rsid w:val="00C3350B"/>
    <w:rsid w:val="00C34608"/>
    <w:rsid w:val="00C35558"/>
    <w:rsid w:val="00C37C57"/>
    <w:rsid w:val="00C41CC4"/>
    <w:rsid w:val="00C4268E"/>
    <w:rsid w:val="00C42F76"/>
    <w:rsid w:val="00C4440B"/>
    <w:rsid w:val="00C505B6"/>
    <w:rsid w:val="00C5788A"/>
    <w:rsid w:val="00C57B4A"/>
    <w:rsid w:val="00C673A5"/>
    <w:rsid w:val="00C703B1"/>
    <w:rsid w:val="00C70522"/>
    <w:rsid w:val="00C758A4"/>
    <w:rsid w:val="00C805F9"/>
    <w:rsid w:val="00C853CE"/>
    <w:rsid w:val="00C90611"/>
    <w:rsid w:val="00C90E84"/>
    <w:rsid w:val="00C94905"/>
    <w:rsid w:val="00C956EB"/>
    <w:rsid w:val="00CB3AF4"/>
    <w:rsid w:val="00CB54CB"/>
    <w:rsid w:val="00CC0E46"/>
    <w:rsid w:val="00CC7C51"/>
    <w:rsid w:val="00CE37B5"/>
    <w:rsid w:val="00CE5DD9"/>
    <w:rsid w:val="00CE759F"/>
    <w:rsid w:val="00CF2BEF"/>
    <w:rsid w:val="00CF66F0"/>
    <w:rsid w:val="00CF7B36"/>
    <w:rsid w:val="00D013D7"/>
    <w:rsid w:val="00D0574C"/>
    <w:rsid w:val="00D063EC"/>
    <w:rsid w:val="00D153DB"/>
    <w:rsid w:val="00D176BC"/>
    <w:rsid w:val="00D205D7"/>
    <w:rsid w:val="00D2310E"/>
    <w:rsid w:val="00D268BD"/>
    <w:rsid w:val="00D26DB9"/>
    <w:rsid w:val="00D30713"/>
    <w:rsid w:val="00D32CE6"/>
    <w:rsid w:val="00D33E30"/>
    <w:rsid w:val="00D342D3"/>
    <w:rsid w:val="00D40E3A"/>
    <w:rsid w:val="00D4100B"/>
    <w:rsid w:val="00D42E94"/>
    <w:rsid w:val="00D55D95"/>
    <w:rsid w:val="00D55DB2"/>
    <w:rsid w:val="00D64659"/>
    <w:rsid w:val="00D71AA8"/>
    <w:rsid w:val="00D76C65"/>
    <w:rsid w:val="00D77497"/>
    <w:rsid w:val="00D84A58"/>
    <w:rsid w:val="00DA6921"/>
    <w:rsid w:val="00DB074C"/>
    <w:rsid w:val="00DB1C2F"/>
    <w:rsid w:val="00DB2C4A"/>
    <w:rsid w:val="00DB36B1"/>
    <w:rsid w:val="00DB66A3"/>
    <w:rsid w:val="00DD21FD"/>
    <w:rsid w:val="00DD2366"/>
    <w:rsid w:val="00DD64D1"/>
    <w:rsid w:val="00DE010B"/>
    <w:rsid w:val="00DE1839"/>
    <w:rsid w:val="00DE39EE"/>
    <w:rsid w:val="00DE415E"/>
    <w:rsid w:val="00DE7D7C"/>
    <w:rsid w:val="00DF51D6"/>
    <w:rsid w:val="00E0059D"/>
    <w:rsid w:val="00E0097D"/>
    <w:rsid w:val="00E01BBD"/>
    <w:rsid w:val="00E04FDB"/>
    <w:rsid w:val="00E1039B"/>
    <w:rsid w:val="00E252E0"/>
    <w:rsid w:val="00E26D8C"/>
    <w:rsid w:val="00E3094E"/>
    <w:rsid w:val="00E34723"/>
    <w:rsid w:val="00E34F69"/>
    <w:rsid w:val="00E36F59"/>
    <w:rsid w:val="00E41E64"/>
    <w:rsid w:val="00E43AEE"/>
    <w:rsid w:val="00E517F7"/>
    <w:rsid w:val="00E534A7"/>
    <w:rsid w:val="00E63398"/>
    <w:rsid w:val="00E71A0C"/>
    <w:rsid w:val="00E756EE"/>
    <w:rsid w:val="00E76127"/>
    <w:rsid w:val="00E7684B"/>
    <w:rsid w:val="00E76B2B"/>
    <w:rsid w:val="00E91C3B"/>
    <w:rsid w:val="00E97DAC"/>
    <w:rsid w:val="00EA1760"/>
    <w:rsid w:val="00EA17EC"/>
    <w:rsid w:val="00EA2698"/>
    <w:rsid w:val="00EA721F"/>
    <w:rsid w:val="00EB05F1"/>
    <w:rsid w:val="00EB3C31"/>
    <w:rsid w:val="00EB5C28"/>
    <w:rsid w:val="00EB78EF"/>
    <w:rsid w:val="00EC2332"/>
    <w:rsid w:val="00EC544A"/>
    <w:rsid w:val="00ED0F18"/>
    <w:rsid w:val="00ED3A93"/>
    <w:rsid w:val="00ED5047"/>
    <w:rsid w:val="00EE01AB"/>
    <w:rsid w:val="00EE2D92"/>
    <w:rsid w:val="00EE2EFE"/>
    <w:rsid w:val="00EE3F73"/>
    <w:rsid w:val="00EE44C8"/>
    <w:rsid w:val="00EF022F"/>
    <w:rsid w:val="00EF48F6"/>
    <w:rsid w:val="00EF5775"/>
    <w:rsid w:val="00F03250"/>
    <w:rsid w:val="00F06C34"/>
    <w:rsid w:val="00F1309F"/>
    <w:rsid w:val="00F242F9"/>
    <w:rsid w:val="00F24D91"/>
    <w:rsid w:val="00F24DF3"/>
    <w:rsid w:val="00F24E9D"/>
    <w:rsid w:val="00F25E1F"/>
    <w:rsid w:val="00F26ECE"/>
    <w:rsid w:val="00F42DAB"/>
    <w:rsid w:val="00F44F61"/>
    <w:rsid w:val="00F468DD"/>
    <w:rsid w:val="00F53A57"/>
    <w:rsid w:val="00F55EE6"/>
    <w:rsid w:val="00F57116"/>
    <w:rsid w:val="00F61F59"/>
    <w:rsid w:val="00F66B98"/>
    <w:rsid w:val="00F70D2C"/>
    <w:rsid w:val="00F74573"/>
    <w:rsid w:val="00F806DB"/>
    <w:rsid w:val="00F80A99"/>
    <w:rsid w:val="00F80BF0"/>
    <w:rsid w:val="00F80F0D"/>
    <w:rsid w:val="00F819E8"/>
    <w:rsid w:val="00F90F7D"/>
    <w:rsid w:val="00F91323"/>
    <w:rsid w:val="00F93DA9"/>
    <w:rsid w:val="00F94018"/>
    <w:rsid w:val="00FA120B"/>
    <w:rsid w:val="00FA2E51"/>
    <w:rsid w:val="00FA338A"/>
    <w:rsid w:val="00FA392F"/>
    <w:rsid w:val="00FA4999"/>
    <w:rsid w:val="00FA56F3"/>
    <w:rsid w:val="00FB09C0"/>
    <w:rsid w:val="00FB6B92"/>
    <w:rsid w:val="00FB7D6F"/>
    <w:rsid w:val="00FC18E3"/>
    <w:rsid w:val="00FD0858"/>
    <w:rsid w:val="00FD2EFD"/>
    <w:rsid w:val="00FE5A05"/>
    <w:rsid w:val="00FE79C4"/>
    <w:rsid w:val="00FE7FEA"/>
    <w:rsid w:val="00FF7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4D6B00"/>
  <w15:chartTrackingRefBased/>
  <w15:docId w15:val="{59A101F4-089E-43A8-BB31-CE9B5288B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30E9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87B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tentjournalissn">
    <w:name w:val="intent_journal_issn"/>
    <w:basedOn w:val="DefaultParagraphFont"/>
    <w:rsid w:val="00DE39EE"/>
  </w:style>
  <w:style w:type="character" w:customStyle="1" w:styleId="Heading1Char">
    <w:name w:val="Heading 1 Char"/>
    <w:basedOn w:val="DefaultParagraphFont"/>
    <w:link w:val="Heading1"/>
    <w:uiPriority w:val="9"/>
    <w:rsid w:val="00030E97"/>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7C5870"/>
    <w:pPr>
      <w:ind w:left="720"/>
      <w:contextualSpacing/>
    </w:pPr>
  </w:style>
  <w:style w:type="table" w:styleId="TableGrid">
    <w:name w:val="Table Grid"/>
    <w:basedOn w:val="TableNormal"/>
    <w:uiPriority w:val="39"/>
    <w:rsid w:val="00EA1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17C21"/>
    <w:rPr>
      <w:color w:val="0563C1" w:themeColor="hyperlink"/>
      <w:u w:val="single"/>
    </w:rPr>
  </w:style>
  <w:style w:type="character" w:customStyle="1" w:styleId="UnresolvedMention1">
    <w:name w:val="Unresolved Mention1"/>
    <w:basedOn w:val="DefaultParagraphFont"/>
    <w:uiPriority w:val="99"/>
    <w:semiHidden/>
    <w:unhideWhenUsed/>
    <w:rsid w:val="00617C21"/>
    <w:rPr>
      <w:color w:val="605E5C"/>
      <w:shd w:val="clear" w:color="auto" w:fill="E1DFDD"/>
    </w:rPr>
  </w:style>
  <w:style w:type="character" w:styleId="FollowedHyperlink">
    <w:name w:val="FollowedHyperlink"/>
    <w:basedOn w:val="DefaultParagraphFont"/>
    <w:uiPriority w:val="99"/>
    <w:semiHidden/>
    <w:unhideWhenUsed/>
    <w:rsid w:val="009259E1"/>
    <w:rPr>
      <w:color w:val="954F72" w:themeColor="followedHyperlink"/>
      <w:u w:val="single"/>
    </w:rPr>
  </w:style>
  <w:style w:type="paragraph" w:styleId="FootnoteText">
    <w:name w:val="footnote text"/>
    <w:basedOn w:val="Normal"/>
    <w:link w:val="FootnoteTextChar"/>
    <w:uiPriority w:val="99"/>
    <w:semiHidden/>
    <w:unhideWhenUsed/>
    <w:rsid w:val="00EB5C2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5C28"/>
    <w:rPr>
      <w:sz w:val="20"/>
      <w:szCs w:val="20"/>
    </w:rPr>
  </w:style>
  <w:style w:type="character" w:styleId="FootnoteReference">
    <w:name w:val="footnote reference"/>
    <w:basedOn w:val="DefaultParagraphFont"/>
    <w:uiPriority w:val="99"/>
    <w:semiHidden/>
    <w:unhideWhenUsed/>
    <w:rsid w:val="00EB5C28"/>
    <w:rPr>
      <w:vertAlign w:val="superscript"/>
    </w:rPr>
  </w:style>
  <w:style w:type="paragraph" w:styleId="Header">
    <w:name w:val="header"/>
    <w:basedOn w:val="Normal"/>
    <w:link w:val="HeaderChar"/>
    <w:uiPriority w:val="99"/>
    <w:unhideWhenUsed/>
    <w:rsid w:val="00EB5C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C28"/>
  </w:style>
  <w:style w:type="paragraph" w:styleId="Footer">
    <w:name w:val="footer"/>
    <w:basedOn w:val="Normal"/>
    <w:link w:val="FooterChar"/>
    <w:uiPriority w:val="99"/>
    <w:unhideWhenUsed/>
    <w:rsid w:val="00EB5C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C28"/>
  </w:style>
  <w:style w:type="character" w:styleId="UnresolvedMention">
    <w:name w:val="Unresolved Mention"/>
    <w:basedOn w:val="DefaultParagraphFont"/>
    <w:uiPriority w:val="99"/>
    <w:semiHidden/>
    <w:unhideWhenUsed/>
    <w:rsid w:val="000858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30109">
      <w:bodyDiv w:val="1"/>
      <w:marLeft w:val="0"/>
      <w:marRight w:val="0"/>
      <w:marTop w:val="0"/>
      <w:marBottom w:val="0"/>
      <w:divBdr>
        <w:top w:val="none" w:sz="0" w:space="0" w:color="auto"/>
        <w:left w:val="none" w:sz="0" w:space="0" w:color="auto"/>
        <w:bottom w:val="none" w:sz="0" w:space="0" w:color="auto"/>
        <w:right w:val="none" w:sz="0" w:space="0" w:color="auto"/>
      </w:divBdr>
    </w:div>
    <w:div w:id="390927164">
      <w:bodyDiv w:val="1"/>
      <w:marLeft w:val="0"/>
      <w:marRight w:val="0"/>
      <w:marTop w:val="0"/>
      <w:marBottom w:val="0"/>
      <w:divBdr>
        <w:top w:val="none" w:sz="0" w:space="0" w:color="auto"/>
        <w:left w:val="none" w:sz="0" w:space="0" w:color="auto"/>
        <w:bottom w:val="none" w:sz="0" w:space="0" w:color="auto"/>
        <w:right w:val="none" w:sz="0" w:space="0" w:color="auto"/>
      </w:divBdr>
    </w:div>
    <w:div w:id="902646456">
      <w:bodyDiv w:val="1"/>
      <w:marLeft w:val="0"/>
      <w:marRight w:val="0"/>
      <w:marTop w:val="0"/>
      <w:marBottom w:val="0"/>
      <w:divBdr>
        <w:top w:val="none" w:sz="0" w:space="0" w:color="auto"/>
        <w:left w:val="none" w:sz="0" w:space="0" w:color="auto"/>
        <w:bottom w:val="none" w:sz="0" w:space="0" w:color="auto"/>
        <w:right w:val="none" w:sz="0" w:space="0" w:color="auto"/>
      </w:divBdr>
      <w:divsChild>
        <w:div w:id="897864514">
          <w:marLeft w:val="0"/>
          <w:marRight w:val="0"/>
          <w:marTop w:val="0"/>
          <w:marBottom w:val="0"/>
          <w:divBdr>
            <w:top w:val="none" w:sz="0" w:space="0" w:color="auto"/>
            <w:left w:val="none" w:sz="0" w:space="0" w:color="auto"/>
            <w:bottom w:val="none" w:sz="0" w:space="0" w:color="auto"/>
            <w:right w:val="none" w:sz="0" w:space="0" w:color="auto"/>
          </w:divBdr>
        </w:div>
      </w:divsChild>
    </w:div>
    <w:div w:id="925000864">
      <w:bodyDiv w:val="1"/>
      <w:marLeft w:val="0"/>
      <w:marRight w:val="0"/>
      <w:marTop w:val="0"/>
      <w:marBottom w:val="0"/>
      <w:divBdr>
        <w:top w:val="none" w:sz="0" w:space="0" w:color="auto"/>
        <w:left w:val="none" w:sz="0" w:space="0" w:color="auto"/>
        <w:bottom w:val="none" w:sz="0" w:space="0" w:color="auto"/>
        <w:right w:val="none" w:sz="0" w:space="0" w:color="auto"/>
      </w:divBdr>
      <w:divsChild>
        <w:div w:id="1531144077">
          <w:marLeft w:val="0"/>
          <w:marRight w:val="0"/>
          <w:marTop w:val="0"/>
          <w:marBottom w:val="0"/>
          <w:divBdr>
            <w:top w:val="none" w:sz="0" w:space="0" w:color="auto"/>
            <w:left w:val="none" w:sz="0" w:space="0" w:color="auto"/>
            <w:bottom w:val="none" w:sz="0" w:space="0" w:color="auto"/>
            <w:right w:val="none" w:sz="0" w:space="0" w:color="auto"/>
          </w:divBdr>
        </w:div>
      </w:divsChild>
    </w:div>
    <w:div w:id="1469056354">
      <w:bodyDiv w:val="1"/>
      <w:marLeft w:val="0"/>
      <w:marRight w:val="0"/>
      <w:marTop w:val="0"/>
      <w:marBottom w:val="0"/>
      <w:divBdr>
        <w:top w:val="none" w:sz="0" w:space="0" w:color="auto"/>
        <w:left w:val="none" w:sz="0" w:space="0" w:color="auto"/>
        <w:bottom w:val="none" w:sz="0" w:space="0" w:color="auto"/>
        <w:right w:val="none" w:sz="0" w:space="0" w:color="auto"/>
      </w:divBdr>
      <w:divsChild>
        <w:div w:id="146631263">
          <w:marLeft w:val="0"/>
          <w:marRight w:val="0"/>
          <w:marTop w:val="0"/>
          <w:marBottom w:val="0"/>
          <w:divBdr>
            <w:top w:val="none" w:sz="0" w:space="0" w:color="auto"/>
            <w:left w:val="none" w:sz="0" w:space="0" w:color="auto"/>
            <w:bottom w:val="none" w:sz="0" w:space="0" w:color="auto"/>
            <w:right w:val="none" w:sz="0" w:space="0" w:color="auto"/>
          </w:divBdr>
        </w:div>
      </w:divsChild>
    </w:div>
    <w:div w:id="1828398453">
      <w:bodyDiv w:val="1"/>
      <w:marLeft w:val="0"/>
      <w:marRight w:val="0"/>
      <w:marTop w:val="0"/>
      <w:marBottom w:val="0"/>
      <w:divBdr>
        <w:top w:val="none" w:sz="0" w:space="0" w:color="auto"/>
        <w:left w:val="none" w:sz="0" w:space="0" w:color="auto"/>
        <w:bottom w:val="none" w:sz="0" w:space="0" w:color="auto"/>
        <w:right w:val="none" w:sz="0" w:space="0" w:color="auto"/>
      </w:divBdr>
      <w:divsChild>
        <w:div w:id="1410955145">
          <w:marLeft w:val="0"/>
          <w:marRight w:val="0"/>
          <w:marTop w:val="0"/>
          <w:marBottom w:val="0"/>
          <w:divBdr>
            <w:top w:val="none" w:sz="0" w:space="0" w:color="auto"/>
            <w:left w:val="none" w:sz="0" w:space="0" w:color="auto"/>
            <w:bottom w:val="none" w:sz="0" w:space="0" w:color="auto"/>
            <w:right w:val="none" w:sz="0" w:space="0" w:color="auto"/>
          </w:divBdr>
        </w:div>
      </w:divsChild>
    </w:div>
    <w:div w:id="1986084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ccmed/kqv060" TargetMode="External"/><Relationship Id="rId13" Type="http://schemas.openxmlformats.org/officeDocument/2006/relationships/hyperlink" Target="https://oscarkilo.org.uk/wellbeing-framewor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et.police.uk/SysSiteAssets/foi-media/metropolitan-police/disclosure_2019/january_2019/information-rights-unit---mps-stress-management-policy-and-procedur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lice-foundation.org.uk/2017/wp-content/uploads/2019/02/organisational_development_report_final.pdf" TargetMode="External"/><Relationship Id="rId5" Type="http://schemas.openxmlformats.org/officeDocument/2006/relationships/webSettings" Target="webSettings.xml"/><Relationship Id="rId15" Type="http://schemas.openxmlformats.org/officeDocument/2006/relationships/hyperlink" Target="https://www.ncbi.nlm.nih.gov/pmc/articles/PMC6400077/" TargetMode="External"/><Relationship Id="rId10" Type="http://schemas.openxmlformats.org/officeDocument/2006/relationships/hyperlink" Target="https://www.justiceinspectorates.gov.uk/hmicfrs/wp-content/uploads/policing-and-mental-health-picking-up-the-pieces.pdf" TargetMode="External"/><Relationship Id="rId4" Type="http://schemas.openxmlformats.org/officeDocument/2006/relationships/settings" Target="settings.xml"/><Relationship Id="rId9" Type="http://schemas.openxmlformats.org/officeDocument/2006/relationships/hyperlink" Target="https://www.instituteforgovernment.org.uk/publication/performance-tracker-2019/police" TargetMode="External"/><Relationship Id="rId14" Type="http://schemas.openxmlformats.org/officeDocument/2006/relationships/hyperlink" Target="https://onlinelibrary.wiley.com/doi/full/10.1111/joop.12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6330D-BDB6-4DC9-950F-1769FF93B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3961</Words>
  <Characters>22579</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Doolan</dc:creator>
  <cp:keywords/>
  <dc:description/>
  <cp:lastModifiedBy>Anna Nixon</cp:lastModifiedBy>
  <cp:revision>2</cp:revision>
  <cp:lastPrinted>2021-11-12T16:10:00Z</cp:lastPrinted>
  <dcterms:created xsi:type="dcterms:W3CDTF">2021-11-15T18:43:00Z</dcterms:created>
  <dcterms:modified xsi:type="dcterms:W3CDTF">2021-11-15T18:43:00Z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292576d4-45a0-48b2-89fb-5080f1058f9b</vt:lpwstr>
  </property>
  <property fmtid="{D5CDD505-2E9C-101B-9397-08002B2CF9AE}" pid="3" name="Classification">
    <vt:lpwstr>OFFICIAL</vt:lpwstr>
  </property>
  <property fmtid="{D5CDD505-2E9C-101B-9397-08002B2CF9AE}" pid="4" name="Visibility">
    <vt:lpwstr>NOT VISIBLE</vt:lpwstr>
  </property>
</Properties>
</file>