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796E" w:rsidRDefault="009A796E">
      <w:pPr>
        <w:pStyle w:val="NoSpacing"/>
        <w:jc w:val="right"/>
        <w:rPr>
          <w:rFonts w:cs="Arial"/>
        </w:rPr>
      </w:pPr>
      <w:bookmarkStart w:id="0" w:name="_Toc321147011"/>
      <w:bookmarkStart w:id="1" w:name="_Toc318189312"/>
      <w:bookmarkStart w:id="2" w:name="_Toc318188327"/>
      <w:bookmarkStart w:id="3" w:name="_Toc318188227"/>
      <w:bookmarkStart w:id="4" w:name="_Toc321147149"/>
      <w:r>
        <w:rPr>
          <w:noProof/>
        </w:rPr>
        <w:pict>
          <v:shapetype id="_x0000_t202" coordsize="21600,21600" o:spt="202" path="m,l,21600r21600,l21600,xe">
            <v:stroke joinstyle="miter"/>
            <v:path gradientshapeok="t" o:connecttype="rect"/>
          </v:shapetype>
          <v:shape id="Text Box 21" o:spid="_x0000_s1026" type="#_x0000_t202" style="position:absolute;left:0;text-align:left;margin-left:0;margin-top:128.2pt;width:310.45pt;height:198.5pt;z-index:251657728;visibility:visible;mso-position-horizontal:center;mso-position-horizontal-relative:margin;mso-position-vertical-relative:margin" filled="f" stroked="f">
            <v:textbox style="mso-fit-shape-to-text:t" inset="0,0,0,0">
              <w:txbxContent>
                <w:p w:rsidR="009A796E" w:rsidRPr="006567CE" w:rsidRDefault="009A796E" w:rsidP="006567CE">
                  <w:pPr>
                    <w:pStyle w:val="Subtitle"/>
                    <w:rPr>
                      <w:b/>
                      <w:bCs/>
                      <w:color w:val="000000"/>
                      <w:sz w:val="48"/>
                      <w:szCs w:val="48"/>
                    </w:rPr>
                  </w:pPr>
                  <w:r>
                    <w:rPr>
                      <w:b/>
                      <w:bCs/>
                      <w:sz w:val="48"/>
                      <w:szCs w:val="48"/>
                    </w:rPr>
                    <w:t>Competition Engine Design</w:t>
                  </w:r>
                  <w:r>
                    <w:rPr>
                      <w:b/>
                      <w:bCs/>
                      <w:color w:val="000000"/>
                      <w:sz w:val="48"/>
                      <w:szCs w:val="48"/>
                    </w:rPr>
                    <w:br/>
                  </w:r>
                </w:p>
                <w:p w:rsidR="009A796E" w:rsidRDefault="009A796E">
                  <w:pPr>
                    <w:pStyle w:val="Subtitle"/>
                    <w:rPr>
                      <w:b/>
                      <w:bCs/>
                      <w:color w:val="000000"/>
                      <w:sz w:val="28"/>
                      <w:szCs w:val="28"/>
                    </w:rPr>
                  </w:pPr>
                  <w:r>
                    <w:rPr>
                      <w:b/>
                      <w:bCs/>
                      <w:color w:val="000000"/>
                      <w:sz w:val="28"/>
                      <w:szCs w:val="28"/>
                    </w:rPr>
                    <w:t xml:space="preserve">advance Engine design </w:t>
                  </w:r>
                </w:p>
                <w:p w:rsidR="009A796E" w:rsidRDefault="009A796E">
                  <w:pPr>
                    <w:pStyle w:val="Subtitle"/>
                  </w:pPr>
                  <w:r>
                    <w:rPr>
                      <w:b/>
                      <w:bCs/>
                      <w:color w:val="000000"/>
                      <w:sz w:val="28"/>
                      <w:szCs w:val="28"/>
                    </w:rPr>
                    <w:t xml:space="preserve">Beng motorsport engeering </w:t>
                  </w:r>
                </w:p>
              </w:txbxContent>
            </v:textbox>
            <w10:wrap type="square" anchorx="margin" anchory="margin"/>
          </v:shape>
        </w:pict>
      </w: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0;text-align:left;margin-left:3pt;margin-top:0;width:141.6pt;height:47.05pt;z-index:251658752;visibility:visible">
            <v:imagedata r:id="rId7" o:title=""/>
            <w10:wrap type="square"/>
          </v:shape>
        </w:pict>
      </w:r>
      <w:r>
        <w:rPr>
          <w:noProof/>
        </w:rPr>
        <w:pict>
          <v:shape id="Text Box 20" o:spid="_x0000_s1028" type="#_x0000_t202" style="position:absolute;left:0;text-align:left;margin-left:0;margin-top:0;width:310.45pt;height:21.1pt;z-index:251656704;visibility:visible;mso-position-horizontal:center;mso-position-horizontal-relative:margin;mso-position-vertical:bottom;mso-position-vertical-relative:margin" filled="f" stroked="f">
            <v:textbox style="mso-fit-shape-to-text:t" inset="0,,0">
              <w:txbxContent>
                <w:p w:rsidR="009A796E" w:rsidRDefault="009A796E">
                  <w:pPr>
                    <w:pStyle w:val="ContactInfo"/>
                  </w:pPr>
                  <w:r>
                    <w:rPr>
                      <w:color w:val="000000"/>
                    </w:rPr>
                    <w:t>Anthony Hau | P146898 |M6X00410| 05-02-2020</w:t>
                  </w:r>
                </w:p>
              </w:txbxContent>
            </v:textbox>
            <w10:wrap type="square" anchorx="margin" anchory="margin"/>
          </v:shape>
        </w:pict>
      </w:r>
      <w:r>
        <w:t xml:space="preserve"> </w:t>
      </w:r>
      <w:r>
        <w:rPr>
          <w:rFonts w:ascii="Arial" w:hAnsi="Arial" w:cs="Arial"/>
          <w:sz w:val="22"/>
          <w:szCs w:val="22"/>
        </w:rPr>
        <w:t>School of Engineering</w:t>
      </w:r>
    </w:p>
    <w:p w:rsidR="009A796E" w:rsidRDefault="009A796E">
      <w:pPr>
        <w:pageBreakBefore/>
        <w:suppressAutoHyphens w:val="0"/>
        <w:rPr>
          <w:color w:val="000000"/>
        </w:rPr>
      </w:pPr>
    </w:p>
    <w:p w:rsidR="009A796E" w:rsidRDefault="009A796E" w:rsidP="00A213A2">
      <w:pPr>
        <w:pStyle w:val="TOCHeading"/>
        <w:numPr>
          <w:ilvl w:val="0"/>
          <w:numId w:val="0"/>
        </w:numPr>
        <w:ind w:left="432"/>
        <w:outlineLvl w:val="1"/>
      </w:pPr>
      <w:bookmarkStart w:id="5" w:name="_Toc32189397"/>
      <w:bookmarkEnd w:id="0"/>
      <w:bookmarkEnd w:id="1"/>
      <w:bookmarkEnd w:id="2"/>
      <w:bookmarkEnd w:id="3"/>
      <w:bookmarkEnd w:id="4"/>
      <w:r>
        <w:t>Table of Contents</w:t>
      </w:r>
      <w:bookmarkEnd w:id="5"/>
    </w:p>
    <w:p w:rsidR="009A796E" w:rsidRPr="006F2E70" w:rsidRDefault="009A796E">
      <w:pPr>
        <w:pStyle w:val="TOC2"/>
        <w:tabs>
          <w:tab w:val="right" w:leader="dot" w:pos="9350"/>
        </w:tabs>
        <w:rPr>
          <w:rFonts w:ascii="Calibri" w:eastAsia="PMingLiU" w:hAnsi="Calibri"/>
          <w:noProof/>
        </w:rPr>
      </w:pPr>
      <w:r>
        <w:fldChar w:fldCharType="begin"/>
      </w:r>
      <w:r>
        <w:instrText xml:space="preserve"> TOC \o "1-3" \h \z \u </w:instrText>
      </w:r>
      <w:r>
        <w:fldChar w:fldCharType="separate"/>
      </w:r>
      <w:hyperlink w:anchor="_Toc32189397" w:history="1">
        <w:r w:rsidRPr="00E541EB">
          <w:rPr>
            <w:rStyle w:val="Hyperlink"/>
            <w:noProof/>
          </w:rPr>
          <w:t>Table of Contents</w:t>
        </w:r>
        <w:r>
          <w:rPr>
            <w:noProof/>
            <w:webHidden/>
          </w:rPr>
          <w:tab/>
        </w:r>
        <w:r>
          <w:rPr>
            <w:noProof/>
            <w:webHidden/>
          </w:rPr>
          <w:fldChar w:fldCharType="begin"/>
        </w:r>
        <w:r>
          <w:rPr>
            <w:noProof/>
            <w:webHidden/>
          </w:rPr>
          <w:instrText xml:space="preserve"> PAGEREF _Toc32189397 \h </w:instrText>
        </w:r>
        <w:r>
          <w:rPr>
            <w:noProof/>
          </w:rPr>
        </w:r>
        <w:r>
          <w:rPr>
            <w:noProof/>
            <w:webHidden/>
          </w:rPr>
          <w:fldChar w:fldCharType="separate"/>
        </w:r>
        <w:r>
          <w:rPr>
            <w:noProof/>
            <w:webHidden/>
          </w:rPr>
          <w:t>2</w:t>
        </w:r>
        <w:r>
          <w:rPr>
            <w:noProof/>
            <w:webHidden/>
          </w:rPr>
          <w:fldChar w:fldCharType="end"/>
        </w:r>
      </w:hyperlink>
    </w:p>
    <w:p w:rsidR="009A796E" w:rsidRPr="006F2E70" w:rsidRDefault="009A796E">
      <w:pPr>
        <w:pStyle w:val="TOC2"/>
        <w:tabs>
          <w:tab w:val="right" w:leader="dot" w:pos="9350"/>
        </w:tabs>
        <w:rPr>
          <w:rFonts w:ascii="Calibri" w:eastAsia="PMingLiU" w:hAnsi="Calibri"/>
          <w:noProof/>
        </w:rPr>
      </w:pPr>
      <w:hyperlink w:anchor="_Toc32189398" w:history="1">
        <w:r w:rsidRPr="00E541EB">
          <w:rPr>
            <w:rStyle w:val="Hyperlink"/>
            <w:noProof/>
          </w:rPr>
          <w:t>List of Figures</w:t>
        </w:r>
        <w:r>
          <w:rPr>
            <w:noProof/>
            <w:webHidden/>
          </w:rPr>
          <w:tab/>
        </w:r>
        <w:r>
          <w:rPr>
            <w:noProof/>
            <w:webHidden/>
          </w:rPr>
          <w:fldChar w:fldCharType="begin"/>
        </w:r>
        <w:r>
          <w:rPr>
            <w:noProof/>
            <w:webHidden/>
          </w:rPr>
          <w:instrText xml:space="preserve"> PAGEREF _Toc32189398 \h </w:instrText>
        </w:r>
        <w:r>
          <w:rPr>
            <w:noProof/>
          </w:rPr>
        </w:r>
        <w:r>
          <w:rPr>
            <w:noProof/>
            <w:webHidden/>
          </w:rPr>
          <w:fldChar w:fldCharType="separate"/>
        </w:r>
        <w:r>
          <w:rPr>
            <w:noProof/>
            <w:webHidden/>
          </w:rPr>
          <w:t>3</w:t>
        </w:r>
        <w:r>
          <w:rPr>
            <w:noProof/>
            <w:webHidden/>
          </w:rPr>
          <w:fldChar w:fldCharType="end"/>
        </w:r>
      </w:hyperlink>
    </w:p>
    <w:p w:rsidR="009A796E" w:rsidRPr="006F2E70" w:rsidRDefault="009A796E">
      <w:pPr>
        <w:pStyle w:val="TOC2"/>
        <w:tabs>
          <w:tab w:val="right" w:leader="dot" w:pos="9350"/>
        </w:tabs>
        <w:rPr>
          <w:rFonts w:ascii="Calibri" w:eastAsia="PMingLiU" w:hAnsi="Calibri"/>
          <w:noProof/>
        </w:rPr>
      </w:pPr>
      <w:hyperlink w:anchor="_Toc32189399" w:history="1">
        <w:r w:rsidRPr="00E541EB">
          <w:rPr>
            <w:rStyle w:val="Hyperlink"/>
            <w:noProof/>
          </w:rPr>
          <w:t>List of tables</w:t>
        </w:r>
        <w:r>
          <w:rPr>
            <w:noProof/>
            <w:webHidden/>
          </w:rPr>
          <w:tab/>
        </w:r>
        <w:r>
          <w:rPr>
            <w:noProof/>
            <w:webHidden/>
          </w:rPr>
          <w:fldChar w:fldCharType="begin"/>
        </w:r>
        <w:r>
          <w:rPr>
            <w:noProof/>
            <w:webHidden/>
          </w:rPr>
          <w:instrText xml:space="preserve"> PAGEREF _Toc32189399 \h </w:instrText>
        </w:r>
        <w:r>
          <w:rPr>
            <w:noProof/>
          </w:rPr>
        </w:r>
        <w:r>
          <w:rPr>
            <w:noProof/>
            <w:webHidden/>
          </w:rPr>
          <w:fldChar w:fldCharType="separate"/>
        </w:r>
        <w:r>
          <w:rPr>
            <w:noProof/>
            <w:webHidden/>
          </w:rPr>
          <w:t>3</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00" w:history="1">
        <w:r w:rsidRPr="00E541EB">
          <w:rPr>
            <w:rStyle w:val="Hyperlink"/>
            <w:noProof/>
          </w:rPr>
          <w:t>1</w:t>
        </w:r>
        <w:r w:rsidRPr="006F2E70">
          <w:rPr>
            <w:rFonts w:ascii="Calibri" w:eastAsia="PMingLiU" w:hAnsi="Calibri"/>
            <w:noProof/>
            <w:color w:val="auto"/>
          </w:rPr>
          <w:tab/>
        </w:r>
        <w:r w:rsidRPr="00E541EB">
          <w:rPr>
            <w:rStyle w:val="Hyperlink"/>
            <w:noProof/>
          </w:rPr>
          <w:t>Introduction</w:t>
        </w:r>
        <w:r>
          <w:rPr>
            <w:noProof/>
            <w:webHidden/>
          </w:rPr>
          <w:tab/>
        </w:r>
        <w:r>
          <w:rPr>
            <w:noProof/>
            <w:webHidden/>
          </w:rPr>
          <w:fldChar w:fldCharType="begin"/>
        </w:r>
        <w:r>
          <w:rPr>
            <w:noProof/>
            <w:webHidden/>
          </w:rPr>
          <w:instrText xml:space="preserve"> PAGEREF _Toc32189400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01" w:history="1">
        <w:r w:rsidRPr="00E541EB">
          <w:rPr>
            <w:rStyle w:val="Hyperlink"/>
            <w:noProof/>
          </w:rPr>
          <w:t>2</w:t>
        </w:r>
        <w:r w:rsidRPr="006F2E70">
          <w:rPr>
            <w:rFonts w:ascii="Calibri" w:eastAsia="PMingLiU" w:hAnsi="Calibri"/>
            <w:noProof/>
            <w:color w:val="auto"/>
          </w:rPr>
          <w:tab/>
        </w:r>
        <w:r w:rsidRPr="00E541EB">
          <w:rPr>
            <w:rStyle w:val="Hyperlink"/>
            <w:noProof/>
          </w:rPr>
          <w:t>Basic equation</w:t>
        </w:r>
        <w:r>
          <w:rPr>
            <w:noProof/>
            <w:webHidden/>
          </w:rPr>
          <w:tab/>
        </w:r>
        <w:r>
          <w:rPr>
            <w:noProof/>
            <w:webHidden/>
          </w:rPr>
          <w:fldChar w:fldCharType="begin"/>
        </w:r>
        <w:r>
          <w:rPr>
            <w:noProof/>
            <w:webHidden/>
          </w:rPr>
          <w:instrText xml:space="preserve"> PAGEREF _Toc32189401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02" w:history="1">
        <w:r w:rsidRPr="00E541EB">
          <w:rPr>
            <w:rStyle w:val="Hyperlink"/>
            <w:noProof/>
          </w:rPr>
          <w:t>3</w:t>
        </w:r>
        <w:r w:rsidRPr="006F2E70">
          <w:rPr>
            <w:rFonts w:ascii="Calibri" w:eastAsia="PMingLiU" w:hAnsi="Calibri"/>
            <w:noProof/>
            <w:color w:val="auto"/>
          </w:rPr>
          <w:tab/>
        </w:r>
        <w:r w:rsidRPr="00E541EB">
          <w:rPr>
            <w:rStyle w:val="Hyperlink"/>
            <w:noProof/>
          </w:rPr>
          <w:t>Gudgeon Pin</w:t>
        </w:r>
        <w:r>
          <w:rPr>
            <w:noProof/>
            <w:webHidden/>
          </w:rPr>
          <w:tab/>
        </w:r>
        <w:r>
          <w:rPr>
            <w:noProof/>
            <w:webHidden/>
          </w:rPr>
          <w:fldChar w:fldCharType="begin"/>
        </w:r>
        <w:r>
          <w:rPr>
            <w:noProof/>
            <w:webHidden/>
          </w:rPr>
          <w:instrText xml:space="preserve"> PAGEREF _Toc32189402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03" w:history="1">
        <w:r w:rsidRPr="00E541EB">
          <w:rPr>
            <w:rStyle w:val="Hyperlink"/>
            <w:noProof/>
          </w:rPr>
          <w:t>3.1</w:t>
        </w:r>
        <w:r w:rsidRPr="006F2E70">
          <w:rPr>
            <w:rFonts w:ascii="Calibri" w:eastAsia="PMingLiU" w:hAnsi="Calibri"/>
            <w:noProof/>
          </w:rPr>
          <w:tab/>
        </w:r>
        <w:r w:rsidRPr="00E541EB">
          <w:rPr>
            <w:rStyle w:val="Hyperlink"/>
            <w:noProof/>
          </w:rPr>
          <w:t>Gudgeon pin equations</w:t>
        </w:r>
        <w:r>
          <w:rPr>
            <w:noProof/>
            <w:webHidden/>
          </w:rPr>
          <w:tab/>
        </w:r>
        <w:r>
          <w:rPr>
            <w:noProof/>
            <w:webHidden/>
          </w:rPr>
          <w:fldChar w:fldCharType="begin"/>
        </w:r>
        <w:r>
          <w:rPr>
            <w:noProof/>
            <w:webHidden/>
          </w:rPr>
          <w:instrText xml:space="preserve"> PAGEREF _Toc32189403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04" w:history="1">
        <w:r w:rsidRPr="00E541EB">
          <w:rPr>
            <w:rStyle w:val="Hyperlink"/>
            <w:noProof/>
          </w:rPr>
          <w:t>3.2</w:t>
        </w:r>
        <w:r w:rsidRPr="006F2E70">
          <w:rPr>
            <w:rFonts w:ascii="Calibri" w:eastAsia="PMingLiU" w:hAnsi="Calibri"/>
            <w:noProof/>
          </w:rPr>
          <w:tab/>
        </w:r>
        <w:r w:rsidRPr="00E541EB">
          <w:rPr>
            <w:rStyle w:val="Hyperlink"/>
            <w:noProof/>
          </w:rPr>
          <w:t>Gudgeon pin calculation</w:t>
        </w:r>
        <w:r>
          <w:rPr>
            <w:noProof/>
            <w:webHidden/>
          </w:rPr>
          <w:tab/>
        </w:r>
        <w:r>
          <w:rPr>
            <w:noProof/>
            <w:webHidden/>
          </w:rPr>
          <w:fldChar w:fldCharType="begin"/>
        </w:r>
        <w:r>
          <w:rPr>
            <w:noProof/>
            <w:webHidden/>
          </w:rPr>
          <w:instrText xml:space="preserve"> PAGEREF _Toc32189404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05" w:history="1">
        <w:r w:rsidRPr="00E541EB">
          <w:rPr>
            <w:rStyle w:val="Hyperlink"/>
            <w:noProof/>
          </w:rPr>
          <w:t>4</w:t>
        </w:r>
        <w:r w:rsidRPr="006F2E70">
          <w:rPr>
            <w:rFonts w:ascii="Calibri" w:eastAsia="PMingLiU" w:hAnsi="Calibri"/>
            <w:noProof/>
            <w:color w:val="auto"/>
          </w:rPr>
          <w:tab/>
        </w:r>
        <w:r w:rsidRPr="00E541EB">
          <w:rPr>
            <w:rStyle w:val="Hyperlink"/>
            <w:noProof/>
          </w:rPr>
          <w:t>Connecting Rod</w:t>
        </w:r>
        <w:r>
          <w:rPr>
            <w:noProof/>
            <w:webHidden/>
          </w:rPr>
          <w:tab/>
        </w:r>
        <w:r>
          <w:rPr>
            <w:noProof/>
            <w:webHidden/>
          </w:rPr>
          <w:fldChar w:fldCharType="begin"/>
        </w:r>
        <w:r>
          <w:rPr>
            <w:noProof/>
            <w:webHidden/>
          </w:rPr>
          <w:instrText xml:space="preserve"> PAGEREF _Toc32189405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06" w:history="1">
        <w:r w:rsidRPr="00E541EB">
          <w:rPr>
            <w:rStyle w:val="Hyperlink"/>
            <w:noProof/>
          </w:rPr>
          <w:t>4.1</w:t>
        </w:r>
        <w:r w:rsidRPr="006F2E70">
          <w:rPr>
            <w:rFonts w:ascii="Calibri" w:eastAsia="PMingLiU" w:hAnsi="Calibri"/>
            <w:noProof/>
          </w:rPr>
          <w:tab/>
        </w:r>
        <w:r w:rsidRPr="00E541EB">
          <w:rPr>
            <w:rStyle w:val="Hyperlink"/>
            <w:noProof/>
          </w:rPr>
          <w:t>Connecting rod equations</w:t>
        </w:r>
        <w:r>
          <w:rPr>
            <w:noProof/>
            <w:webHidden/>
          </w:rPr>
          <w:tab/>
        </w:r>
        <w:r>
          <w:rPr>
            <w:noProof/>
            <w:webHidden/>
          </w:rPr>
          <w:fldChar w:fldCharType="begin"/>
        </w:r>
        <w:r>
          <w:rPr>
            <w:noProof/>
            <w:webHidden/>
          </w:rPr>
          <w:instrText xml:space="preserve"> PAGEREF _Toc32189406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07" w:history="1">
        <w:r w:rsidRPr="00E541EB">
          <w:rPr>
            <w:rStyle w:val="Hyperlink"/>
            <w:noProof/>
          </w:rPr>
          <w:t>4.2</w:t>
        </w:r>
        <w:r w:rsidRPr="006F2E70">
          <w:rPr>
            <w:rFonts w:ascii="Calibri" w:eastAsia="PMingLiU" w:hAnsi="Calibri"/>
            <w:noProof/>
          </w:rPr>
          <w:tab/>
        </w:r>
        <w:r w:rsidRPr="00E541EB">
          <w:rPr>
            <w:rStyle w:val="Hyperlink"/>
            <w:noProof/>
          </w:rPr>
          <w:t>Connecting Rod calculation</w:t>
        </w:r>
        <w:r>
          <w:rPr>
            <w:noProof/>
            <w:webHidden/>
          </w:rPr>
          <w:tab/>
        </w:r>
        <w:r>
          <w:rPr>
            <w:noProof/>
            <w:webHidden/>
          </w:rPr>
          <w:fldChar w:fldCharType="begin"/>
        </w:r>
        <w:r>
          <w:rPr>
            <w:noProof/>
            <w:webHidden/>
          </w:rPr>
          <w:instrText xml:space="preserve"> PAGEREF _Toc32189407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3"/>
        <w:tabs>
          <w:tab w:val="left" w:pos="1320"/>
          <w:tab w:val="right" w:leader="dot" w:pos="9350"/>
        </w:tabs>
        <w:rPr>
          <w:rFonts w:ascii="Calibri" w:eastAsia="PMingLiU" w:hAnsi="Calibri"/>
          <w:i w:val="0"/>
          <w:iCs w:val="0"/>
          <w:noProof/>
        </w:rPr>
      </w:pPr>
      <w:hyperlink w:anchor="_Toc32189408" w:history="1">
        <w:r w:rsidRPr="00E541EB">
          <w:rPr>
            <w:rStyle w:val="Hyperlink"/>
            <w:noProof/>
          </w:rPr>
          <w:t>4.2.1</w:t>
        </w:r>
        <w:r w:rsidRPr="006F2E70">
          <w:rPr>
            <w:rFonts w:ascii="Calibri" w:eastAsia="PMingLiU" w:hAnsi="Calibri"/>
            <w:i w:val="0"/>
            <w:iCs w:val="0"/>
            <w:noProof/>
          </w:rPr>
          <w:tab/>
        </w:r>
        <w:r w:rsidRPr="00E541EB">
          <w:rPr>
            <w:rStyle w:val="Hyperlink"/>
            <w:noProof/>
          </w:rPr>
          <w:t>sector1</w:t>
        </w:r>
        <w:r>
          <w:rPr>
            <w:noProof/>
            <w:webHidden/>
          </w:rPr>
          <w:tab/>
        </w:r>
        <w:r>
          <w:rPr>
            <w:noProof/>
            <w:webHidden/>
          </w:rPr>
          <w:fldChar w:fldCharType="begin"/>
        </w:r>
        <w:r>
          <w:rPr>
            <w:noProof/>
            <w:webHidden/>
          </w:rPr>
          <w:instrText xml:space="preserve"> PAGEREF _Toc32189408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3"/>
        <w:tabs>
          <w:tab w:val="left" w:pos="1320"/>
          <w:tab w:val="right" w:leader="dot" w:pos="9350"/>
        </w:tabs>
        <w:rPr>
          <w:rFonts w:ascii="Calibri" w:eastAsia="PMingLiU" w:hAnsi="Calibri"/>
          <w:i w:val="0"/>
          <w:iCs w:val="0"/>
          <w:noProof/>
        </w:rPr>
      </w:pPr>
      <w:hyperlink w:anchor="_Toc32189409" w:history="1">
        <w:r w:rsidRPr="00E541EB">
          <w:rPr>
            <w:rStyle w:val="Hyperlink"/>
            <w:noProof/>
          </w:rPr>
          <w:t>4.2.2</w:t>
        </w:r>
        <w:r w:rsidRPr="006F2E70">
          <w:rPr>
            <w:rFonts w:ascii="Calibri" w:eastAsia="PMingLiU" w:hAnsi="Calibri"/>
            <w:i w:val="0"/>
            <w:iCs w:val="0"/>
            <w:noProof/>
          </w:rPr>
          <w:tab/>
        </w:r>
        <w:r w:rsidRPr="00E541EB">
          <w:rPr>
            <w:rStyle w:val="Hyperlink"/>
            <w:noProof/>
          </w:rPr>
          <w:t>sector2</w:t>
        </w:r>
        <w:r>
          <w:rPr>
            <w:noProof/>
            <w:webHidden/>
          </w:rPr>
          <w:tab/>
        </w:r>
        <w:r>
          <w:rPr>
            <w:noProof/>
            <w:webHidden/>
          </w:rPr>
          <w:fldChar w:fldCharType="begin"/>
        </w:r>
        <w:r>
          <w:rPr>
            <w:noProof/>
            <w:webHidden/>
          </w:rPr>
          <w:instrText xml:space="preserve"> PAGEREF _Toc32189409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10" w:history="1">
        <w:r w:rsidRPr="00E541EB">
          <w:rPr>
            <w:rStyle w:val="Hyperlink"/>
            <w:noProof/>
          </w:rPr>
          <w:t>5</w:t>
        </w:r>
        <w:r w:rsidRPr="006F2E70">
          <w:rPr>
            <w:rFonts w:ascii="Calibri" w:eastAsia="PMingLiU" w:hAnsi="Calibri"/>
            <w:noProof/>
            <w:color w:val="auto"/>
          </w:rPr>
          <w:tab/>
        </w:r>
        <w:r w:rsidRPr="00E541EB">
          <w:rPr>
            <w:rStyle w:val="Hyperlink"/>
            <w:noProof/>
          </w:rPr>
          <w:t>Connecting Rod bolts</w:t>
        </w:r>
        <w:r>
          <w:rPr>
            <w:noProof/>
            <w:webHidden/>
          </w:rPr>
          <w:tab/>
        </w:r>
        <w:r>
          <w:rPr>
            <w:noProof/>
            <w:webHidden/>
          </w:rPr>
          <w:fldChar w:fldCharType="begin"/>
        </w:r>
        <w:r>
          <w:rPr>
            <w:noProof/>
            <w:webHidden/>
          </w:rPr>
          <w:instrText xml:space="preserve"> PAGEREF _Toc32189410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1" w:history="1">
        <w:r w:rsidRPr="00E541EB">
          <w:rPr>
            <w:rStyle w:val="Hyperlink"/>
            <w:noProof/>
          </w:rPr>
          <w:t>5.1</w:t>
        </w:r>
        <w:r w:rsidRPr="006F2E70">
          <w:rPr>
            <w:rFonts w:ascii="Calibri" w:eastAsia="PMingLiU" w:hAnsi="Calibri"/>
            <w:noProof/>
          </w:rPr>
          <w:tab/>
        </w:r>
        <w:r w:rsidRPr="00E541EB">
          <w:rPr>
            <w:rStyle w:val="Hyperlink"/>
            <w:noProof/>
          </w:rPr>
          <w:t>Connecting rod bolt equations</w:t>
        </w:r>
        <w:r>
          <w:rPr>
            <w:noProof/>
            <w:webHidden/>
          </w:rPr>
          <w:tab/>
        </w:r>
        <w:r>
          <w:rPr>
            <w:noProof/>
            <w:webHidden/>
          </w:rPr>
          <w:fldChar w:fldCharType="begin"/>
        </w:r>
        <w:r>
          <w:rPr>
            <w:noProof/>
            <w:webHidden/>
          </w:rPr>
          <w:instrText xml:space="preserve"> PAGEREF _Toc32189411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2" w:history="1">
        <w:r w:rsidRPr="00E541EB">
          <w:rPr>
            <w:rStyle w:val="Hyperlink"/>
            <w:noProof/>
          </w:rPr>
          <w:t>5.2</w:t>
        </w:r>
        <w:r w:rsidRPr="006F2E70">
          <w:rPr>
            <w:rFonts w:ascii="Calibri" w:eastAsia="PMingLiU" w:hAnsi="Calibri"/>
            <w:noProof/>
          </w:rPr>
          <w:tab/>
        </w:r>
        <w:r w:rsidRPr="00E541EB">
          <w:rPr>
            <w:rStyle w:val="Hyperlink"/>
            <w:noProof/>
          </w:rPr>
          <w:t>Stiffness ratio</w:t>
        </w:r>
        <w:r>
          <w:rPr>
            <w:noProof/>
            <w:webHidden/>
          </w:rPr>
          <w:tab/>
        </w:r>
        <w:r>
          <w:rPr>
            <w:noProof/>
            <w:webHidden/>
          </w:rPr>
          <w:fldChar w:fldCharType="begin"/>
        </w:r>
        <w:r>
          <w:rPr>
            <w:noProof/>
            <w:webHidden/>
          </w:rPr>
          <w:instrText xml:space="preserve"> PAGEREF _Toc32189412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3" w:history="1">
        <w:r w:rsidRPr="00E541EB">
          <w:rPr>
            <w:rStyle w:val="Hyperlink"/>
            <w:noProof/>
          </w:rPr>
          <w:t>5.3</w:t>
        </w:r>
        <w:r w:rsidRPr="006F2E70">
          <w:rPr>
            <w:rFonts w:ascii="Calibri" w:eastAsia="PMingLiU" w:hAnsi="Calibri"/>
            <w:noProof/>
          </w:rPr>
          <w:tab/>
        </w:r>
        <w:r w:rsidRPr="00E541EB">
          <w:rPr>
            <w:rStyle w:val="Hyperlink"/>
            <w:noProof/>
          </w:rPr>
          <w:t>Torque input</w:t>
        </w:r>
        <w:r>
          <w:rPr>
            <w:noProof/>
            <w:webHidden/>
          </w:rPr>
          <w:tab/>
        </w:r>
        <w:r>
          <w:rPr>
            <w:noProof/>
            <w:webHidden/>
          </w:rPr>
          <w:fldChar w:fldCharType="begin"/>
        </w:r>
        <w:r>
          <w:rPr>
            <w:noProof/>
            <w:webHidden/>
          </w:rPr>
          <w:instrText xml:space="preserve"> PAGEREF _Toc32189413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4" w:history="1">
        <w:r w:rsidRPr="00E541EB">
          <w:rPr>
            <w:rStyle w:val="Hyperlink"/>
            <w:noProof/>
          </w:rPr>
          <w:t>5.4</w:t>
        </w:r>
        <w:r w:rsidRPr="006F2E70">
          <w:rPr>
            <w:rFonts w:ascii="Calibri" w:eastAsia="PMingLiU" w:hAnsi="Calibri"/>
            <w:noProof/>
          </w:rPr>
          <w:tab/>
        </w:r>
        <w:r w:rsidRPr="00E541EB">
          <w:rPr>
            <w:rStyle w:val="Hyperlink"/>
            <w:noProof/>
          </w:rPr>
          <w:t>Fatigue safety factor – standard engine</w:t>
        </w:r>
        <w:r>
          <w:rPr>
            <w:noProof/>
            <w:webHidden/>
          </w:rPr>
          <w:tab/>
        </w:r>
        <w:r>
          <w:rPr>
            <w:noProof/>
            <w:webHidden/>
          </w:rPr>
          <w:fldChar w:fldCharType="begin"/>
        </w:r>
        <w:r>
          <w:rPr>
            <w:noProof/>
            <w:webHidden/>
          </w:rPr>
          <w:instrText xml:space="preserve"> PAGEREF _Toc32189414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5" w:history="1">
        <w:r w:rsidRPr="00E541EB">
          <w:rPr>
            <w:rStyle w:val="Hyperlink"/>
            <w:noProof/>
          </w:rPr>
          <w:t>5.5</w:t>
        </w:r>
        <w:r w:rsidRPr="006F2E70">
          <w:rPr>
            <w:rFonts w:ascii="Calibri" w:eastAsia="PMingLiU" w:hAnsi="Calibri"/>
            <w:noProof/>
          </w:rPr>
          <w:tab/>
        </w:r>
        <w:r w:rsidRPr="00E541EB">
          <w:rPr>
            <w:rStyle w:val="Hyperlink"/>
            <w:noProof/>
          </w:rPr>
          <w:t>Fatigue safety factor – modify engine</w:t>
        </w:r>
        <w:r>
          <w:rPr>
            <w:noProof/>
            <w:webHidden/>
          </w:rPr>
          <w:tab/>
        </w:r>
        <w:r>
          <w:rPr>
            <w:noProof/>
            <w:webHidden/>
          </w:rPr>
          <w:fldChar w:fldCharType="begin"/>
        </w:r>
        <w:r>
          <w:rPr>
            <w:noProof/>
            <w:webHidden/>
          </w:rPr>
          <w:instrText xml:space="preserve"> PAGEREF _Toc32189415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6" w:history="1">
        <w:r w:rsidRPr="00E541EB">
          <w:rPr>
            <w:rStyle w:val="Hyperlink"/>
            <w:noProof/>
          </w:rPr>
          <w:t>5.6</w:t>
        </w:r>
        <w:r w:rsidRPr="006F2E70">
          <w:rPr>
            <w:rFonts w:ascii="Calibri" w:eastAsia="PMingLiU" w:hAnsi="Calibri"/>
            <w:noProof/>
          </w:rPr>
          <w:tab/>
        </w:r>
        <w:r w:rsidRPr="00E541EB">
          <w:rPr>
            <w:rStyle w:val="Hyperlink"/>
            <w:noProof/>
          </w:rPr>
          <w:t>Fatigue safety factor – modify engine and bolt</w:t>
        </w:r>
        <w:r>
          <w:rPr>
            <w:noProof/>
            <w:webHidden/>
          </w:rPr>
          <w:tab/>
        </w:r>
        <w:r>
          <w:rPr>
            <w:noProof/>
            <w:webHidden/>
          </w:rPr>
          <w:fldChar w:fldCharType="begin"/>
        </w:r>
        <w:r>
          <w:rPr>
            <w:noProof/>
            <w:webHidden/>
          </w:rPr>
          <w:instrText xml:space="preserve"> PAGEREF _Toc32189416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2"/>
        <w:tabs>
          <w:tab w:val="left" w:pos="880"/>
          <w:tab w:val="right" w:leader="dot" w:pos="9350"/>
        </w:tabs>
        <w:rPr>
          <w:rFonts w:ascii="Calibri" w:eastAsia="PMingLiU" w:hAnsi="Calibri"/>
          <w:noProof/>
        </w:rPr>
      </w:pPr>
      <w:hyperlink w:anchor="_Toc32189417" w:history="1">
        <w:r w:rsidRPr="00E541EB">
          <w:rPr>
            <w:rStyle w:val="Hyperlink"/>
            <w:noProof/>
          </w:rPr>
          <w:t>5.7</w:t>
        </w:r>
        <w:r w:rsidRPr="006F2E70">
          <w:rPr>
            <w:rFonts w:ascii="Calibri" w:eastAsia="PMingLiU" w:hAnsi="Calibri"/>
            <w:noProof/>
          </w:rPr>
          <w:tab/>
        </w:r>
        <w:r w:rsidRPr="00E541EB">
          <w:rPr>
            <w:rStyle w:val="Hyperlink"/>
            <w:noProof/>
          </w:rPr>
          <w:t>Other modify</w:t>
        </w:r>
        <w:r>
          <w:rPr>
            <w:noProof/>
            <w:webHidden/>
          </w:rPr>
          <w:tab/>
        </w:r>
        <w:r>
          <w:rPr>
            <w:noProof/>
            <w:webHidden/>
          </w:rPr>
          <w:fldChar w:fldCharType="begin"/>
        </w:r>
        <w:r>
          <w:rPr>
            <w:noProof/>
            <w:webHidden/>
          </w:rPr>
          <w:instrText xml:space="preserve"> PAGEREF _Toc32189417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18" w:history="1">
        <w:r w:rsidRPr="00E541EB">
          <w:rPr>
            <w:rStyle w:val="Hyperlink"/>
            <w:noProof/>
          </w:rPr>
          <w:t>6</w:t>
        </w:r>
        <w:r w:rsidRPr="006F2E70">
          <w:rPr>
            <w:rFonts w:ascii="Calibri" w:eastAsia="PMingLiU" w:hAnsi="Calibri"/>
            <w:noProof/>
            <w:color w:val="auto"/>
          </w:rPr>
          <w:tab/>
        </w:r>
        <w:r w:rsidRPr="00E541EB">
          <w:rPr>
            <w:rStyle w:val="Hyperlink"/>
            <w:noProof/>
          </w:rPr>
          <w:t>Crankshaft</w:t>
        </w:r>
        <w:r>
          <w:rPr>
            <w:noProof/>
            <w:webHidden/>
          </w:rPr>
          <w:tab/>
        </w:r>
        <w:r>
          <w:rPr>
            <w:noProof/>
            <w:webHidden/>
          </w:rPr>
          <w:fldChar w:fldCharType="begin"/>
        </w:r>
        <w:r>
          <w:rPr>
            <w:noProof/>
            <w:webHidden/>
          </w:rPr>
          <w:instrText xml:space="preserve"> PAGEREF _Toc32189418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19" w:history="1">
        <w:r w:rsidRPr="00E541EB">
          <w:rPr>
            <w:rStyle w:val="Hyperlink"/>
            <w:noProof/>
          </w:rPr>
          <w:t>7</w:t>
        </w:r>
        <w:r w:rsidRPr="006F2E70">
          <w:rPr>
            <w:rFonts w:ascii="Calibri" w:eastAsia="PMingLiU" w:hAnsi="Calibri"/>
            <w:noProof/>
            <w:color w:val="auto"/>
          </w:rPr>
          <w:tab/>
        </w:r>
        <w:r w:rsidRPr="00E541EB">
          <w:rPr>
            <w:rStyle w:val="Hyperlink"/>
            <w:noProof/>
          </w:rPr>
          <w:t>Conclusion</w:t>
        </w:r>
        <w:r>
          <w:rPr>
            <w:noProof/>
            <w:webHidden/>
          </w:rPr>
          <w:tab/>
        </w:r>
        <w:r>
          <w:rPr>
            <w:noProof/>
            <w:webHidden/>
          </w:rPr>
          <w:fldChar w:fldCharType="begin"/>
        </w:r>
        <w:r>
          <w:rPr>
            <w:noProof/>
            <w:webHidden/>
          </w:rPr>
          <w:instrText xml:space="preserve"> PAGEREF _Toc32189419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OC1"/>
        <w:rPr>
          <w:rFonts w:ascii="Calibri" w:eastAsia="PMingLiU" w:hAnsi="Calibri"/>
          <w:noProof/>
          <w:color w:val="auto"/>
        </w:rPr>
      </w:pPr>
      <w:hyperlink w:anchor="_Toc32189420" w:history="1">
        <w:r w:rsidRPr="00E541EB">
          <w:rPr>
            <w:rStyle w:val="Hyperlink"/>
            <w:noProof/>
          </w:rPr>
          <w:t>8</w:t>
        </w:r>
        <w:r w:rsidRPr="006F2E70">
          <w:rPr>
            <w:rFonts w:ascii="Calibri" w:eastAsia="PMingLiU" w:hAnsi="Calibri"/>
            <w:noProof/>
            <w:color w:val="auto"/>
          </w:rPr>
          <w:tab/>
        </w:r>
        <w:r w:rsidRPr="00E541EB">
          <w:rPr>
            <w:rStyle w:val="Hyperlink"/>
            <w:noProof/>
          </w:rPr>
          <w:t>References</w:t>
        </w:r>
        <w:r>
          <w:rPr>
            <w:noProof/>
            <w:webHidden/>
          </w:rPr>
          <w:tab/>
        </w:r>
        <w:r>
          <w:rPr>
            <w:noProof/>
            <w:webHidden/>
          </w:rPr>
          <w:fldChar w:fldCharType="begin"/>
        </w:r>
        <w:r>
          <w:rPr>
            <w:noProof/>
            <w:webHidden/>
          </w:rPr>
          <w:instrText xml:space="preserve"> PAGEREF _Toc32189420 \h </w:instrText>
        </w:r>
        <w:r>
          <w:rPr>
            <w:noProof/>
          </w:rPr>
        </w:r>
        <w:r>
          <w:rPr>
            <w:noProof/>
            <w:webHidden/>
          </w:rPr>
          <w:fldChar w:fldCharType="separate"/>
        </w:r>
        <w:r>
          <w:rPr>
            <w:noProof/>
            <w:webHidden/>
          </w:rPr>
          <w:t>4</w:t>
        </w:r>
        <w:r>
          <w:rPr>
            <w:noProof/>
            <w:webHidden/>
          </w:rPr>
          <w:fldChar w:fldCharType="end"/>
        </w:r>
      </w:hyperlink>
    </w:p>
    <w:p w:rsidR="009A796E" w:rsidRDefault="009A796E" w:rsidP="000F0A99">
      <w:pPr>
        <w:keepNext/>
        <w:keepLines/>
        <w:spacing w:before="0" w:after="60"/>
        <w:ind w:left="432"/>
        <w:outlineLvl w:val="1"/>
        <w:rPr>
          <w:b/>
          <w:bCs/>
          <w:color w:val="000000"/>
          <w:sz w:val="30"/>
          <w:szCs w:val="30"/>
        </w:rPr>
      </w:pPr>
      <w:r>
        <w:fldChar w:fldCharType="end"/>
      </w:r>
      <w:bookmarkStart w:id="6" w:name="_Hlk32084851"/>
      <w:r w:rsidRPr="000F0A99">
        <w:rPr>
          <w:b/>
          <w:bCs/>
          <w:color w:val="000000"/>
          <w:sz w:val="30"/>
          <w:szCs w:val="30"/>
        </w:rPr>
        <w:t xml:space="preserve"> </w:t>
      </w:r>
      <w:r w:rsidRPr="008060F3">
        <w:rPr>
          <w:b/>
          <w:bCs/>
          <w:color w:val="000000"/>
          <w:sz w:val="30"/>
          <w:szCs w:val="30"/>
        </w:rPr>
        <w:tab/>
      </w:r>
    </w:p>
    <w:p w:rsidR="009A796E" w:rsidRPr="008060F3" w:rsidRDefault="009A796E" w:rsidP="000F0A99">
      <w:pPr>
        <w:keepNext/>
        <w:keepLines/>
        <w:spacing w:before="0" w:after="60"/>
        <w:ind w:left="432"/>
        <w:outlineLvl w:val="1"/>
        <w:rPr>
          <w:color w:val="000000"/>
          <w:sz w:val="30"/>
          <w:szCs w:val="30"/>
        </w:rPr>
      </w:pPr>
      <w:r>
        <w:rPr>
          <w:b/>
          <w:bCs/>
          <w:color w:val="000000"/>
          <w:sz w:val="30"/>
          <w:szCs w:val="30"/>
        </w:rPr>
        <w:br w:type="page"/>
      </w:r>
      <w:bookmarkStart w:id="7" w:name="_Toc32189398"/>
      <w:r w:rsidRPr="008060F3">
        <w:rPr>
          <w:color w:val="000000"/>
          <w:sz w:val="30"/>
          <w:szCs w:val="30"/>
        </w:rPr>
        <w:t xml:space="preserve">List of </w:t>
      </w:r>
      <w:r>
        <w:rPr>
          <w:color w:val="000000"/>
          <w:sz w:val="30"/>
          <w:szCs w:val="30"/>
        </w:rPr>
        <w:t>Figures</w:t>
      </w:r>
      <w:bookmarkEnd w:id="7"/>
    </w:p>
    <w:p w:rsidR="009A796E" w:rsidRPr="006F2E70" w:rsidRDefault="009A796E">
      <w:pPr>
        <w:pStyle w:val="TableofFigures"/>
        <w:tabs>
          <w:tab w:val="right" w:leader="dot" w:pos="9350"/>
        </w:tabs>
        <w:rPr>
          <w:rFonts w:ascii="Calibri" w:eastAsia="PMingLiU" w:hAnsi="Calibri"/>
          <w:noProof/>
        </w:rPr>
      </w:pPr>
      <w:r>
        <w:fldChar w:fldCharType="begin"/>
      </w:r>
      <w:r>
        <w:instrText xml:space="preserve"> TOC \h \z \c "Figure" </w:instrText>
      </w:r>
      <w:r>
        <w:fldChar w:fldCharType="separate"/>
      </w:r>
      <w:hyperlink w:anchor="_Toc32187506" w:history="1">
        <w:r w:rsidRPr="004D3EF9">
          <w:rPr>
            <w:rStyle w:val="Hyperlink"/>
            <w:noProof/>
          </w:rPr>
          <w:t>Figure 1 Piston and conrod assembly</w:t>
        </w:r>
        <w:r>
          <w:rPr>
            <w:noProof/>
            <w:webHidden/>
          </w:rPr>
          <w:tab/>
        </w:r>
        <w:r>
          <w:rPr>
            <w:noProof/>
            <w:webHidden/>
          </w:rPr>
          <w:fldChar w:fldCharType="begin"/>
        </w:r>
        <w:r>
          <w:rPr>
            <w:noProof/>
            <w:webHidden/>
          </w:rPr>
          <w:instrText xml:space="preserve"> PAGEREF _Toc32187506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07" w:history="1">
        <w:r w:rsidRPr="004D3EF9">
          <w:rPr>
            <w:rStyle w:val="Hyperlink"/>
            <w:noProof/>
          </w:rPr>
          <w:t>Figure 2 Gudgeon pin CAD model</w:t>
        </w:r>
        <w:r>
          <w:rPr>
            <w:noProof/>
            <w:webHidden/>
          </w:rPr>
          <w:tab/>
        </w:r>
        <w:r>
          <w:rPr>
            <w:noProof/>
            <w:webHidden/>
          </w:rPr>
          <w:fldChar w:fldCharType="begin"/>
        </w:r>
        <w:r>
          <w:rPr>
            <w:noProof/>
            <w:webHidden/>
          </w:rPr>
          <w:instrText xml:space="preserve"> PAGEREF _Toc32187507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08" w:history="1">
        <w:r w:rsidRPr="004D3EF9">
          <w:rPr>
            <w:rStyle w:val="Hyperlink"/>
            <w:noProof/>
          </w:rPr>
          <w:t>Figure 3 Gudgeon pin Goodman diagram</w:t>
        </w:r>
        <w:r>
          <w:rPr>
            <w:noProof/>
            <w:webHidden/>
          </w:rPr>
          <w:tab/>
        </w:r>
        <w:r>
          <w:rPr>
            <w:noProof/>
            <w:webHidden/>
          </w:rPr>
          <w:fldChar w:fldCharType="begin"/>
        </w:r>
        <w:r>
          <w:rPr>
            <w:noProof/>
            <w:webHidden/>
          </w:rPr>
          <w:instrText xml:space="preserve"> PAGEREF _Toc32187508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09" w:history="1">
        <w:r w:rsidRPr="004D3EF9">
          <w:rPr>
            <w:rStyle w:val="Hyperlink"/>
            <w:noProof/>
          </w:rPr>
          <w:t>(Noble, 2019) Figure 4 Connecting rod CAD model</w:t>
        </w:r>
        <w:r>
          <w:rPr>
            <w:noProof/>
            <w:webHidden/>
          </w:rPr>
          <w:tab/>
        </w:r>
        <w:r>
          <w:rPr>
            <w:noProof/>
            <w:webHidden/>
          </w:rPr>
          <w:fldChar w:fldCharType="begin"/>
        </w:r>
        <w:r>
          <w:rPr>
            <w:noProof/>
            <w:webHidden/>
          </w:rPr>
          <w:instrText xml:space="preserve"> PAGEREF _Toc32187509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10" w:history="1">
        <w:r w:rsidRPr="004D3EF9">
          <w:rPr>
            <w:rStyle w:val="Hyperlink"/>
            <w:noProof/>
          </w:rPr>
          <w:t>(anevolvedmonkey, 2020) Figure 5 stress concentration example</w:t>
        </w:r>
        <w:r>
          <w:rPr>
            <w:noProof/>
            <w:webHidden/>
          </w:rPr>
          <w:tab/>
        </w:r>
        <w:r>
          <w:rPr>
            <w:noProof/>
            <w:webHidden/>
          </w:rPr>
          <w:fldChar w:fldCharType="begin"/>
        </w:r>
        <w:r>
          <w:rPr>
            <w:noProof/>
            <w:webHidden/>
          </w:rPr>
          <w:instrText xml:space="preserve"> PAGEREF _Toc32187510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11" w:history="1">
        <w:r w:rsidRPr="004D3EF9">
          <w:rPr>
            <w:rStyle w:val="Hyperlink"/>
            <w:noProof/>
          </w:rPr>
          <w:t>(Anon., 2020) Figure 6 Bent Conrod</w:t>
        </w:r>
        <w:r>
          <w:rPr>
            <w:noProof/>
            <w:webHidden/>
          </w:rPr>
          <w:tab/>
        </w:r>
        <w:r>
          <w:rPr>
            <w:noProof/>
            <w:webHidden/>
          </w:rPr>
          <w:fldChar w:fldCharType="begin"/>
        </w:r>
        <w:r>
          <w:rPr>
            <w:noProof/>
            <w:webHidden/>
          </w:rPr>
          <w:instrText xml:space="preserve"> PAGEREF _Toc32187511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12" w:history="1">
        <w:r w:rsidRPr="004D3EF9">
          <w:rPr>
            <w:rStyle w:val="Hyperlink"/>
            <w:noProof/>
          </w:rPr>
          <w:t>Figure 7 CAD model of standard connecting rod bolt for Ford 1.6 GTDI Ecoboost</w:t>
        </w:r>
        <w:r>
          <w:rPr>
            <w:noProof/>
            <w:webHidden/>
          </w:rPr>
          <w:tab/>
        </w:r>
        <w:r>
          <w:rPr>
            <w:noProof/>
            <w:webHidden/>
          </w:rPr>
          <w:fldChar w:fldCharType="begin"/>
        </w:r>
        <w:r>
          <w:rPr>
            <w:noProof/>
            <w:webHidden/>
          </w:rPr>
          <w:instrText xml:space="preserve"> PAGEREF _Toc32187512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7513" w:history="1">
        <w:r w:rsidRPr="004D3EF9">
          <w:rPr>
            <w:rStyle w:val="Hyperlink"/>
            <w:noProof/>
          </w:rPr>
          <w:t>(racing, 2020) Figure 8 ARP 2000 Race Rod bolt</w:t>
        </w:r>
        <w:r>
          <w:rPr>
            <w:noProof/>
            <w:webHidden/>
          </w:rPr>
          <w:tab/>
        </w:r>
        <w:r>
          <w:rPr>
            <w:noProof/>
            <w:webHidden/>
          </w:rPr>
          <w:fldChar w:fldCharType="begin"/>
        </w:r>
        <w:r>
          <w:rPr>
            <w:noProof/>
            <w:webHidden/>
          </w:rPr>
          <w:instrText xml:space="preserve"> PAGEREF _Toc32187513 \h </w:instrText>
        </w:r>
        <w:r>
          <w:rPr>
            <w:noProof/>
          </w:rPr>
        </w:r>
        <w:r>
          <w:rPr>
            <w:noProof/>
            <w:webHidden/>
          </w:rPr>
          <w:fldChar w:fldCharType="separate"/>
        </w:r>
        <w:r>
          <w:rPr>
            <w:noProof/>
            <w:webHidden/>
          </w:rPr>
          <w:t>4</w:t>
        </w:r>
        <w:r>
          <w:rPr>
            <w:noProof/>
            <w:webHidden/>
          </w:rPr>
          <w:fldChar w:fldCharType="end"/>
        </w:r>
      </w:hyperlink>
    </w:p>
    <w:p w:rsidR="009A796E" w:rsidRDefault="009A796E" w:rsidP="000F0A99">
      <w:pPr>
        <w:suppressAutoHyphens w:val="0"/>
        <w:autoSpaceDN/>
        <w:spacing w:before="0" w:after="0" w:line="240" w:lineRule="auto"/>
        <w:textAlignment w:val="auto"/>
        <w:rPr>
          <w:b/>
          <w:bCs/>
        </w:rPr>
      </w:pPr>
      <w:r>
        <w:fldChar w:fldCharType="end"/>
      </w:r>
    </w:p>
    <w:p w:rsidR="009A796E" w:rsidRDefault="009A796E" w:rsidP="008060F3">
      <w:pPr>
        <w:pStyle w:val="TOCHeading"/>
        <w:numPr>
          <w:ilvl w:val="0"/>
          <w:numId w:val="0"/>
        </w:numPr>
        <w:ind w:left="432"/>
        <w:outlineLvl w:val="1"/>
      </w:pPr>
      <w:r>
        <w:rPr>
          <w:b/>
          <w:bCs/>
        </w:rPr>
        <w:tab/>
      </w:r>
      <w:bookmarkStart w:id="8" w:name="_Toc32189399"/>
      <w:r>
        <w:t>List of tables</w:t>
      </w:r>
      <w:bookmarkEnd w:id="8"/>
    </w:p>
    <w:p w:rsidR="009A796E" w:rsidRPr="006F2E70" w:rsidRDefault="009A796E">
      <w:pPr>
        <w:pStyle w:val="TableofFigures"/>
        <w:tabs>
          <w:tab w:val="right" w:leader="dot" w:pos="9350"/>
        </w:tabs>
        <w:rPr>
          <w:rFonts w:ascii="Calibri" w:eastAsia="PMingLiU" w:hAnsi="Calibri"/>
          <w:noProof/>
        </w:rPr>
      </w:pPr>
      <w:r>
        <w:fldChar w:fldCharType="begin"/>
      </w:r>
      <w:r>
        <w:instrText xml:space="preserve"> TOC \h \z \c "Table" </w:instrText>
      </w:r>
      <w:r>
        <w:fldChar w:fldCharType="separate"/>
      </w:r>
      <w:hyperlink w:anchor="_Toc32189376" w:history="1">
        <w:r w:rsidRPr="00F40DBD">
          <w:rPr>
            <w:rStyle w:val="Hyperlink"/>
            <w:noProof/>
          </w:rPr>
          <w:t>Table 1 Basic stress equations</w:t>
        </w:r>
        <w:r>
          <w:rPr>
            <w:noProof/>
            <w:webHidden/>
          </w:rPr>
          <w:tab/>
        </w:r>
        <w:r>
          <w:rPr>
            <w:noProof/>
            <w:webHidden/>
          </w:rPr>
          <w:fldChar w:fldCharType="begin"/>
        </w:r>
        <w:r>
          <w:rPr>
            <w:noProof/>
            <w:webHidden/>
          </w:rPr>
          <w:instrText xml:space="preserve"> PAGEREF _Toc32189376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77" w:history="1">
        <w:r w:rsidRPr="00F40DBD">
          <w:rPr>
            <w:rStyle w:val="Hyperlink"/>
            <w:noProof/>
          </w:rPr>
          <w:t>Table 2 Constant factors for gudgeon pin</w:t>
        </w:r>
        <w:r>
          <w:rPr>
            <w:noProof/>
            <w:webHidden/>
          </w:rPr>
          <w:tab/>
        </w:r>
        <w:r>
          <w:rPr>
            <w:noProof/>
            <w:webHidden/>
          </w:rPr>
          <w:fldChar w:fldCharType="begin"/>
        </w:r>
        <w:r>
          <w:rPr>
            <w:noProof/>
            <w:webHidden/>
          </w:rPr>
          <w:instrText xml:space="preserve"> PAGEREF _Toc32189377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78" w:history="1">
        <w:r w:rsidRPr="00F40DBD">
          <w:rPr>
            <w:rStyle w:val="Hyperlink"/>
            <w:noProof/>
          </w:rPr>
          <w:t>Table 3 Gudgeon pin equations</w:t>
        </w:r>
        <w:r>
          <w:rPr>
            <w:noProof/>
            <w:webHidden/>
          </w:rPr>
          <w:tab/>
        </w:r>
        <w:r>
          <w:rPr>
            <w:noProof/>
            <w:webHidden/>
          </w:rPr>
          <w:fldChar w:fldCharType="begin"/>
        </w:r>
        <w:r>
          <w:rPr>
            <w:noProof/>
            <w:webHidden/>
          </w:rPr>
          <w:instrText xml:space="preserve"> PAGEREF _Toc32189378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79" w:history="1">
        <w:r w:rsidRPr="00F40DBD">
          <w:rPr>
            <w:rStyle w:val="Hyperlink"/>
            <w:noProof/>
          </w:rPr>
          <w:t>Table 4 Stress calculation at 5700RPM</w:t>
        </w:r>
        <w:r>
          <w:rPr>
            <w:noProof/>
            <w:webHidden/>
          </w:rPr>
          <w:tab/>
        </w:r>
        <w:r>
          <w:rPr>
            <w:noProof/>
            <w:webHidden/>
          </w:rPr>
          <w:fldChar w:fldCharType="begin"/>
        </w:r>
        <w:r>
          <w:rPr>
            <w:noProof/>
            <w:webHidden/>
          </w:rPr>
          <w:instrText xml:space="preserve"> PAGEREF _Toc32189379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0" w:history="1">
        <w:r w:rsidRPr="00F40DBD">
          <w:rPr>
            <w:rStyle w:val="Hyperlink"/>
            <w:noProof/>
          </w:rPr>
          <w:t>Table 5 Stress calculation at 6000RPM</w:t>
        </w:r>
        <w:r>
          <w:rPr>
            <w:noProof/>
            <w:webHidden/>
          </w:rPr>
          <w:tab/>
        </w:r>
        <w:r>
          <w:rPr>
            <w:noProof/>
            <w:webHidden/>
          </w:rPr>
          <w:fldChar w:fldCharType="begin"/>
        </w:r>
        <w:r>
          <w:rPr>
            <w:noProof/>
            <w:webHidden/>
          </w:rPr>
          <w:instrText xml:space="preserve"> PAGEREF _Toc32189380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1" w:history="1">
        <w:r w:rsidRPr="00F40DBD">
          <w:rPr>
            <w:rStyle w:val="Hyperlink"/>
            <w:noProof/>
          </w:rPr>
          <w:t>Table 6 Gudgeon pin Stress and safety factor.</w:t>
        </w:r>
        <w:r>
          <w:rPr>
            <w:noProof/>
            <w:webHidden/>
          </w:rPr>
          <w:tab/>
        </w:r>
        <w:r>
          <w:rPr>
            <w:noProof/>
            <w:webHidden/>
          </w:rPr>
          <w:fldChar w:fldCharType="begin"/>
        </w:r>
        <w:r>
          <w:rPr>
            <w:noProof/>
            <w:webHidden/>
          </w:rPr>
          <w:instrText xml:space="preserve"> PAGEREF _Toc32189381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2" w:history="1">
        <w:r w:rsidRPr="00F40DBD">
          <w:rPr>
            <w:rStyle w:val="Hyperlink"/>
            <w:noProof/>
          </w:rPr>
          <w:t>Table 7 equations for conrod</w:t>
        </w:r>
        <w:r>
          <w:rPr>
            <w:noProof/>
            <w:webHidden/>
          </w:rPr>
          <w:tab/>
        </w:r>
        <w:r>
          <w:rPr>
            <w:noProof/>
            <w:webHidden/>
          </w:rPr>
          <w:fldChar w:fldCharType="begin"/>
        </w:r>
        <w:r>
          <w:rPr>
            <w:noProof/>
            <w:webHidden/>
          </w:rPr>
          <w:instrText xml:space="preserve"> PAGEREF _Toc32189382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3" w:history="1">
        <w:r w:rsidRPr="00F40DBD">
          <w:rPr>
            <w:rStyle w:val="Hyperlink"/>
            <w:noProof/>
          </w:rPr>
          <w:t>Table 8 FSF sector1</w:t>
        </w:r>
        <w:r>
          <w:rPr>
            <w:noProof/>
            <w:webHidden/>
          </w:rPr>
          <w:tab/>
        </w:r>
        <w:r>
          <w:rPr>
            <w:noProof/>
            <w:webHidden/>
          </w:rPr>
          <w:fldChar w:fldCharType="begin"/>
        </w:r>
        <w:r>
          <w:rPr>
            <w:noProof/>
            <w:webHidden/>
          </w:rPr>
          <w:instrText xml:space="preserve"> PAGEREF _Toc32189383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4" w:history="1">
        <w:r w:rsidRPr="00F40DBD">
          <w:rPr>
            <w:rStyle w:val="Hyperlink"/>
            <w:noProof/>
          </w:rPr>
          <w:t>Table 9 Kt sector1</w:t>
        </w:r>
        <w:r>
          <w:rPr>
            <w:noProof/>
            <w:webHidden/>
          </w:rPr>
          <w:tab/>
        </w:r>
        <w:r>
          <w:rPr>
            <w:noProof/>
            <w:webHidden/>
          </w:rPr>
          <w:fldChar w:fldCharType="begin"/>
        </w:r>
        <w:r>
          <w:rPr>
            <w:noProof/>
            <w:webHidden/>
          </w:rPr>
          <w:instrText xml:space="preserve"> PAGEREF _Toc32189384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5" w:history="1">
        <w:r w:rsidRPr="00F40DBD">
          <w:rPr>
            <w:rStyle w:val="Hyperlink"/>
            <w:noProof/>
          </w:rPr>
          <w:t>Table 10 FSF sector2</w:t>
        </w:r>
        <w:r>
          <w:rPr>
            <w:noProof/>
            <w:webHidden/>
          </w:rPr>
          <w:tab/>
        </w:r>
        <w:r>
          <w:rPr>
            <w:noProof/>
            <w:webHidden/>
          </w:rPr>
          <w:fldChar w:fldCharType="begin"/>
        </w:r>
        <w:r>
          <w:rPr>
            <w:noProof/>
            <w:webHidden/>
          </w:rPr>
          <w:instrText xml:space="preserve"> PAGEREF _Toc32189385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6" w:history="1">
        <w:r w:rsidRPr="00F40DBD">
          <w:rPr>
            <w:rStyle w:val="Hyperlink"/>
            <w:noProof/>
          </w:rPr>
          <w:t>Table 11 conrod bolt equation</w:t>
        </w:r>
        <w:r>
          <w:rPr>
            <w:noProof/>
            <w:webHidden/>
          </w:rPr>
          <w:tab/>
        </w:r>
        <w:r>
          <w:rPr>
            <w:noProof/>
            <w:webHidden/>
          </w:rPr>
          <w:fldChar w:fldCharType="begin"/>
        </w:r>
        <w:r>
          <w:rPr>
            <w:noProof/>
            <w:webHidden/>
          </w:rPr>
          <w:instrText xml:space="preserve"> PAGEREF _Toc32189386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7" w:history="1">
        <w:r w:rsidRPr="00F40DBD">
          <w:rPr>
            <w:rStyle w:val="Hyperlink"/>
            <w:noProof/>
          </w:rPr>
          <w:t xml:space="preserve">Table 12 </w:t>
        </w:r>
        <w:r w:rsidRPr="00F40DBD">
          <w:rPr>
            <w:rStyle w:val="Hyperlink"/>
            <w:rFonts w:ascii="Calibri" w:hAnsi="Calibri" w:cs="Calibri"/>
            <w:noProof/>
          </w:rPr>
          <w:t>Stiffness ratio of standard bolt</w:t>
        </w:r>
        <w:r>
          <w:rPr>
            <w:noProof/>
            <w:webHidden/>
          </w:rPr>
          <w:tab/>
        </w:r>
        <w:r>
          <w:rPr>
            <w:noProof/>
            <w:webHidden/>
          </w:rPr>
          <w:fldChar w:fldCharType="begin"/>
        </w:r>
        <w:r>
          <w:rPr>
            <w:noProof/>
            <w:webHidden/>
          </w:rPr>
          <w:instrText xml:space="preserve"> PAGEREF _Toc32189387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8" w:history="1">
        <w:r w:rsidRPr="00F40DBD">
          <w:rPr>
            <w:rStyle w:val="Hyperlink"/>
            <w:noProof/>
          </w:rPr>
          <w:t xml:space="preserve">Table 13 </w:t>
        </w:r>
        <w:r w:rsidRPr="00F40DBD">
          <w:rPr>
            <w:rStyle w:val="Hyperlink"/>
            <w:rFonts w:ascii="Calibri" w:hAnsi="Calibri" w:cs="Calibri"/>
            <w:noProof/>
          </w:rPr>
          <w:t>Torque input required for standard bolt</w:t>
        </w:r>
        <w:r>
          <w:rPr>
            <w:noProof/>
            <w:webHidden/>
          </w:rPr>
          <w:tab/>
        </w:r>
        <w:r>
          <w:rPr>
            <w:noProof/>
            <w:webHidden/>
          </w:rPr>
          <w:fldChar w:fldCharType="begin"/>
        </w:r>
        <w:r>
          <w:rPr>
            <w:noProof/>
            <w:webHidden/>
          </w:rPr>
          <w:instrText xml:space="preserve"> PAGEREF _Toc32189388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89" w:history="1">
        <w:r w:rsidRPr="00F40DBD">
          <w:rPr>
            <w:rStyle w:val="Hyperlink"/>
            <w:noProof/>
          </w:rPr>
          <w:t xml:space="preserve">Table 14 Bolt </w:t>
        </w:r>
        <w:r w:rsidRPr="00F40DBD">
          <w:rPr>
            <w:rStyle w:val="Hyperlink"/>
            <w:rFonts w:ascii="Calibri" w:hAnsi="Calibri" w:cs="Calibri"/>
            <w:noProof/>
          </w:rPr>
          <w:t>range calculation</w:t>
        </w:r>
        <w:r>
          <w:rPr>
            <w:noProof/>
            <w:webHidden/>
          </w:rPr>
          <w:tab/>
        </w:r>
        <w:r>
          <w:rPr>
            <w:noProof/>
            <w:webHidden/>
          </w:rPr>
          <w:fldChar w:fldCharType="begin"/>
        </w:r>
        <w:r>
          <w:rPr>
            <w:noProof/>
            <w:webHidden/>
          </w:rPr>
          <w:instrText xml:space="preserve"> PAGEREF _Toc32189389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0" w:history="1">
        <w:r w:rsidRPr="00F40DBD">
          <w:rPr>
            <w:rStyle w:val="Hyperlink"/>
            <w:noProof/>
          </w:rPr>
          <w:t xml:space="preserve">Table 15 Bolt FSF </w:t>
        </w:r>
        <w:r w:rsidRPr="00F40DBD">
          <w:rPr>
            <w:rStyle w:val="Hyperlink"/>
            <w:rFonts w:ascii="Calibri" w:hAnsi="Calibri" w:cs="Calibri"/>
            <w:noProof/>
          </w:rPr>
          <w:t>Un-modify engine</w:t>
        </w:r>
        <w:r>
          <w:rPr>
            <w:noProof/>
            <w:webHidden/>
          </w:rPr>
          <w:tab/>
        </w:r>
        <w:r>
          <w:rPr>
            <w:noProof/>
            <w:webHidden/>
          </w:rPr>
          <w:fldChar w:fldCharType="begin"/>
        </w:r>
        <w:r>
          <w:rPr>
            <w:noProof/>
            <w:webHidden/>
          </w:rPr>
          <w:instrText xml:space="preserve"> PAGEREF _Toc32189390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1" w:history="1">
        <w:r w:rsidRPr="00F40DBD">
          <w:rPr>
            <w:rStyle w:val="Hyperlink"/>
            <w:noProof/>
          </w:rPr>
          <w:t>Table 16 Bolt FSF at 9000RPM</w:t>
        </w:r>
        <w:r>
          <w:rPr>
            <w:noProof/>
            <w:webHidden/>
          </w:rPr>
          <w:tab/>
        </w:r>
        <w:r>
          <w:rPr>
            <w:noProof/>
            <w:webHidden/>
          </w:rPr>
          <w:fldChar w:fldCharType="begin"/>
        </w:r>
        <w:r>
          <w:rPr>
            <w:noProof/>
            <w:webHidden/>
          </w:rPr>
          <w:instrText xml:space="preserve"> PAGEREF _Toc32189391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2" w:history="1">
        <w:r w:rsidRPr="00F40DBD">
          <w:rPr>
            <w:rStyle w:val="Hyperlink"/>
            <w:noProof/>
          </w:rPr>
          <w:t>Table 17 Modify bolt FSF at 9000RPM</w:t>
        </w:r>
        <w:r>
          <w:rPr>
            <w:noProof/>
            <w:webHidden/>
          </w:rPr>
          <w:tab/>
        </w:r>
        <w:r>
          <w:rPr>
            <w:noProof/>
            <w:webHidden/>
          </w:rPr>
          <w:fldChar w:fldCharType="begin"/>
        </w:r>
        <w:r>
          <w:rPr>
            <w:noProof/>
            <w:webHidden/>
          </w:rPr>
          <w:instrText xml:space="preserve"> PAGEREF _Toc32189392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3" w:history="1">
        <w:r w:rsidRPr="00F40DBD">
          <w:rPr>
            <w:rStyle w:val="Hyperlink"/>
            <w:noProof/>
          </w:rPr>
          <w:t>Table 18 Constance</w:t>
        </w:r>
        <w:r>
          <w:rPr>
            <w:noProof/>
            <w:webHidden/>
          </w:rPr>
          <w:tab/>
        </w:r>
        <w:r>
          <w:rPr>
            <w:noProof/>
            <w:webHidden/>
          </w:rPr>
          <w:fldChar w:fldCharType="begin"/>
        </w:r>
        <w:r>
          <w:rPr>
            <w:noProof/>
            <w:webHidden/>
          </w:rPr>
          <w:instrText xml:space="preserve"> PAGEREF _Toc32189393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4" w:history="1">
        <w:r w:rsidRPr="00F40DBD">
          <w:rPr>
            <w:rStyle w:val="Hyperlink"/>
            <w:noProof/>
          </w:rPr>
          <w:t>Table 19 new endurance limit</w:t>
        </w:r>
        <w:r>
          <w:rPr>
            <w:noProof/>
            <w:webHidden/>
          </w:rPr>
          <w:tab/>
        </w:r>
        <w:r>
          <w:rPr>
            <w:noProof/>
            <w:webHidden/>
          </w:rPr>
          <w:fldChar w:fldCharType="begin"/>
        </w:r>
        <w:r>
          <w:rPr>
            <w:noProof/>
            <w:webHidden/>
          </w:rPr>
          <w:instrText xml:space="preserve"> PAGEREF _Toc32189394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5" w:history="1">
        <w:r w:rsidRPr="00F40DBD">
          <w:rPr>
            <w:rStyle w:val="Hyperlink"/>
            <w:noProof/>
          </w:rPr>
          <w:t>Table 20 stress from crankshaft</w:t>
        </w:r>
        <w:r>
          <w:rPr>
            <w:noProof/>
            <w:webHidden/>
          </w:rPr>
          <w:tab/>
        </w:r>
        <w:r>
          <w:rPr>
            <w:noProof/>
            <w:webHidden/>
          </w:rPr>
          <w:fldChar w:fldCharType="begin"/>
        </w:r>
        <w:r>
          <w:rPr>
            <w:noProof/>
            <w:webHidden/>
          </w:rPr>
          <w:instrText xml:space="preserve"> PAGEREF _Toc32189395 \h </w:instrText>
        </w:r>
        <w:r>
          <w:rPr>
            <w:noProof/>
          </w:rPr>
        </w:r>
        <w:r>
          <w:rPr>
            <w:noProof/>
            <w:webHidden/>
          </w:rPr>
          <w:fldChar w:fldCharType="separate"/>
        </w:r>
        <w:r>
          <w:rPr>
            <w:noProof/>
            <w:webHidden/>
          </w:rPr>
          <w:t>4</w:t>
        </w:r>
        <w:r>
          <w:rPr>
            <w:noProof/>
            <w:webHidden/>
          </w:rPr>
          <w:fldChar w:fldCharType="end"/>
        </w:r>
      </w:hyperlink>
    </w:p>
    <w:p w:rsidR="009A796E" w:rsidRPr="006F2E70" w:rsidRDefault="009A796E">
      <w:pPr>
        <w:pStyle w:val="TableofFigures"/>
        <w:tabs>
          <w:tab w:val="right" w:leader="dot" w:pos="9350"/>
        </w:tabs>
        <w:rPr>
          <w:rFonts w:ascii="Calibri" w:eastAsia="PMingLiU" w:hAnsi="Calibri"/>
          <w:noProof/>
        </w:rPr>
      </w:pPr>
      <w:hyperlink w:anchor="_Toc32189396" w:history="1">
        <w:r w:rsidRPr="00F40DBD">
          <w:rPr>
            <w:rStyle w:val="Hyperlink"/>
            <w:noProof/>
          </w:rPr>
          <w:t>Table 21 crankshaft FSF</w:t>
        </w:r>
        <w:r>
          <w:rPr>
            <w:noProof/>
            <w:webHidden/>
          </w:rPr>
          <w:tab/>
        </w:r>
        <w:r>
          <w:rPr>
            <w:noProof/>
            <w:webHidden/>
          </w:rPr>
          <w:fldChar w:fldCharType="begin"/>
        </w:r>
        <w:r>
          <w:rPr>
            <w:noProof/>
            <w:webHidden/>
          </w:rPr>
          <w:instrText xml:space="preserve"> PAGEREF _Toc32189396 \h </w:instrText>
        </w:r>
        <w:r>
          <w:rPr>
            <w:noProof/>
          </w:rPr>
        </w:r>
        <w:r>
          <w:rPr>
            <w:noProof/>
            <w:webHidden/>
          </w:rPr>
          <w:fldChar w:fldCharType="separate"/>
        </w:r>
        <w:r>
          <w:rPr>
            <w:noProof/>
            <w:webHidden/>
          </w:rPr>
          <w:t>4</w:t>
        </w:r>
        <w:r>
          <w:rPr>
            <w:noProof/>
            <w:webHidden/>
          </w:rPr>
          <w:fldChar w:fldCharType="end"/>
        </w:r>
      </w:hyperlink>
    </w:p>
    <w:p w:rsidR="009A796E" w:rsidRDefault="009A796E" w:rsidP="00474123">
      <w:pPr>
        <w:pStyle w:val="Heading1"/>
      </w:pPr>
      <w:r>
        <w:fldChar w:fldCharType="end"/>
      </w:r>
      <w:bookmarkStart w:id="9" w:name="_Toc440230987"/>
      <w:bookmarkStart w:id="10" w:name="_Toc440393700"/>
      <w:bookmarkStart w:id="11" w:name="_Toc440416359"/>
      <w:bookmarkStart w:id="12" w:name="_Toc440455986"/>
      <w:bookmarkStart w:id="13" w:name="_Toc468196059"/>
      <w:bookmarkStart w:id="14" w:name="_Toc468196799"/>
      <w:bookmarkStart w:id="15" w:name="_Toc498878355"/>
      <w:bookmarkStart w:id="16" w:name="_Toc498878639"/>
      <w:bookmarkStart w:id="17" w:name="_Toc498880659"/>
      <w:bookmarkStart w:id="18" w:name="_Toc529138103"/>
      <w:bookmarkStart w:id="19" w:name="_Toc32189400"/>
      <w:bookmarkEnd w:id="6"/>
      <w:r>
        <w:t>Introduction</w:t>
      </w:r>
      <w:bookmarkEnd w:id="9"/>
      <w:bookmarkEnd w:id="10"/>
      <w:bookmarkEnd w:id="11"/>
      <w:bookmarkEnd w:id="12"/>
      <w:bookmarkEnd w:id="13"/>
      <w:bookmarkEnd w:id="14"/>
      <w:bookmarkEnd w:id="15"/>
      <w:bookmarkEnd w:id="16"/>
      <w:bookmarkEnd w:id="17"/>
      <w:bookmarkEnd w:id="18"/>
      <w:bookmarkEnd w:id="19"/>
    </w:p>
    <w:p w:rsidR="009A796E" w:rsidRDefault="009A796E" w:rsidP="00E5777E">
      <w:r>
        <w:t>This report is about the investigation of fatigue safety factors of some critical components</w:t>
      </w:r>
      <w:r w:rsidRPr="002740F3">
        <w:t xml:space="preserve"> of the 1.6 </w:t>
      </w:r>
      <w:r>
        <w:t>Ford</w:t>
      </w:r>
      <w:r w:rsidRPr="002740F3">
        <w:t xml:space="preserve"> GDTI Ecoboost engine</w:t>
      </w:r>
      <w:r>
        <w:t>. The aim is to find out whether the components is able to withstand with the force under long period of usage.</w:t>
      </w:r>
    </w:p>
    <w:p w:rsidR="009A796E" w:rsidRDefault="009A796E" w:rsidP="00E5777E">
      <w:r>
        <w:t>The listed four components are the target components that are to be investigated:</w:t>
      </w:r>
    </w:p>
    <w:p w:rsidR="009A796E" w:rsidRDefault="009A796E" w:rsidP="00542483">
      <w:pPr>
        <w:pStyle w:val="ListParagraph"/>
        <w:numPr>
          <w:ilvl w:val="0"/>
          <w:numId w:val="21"/>
        </w:numPr>
      </w:pPr>
      <w:r>
        <w:t>Gudgeon Pin</w:t>
      </w:r>
    </w:p>
    <w:p w:rsidR="009A796E" w:rsidRDefault="009A796E" w:rsidP="00542483">
      <w:pPr>
        <w:pStyle w:val="ListParagraph"/>
        <w:numPr>
          <w:ilvl w:val="0"/>
          <w:numId w:val="21"/>
        </w:numPr>
      </w:pPr>
      <w:r>
        <w:t>Connecting Rod</w:t>
      </w:r>
    </w:p>
    <w:p w:rsidR="009A796E" w:rsidRDefault="009A796E" w:rsidP="00542483">
      <w:pPr>
        <w:pStyle w:val="ListParagraph"/>
        <w:numPr>
          <w:ilvl w:val="0"/>
          <w:numId w:val="21"/>
        </w:numPr>
      </w:pPr>
      <w:r>
        <w:t>Connecting Rod Bolt</w:t>
      </w:r>
    </w:p>
    <w:p w:rsidR="009A796E" w:rsidRDefault="009A796E" w:rsidP="00574C86">
      <w:pPr>
        <w:pStyle w:val="ListParagraph"/>
        <w:numPr>
          <w:ilvl w:val="0"/>
          <w:numId w:val="21"/>
        </w:numPr>
      </w:pPr>
      <w:r>
        <w:t>Crankshaft</w:t>
      </w:r>
    </w:p>
    <w:p w:rsidR="009A796E" w:rsidRDefault="009A796E" w:rsidP="00E55B7A">
      <w:pPr>
        <w:keepNext/>
        <w:ind w:left="360"/>
      </w:pPr>
      <w:r w:rsidRPr="001C5354">
        <w:rPr>
          <w:noProof/>
        </w:rPr>
        <w:pict>
          <v:shape id="Picture 11" o:spid="_x0000_i1025" type="#_x0000_t75" style="width:327pt;height:207.75pt;visibility:visible">
            <v:imagedata r:id="rId8" o:title=""/>
          </v:shape>
        </w:pict>
      </w:r>
    </w:p>
    <w:p w:rsidR="009A796E" w:rsidRDefault="009A796E" w:rsidP="00E55B7A">
      <w:pPr>
        <w:pStyle w:val="Caption"/>
      </w:pPr>
      <w:bookmarkStart w:id="20" w:name="_Toc32101399"/>
      <w:bookmarkStart w:id="21" w:name="_Toc32187506"/>
      <w:r>
        <w:t xml:space="preserve">Figure </w:t>
      </w:r>
      <w:r>
        <w:fldChar w:fldCharType="begin"/>
      </w:r>
      <w:r>
        <w:instrText xml:space="preserve"> SEQ Figure \* ARABIC </w:instrText>
      </w:r>
      <w:r>
        <w:fldChar w:fldCharType="separate"/>
      </w:r>
      <w:r>
        <w:rPr>
          <w:noProof/>
        </w:rPr>
        <w:t>1</w:t>
      </w:r>
      <w:r>
        <w:fldChar w:fldCharType="end"/>
      </w:r>
      <w:r>
        <w:t xml:space="preserve"> Piston and conrod assembly</w:t>
      </w:r>
      <w:bookmarkEnd w:id="20"/>
      <w:bookmarkEnd w:id="21"/>
      <w:r>
        <w:t xml:space="preserve"> </w:t>
      </w:r>
    </w:p>
    <w:p w:rsidR="009A796E" w:rsidRPr="00E55B7A" w:rsidRDefault="009A796E" w:rsidP="00E55B7A">
      <w:r>
        <w:t>An accurate CAD model replicating the piston and the conrod assembly have been created to enable the collection of measurements from the component.</w:t>
      </w:r>
    </w:p>
    <w:p w:rsidR="009A796E" w:rsidRDefault="009A796E" w:rsidP="00B96913">
      <w:r>
        <w:t>During combustion and exhaust strokes of an engine, forces are applied on the engine components. The components must be able to handle the forces applied not only in one single combustion cycle, but it must be able to handle these forces for a long period of time, as the forces and stress applied on to the components repeatedly can cause fatigue to the components.</w:t>
      </w:r>
    </w:p>
    <w:p w:rsidR="009A796E" w:rsidRPr="00B96913" w:rsidRDefault="009A796E" w:rsidP="00B96913">
      <w:r>
        <w:t xml:space="preserve">With parts that are able to handle forces for a long period of time, it would be assuming that the fatigue life of the parts are infinite. During the investigation, some assumption will be made. </w:t>
      </w:r>
    </w:p>
    <w:p w:rsidR="009A796E" w:rsidRDefault="009A796E">
      <w:pPr>
        <w:suppressAutoHyphens w:val="0"/>
        <w:autoSpaceDN/>
        <w:spacing w:before="0" w:after="0" w:line="240" w:lineRule="auto"/>
        <w:jc w:val="left"/>
        <w:textAlignment w:val="auto"/>
        <w:rPr>
          <w:color w:val="000000"/>
          <w:sz w:val="30"/>
          <w:szCs w:val="30"/>
        </w:rPr>
      </w:pPr>
      <w:r>
        <w:br w:type="page"/>
      </w:r>
    </w:p>
    <w:p w:rsidR="009A796E" w:rsidRDefault="009A796E" w:rsidP="00FC03D8">
      <w:pPr>
        <w:pStyle w:val="Heading1"/>
      </w:pPr>
      <w:bookmarkStart w:id="22" w:name="_Toc32189401"/>
      <w:r>
        <w:t>Basic equation</w:t>
      </w:r>
      <w:bookmarkEnd w:id="22"/>
    </w:p>
    <w:p w:rsidR="009A796E" w:rsidRDefault="009A796E" w:rsidP="00C921D1">
      <w:r>
        <w:t>Here are some basic equations to calculate stress, stiffness and fatigue safety factor. The following equation will be used throughout the whole investigation.</w:t>
      </w:r>
    </w:p>
    <w:tbl>
      <w:tblPr>
        <w:tblW w:w="9257" w:type="dxa"/>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665"/>
        <w:gridCol w:w="5592"/>
      </w:tblGrid>
      <w:tr w:rsidR="009A796E" w:rsidRPr="00231800">
        <w:trPr>
          <w:trHeight w:val="429"/>
        </w:trPr>
        <w:tc>
          <w:tcPr>
            <w:tcW w:w="3665" w:type="dxa"/>
          </w:tcPr>
          <w:p w:rsidR="009A796E" w:rsidRPr="0019096F" w:rsidRDefault="009A796E" w:rsidP="0019096F">
            <w:pPr>
              <w:jc w:val="center"/>
            </w:pPr>
            <w:bookmarkStart w:id="23" w:name="_Hlk32090231"/>
            <w:r w:rsidRPr="0019096F">
              <w:rPr>
                <w:rFonts w:ascii="Cambria Math" w:hAnsi="Cambria Math" w:cs="Cambria Math"/>
              </w:rPr>
              <w:t>𝝈</w:t>
            </w:r>
            <w:r w:rsidRPr="0019096F">
              <w:t xml:space="preserve"> Allowable QUOTE </w:t>
            </w:r>
            <w:r w:rsidRPr="001C5354">
              <w:rPr>
                <w:noProof/>
              </w:rPr>
              <w:pict>
                <v:shape id="Picture 2" o:spid="_x0000_i1026" type="#_x0000_t75" style="width:1.5pt;height:21pt;visibility:visible">
                  <v:imagedata r:id="rId9" o:title="" chromakey="white"/>
                </v:shape>
              </w:pict>
            </w:r>
            <w:r w:rsidRPr="0019096F">
              <w:rPr>
                <w:rFonts w:ascii="Cambria Math" w:hAnsi="Cambria Math" w:cs="Cambria Math"/>
                <w:lang w:eastAsia="en-US"/>
              </w:rPr>
              <w:t>allowable</w:t>
            </w:r>
            <w:r w:rsidRPr="001C5354">
              <w:rPr>
                <w:noProof/>
              </w:rPr>
              <w:pict>
                <v:shape id="Picture 3" o:spid="_x0000_i1027" type="#_x0000_t75" style="width:7.5pt;height:21pt;visibility:visible">
                  <v:imagedata r:id="rId10" o:title="" chromakey="white"/>
                </v:shape>
              </w:pict>
            </w:r>
            <w:r w:rsidRPr="0019096F">
              <w:t xml:space="preserve"> </w:t>
            </w:r>
          </w:p>
        </w:tc>
        <w:tc>
          <w:tcPr>
            <w:tcW w:w="5592" w:type="dxa"/>
          </w:tcPr>
          <w:p w:rsidR="009A796E" w:rsidRPr="0019096F" w:rsidRDefault="009A796E" w:rsidP="00574C86">
            <w:pPr>
              <w:rPr>
                <w:rFonts w:eastAsia="Adobe Heiti Std R"/>
              </w:rPr>
            </w:pPr>
            <w:r w:rsidRPr="001C5354">
              <w:rPr>
                <w:noProof/>
              </w:rPr>
              <w:pict>
                <v:shape id="Picture 4" o:spid="_x0000_i1028" type="#_x0000_t75" style="width:231pt;height:31.5pt;visibility:visible">
                  <v:imagedata r:id="rId11" o:title="" chromakey="white"/>
                </v:shape>
              </w:pict>
            </w:r>
          </w:p>
        </w:tc>
      </w:tr>
      <w:tr w:rsidR="009A796E" w:rsidRPr="00231800">
        <w:trPr>
          <w:trHeight w:val="222"/>
        </w:trPr>
        <w:tc>
          <w:tcPr>
            <w:tcW w:w="3665" w:type="dxa"/>
          </w:tcPr>
          <w:p w:rsidR="009A796E" w:rsidRPr="00231800" w:rsidRDefault="009A796E" w:rsidP="0019096F">
            <w:pPr>
              <w:jc w:val="center"/>
            </w:pPr>
            <w:r w:rsidRPr="0019096F">
              <w:rPr>
                <w:rFonts w:ascii="Cambria Math" w:hAnsi="Cambria Math" w:cs="Cambria Math"/>
              </w:rPr>
              <w:t>𝝈</w:t>
            </w:r>
            <w:r w:rsidRPr="0019096F">
              <w:t xml:space="preserve"> Min</w:t>
            </w:r>
          </w:p>
        </w:tc>
        <w:tc>
          <w:tcPr>
            <w:tcW w:w="5592" w:type="dxa"/>
          </w:tcPr>
          <w:p w:rsidR="009A796E" w:rsidRPr="0019096F" w:rsidRDefault="009A796E" w:rsidP="00574C86">
            <w:r w:rsidRPr="001C5354">
              <w:rPr>
                <w:noProof/>
              </w:rPr>
              <w:pict>
                <v:shape id="Picture 5" o:spid="_x0000_i1029" type="#_x0000_t75" style="width:75.75pt;height:31.5pt;visibility:visible">
                  <v:imagedata r:id="rId12" o:title="" chromakey="white"/>
                </v:shape>
              </w:pict>
            </w:r>
          </w:p>
        </w:tc>
      </w:tr>
      <w:tr w:rsidR="009A796E" w:rsidRPr="00231800">
        <w:trPr>
          <w:trHeight w:val="222"/>
        </w:trPr>
        <w:tc>
          <w:tcPr>
            <w:tcW w:w="3665" w:type="dxa"/>
          </w:tcPr>
          <w:p w:rsidR="009A796E" w:rsidRPr="0019096F" w:rsidRDefault="009A796E" w:rsidP="0019096F">
            <w:pPr>
              <w:jc w:val="center"/>
            </w:pPr>
            <w:r w:rsidRPr="0019096F">
              <w:rPr>
                <w:rFonts w:ascii="Cambria Math" w:hAnsi="Cambria Math" w:cs="Cambria Math"/>
              </w:rPr>
              <w:t>𝝈</w:t>
            </w:r>
            <w:r w:rsidRPr="0019096F">
              <w:t xml:space="preserve"> Max</w:t>
            </w:r>
          </w:p>
        </w:tc>
        <w:tc>
          <w:tcPr>
            <w:tcW w:w="5592" w:type="dxa"/>
          </w:tcPr>
          <w:p w:rsidR="009A796E" w:rsidRPr="0019096F" w:rsidRDefault="009A796E" w:rsidP="00574C86">
            <w:r w:rsidRPr="001C5354">
              <w:rPr>
                <w:noProof/>
              </w:rPr>
              <w:pict>
                <v:shape id="Picture 6" o:spid="_x0000_i1030" type="#_x0000_t75" style="width:89.25pt;height:31.5pt;visibility:visible">
                  <v:imagedata r:id="rId13" o:title="" chromakey="white"/>
                </v:shape>
              </w:pict>
            </w:r>
          </w:p>
        </w:tc>
      </w:tr>
      <w:tr w:rsidR="009A796E" w:rsidRPr="00231800">
        <w:trPr>
          <w:trHeight w:val="222"/>
        </w:trPr>
        <w:tc>
          <w:tcPr>
            <w:tcW w:w="3665" w:type="dxa"/>
          </w:tcPr>
          <w:p w:rsidR="009A796E" w:rsidRPr="00231800" w:rsidRDefault="009A796E" w:rsidP="0019096F">
            <w:pPr>
              <w:jc w:val="center"/>
            </w:pPr>
            <w:r w:rsidRPr="0019096F">
              <w:rPr>
                <w:rFonts w:ascii="Cambria Math" w:hAnsi="Cambria Math" w:cs="Cambria Math"/>
              </w:rPr>
              <w:t>𝝈</w:t>
            </w:r>
            <w:r w:rsidRPr="0019096F">
              <w:t xml:space="preserve"> Mean</w:t>
            </w:r>
          </w:p>
        </w:tc>
        <w:tc>
          <w:tcPr>
            <w:tcW w:w="5592" w:type="dxa"/>
          </w:tcPr>
          <w:p w:rsidR="009A796E" w:rsidRPr="0019096F" w:rsidRDefault="009A796E" w:rsidP="00574C86">
            <w:r w:rsidRPr="001C5354">
              <w:rPr>
                <w:noProof/>
              </w:rPr>
              <w:pict>
                <v:shape id="Picture 7" o:spid="_x0000_i1031" type="#_x0000_t75" style="width:101.25pt;height:31.5pt;visibility:visible">
                  <v:imagedata r:id="rId14" o:title="" chromakey="white"/>
                </v:shape>
              </w:pict>
            </w:r>
          </w:p>
        </w:tc>
      </w:tr>
      <w:tr w:rsidR="009A796E" w:rsidRPr="00231800">
        <w:trPr>
          <w:trHeight w:val="395"/>
        </w:trPr>
        <w:tc>
          <w:tcPr>
            <w:tcW w:w="3665" w:type="dxa"/>
          </w:tcPr>
          <w:p w:rsidR="009A796E" w:rsidRPr="00231800" w:rsidRDefault="009A796E" w:rsidP="0019096F">
            <w:pPr>
              <w:jc w:val="center"/>
            </w:pPr>
            <w:r>
              <w:t>Fatigue S</w:t>
            </w:r>
            <w:r w:rsidRPr="00CA4484">
              <w:t xml:space="preserve">afety Factor </w:t>
            </w:r>
            <w:r>
              <w:t>(FSF)</w:t>
            </w:r>
          </w:p>
        </w:tc>
        <w:tc>
          <w:tcPr>
            <w:tcW w:w="5592" w:type="dxa"/>
          </w:tcPr>
          <w:p w:rsidR="009A796E" w:rsidRPr="0019096F" w:rsidRDefault="009A796E" w:rsidP="00FC03D8">
            <w:pPr>
              <w:keepNext/>
              <w:jc w:val="center"/>
              <w:rPr>
                <w:rFonts w:ascii="Cambria Math" w:hAnsi="Cambria Math" w:cs="Cambria Math"/>
              </w:rPr>
            </w:pPr>
            <w:r w:rsidRPr="001C5354">
              <w:rPr>
                <w:noProof/>
              </w:rPr>
              <w:pict>
                <v:shape id="Picture 8" o:spid="_x0000_i1032" type="#_x0000_t75" style="width:79.5pt;height:33.75pt;visibility:visible">
                  <v:imagedata r:id="rId15" o:title="" chromakey="white"/>
                </v:shape>
              </w:pict>
            </w:r>
          </w:p>
        </w:tc>
      </w:tr>
      <w:bookmarkEnd w:id="23"/>
      <w:tr w:rsidR="009A796E" w:rsidRPr="0019096F">
        <w:trPr>
          <w:trHeight w:val="395"/>
        </w:trPr>
        <w:tc>
          <w:tcPr>
            <w:tcW w:w="3665" w:type="dxa"/>
          </w:tcPr>
          <w:p w:rsidR="009A796E" w:rsidRPr="00A2058B" w:rsidRDefault="009A796E" w:rsidP="00FB25D8">
            <w:pPr>
              <w:jc w:val="center"/>
            </w:pPr>
            <w:r w:rsidRPr="00A2058B">
              <w:t>K</w:t>
            </w:r>
          </w:p>
        </w:tc>
        <w:tc>
          <w:tcPr>
            <w:tcW w:w="5592" w:type="dxa"/>
          </w:tcPr>
          <w:p w:rsidR="009A796E" w:rsidRPr="00A2058B" w:rsidRDefault="009A796E" w:rsidP="00A2058B">
            <w:pPr>
              <w:keepNext/>
              <w:jc w:val="center"/>
              <w:rPr>
                <w:noProof/>
              </w:rPr>
            </w:pPr>
            <w:r w:rsidRPr="001C5354">
              <w:rPr>
                <w:noProof/>
              </w:rPr>
              <w:pict>
                <v:shape id="Picture 27" o:spid="_x0000_i1033" type="#_x0000_t75" style="width:47.25pt;height:31.5pt;visibility:visible">
                  <v:imagedata r:id="rId16" o:title="" chromakey="white"/>
                </v:shape>
              </w:pict>
            </w:r>
          </w:p>
        </w:tc>
      </w:tr>
    </w:tbl>
    <w:p w:rsidR="009A796E" w:rsidRDefault="009A796E">
      <w:pPr>
        <w:pStyle w:val="Caption"/>
      </w:pPr>
      <w:bookmarkStart w:id="24" w:name="_Toc32189376"/>
      <w:r>
        <w:t xml:space="preserve">Table </w:t>
      </w:r>
      <w:r>
        <w:fldChar w:fldCharType="begin"/>
      </w:r>
      <w:r>
        <w:instrText xml:space="preserve"> SEQ Table \* ARABIC </w:instrText>
      </w:r>
      <w:r>
        <w:fldChar w:fldCharType="separate"/>
      </w:r>
      <w:r>
        <w:rPr>
          <w:noProof/>
        </w:rPr>
        <w:t>1</w:t>
      </w:r>
      <w:r>
        <w:fldChar w:fldCharType="end"/>
      </w:r>
      <w:r>
        <w:t xml:space="preserve"> Basic stress equations</w:t>
      </w:r>
      <w:bookmarkEnd w:id="24"/>
    </w:p>
    <w:p w:rsidR="009A796E" w:rsidRDefault="009A796E" w:rsidP="00474123">
      <w:pPr>
        <w:pStyle w:val="Heading1"/>
      </w:pPr>
      <w:r>
        <w:br w:type="page"/>
      </w:r>
      <w:bookmarkStart w:id="25" w:name="_Toc32189402"/>
      <w:r>
        <w:t>Gudgeon Pin</w:t>
      </w:r>
      <w:bookmarkEnd w:id="25"/>
    </w:p>
    <w:p w:rsidR="009A796E" w:rsidRDefault="009A796E" w:rsidP="00F6355E">
      <w:r w:rsidRPr="003522EC">
        <w:t xml:space="preserve">The </w:t>
      </w:r>
      <w:bookmarkStart w:id="26" w:name="_Hlk32105486"/>
      <w:r w:rsidRPr="003522EC">
        <w:t>gudgeon pin</w:t>
      </w:r>
      <w:bookmarkEnd w:id="26"/>
      <w:r w:rsidRPr="003522EC">
        <w:t xml:space="preserve"> is </w:t>
      </w:r>
      <w:r>
        <w:t>to transfer</w:t>
      </w:r>
      <w:r w:rsidRPr="003522EC">
        <w:t xml:space="preserve"> force</w:t>
      </w:r>
      <w:r>
        <w:t xml:space="preserve"> from the piston on</w:t>
      </w:r>
      <w:r w:rsidRPr="003522EC">
        <w:t>to the connecting rod.</w:t>
      </w:r>
      <w:r>
        <w:t xml:space="preserve"> The gudgeon pin is in contact with two of these components held in place by two circlips. It means the gudgeon pin can spin freely but not falling out. Although a free spinning gudgeon pin would affect stress transfer minimally, it could reduce the wear on the same point of the gudgeon pin.</w:t>
      </w:r>
    </w:p>
    <w:p w:rsidR="009A796E" w:rsidRDefault="009A796E" w:rsidP="00F6355E">
      <w:r>
        <w:t>The fatigue safety factor of the gudgeon pin under the peak net compressive force and tensile force will be calculated.</w:t>
      </w:r>
    </w:p>
    <w:p w:rsidR="009A796E" w:rsidRDefault="009A796E" w:rsidP="00B46D5B">
      <w:r>
        <w:t>Table 2 have the constant factors of the gudgeon pin. The Mass of the exposed gudgeon pin is calculated from getting the length from assembly shown in figure 1 and cut off the pin shown in below figure 2 with the measured length.</w:t>
      </w:r>
    </w:p>
    <w:tbl>
      <w:tblPr>
        <w:tblW w:w="4734" w:type="dxa"/>
        <w:tblInd w:w="-9" w:type="dxa"/>
        <w:tblLook w:val="00A0" w:firstRow="1" w:lastRow="0" w:firstColumn="1" w:lastColumn="0" w:noHBand="0" w:noVBand="0"/>
      </w:tblPr>
      <w:tblGrid>
        <w:gridCol w:w="3781"/>
        <w:gridCol w:w="953"/>
      </w:tblGrid>
      <w:tr w:rsidR="009A796E" w:rsidRPr="00B21097">
        <w:trPr>
          <w:trHeight w:val="358"/>
        </w:trPr>
        <w:tc>
          <w:tcPr>
            <w:tcW w:w="4734" w:type="dxa"/>
            <w:gridSpan w:val="2"/>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B21097" w:rsidRDefault="009A796E" w:rsidP="00B21097">
            <w:pPr>
              <w:suppressAutoHyphens w:val="0"/>
              <w:autoSpaceDN/>
              <w:spacing w:before="0" w:after="0" w:line="240" w:lineRule="auto"/>
              <w:jc w:val="center"/>
              <w:textAlignment w:val="auto"/>
              <w:rPr>
                <w:rFonts w:ascii="Calibri" w:hAnsi="Calibri" w:cs="Calibri"/>
                <w:color w:val="000000"/>
              </w:rPr>
            </w:pPr>
            <w:r w:rsidRPr="00B21097">
              <w:rPr>
                <w:rFonts w:ascii="Calibri" w:hAnsi="Calibri" w:cs="Calibri"/>
                <w:color w:val="000000"/>
              </w:rPr>
              <w:t xml:space="preserve">Gudgeon pin </w:t>
            </w:r>
          </w:p>
        </w:tc>
      </w:tr>
      <w:tr w:rsidR="009A796E" w:rsidRPr="00B21097">
        <w:trPr>
          <w:trHeight w:val="358"/>
        </w:trPr>
        <w:tc>
          <w:tcPr>
            <w:tcW w:w="3781" w:type="dxa"/>
            <w:tcBorders>
              <w:top w:val="nil"/>
              <w:left w:val="single" w:sz="4" w:space="0" w:color="auto"/>
              <w:bottom w:val="single" w:sz="4" w:space="0" w:color="auto"/>
              <w:right w:val="single" w:sz="4" w:space="0" w:color="auto"/>
            </w:tcBorders>
            <w:shd w:val="clear" w:color="000000" w:fill="BFBFBF"/>
            <w:noWrap/>
            <w:vAlign w:val="bottom"/>
          </w:tcPr>
          <w:p w:rsidR="009A796E" w:rsidRPr="00B21097" w:rsidRDefault="009A796E" w:rsidP="00B21097">
            <w:pPr>
              <w:suppressAutoHyphens w:val="0"/>
              <w:autoSpaceDN/>
              <w:spacing w:before="0" w:after="0" w:line="240" w:lineRule="auto"/>
              <w:textAlignment w:val="auto"/>
              <w:rPr>
                <w:rFonts w:ascii="Calibri" w:hAnsi="Calibri" w:cs="Calibri"/>
                <w:color w:val="000000"/>
              </w:rPr>
            </w:pPr>
            <w:r w:rsidRPr="00B21097">
              <w:rPr>
                <w:rFonts w:ascii="Calibri" w:hAnsi="Calibri" w:cs="Calibri"/>
                <w:color w:val="000000"/>
              </w:rPr>
              <w:t>UTS</w:t>
            </w:r>
          </w:p>
        </w:tc>
        <w:tc>
          <w:tcPr>
            <w:tcW w:w="952" w:type="dxa"/>
            <w:tcBorders>
              <w:top w:val="nil"/>
              <w:left w:val="nil"/>
              <w:bottom w:val="single" w:sz="4" w:space="0" w:color="auto"/>
              <w:right w:val="single" w:sz="4" w:space="0" w:color="auto"/>
            </w:tcBorders>
            <w:noWrap/>
            <w:vAlign w:val="bottom"/>
          </w:tcPr>
          <w:p w:rsidR="009A796E" w:rsidRPr="00B21097" w:rsidRDefault="009A796E" w:rsidP="00B21097">
            <w:pPr>
              <w:suppressAutoHyphens w:val="0"/>
              <w:autoSpaceDN/>
              <w:spacing w:before="0" w:after="0" w:line="240" w:lineRule="auto"/>
              <w:jc w:val="right"/>
              <w:textAlignment w:val="auto"/>
              <w:rPr>
                <w:rFonts w:ascii="Calibri" w:hAnsi="Calibri" w:cs="Calibri"/>
                <w:color w:val="000000"/>
              </w:rPr>
            </w:pPr>
            <w:r w:rsidRPr="00B21097">
              <w:rPr>
                <w:rFonts w:ascii="Calibri" w:hAnsi="Calibri" w:cs="Calibri"/>
                <w:color w:val="000000"/>
              </w:rPr>
              <w:t>1000</w:t>
            </w:r>
          </w:p>
        </w:tc>
      </w:tr>
      <w:tr w:rsidR="009A796E" w:rsidRPr="00B21097">
        <w:trPr>
          <w:trHeight w:val="358"/>
        </w:trPr>
        <w:tc>
          <w:tcPr>
            <w:tcW w:w="3781" w:type="dxa"/>
            <w:tcBorders>
              <w:top w:val="nil"/>
              <w:left w:val="single" w:sz="4" w:space="0" w:color="auto"/>
              <w:bottom w:val="single" w:sz="4" w:space="0" w:color="auto"/>
              <w:right w:val="single" w:sz="4" w:space="0" w:color="auto"/>
            </w:tcBorders>
            <w:shd w:val="clear" w:color="000000" w:fill="BFBFBF"/>
            <w:noWrap/>
            <w:vAlign w:val="bottom"/>
          </w:tcPr>
          <w:p w:rsidR="009A796E" w:rsidRPr="00B21097" w:rsidRDefault="009A796E" w:rsidP="00B21097">
            <w:pPr>
              <w:suppressAutoHyphens w:val="0"/>
              <w:autoSpaceDN/>
              <w:spacing w:before="0" w:after="0" w:line="240" w:lineRule="auto"/>
              <w:textAlignment w:val="auto"/>
              <w:rPr>
                <w:rFonts w:ascii="Calibri" w:hAnsi="Calibri" w:cs="Calibri"/>
                <w:color w:val="000000"/>
              </w:rPr>
            </w:pPr>
            <w:r w:rsidRPr="00B21097">
              <w:rPr>
                <w:rFonts w:ascii="Calibri" w:hAnsi="Calibri" w:cs="Calibri"/>
                <w:color w:val="000000"/>
              </w:rPr>
              <w:t>Endurance Limit</w:t>
            </w:r>
          </w:p>
        </w:tc>
        <w:tc>
          <w:tcPr>
            <w:tcW w:w="952" w:type="dxa"/>
            <w:tcBorders>
              <w:top w:val="nil"/>
              <w:left w:val="nil"/>
              <w:bottom w:val="single" w:sz="4" w:space="0" w:color="auto"/>
              <w:right w:val="single" w:sz="4" w:space="0" w:color="auto"/>
            </w:tcBorders>
            <w:noWrap/>
            <w:vAlign w:val="bottom"/>
          </w:tcPr>
          <w:p w:rsidR="009A796E" w:rsidRPr="00B21097" w:rsidRDefault="009A796E" w:rsidP="00B21097">
            <w:pPr>
              <w:suppressAutoHyphens w:val="0"/>
              <w:autoSpaceDN/>
              <w:spacing w:before="0" w:after="0" w:line="240" w:lineRule="auto"/>
              <w:jc w:val="right"/>
              <w:textAlignment w:val="auto"/>
              <w:rPr>
                <w:rFonts w:ascii="Calibri" w:hAnsi="Calibri" w:cs="Calibri"/>
                <w:color w:val="000000"/>
              </w:rPr>
            </w:pPr>
            <w:r w:rsidRPr="00B21097">
              <w:rPr>
                <w:rFonts w:ascii="Calibri" w:hAnsi="Calibri" w:cs="Calibri"/>
                <w:color w:val="000000"/>
              </w:rPr>
              <w:t>450</w:t>
            </w:r>
          </w:p>
        </w:tc>
      </w:tr>
      <w:tr w:rsidR="009A796E" w:rsidRPr="00B21097">
        <w:trPr>
          <w:trHeight w:val="358"/>
        </w:trPr>
        <w:tc>
          <w:tcPr>
            <w:tcW w:w="3781" w:type="dxa"/>
            <w:tcBorders>
              <w:top w:val="nil"/>
              <w:left w:val="single" w:sz="4" w:space="0" w:color="auto"/>
              <w:bottom w:val="single" w:sz="4" w:space="0" w:color="auto"/>
              <w:right w:val="single" w:sz="4" w:space="0" w:color="auto"/>
            </w:tcBorders>
            <w:shd w:val="clear" w:color="000000" w:fill="BFBFBF"/>
            <w:noWrap/>
            <w:vAlign w:val="bottom"/>
          </w:tcPr>
          <w:p w:rsidR="009A796E" w:rsidRPr="00B21097" w:rsidRDefault="009A796E" w:rsidP="00B21097">
            <w:pPr>
              <w:suppressAutoHyphens w:val="0"/>
              <w:autoSpaceDN/>
              <w:spacing w:before="0" w:after="0" w:line="240" w:lineRule="auto"/>
              <w:textAlignment w:val="auto"/>
              <w:rPr>
                <w:rFonts w:ascii="Calibri" w:hAnsi="Calibri" w:cs="Calibri"/>
                <w:color w:val="000000"/>
              </w:rPr>
            </w:pPr>
            <w:r w:rsidRPr="00B21097">
              <w:rPr>
                <w:rFonts w:ascii="Calibri" w:hAnsi="Calibri" w:cs="Calibri"/>
                <w:color w:val="000000"/>
              </w:rPr>
              <w:t>Mass of the exposed G</w:t>
            </w:r>
            <w:r>
              <w:rPr>
                <w:rFonts w:ascii="Calibri" w:hAnsi="Calibri" w:cs="Calibri"/>
                <w:color w:val="000000"/>
              </w:rPr>
              <w:t xml:space="preserve">udgeon </w:t>
            </w:r>
            <w:r w:rsidRPr="00B21097">
              <w:rPr>
                <w:rFonts w:ascii="Calibri" w:hAnsi="Calibri" w:cs="Calibri"/>
                <w:color w:val="000000"/>
              </w:rPr>
              <w:t>pin</w:t>
            </w:r>
          </w:p>
        </w:tc>
        <w:tc>
          <w:tcPr>
            <w:tcW w:w="952" w:type="dxa"/>
            <w:tcBorders>
              <w:top w:val="nil"/>
              <w:left w:val="nil"/>
              <w:bottom w:val="single" w:sz="4" w:space="0" w:color="auto"/>
              <w:right w:val="single" w:sz="4" w:space="0" w:color="auto"/>
            </w:tcBorders>
            <w:noWrap/>
            <w:vAlign w:val="bottom"/>
          </w:tcPr>
          <w:p w:rsidR="009A796E" w:rsidRPr="00B21097" w:rsidRDefault="009A796E" w:rsidP="00B21097">
            <w:pPr>
              <w:suppressAutoHyphens w:val="0"/>
              <w:autoSpaceDN/>
              <w:spacing w:before="0" w:after="0" w:line="240" w:lineRule="auto"/>
              <w:jc w:val="right"/>
              <w:textAlignment w:val="auto"/>
              <w:rPr>
                <w:rFonts w:ascii="Calibri" w:hAnsi="Calibri" w:cs="Calibri"/>
                <w:color w:val="000000"/>
              </w:rPr>
            </w:pPr>
            <w:r w:rsidRPr="00B21097">
              <w:rPr>
                <w:rFonts w:ascii="Calibri" w:hAnsi="Calibri" w:cs="Calibri"/>
                <w:color w:val="000000"/>
              </w:rPr>
              <w:t>0.023</w:t>
            </w:r>
          </w:p>
        </w:tc>
      </w:tr>
      <w:tr w:rsidR="009A796E" w:rsidRPr="00B21097">
        <w:trPr>
          <w:trHeight w:val="358"/>
        </w:trPr>
        <w:tc>
          <w:tcPr>
            <w:tcW w:w="3781" w:type="dxa"/>
            <w:tcBorders>
              <w:top w:val="nil"/>
              <w:left w:val="single" w:sz="4" w:space="0" w:color="auto"/>
              <w:bottom w:val="single" w:sz="4" w:space="0" w:color="auto"/>
              <w:right w:val="single" w:sz="4" w:space="0" w:color="auto"/>
            </w:tcBorders>
            <w:shd w:val="clear" w:color="000000" w:fill="BFBFBF"/>
            <w:noWrap/>
            <w:vAlign w:val="bottom"/>
          </w:tcPr>
          <w:p w:rsidR="009A796E" w:rsidRPr="00B21097" w:rsidRDefault="009A796E" w:rsidP="00B21097">
            <w:pPr>
              <w:suppressAutoHyphens w:val="0"/>
              <w:autoSpaceDN/>
              <w:spacing w:before="0" w:after="0" w:line="240" w:lineRule="auto"/>
              <w:textAlignment w:val="auto"/>
              <w:rPr>
                <w:rFonts w:ascii="Calibri" w:hAnsi="Calibri" w:cs="Calibri"/>
                <w:color w:val="000000"/>
              </w:rPr>
            </w:pPr>
            <w:r w:rsidRPr="00B21097">
              <w:rPr>
                <w:rFonts w:ascii="Calibri" w:hAnsi="Calibri" w:cs="Calibri"/>
                <w:color w:val="000000"/>
              </w:rPr>
              <w:t>crank radius Max Fnet</w:t>
            </w:r>
          </w:p>
        </w:tc>
        <w:tc>
          <w:tcPr>
            <w:tcW w:w="952" w:type="dxa"/>
            <w:tcBorders>
              <w:top w:val="nil"/>
              <w:left w:val="nil"/>
              <w:bottom w:val="single" w:sz="4" w:space="0" w:color="auto"/>
              <w:right w:val="single" w:sz="4" w:space="0" w:color="auto"/>
            </w:tcBorders>
            <w:noWrap/>
            <w:vAlign w:val="bottom"/>
          </w:tcPr>
          <w:p w:rsidR="009A796E" w:rsidRPr="00B21097" w:rsidRDefault="009A796E" w:rsidP="00FC03D8">
            <w:pPr>
              <w:keepNext/>
              <w:suppressAutoHyphens w:val="0"/>
              <w:autoSpaceDN/>
              <w:spacing w:before="0" w:after="0" w:line="240" w:lineRule="auto"/>
              <w:jc w:val="right"/>
              <w:textAlignment w:val="auto"/>
              <w:rPr>
                <w:rFonts w:ascii="Calibri" w:hAnsi="Calibri" w:cs="Calibri"/>
                <w:color w:val="000000"/>
              </w:rPr>
            </w:pPr>
            <w:r w:rsidRPr="00B21097">
              <w:rPr>
                <w:rFonts w:ascii="Calibri" w:hAnsi="Calibri" w:cs="Calibri"/>
                <w:color w:val="000000"/>
              </w:rPr>
              <w:t>0.041</w:t>
            </w:r>
          </w:p>
        </w:tc>
      </w:tr>
    </w:tbl>
    <w:p w:rsidR="009A796E" w:rsidRDefault="009A796E">
      <w:pPr>
        <w:pStyle w:val="Caption"/>
      </w:pPr>
      <w:bookmarkStart w:id="27" w:name="_Toc32189377"/>
      <w:r>
        <w:t xml:space="preserve">Table </w:t>
      </w:r>
      <w:r>
        <w:fldChar w:fldCharType="begin"/>
      </w:r>
      <w:r>
        <w:instrText xml:space="preserve"> SEQ Table \* ARABIC </w:instrText>
      </w:r>
      <w:r>
        <w:fldChar w:fldCharType="separate"/>
      </w:r>
      <w:r>
        <w:rPr>
          <w:noProof/>
        </w:rPr>
        <w:t>2</w:t>
      </w:r>
      <w:r>
        <w:fldChar w:fldCharType="end"/>
      </w:r>
      <w:r>
        <w:t xml:space="preserve"> Constant factors for gudgeon pin</w:t>
      </w:r>
      <w:bookmarkEnd w:id="27"/>
    </w:p>
    <w:p w:rsidR="009A796E" w:rsidRDefault="009A796E" w:rsidP="00FC03D8">
      <w:pPr>
        <w:keepNext/>
      </w:pPr>
      <w:r w:rsidRPr="001C5354">
        <w:rPr>
          <w:noProof/>
        </w:rPr>
        <w:pict>
          <v:shape id="Picture 12" o:spid="_x0000_i1034" type="#_x0000_t75" style="width:258pt;height:184.5pt;visibility:visible">
            <v:imagedata r:id="rId17" o:title=""/>
          </v:shape>
        </w:pict>
      </w:r>
    </w:p>
    <w:p w:rsidR="009A796E" w:rsidRDefault="009A796E" w:rsidP="00FC03D8">
      <w:pPr>
        <w:pStyle w:val="Caption"/>
      </w:pPr>
      <w:bookmarkStart w:id="28" w:name="_Toc32101400"/>
      <w:bookmarkStart w:id="29" w:name="_Toc32187507"/>
      <w:r>
        <w:t xml:space="preserve">Figure </w:t>
      </w:r>
      <w:r>
        <w:fldChar w:fldCharType="begin"/>
      </w:r>
      <w:r>
        <w:instrText xml:space="preserve"> SEQ Figure \* ARABIC </w:instrText>
      </w:r>
      <w:r>
        <w:fldChar w:fldCharType="separate"/>
      </w:r>
      <w:r>
        <w:rPr>
          <w:noProof/>
        </w:rPr>
        <w:t>2</w:t>
      </w:r>
      <w:r>
        <w:fldChar w:fldCharType="end"/>
      </w:r>
      <w:r>
        <w:t xml:space="preserve"> Gudgeon pin CAD model</w:t>
      </w:r>
      <w:bookmarkEnd w:id="28"/>
      <w:bookmarkEnd w:id="29"/>
    </w:p>
    <w:p w:rsidR="009A796E" w:rsidRDefault="009A796E" w:rsidP="001A0FE1"/>
    <w:p w:rsidR="009A796E" w:rsidRDefault="009A796E" w:rsidP="001A0FE1"/>
    <w:p w:rsidR="009A796E" w:rsidRDefault="009A796E">
      <w:pPr>
        <w:suppressAutoHyphens w:val="0"/>
        <w:autoSpaceDN/>
        <w:spacing w:before="0" w:after="0" w:line="240" w:lineRule="auto"/>
        <w:jc w:val="left"/>
        <w:textAlignment w:val="auto"/>
        <w:rPr>
          <w:sz w:val="24"/>
          <w:szCs w:val="24"/>
        </w:rPr>
      </w:pPr>
      <w:r>
        <w:br w:type="page"/>
      </w:r>
    </w:p>
    <w:p w:rsidR="009A796E" w:rsidRDefault="009A796E" w:rsidP="002D485C">
      <w:pPr>
        <w:pStyle w:val="Heading2"/>
      </w:pPr>
      <w:bookmarkStart w:id="30" w:name="_Toc32189403"/>
      <w:r>
        <w:t>G</w:t>
      </w:r>
      <w:r w:rsidRPr="00280CE7">
        <w:t xml:space="preserve">udgeon pin </w:t>
      </w:r>
      <w:r>
        <w:t>equations</w:t>
      </w:r>
      <w:bookmarkEnd w:id="30"/>
    </w:p>
    <w:p w:rsidR="009A796E" w:rsidRPr="002D485C" w:rsidRDefault="009A796E" w:rsidP="002D485C">
      <w:r>
        <w:t>Here are the equations used to calculate the stress of gudgeon pin.</w:t>
      </w:r>
    </w:p>
    <w:tbl>
      <w:tblPr>
        <w:tblW w:w="9385" w:type="dxa"/>
        <w:tblInd w:w="-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716"/>
        <w:gridCol w:w="5669"/>
      </w:tblGrid>
      <w:tr w:rsidR="009A796E" w:rsidRPr="00711410">
        <w:trPr>
          <w:trHeight w:val="282"/>
        </w:trPr>
        <w:tc>
          <w:tcPr>
            <w:tcW w:w="3716" w:type="dxa"/>
          </w:tcPr>
          <w:p w:rsidR="009A796E" w:rsidRPr="0019096F" w:rsidRDefault="009A796E" w:rsidP="0019096F">
            <w:pPr>
              <w:jc w:val="center"/>
            </w:pPr>
            <w:r w:rsidRPr="0019096F">
              <w:rPr>
                <w:b/>
                <w:bCs/>
              </w:rPr>
              <w:t>F</w:t>
            </w:r>
            <w:r w:rsidRPr="0019096F">
              <w:t xml:space="preserve"> Pin Inertia</w:t>
            </w:r>
          </w:p>
        </w:tc>
        <w:tc>
          <w:tcPr>
            <w:tcW w:w="5669" w:type="dxa"/>
          </w:tcPr>
          <w:p w:rsidR="009A796E" w:rsidRPr="0019096F" w:rsidRDefault="009A796E" w:rsidP="002D485C">
            <w:pPr>
              <w:jc w:val="center"/>
            </w:pPr>
            <w:r w:rsidRPr="001C5354">
              <w:rPr>
                <w:noProof/>
              </w:rPr>
              <w:pict>
                <v:shape id="Picture 10" o:spid="_x0000_i1035" type="#_x0000_t75" style="width:171.75pt;height:31.5pt;visibility:visible">
                  <v:imagedata r:id="rId18" o:title="" chromakey="white"/>
                </v:shape>
              </w:pict>
            </w:r>
          </w:p>
        </w:tc>
      </w:tr>
      <w:tr w:rsidR="009A796E" w:rsidRPr="00711410">
        <w:trPr>
          <w:trHeight w:val="270"/>
        </w:trPr>
        <w:tc>
          <w:tcPr>
            <w:tcW w:w="3716" w:type="dxa"/>
          </w:tcPr>
          <w:p w:rsidR="009A796E" w:rsidRPr="0019096F" w:rsidRDefault="009A796E" w:rsidP="0019096F">
            <w:pPr>
              <w:jc w:val="center"/>
              <w:rPr>
                <w:b/>
                <w:bCs/>
              </w:rPr>
            </w:pPr>
            <w:r w:rsidRPr="0019096F">
              <w:rPr>
                <w:b/>
                <w:bCs/>
              </w:rPr>
              <w:t>I</w:t>
            </w:r>
          </w:p>
        </w:tc>
        <w:tc>
          <w:tcPr>
            <w:tcW w:w="5669" w:type="dxa"/>
          </w:tcPr>
          <w:p w:rsidR="009A796E" w:rsidRPr="0019096F" w:rsidRDefault="009A796E" w:rsidP="002D485C">
            <w:pPr>
              <w:jc w:val="center"/>
            </w:pPr>
            <w:r w:rsidRPr="001C5354">
              <w:rPr>
                <w:noProof/>
              </w:rPr>
              <w:pict>
                <v:shape id="_x0000_i1036" type="#_x0000_t75" style="width:106.5pt;height:30pt;visibility:visible">
                  <v:imagedata r:id="rId19" o:title="" chromakey="white"/>
                </v:shape>
              </w:pict>
            </w:r>
          </w:p>
        </w:tc>
      </w:tr>
      <w:tr w:rsidR="009A796E" w:rsidRPr="00711410">
        <w:trPr>
          <w:trHeight w:val="343"/>
        </w:trPr>
        <w:tc>
          <w:tcPr>
            <w:tcW w:w="3716" w:type="dxa"/>
          </w:tcPr>
          <w:p w:rsidR="009A796E" w:rsidRPr="0019096F" w:rsidRDefault="009A796E" w:rsidP="0019096F">
            <w:pPr>
              <w:jc w:val="center"/>
            </w:pPr>
            <w:r w:rsidRPr="0019096F">
              <w:rPr>
                <w:b/>
                <w:bCs/>
              </w:rPr>
              <w:t>M</w:t>
            </w:r>
            <w:r w:rsidRPr="0019096F">
              <w:t xml:space="preserve"> Max Bending</w:t>
            </w:r>
          </w:p>
        </w:tc>
        <w:tc>
          <w:tcPr>
            <w:tcW w:w="5669" w:type="dxa"/>
          </w:tcPr>
          <w:p w:rsidR="009A796E" w:rsidRPr="0019096F" w:rsidRDefault="009A796E" w:rsidP="002D485C">
            <w:pPr>
              <w:jc w:val="center"/>
            </w:pPr>
            <w:r w:rsidRPr="001C5354">
              <w:rPr>
                <w:noProof/>
              </w:rPr>
              <w:pict>
                <v:shape id="Picture 13" o:spid="_x0000_i1037" type="#_x0000_t75" style="width:247.5pt;height:31.5pt;visibility:visible">
                  <v:imagedata r:id="rId20" o:title="" chromakey="white"/>
                </v:shape>
              </w:pict>
            </w:r>
          </w:p>
        </w:tc>
      </w:tr>
      <w:tr w:rsidR="009A796E" w:rsidRPr="00711410">
        <w:trPr>
          <w:trHeight w:val="343"/>
        </w:trPr>
        <w:tc>
          <w:tcPr>
            <w:tcW w:w="3716" w:type="dxa"/>
          </w:tcPr>
          <w:p w:rsidR="009A796E" w:rsidRPr="0019096F" w:rsidRDefault="009A796E" w:rsidP="0019096F">
            <w:pPr>
              <w:jc w:val="center"/>
            </w:pPr>
            <w:r w:rsidRPr="0019096F">
              <w:rPr>
                <w:rFonts w:ascii="Cambria Math" w:hAnsi="Cambria Math" w:cs="Cambria Math"/>
                <w:b/>
                <w:bCs/>
              </w:rPr>
              <w:t>𝝈</w:t>
            </w:r>
            <w:r w:rsidRPr="0019096F">
              <w:t xml:space="preserve"> Max Bending</w:t>
            </w:r>
          </w:p>
        </w:tc>
        <w:tc>
          <w:tcPr>
            <w:tcW w:w="5669" w:type="dxa"/>
          </w:tcPr>
          <w:p w:rsidR="009A796E" w:rsidRPr="0019096F" w:rsidRDefault="009A796E" w:rsidP="0019096F">
            <w:pPr>
              <w:jc w:val="center"/>
            </w:pPr>
            <w:r w:rsidRPr="0019096F">
              <w:tab/>
            </w:r>
            <w:r w:rsidRPr="0019096F">
              <w:rPr>
                <w:rFonts w:ascii="Cambria Math" w:eastAsia="PMingLiU" w:hAnsi="Cambria Math"/>
              </w:rPr>
              <w:br/>
            </w:r>
            <w:r w:rsidRPr="001C5354">
              <w:rPr>
                <w:noProof/>
              </w:rPr>
              <w:pict>
                <v:shape id="_x0000_i1038" type="#_x0000_t75" style="width:133.5pt;height:31.5pt;visibility:visible">
                  <v:imagedata r:id="rId21" o:title="" chromakey="white"/>
                </v:shape>
              </w:pict>
            </w:r>
          </w:p>
        </w:tc>
      </w:tr>
      <w:tr w:rsidR="009A796E" w:rsidRPr="00711410">
        <w:trPr>
          <w:trHeight w:val="320"/>
        </w:trPr>
        <w:tc>
          <w:tcPr>
            <w:tcW w:w="3716" w:type="dxa"/>
          </w:tcPr>
          <w:p w:rsidR="009A796E" w:rsidRPr="0019096F" w:rsidRDefault="009A796E" w:rsidP="0019096F">
            <w:pPr>
              <w:jc w:val="center"/>
            </w:pPr>
            <w:r w:rsidRPr="0019096F">
              <w:rPr>
                <w:rFonts w:ascii="Cambria Math" w:hAnsi="Cambria Math" w:cs="Cambria Math"/>
                <w:b/>
                <w:bCs/>
              </w:rPr>
              <w:t>𝝈</w:t>
            </w:r>
            <w:r w:rsidRPr="0019096F">
              <w:rPr>
                <w:rFonts w:ascii="Cambria Math" w:hAnsi="Cambria Math" w:cs="Cambria Math"/>
              </w:rPr>
              <w:t xml:space="preserve"> Shear</w:t>
            </w:r>
          </w:p>
        </w:tc>
        <w:tc>
          <w:tcPr>
            <w:tcW w:w="5669" w:type="dxa"/>
          </w:tcPr>
          <w:p w:rsidR="009A796E" w:rsidRPr="0019096F" w:rsidRDefault="009A796E" w:rsidP="002D485C">
            <w:pPr>
              <w:jc w:val="center"/>
            </w:pPr>
            <w:r w:rsidRPr="001C5354">
              <w:rPr>
                <w:noProof/>
              </w:rPr>
              <w:pict>
                <v:shape id="Picture 14" o:spid="_x0000_i1039" type="#_x0000_t75" style="width:144.75pt;height:39.75pt;visibility:visible">
                  <v:imagedata r:id="rId22" o:title="" chromakey="white"/>
                </v:shape>
              </w:pict>
            </w:r>
          </w:p>
        </w:tc>
      </w:tr>
      <w:tr w:rsidR="009A796E" w:rsidRPr="00711410">
        <w:trPr>
          <w:trHeight w:val="294"/>
        </w:trPr>
        <w:tc>
          <w:tcPr>
            <w:tcW w:w="3716" w:type="dxa"/>
          </w:tcPr>
          <w:p w:rsidR="009A796E" w:rsidRPr="0019096F" w:rsidRDefault="009A796E" w:rsidP="0019096F">
            <w:pPr>
              <w:jc w:val="center"/>
              <w:rPr>
                <w:rFonts w:ascii="Calibri" w:hAnsi="Calibri" w:cs="Calibri"/>
              </w:rPr>
            </w:pPr>
            <w:r w:rsidRPr="0019096F">
              <w:rPr>
                <w:rFonts w:ascii="Cambria Math" w:hAnsi="Cambria Math" w:cs="Cambria Math"/>
                <w:b/>
                <w:bCs/>
              </w:rPr>
              <w:t>𝝈</w:t>
            </w:r>
            <w:r w:rsidRPr="0019096F">
              <w:rPr>
                <w:rFonts w:ascii="Cambria Math" w:hAnsi="Cambria Math" w:cs="Cambria Math"/>
              </w:rPr>
              <w:t xml:space="preserve"> Resultant</w:t>
            </w:r>
          </w:p>
        </w:tc>
        <w:tc>
          <w:tcPr>
            <w:tcW w:w="5669" w:type="dxa"/>
          </w:tcPr>
          <w:p w:rsidR="009A796E" w:rsidRPr="0019096F" w:rsidRDefault="009A796E" w:rsidP="002D485C">
            <w:pPr>
              <w:jc w:val="center"/>
              <w:rPr>
                <w:rFonts w:ascii="Calibri" w:hAnsi="Calibri" w:cs="Calibri"/>
              </w:rPr>
            </w:pPr>
            <w:r w:rsidRPr="001C5354">
              <w:rPr>
                <w:noProof/>
              </w:rPr>
              <w:pict>
                <v:shape id="Picture 15" o:spid="_x0000_i1040" type="#_x0000_t75" style="width:179.25pt;height:34.5pt;visibility:visible">
                  <v:imagedata r:id="rId23" o:title="" chromakey="white"/>
                </v:shape>
              </w:pict>
            </w:r>
          </w:p>
        </w:tc>
      </w:tr>
    </w:tbl>
    <w:p w:rsidR="009A796E" w:rsidRDefault="009A796E" w:rsidP="00FC03D8">
      <w:pPr>
        <w:pStyle w:val="Caption"/>
      </w:pPr>
      <w:bookmarkStart w:id="31" w:name="_Toc32189378"/>
      <w:r>
        <w:t xml:space="preserve">Table </w:t>
      </w:r>
      <w:r>
        <w:fldChar w:fldCharType="begin"/>
      </w:r>
      <w:r>
        <w:instrText xml:space="preserve"> SEQ Table \* ARABIC </w:instrText>
      </w:r>
      <w:r>
        <w:fldChar w:fldCharType="separate"/>
      </w:r>
      <w:r>
        <w:rPr>
          <w:noProof/>
        </w:rPr>
        <w:t>3</w:t>
      </w:r>
      <w:r>
        <w:fldChar w:fldCharType="end"/>
      </w:r>
      <w:r>
        <w:t xml:space="preserve"> Gudgeon pin equations</w:t>
      </w:r>
      <w:bookmarkEnd w:id="31"/>
    </w:p>
    <w:p w:rsidR="009A796E" w:rsidRDefault="009A796E">
      <w:pPr>
        <w:suppressAutoHyphens w:val="0"/>
        <w:autoSpaceDN/>
        <w:spacing w:before="0" w:after="0" w:line="240" w:lineRule="auto"/>
        <w:jc w:val="left"/>
        <w:textAlignment w:val="auto"/>
        <w:rPr>
          <w:sz w:val="24"/>
          <w:szCs w:val="24"/>
        </w:rPr>
      </w:pPr>
      <w:r>
        <w:br w:type="page"/>
      </w:r>
    </w:p>
    <w:p w:rsidR="009A796E" w:rsidRDefault="009A796E" w:rsidP="004C1F4C">
      <w:pPr>
        <w:pStyle w:val="Heading2"/>
      </w:pPr>
      <w:bookmarkStart w:id="32" w:name="_Toc32189404"/>
      <w:r>
        <w:t>G</w:t>
      </w:r>
      <w:r w:rsidRPr="003522EC">
        <w:t>udgeon pin</w:t>
      </w:r>
      <w:r>
        <w:t xml:space="preserve"> calculation</w:t>
      </w:r>
      <w:bookmarkEnd w:id="32"/>
    </w:p>
    <w:p w:rsidR="009A796E" w:rsidRPr="00D064DF" w:rsidRDefault="009A796E" w:rsidP="00D064DF">
      <w:r>
        <w:t>5700RPM having the highest Fnet compare to other rotational speed. This means that this is where the highest downward force is acting on the gudgeon pin.</w:t>
      </w:r>
    </w:p>
    <w:tbl>
      <w:tblPr>
        <w:tblW w:w="4380" w:type="dxa"/>
        <w:tblInd w:w="-9" w:type="dxa"/>
        <w:tblLook w:val="00A0" w:firstRow="1" w:lastRow="0" w:firstColumn="1" w:lastColumn="0" w:noHBand="0" w:noVBand="0"/>
      </w:tblPr>
      <w:tblGrid>
        <w:gridCol w:w="3215"/>
        <w:gridCol w:w="1165"/>
      </w:tblGrid>
      <w:tr w:rsidR="009A796E" w:rsidRPr="00033FC5">
        <w:trPr>
          <w:trHeight w:val="300"/>
        </w:trPr>
        <w:tc>
          <w:tcPr>
            <w:tcW w:w="4380" w:type="dxa"/>
            <w:gridSpan w:val="2"/>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033FC5" w:rsidRDefault="009A796E" w:rsidP="00033FC5">
            <w:pPr>
              <w:suppressAutoHyphens w:val="0"/>
              <w:autoSpaceDN/>
              <w:spacing w:before="0" w:after="0" w:line="240" w:lineRule="auto"/>
              <w:jc w:val="center"/>
              <w:textAlignment w:val="auto"/>
              <w:rPr>
                <w:rFonts w:ascii="Calibri" w:hAnsi="Calibri" w:cs="Calibri"/>
                <w:color w:val="000000"/>
              </w:rPr>
            </w:pPr>
            <w:r w:rsidRPr="00033FC5">
              <w:rPr>
                <w:rFonts w:ascii="Calibri" w:hAnsi="Calibri" w:cs="Calibri"/>
                <w:color w:val="000000"/>
              </w:rPr>
              <w:t>5700RPM</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Max Fnet</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42142.23</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 xml:space="preserve">F pin inertia </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394.87</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Max bending moment</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160518.2</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Bending stress with inertia</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200.56</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Sheer stress</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91.85</w:t>
            </w:r>
          </w:p>
        </w:tc>
      </w:tr>
      <w:tr w:rsidR="009A796E" w:rsidRPr="00033FC5">
        <w:trPr>
          <w:trHeight w:val="300"/>
        </w:trPr>
        <w:tc>
          <w:tcPr>
            <w:tcW w:w="3215"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Resultant stress</w:t>
            </w:r>
          </w:p>
        </w:tc>
        <w:tc>
          <w:tcPr>
            <w:tcW w:w="1165" w:type="dxa"/>
            <w:tcBorders>
              <w:top w:val="nil"/>
              <w:left w:val="nil"/>
              <w:bottom w:val="single" w:sz="4" w:space="0" w:color="auto"/>
              <w:right w:val="single" w:sz="4" w:space="0" w:color="auto"/>
            </w:tcBorders>
            <w:noWrap/>
            <w:vAlign w:val="bottom"/>
          </w:tcPr>
          <w:p w:rsidR="009A796E" w:rsidRPr="00033FC5" w:rsidRDefault="009A796E" w:rsidP="00033FC5">
            <w:pPr>
              <w:keepNext/>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273.5</w:t>
            </w:r>
          </w:p>
        </w:tc>
      </w:tr>
    </w:tbl>
    <w:p w:rsidR="009A796E" w:rsidRDefault="009A796E" w:rsidP="00033FC5">
      <w:pPr>
        <w:pStyle w:val="Caption"/>
      </w:pPr>
      <w:bookmarkStart w:id="33" w:name="_Toc32189379"/>
      <w:r>
        <w:t xml:space="preserve">Table </w:t>
      </w:r>
      <w:r>
        <w:fldChar w:fldCharType="begin"/>
      </w:r>
      <w:r>
        <w:instrText xml:space="preserve"> SEQ Table \* ARABIC </w:instrText>
      </w:r>
      <w:r>
        <w:fldChar w:fldCharType="separate"/>
      </w:r>
      <w:r>
        <w:rPr>
          <w:noProof/>
        </w:rPr>
        <w:t>4</w:t>
      </w:r>
      <w:r>
        <w:fldChar w:fldCharType="end"/>
      </w:r>
      <w:r>
        <w:t xml:space="preserve"> Stress calculation at 5700RPM</w:t>
      </w:r>
      <w:bookmarkEnd w:id="33"/>
    </w:p>
    <w:p w:rsidR="009A796E" w:rsidRPr="00D064DF" w:rsidRDefault="009A796E" w:rsidP="00D064DF"/>
    <w:p w:rsidR="009A796E" w:rsidRDefault="009A796E" w:rsidP="00D064DF">
      <w:r>
        <w:t xml:space="preserve">The maximum inertia force used was at 6000RPM. Which means </w:t>
      </w:r>
      <w:r w:rsidRPr="00E313E8">
        <w:t xml:space="preserve">maximum bending moment that the gudgeon pin </w:t>
      </w:r>
      <w:r>
        <w:t>was handling is at 6000RPM.</w:t>
      </w:r>
    </w:p>
    <w:tbl>
      <w:tblPr>
        <w:tblW w:w="4380" w:type="dxa"/>
        <w:tblInd w:w="-9" w:type="dxa"/>
        <w:tblLook w:val="00A0" w:firstRow="1" w:lastRow="0" w:firstColumn="1" w:lastColumn="0" w:noHBand="0" w:noVBand="0"/>
      </w:tblPr>
      <w:tblGrid>
        <w:gridCol w:w="3260"/>
        <w:gridCol w:w="1120"/>
      </w:tblGrid>
      <w:tr w:rsidR="009A796E" w:rsidRPr="00033FC5">
        <w:trPr>
          <w:trHeight w:val="300"/>
        </w:trPr>
        <w:tc>
          <w:tcPr>
            <w:tcW w:w="4380" w:type="dxa"/>
            <w:gridSpan w:val="2"/>
            <w:tcBorders>
              <w:top w:val="single" w:sz="4" w:space="0" w:color="auto"/>
              <w:left w:val="single" w:sz="4" w:space="0" w:color="auto"/>
              <w:bottom w:val="single" w:sz="4" w:space="0" w:color="auto"/>
              <w:right w:val="single" w:sz="4" w:space="0" w:color="000000"/>
            </w:tcBorders>
            <w:shd w:val="clear" w:color="000000" w:fill="A6A6A6"/>
            <w:noWrap/>
            <w:vAlign w:val="bottom"/>
          </w:tcPr>
          <w:p w:rsidR="009A796E" w:rsidRPr="00033FC5" w:rsidRDefault="009A796E" w:rsidP="00033FC5">
            <w:pPr>
              <w:suppressAutoHyphens w:val="0"/>
              <w:autoSpaceDN/>
              <w:spacing w:before="0" w:after="0" w:line="240" w:lineRule="auto"/>
              <w:jc w:val="center"/>
              <w:textAlignment w:val="auto"/>
              <w:rPr>
                <w:rFonts w:ascii="Calibri" w:hAnsi="Calibri" w:cs="Calibri"/>
                <w:color w:val="000000"/>
              </w:rPr>
            </w:pPr>
            <w:r w:rsidRPr="00033FC5">
              <w:rPr>
                <w:rFonts w:ascii="Calibri" w:hAnsi="Calibri" w:cs="Calibri"/>
                <w:color w:val="000000"/>
              </w:rPr>
              <w:t>6000RPM</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Max Fnet</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-4291.21</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 xml:space="preserve">F pin inertia </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-20.83</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Max bending moment</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492.38</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Bending stress with inertia</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-13213</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Sheer stress</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-7.1</w:t>
            </w:r>
          </w:p>
        </w:tc>
      </w:tr>
      <w:tr w:rsidR="009A796E" w:rsidRPr="00033FC5">
        <w:trPr>
          <w:trHeight w:val="300"/>
        </w:trPr>
        <w:tc>
          <w:tcPr>
            <w:tcW w:w="3260" w:type="dxa"/>
            <w:tcBorders>
              <w:top w:val="nil"/>
              <w:left w:val="single" w:sz="4" w:space="0" w:color="auto"/>
              <w:bottom w:val="single" w:sz="4" w:space="0" w:color="auto"/>
              <w:right w:val="single" w:sz="4" w:space="0" w:color="auto"/>
            </w:tcBorders>
            <w:shd w:val="clear" w:color="000000" w:fill="BFBFBF"/>
            <w:noWrap/>
            <w:vAlign w:val="bottom"/>
          </w:tcPr>
          <w:p w:rsidR="009A796E" w:rsidRPr="00033FC5" w:rsidRDefault="009A796E" w:rsidP="00033FC5">
            <w:pPr>
              <w:suppressAutoHyphens w:val="0"/>
              <w:autoSpaceDN/>
              <w:spacing w:before="0" w:after="0" w:line="240" w:lineRule="auto"/>
              <w:jc w:val="left"/>
              <w:textAlignment w:val="auto"/>
              <w:rPr>
                <w:rFonts w:ascii="Calibri" w:hAnsi="Calibri" w:cs="Calibri"/>
                <w:color w:val="000000"/>
              </w:rPr>
            </w:pPr>
            <w:r w:rsidRPr="00033FC5">
              <w:rPr>
                <w:rFonts w:ascii="Calibri" w:hAnsi="Calibri" w:cs="Calibri"/>
                <w:color w:val="000000"/>
              </w:rPr>
              <w:t>Resultant stress</w:t>
            </w:r>
          </w:p>
        </w:tc>
        <w:tc>
          <w:tcPr>
            <w:tcW w:w="1120" w:type="dxa"/>
            <w:tcBorders>
              <w:top w:val="nil"/>
              <w:left w:val="nil"/>
              <w:bottom w:val="single" w:sz="4" w:space="0" w:color="auto"/>
              <w:right w:val="single" w:sz="4" w:space="0" w:color="auto"/>
            </w:tcBorders>
            <w:noWrap/>
            <w:vAlign w:val="bottom"/>
          </w:tcPr>
          <w:p w:rsidR="009A796E" w:rsidRPr="00033FC5" w:rsidRDefault="009A796E" w:rsidP="00033FC5">
            <w:pPr>
              <w:keepNext/>
              <w:suppressAutoHyphens w:val="0"/>
              <w:autoSpaceDN/>
              <w:spacing w:before="0" w:after="0" w:line="240" w:lineRule="auto"/>
              <w:jc w:val="right"/>
              <w:textAlignment w:val="auto"/>
              <w:rPr>
                <w:rFonts w:ascii="Calibri" w:hAnsi="Calibri" w:cs="Calibri"/>
                <w:color w:val="000000"/>
              </w:rPr>
            </w:pPr>
            <w:r w:rsidRPr="00033FC5">
              <w:rPr>
                <w:rFonts w:ascii="Calibri" w:hAnsi="Calibri" w:cs="Calibri"/>
                <w:color w:val="000000"/>
              </w:rPr>
              <w:t>-21.85</w:t>
            </w:r>
          </w:p>
        </w:tc>
      </w:tr>
    </w:tbl>
    <w:p w:rsidR="009A796E" w:rsidRDefault="009A796E" w:rsidP="00033FC5">
      <w:pPr>
        <w:pStyle w:val="Caption"/>
      </w:pPr>
      <w:bookmarkStart w:id="34" w:name="_Toc32189380"/>
      <w:r>
        <w:t xml:space="preserve">Table </w:t>
      </w:r>
      <w:r>
        <w:fldChar w:fldCharType="begin"/>
      </w:r>
      <w:r>
        <w:instrText xml:space="preserve"> SEQ Table \* ARABIC </w:instrText>
      </w:r>
      <w:r>
        <w:fldChar w:fldCharType="separate"/>
      </w:r>
      <w:r>
        <w:rPr>
          <w:noProof/>
        </w:rPr>
        <w:t>5</w:t>
      </w:r>
      <w:r>
        <w:fldChar w:fldCharType="end"/>
      </w:r>
      <w:r>
        <w:t xml:space="preserve"> Stress calculation at 6000RPM</w:t>
      </w:r>
      <w:bookmarkEnd w:id="34"/>
    </w:p>
    <w:p w:rsidR="009A796E" w:rsidRPr="008779BD" w:rsidRDefault="009A796E" w:rsidP="008779BD"/>
    <w:p w:rsidR="009A796E" w:rsidRDefault="009A796E" w:rsidP="001C544B">
      <w:r>
        <w:t>T</w:t>
      </w:r>
      <w:r w:rsidRPr="008779BD">
        <w:t>he stress of bending the conrod up and down have been calculated</w:t>
      </w:r>
      <w:r>
        <w:t>, the mean stress. T</w:t>
      </w:r>
      <w:r w:rsidRPr="008779BD">
        <w:t>he actual range of stress and the allo</w:t>
      </w:r>
      <w:r>
        <w:t>wable range can be calculated. The s</w:t>
      </w:r>
      <w:r w:rsidRPr="008779BD">
        <w:t>afety factor has can been calculated from actual and allowable range of stress.</w:t>
      </w:r>
    </w:p>
    <w:p w:rsidR="009A796E" w:rsidRDefault="009A796E" w:rsidP="001C544B">
      <w:r>
        <w:t>T</w:t>
      </w:r>
      <w:r w:rsidRPr="008779BD">
        <w:t>he gudgeon pin</w:t>
      </w:r>
      <w:r>
        <w:t xml:space="preserve"> safety factor is larger than 1.  That means under </w:t>
      </w:r>
      <w:r w:rsidRPr="008779BD">
        <w:t>standard condition</w:t>
      </w:r>
      <w:r>
        <w:t>,</w:t>
      </w:r>
      <w:r w:rsidRPr="008779BD">
        <w:t xml:space="preserve"> the lifesp</w:t>
      </w:r>
      <w:r>
        <w:t xml:space="preserve">an of the pin will be infinite, </w:t>
      </w:r>
      <w:r w:rsidRPr="008779BD">
        <w:t xml:space="preserve">but the calculation does not predict </w:t>
      </w:r>
      <w:r>
        <w:t xml:space="preserve">the </w:t>
      </w:r>
      <w:r w:rsidRPr="008779BD">
        <w:t>extra forces happen</w:t>
      </w:r>
      <w:r>
        <w:t>ing</w:t>
      </w:r>
      <w:r w:rsidRPr="008779BD">
        <w:t xml:space="preserve"> to the engine</w:t>
      </w:r>
      <w:r>
        <w:t xml:space="preserve">. If the engine misses firing, </w:t>
      </w:r>
      <w:r w:rsidRPr="008779BD">
        <w:t>it may increase the overall force</w:t>
      </w:r>
      <w:r>
        <w:t>s</w:t>
      </w:r>
      <w:r w:rsidRPr="008779BD">
        <w:t xml:space="preserve"> on the gudgeon pin.</w:t>
      </w:r>
    </w:p>
    <w:tbl>
      <w:tblPr>
        <w:tblW w:w="4380" w:type="dxa"/>
        <w:tblInd w:w="-9" w:type="dxa"/>
        <w:tblLook w:val="00A0" w:firstRow="1" w:lastRow="0" w:firstColumn="1" w:lastColumn="0" w:noHBand="0" w:noVBand="0"/>
      </w:tblPr>
      <w:tblGrid>
        <w:gridCol w:w="2620"/>
        <w:gridCol w:w="1760"/>
      </w:tblGrid>
      <w:tr w:rsidR="009A796E" w:rsidRPr="001C544B">
        <w:trPr>
          <w:trHeight w:val="300"/>
        </w:trPr>
        <w:tc>
          <w:tcPr>
            <w:tcW w:w="2620" w:type="dxa"/>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1C544B" w:rsidRDefault="009A796E" w:rsidP="001C544B">
            <w:pPr>
              <w:suppressAutoHyphens w:val="0"/>
              <w:autoSpaceDN/>
              <w:spacing w:before="0" w:after="0" w:line="240" w:lineRule="auto"/>
              <w:jc w:val="left"/>
              <w:textAlignment w:val="auto"/>
              <w:rPr>
                <w:rFonts w:ascii="Calibri" w:hAnsi="Calibri" w:cs="Calibri"/>
                <w:color w:val="000000"/>
              </w:rPr>
            </w:pPr>
            <w:r w:rsidRPr="001C544B">
              <w:rPr>
                <w:rFonts w:ascii="Calibri" w:hAnsi="Calibri" w:cs="Calibri"/>
                <w:color w:val="000000"/>
              </w:rPr>
              <w:t>Mean stress</w:t>
            </w:r>
          </w:p>
        </w:tc>
        <w:tc>
          <w:tcPr>
            <w:tcW w:w="1760" w:type="dxa"/>
            <w:tcBorders>
              <w:top w:val="single" w:sz="4" w:space="0" w:color="auto"/>
              <w:left w:val="nil"/>
              <w:bottom w:val="single" w:sz="4" w:space="0" w:color="auto"/>
              <w:right w:val="single" w:sz="4" w:space="0" w:color="auto"/>
            </w:tcBorders>
            <w:noWrap/>
            <w:vAlign w:val="bottom"/>
          </w:tcPr>
          <w:p w:rsidR="009A796E" w:rsidRPr="001C544B" w:rsidRDefault="009A796E" w:rsidP="001C544B">
            <w:pPr>
              <w:suppressAutoHyphens w:val="0"/>
              <w:autoSpaceDN/>
              <w:spacing w:before="0" w:after="0" w:line="240" w:lineRule="auto"/>
              <w:jc w:val="right"/>
              <w:textAlignment w:val="auto"/>
              <w:rPr>
                <w:rFonts w:ascii="Calibri" w:hAnsi="Calibri" w:cs="Calibri"/>
                <w:color w:val="000000"/>
              </w:rPr>
            </w:pPr>
            <w:r w:rsidRPr="001C544B">
              <w:rPr>
                <w:rFonts w:ascii="Calibri" w:hAnsi="Calibri" w:cs="Calibri"/>
                <w:color w:val="000000"/>
              </w:rPr>
              <w:t>125.83</w:t>
            </w:r>
          </w:p>
        </w:tc>
      </w:tr>
      <w:tr w:rsidR="009A796E" w:rsidRPr="001C544B">
        <w:trPr>
          <w:trHeight w:val="300"/>
        </w:trPr>
        <w:tc>
          <w:tcPr>
            <w:tcW w:w="2620" w:type="dxa"/>
            <w:tcBorders>
              <w:top w:val="nil"/>
              <w:left w:val="single" w:sz="4" w:space="0" w:color="auto"/>
              <w:bottom w:val="single" w:sz="4" w:space="0" w:color="auto"/>
              <w:right w:val="single" w:sz="4" w:space="0" w:color="auto"/>
            </w:tcBorders>
            <w:shd w:val="clear" w:color="000000" w:fill="BFBFBF"/>
            <w:noWrap/>
            <w:vAlign w:val="bottom"/>
          </w:tcPr>
          <w:p w:rsidR="009A796E" w:rsidRPr="001C544B" w:rsidRDefault="009A796E" w:rsidP="001C544B">
            <w:pPr>
              <w:suppressAutoHyphens w:val="0"/>
              <w:autoSpaceDN/>
              <w:spacing w:before="0" w:after="0" w:line="240" w:lineRule="auto"/>
              <w:jc w:val="left"/>
              <w:textAlignment w:val="auto"/>
              <w:rPr>
                <w:rFonts w:ascii="Calibri" w:hAnsi="Calibri" w:cs="Calibri"/>
                <w:color w:val="000000"/>
              </w:rPr>
            </w:pPr>
            <w:r w:rsidRPr="001C544B">
              <w:rPr>
                <w:rFonts w:ascii="Calibri" w:hAnsi="Calibri" w:cs="Calibri"/>
                <w:color w:val="000000"/>
              </w:rPr>
              <w:t>Range of stress</w:t>
            </w:r>
          </w:p>
        </w:tc>
        <w:tc>
          <w:tcPr>
            <w:tcW w:w="1760" w:type="dxa"/>
            <w:tcBorders>
              <w:top w:val="nil"/>
              <w:left w:val="nil"/>
              <w:bottom w:val="single" w:sz="4" w:space="0" w:color="auto"/>
              <w:right w:val="single" w:sz="4" w:space="0" w:color="auto"/>
            </w:tcBorders>
            <w:noWrap/>
            <w:vAlign w:val="bottom"/>
          </w:tcPr>
          <w:p w:rsidR="009A796E" w:rsidRPr="001C544B" w:rsidRDefault="009A796E" w:rsidP="001C544B">
            <w:pPr>
              <w:suppressAutoHyphens w:val="0"/>
              <w:autoSpaceDN/>
              <w:spacing w:before="0" w:after="0" w:line="240" w:lineRule="auto"/>
              <w:jc w:val="right"/>
              <w:textAlignment w:val="auto"/>
              <w:rPr>
                <w:rFonts w:ascii="Calibri" w:hAnsi="Calibri" w:cs="Calibri"/>
                <w:color w:val="000000"/>
              </w:rPr>
            </w:pPr>
            <w:r w:rsidRPr="001C544B">
              <w:rPr>
                <w:rFonts w:ascii="Calibri" w:hAnsi="Calibri" w:cs="Calibri"/>
                <w:color w:val="000000"/>
              </w:rPr>
              <w:t>295.35</w:t>
            </w:r>
          </w:p>
        </w:tc>
      </w:tr>
      <w:tr w:rsidR="009A796E" w:rsidRPr="001C544B">
        <w:trPr>
          <w:trHeight w:val="300"/>
        </w:trPr>
        <w:tc>
          <w:tcPr>
            <w:tcW w:w="2620" w:type="dxa"/>
            <w:tcBorders>
              <w:top w:val="nil"/>
              <w:left w:val="single" w:sz="4" w:space="0" w:color="auto"/>
              <w:bottom w:val="single" w:sz="4" w:space="0" w:color="auto"/>
              <w:right w:val="single" w:sz="4" w:space="0" w:color="auto"/>
            </w:tcBorders>
            <w:shd w:val="clear" w:color="000000" w:fill="BFBFBF"/>
            <w:noWrap/>
            <w:vAlign w:val="bottom"/>
          </w:tcPr>
          <w:p w:rsidR="009A796E" w:rsidRPr="001C544B" w:rsidRDefault="009A796E" w:rsidP="001C544B">
            <w:pPr>
              <w:suppressAutoHyphens w:val="0"/>
              <w:autoSpaceDN/>
              <w:spacing w:before="0" w:after="0" w:line="240" w:lineRule="auto"/>
              <w:jc w:val="left"/>
              <w:textAlignment w:val="auto"/>
              <w:rPr>
                <w:rFonts w:ascii="Calibri" w:hAnsi="Calibri" w:cs="Calibri"/>
                <w:color w:val="000000"/>
              </w:rPr>
            </w:pPr>
            <w:r w:rsidRPr="001C544B">
              <w:rPr>
                <w:rFonts w:ascii="Calibri" w:hAnsi="Calibri" w:cs="Calibri"/>
                <w:color w:val="000000"/>
              </w:rPr>
              <w:t>Allowable range</w:t>
            </w:r>
          </w:p>
        </w:tc>
        <w:tc>
          <w:tcPr>
            <w:tcW w:w="1760" w:type="dxa"/>
            <w:tcBorders>
              <w:top w:val="nil"/>
              <w:left w:val="nil"/>
              <w:bottom w:val="single" w:sz="4" w:space="0" w:color="auto"/>
              <w:right w:val="single" w:sz="4" w:space="0" w:color="auto"/>
            </w:tcBorders>
            <w:noWrap/>
            <w:vAlign w:val="bottom"/>
          </w:tcPr>
          <w:p w:rsidR="009A796E" w:rsidRPr="001C544B" w:rsidRDefault="009A796E" w:rsidP="001C544B">
            <w:pPr>
              <w:suppressAutoHyphens w:val="0"/>
              <w:autoSpaceDN/>
              <w:spacing w:before="0" w:after="0" w:line="240" w:lineRule="auto"/>
              <w:jc w:val="right"/>
              <w:textAlignment w:val="auto"/>
              <w:rPr>
                <w:rFonts w:ascii="Calibri" w:hAnsi="Calibri" w:cs="Calibri"/>
                <w:color w:val="000000"/>
              </w:rPr>
            </w:pPr>
            <w:r w:rsidRPr="001C544B">
              <w:rPr>
                <w:rFonts w:ascii="Calibri" w:hAnsi="Calibri" w:cs="Calibri"/>
                <w:color w:val="000000"/>
              </w:rPr>
              <w:t>900.00</w:t>
            </w:r>
          </w:p>
        </w:tc>
      </w:tr>
      <w:tr w:rsidR="009A796E" w:rsidRPr="001C544B">
        <w:trPr>
          <w:trHeight w:val="300"/>
        </w:trPr>
        <w:tc>
          <w:tcPr>
            <w:tcW w:w="2620" w:type="dxa"/>
            <w:tcBorders>
              <w:top w:val="nil"/>
              <w:left w:val="single" w:sz="4" w:space="0" w:color="auto"/>
              <w:bottom w:val="single" w:sz="4" w:space="0" w:color="auto"/>
              <w:right w:val="single" w:sz="4" w:space="0" w:color="auto"/>
            </w:tcBorders>
            <w:shd w:val="clear" w:color="000000" w:fill="BFBFBF"/>
            <w:noWrap/>
            <w:vAlign w:val="bottom"/>
          </w:tcPr>
          <w:p w:rsidR="009A796E" w:rsidRPr="001C544B" w:rsidRDefault="009A796E" w:rsidP="001C544B">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FSF</w:t>
            </w:r>
          </w:p>
        </w:tc>
        <w:tc>
          <w:tcPr>
            <w:tcW w:w="1760" w:type="dxa"/>
            <w:tcBorders>
              <w:top w:val="nil"/>
              <w:left w:val="nil"/>
              <w:bottom w:val="single" w:sz="4" w:space="0" w:color="auto"/>
              <w:right w:val="single" w:sz="4" w:space="0" w:color="auto"/>
            </w:tcBorders>
            <w:noWrap/>
            <w:vAlign w:val="bottom"/>
          </w:tcPr>
          <w:p w:rsidR="009A796E" w:rsidRPr="001C544B" w:rsidRDefault="009A796E" w:rsidP="001C544B">
            <w:pPr>
              <w:keepNext/>
              <w:suppressAutoHyphens w:val="0"/>
              <w:autoSpaceDN/>
              <w:spacing w:before="0" w:after="0" w:line="240" w:lineRule="auto"/>
              <w:jc w:val="right"/>
              <w:textAlignment w:val="auto"/>
              <w:rPr>
                <w:rFonts w:ascii="Calibri" w:hAnsi="Calibri" w:cs="Calibri"/>
                <w:color w:val="000000"/>
              </w:rPr>
            </w:pPr>
            <w:r w:rsidRPr="001C544B">
              <w:rPr>
                <w:rFonts w:ascii="Calibri" w:hAnsi="Calibri" w:cs="Calibri"/>
                <w:color w:val="000000"/>
              </w:rPr>
              <w:t>3.05</w:t>
            </w:r>
          </w:p>
        </w:tc>
      </w:tr>
    </w:tbl>
    <w:p w:rsidR="009A796E" w:rsidRDefault="009A796E" w:rsidP="001C544B">
      <w:pPr>
        <w:pStyle w:val="Caption"/>
      </w:pPr>
      <w:bookmarkStart w:id="35" w:name="_Toc32189381"/>
      <w:r>
        <w:t xml:space="preserve">Table </w:t>
      </w:r>
      <w:r>
        <w:fldChar w:fldCharType="begin"/>
      </w:r>
      <w:r>
        <w:instrText xml:space="preserve"> SEQ Table \* ARABIC </w:instrText>
      </w:r>
      <w:r>
        <w:fldChar w:fldCharType="separate"/>
      </w:r>
      <w:r>
        <w:rPr>
          <w:noProof/>
        </w:rPr>
        <w:t>6</w:t>
      </w:r>
      <w:r>
        <w:fldChar w:fldCharType="end"/>
      </w:r>
      <w:r>
        <w:t xml:space="preserve"> Gudgeon pin Stress and safety factor.</w:t>
      </w:r>
      <w:bookmarkEnd w:id="35"/>
    </w:p>
    <w:p w:rsidR="009A796E" w:rsidRDefault="009A796E" w:rsidP="008779BD"/>
    <w:p w:rsidR="009A796E" w:rsidRPr="008779BD" w:rsidRDefault="009A796E" w:rsidP="008779BD">
      <w:r>
        <w:t xml:space="preserve">The Goodman diagram shows a good demonstration of the stress visually, yet they are hard to extract safety factor results using Excel. The following result will be shown using calculated results instead. </w:t>
      </w:r>
    </w:p>
    <w:p w:rsidR="009A796E" w:rsidRDefault="009A796E" w:rsidP="008779BD">
      <w:pPr>
        <w:keepNext/>
      </w:pPr>
      <w:r w:rsidRPr="001C5354">
        <w:rPr>
          <w:noProof/>
        </w:rPr>
        <w:pict>
          <v:shape id="Picture 17" o:spid="_x0000_i1041" type="#_x0000_t75" style="width:332.25pt;height:195pt;visibility:visible">
            <v:imagedata r:id="rId24" o:title=""/>
          </v:shape>
        </w:pict>
      </w:r>
    </w:p>
    <w:p w:rsidR="009A796E" w:rsidRPr="001A0FE1" w:rsidRDefault="009A796E" w:rsidP="008779BD">
      <w:pPr>
        <w:pStyle w:val="Caption"/>
      </w:pPr>
      <w:bookmarkStart w:id="36" w:name="_Toc32101401"/>
      <w:bookmarkStart w:id="37" w:name="_Toc32187508"/>
      <w:r>
        <w:t xml:space="preserve">Figure </w:t>
      </w:r>
      <w:r>
        <w:fldChar w:fldCharType="begin"/>
      </w:r>
      <w:r>
        <w:instrText xml:space="preserve"> SEQ Figure \* ARABIC </w:instrText>
      </w:r>
      <w:r>
        <w:fldChar w:fldCharType="separate"/>
      </w:r>
      <w:r>
        <w:rPr>
          <w:noProof/>
        </w:rPr>
        <w:t>3</w:t>
      </w:r>
      <w:r>
        <w:fldChar w:fldCharType="end"/>
      </w:r>
      <w:r>
        <w:t xml:space="preserve"> Gudgeon pin Goodman diagram</w:t>
      </w:r>
      <w:bookmarkEnd w:id="36"/>
      <w:bookmarkEnd w:id="37"/>
    </w:p>
    <w:p w:rsidR="009A796E" w:rsidRDefault="009A796E" w:rsidP="00574C86">
      <w:pPr>
        <w:pStyle w:val="Heading1"/>
        <w:suppressAutoHyphens w:val="0"/>
      </w:pPr>
      <w:bookmarkStart w:id="38" w:name="_Toc32189405"/>
      <w:bookmarkStart w:id="39" w:name="_Toc440230988"/>
      <w:r>
        <w:t>Connecting Rod</w:t>
      </w:r>
      <w:bookmarkEnd w:id="38"/>
    </w:p>
    <w:p w:rsidR="009A796E" w:rsidRPr="00D212C5" w:rsidRDefault="009A796E" w:rsidP="00521B2D">
      <w:r w:rsidRPr="00D212C5">
        <w:t>The connecting rod receive the same force as the gudgeon pin, because the force of the gudgeon pin</w:t>
      </w:r>
      <w:r>
        <w:t xml:space="preserve"> is</w:t>
      </w:r>
      <w:r w:rsidRPr="00D212C5">
        <w:t xml:space="preserve"> transfer </w:t>
      </w:r>
      <w:r>
        <w:t xml:space="preserve">directly </w:t>
      </w:r>
      <w:r w:rsidRPr="00D212C5">
        <w:t>to it. Which mean</w:t>
      </w:r>
      <w:r>
        <w:t>s</w:t>
      </w:r>
      <w:r w:rsidRPr="00D212C5">
        <w:t xml:space="preserve"> </w:t>
      </w:r>
      <w:r>
        <w:t xml:space="preserve">the </w:t>
      </w:r>
      <w:r w:rsidRPr="00D212C5">
        <w:t>safety factor of the rod should be investigated.</w:t>
      </w:r>
    </w:p>
    <w:p w:rsidR="009A796E" w:rsidRPr="00D212C5" w:rsidRDefault="009A796E" w:rsidP="00D212C5">
      <w:pPr>
        <w:pStyle w:val="active-postab"/>
        <w:shd w:val="clear" w:color="auto" w:fill="FFFFFF"/>
        <w:spacing w:before="0" w:beforeAutospacing="0" w:after="0" w:afterAutospacing="0" w:line="255" w:lineRule="atLeast"/>
        <w:ind w:right="60"/>
        <w:jc w:val="both"/>
        <w:rPr>
          <w:rFonts w:ascii="Arial" w:hAnsi="Arial" w:cs="Arial"/>
          <w:color w:val="000000"/>
          <w:sz w:val="22"/>
          <w:szCs w:val="22"/>
        </w:rPr>
      </w:pPr>
      <w:r w:rsidRPr="00D212C5">
        <w:rPr>
          <w:rFonts w:ascii="Arial" w:hAnsi="Arial" w:cs="Arial"/>
          <w:sz w:val="22"/>
          <w:szCs w:val="22"/>
        </w:rPr>
        <w:t>The design of the connecting rod is an I-beam design commonly use to roa</w:t>
      </w:r>
      <w:r>
        <w:rPr>
          <w:rFonts w:ascii="Arial" w:hAnsi="Arial" w:cs="Arial"/>
          <w:sz w:val="22"/>
          <w:szCs w:val="22"/>
        </w:rPr>
        <w:t xml:space="preserve">d car engine </w:t>
      </w:r>
      <w:r w:rsidRPr="00D212C5">
        <w:rPr>
          <w:rFonts w:ascii="Arial" w:hAnsi="Arial" w:cs="Arial"/>
          <w:sz w:val="22"/>
          <w:szCs w:val="22"/>
        </w:rPr>
        <w:t xml:space="preserve">because </w:t>
      </w:r>
      <w:r>
        <w:rPr>
          <w:rFonts w:ascii="Arial" w:hAnsi="Arial" w:cs="Arial"/>
          <w:sz w:val="22"/>
          <w:szCs w:val="22"/>
        </w:rPr>
        <w:t xml:space="preserve">it </w:t>
      </w:r>
      <w:r w:rsidRPr="00D212C5">
        <w:rPr>
          <w:rFonts w:ascii="Arial" w:hAnsi="Arial" w:cs="Arial"/>
          <w:sz w:val="22"/>
          <w:szCs w:val="22"/>
        </w:rPr>
        <w:t>is easy to manufacture, but it could not handle force</w:t>
      </w:r>
      <w:r>
        <w:rPr>
          <w:rFonts w:ascii="Arial" w:hAnsi="Arial" w:cs="Arial"/>
          <w:sz w:val="22"/>
          <w:szCs w:val="22"/>
        </w:rPr>
        <w:t>s</w:t>
      </w:r>
      <w:r w:rsidRPr="00D212C5">
        <w:rPr>
          <w:rFonts w:ascii="Arial" w:hAnsi="Arial" w:cs="Arial"/>
          <w:sz w:val="22"/>
          <w:szCs w:val="22"/>
        </w:rPr>
        <w:t xml:space="preserve"> as well as some other design, for example</w:t>
      </w:r>
      <w:r>
        <w:rPr>
          <w:rFonts w:ascii="Arial" w:hAnsi="Arial" w:cs="Arial"/>
          <w:sz w:val="22"/>
          <w:szCs w:val="22"/>
        </w:rPr>
        <w:t>,</w:t>
      </w:r>
      <w:r w:rsidRPr="00D212C5">
        <w:rPr>
          <w:rFonts w:ascii="Arial" w:hAnsi="Arial" w:cs="Arial"/>
          <w:sz w:val="22"/>
          <w:szCs w:val="22"/>
        </w:rPr>
        <w:t xml:space="preserve"> a H-beam design connecting rod. Two </w:t>
      </w:r>
      <w:r w:rsidRPr="00416007">
        <w:rPr>
          <w:rFonts w:ascii="Arial" w:hAnsi="Arial" w:cs="Arial"/>
          <w:sz w:val="22"/>
          <w:szCs w:val="22"/>
        </w:rPr>
        <w:t>sector</w:t>
      </w:r>
      <w:r>
        <w:rPr>
          <w:rFonts w:ascii="Arial" w:hAnsi="Arial" w:cs="Arial"/>
          <w:sz w:val="22"/>
          <w:szCs w:val="22"/>
        </w:rPr>
        <w:t>s</w:t>
      </w:r>
      <w:r w:rsidRPr="00D212C5">
        <w:rPr>
          <w:rFonts w:ascii="Arial" w:hAnsi="Arial" w:cs="Arial"/>
          <w:sz w:val="22"/>
          <w:szCs w:val="22"/>
        </w:rPr>
        <w:t xml:space="preserve"> have been se</w:t>
      </w:r>
      <w:r>
        <w:rPr>
          <w:rFonts w:ascii="Arial" w:hAnsi="Arial" w:cs="Arial"/>
          <w:sz w:val="22"/>
          <w:szCs w:val="22"/>
        </w:rPr>
        <w:t>lected for investig</w:t>
      </w:r>
      <w:r w:rsidRPr="00D212C5">
        <w:rPr>
          <w:rFonts w:ascii="Arial" w:hAnsi="Arial" w:cs="Arial"/>
          <w:sz w:val="22"/>
          <w:szCs w:val="22"/>
        </w:rPr>
        <w:t>ation, because</w:t>
      </w:r>
      <w:r>
        <w:rPr>
          <w:rFonts w:ascii="Arial" w:hAnsi="Arial" w:cs="Arial"/>
          <w:sz w:val="22"/>
          <w:szCs w:val="22"/>
        </w:rPr>
        <w:t xml:space="preserve"> they appear to be the</w:t>
      </w:r>
      <w:r w:rsidRPr="00D212C5">
        <w:rPr>
          <w:rFonts w:ascii="Arial" w:hAnsi="Arial" w:cs="Arial"/>
          <w:sz w:val="22"/>
          <w:szCs w:val="22"/>
        </w:rPr>
        <w:t xml:space="preserve"> weakest point of the</w:t>
      </w:r>
      <w:r>
        <w:rPr>
          <w:rFonts w:ascii="Arial" w:hAnsi="Arial" w:cs="Arial"/>
          <w:sz w:val="22"/>
          <w:szCs w:val="22"/>
        </w:rPr>
        <w:t xml:space="preserve"> rod.</w:t>
      </w:r>
      <w:r w:rsidRPr="00D212C5">
        <w:rPr>
          <w:rFonts w:ascii="Arial" w:hAnsi="Arial" w:cs="Arial"/>
          <w:noProof/>
          <w:sz w:val="22"/>
          <w:szCs w:val="22"/>
        </w:rPr>
        <w:fldChar w:fldCharType="begin"/>
      </w:r>
      <w:r w:rsidRPr="00D212C5">
        <w:rPr>
          <w:rFonts w:ascii="Arial" w:hAnsi="Arial" w:cs="Arial"/>
          <w:noProof/>
          <w:sz w:val="22"/>
          <w:szCs w:val="22"/>
        </w:rPr>
        <w:instrText xml:space="preserve"> TOC \h \z \c "Figure" </w:instrText>
      </w:r>
      <w:r w:rsidRPr="00D212C5">
        <w:rPr>
          <w:rFonts w:ascii="Arial" w:hAnsi="Arial" w:cs="Arial"/>
          <w:noProof/>
          <w:sz w:val="22"/>
          <w:szCs w:val="22"/>
        </w:rPr>
        <w:fldChar w:fldCharType="separate"/>
      </w:r>
    </w:p>
    <w:p w:rsidR="009A796E" w:rsidRDefault="009A796E" w:rsidP="00593F2E">
      <w:pPr>
        <w:keepNext/>
      </w:pPr>
      <w:r w:rsidRPr="00D212C5">
        <w:rPr>
          <w:noProof/>
        </w:rPr>
        <w:fldChar w:fldCharType="end"/>
      </w:r>
      <w:r w:rsidRPr="001C5354">
        <w:rPr>
          <w:noProof/>
        </w:rPr>
        <w:pict>
          <v:shape id="Picture 18" o:spid="_x0000_i1042" type="#_x0000_t75" style="width:333pt;height:177.75pt;visibility:visible">
            <v:imagedata r:id="rId25" o:title=""/>
          </v:shape>
        </w:pict>
      </w:r>
    </w:p>
    <w:p w:rsidR="009A796E" w:rsidRDefault="009A796E" w:rsidP="00593F2E">
      <w:pPr>
        <w:pStyle w:val="Caption"/>
      </w:pPr>
      <w:bookmarkStart w:id="40" w:name="_Toc32187509"/>
      <w:r w:rsidRPr="00593F2E">
        <w:rPr>
          <w:noProof/>
        </w:rPr>
        <w:t>(Noble, 2019)</w:t>
      </w:r>
      <w:r>
        <w:t xml:space="preserve"> Figure </w:t>
      </w:r>
      <w:r>
        <w:fldChar w:fldCharType="begin"/>
      </w:r>
      <w:r>
        <w:instrText xml:space="preserve"> SEQ Figure \* ARABIC </w:instrText>
      </w:r>
      <w:r>
        <w:fldChar w:fldCharType="separate"/>
      </w:r>
      <w:r>
        <w:rPr>
          <w:noProof/>
        </w:rPr>
        <w:t>4</w:t>
      </w:r>
      <w:r>
        <w:fldChar w:fldCharType="end"/>
      </w:r>
      <w:r>
        <w:t xml:space="preserve"> </w:t>
      </w:r>
      <w:r w:rsidRPr="00593F2E">
        <w:t>Connecting rod CAD</w:t>
      </w:r>
      <w:r>
        <w:t xml:space="preserve"> model</w:t>
      </w:r>
      <w:bookmarkEnd w:id="40"/>
      <w:r>
        <w:t xml:space="preserve"> </w:t>
      </w:r>
    </w:p>
    <w:p w:rsidR="009A796E" w:rsidRPr="00416007" w:rsidRDefault="009A796E" w:rsidP="00416007">
      <w:pPr>
        <w:numPr>
          <w:ilvl w:val="0"/>
          <w:numId w:val="23"/>
        </w:numPr>
        <w:shd w:val="clear" w:color="auto" w:fill="FFFFFF"/>
        <w:suppressAutoHyphens w:val="0"/>
        <w:autoSpaceDN/>
        <w:spacing w:before="100" w:beforeAutospacing="1" w:after="0" w:afterAutospacing="1" w:line="240" w:lineRule="auto"/>
        <w:ind w:left="0"/>
        <w:jc w:val="left"/>
        <w:textAlignment w:val="auto"/>
        <w:rPr>
          <w:color w:val="000000"/>
          <w:sz w:val="21"/>
          <w:szCs w:val="21"/>
        </w:rPr>
      </w:pPr>
      <w:r w:rsidRPr="00FB4028">
        <w:t>The two</w:t>
      </w:r>
      <w:r>
        <w:t xml:space="preserve"> sector</w:t>
      </w:r>
      <w:r w:rsidRPr="00FB4028">
        <w:t xml:space="preserve">s </w:t>
      </w:r>
      <w:r>
        <w:t>to</w:t>
      </w:r>
      <w:r w:rsidRPr="00FB4028">
        <w:t xml:space="preserve"> be investigated can be seen above in figure 4</w:t>
      </w:r>
      <w:r>
        <w:t>.</w:t>
      </w:r>
      <w:r w:rsidRPr="00FB4028">
        <w:t xml:space="preserve"> </w:t>
      </w:r>
      <w:r>
        <w:t>Sector</w:t>
      </w:r>
      <w:r w:rsidRPr="00FB4028">
        <w:t xml:space="preserve"> 1 is the small radius up by the small end of the connecting rod. </w:t>
      </w:r>
      <w:r>
        <w:t>Sector</w:t>
      </w:r>
      <w:r w:rsidRPr="00FB4028">
        <w:t xml:space="preserve"> 2 is the radius where the bolt seat on the cap.</w:t>
      </w:r>
      <w:r>
        <w:t xml:space="preserve"> Sector 2 from figure 4 have a shape angle, the shape angle could cause stress concentration. </w:t>
      </w:r>
    </w:p>
    <w:p w:rsidR="009A796E" w:rsidRPr="00D212C5" w:rsidRDefault="009A796E" w:rsidP="00D212C5">
      <w:r>
        <w:t>Figure 5 showcase of how a 90-degree angle would have the stress concentrated and how a filleted angle could space out the stress. Therefore, most engine components have fillet edges.</w:t>
      </w:r>
    </w:p>
    <w:p w:rsidR="009A796E" w:rsidRDefault="009A796E" w:rsidP="007C260C">
      <w:pPr>
        <w:keepNext/>
      </w:pPr>
      <w:r w:rsidRPr="001C5354">
        <w:rPr>
          <w:noProof/>
        </w:rPr>
        <w:pict>
          <v:shape id="Picture 19" o:spid="_x0000_i1043" type="#_x0000_t75" style="width:4in;height:135pt;visibility:visible">
            <v:imagedata r:id="rId26" o:title=""/>
          </v:shape>
        </w:pict>
      </w:r>
    </w:p>
    <w:p w:rsidR="009A796E" w:rsidRDefault="009A796E" w:rsidP="007C260C">
      <w:pPr>
        <w:pStyle w:val="Caption"/>
      </w:pPr>
      <w:bookmarkStart w:id="41" w:name="_Toc32187510"/>
      <w:r w:rsidRPr="007C260C">
        <w:rPr>
          <w:noProof/>
        </w:rPr>
        <w:t>(anevolvedmonkey, 2020)</w:t>
      </w:r>
      <w:r>
        <w:t xml:space="preserve"> Figure </w:t>
      </w:r>
      <w:r>
        <w:fldChar w:fldCharType="begin"/>
      </w:r>
      <w:r>
        <w:instrText xml:space="preserve"> SEQ Figure \* ARABIC </w:instrText>
      </w:r>
      <w:r>
        <w:fldChar w:fldCharType="separate"/>
      </w:r>
      <w:r>
        <w:rPr>
          <w:noProof/>
        </w:rPr>
        <w:t>5</w:t>
      </w:r>
      <w:r>
        <w:fldChar w:fldCharType="end"/>
      </w:r>
      <w:r>
        <w:t xml:space="preserve"> stress concentration example</w:t>
      </w:r>
      <w:bookmarkEnd w:id="41"/>
      <w:r>
        <w:t xml:space="preserve"> </w:t>
      </w:r>
    </w:p>
    <w:p w:rsidR="009A796E" w:rsidRPr="007C260C" w:rsidRDefault="009A796E" w:rsidP="0016393A">
      <w:pPr>
        <w:pStyle w:val="Heading2"/>
      </w:pPr>
      <w:bookmarkStart w:id="42" w:name="_Toc32189406"/>
      <w:r>
        <w:br w:type="page"/>
        <w:t>Connecting rod equations</w:t>
      </w:r>
      <w:bookmarkEnd w:id="42"/>
    </w:p>
    <w:p w:rsidR="009A796E" w:rsidRDefault="009A796E" w:rsidP="00766543">
      <w:pPr>
        <w:pStyle w:val="Caption"/>
        <w:keepNext/>
      </w:pPr>
      <w:bookmarkStart w:id="43" w:name="_Toc32189382"/>
      <w:r>
        <w:t xml:space="preserve">Table </w:t>
      </w:r>
      <w:r>
        <w:fldChar w:fldCharType="begin"/>
      </w:r>
      <w:r>
        <w:instrText xml:space="preserve"> SEQ Table \* ARABIC </w:instrText>
      </w:r>
      <w:r>
        <w:fldChar w:fldCharType="separate"/>
      </w:r>
      <w:r>
        <w:rPr>
          <w:noProof/>
        </w:rPr>
        <w:t>7</w:t>
      </w:r>
      <w:r>
        <w:fldChar w:fldCharType="end"/>
      </w:r>
      <w:r>
        <w:t xml:space="preserve"> equations for conrod</w:t>
      </w:r>
      <w:bookmarkEnd w:id="43"/>
      <w:r>
        <w:t xml:space="preserve"> </w:t>
      </w:r>
    </w:p>
    <w:tbl>
      <w:tblPr>
        <w:tblW w:w="0" w:type="auto"/>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830"/>
        <w:gridCol w:w="6186"/>
      </w:tblGrid>
      <w:tr w:rsidR="009A796E">
        <w:tc>
          <w:tcPr>
            <w:tcW w:w="2830" w:type="dxa"/>
          </w:tcPr>
          <w:p w:rsidR="009A796E" w:rsidRDefault="009A796E" w:rsidP="0019096F">
            <w:pPr>
              <w:jc w:val="center"/>
            </w:pPr>
            <w:r w:rsidRPr="0019096F">
              <w:rPr>
                <w:b/>
                <w:bCs/>
              </w:rPr>
              <w:t>M</w:t>
            </w:r>
            <w:r>
              <w:t xml:space="preserve"> </w:t>
            </w:r>
            <w:r w:rsidRPr="00EB1EFC">
              <w:t>Recip</w:t>
            </w:r>
          </w:p>
        </w:tc>
        <w:tc>
          <w:tcPr>
            <w:tcW w:w="6186" w:type="dxa"/>
          </w:tcPr>
          <w:p w:rsidR="009A796E" w:rsidRPr="0019096F" w:rsidRDefault="009A796E" w:rsidP="00D53D13">
            <w:pPr>
              <w:jc w:val="center"/>
            </w:pPr>
            <w:r w:rsidRPr="001C5354">
              <w:rPr>
                <w:noProof/>
              </w:rPr>
              <w:pict>
                <v:shape id="_x0000_i1044" type="#_x0000_t75" style="width:204.75pt;height:31.5pt;visibility:visible">
                  <v:imagedata r:id="rId27" o:title="" chromakey="white"/>
                </v:shape>
              </w:pict>
            </w:r>
          </w:p>
        </w:tc>
      </w:tr>
      <w:tr w:rsidR="009A796E">
        <w:tc>
          <w:tcPr>
            <w:tcW w:w="2830" w:type="dxa"/>
          </w:tcPr>
          <w:p w:rsidR="009A796E" w:rsidRDefault="009A796E" w:rsidP="0019096F">
            <w:pPr>
              <w:jc w:val="center"/>
            </w:pPr>
            <w:r w:rsidRPr="0019096F">
              <w:rPr>
                <w:b/>
                <w:bCs/>
              </w:rPr>
              <w:t>F</w:t>
            </w:r>
            <w:r>
              <w:t xml:space="preserve"> </w:t>
            </w:r>
            <w:r w:rsidRPr="00EB1EFC">
              <w:t>Inertia</w:t>
            </w:r>
            <w:r>
              <w:t xml:space="preserve"> Recip</w:t>
            </w:r>
          </w:p>
        </w:tc>
        <w:tc>
          <w:tcPr>
            <w:tcW w:w="6186" w:type="dxa"/>
          </w:tcPr>
          <w:p w:rsidR="009A796E" w:rsidRPr="0019096F" w:rsidRDefault="009A796E" w:rsidP="0019096F">
            <w:pPr>
              <w:jc w:val="center"/>
            </w:pPr>
            <w:r w:rsidRPr="0019096F">
              <w:tab/>
            </w:r>
            <w:r w:rsidRPr="0019096F">
              <w:fldChar w:fldCharType="begin"/>
            </w:r>
            <w:r w:rsidRPr="0019096F">
              <w:instrText xml:space="preserve"> QUOTE </w:instrText>
            </w:r>
            <w:r w:rsidRPr="00BA78F2">
              <w:rPr>
                <w:noProof/>
                <w:position w:val="-15"/>
              </w:rPr>
              <w:pict>
                <v:shape id="Picture 20" o:spid="_x0000_i1045" type="#_x0000_t75" style="width:234.75pt;height:27pt;visibility:visible">
                  <v:imagedata r:id="rId28" o:title="" chromakey="white"/>
                </v:shape>
              </w:pict>
            </w:r>
            <w:r w:rsidRPr="0019096F">
              <w:instrText xml:space="preserve"> </w:instrText>
            </w:r>
            <w:r w:rsidRPr="0019096F">
              <w:fldChar w:fldCharType="separate"/>
            </w:r>
            <w:r w:rsidRPr="00BA78F2">
              <w:rPr>
                <w:noProof/>
                <w:position w:val="-15"/>
              </w:rPr>
              <w:pict>
                <v:shape id="Picture 21" o:spid="_x0000_i1046" type="#_x0000_t75" style="width:234.75pt;height:27pt;visibility:visible">
                  <v:imagedata r:id="rId28" o:title="" chromakey="white"/>
                </v:shape>
              </w:pict>
            </w:r>
            <w:r w:rsidRPr="0019096F">
              <w:fldChar w:fldCharType="end"/>
            </w:r>
          </w:p>
        </w:tc>
      </w:tr>
      <w:tr w:rsidR="009A796E">
        <w:tc>
          <w:tcPr>
            <w:tcW w:w="2830" w:type="dxa"/>
          </w:tcPr>
          <w:p w:rsidR="009A796E" w:rsidRDefault="009A796E" w:rsidP="0019096F">
            <w:pPr>
              <w:jc w:val="center"/>
            </w:pPr>
            <w:r w:rsidRPr="0019096F">
              <w:rPr>
                <w:b/>
                <w:bCs/>
              </w:rPr>
              <w:t>M</w:t>
            </w:r>
            <w:r>
              <w:t xml:space="preserve"> Rot</w:t>
            </w:r>
          </w:p>
        </w:tc>
        <w:tc>
          <w:tcPr>
            <w:tcW w:w="6186" w:type="dxa"/>
          </w:tcPr>
          <w:p w:rsidR="009A796E" w:rsidRPr="0019096F" w:rsidRDefault="009A796E" w:rsidP="00D53D13">
            <w:pPr>
              <w:jc w:val="center"/>
            </w:pPr>
            <w:r w:rsidRPr="001C5354">
              <w:rPr>
                <w:noProof/>
              </w:rPr>
              <w:pict>
                <v:shape id="Picture 22" o:spid="_x0000_i1047" type="#_x0000_t75" style="width:1in;height:31.5pt;visibility:visible">
                  <v:imagedata r:id="rId29" o:title="" chromakey="white"/>
                </v:shape>
              </w:pict>
            </w:r>
          </w:p>
        </w:tc>
      </w:tr>
      <w:tr w:rsidR="009A796E">
        <w:tc>
          <w:tcPr>
            <w:tcW w:w="2830" w:type="dxa"/>
          </w:tcPr>
          <w:p w:rsidR="009A796E" w:rsidRDefault="009A796E" w:rsidP="0019096F">
            <w:pPr>
              <w:jc w:val="center"/>
            </w:pPr>
            <w:r w:rsidRPr="0019096F">
              <w:rPr>
                <w:b/>
                <w:bCs/>
              </w:rPr>
              <w:t>F</w:t>
            </w:r>
            <w:r>
              <w:t xml:space="preserve"> </w:t>
            </w:r>
            <w:r w:rsidRPr="00EB1EFC">
              <w:t>Inertia</w:t>
            </w:r>
            <w:r>
              <w:t xml:space="preserve"> </w:t>
            </w:r>
            <w:r w:rsidRPr="00EB1EFC">
              <w:t>Total</w:t>
            </w:r>
          </w:p>
        </w:tc>
        <w:tc>
          <w:tcPr>
            <w:tcW w:w="6186" w:type="dxa"/>
          </w:tcPr>
          <w:p w:rsidR="009A796E" w:rsidRPr="0019096F" w:rsidRDefault="009A796E" w:rsidP="00D53D13">
            <w:pPr>
              <w:jc w:val="center"/>
            </w:pPr>
            <w:r w:rsidRPr="001C5354">
              <w:rPr>
                <w:noProof/>
              </w:rPr>
              <w:pict>
                <v:shape id="Picture 23" o:spid="_x0000_i1048" type="#_x0000_t75" style="width:232.5pt;height:31.5pt;visibility:visible">
                  <v:imagedata r:id="rId30" o:title="" chromakey="white"/>
                </v:shape>
              </w:pict>
            </w:r>
          </w:p>
          <w:p w:rsidR="009A796E" w:rsidRPr="0019096F" w:rsidRDefault="009A796E" w:rsidP="00D53D13">
            <w:pPr>
              <w:jc w:val="center"/>
            </w:pPr>
            <w:r w:rsidRPr="001C5354">
              <w:rPr>
                <w:noProof/>
              </w:rPr>
              <w:pict>
                <v:shape id="Picture 24" o:spid="_x0000_i1049" type="#_x0000_t75" style="width:129pt;height:20.25pt;visibility:visible">
                  <v:imagedata r:id="rId31" o:title="" chromakey="white"/>
                </v:shape>
              </w:pict>
            </w:r>
          </w:p>
        </w:tc>
      </w:tr>
      <w:tr w:rsidR="009A796E">
        <w:tc>
          <w:tcPr>
            <w:tcW w:w="2830" w:type="dxa"/>
          </w:tcPr>
          <w:p w:rsidR="009A796E" w:rsidRDefault="009A796E" w:rsidP="0019096F">
            <w:pPr>
              <w:jc w:val="center"/>
            </w:pPr>
            <w:r w:rsidRPr="0019096F">
              <w:rPr>
                <w:b/>
                <w:bCs/>
              </w:rPr>
              <w:t>F</w:t>
            </w:r>
            <w:r>
              <w:t xml:space="preserve"> Extra</w:t>
            </w:r>
          </w:p>
        </w:tc>
        <w:tc>
          <w:tcPr>
            <w:tcW w:w="6186" w:type="dxa"/>
          </w:tcPr>
          <w:p w:rsidR="009A796E" w:rsidRPr="0019096F" w:rsidRDefault="009A796E" w:rsidP="00D53D13">
            <w:pPr>
              <w:jc w:val="center"/>
            </w:pPr>
            <w:r w:rsidRPr="001C5354">
              <w:rPr>
                <w:noProof/>
              </w:rPr>
              <w:pict>
                <v:shape id="Picture 25" o:spid="_x0000_i1050" type="#_x0000_t75" style="width:115.5pt;height:36.75pt;visibility:visible">
                  <v:imagedata r:id="rId32" o:title="" chromakey="white"/>
                </v:shape>
              </w:pict>
            </w:r>
          </w:p>
        </w:tc>
      </w:tr>
    </w:tbl>
    <w:p w:rsidR="009A796E" w:rsidRDefault="009A796E" w:rsidP="00961198">
      <w:pPr>
        <w:suppressAutoHyphens w:val="0"/>
        <w:autoSpaceDN/>
        <w:spacing w:before="0" w:after="0" w:line="240" w:lineRule="auto"/>
        <w:jc w:val="left"/>
        <w:textAlignment w:val="auto"/>
      </w:pPr>
      <w:bookmarkStart w:id="44" w:name="_Toc32189407"/>
    </w:p>
    <w:p w:rsidR="009A796E" w:rsidRDefault="009A796E" w:rsidP="00961198">
      <w:pPr>
        <w:pStyle w:val="Heading2"/>
      </w:pPr>
      <w:r>
        <w:t>Connecting Rod calculation</w:t>
      </w:r>
      <w:bookmarkEnd w:id="44"/>
      <w:r>
        <w:t xml:space="preserve"> </w:t>
      </w:r>
    </w:p>
    <w:p w:rsidR="009A796E" w:rsidRDefault="009A796E" w:rsidP="00810758">
      <w:pPr>
        <w:pStyle w:val="Heading3"/>
      </w:pPr>
      <w:bookmarkStart w:id="45" w:name="_Toc32189408"/>
      <w:r>
        <w:t>sector1</w:t>
      </w:r>
      <w:bookmarkEnd w:id="45"/>
    </w:p>
    <w:p w:rsidR="009A796E" w:rsidRPr="00416007" w:rsidRDefault="009A796E" w:rsidP="00416007">
      <w:r>
        <w:t>The table below shows the</w:t>
      </w:r>
      <w:r w:rsidRPr="00416007">
        <w:t xml:space="preserve"> calculation stress acting on sector 1 on the connecting rod.</w:t>
      </w:r>
      <w:r>
        <w:t xml:space="preserve"> T</w:t>
      </w:r>
      <w:r w:rsidRPr="00416007">
        <w:t>o work out the minimum and maximum stress that goes through this area</w:t>
      </w:r>
      <w:r>
        <w:t>,</w:t>
      </w:r>
      <w:r w:rsidRPr="00416007">
        <w:t xml:space="preserve"> the maximum inertia and Fnet is used and divided by the cross-sectional area capture from the CAD design.</w:t>
      </w:r>
      <w:r>
        <w:t xml:space="preserve"> T</w:t>
      </w:r>
      <w:r w:rsidRPr="00416007">
        <w:t>he fatigue safety factor is above 1, which means this sector has an infinite fatigue life.</w:t>
      </w:r>
    </w:p>
    <w:p w:rsidR="009A796E" w:rsidRDefault="009A796E" w:rsidP="00766543">
      <w:pPr>
        <w:pStyle w:val="Caption"/>
        <w:keepNext/>
      </w:pPr>
      <w:bookmarkStart w:id="46" w:name="_Toc32189383"/>
      <w:r>
        <w:t xml:space="preserve">Table </w:t>
      </w:r>
      <w:r>
        <w:fldChar w:fldCharType="begin"/>
      </w:r>
      <w:r>
        <w:instrText xml:space="preserve"> SEQ Table \* ARABIC </w:instrText>
      </w:r>
      <w:r>
        <w:fldChar w:fldCharType="separate"/>
      </w:r>
      <w:r>
        <w:rPr>
          <w:noProof/>
        </w:rPr>
        <w:t>8</w:t>
      </w:r>
      <w:r>
        <w:fldChar w:fldCharType="end"/>
      </w:r>
      <w:r>
        <w:t xml:space="preserve"> FSF sector1</w:t>
      </w:r>
      <w:bookmarkEnd w:id="46"/>
    </w:p>
    <w:tbl>
      <w:tblPr>
        <w:tblW w:w="3232" w:type="dxa"/>
        <w:tblInd w:w="-9" w:type="dxa"/>
        <w:tblLook w:val="00A0" w:firstRow="1" w:lastRow="0" w:firstColumn="1" w:lastColumn="0" w:noHBand="0" w:noVBand="0"/>
      </w:tblPr>
      <w:tblGrid>
        <w:gridCol w:w="1921"/>
        <w:gridCol w:w="1311"/>
      </w:tblGrid>
      <w:tr w:rsidR="009A796E" w:rsidRPr="00810758">
        <w:trPr>
          <w:trHeight w:val="316"/>
        </w:trPr>
        <w:tc>
          <w:tcPr>
            <w:tcW w:w="3232" w:type="dxa"/>
            <w:gridSpan w:val="2"/>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810758" w:rsidRDefault="009A796E" w:rsidP="00810758">
            <w:pPr>
              <w:suppressAutoHyphens w:val="0"/>
              <w:autoSpaceDN/>
              <w:spacing w:before="0" w:after="0" w:line="240" w:lineRule="auto"/>
              <w:jc w:val="center"/>
              <w:textAlignment w:val="auto"/>
              <w:rPr>
                <w:rFonts w:ascii="Calibri" w:hAnsi="Calibri" w:cs="Calibri"/>
                <w:color w:val="000000"/>
              </w:rPr>
            </w:pPr>
            <w:r>
              <w:t>sector</w:t>
            </w:r>
            <w:r w:rsidRPr="00810758">
              <w:rPr>
                <w:rFonts w:ascii="Calibri" w:hAnsi="Calibri" w:cs="Calibri"/>
                <w:color w:val="000000"/>
              </w:rPr>
              <w:t xml:space="preserve"> 1</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stress min</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-299.35</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stress max</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42.37</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range</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341.72</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mean</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-128.49</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allowable range</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793.53</w:t>
            </w:r>
          </w:p>
        </w:tc>
      </w:tr>
      <w:tr w:rsidR="009A796E" w:rsidRPr="00810758">
        <w:trPr>
          <w:trHeight w:val="316"/>
        </w:trPr>
        <w:tc>
          <w:tcPr>
            <w:tcW w:w="1921"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FSF</w:t>
            </w:r>
          </w:p>
        </w:tc>
        <w:tc>
          <w:tcPr>
            <w:tcW w:w="1311"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2.322164</w:t>
            </w:r>
          </w:p>
        </w:tc>
      </w:tr>
    </w:tbl>
    <w:p w:rsidR="009A796E" w:rsidRPr="00810758" w:rsidRDefault="009A796E" w:rsidP="00810758"/>
    <w:p w:rsidR="009A796E" w:rsidRDefault="009A796E" w:rsidP="00810758">
      <w:pPr>
        <w:pStyle w:val="Heading3"/>
      </w:pPr>
      <w:bookmarkStart w:id="47" w:name="_Toc32189409"/>
      <w:r>
        <w:t>sector2</w:t>
      </w:r>
      <w:bookmarkEnd w:id="47"/>
    </w:p>
    <w:p w:rsidR="009A796E" w:rsidRPr="00BB511B" w:rsidRDefault="009A796E" w:rsidP="00BB511B">
      <w:r>
        <w:t>sector 2 on the connecting rod have included the rotational and reciprocating mass because it is in the bottom spouting weight from the top. The angular velocity of the rod needs to be applied to the force. The stress concentration factor from table 9 also needs to be adopted to the allowable range section. The results are shown in table 10</w:t>
      </w:r>
    </w:p>
    <w:p w:rsidR="009A796E" w:rsidRDefault="009A796E" w:rsidP="00766543">
      <w:pPr>
        <w:pStyle w:val="Caption"/>
        <w:keepNext/>
      </w:pPr>
      <w:bookmarkStart w:id="48" w:name="_Toc32189384"/>
      <w:r>
        <w:t xml:space="preserve">Table </w:t>
      </w:r>
      <w:r>
        <w:fldChar w:fldCharType="begin"/>
      </w:r>
      <w:r>
        <w:instrText xml:space="preserve"> SEQ Table \* ARABIC </w:instrText>
      </w:r>
      <w:r>
        <w:fldChar w:fldCharType="separate"/>
      </w:r>
      <w:r>
        <w:rPr>
          <w:noProof/>
        </w:rPr>
        <w:t>9</w:t>
      </w:r>
      <w:r>
        <w:fldChar w:fldCharType="end"/>
      </w:r>
      <w:r>
        <w:t xml:space="preserve"> Kt sector1</w:t>
      </w:r>
      <w:bookmarkEnd w:id="48"/>
    </w:p>
    <w:tbl>
      <w:tblPr>
        <w:tblW w:w="3245" w:type="dxa"/>
        <w:tblInd w:w="-9" w:type="dxa"/>
        <w:tblLook w:val="00A0" w:firstRow="1" w:lastRow="0" w:firstColumn="1" w:lastColumn="0" w:noHBand="0" w:noVBand="0"/>
      </w:tblPr>
      <w:tblGrid>
        <w:gridCol w:w="1537"/>
        <w:gridCol w:w="1708"/>
      </w:tblGrid>
      <w:tr w:rsidR="009A796E" w:rsidRPr="00810758">
        <w:trPr>
          <w:trHeight w:val="320"/>
        </w:trPr>
        <w:tc>
          <w:tcPr>
            <w:tcW w:w="3245" w:type="dxa"/>
            <w:gridSpan w:val="2"/>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810758" w:rsidRDefault="009A796E" w:rsidP="00810758">
            <w:pPr>
              <w:suppressAutoHyphens w:val="0"/>
              <w:autoSpaceDN/>
              <w:spacing w:before="0" w:after="0" w:line="240" w:lineRule="auto"/>
              <w:jc w:val="center"/>
              <w:textAlignment w:val="auto"/>
              <w:rPr>
                <w:rFonts w:ascii="Calibri" w:hAnsi="Calibri" w:cs="Calibri"/>
                <w:color w:val="000000"/>
              </w:rPr>
            </w:pPr>
            <w:r>
              <w:t>sector</w:t>
            </w:r>
            <w:r w:rsidRPr="00810758">
              <w:rPr>
                <w:rFonts w:ascii="Calibri" w:hAnsi="Calibri" w:cs="Calibri"/>
                <w:color w:val="000000"/>
              </w:rPr>
              <w:t xml:space="preserve"> 2 (Kt)</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A</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134.03</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radius</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0.50</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D</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11.75</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d</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10.49</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D/d</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1.12</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r/d</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0.05</w:t>
            </w:r>
          </w:p>
        </w:tc>
      </w:tr>
      <w:tr w:rsidR="009A796E" w:rsidRPr="00810758">
        <w:trPr>
          <w:trHeight w:val="320"/>
        </w:trPr>
        <w:tc>
          <w:tcPr>
            <w:tcW w:w="1537"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Kt</w:t>
            </w:r>
          </w:p>
        </w:tc>
        <w:tc>
          <w:tcPr>
            <w:tcW w:w="1708"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2.10</w:t>
            </w:r>
          </w:p>
        </w:tc>
      </w:tr>
    </w:tbl>
    <w:p w:rsidR="009A796E" w:rsidRDefault="009A796E" w:rsidP="00961198">
      <w:pPr>
        <w:suppressAutoHyphens w:val="0"/>
        <w:autoSpaceDN/>
        <w:spacing w:before="0" w:after="0" w:line="240" w:lineRule="auto"/>
        <w:jc w:val="left"/>
        <w:textAlignment w:val="auto"/>
      </w:pPr>
      <w:bookmarkStart w:id="49" w:name="_Toc32189385"/>
    </w:p>
    <w:p w:rsidR="009A796E" w:rsidRPr="00961198" w:rsidRDefault="009A796E" w:rsidP="00961198">
      <w:pPr>
        <w:suppressAutoHyphens w:val="0"/>
        <w:autoSpaceDN/>
        <w:spacing w:before="0" w:after="0" w:line="240" w:lineRule="auto"/>
        <w:jc w:val="left"/>
        <w:textAlignment w:val="auto"/>
        <w:rPr>
          <w:i/>
          <w:iCs/>
        </w:rPr>
      </w:pPr>
      <w:r>
        <w:t xml:space="preserve">Table </w:t>
      </w:r>
      <w:r>
        <w:fldChar w:fldCharType="begin"/>
      </w:r>
      <w:r>
        <w:instrText xml:space="preserve"> SEQ Table \* ARABIC </w:instrText>
      </w:r>
      <w:r>
        <w:fldChar w:fldCharType="separate"/>
      </w:r>
      <w:r>
        <w:rPr>
          <w:noProof/>
        </w:rPr>
        <w:t>10</w:t>
      </w:r>
      <w:r>
        <w:fldChar w:fldCharType="end"/>
      </w:r>
      <w:r>
        <w:t xml:space="preserve"> FSF sector2</w:t>
      </w:r>
      <w:bookmarkEnd w:id="49"/>
    </w:p>
    <w:tbl>
      <w:tblPr>
        <w:tblW w:w="3248" w:type="dxa"/>
        <w:tblInd w:w="-9" w:type="dxa"/>
        <w:tblLook w:val="00A0" w:firstRow="1" w:lastRow="0" w:firstColumn="1" w:lastColumn="0" w:noHBand="0" w:noVBand="0"/>
      </w:tblPr>
      <w:tblGrid>
        <w:gridCol w:w="2058"/>
        <w:gridCol w:w="1190"/>
      </w:tblGrid>
      <w:tr w:rsidR="009A796E" w:rsidRPr="00810758">
        <w:trPr>
          <w:trHeight w:val="286"/>
        </w:trPr>
        <w:tc>
          <w:tcPr>
            <w:tcW w:w="3248" w:type="dxa"/>
            <w:gridSpan w:val="2"/>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810758" w:rsidRDefault="009A796E" w:rsidP="00810758">
            <w:pPr>
              <w:suppressAutoHyphens w:val="0"/>
              <w:autoSpaceDN/>
              <w:spacing w:before="0" w:after="0" w:line="240" w:lineRule="auto"/>
              <w:jc w:val="center"/>
              <w:textAlignment w:val="auto"/>
              <w:rPr>
                <w:rFonts w:ascii="Calibri" w:hAnsi="Calibri" w:cs="Calibri"/>
                <w:color w:val="000000"/>
              </w:rPr>
            </w:pPr>
            <w:r>
              <w:t>sector</w:t>
            </w:r>
            <w:r w:rsidRPr="00810758">
              <w:rPr>
                <w:rFonts w:ascii="Calibri" w:hAnsi="Calibri" w:cs="Calibri"/>
                <w:color w:val="000000"/>
              </w:rPr>
              <w:t xml:space="preserve"> 2 (SFS)</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F inertia each side</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6102.67</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nominal stress</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45.38</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EL/Kt</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160.71</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stress min</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0</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stress max</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45.59</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range</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45.59</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mean</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22.795</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allowable range</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312.12</w:t>
            </w:r>
          </w:p>
        </w:tc>
      </w:tr>
      <w:tr w:rsidR="009A796E" w:rsidRPr="00810758">
        <w:trPr>
          <w:trHeight w:val="286"/>
        </w:trPr>
        <w:tc>
          <w:tcPr>
            <w:tcW w:w="2058" w:type="dxa"/>
            <w:tcBorders>
              <w:top w:val="nil"/>
              <w:left w:val="single" w:sz="4" w:space="0" w:color="auto"/>
              <w:bottom w:val="single" w:sz="4" w:space="0" w:color="auto"/>
              <w:right w:val="single" w:sz="4" w:space="0" w:color="auto"/>
            </w:tcBorders>
            <w:shd w:val="clear" w:color="000000" w:fill="BFBFBF"/>
            <w:noWrap/>
            <w:vAlign w:val="bottom"/>
          </w:tcPr>
          <w:p w:rsidR="009A796E" w:rsidRPr="00810758" w:rsidRDefault="009A796E" w:rsidP="00810758">
            <w:pPr>
              <w:suppressAutoHyphens w:val="0"/>
              <w:autoSpaceDN/>
              <w:spacing w:before="0" w:after="0" w:line="240" w:lineRule="auto"/>
              <w:jc w:val="left"/>
              <w:textAlignment w:val="auto"/>
              <w:rPr>
                <w:rFonts w:ascii="Calibri" w:hAnsi="Calibri" w:cs="Calibri"/>
                <w:color w:val="000000"/>
              </w:rPr>
            </w:pPr>
            <w:r w:rsidRPr="00810758">
              <w:rPr>
                <w:rFonts w:ascii="Calibri" w:hAnsi="Calibri" w:cs="Calibri"/>
                <w:color w:val="000000"/>
              </w:rPr>
              <w:t>FSF</w:t>
            </w:r>
          </w:p>
        </w:tc>
        <w:tc>
          <w:tcPr>
            <w:tcW w:w="1190" w:type="dxa"/>
            <w:tcBorders>
              <w:top w:val="nil"/>
              <w:left w:val="nil"/>
              <w:bottom w:val="single" w:sz="4" w:space="0" w:color="auto"/>
              <w:right w:val="single" w:sz="4" w:space="0" w:color="auto"/>
            </w:tcBorders>
            <w:noWrap/>
            <w:vAlign w:val="bottom"/>
          </w:tcPr>
          <w:p w:rsidR="009A796E" w:rsidRPr="00810758" w:rsidRDefault="009A796E" w:rsidP="00810758">
            <w:pPr>
              <w:suppressAutoHyphens w:val="0"/>
              <w:autoSpaceDN/>
              <w:spacing w:before="0" w:after="0" w:line="240" w:lineRule="auto"/>
              <w:jc w:val="right"/>
              <w:textAlignment w:val="auto"/>
              <w:rPr>
                <w:rFonts w:ascii="Calibri" w:hAnsi="Calibri" w:cs="Calibri"/>
                <w:color w:val="000000"/>
              </w:rPr>
            </w:pPr>
            <w:r w:rsidRPr="00810758">
              <w:rPr>
                <w:rFonts w:ascii="Calibri" w:hAnsi="Calibri" w:cs="Calibri"/>
                <w:color w:val="000000"/>
              </w:rPr>
              <w:t>6.846238</w:t>
            </w:r>
          </w:p>
        </w:tc>
      </w:tr>
    </w:tbl>
    <w:p w:rsidR="009A796E" w:rsidRPr="00810758" w:rsidRDefault="009A796E" w:rsidP="00810758">
      <w:r>
        <w:t xml:space="preserve">Both sectors have high </w:t>
      </w:r>
      <w:r w:rsidRPr="00642109">
        <w:t>fatigue safety factor</w:t>
      </w:r>
      <w:r>
        <w:t>. The connecting rod should be able to handle the force for long periods of time. However, the calculation does not include buckling force, which the total force would increase. The stiffness of the component is what is stopping the buckling.  Figure 6 shown a bent connection rod due to buckling force apply on it.</w:t>
      </w:r>
    </w:p>
    <w:p w:rsidR="009A796E" w:rsidRDefault="009A796E" w:rsidP="00BB511B">
      <w:pPr>
        <w:suppressAutoHyphens w:val="0"/>
        <w:autoSpaceDN/>
        <w:spacing w:before="0" w:after="0" w:line="240" w:lineRule="auto"/>
        <w:jc w:val="left"/>
        <w:textAlignment w:val="auto"/>
      </w:pPr>
      <w:r w:rsidRPr="001C5354">
        <w:rPr>
          <w:noProof/>
        </w:rPr>
        <w:pict>
          <v:shape id="_x0000_i1051" type="#_x0000_t75" style="width:146.25pt;height:109.5pt;visibility:visible">
            <v:imagedata r:id="rId33" o:title=""/>
          </v:shape>
        </w:pict>
      </w:r>
    </w:p>
    <w:p w:rsidR="009A796E" w:rsidRPr="00D53D13" w:rsidRDefault="009A796E" w:rsidP="00961198">
      <w:pPr>
        <w:pStyle w:val="Caption"/>
        <w:jc w:val="left"/>
      </w:pPr>
      <w:bookmarkStart w:id="50" w:name="_Toc32187511"/>
      <w:r w:rsidRPr="00BB511B">
        <w:rPr>
          <w:noProof/>
        </w:rPr>
        <w:t>(Anon., 2020)</w:t>
      </w:r>
      <w:r>
        <w:rPr>
          <w:noProof/>
        </w:rPr>
        <w:t xml:space="preserve"> </w:t>
      </w:r>
      <w:r>
        <w:t xml:space="preserve">Figure </w:t>
      </w:r>
      <w:r>
        <w:fldChar w:fldCharType="begin"/>
      </w:r>
      <w:r>
        <w:instrText xml:space="preserve"> SEQ Figure \* ARABIC </w:instrText>
      </w:r>
      <w:r>
        <w:fldChar w:fldCharType="separate"/>
      </w:r>
      <w:r>
        <w:rPr>
          <w:noProof/>
        </w:rPr>
        <w:t>6</w:t>
      </w:r>
      <w:r>
        <w:fldChar w:fldCharType="end"/>
      </w:r>
      <w:r>
        <w:t xml:space="preserve"> Bent Conrod</w:t>
      </w:r>
      <w:bookmarkEnd w:id="50"/>
    </w:p>
    <w:p w:rsidR="009A796E" w:rsidRDefault="009A796E" w:rsidP="00FB25D8">
      <w:pPr>
        <w:pStyle w:val="Heading1"/>
      </w:pPr>
      <w:bookmarkStart w:id="51" w:name="_Toc32189410"/>
      <w:r w:rsidRPr="007A7083">
        <w:t>Connecting Rod bolts</w:t>
      </w:r>
      <w:bookmarkEnd w:id="51"/>
    </w:p>
    <w:p w:rsidR="009A796E" w:rsidRDefault="009A796E" w:rsidP="00FB25D8">
      <w:r>
        <w:t>Conrod bolts are a vital part of the engine, it goes through between the connecting rod and the cap to ensure that the conrod holds on to the crankshaft. This section of the study will gather information of the standard engine, such as the stiffness of the bolt, the torque should be applied when tightening the bolt to the connecting rod. The different fatigue safety factor of the bolt on a standard and modified engine will both be calculated. Improvement of the bolt will be done, so as to operate with the modified engine. the modified engine has increased the highest RPM from 6000 to 9000.</w:t>
      </w:r>
    </w:p>
    <w:p w:rsidR="009A796E" w:rsidRDefault="009A796E" w:rsidP="00FB25D8">
      <w:r>
        <w:t xml:space="preserve">the design of the </w:t>
      </w:r>
      <w:r w:rsidRPr="00B37550">
        <w:t>standard</w:t>
      </w:r>
      <w:r>
        <w:t xml:space="preserve"> bolt used for the engine isn’t the best to handle the force compare to the design such as ARP bolt. Nevertheless, the bolt is easy to be </w:t>
      </w:r>
      <w:r w:rsidRPr="00017EE1">
        <w:t>mass-produ</w:t>
      </w:r>
      <w:r>
        <w:t xml:space="preserve">ced from Ford. </w:t>
      </w:r>
    </w:p>
    <w:p w:rsidR="009A796E" w:rsidRDefault="009A796E" w:rsidP="00B37550">
      <w:pPr>
        <w:keepNext/>
      </w:pPr>
      <w:r w:rsidRPr="001C5354">
        <w:rPr>
          <w:noProof/>
        </w:rPr>
        <w:pict>
          <v:shape id="Picture 33" o:spid="_x0000_i1052" type="#_x0000_t75" style="width:330.75pt;height:161.25pt;visibility:visible">
            <v:imagedata r:id="rId34" o:title="" cropbottom="9333f" cropleft="9248f" cropright="9774f"/>
          </v:shape>
        </w:pict>
      </w:r>
    </w:p>
    <w:p w:rsidR="009A796E" w:rsidRDefault="009A796E" w:rsidP="00B37550">
      <w:pPr>
        <w:pStyle w:val="Caption"/>
      </w:pPr>
      <w:bookmarkStart w:id="52" w:name="_Toc32187512"/>
      <w:r>
        <w:t xml:space="preserve">Figure </w:t>
      </w:r>
      <w:r>
        <w:fldChar w:fldCharType="begin"/>
      </w:r>
      <w:r>
        <w:instrText xml:space="preserve"> SEQ Figure \* ARABIC </w:instrText>
      </w:r>
      <w:r>
        <w:fldChar w:fldCharType="separate"/>
      </w:r>
      <w:r>
        <w:rPr>
          <w:noProof/>
        </w:rPr>
        <w:t>7</w:t>
      </w:r>
      <w:r>
        <w:fldChar w:fldCharType="end"/>
      </w:r>
      <w:r>
        <w:t xml:space="preserve"> CAD model of standard connecting rod bolt for Ford 1.6 GTDI Ecoboost</w:t>
      </w:r>
      <w:bookmarkEnd w:id="52"/>
      <w:r>
        <w:t xml:space="preserve"> </w:t>
      </w:r>
    </w:p>
    <w:p w:rsidR="009A796E" w:rsidRPr="00591932" w:rsidRDefault="009A796E" w:rsidP="00FB25D8"/>
    <w:p w:rsidR="009A796E" w:rsidRPr="00E374EE" w:rsidRDefault="009A796E" w:rsidP="00591932">
      <w:pPr>
        <w:pStyle w:val="Heading2"/>
      </w:pPr>
      <w:bookmarkStart w:id="53" w:name="_Toc32189411"/>
      <w:r>
        <w:t>Connecting rod bolt equations</w:t>
      </w:r>
      <w:bookmarkEnd w:id="53"/>
    </w:p>
    <w:p w:rsidR="009A796E" w:rsidRDefault="009A796E" w:rsidP="001D69E8">
      <w:pPr>
        <w:pStyle w:val="Caption"/>
        <w:keepNext/>
      </w:pPr>
      <w:bookmarkStart w:id="54" w:name="_Toc32189386"/>
      <w:r>
        <w:t xml:space="preserve">Table </w:t>
      </w:r>
      <w:r>
        <w:fldChar w:fldCharType="begin"/>
      </w:r>
      <w:r>
        <w:instrText xml:space="preserve"> SEQ Table \* ARABIC </w:instrText>
      </w:r>
      <w:r>
        <w:fldChar w:fldCharType="separate"/>
      </w:r>
      <w:r>
        <w:rPr>
          <w:noProof/>
        </w:rPr>
        <w:t>11</w:t>
      </w:r>
      <w:r>
        <w:fldChar w:fldCharType="end"/>
      </w:r>
      <w:r>
        <w:t xml:space="preserve"> conrod bolt equation</w:t>
      </w:r>
      <w:bookmarkEnd w:id="54"/>
    </w:p>
    <w:tbl>
      <w:tblPr>
        <w:tblW w:w="0" w:type="auto"/>
        <w:tblInd w:w="-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508"/>
        <w:gridCol w:w="4508"/>
      </w:tblGrid>
      <w:tr w:rsidR="009A796E">
        <w:tc>
          <w:tcPr>
            <w:tcW w:w="4508" w:type="dxa"/>
          </w:tcPr>
          <w:p w:rsidR="009A796E" w:rsidRPr="0019096F" w:rsidRDefault="009A796E" w:rsidP="0019096F">
            <w:pPr>
              <w:jc w:val="center"/>
              <w:rPr>
                <w:rFonts w:ascii="Calibri Light" w:hAnsi="Calibri Light" w:cs="Calibri Light"/>
                <w:b/>
                <w:bCs/>
              </w:rPr>
            </w:pPr>
            <w:r w:rsidRPr="0019096F">
              <w:rPr>
                <w:rFonts w:ascii="Calibri Light" w:hAnsi="Calibri Light" w:cs="Calibri Light"/>
                <w:b/>
                <w:bCs/>
              </w:rPr>
              <w:t>K</w:t>
            </w:r>
            <w:r>
              <w:rPr>
                <w:rFonts w:ascii="Calibri Light" w:hAnsi="Calibri Light" w:cs="Calibri Light"/>
                <w:b/>
                <w:bCs/>
              </w:rPr>
              <w:t xml:space="preserve"> cap</w:t>
            </w:r>
          </w:p>
        </w:tc>
        <w:tc>
          <w:tcPr>
            <w:tcW w:w="4508" w:type="dxa"/>
          </w:tcPr>
          <w:p w:rsidR="009A796E" w:rsidRDefault="009A796E" w:rsidP="00CC7D6D">
            <w:pPr>
              <w:jc w:val="center"/>
              <w:rPr>
                <w:noProof/>
              </w:rPr>
            </w:pPr>
            <w:r w:rsidRPr="001C5354">
              <w:rPr>
                <w:noProof/>
              </w:rPr>
              <w:pict>
                <v:shape id="Picture 29" o:spid="_x0000_i1053" type="#_x0000_t75" style="width:126pt;height:34.5pt;visibility:visible">
                  <v:imagedata r:id="rId35" o:title="" chromakey="white"/>
                </v:shape>
              </w:pict>
            </w:r>
          </w:p>
        </w:tc>
      </w:tr>
      <w:tr w:rsidR="009A796E">
        <w:tc>
          <w:tcPr>
            <w:tcW w:w="4508" w:type="dxa"/>
          </w:tcPr>
          <w:p w:rsidR="009A796E" w:rsidRPr="0019096F" w:rsidRDefault="009A796E" w:rsidP="0019096F">
            <w:pPr>
              <w:jc w:val="center"/>
              <w:rPr>
                <w:rFonts w:ascii="Calibri Light" w:hAnsi="Calibri Light" w:cs="Calibri Light"/>
                <w:b/>
                <w:bCs/>
              </w:rPr>
            </w:pPr>
            <w:r w:rsidRPr="0019096F">
              <w:rPr>
                <w:rFonts w:ascii="Calibri Light" w:hAnsi="Calibri Light" w:cs="Calibri Light"/>
                <w:b/>
                <w:bCs/>
              </w:rPr>
              <w:t>K</w:t>
            </w:r>
            <w:r w:rsidRPr="0019096F">
              <w:rPr>
                <w:rFonts w:ascii="Calibri Light" w:hAnsi="Calibri Light" w:cs="Calibri Light"/>
              </w:rPr>
              <w:t xml:space="preserve"> Total</w:t>
            </w:r>
          </w:p>
        </w:tc>
        <w:tc>
          <w:tcPr>
            <w:tcW w:w="4508" w:type="dxa"/>
          </w:tcPr>
          <w:p w:rsidR="009A796E" w:rsidRPr="0019096F" w:rsidRDefault="009A796E" w:rsidP="001A78B4">
            <w:pPr>
              <w:jc w:val="center"/>
              <w:rPr>
                <w:rFonts w:ascii="Calibri Light" w:hAnsi="Calibri Light" w:cs="Calibri Light"/>
              </w:rPr>
            </w:pPr>
            <w:r w:rsidRPr="001C5354">
              <w:rPr>
                <w:noProof/>
              </w:rPr>
              <w:pict>
                <v:shape id="Picture 28" o:spid="_x0000_i1054" type="#_x0000_t75" style="width:105pt;height:44.25pt;visibility:visible">
                  <v:imagedata r:id="rId36" o:title="" chromakey="white"/>
                </v:shape>
              </w:pict>
            </w:r>
          </w:p>
        </w:tc>
      </w:tr>
      <w:tr w:rsidR="009A796E">
        <w:tc>
          <w:tcPr>
            <w:tcW w:w="4508" w:type="dxa"/>
          </w:tcPr>
          <w:p w:rsidR="009A796E" w:rsidRPr="0019096F" w:rsidRDefault="009A796E" w:rsidP="0019096F">
            <w:pPr>
              <w:jc w:val="center"/>
              <w:rPr>
                <w:rFonts w:ascii="Calibri Light" w:hAnsi="Calibri Light" w:cs="Calibri Light"/>
                <w:b/>
                <w:bCs/>
              </w:rPr>
            </w:pPr>
            <w:r w:rsidRPr="0019096F">
              <w:rPr>
                <w:rFonts w:ascii="Calibri Light" w:hAnsi="Calibri Light" w:cs="Calibri Light"/>
              </w:rPr>
              <w:t>Torque</w:t>
            </w:r>
          </w:p>
        </w:tc>
        <w:tc>
          <w:tcPr>
            <w:tcW w:w="4508" w:type="dxa"/>
          </w:tcPr>
          <w:p w:rsidR="009A796E" w:rsidRPr="0019096F" w:rsidRDefault="009A796E" w:rsidP="001A78B4">
            <w:pPr>
              <w:jc w:val="center"/>
              <w:rPr>
                <w:rFonts w:ascii="Calibri Light" w:hAnsi="Calibri Light" w:cs="Calibri Light"/>
              </w:rPr>
            </w:pPr>
            <w:r w:rsidRPr="001C5354">
              <w:rPr>
                <w:noProof/>
              </w:rPr>
              <w:pict>
                <v:shape id="_x0000_i1055" type="#_x0000_t75" style="width:118.5pt;height:20.25pt;visibility:visible">
                  <v:imagedata r:id="rId37" o:title="" chromakey="white"/>
                </v:shape>
              </w:pict>
            </w:r>
          </w:p>
        </w:tc>
      </w:tr>
    </w:tbl>
    <w:p w:rsidR="009A796E" w:rsidRDefault="009A796E" w:rsidP="00D53D13"/>
    <w:p w:rsidR="009A796E" w:rsidRDefault="009A796E" w:rsidP="00017EE1">
      <w:pPr>
        <w:pStyle w:val="Heading2"/>
      </w:pPr>
      <w:bookmarkStart w:id="55" w:name="_Toc32189412"/>
      <w:r w:rsidRPr="00017EE1">
        <w:t>Stiffness ratio</w:t>
      </w:r>
      <w:bookmarkEnd w:id="55"/>
    </w:p>
    <w:p w:rsidR="009A796E" w:rsidRPr="008C7BCE" w:rsidRDefault="009A796E" w:rsidP="008C7BCE">
      <w:r>
        <w:t>T</w:t>
      </w:r>
      <w:r w:rsidRPr="008C7BCE">
        <w:t xml:space="preserve">o </w:t>
      </w:r>
      <w:r>
        <w:t>find the</w:t>
      </w:r>
      <w:r w:rsidRPr="008C7BCE">
        <w:t xml:space="preserve"> </w:t>
      </w:r>
      <w:r>
        <w:t>stiffness ratio between the bolt</w:t>
      </w:r>
      <w:r w:rsidRPr="008C7BCE">
        <w:t xml:space="preserve"> and the connecting rod cap</w:t>
      </w:r>
      <w:r>
        <w:t>,</w:t>
      </w:r>
      <w:r w:rsidRPr="008C7BCE">
        <w:t xml:space="preserve"> the st</w:t>
      </w:r>
      <w:r>
        <w:t>iffness of both components needs</w:t>
      </w:r>
      <w:r w:rsidRPr="008C7BCE">
        <w:t xml:space="preserve"> to be calculated</w:t>
      </w:r>
      <w:r>
        <w:t>.  T</w:t>
      </w:r>
      <w:r w:rsidRPr="008C7BCE">
        <w:t xml:space="preserve">he cap stiffness </w:t>
      </w:r>
      <w:r>
        <w:t xml:space="preserve">is divided </w:t>
      </w:r>
      <w:r w:rsidRPr="008C7BCE">
        <w:t>by the bolt stiffness</w:t>
      </w:r>
      <w:r>
        <w:t xml:space="preserve"> for the stiffness ratio</w:t>
      </w:r>
      <w:r w:rsidRPr="008C7BCE">
        <w:t>.</w:t>
      </w:r>
    </w:p>
    <w:p w:rsidR="009A796E" w:rsidRDefault="009A796E" w:rsidP="001D69E8">
      <w:pPr>
        <w:pStyle w:val="Caption"/>
        <w:keepNext/>
      </w:pPr>
      <w:bookmarkStart w:id="56" w:name="_Toc32189387"/>
      <w:r>
        <w:t xml:space="preserve">Table </w:t>
      </w:r>
      <w:r>
        <w:fldChar w:fldCharType="begin"/>
      </w:r>
      <w:r>
        <w:instrText xml:space="preserve"> SEQ Table \* ARABIC </w:instrText>
      </w:r>
      <w:r>
        <w:fldChar w:fldCharType="separate"/>
      </w:r>
      <w:r>
        <w:rPr>
          <w:noProof/>
        </w:rPr>
        <w:t>12</w:t>
      </w:r>
      <w:r>
        <w:fldChar w:fldCharType="end"/>
      </w:r>
      <w:r>
        <w:t xml:space="preserve"> </w:t>
      </w:r>
      <w:r w:rsidRPr="00CC7D6D">
        <w:rPr>
          <w:rFonts w:ascii="Calibri" w:hAnsi="Calibri" w:cs="Calibri"/>
          <w:color w:val="000000"/>
        </w:rPr>
        <w:t>Stiffness ratio</w:t>
      </w:r>
      <w:r>
        <w:rPr>
          <w:rFonts w:ascii="Calibri" w:hAnsi="Calibri" w:cs="Calibri"/>
          <w:color w:val="000000"/>
        </w:rPr>
        <w:t xml:space="preserve"> of standard bolt</w:t>
      </w:r>
      <w:bookmarkEnd w:id="56"/>
    </w:p>
    <w:tbl>
      <w:tblPr>
        <w:tblW w:w="5121" w:type="dxa"/>
        <w:tblInd w:w="-6" w:type="dxa"/>
        <w:tblLook w:val="00A0" w:firstRow="1" w:lastRow="0" w:firstColumn="1" w:lastColumn="0" w:noHBand="0" w:noVBand="0"/>
      </w:tblPr>
      <w:tblGrid>
        <w:gridCol w:w="1014"/>
        <w:gridCol w:w="1616"/>
        <w:gridCol w:w="1096"/>
        <w:gridCol w:w="1395"/>
      </w:tblGrid>
      <w:tr w:rsidR="009A796E" w:rsidRPr="00CC7D6D">
        <w:trPr>
          <w:trHeight w:val="300"/>
        </w:trPr>
        <w:tc>
          <w:tcPr>
            <w:tcW w:w="2630" w:type="dxa"/>
            <w:gridSpan w:val="2"/>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CC7D6D" w:rsidRDefault="009A796E" w:rsidP="00CC7D6D">
            <w:pPr>
              <w:suppressAutoHyphens w:val="0"/>
              <w:autoSpaceDN/>
              <w:spacing w:before="0" w:after="0" w:line="240" w:lineRule="auto"/>
              <w:jc w:val="center"/>
              <w:textAlignment w:val="auto"/>
              <w:rPr>
                <w:rFonts w:ascii="Calibri" w:hAnsi="Calibri" w:cs="Calibri"/>
                <w:color w:val="000000"/>
              </w:rPr>
            </w:pPr>
            <w:r w:rsidRPr="00CC7D6D">
              <w:rPr>
                <w:rFonts w:ascii="Calibri" w:hAnsi="Calibri" w:cs="Calibri"/>
                <w:color w:val="000000"/>
              </w:rPr>
              <w:t>cap interface with bolt</w:t>
            </w:r>
          </w:p>
        </w:tc>
        <w:tc>
          <w:tcPr>
            <w:tcW w:w="2491" w:type="dxa"/>
            <w:gridSpan w:val="2"/>
            <w:tcBorders>
              <w:top w:val="single" w:sz="4" w:space="0" w:color="auto"/>
              <w:left w:val="nil"/>
              <w:bottom w:val="single" w:sz="4" w:space="0" w:color="auto"/>
              <w:right w:val="single" w:sz="4" w:space="0" w:color="auto"/>
            </w:tcBorders>
            <w:shd w:val="clear" w:color="000000" w:fill="BFBFBF"/>
            <w:noWrap/>
            <w:vAlign w:val="bottom"/>
          </w:tcPr>
          <w:p w:rsidR="009A796E" w:rsidRPr="00CC7D6D" w:rsidRDefault="009A796E" w:rsidP="00CC7D6D">
            <w:pPr>
              <w:suppressAutoHyphens w:val="0"/>
              <w:autoSpaceDN/>
              <w:spacing w:before="0" w:after="0" w:line="240" w:lineRule="auto"/>
              <w:jc w:val="center"/>
              <w:textAlignment w:val="auto"/>
              <w:rPr>
                <w:rFonts w:ascii="Calibri" w:hAnsi="Calibri" w:cs="Calibri"/>
                <w:color w:val="000000"/>
              </w:rPr>
            </w:pPr>
            <w:r w:rsidRPr="00CC7D6D">
              <w:rPr>
                <w:rFonts w:ascii="Calibri" w:hAnsi="Calibri" w:cs="Calibri"/>
                <w:color w:val="000000"/>
              </w:rPr>
              <w:t>bolt</w:t>
            </w:r>
          </w:p>
        </w:tc>
      </w:tr>
      <w:tr w:rsidR="009A796E" w:rsidRPr="00CC7D6D">
        <w:trPr>
          <w:trHeight w:val="300"/>
        </w:trPr>
        <w:tc>
          <w:tcPr>
            <w:tcW w:w="1014" w:type="dxa"/>
            <w:tcBorders>
              <w:top w:val="nil"/>
              <w:left w:val="single" w:sz="4" w:space="0" w:color="auto"/>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A</w:t>
            </w:r>
          </w:p>
        </w:tc>
        <w:tc>
          <w:tcPr>
            <w:tcW w:w="1616"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134.1</w:t>
            </w:r>
          </w:p>
        </w:tc>
        <w:tc>
          <w:tcPr>
            <w:tcW w:w="1096" w:type="dxa"/>
            <w:tcBorders>
              <w:top w:val="nil"/>
              <w:left w:val="nil"/>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A</w:t>
            </w:r>
          </w:p>
        </w:tc>
        <w:tc>
          <w:tcPr>
            <w:tcW w:w="1395"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42.43</w:t>
            </w:r>
          </w:p>
        </w:tc>
      </w:tr>
      <w:tr w:rsidR="009A796E" w:rsidRPr="00CC7D6D">
        <w:trPr>
          <w:trHeight w:val="300"/>
        </w:trPr>
        <w:tc>
          <w:tcPr>
            <w:tcW w:w="1014" w:type="dxa"/>
            <w:tcBorders>
              <w:top w:val="nil"/>
              <w:left w:val="single" w:sz="4" w:space="0" w:color="auto"/>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E</w:t>
            </w:r>
          </w:p>
        </w:tc>
        <w:tc>
          <w:tcPr>
            <w:tcW w:w="1616"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170000</w:t>
            </w:r>
          </w:p>
        </w:tc>
        <w:tc>
          <w:tcPr>
            <w:tcW w:w="1096" w:type="dxa"/>
            <w:tcBorders>
              <w:top w:val="nil"/>
              <w:left w:val="nil"/>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E</w:t>
            </w:r>
          </w:p>
        </w:tc>
        <w:tc>
          <w:tcPr>
            <w:tcW w:w="1395"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200000</w:t>
            </w:r>
          </w:p>
        </w:tc>
      </w:tr>
      <w:tr w:rsidR="009A796E" w:rsidRPr="00CC7D6D">
        <w:trPr>
          <w:trHeight w:val="300"/>
        </w:trPr>
        <w:tc>
          <w:tcPr>
            <w:tcW w:w="1014" w:type="dxa"/>
            <w:tcBorders>
              <w:top w:val="nil"/>
              <w:left w:val="single" w:sz="4" w:space="0" w:color="auto"/>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L</w:t>
            </w:r>
          </w:p>
        </w:tc>
        <w:tc>
          <w:tcPr>
            <w:tcW w:w="1616"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21.25</w:t>
            </w:r>
          </w:p>
        </w:tc>
        <w:tc>
          <w:tcPr>
            <w:tcW w:w="1096" w:type="dxa"/>
            <w:tcBorders>
              <w:top w:val="nil"/>
              <w:left w:val="nil"/>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L</w:t>
            </w:r>
          </w:p>
        </w:tc>
        <w:tc>
          <w:tcPr>
            <w:tcW w:w="1395"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25.2</w:t>
            </w:r>
          </w:p>
        </w:tc>
      </w:tr>
      <w:tr w:rsidR="009A796E" w:rsidRPr="00CC7D6D">
        <w:trPr>
          <w:trHeight w:val="300"/>
        </w:trPr>
        <w:tc>
          <w:tcPr>
            <w:tcW w:w="1014" w:type="dxa"/>
            <w:tcBorders>
              <w:top w:val="nil"/>
              <w:left w:val="single" w:sz="4" w:space="0" w:color="auto"/>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K cap</w:t>
            </w:r>
          </w:p>
        </w:tc>
        <w:tc>
          <w:tcPr>
            <w:tcW w:w="1616"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1072800</w:t>
            </w:r>
          </w:p>
        </w:tc>
        <w:tc>
          <w:tcPr>
            <w:tcW w:w="1096" w:type="dxa"/>
            <w:tcBorders>
              <w:top w:val="nil"/>
              <w:left w:val="nil"/>
              <w:bottom w:val="single" w:sz="4" w:space="0" w:color="auto"/>
              <w:right w:val="single" w:sz="4" w:space="0" w:color="auto"/>
            </w:tcBorders>
            <w:shd w:val="clear" w:color="000000" w:fill="A6A6A6"/>
            <w:noWrap/>
            <w:vAlign w:val="bottom"/>
          </w:tcPr>
          <w:p w:rsidR="009A796E" w:rsidRPr="00CC7D6D" w:rsidRDefault="009A796E" w:rsidP="00CC7D6D">
            <w:pPr>
              <w:suppressAutoHyphens w:val="0"/>
              <w:autoSpaceDN/>
              <w:spacing w:before="0" w:after="0" w:line="240" w:lineRule="auto"/>
              <w:jc w:val="left"/>
              <w:textAlignment w:val="auto"/>
              <w:rPr>
                <w:rFonts w:ascii="Calibri" w:hAnsi="Calibri" w:cs="Calibri"/>
                <w:color w:val="000000"/>
              </w:rPr>
            </w:pPr>
            <w:r w:rsidRPr="00CC7D6D">
              <w:rPr>
                <w:rFonts w:ascii="Calibri" w:hAnsi="Calibri" w:cs="Calibri"/>
                <w:color w:val="000000"/>
              </w:rPr>
              <w:t>K bolt</w:t>
            </w:r>
          </w:p>
        </w:tc>
        <w:tc>
          <w:tcPr>
            <w:tcW w:w="1395" w:type="dxa"/>
            <w:tcBorders>
              <w:top w:val="nil"/>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right"/>
              <w:textAlignment w:val="auto"/>
              <w:rPr>
                <w:rFonts w:ascii="Calibri" w:hAnsi="Calibri" w:cs="Calibri"/>
                <w:color w:val="000000"/>
              </w:rPr>
            </w:pPr>
            <w:r w:rsidRPr="00CC7D6D">
              <w:rPr>
                <w:rFonts w:ascii="Calibri" w:hAnsi="Calibri" w:cs="Calibri"/>
                <w:color w:val="000000"/>
              </w:rPr>
              <w:t>336746</w:t>
            </w:r>
          </w:p>
        </w:tc>
      </w:tr>
      <w:tr w:rsidR="009A796E" w:rsidRPr="00CC7D6D">
        <w:trPr>
          <w:trHeight w:val="300"/>
        </w:trPr>
        <w:tc>
          <w:tcPr>
            <w:tcW w:w="2630" w:type="dxa"/>
            <w:gridSpan w:val="2"/>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CC7D6D" w:rsidRDefault="009A796E" w:rsidP="00CC7D6D">
            <w:pPr>
              <w:suppressAutoHyphens w:val="0"/>
              <w:autoSpaceDN/>
              <w:spacing w:before="0" w:after="0" w:line="240" w:lineRule="auto"/>
              <w:jc w:val="center"/>
              <w:textAlignment w:val="auto"/>
              <w:rPr>
                <w:rFonts w:ascii="Calibri" w:hAnsi="Calibri" w:cs="Calibri"/>
                <w:color w:val="000000"/>
              </w:rPr>
            </w:pPr>
            <w:r w:rsidRPr="00CC7D6D">
              <w:rPr>
                <w:rFonts w:ascii="Calibri" w:hAnsi="Calibri" w:cs="Calibri"/>
                <w:color w:val="000000"/>
              </w:rPr>
              <w:t>Stiffness ratio</w:t>
            </w:r>
          </w:p>
        </w:tc>
        <w:tc>
          <w:tcPr>
            <w:tcW w:w="2491" w:type="dxa"/>
            <w:gridSpan w:val="2"/>
            <w:tcBorders>
              <w:top w:val="single" w:sz="4" w:space="0" w:color="auto"/>
              <w:left w:val="nil"/>
              <w:bottom w:val="single" w:sz="4" w:space="0" w:color="auto"/>
              <w:right w:val="single" w:sz="4" w:space="0" w:color="auto"/>
            </w:tcBorders>
            <w:noWrap/>
            <w:vAlign w:val="bottom"/>
          </w:tcPr>
          <w:p w:rsidR="009A796E" w:rsidRPr="00CC7D6D" w:rsidRDefault="009A796E" w:rsidP="00CC7D6D">
            <w:pPr>
              <w:suppressAutoHyphens w:val="0"/>
              <w:autoSpaceDN/>
              <w:spacing w:before="0" w:after="0" w:line="240" w:lineRule="auto"/>
              <w:jc w:val="center"/>
              <w:textAlignment w:val="auto"/>
              <w:rPr>
                <w:rFonts w:ascii="Calibri" w:hAnsi="Calibri" w:cs="Calibri"/>
                <w:color w:val="000000"/>
              </w:rPr>
            </w:pPr>
            <w:r w:rsidRPr="00CC7D6D">
              <w:rPr>
                <w:rFonts w:ascii="Calibri" w:hAnsi="Calibri" w:cs="Calibri"/>
                <w:color w:val="000000"/>
              </w:rPr>
              <w:t>2.686</w:t>
            </w:r>
          </w:p>
        </w:tc>
      </w:tr>
    </w:tbl>
    <w:p w:rsidR="009A796E" w:rsidRPr="008B14E1" w:rsidRDefault="009A796E" w:rsidP="008B14E1">
      <w:pPr>
        <w:pStyle w:val="Heading2"/>
      </w:pPr>
      <w:bookmarkStart w:id="57" w:name="_Toc32189413"/>
      <w:r>
        <w:t>Torque input</w:t>
      </w:r>
      <w:bookmarkEnd w:id="57"/>
    </w:p>
    <w:p w:rsidR="009A796E" w:rsidRPr="008C7BCE" w:rsidRDefault="009A796E" w:rsidP="008C7BCE">
      <w:r>
        <w:t>To make the bolt hold on to the conrod, it is ideal to tighten the bolt just before it reaches its elastic limit and it starts to deform. To be able to activate that, the bolt is tighten to 90% of the yield strength. There are frictional forces from the thread, and axial force is needed to be combined to enable the correct toque to be put on to a bolt when tightening.</w:t>
      </w:r>
    </w:p>
    <w:p w:rsidR="009A796E" w:rsidRDefault="009A796E" w:rsidP="001D69E8">
      <w:pPr>
        <w:pStyle w:val="Caption"/>
        <w:keepNext/>
      </w:pPr>
      <w:bookmarkStart w:id="58" w:name="_Toc32189388"/>
      <w:r>
        <w:t xml:space="preserve">Table </w:t>
      </w:r>
      <w:r>
        <w:fldChar w:fldCharType="begin"/>
      </w:r>
      <w:r>
        <w:instrText xml:space="preserve"> SEQ Table \* ARABIC </w:instrText>
      </w:r>
      <w:r>
        <w:fldChar w:fldCharType="separate"/>
      </w:r>
      <w:r>
        <w:rPr>
          <w:noProof/>
        </w:rPr>
        <w:t>13</w:t>
      </w:r>
      <w:r>
        <w:fldChar w:fldCharType="end"/>
      </w:r>
      <w:r>
        <w:t xml:space="preserve"> </w:t>
      </w:r>
      <w:r w:rsidRPr="00442C1D">
        <w:rPr>
          <w:rFonts w:ascii="Calibri" w:hAnsi="Calibri" w:cs="Calibri"/>
          <w:color w:val="000000"/>
        </w:rPr>
        <w:t>Torque input</w:t>
      </w:r>
      <w:r>
        <w:rPr>
          <w:rFonts w:ascii="Calibri" w:hAnsi="Calibri" w:cs="Calibri"/>
          <w:color w:val="000000"/>
        </w:rPr>
        <w:t xml:space="preserve"> </w:t>
      </w:r>
      <w:r w:rsidRPr="00382533">
        <w:rPr>
          <w:rFonts w:ascii="Calibri" w:hAnsi="Calibri" w:cs="Calibri"/>
          <w:color w:val="000000"/>
        </w:rPr>
        <w:t>required</w:t>
      </w:r>
      <w:r>
        <w:rPr>
          <w:rFonts w:ascii="Calibri" w:hAnsi="Calibri" w:cs="Calibri"/>
          <w:color w:val="000000"/>
        </w:rPr>
        <w:t xml:space="preserve"> for standard bolt</w:t>
      </w:r>
      <w:bookmarkEnd w:id="58"/>
    </w:p>
    <w:tbl>
      <w:tblPr>
        <w:tblW w:w="5568" w:type="dxa"/>
        <w:tblInd w:w="-6" w:type="dxa"/>
        <w:tblLook w:val="00A0" w:firstRow="1" w:lastRow="0" w:firstColumn="1" w:lastColumn="0" w:noHBand="0" w:noVBand="0"/>
      </w:tblPr>
      <w:tblGrid>
        <w:gridCol w:w="1834"/>
        <w:gridCol w:w="1053"/>
        <w:gridCol w:w="1628"/>
        <w:gridCol w:w="1053"/>
      </w:tblGrid>
      <w:tr w:rsidR="009A796E" w:rsidRPr="00442C1D">
        <w:trPr>
          <w:trHeight w:val="300"/>
        </w:trPr>
        <w:tc>
          <w:tcPr>
            <w:tcW w:w="2887" w:type="dxa"/>
            <w:gridSpan w:val="2"/>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442C1D" w:rsidRDefault="009A796E" w:rsidP="00442C1D">
            <w:pPr>
              <w:suppressAutoHyphens w:val="0"/>
              <w:autoSpaceDN/>
              <w:spacing w:before="0" w:after="0" w:line="240" w:lineRule="auto"/>
              <w:jc w:val="center"/>
              <w:textAlignment w:val="auto"/>
              <w:rPr>
                <w:rFonts w:ascii="Calibri" w:hAnsi="Calibri" w:cs="Calibri"/>
                <w:color w:val="000000"/>
              </w:rPr>
            </w:pPr>
            <w:r w:rsidRPr="00442C1D">
              <w:rPr>
                <w:rFonts w:ascii="Calibri" w:hAnsi="Calibri" w:cs="Calibri"/>
                <w:color w:val="000000"/>
              </w:rPr>
              <w:t>bolt</w:t>
            </w:r>
          </w:p>
        </w:tc>
        <w:tc>
          <w:tcPr>
            <w:tcW w:w="2681" w:type="dxa"/>
            <w:gridSpan w:val="2"/>
            <w:tcBorders>
              <w:top w:val="single" w:sz="4" w:space="0" w:color="auto"/>
              <w:left w:val="nil"/>
              <w:bottom w:val="single" w:sz="4" w:space="0" w:color="auto"/>
              <w:right w:val="single" w:sz="4" w:space="0" w:color="auto"/>
            </w:tcBorders>
            <w:shd w:val="clear" w:color="000000" w:fill="BFBFBF"/>
            <w:noWrap/>
            <w:vAlign w:val="bottom"/>
          </w:tcPr>
          <w:p w:rsidR="009A796E" w:rsidRPr="00442C1D" w:rsidRDefault="009A796E" w:rsidP="00442C1D">
            <w:pPr>
              <w:suppressAutoHyphens w:val="0"/>
              <w:autoSpaceDN/>
              <w:spacing w:before="0" w:after="0" w:line="240" w:lineRule="auto"/>
              <w:jc w:val="center"/>
              <w:textAlignment w:val="auto"/>
              <w:rPr>
                <w:rFonts w:ascii="Calibri" w:hAnsi="Calibri" w:cs="Calibri"/>
                <w:color w:val="000000"/>
              </w:rPr>
            </w:pPr>
            <w:r w:rsidRPr="00442C1D">
              <w:rPr>
                <w:rFonts w:ascii="Calibri" w:hAnsi="Calibri" w:cs="Calibri"/>
                <w:color w:val="000000"/>
              </w:rPr>
              <w:t>thread</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µ</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0.12</w:t>
            </w:r>
          </w:p>
        </w:tc>
        <w:tc>
          <w:tcPr>
            <w:tcW w:w="1628" w:type="dxa"/>
            <w:tcBorders>
              <w:top w:val="nil"/>
              <w:left w:val="nil"/>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µ</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0.18</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r</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5.03</w:t>
            </w:r>
          </w:p>
        </w:tc>
        <w:tc>
          <w:tcPr>
            <w:tcW w:w="1628" w:type="dxa"/>
            <w:tcBorders>
              <w:top w:val="nil"/>
              <w:left w:val="nil"/>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r of shank</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3.65</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diameter of head</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12.8</w:t>
            </w:r>
          </w:p>
        </w:tc>
        <w:tc>
          <w:tcPr>
            <w:tcW w:w="1628"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 </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 </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axial stress</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530.2</w:t>
            </w:r>
          </w:p>
        </w:tc>
        <w:tc>
          <w:tcPr>
            <w:tcW w:w="1628"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 </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 </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force</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22603.94</w:t>
            </w:r>
          </w:p>
        </w:tc>
        <w:tc>
          <w:tcPr>
            <w:tcW w:w="1628" w:type="dxa"/>
            <w:tcBorders>
              <w:top w:val="nil"/>
              <w:left w:val="nil"/>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friction force</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4081.65</w:t>
            </w:r>
          </w:p>
        </w:tc>
      </w:tr>
      <w:tr w:rsidR="009A796E" w:rsidRPr="00442C1D">
        <w:trPr>
          <w:trHeight w:val="300"/>
        </w:trPr>
        <w:tc>
          <w:tcPr>
            <w:tcW w:w="1834" w:type="dxa"/>
            <w:tcBorders>
              <w:top w:val="nil"/>
              <w:left w:val="single" w:sz="4" w:space="0" w:color="auto"/>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torque (N/mm)</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13643.74</w:t>
            </w:r>
          </w:p>
        </w:tc>
        <w:tc>
          <w:tcPr>
            <w:tcW w:w="1628" w:type="dxa"/>
            <w:tcBorders>
              <w:top w:val="nil"/>
              <w:left w:val="nil"/>
              <w:bottom w:val="single" w:sz="4" w:space="0" w:color="auto"/>
              <w:right w:val="single" w:sz="4" w:space="0" w:color="auto"/>
            </w:tcBorders>
            <w:shd w:val="clear" w:color="000000" w:fill="A6A6A6"/>
            <w:noWrap/>
            <w:vAlign w:val="bottom"/>
          </w:tcPr>
          <w:p w:rsidR="009A796E" w:rsidRPr="00442C1D" w:rsidRDefault="009A796E" w:rsidP="00442C1D">
            <w:pPr>
              <w:suppressAutoHyphens w:val="0"/>
              <w:autoSpaceDN/>
              <w:spacing w:before="0" w:after="0" w:line="240" w:lineRule="auto"/>
              <w:jc w:val="left"/>
              <w:textAlignment w:val="auto"/>
              <w:rPr>
                <w:rFonts w:ascii="Calibri" w:hAnsi="Calibri" w:cs="Calibri"/>
                <w:color w:val="000000"/>
              </w:rPr>
            </w:pPr>
            <w:r w:rsidRPr="00442C1D">
              <w:rPr>
                <w:rFonts w:ascii="Calibri" w:hAnsi="Calibri" w:cs="Calibri"/>
                <w:color w:val="000000"/>
              </w:rPr>
              <w:t>torque (N/mm)</w:t>
            </w:r>
          </w:p>
        </w:tc>
        <w:tc>
          <w:tcPr>
            <w:tcW w:w="1053" w:type="dxa"/>
            <w:tcBorders>
              <w:top w:val="nil"/>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right"/>
              <w:textAlignment w:val="auto"/>
              <w:rPr>
                <w:rFonts w:ascii="Calibri" w:hAnsi="Calibri" w:cs="Calibri"/>
                <w:color w:val="000000"/>
              </w:rPr>
            </w:pPr>
            <w:r w:rsidRPr="00442C1D">
              <w:rPr>
                <w:rFonts w:ascii="Calibri" w:hAnsi="Calibri" w:cs="Calibri"/>
                <w:color w:val="000000"/>
              </w:rPr>
              <w:t>14898.02</w:t>
            </w:r>
          </w:p>
        </w:tc>
      </w:tr>
      <w:tr w:rsidR="009A796E" w:rsidRPr="00442C1D">
        <w:trPr>
          <w:trHeight w:val="300"/>
        </w:trPr>
        <w:tc>
          <w:tcPr>
            <w:tcW w:w="2887" w:type="dxa"/>
            <w:gridSpan w:val="2"/>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442C1D" w:rsidRDefault="009A796E" w:rsidP="00442C1D">
            <w:pPr>
              <w:suppressAutoHyphens w:val="0"/>
              <w:autoSpaceDN/>
              <w:spacing w:before="0" w:after="0" w:line="240" w:lineRule="auto"/>
              <w:jc w:val="center"/>
              <w:textAlignment w:val="auto"/>
              <w:rPr>
                <w:rFonts w:ascii="Calibri" w:hAnsi="Calibri" w:cs="Calibri"/>
                <w:color w:val="000000"/>
              </w:rPr>
            </w:pPr>
            <w:r w:rsidRPr="00442C1D">
              <w:rPr>
                <w:rFonts w:ascii="Calibri" w:hAnsi="Calibri" w:cs="Calibri"/>
                <w:color w:val="000000"/>
              </w:rPr>
              <w:t>total toque (N/m)</w:t>
            </w:r>
          </w:p>
        </w:tc>
        <w:tc>
          <w:tcPr>
            <w:tcW w:w="2681" w:type="dxa"/>
            <w:gridSpan w:val="2"/>
            <w:tcBorders>
              <w:top w:val="single" w:sz="4" w:space="0" w:color="auto"/>
              <w:left w:val="nil"/>
              <w:bottom w:val="single" w:sz="4" w:space="0" w:color="auto"/>
              <w:right w:val="single" w:sz="4" w:space="0" w:color="auto"/>
            </w:tcBorders>
            <w:noWrap/>
            <w:vAlign w:val="bottom"/>
          </w:tcPr>
          <w:p w:rsidR="009A796E" w:rsidRPr="00442C1D" w:rsidRDefault="009A796E" w:rsidP="00442C1D">
            <w:pPr>
              <w:suppressAutoHyphens w:val="0"/>
              <w:autoSpaceDN/>
              <w:spacing w:before="0" w:after="0" w:line="240" w:lineRule="auto"/>
              <w:jc w:val="center"/>
              <w:textAlignment w:val="auto"/>
              <w:rPr>
                <w:rFonts w:ascii="Calibri" w:hAnsi="Calibri" w:cs="Calibri"/>
                <w:color w:val="000000"/>
              </w:rPr>
            </w:pPr>
            <w:r w:rsidRPr="00442C1D">
              <w:rPr>
                <w:rFonts w:ascii="Calibri" w:hAnsi="Calibri" w:cs="Calibri"/>
                <w:color w:val="000000"/>
              </w:rPr>
              <w:t>28.54176068</w:t>
            </w:r>
          </w:p>
        </w:tc>
      </w:tr>
    </w:tbl>
    <w:p w:rsidR="009A796E" w:rsidRDefault="009A796E" w:rsidP="00017EE1">
      <w:pPr>
        <w:pStyle w:val="Heading2"/>
      </w:pPr>
      <w:bookmarkStart w:id="59" w:name="_Toc32189414"/>
      <w:bookmarkStart w:id="60" w:name="_Hlk32183142"/>
      <w:r w:rsidRPr="00017EE1">
        <w:t>Fatigue safety factor</w:t>
      </w:r>
      <w:r>
        <w:t xml:space="preserve"> – standard engine</w:t>
      </w:r>
      <w:bookmarkEnd w:id="59"/>
    </w:p>
    <w:bookmarkEnd w:id="60"/>
    <w:p w:rsidR="009A796E" w:rsidRDefault="009A796E" w:rsidP="008B14E1">
      <w:r>
        <w:t>Table 14 shown the force acting on the bolt had been calculated.</w:t>
      </w:r>
    </w:p>
    <w:p w:rsidR="009A796E" w:rsidRDefault="009A796E" w:rsidP="001D69E8">
      <w:pPr>
        <w:pStyle w:val="Caption"/>
        <w:keepNext/>
      </w:pPr>
      <w:bookmarkStart w:id="61" w:name="_Toc32189389"/>
      <w:r>
        <w:t xml:space="preserve">Table </w:t>
      </w:r>
      <w:r>
        <w:fldChar w:fldCharType="begin"/>
      </w:r>
      <w:r>
        <w:instrText xml:space="preserve"> SEQ Table \* ARABIC </w:instrText>
      </w:r>
      <w:r>
        <w:fldChar w:fldCharType="separate"/>
      </w:r>
      <w:r>
        <w:rPr>
          <w:noProof/>
        </w:rPr>
        <w:t>14</w:t>
      </w:r>
      <w:r>
        <w:fldChar w:fldCharType="end"/>
      </w:r>
      <w:r>
        <w:t xml:space="preserve"> Bolt </w:t>
      </w:r>
      <w:r>
        <w:rPr>
          <w:rFonts w:ascii="Calibri" w:hAnsi="Calibri" w:cs="Calibri"/>
          <w:color w:val="000000"/>
        </w:rPr>
        <w:t>r</w:t>
      </w:r>
      <w:r w:rsidRPr="005C03B5">
        <w:rPr>
          <w:rFonts w:ascii="Calibri" w:hAnsi="Calibri" w:cs="Calibri"/>
          <w:color w:val="000000"/>
        </w:rPr>
        <w:t>ange calculation</w:t>
      </w:r>
      <w:bookmarkEnd w:id="61"/>
    </w:p>
    <w:tbl>
      <w:tblPr>
        <w:tblW w:w="3083" w:type="dxa"/>
        <w:tblInd w:w="-6" w:type="dxa"/>
        <w:tblLook w:val="00A0" w:firstRow="1" w:lastRow="0" w:firstColumn="1" w:lastColumn="0" w:noHBand="0" w:noVBand="0"/>
      </w:tblPr>
      <w:tblGrid>
        <w:gridCol w:w="2253"/>
        <w:gridCol w:w="830"/>
      </w:tblGrid>
      <w:tr w:rsidR="009A796E" w:rsidRPr="005C03B5">
        <w:trPr>
          <w:trHeight w:val="300"/>
        </w:trPr>
        <w:tc>
          <w:tcPr>
            <w:tcW w:w="2253" w:type="dxa"/>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extra stress</w:t>
            </w:r>
          </w:p>
        </w:tc>
        <w:tc>
          <w:tcPr>
            <w:tcW w:w="830" w:type="dxa"/>
            <w:tcBorders>
              <w:top w:val="single" w:sz="4" w:space="0" w:color="auto"/>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34.42</w:t>
            </w:r>
          </w:p>
        </w:tc>
      </w:tr>
      <w:tr w:rsidR="009A796E" w:rsidRPr="005C03B5">
        <w:trPr>
          <w:trHeight w:val="300"/>
        </w:trPr>
        <w:tc>
          <w:tcPr>
            <w:tcW w:w="2253" w:type="dxa"/>
            <w:tcBorders>
              <w:top w:val="single" w:sz="4" w:space="0" w:color="auto"/>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 xml:space="preserve">bolt endurance limit </w:t>
            </w:r>
          </w:p>
        </w:tc>
        <w:tc>
          <w:tcPr>
            <w:tcW w:w="830" w:type="dxa"/>
            <w:tcBorders>
              <w:top w:val="single" w:sz="4" w:space="0" w:color="auto"/>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495.00</w:t>
            </w:r>
          </w:p>
        </w:tc>
      </w:tr>
      <w:tr w:rsidR="009A796E" w:rsidRPr="005C03B5">
        <w:trPr>
          <w:trHeight w:val="300"/>
        </w:trPr>
        <w:tc>
          <w:tcPr>
            <w:tcW w:w="2253" w:type="dxa"/>
            <w:tcBorders>
              <w:top w:val="nil"/>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adjusted limit</w:t>
            </w:r>
          </w:p>
        </w:tc>
        <w:tc>
          <w:tcPr>
            <w:tcW w:w="830" w:type="dxa"/>
            <w:tcBorders>
              <w:top w:val="nil"/>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119.14</w:t>
            </w:r>
          </w:p>
        </w:tc>
      </w:tr>
      <w:tr w:rsidR="009A796E" w:rsidRPr="005C03B5">
        <w:trPr>
          <w:trHeight w:val="300"/>
        </w:trPr>
        <w:tc>
          <w:tcPr>
            <w:tcW w:w="2253" w:type="dxa"/>
            <w:tcBorders>
              <w:top w:val="nil"/>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min stress</w:t>
            </w:r>
          </w:p>
        </w:tc>
        <w:tc>
          <w:tcPr>
            <w:tcW w:w="830" w:type="dxa"/>
            <w:tcBorders>
              <w:top w:val="nil"/>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891.00</w:t>
            </w:r>
          </w:p>
        </w:tc>
      </w:tr>
      <w:tr w:rsidR="009A796E" w:rsidRPr="005C03B5">
        <w:trPr>
          <w:trHeight w:val="300"/>
        </w:trPr>
        <w:tc>
          <w:tcPr>
            <w:tcW w:w="2253" w:type="dxa"/>
            <w:tcBorders>
              <w:top w:val="nil"/>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max stress</w:t>
            </w:r>
          </w:p>
        </w:tc>
        <w:tc>
          <w:tcPr>
            <w:tcW w:w="830" w:type="dxa"/>
            <w:tcBorders>
              <w:top w:val="nil"/>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926.85</w:t>
            </w:r>
          </w:p>
        </w:tc>
      </w:tr>
      <w:tr w:rsidR="009A796E" w:rsidRPr="005C03B5">
        <w:trPr>
          <w:trHeight w:val="300"/>
        </w:trPr>
        <w:tc>
          <w:tcPr>
            <w:tcW w:w="2253" w:type="dxa"/>
            <w:tcBorders>
              <w:top w:val="nil"/>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mean stress</w:t>
            </w:r>
          </w:p>
        </w:tc>
        <w:tc>
          <w:tcPr>
            <w:tcW w:w="830" w:type="dxa"/>
            <w:tcBorders>
              <w:top w:val="nil"/>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908.93</w:t>
            </w:r>
          </w:p>
        </w:tc>
      </w:tr>
      <w:tr w:rsidR="009A796E" w:rsidRPr="005C03B5">
        <w:trPr>
          <w:trHeight w:val="300"/>
        </w:trPr>
        <w:tc>
          <w:tcPr>
            <w:tcW w:w="2253" w:type="dxa"/>
            <w:tcBorders>
              <w:top w:val="nil"/>
              <w:left w:val="single" w:sz="4" w:space="0" w:color="auto"/>
              <w:bottom w:val="single" w:sz="4" w:space="0" w:color="auto"/>
              <w:right w:val="single" w:sz="4" w:space="0" w:color="auto"/>
            </w:tcBorders>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range</w:t>
            </w:r>
          </w:p>
        </w:tc>
        <w:tc>
          <w:tcPr>
            <w:tcW w:w="830" w:type="dxa"/>
            <w:tcBorders>
              <w:top w:val="nil"/>
              <w:left w:val="nil"/>
              <w:bottom w:val="single" w:sz="4" w:space="0" w:color="auto"/>
              <w:right w:val="single" w:sz="4" w:space="0" w:color="auto"/>
            </w:tcBorders>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35.85</w:t>
            </w:r>
          </w:p>
        </w:tc>
      </w:tr>
    </w:tbl>
    <w:p w:rsidR="009A796E" w:rsidRDefault="009A796E" w:rsidP="00D53D13"/>
    <w:p w:rsidR="009A796E" w:rsidRDefault="009A796E" w:rsidP="001D69E8">
      <w:pPr>
        <w:pStyle w:val="Caption"/>
        <w:keepNext/>
      </w:pPr>
      <w:bookmarkStart w:id="62" w:name="_Toc32189390"/>
      <w:r>
        <w:t xml:space="preserve">Table </w:t>
      </w:r>
      <w:r>
        <w:fldChar w:fldCharType="begin"/>
      </w:r>
      <w:r>
        <w:instrText xml:space="preserve"> SEQ Table \* ARABIC </w:instrText>
      </w:r>
      <w:r>
        <w:fldChar w:fldCharType="separate"/>
      </w:r>
      <w:r>
        <w:rPr>
          <w:noProof/>
        </w:rPr>
        <w:t>15</w:t>
      </w:r>
      <w:r>
        <w:fldChar w:fldCharType="end"/>
      </w:r>
      <w:r>
        <w:t xml:space="preserve"> Bolt FSF </w:t>
      </w:r>
      <w:r w:rsidRPr="005C03B5">
        <w:rPr>
          <w:rFonts w:ascii="Calibri" w:hAnsi="Calibri" w:cs="Calibri"/>
          <w:color w:val="000000"/>
        </w:rPr>
        <w:t>Un</w:t>
      </w:r>
      <w:r>
        <w:rPr>
          <w:rFonts w:ascii="Calibri" w:hAnsi="Calibri" w:cs="Calibri"/>
          <w:color w:val="000000"/>
        </w:rPr>
        <w:t>-</w:t>
      </w:r>
      <w:r w:rsidRPr="005C03B5">
        <w:rPr>
          <w:rFonts w:ascii="Calibri" w:hAnsi="Calibri" w:cs="Calibri"/>
          <w:color w:val="000000"/>
        </w:rPr>
        <w:t>modi</w:t>
      </w:r>
      <w:r>
        <w:rPr>
          <w:rFonts w:ascii="Calibri" w:hAnsi="Calibri" w:cs="Calibri"/>
          <w:color w:val="000000"/>
        </w:rPr>
        <w:t>f</w:t>
      </w:r>
      <w:r w:rsidRPr="005C03B5">
        <w:rPr>
          <w:rFonts w:ascii="Calibri" w:hAnsi="Calibri" w:cs="Calibri"/>
          <w:color w:val="000000"/>
        </w:rPr>
        <w:t>y engine</w:t>
      </w:r>
      <w:bookmarkEnd w:id="62"/>
    </w:p>
    <w:tbl>
      <w:tblPr>
        <w:tblW w:w="3040"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975"/>
        <w:gridCol w:w="1065"/>
      </w:tblGrid>
      <w:tr w:rsidR="009A796E" w:rsidRPr="005C03B5">
        <w:trPr>
          <w:trHeight w:val="300"/>
        </w:trPr>
        <w:tc>
          <w:tcPr>
            <w:tcW w:w="1975" w:type="dxa"/>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 xml:space="preserve">allowable range </w:t>
            </w:r>
          </w:p>
        </w:tc>
        <w:tc>
          <w:tcPr>
            <w:tcW w:w="1065" w:type="dxa"/>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41.23</w:t>
            </w:r>
          </w:p>
        </w:tc>
      </w:tr>
      <w:tr w:rsidR="009A796E" w:rsidRPr="005C03B5">
        <w:trPr>
          <w:trHeight w:val="300"/>
        </w:trPr>
        <w:tc>
          <w:tcPr>
            <w:tcW w:w="1975" w:type="dxa"/>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FSF</w:t>
            </w:r>
          </w:p>
        </w:tc>
        <w:tc>
          <w:tcPr>
            <w:tcW w:w="1065" w:type="dxa"/>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1.15007</w:t>
            </w:r>
          </w:p>
        </w:tc>
      </w:tr>
    </w:tbl>
    <w:p w:rsidR="009A796E" w:rsidRDefault="009A796E" w:rsidP="00125E2F">
      <w:r>
        <w:t xml:space="preserve">Table 15 shows the </w:t>
      </w:r>
      <w:r w:rsidRPr="00BD59B9">
        <w:t>fatigue safety factor</w:t>
      </w:r>
      <w:r>
        <w:t xml:space="preserve"> of the bolt in the standard engine. Comparing the fatigue safety factor of the bolt to the gudgeon pin and conrod, the bolt's figure is the lowest out of the three. The bolt is likely to be worn out the quickest. Although the fatigue safety factor is above 1 meaning it have infinite lifespan, however; in the real-world </w:t>
      </w:r>
      <w:r w:rsidRPr="00125E2F">
        <w:t>scenario</w:t>
      </w:r>
      <w:r>
        <w:t xml:space="preserve"> the component could still be worn out over time.</w:t>
      </w:r>
    </w:p>
    <w:p w:rsidR="009A796E" w:rsidRDefault="009A796E" w:rsidP="0062793B">
      <w:pPr>
        <w:pStyle w:val="Heading2"/>
      </w:pPr>
      <w:bookmarkStart w:id="63" w:name="_Toc32189415"/>
      <w:r w:rsidRPr="0062793B">
        <w:t xml:space="preserve">Fatigue safety factor – </w:t>
      </w:r>
      <w:r>
        <w:t>modify</w:t>
      </w:r>
      <w:r w:rsidRPr="0062793B">
        <w:t xml:space="preserve"> engine</w:t>
      </w:r>
      <w:bookmarkEnd w:id="63"/>
    </w:p>
    <w:p w:rsidR="009A796E" w:rsidRDefault="009A796E" w:rsidP="001D69E8">
      <w:pPr>
        <w:pStyle w:val="Caption"/>
        <w:keepNext/>
      </w:pPr>
      <w:bookmarkStart w:id="64" w:name="_Toc32189391"/>
      <w:r>
        <w:t xml:space="preserve">Table </w:t>
      </w:r>
      <w:r>
        <w:fldChar w:fldCharType="begin"/>
      </w:r>
      <w:r>
        <w:instrText xml:space="preserve"> SEQ Table \* ARABIC </w:instrText>
      </w:r>
      <w:r>
        <w:fldChar w:fldCharType="separate"/>
      </w:r>
      <w:r>
        <w:rPr>
          <w:noProof/>
        </w:rPr>
        <w:t>16</w:t>
      </w:r>
      <w:r>
        <w:fldChar w:fldCharType="end"/>
      </w:r>
      <w:r>
        <w:t xml:space="preserve"> Bolt FSF at 9000RPM</w:t>
      </w:r>
      <w:bookmarkEnd w:id="64"/>
    </w:p>
    <w:tbl>
      <w:tblPr>
        <w:tblW w:w="3040"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03"/>
        <w:gridCol w:w="837"/>
      </w:tblGrid>
      <w:tr w:rsidR="009A796E" w:rsidRPr="005C03B5">
        <w:trPr>
          <w:trHeight w:val="300"/>
        </w:trPr>
        <w:tc>
          <w:tcPr>
            <w:tcW w:w="2203" w:type="dxa"/>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 xml:space="preserve">allowable range </w:t>
            </w:r>
          </w:p>
        </w:tc>
        <w:tc>
          <w:tcPr>
            <w:tcW w:w="837" w:type="dxa"/>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36.53</w:t>
            </w:r>
          </w:p>
        </w:tc>
      </w:tr>
      <w:tr w:rsidR="009A796E" w:rsidRPr="005C03B5">
        <w:trPr>
          <w:trHeight w:val="300"/>
        </w:trPr>
        <w:tc>
          <w:tcPr>
            <w:tcW w:w="2203" w:type="dxa"/>
            <w:shd w:val="clear" w:color="000000" w:fill="BFBFBF"/>
            <w:noWrap/>
            <w:vAlign w:val="bottom"/>
          </w:tcPr>
          <w:p w:rsidR="009A796E" w:rsidRPr="005C03B5" w:rsidRDefault="009A796E" w:rsidP="005C03B5">
            <w:pPr>
              <w:suppressAutoHyphens w:val="0"/>
              <w:autoSpaceDN/>
              <w:spacing w:before="0" w:after="0" w:line="240" w:lineRule="auto"/>
              <w:jc w:val="left"/>
              <w:textAlignment w:val="auto"/>
              <w:rPr>
                <w:rFonts w:ascii="Calibri" w:hAnsi="Calibri" w:cs="Calibri"/>
                <w:color w:val="000000"/>
              </w:rPr>
            </w:pPr>
            <w:r w:rsidRPr="005C03B5">
              <w:rPr>
                <w:rFonts w:ascii="Calibri" w:hAnsi="Calibri" w:cs="Calibri"/>
                <w:color w:val="000000"/>
              </w:rPr>
              <w:t>FSF</w:t>
            </w:r>
          </w:p>
        </w:tc>
        <w:tc>
          <w:tcPr>
            <w:tcW w:w="837" w:type="dxa"/>
            <w:noWrap/>
            <w:vAlign w:val="bottom"/>
          </w:tcPr>
          <w:p w:rsidR="009A796E" w:rsidRPr="005C03B5" w:rsidRDefault="009A796E" w:rsidP="005C03B5">
            <w:pPr>
              <w:suppressAutoHyphens w:val="0"/>
              <w:autoSpaceDN/>
              <w:spacing w:before="0" w:after="0" w:line="240" w:lineRule="auto"/>
              <w:jc w:val="right"/>
              <w:textAlignment w:val="auto"/>
              <w:rPr>
                <w:rFonts w:ascii="Calibri" w:hAnsi="Calibri" w:cs="Calibri"/>
                <w:color w:val="000000"/>
              </w:rPr>
            </w:pPr>
            <w:r w:rsidRPr="005C03B5">
              <w:rPr>
                <w:rFonts w:ascii="Calibri" w:hAnsi="Calibri" w:cs="Calibri"/>
                <w:color w:val="000000"/>
              </w:rPr>
              <w:t>0.48</w:t>
            </w:r>
          </w:p>
        </w:tc>
      </w:tr>
    </w:tbl>
    <w:p w:rsidR="009A796E" w:rsidRDefault="009A796E" w:rsidP="00EB2661">
      <w:r>
        <w:t>To be able to find out whether the standard bolt can withstand the force apply from the modify engine, investigation of the bolt fatigue had been completed.</w:t>
      </w:r>
    </w:p>
    <w:p w:rsidR="009A796E" w:rsidRDefault="009A796E" w:rsidP="00EB2661">
      <w:r>
        <w:t>Due to the fatigue safety factor is lower than one, it clearly shows that the bolt could not withstand the forces being applied, this could cause the bolt to deform or break. The bolt needs to be modified to counter the fatigue from the modified engine.</w:t>
      </w:r>
    </w:p>
    <w:p w:rsidR="009A796E" w:rsidRDefault="009A796E" w:rsidP="0062793B">
      <w:pPr>
        <w:pStyle w:val="Heading2"/>
      </w:pPr>
      <w:bookmarkStart w:id="65" w:name="_Toc32189416"/>
      <w:r w:rsidRPr="0062793B">
        <w:t xml:space="preserve">Fatigue safety factor – </w:t>
      </w:r>
      <w:r>
        <w:t>modify engine and bolt</w:t>
      </w:r>
      <w:bookmarkEnd w:id="65"/>
    </w:p>
    <w:p w:rsidR="009A796E" w:rsidRPr="007A4916" w:rsidRDefault="009A796E" w:rsidP="00EB2661">
      <w:pPr>
        <w:pStyle w:val="Caption"/>
        <w:keepNext/>
      </w:pPr>
      <w:bookmarkStart w:id="66" w:name="_Toc32189392"/>
      <w:bookmarkStart w:id="67" w:name="_Hlk32183423"/>
      <w:r>
        <w:t xml:space="preserve">Table </w:t>
      </w:r>
      <w:r>
        <w:fldChar w:fldCharType="begin"/>
      </w:r>
      <w:r>
        <w:instrText xml:space="preserve"> SEQ Table \* ARABIC </w:instrText>
      </w:r>
      <w:r>
        <w:fldChar w:fldCharType="separate"/>
      </w:r>
      <w:r>
        <w:rPr>
          <w:noProof/>
        </w:rPr>
        <w:t>17</w:t>
      </w:r>
      <w:r>
        <w:fldChar w:fldCharType="end"/>
      </w:r>
      <w:r>
        <w:t xml:space="preserve"> Modify bolt FSF at 9000RPM</w:t>
      </w:r>
      <w:bookmarkEnd w:id="66"/>
    </w:p>
    <w:tbl>
      <w:tblPr>
        <w:tblW w:w="3040"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083"/>
        <w:gridCol w:w="957"/>
      </w:tblGrid>
      <w:tr w:rsidR="009A796E" w:rsidRPr="009565C3">
        <w:trPr>
          <w:trHeight w:val="300"/>
        </w:trPr>
        <w:tc>
          <w:tcPr>
            <w:tcW w:w="2083" w:type="dxa"/>
            <w:shd w:val="clear" w:color="000000" w:fill="BFBFBF"/>
            <w:noWrap/>
            <w:vAlign w:val="bottom"/>
          </w:tcPr>
          <w:bookmarkEnd w:id="67"/>
          <w:p w:rsidR="009A796E" w:rsidRPr="009565C3" w:rsidRDefault="009A796E" w:rsidP="00D817C2">
            <w:pPr>
              <w:suppressAutoHyphens w:val="0"/>
              <w:autoSpaceDN/>
              <w:spacing w:before="0" w:after="0" w:line="240" w:lineRule="auto"/>
              <w:jc w:val="left"/>
              <w:textAlignment w:val="auto"/>
              <w:rPr>
                <w:rFonts w:ascii="Calibri" w:hAnsi="Calibri" w:cs="Calibri"/>
                <w:color w:val="000000"/>
              </w:rPr>
            </w:pPr>
            <w:r w:rsidRPr="009565C3">
              <w:rPr>
                <w:rFonts w:ascii="Calibri" w:hAnsi="Calibri" w:cs="Calibri"/>
                <w:color w:val="000000"/>
              </w:rPr>
              <w:t xml:space="preserve">allowable range </w:t>
            </w:r>
          </w:p>
        </w:tc>
        <w:tc>
          <w:tcPr>
            <w:tcW w:w="957" w:type="dxa"/>
            <w:noWrap/>
            <w:vAlign w:val="bottom"/>
          </w:tcPr>
          <w:p w:rsidR="009A796E" w:rsidRPr="009565C3" w:rsidRDefault="009A796E" w:rsidP="00D817C2">
            <w:pPr>
              <w:suppressAutoHyphens w:val="0"/>
              <w:autoSpaceDN/>
              <w:spacing w:before="0" w:after="0" w:line="240" w:lineRule="auto"/>
              <w:jc w:val="right"/>
              <w:textAlignment w:val="auto"/>
              <w:rPr>
                <w:rFonts w:ascii="Calibri" w:hAnsi="Calibri" w:cs="Calibri"/>
                <w:color w:val="000000"/>
              </w:rPr>
            </w:pPr>
            <w:r w:rsidRPr="009565C3">
              <w:rPr>
                <w:rFonts w:ascii="Calibri" w:hAnsi="Calibri" w:cs="Calibri"/>
                <w:color w:val="000000"/>
              </w:rPr>
              <w:t>153.83</w:t>
            </w:r>
          </w:p>
        </w:tc>
      </w:tr>
      <w:tr w:rsidR="009A796E" w:rsidRPr="009565C3">
        <w:trPr>
          <w:trHeight w:val="300"/>
        </w:trPr>
        <w:tc>
          <w:tcPr>
            <w:tcW w:w="2083" w:type="dxa"/>
            <w:shd w:val="clear" w:color="000000" w:fill="BFBFBF"/>
            <w:noWrap/>
            <w:vAlign w:val="bottom"/>
          </w:tcPr>
          <w:p w:rsidR="009A796E" w:rsidRPr="009565C3" w:rsidRDefault="009A796E" w:rsidP="00D817C2">
            <w:pPr>
              <w:suppressAutoHyphens w:val="0"/>
              <w:autoSpaceDN/>
              <w:spacing w:before="0" w:after="0" w:line="240" w:lineRule="auto"/>
              <w:jc w:val="left"/>
              <w:textAlignment w:val="auto"/>
              <w:rPr>
                <w:rFonts w:ascii="Calibri" w:hAnsi="Calibri" w:cs="Calibri"/>
                <w:color w:val="000000"/>
              </w:rPr>
            </w:pPr>
            <w:r w:rsidRPr="009565C3">
              <w:rPr>
                <w:rFonts w:ascii="Calibri" w:hAnsi="Calibri" w:cs="Calibri"/>
                <w:color w:val="000000"/>
              </w:rPr>
              <w:t>FSF</w:t>
            </w:r>
          </w:p>
        </w:tc>
        <w:tc>
          <w:tcPr>
            <w:tcW w:w="957" w:type="dxa"/>
            <w:noWrap/>
            <w:vAlign w:val="bottom"/>
          </w:tcPr>
          <w:p w:rsidR="009A796E" w:rsidRPr="009565C3" w:rsidRDefault="009A796E" w:rsidP="00D817C2">
            <w:pPr>
              <w:suppressAutoHyphens w:val="0"/>
              <w:autoSpaceDN/>
              <w:spacing w:before="0" w:after="0" w:line="240" w:lineRule="auto"/>
              <w:jc w:val="right"/>
              <w:textAlignment w:val="auto"/>
              <w:rPr>
                <w:rFonts w:ascii="Calibri" w:hAnsi="Calibri" w:cs="Calibri"/>
                <w:color w:val="000000"/>
              </w:rPr>
            </w:pPr>
            <w:r w:rsidRPr="009565C3">
              <w:rPr>
                <w:rFonts w:ascii="Calibri" w:hAnsi="Calibri" w:cs="Calibri"/>
                <w:color w:val="000000"/>
              </w:rPr>
              <w:t>1.99</w:t>
            </w:r>
          </w:p>
        </w:tc>
      </w:tr>
    </w:tbl>
    <w:p w:rsidR="009A796E" w:rsidRDefault="009A796E" w:rsidP="00EF173E">
      <w:r>
        <w:t>before changing the geometry of the design, test on changing the material of the bolt with the same geometry could be done to the conrod blot through calculation.</w:t>
      </w:r>
    </w:p>
    <w:p w:rsidR="009A796E" w:rsidRDefault="009A796E" w:rsidP="00EF173E">
      <w:pPr>
        <w:rPr>
          <w:color w:val="000000"/>
          <w:shd w:val="clear" w:color="auto" w:fill="FFFFFF"/>
        </w:rPr>
      </w:pPr>
      <w:r>
        <w:t>The material has been changed to 8</w:t>
      </w:r>
      <w:r w:rsidRPr="00213FD0">
        <w:t>740 Chrome Moly</w:t>
      </w:r>
      <w:r>
        <w:t xml:space="preserve"> Steel. This material is </w:t>
      </w:r>
      <w:r w:rsidRPr="002A013A">
        <w:t>with adequate fatigue properties for most racing applications</w:t>
      </w:r>
      <w:r>
        <w:t>.</w:t>
      </w:r>
      <w:r w:rsidRPr="00213FD0">
        <w:t xml:space="preserve"> With </w:t>
      </w:r>
      <w:r w:rsidRPr="00213FD0">
        <w:rPr>
          <w:color w:val="000000"/>
          <w:shd w:val="clear" w:color="auto" w:fill="FFFFFF"/>
        </w:rPr>
        <w:t>heat-treated to deliver tensile strengths between 180,000 and 210,000 psi</w:t>
      </w:r>
      <w:r>
        <w:rPr>
          <w:noProof/>
          <w:color w:val="000000"/>
          <w:shd w:val="clear" w:color="auto" w:fill="FFFFFF"/>
        </w:rPr>
        <w:t xml:space="preserve">. </w:t>
      </w:r>
      <w:r w:rsidRPr="002A013A">
        <w:rPr>
          <w:noProof/>
          <w:color w:val="000000"/>
          <w:shd w:val="clear" w:color="auto" w:fill="FFFFFF"/>
        </w:rPr>
        <w:t>(Anon., 2020)</w:t>
      </w:r>
    </w:p>
    <w:p w:rsidR="009A796E" w:rsidRDefault="009A796E" w:rsidP="00EF173E">
      <w:r>
        <w:t>From the calculation, the new bolt made by 8740 Chrome Moly Steel</w:t>
      </w:r>
      <w:r w:rsidRPr="0062793B">
        <w:t xml:space="preserve"> only</w:t>
      </w:r>
      <w:r>
        <w:t xml:space="preserve"> needs</w:t>
      </w:r>
      <w:r w:rsidRPr="0062793B">
        <w:t xml:space="preserve"> to be tightened to 45% of its yield to produce the same clamping force</w:t>
      </w:r>
      <w:r>
        <w:t xml:space="preserve"> of the standard bolt.</w:t>
      </w:r>
    </w:p>
    <w:p w:rsidR="009A796E" w:rsidRDefault="009A796E" w:rsidP="00EF173E">
      <w:r>
        <w:t>The fatigue safety factor in table 17 above, shows that the bolt can handle the force produced from a higher RPM engine, with more rotational force by just changing the material of the bolt for a long period. However, there are other ways to solve this issue.</w:t>
      </w:r>
    </w:p>
    <w:p w:rsidR="009A796E" w:rsidRDefault="009A796E" w:rsidP="00EF173E"/>
    <w:p w:rsidR="009A796E" w:rsidRDefault="009A796E" w:rsidP="00EF173E"/>
    <w:p w:rsidR="009A796E" w:rsidRDefault="009A796E" w:rsidP="0059538A">
      <w:pPr>
        <w:pStyle w:val="Heading2"/>
      </w:pPr>
      <w:r>
        <w:br w:type="page"/>
      </w:r>
      <w:bookmarkStart w:id="68" w:name="_Toc32189417"/>
      <w:r>
        <w:t>Other modify</w:t>
      </w:r>
      <w:bookmarkEnd w:id="68"/>
      <w:r>
        <w:t xml:space="preserve"> </w:t>
      </w:r>
    </w:p>
    <w:p w:rsidR="009A796E" w:rsidRDefault="009A796E" w:rsidP="006D3CC8">
      <w:r>
        <w:t>Figure 8 shows a conrod bolt produce by ARP bolt, where the shank of the bolt had been slim. With the sliming of the bolt, the stiffness of the bolt has been reduced as a result of the reduced cross-sectional area. This would lead to a lower inertia force acting on the bolt so that the range of the stress would be reduced.</w:t>
      </w:r>
    </w:p>
    <w:p w:rsidR="009A796E" w:rsidRDefault="009A796E" w:rsidP="006D3CC8">
      <w:r>
        <w:t>It is a smart solution by simply slim down the shank of the bolt, but must also take into account the negative effect on the bolt caused by this change. It may cause the concentration of stress between the connecting point of the slim part and the thicker part where the original diameter remains.</w:t>
      </w:r>
    </w:p>
    <w:p w:rsidR="009A796E" w:rsidRPr="006D3CC8" w:rsidRDefault="009A796E" w:rsidP="006D3CC8"/>
    <w:p w:rsidR="009A796E" w:rsidRDefault="009A796E" w:rsidP="00B36E55">
      <w:pPr>
        <w:keepNext/>
      </w:pPr>
      <w:r w:rsidRPr="001C5354">
        <w:rPr>
          <w:noProof/>
        </w:rPr>
        <w:pict>
          <v:shape id="Picture 1" o:spid="_x0000_i1056" type="#_x0000_t75" style="width:141pt;height:141pt;visibility:visible">
            <v:imagedata r:id="rId38" o:title=""/>
          </v:shape>
        </w:pict>
      </w:r>
    </w:p>
    <w:p w:rsidR="009A796E" w:rsidRPr="00B36E55" w:rsidRDefault="009A796E" w:rsidP="00B36E55">
      <w:pPr>
        <w:pStyle w:val="Caption"/>
      </w:pPr>
      <w:r>
        <w:rPr>
          <w:noProof/>
        </w:rPr>
        <w:t xml:space="preserve"> </w:t>
      </w:r>
      <w:bookmarkStart w:id="69" w:name="_Toc32187513"/>
      <w:r w:rsidRPr="00EA74E5">
        <w:rPr>
          <w:noProof/>
        </w:rPr>
        <w:t>(racing, 2020)</w:t>
      </w:r>
      <w:r>
        <w:rPr>
          <w:noProof/>
        </w:rPr>
        <w:t xml:space="preserve"> </w:t>
      </w:r>
      <w:r>
        <w:t xml:space="preserve">Figure </w:t>
      </w:r>
      <w:r>
        <w:fldChar w:fldCharType="begin"/>
      </w:r>
      <w:r>
        <w:instrText xml:space="preserve"> SEQ Figure \* ARABIC </w:instrText>
      </w:r>
      <w:r>
        <w:fldChar w:fldCharType="separate"/>
      </w:r>
      <w:r>
        <w:rPr>
          <w:noProof/>
        </w:rPr>
        <w:t>8</w:t>
      </w:r>
      <w:r>
        <w:fldChar w:fldCharType="end"/>
      </w:r>
      <w:r>
        <w:t xml:space="preserve"> </w:t>
      </w:r>
      <w:r w:rsidRPr="00EA74E5">
        <w:t>ARP 2000 Race Rod bolt</w:t>
      </w:r>
      <w:bookmarkEnd w:id="69"/>
    </w:p>
    <w:p w:rsidR="009A796E" w:rsidRPr="00BB4738" w:rsidRDefault="009A796E" w:rsidP="00BB4738"/>
    <w:p w:rsidR="009A796E" w:rsidRDefault="009A796E" w:rsidP="002E7F30">
      <w:pPr>
        <w:pStyle w:val="Heading1"/>
      </w:pPr>
      <w:bookmarkStart w:id="70" w:name="_Toc32189418"/>
      <w:r>
        <w:t>Crankshaft</w:t>
      </w:r>
      <w:bookmarkEnd w:id="70"/>
    </w:p>
    <w:p w:rsidR="009A796E" w:rsidRDefault="009A796E" w:rsidP="001D69E8">
      <w:pPr>
        <w:pStyle w:val="Caption"/>
        <w:keepNext/>
      </w:pPr>
      <w:bookmarkStart w:id="71" w:name="_Toc32189393"/>
      <w:r>
        <w:t xml:space="preserve">Table </w:t>
      </w:r>
      <w:r>
        <w:fldChar w:fldCharType="begin"/>
      </w:r>
      <w:r>
        <w:instrText xml:space="preserve"> SEQ Table \* ARABIC </w:instrText>
      </w:r>
      <w:r>
        <w:fldChar w:fldCharType="separate"/>
      </w:r>
      <w:r>
        <w:rPr>
          <w:noProof/>
        </w:rPr>
        <w:t>18</w:t>
      </w:r>
      <w:r>
        <w:fldChar w:fldCharType="end"/>
      </w:r>
      <w:r>
        <w:t xml:space="preserve"> Constance</w:t>
      </w:r>
      <w:bookmarkEnd w:id="71"/>
      <w:r>
        <w:t xml:space="preserve"> </w:t>
      </w:r>
    </w:p>
    <w:tbl>
      <w:tblPr>
        <w:tblW w:w="3180"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20"/>
        <w:gridCol w:w="960"/>
      </w:tblGrid>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UTS</w:t>
            </w:r>
          </w:p>
        </w:tc>
        <w:tc>
          <w:tcPr>
            <w:tcW w:w="960"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750</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yield</w:t>
            </w:r>
          </w:p>
        </w:tc>
        <w:tc>
          <w:tcPr>
            <w:tcW w:w="960"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675</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endurance limit</w:t>
            </w:r>
          </w:p>
        </w:tc>
        <w:tc>
          <w:tcPr>
            <w:tcW w:w="960"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337.5</w:t>
            </w:r>
          </w:p>
        </w:tc>
      </w:tr>
    </w:tbl>
    <w:p w:rsidR="009A796E" w:rsidRDefault="009A796E" w:rsidP="006605C0">
      <w:r>
        <w:t>Table 18 shown the material properties of the crankshaft.</w:t>
      </w:r>
    </w:p>
    <w:p w:rsidR="009A796E" w:rsidRDefault="009A796E" w:rsidP="00474123">
      <w:r>
        <w:br w:type="page"/>
      </w:r>
      <w:bookmarkStart w:id="72" w:name="_Toc32189394"/>
      <w:r>
        <w:t xml:space="preserve">Table </w:t>
      </w:r>
      <w:r>
        <w:fldChar w:fldCharType="begin"/>
      </w:r>
      <w:r>
        <w:instrText xml:space="preserve"> SEQ Table \* ARABIC </w:instrText>
      </w:r>
      <w:r>
        <w:fldChar w:fldCharType="separate"/>
      </w:r>
      <w:r>
        <w:rPr>
          <w:noProof/>
        </w:rPr>
        <w:t>19</w:t>
      </w:r>
      <w:r>
        <w:fldChar w:fldCharType="end"/>
      </w:r>
      <w:r>
        <w:t xml:space="preserve"> new endurance limit</w:t>
      </w:r>
      <w:bookmarkEnd w:id="72"/>
    </w:p>
    <w:tbl>
      <w:tblPr>
        <w:tblW w:w="3180" w:type="dxa"/>
        <w:tblInd w:w="-6" w:type="dxa"/>
        <w:tblLook w:val="00A0" w:firstRow="1" w:lastRow="0" w:firstColumn="1" w:lastColumn="0" w:noHBand="0" w:noVBand="0"/>
      </w:tblPr>
      <w:tblGrid>
        <w:gridCol w:w="2220"/>
        <w:gridCol w:w="1053"/>
      </w:tblGrid>
      <w:tr w:rsidR="009A796E" w:rsidRPr="00E86C05">
        <w:trPr>
          <w:trHeight w:val="300"/>
        </w:trPr>
        <w:tc>
          <w:tcPr>
            <w:tcW w:w="2220" w:type="dxa"/>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E86C05" w:rsidRDefault="009A796E" w:rsidP="00A60802">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F net</w:t>
            </w:r>
          </w:p>
        </w:tc>
        <w:tc>
          <w:tcPr>
            <w:tcW w:w="960" w:type="dxa"/>
            <w:tcBorders>
              <w:top w:val="single" w:sz="4" w:space="0" w:color="auto"/>
              <w:left w:val="nil"/>
              <w:bottom w:val="single" w:sz="4" w:space="0" w:color="auto"/>
              <w:right w:val="single" w:sz="4" w:space="0" w:color="auto"/>
            </w:tcBorders>
            <w:noWrap/>
            <w:vAlign w:val="bottom"/>
          </w:tcPr>
          <w:p w:rsidR="009A796E" w:rsidRPr="00E86C05" w:rsidRDefault="009A796E" w:rsidP="00A60802">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42139.8</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A60802">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F inertia</w:t>
            </w:r>
          </w:p>
        </w:tc>
        <w:tc>
          <w:tcPr>
            <w:tcW w:w="960" w:type="dxa"/>
            <w:tcBorders>
              <w:top w:val="nil"/>
              <w:left w:val="nil"/>
              <w:bottom w:val="single" w:sz="4" w:space="0" w:color="auto"/>
              <w:right w:val="single" w:sz="4" w:space="0" w:color="auto"/>
            </w:tcBorders>
            <w:noWrap/>
            <w:vAlign w:val="bottom"/>
          </w:tcPr>
          <w:p w:rsidR="009A796E" w:rsidRPr="00E86C05" w:rsidRDefault="009A796E" w:rsidP="00A60802">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6099.12</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A60802">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I force</w:t>
            </w:r>
          </w:p>
        </w:tc>
        <w:tc>
          <w:tcPr>
            <w:tcW w:w="960" w:type="dxa"/>
            <w:tcBorders>
              <w:top w:val="nil"/>
              <w:left w:val="nil"/>
              <w:bottom w:val="single" w:sz="4" w:space="0" w:color="auto"/>
              <w:right w:val="single" w:sz="4" w:space="0" w:color="auto"/>
            </w:tcBorders>
            <w:noWrap/>
            <w:vAlign w:val="bottom"/>
          </w:tcPr>
          <w:p w:rsidR="009A796E" w:rsidRPr="00E86C05" w:rsidRDefault="009A796E" w:rsidP="00A60802">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33510.29</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A60802">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Kt</w:t>
            </w:r>
          </w:p>
        </w:tc>
        <w:tc>
          <w:tcPr>
            <w:tcW w:w="960" w:type="dxa"/>
            <w:tcBorders>
              <w:top w:val="nil"/>
              <w:left w:val="nil"/>
              <w:bottom w:val="single" w:sz="4" w:space="0" w:color="auto"/>
              <w:right w:val="single" w:sz="4" w:space="0" w:color="auto"/>
            </w:tcBorders>
            <w:noWrap/>
            <w:vAlign w:val="bottom"/>
          </w:tcPr>
          <w:p w:rsidR="009A796E" w:rsidRPr="00E86C05" w:rsidRDefault="009A796E" w:rsidP="00A60802">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1.8</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A60802">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New EL</w:t>
            </w:r>
          </w:p>
        </w:tc>
        <w:tc>
          <w:tcPr>
            <w:tcW w:w="960" w:type="dxa"/>
            <w:tcBorders>
              <w:top w:val="nil"/>
              <w:left w:val="nil"/>
              <w:bottom w:val="single" w:sz="4" w:space="0" w:color="auto"/>
              <w:right w:val="single" w:sz="4" w:space="0" w:color="auto"/>
            </w:tcBorders>
            <w:noWrap/>
            <w:vAlign w:val="bottom"/>
          </w:tcPr>
          <w:p w:rsidR="009A796E" w:rsidRPr="00E86C05" w:rsidRDefault="009A796E" w:rsidP="00A60802">
            <w:pPr>
              <w:suppressAutoHyphens w:val="0"/>
              <w:autoSpaceDN/>
              <w:spacing w:before="0" w:after="0" w:line="240" w:lineRule="auto"/>
              <w:jc w:val="right"/>
              <w:textAlignment w:val="auto"/>
              <w:rPr>
                <w:rFonts w:ascii="Calibri" w:hAnsi="Calibri" w:cs="Calibri"/>
                <w:color w:val="000000"/>
              </w:rPr>
            </w:pPr>
            <w:r>
              <w:rPr>
                <w:rFonts w:ascii="Calibri" w:hAnsi="Calibri" w:cs="Calibri"/>
                <w:color w:val="000000"/>
              </w:rPr>
              <w:t>187.5</w:t>
            </w:r>
          </w:p>
        </w:tc>
      </w:tr>
    </w:tbl>
    <w:p w:rsidR="009A796E" w:rsidRDefault="009A796E" w:rsidP="006605C0">
      <w:r>
        <w:t>The new endurance limit has been calculated by divided the old endurance limit by the stress concentration factor.</w:t>
      </w:r>
    </w:p>
    <w:p w:rsidR="009A796E" w:rsidRDefault="009A796E" w:rsidP="001D69E8">
      <w:pPr>
        <w:pStyle w:val="Caption"/>
        <w:keepNext/>
      </w:pPr>
      <w:bookmarkStart w:id="73" w:name="_Toc32189395"/>
      <w:r>
        <w:t xml:space="preserve">Table </w:t>
      </w:r>
      <w:r>
        <w:fldChar w:fldCharType="begin"/>
      </w:r>
      <w:r>
        <w:instrText xml:space="preserve"> SEQ Table \* ARABIC </w:instrText>
      </w:r>
      <w:r>
        <w:fldChar w:fldCharType="separate"/>
      </w:r>
      <w:r>
        <w:rPr>
          <w:noProof/>
        </w:rPr>
        <w:t>20</w:t>
      </w:r>
      <w:r>
        <w:fldChar w:fldCharType="end"/>
      </w:r>
      <w:r>
        <w:t xml:space="preserve"> stress from crankshaft</w:t>
      </w:r>
      <w:bookmarkEnd w:id="73"/>
    </w:p>
    <w:tbl>
      <w:tblPr>
        <w:tblW w:w="3180" w:type="dxa"/>
        <w:tblInd w:w="-6" w:type="dxa"/>
        <w:tblLook w:val="00A0" w:firstRow="1" w:lastRow="0" w:firstColumn="1" w:lastColumn="0" w:noHBand="0" w:noVBand="0"/>
      </w:tblPr>
      <w:tblGrid>
        <w:gridCol w:w="2220"/>
        <w:gridCol w:w="960"/>
      </w:tblGrid>
      <w:tr w:rsidR="009A796E" w:rsidRPr="00E86C05">
        <w:trPr>
          <w:trHeight w:val="300"/>
        </w:trPr>
        <w:tc>
          <w:tcPr>
            <w:tcW w:w="2220" w:type="dxa"/>
            <w:tcBorders>
              <w:top w:val="single" w:sz="4" w:space="0" w:color="auto"/>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min bending moment</w:t>
            </w:r>
          </w:p>
        </w:tc>
        <w:tc>
          <w:tcPr>
            <w:tcW w:w="960" w:type="dxa"/>
            <w:tcBorders>
              <w:top w:val="single" w:sz="4" w:space="0" w:color="auto"/>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705680</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 xml:space="preserve">max bending moment </w:t>
            </w:r>
          </w:p>
        </w:tc>
        <w:tc>
          <w:tcPr>
            <w:tcW w:w="960" w:type="dxa"/>
            <w:tcBorders>
              <w:top w:val="nil"/>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204321</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Pr>
                <w:rFonts w:ascii="Calibri" w:hAnsi="Calibri" w:cs="Calibri"/>
                <w:color w:val="000000"/>
              </w:rPr>
              <w:t>m</w:t>
            </w:r>
            <w:r w:rsidRPr="00E86C05">
              <w:rPr>
                <w:rFonts w:ascii="Calibri" w:hAnsi="Calibri" w:cs="Calibri"/>
                <w:color w:val="000000"/>
              </w:rPr>
              <w:t>in</w:t>
            </w:r>
            <w:r>
              <w:rPr>
                <w:rFonts w:ascii="Calibri" w:hAnsi="Calibri" w:cs="Calibri"/>
                <w:color w:val="000000"/>
              </w:rPr>
              <w:t xml:space="preserve"> </w:t>
            </w:r>
            <w:r w:rsidRPr="00E86C05">
              <w:rPr>
                <w:rFonts w:ascii="Calibri" w:hAnsi="Calibri" w:cs="Calibri"/>
                <w:color w:val="000000"/>
              </w:rPr>
              <w:t>stress</w:t>
            </w:r>
          </w:p>
        </w:tc>
        <w:tc>
          <w:tcPr>
            <w:tcW w:w="960" w:type="dxa"/>
            <w:tcBorders>
              <w:top w:val="nil"/>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-62.34</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max stress</w:t>
            </w:r>
          </w:p>
        </w:tc>
        <w:tc>
          <w:tcPr>
            <w:tcW w:w="960" w:type="dxa"/>
            <w:tcBorders>
              <w:top w:val="nil"/>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216.89</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mean stress</w:t>
            </w:r>
          </w:p>
        </w:tc>
        <w:tc>
          <w:tcPr>
            <w:tcW w:w="960" w:type="dxa"/>
            <w:tcBorders>
              <w:top w:val="nil"/>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77.275</w:t>
            </w:r>
          </w:p>
        </w:tc>
      </w:tr>
      <w:tr w:rsidR="009A796E" w:rsidRPr="00E86C05">
        <w:trPr>
          <w:trHeight w:val="300"/>
        </w:trPr>
        <w:tc>
          <w:tcPr>
            <w:tcW w:w="2220" w:type="dxa"/>
            <w:tcBorders>
              <w:top w:val="nil"/>
              <w:left w:val="single" w:sz="4" w:space="0" w:color="auto"/>
              <w:bottom w:val="single" w:sz="4" w:space="0" w:color="auto"/>
              <w:right w:val="single" w:sz="4" w:space="0" w:color="auto"/>
            </w:tcBorders>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range of stress</w:t>
            </w:r>
          </w:p>
        </w:tc>
        <w:tc>
          <w:tcPr>
            <w:tcW w:w="960" w:type="dxa"/>
            <w:tcBorders>
              <w:top w:val="nil"/>
              <w:left w:val="nil"/>
              <w:bottom w:val="single" w:sz="4" w:space="0" w:color="auto"/>
              <w:right w:val="single" w:sz="4" w:space="0" w:color="auto"/>
            </w:tcBorders>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279.23</w:t>
            </w:r>
          </w:p>
        </w:tc>
      </w:tr>
    </w:tbl>
    <w:p w:rsidR="009A796E" w:rsidRDefault="009A796E" w:rsidP="001D69E8">
      <w:pPr>
        <w:pStyle w:val="Caption"/>
        <w:keepNext/>
      </w:pPr>
      <w:bookmarkStart w:id="74" w:name="_Toc32189396"/>
      <w:r>
        <w:t xml:space="preserve">Table </w:t>
      </w:r>
      <w:r>
        <w:fldChar w:fldCharType="begin"/>
      </w:r>
      <w:r>
        <w:instrText xml:space="preserve"> SEQ Table \* ARABIC </w:instrText>
      </w:r>
      <w:r>
        <w:fldChar w:fldCharType="separate"/>
      </w:r>
      <w:r>
        <w:rPr>
          <w:noProof/>
        </w:rPr>
        <w:t>21</w:t>
      </w:r>
      <w:r>
        <w:fldChar w:fldCharType="end"/>
      </w:r>
      <w:r>
        <w:t xml:space="preserve"> crankshaft FSF</w:t>
      </w:r>
      <w:bookmarkEnd w:id="74"/>
    </w:p>
    <w:tbl>
      <w:tblPr>
        <w:tblW w:w="3273" w:type="dxa"/>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220"/>
        <w:gridCol w:w="1053"/>
      </w:tblGrid>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D</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44</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area</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1520.53</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sheer stress max</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13.86</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sheer stress min</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-4.01</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resultant stress max</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218.72</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resultant stress min</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-63.31</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resultant mean</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77.705</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resultant range</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282.03</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resultant allowable</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336.15</w:t>
            </w:r>
          </w:p>
        </w:tc>
      </w:tr>
      <w:tr w:rsidR="009A796E" w:rsidRPr="00E86C05">
        <w:trPr>
          <w:trHeight w:val="300"/>
        </w:trPr>
        <w:tc>
          <w:tcPr>
            <w:tcW w:w="2220" w:type="dxa"/>
            <w:shd w:val="clear" w:color="000000" w:fill="A6A6A6"/>
            <w:noWrap/>
            <w:vAlign w:val="bottom"/>
          </w:tcPr>
          <w:p w:rsidR="009A796E" w:rsidRPr="00E86C05" w:rsidRDefault="009A796E" w:rsidP="00E86C05">
            <w:pPr>
              <w:suppressAutoHyphens w:val="0"/>
              <w:autoSpaceDN/>
              <w:spacing w:before="0" w:after="0" w:line="240" w:lineRule="auto"/>
              <w:jc w:val="left"/>
              <w:textAlignment w:val="auto"/>
              <w:rPr>
                <w:rFonts w:ascii="Calibri" w:hAnsi="Calibri" w:cs="Calibri"/>
                <w:color w:val="000000"/>
              </w:rPr>
            </w:pPr>
            <w:r w:rsidRPr="00E86C05">
              <w:rPr>
                <w:rFonts w:ascii="Calibri" w:hAnsi="Calibri" w:cs="Calibri"/>
                <w:color w:val="000000"/>
              </w:rPr>
              <w:t>FSF</w:t>
            </w:r>
          </w:p>
        </w:tc>
        <w:tc>
          <w:tcPr>
            <w:tcW w:w="1053" w:type="dxa"/>
            <w:noWrap/>
            <w:vAlign w:val="bottom"/>
          </w:tcPr>
          <w:p w:rsidR="009A796E" w:rsidRPr="00E86C05" w:rsidRDefault="009A796E" w:rsidP="00E86C05">
            <w:pPr>
              <w:suppressAutoHyphens w:val="0"/>
              <w:autoSpaceDN/>
              <w:spacing w:before="0" w:after="0" w:line="240" w:lineRule="auto"/>
              <w:jc w:val="right"/>
              <w:textAlignment w:val="auto"/>
              <w:rPr>
                <w:rFonts w:ascii="Calibri" w:hAnsi="Calibri" w:cs="Calibri"/>
                <w:color w:val="000000"/>
              </w:rPr>
            </w:pPr>
            <w:r w:rsidRPr="00E86C05">
              <w:rPr>
                <w:rFonts w:ascii="Calibri" w:hAnsi="Calibri" w:cs="Calibri"/>
                <w:color w:val="000000"/>
              </w:rPr>
              <w:t>1.19</w:t>
            </w:r>
          </w:p>
        </w:tc>
      </w:tr>
    </w:tbl>
    <w:p w:rsidR="009A796E" w:rsidRPr="006605C0" w:rsidRDefault="009A796E" w:rsidP="006605C0">
      <w:r>
        <w:t xml:space="preserve">Although the fatigue safety factor of the crankshaft is more than 1, which means it will have infinite lifespan.  The figure is still low when compare to other </w:t>
      </w:r>
      <w:r w:rsidRPr="00110766">
        <w:t>critical</w:t>
      </w:r>
      <w:r>
        <w:t xml:space="preserve"> components. this could be a weight issue. The lower lighter the crankshaft is, the less power is needed to apply on it to make it spin. The design concept could be by making the crankshaft as light as possible with an invent lifespan. With the modify engine. the crankshaft may need to be redesign to enable it to work properly with the braking.</w:t>
      </w:r>
    </w:p>
    <w:p w:rsidR="009A796E" w:rsidRDefault="009A796E" w:rsidP="00574C86">
      <w:pPr>
        <w:pStyle w:val="Heading1"/>
        <w:rPr>
          <w:color w:val="auto"/>
        </w:rPr>
      </w:pPr>
      <w:bookmarkStart w:id="75" w:name="_Hlk30946941"/>
      <w:bookmarkEnd w:id="39"/>
      <w:r>
        <w:rPr>
          <w:color w:val="auto"/>
        </w:rPr>
        <w:br w:type="page"/>
      </w:r>
      <w:bookmarkStart w:id="76" w:name="_Toc32189419"/>
      <w:r w:rsidRPr="00A43491">
        <w:rPr>
          <w:color w:val="auto"/>
        </w:rPr>
        <w:t>Conclusion</w:t>
      </w:r>
      <w:bookmarkEnd w:id="75"/>
      <w:bookmarkEnd w:id="76"/>
    </w:p>
    <w:p w:rsidR="009A796E" w:rsidRPr="00655EC1" w:rsidRDefault="009A796E" w:rsidP="00655EC1">
      <w:r>
        <w:t>This report proves that the component of the Ford 1.6 GDTI engine has given consideration to the design with fatigue of the parts in mind. However, with modify engine, the investigation of fatigue safety factor of each component must be done to ensure the safety of the whole engine.</w:t>
      </w:r>
    </w:p>
    <w:p w:rsidR="009A796E" w:rsidRPr="00655EC1" w:rsidRDefault="009A796E" w:rsidP="00655EC1">
      <w:pPr>
        <w:pStyle w:val="Heading1"/>
      </w:pPr>
      <w:bookmarkStart w:id="77" w:name="_Toc32189420"/>
      <w:r w:rsidRPr="00655EC1">
        <w:t>References</w:t>
      </w:r>
      <w:bookmarkEnd w:id="77"/>
    </w:p>
    <w:p w:rsidR="009A796E" w:rsidRDefault="009A796E" w:rsidP="00C43C82">
      <w:pPr>
        <w:pStyle w:val="Bibliography"/>
        <w:rPr>
          <w:noProof/>
          <w:sz w:val="24"/>
          <w:szCs w:val="24"/>
        </w:rPr>
      </w:pPr>
      <w:r>
        <w:rPr>
          <w:noProof/>
        </w:rPr>
        <w:t xml:space="preserve">anevolvedmonkey, 2020. </w:t>
      </w:r>
      <w:r>
        <w:rPr>
          <w:i/>
          <w:iCs/>
          <w:noProof/>
        </w:rPr>
        <w:t xml:space="preserve">THIS IS WHY AIRPLANE WINDOWS ARE ROUNDED. </w:t>
      </w:r>
      <w:r>
        <w:rPr>
          <w:noProof/>
        </w:rPr>
        <w:t xml:space="preserve">[Online] </w:t>
      </w:r>
      <w:r>
        <w:rPr>
          <w:noProof/>
        </w:rPr>
        <w:br/>
        <w:t xml:space="preserve">Available at: </w:t>
      </w:r>
      <w:r>
        <w:rPr>
          <w:noProof/>
          <w:u w:val="single"/>
        </w:rPr>
        <w:t>https://steemit.com/steemstem/@anevolvedmonkey/this-is-why-airplane-windows-are-rounded</w:t>
      </w:r>
      <w:r>
        <w:rPr>
          <w:noProof/>
        </w:rPr>
        <w:br/>
        <w:t>[Accessed 2 2 2020].</w:t>
      </w:r>
    </w:p>
    <w:p w:rsidR="009A796E" w:rsidRDefault="009A796E" w:rsidP="00C43C82">
      <w:pPr>
        <w:pStyle w:val="Bibliography"/>
        <w:rPr>
          <w:noProof/>
        </w:rPr>
      </w:pPr>
      <w:r>
        <w:rPr>
          <w:noProof/>
        </w:rPr>
        <w:t xml:space="preserve">Anon., 2020. </w:t>
      </w:r>
      <w:r>
        <w:rPr>
          <w:i/>
          <w:iCs/>
          <w:noProof/>
        </w:rPr>
        <w:t xml:space="preserve">peugeot307 breaknck. </w:t>
      </w:r>
      <w:r>
        <w:rPr>
          <w:noProof/>
        </w:rPr>
        <w:t xml:space="preserve">[Online] </w:t>
      </w:r>
      <w:r>
        <w:rPr>
          <w:noProof/>
        </w:rPr>
        <w:br/>
        <w:t xml:space="preserve">Available at: </w:t>
      </w:r>
      <w:r>
        <w:rPr>
          <w:noProof/>
          <w:u w:val="single"/>
        </w:rPr>
        <w:t>http://photos.cybernck.com/307breaknck/307breaknck_141</w:t>
      </w:r>
      <w:r>
        <w:rPr>
          <w:noProof/>
        </w:rPr>
        <w:br/>
        <w:t>[Accessed 2 2 2020].</w:t>
      </w:r>
    </w:p>
    <w:p w:rsidR="009A796E" w:rsidRDefault="009A796E" w:rsidP="00C43C82">
      <w:pPr>
        <w:pStyle w:val="Bibliography"/>
        <w:rPr>
          <w:noProof/>
        </w:rPr>
      </w:pPr>
      <w:r>
        <w:rPr>
          <w:noProof/>
        </w:rPr>
        <w:t xml:space="preserve">Noble, A., 2019. </w:t>
      </w:r>
      <w:r>
        <w:rPr>
          <w:i/>
          <w:iCs/>
          <w:noProof/>
        </w:rPr>
        <w:t xml:space="preserve">Ford GDTI connecting rod. </w:t>
      </w:r>
      <w:r>
        <w:rPr>
          <w:noProof/>
        </w:rPr>
        <w:t>[Art] (UWTSD).</w:t>
      </w:r>
    </w:p>
    <w:p w:rsidR="009A796E" w:rsidRDefault="009A796E" w:rsidP="00EA74E5">
      <w:pPr>
        <w:pStyle w:val="Bibliography"/>
        <w:rPr>
          <w:noProof/>
          <w:sz w:val="24"/>
          <w:szCs w:val="24"/>
        </w:rPr>
      </w:pPr>
      <w:r>
        <w:rPr>
          <w:noProof/>
        </w:rPr>
        <w:t xml:space="preserve">Anon., 2020. </w:t>
      </w:r>
      <w:r>
        <w:rPr>
          <w:i/>
          <w:iCs/>
          <w:noProof/>
        </w:rPr>
        <w:t xml:space="preserve">ARP-bolts.com. </w:t>
      </w:r>
      <w:r>
        <w:rPr>
          <w:noProof/>
        </w:rPr>
        <w:t xml:space="preserve">[Online] </w:t>
      </w:r>
      <w:r>
        <w:rPr>
          <w:noProof/>
        </w:rPr>
        <w:br/>
        <w:t xml:space="preserve">Available at: </w:t>
      </w:r>
      <w:r>
        <w:rPr>
          <w:noProof/>
          <w:u w:val="single"/>
        </w:rPr>
        <w:t>https://arp-bolts.com/p/technical.php</w:t>
      </w:r>
      <w:r>
        <w:rPr>
          <w:noProof/>
        </w:rPr>
        <w:br/>
        <w:t>[Accessed 2 2 2020].</w:t>
      </w:r>
    </w:p>
    <w:p w:rsidR="009A796E" w:rsidRDefault="009A796E" w:rsidP="00EA74E5">
      <w:pPr>
        <w:pStyle w:val="Bibliography"/>
        <w:rPr>
          <w:noProof/>
        </w:rPr>
      </w:pPr>
      <w:r>
        <w:rPr>
          <w:noProof/>
        </w:rPr>
        <w:t xml:space="preserve">racing, r. p., 2020. </w:t>
      </w:r>
      <w:r>
        <w:rPr>
          <w:i/>
          <w:iCs/>
          <w:noProof/>
        </w:rPr>
        <w:t xml:space="preserve">ARP 2000 Race Rod bolts - 5/16" - per bolt. </w:t>
      </w:r>
      <w:r>
        <w:rPr>
          <w:noProof/>
        </w:rPr>
        <w:t xml:space="preserve">[Online] </w:t>
      </w:r>
      <w:r>
        <w:rPr>
          <w:noProof/>
        </w:rPr>
        <w:br/>
        <w:t xml:space="preserve">Available at: </w:t>
      </w:r>
      <w:r>
        <w:rPr>
          <w:noProof/>
          <w:u w:val="single"/>
        </w:rPr>
        <w:t>http://rodpenroseracing.com.au/arp-bolts/111-arp-2000-race-rod-bolts-5-16-per-bolt.html</w:t>
      </w:r>
      <w:r>
        <w:rPr>
          <w:noProof/>
        </w:rPr>
        <w:br/>
        <w:t>[Accessed 2 2 2020].</w:t>
      </w:r>
    </w:p>
    <w:p w:rsidR="009A796E" w:rsidRDefault="009A796E" w:rsidP="00EA74E5"/>
    <w:p w:rsidR="009A796E" w:rsidRDefault="009A796E" w:rsidP="002A013A"/>
    <w:p w:rsidR="009A796E" w:rsidRDefault="009A796E" w:rsidP="00C43C82"/>
    <w:p w:rsidR="009A796E" w:rsidRPr="00C43C82" w:rsidRDefault="009A796E" w:rsidP="007C260C"/>
    <w:sectPr w:rsidR="009A796E" w:rsidRPr="00C43C82" w:rsidSect="00E432C4">
      <w:footerReference w:type="default" r:id="rId3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96E" w:rsidRDefault="009A796E">
      <w:pPr>
        <w:spacing w:before="0" w:after="0" w:line="240" w:lineRule="auto"/>
      </w:pPr>
      <w:r>
        <w:separator/>
      </w:r>
    </w:p>
  </w:endnote>
  <w:endnote w:type="continuationSeparator" w:id="0">
    <w:p w:rsidR="009A796E" w:rsidRDefault="009A796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DFKai-SB">
    <w:panose1 w:val="03000509000000000000"/>
    <w:charset w:val="88"/>
    <w:family w:val="script"/>
    <w:pitch w:val="fixed"/>
    <w:sig w:usb0="00000003" w:usb1="080E0000"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Ps2OcuAe"/>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Ì¨¨??"/>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dobe Heiti Std R">
    <w:panose1 w:val="00000000000000000000"/>
    <w:charset w:val="80"/>
    <w:family w:val="swiss"/>
    <w:notTrueType/>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96E" w:rsidRDefault="009A796E">
    <w:pPr>
      <w:pStyle w:val="Footer"/>
      <w:pBdr>
        <w:top w:val="single" w:sz="4" w:space="1" w:color="D9D9D9"/>
      </w:pBdr>
    </w:pPr>
    <w:r>
      <w:fldChar w:fldCharType="begin"/>
    </w:r>
    <w:r>
      <w:instrText xml:space="preserve"> PAGE </w:instrText>
    </w:r>
    <w:r>
      <w:fldChar w:fldCharType="separate"/>
    </w:r>
    <w:r>
      <w:rPr>
        <w:noProof/>
      </w:rPr>
      <w:t>17</w:t>
    </w:r>
    <w:r>
      <w:fldChar w:fldCharType="end"/>
    </w:r>
    <w:r>
      <w:t xml:space="preserve"> | </w:t>
    </w:r>
    <w:r>
      <w:rPr>
        <w:color w:val="7F7F7F"/>
        <w:spacing w:val="60"/>
      </w:rPr>
      <w:t>Page</w:t>
    </w:r>
  </w:p>
  <w:p w:rsidR="009A796E" w:rsidRDefault="009A7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96E" w:rsidRDefault="009A796E">
      <w:pPr>
        <w:spacing w:before="0" w:after="0" w:line="240" w:lineRule="auto"/>
      </w:pPr>
      <w:r>
        <w:rPr>
          <w:color w:val="595959"/>
        </w:rPr>
        <w:separator/>
      </w:r>
    </w:p>
  </w:footnote>
  <w:footnote w:type="continuationSeparator" w:id="0">
    <w:p w:rsidR="009A796E" w:rsidRDefault="009A796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EAFA00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69A60CA"/>
    <w:lvl w:ilvl="0">
      <w:start w:val="1"/>
      <w:numFmt w:val="bullet"/>
      <w:lvlText w:val=""/>
      <w:lvlJc w:val="left"/>
      <w:pPr>
        <w:tabs>
          <w:tab w:val="num" w:pos="360"/>
        </w:tabs>
        <w:ind w:left="360" w:hanging="360"/>
      </w:pPr>
      <w:rPr>
        <w:rFonts w:ascii="Symbol" w:hAnsi="Symbol" w:cs="Symbol" w:hint="default"/>
      </w:rPr>
    </w:lvl>
  </w:abstractNum>
  <w:abstractNum w:abstractNumId="2" w15:restartNumberingAfterBreak="0">
    <w:nsid w:val="15B91E46"/>
    <w:multiLevelType w:val="multilevel"/>
    <w:tmpl w:val="37A8A848"/>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3" w15:restartNumberingAfterBreak="0">
    <w:nsid w:val="201A2AD6"/>
    <w:multiLevelType w:val="multilevel"/>
    <w:tmpl w:val="33F6DA88"/>
    <w:lvl w:ilvl="0">
      <w:start w:val="1"/>
      <w:numFmt w:val="bullet"/>
      <w:lvlText w:val=""/>
      <w:lvlJc w:val="left"/>
      <w:pPr>
        <w:tabs>
          <w:tab w:val="num" w:pos="720"/>
        </w:tabs>
        <w:ind w:left="720" w:hanging="360"/>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4" w15:restartNumberingAfterBreak="0">
    <w:nsid w:val="231F1851"/>
    <w:multiLevelType w:val="multilevel"/>
    <w:tmpl w:val="00341D68"/>
    <w:styleLink w:val="LFO5"/>
    <w:lvl w:ilvl="0">
      <w:numFmt w:val="bullet"/>
      <w:pStyle w:val="ListBullet"/>
      <w:lvlText w:val="−"/>
      <w:lvlJc w:val="left"/>
      <w:pPr>
        <w:ind w:left="720" w:hanging="360"/>
      </w:pPr>
      <w:rPr>
        <w:rFonts w:ascii="Century Gothic" w:hAnsi="Century Gothic" w:cs="Century Gothic"/>
        <w:color w:val="auto"/>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5" w15:restartNumberingAfterBreak="0">
    <w:nsid w:val="38AD15B1"/>
    <w:multiLevelType w:val="multilevel"/>
    <w:tmpl w:val="BC12AEC6"/>
    <w:styleLink w:val="LFO6"/>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6" w15:restartNumberingAfterBreak="0">
    <w:nsid w:val="3B1014C6"/>
    <w:multiLevelType w:val="hybridMultilevel"/>
    <w:tmpl w:val="2DA697B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7" w15:restartNumberingAfterBreak="0">
    <w:nsid w:val="5CCF3A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6243A68"/>
    <w:multiLevelType w:val="multilevel"/>
    <w:tmpl w:val="EB7EC6AC"/>
    <w:styleLink w:val="WWOutlineListStyl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 w:numId="3">
    <w:abstractNumId w:val="1"/>
  </w:num>
  <w:num w:numId="4">
    <w:abstractNumId w:val="0"/>
  </w:num>
  <w:num w:numId="5">
    <w:abstractNumId w:val="1"/>
  </w:num>
  <w:num w:numId="6">
    <w:abstractNumId w:val="0"/>
  </w:num>
  <w:num w:numId="7">
    <w:abstractNumId w:val="1"/>
  </w:num>
  <w:num w:numId="8">
    <w:abstractNumId w:val="0"/>
  </w:num>
  <w:num w:numId="9">
    <w:abstractNumId w:val="1"/>
  </w:num>
  <w:num w:numId="10">
    <w:abstractNumId w:val="0"/>
  </w:num>
  <w:num w:numId="11">
    <w:abstractNumId w:val="1"/>
  </w:num>
  <w:num w:numId="12">
    <w:abstractNumId w:val="0"/>
  </w:num>
  <w:num w:numId="13">
    <w:abstractNumId w:val="1"/>
  </w:num>
  <w:num w:numId="14">
    <w:abstractNumId w:val="0"/>
  </w:num>
  <w:num w:numId="15">
    <w:abstractNumId w:val="1"/>
  </w:num>
  <w:num w:numId="16">
    <w:abstractNumId w:val="0"/>
  </w:num>
  <w:num w:numId="17">
    <w:abstractNumId w:val="8"/>
  </w:num>
  <w:num w:numId="18">
    <w:abstractNumId w:val="4"/>
  </w:num>
  <w:num w:numId="19">
    <w:abstractNumId w:val="5"/>
  </w:num>
  <w:num w:numId="20">
    <w:abstractNumId w:val="7"/>
  </w:num>
  <w:num w:numId="21">
    <w:abstractNumId w:val="6"/>
  </w:num>
  <w:num w:numId="22">
    <w:abstractNumId w:val="3"/>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defaultTabStop w:val="720"/>
  <w:autoHyphenation/>
  <w:doNotHyphenateCaps/>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0"/>
  </w:compat>
  <w:rsids>
    <w:rsidRoot w:val="008A497F"/>
    <w:rsid w:val="000009BB"/>
    <w:rsid w:val="000034BD"/>
    <w:rsid w:val="00010D5D"/>
    <w:rsid w:val="00011CC5"/>
    <w:rsid w:val="00014660"/>
    <w:rsid w:val="00017EE1"/>
    <w:rsid w:val="00033FC5"/>
    <w:rsid w:val="0003403B"/>
    <w:rsid w:val="0003703A"/>
    <w:rsid w:val="00040AD5"/>
    <w:rsid w:val="000413DB"/>
    <w:rsid w:val="0004334C"/>
    <w:rsid w:val="0006033B"/>
    <w:rsid w:val="0006390C"/>
    <w:rsid w:val="000864EF"/>
    <w:rsid w:val="00095655"/>
    <w:rsid w:val="000A7864"/>
    <w:rsid w:val="000B3CBA"/>
    <w:rsid w:val="000F0A99"/>
    <w:rsid w:val="00100E4C"/>
    <w:rsid w:val="00101F39"/>
    <w:rsid w:val="00110766"/>
    <w:rsid w:val="00112CD2"/>
    <w:rsid w:val="00112EEB"/>
    <w:rsid w:val="00121164"/>
    <w:rsid w:val="00125E2F"/>
    <w:rsid w:val="0012688F"/>
    <w:rsid w:val="00130931"/>
    <w:rsid w:val="00147FBC"/>
    <w:rsid w:val="001609AA"/>
    <w:rsid w:val="00163933"/>
    <w:rsid w:val="0016393A"/>
    <w:rsid w:val="001854DF"/>
    <w:rsid w:val="001855E7"/>
    <w:rsid w:val="0019096F"/>
    <w:rsid w:val="00192935"/>
    <w:rsid w:val="001A0FE1"/>
    <w:rsid w:val="001A4EA5"/>
    <w:rsid w:val="001A64E5"/>
    <w:rsid w:val="001A78B4"/>
    <w:rsid w:val="001B56CD"/>
    <w:rsid w:val="001B700E"/>
    <w:rsid w:val="001C011A"/>
    <w:rsid w:val="001C195F"/>
    <w:rsid w:val="001C2FA0"/>
    <w:rsid w:val="001C5354"/>
    <w:rsid w:val="001C544B"/>
    <w:rsid w:val="001D69E8"/>
    <w:rsid w:val="001E4BEF"/>
    <w:rsid w:val="001E53AE"/>
    <w:rsid w:val="001E6D3F"/>
    <w:rsid w:val="001F5F11"/>
    <w:rsid w:val="001F7607"/>
    <w:rsid w:val="00201E23"/>
    <w:rsid w:val="0021056C"/>
    <w:rsid w:val="00212DE5"/>
    <w:rsid w:val="00213FD0"/>
    <w:rsid w:val="00231800"/>
    <w:rsid w:val="002331B7"/>
    <w:rsid w:val="002348D7"/>
    <w:rsid w:val="002355ED"/>
    <w:rsid w:val="00250D14"/>
    <w:rsid w:val="00251532"/>
    <w:rsid w:val="0025787D"/>
    <w:rsid w:val="00264687"/>
    <w:rsid w:val="00267680"/>
    <w:rsid w:val="002740F3"/>
    <w:rsid w:val="00280CE7"/>
    <w:rsid w:val="00287958"/>
    <w:rsid w:val="00290A4B"/>
    <w:rsid w:val="002A013A"/>
    <w:rsid w:val="002A13EF"/>
    <w:rsid w:val="002A5B25"/>
    <w:rsid w:val="002B2BDE"/>
    <w:rsid w:val="002C1A70"/>
    <w:rsid w:val="002D485C"/>
    <w:rsid w:val="002E5E90"/>
    <w:rsid w:val="002E7F30"/>
    <w:rsid w:val="002F7B5E"/>
    <w:rsid w:val="0030146A"/>
    <w:rsid w:val="00332222"/>
    <w:rsid w:val="00333021"/>
    <w:rsid w:val="003444D9"/>
    <w:rsid w:val="003468FB"/>
    <w:rsid w:val="003522EC"/>
    <w:rsid w:val="00370BAA"/>
    <w:rsid w:val="00373EEA"/>
    <w:rsid w:val="00382533"/>
    <w:rsid w:val="003A0654"/>
    <w:rsid w:val="003E07A0"/>
    <w:rsid w:val="003E18BC"/>
    <w:rsid w:val="003E46C6"/>
    <w:rsid w:val="003F01CF"/>
    <w:rsid w:val="003F08B7"/>
    <w:rsid w:val="00416007"/>
    <w:rsid w:val="00423BF7"/>
    <w:rsid w:val="00432047"/>
    <w:rsid w:val="00432883"/>
    <w:rsid w:val="0043646E"/>
    <w:rsid w:val="00442C1D"/>
    <w:rsid w:val="004438EF"/>
    <w:rsid w:val="004455CA"/>
    <w:rsid w:val="004467A8"/>
    <w:rsid w:val="00446E8D"/>
    <w:rsid w:val="0046118C"/>
    <w:rsid w:val="00464DB5"/>
    <w:rsid w:val="00466AEB"/>
    <w:rsid w:val="004739D1"/>
    <w:rsid w:val="00474123"/>
    <w:rsid w:val="00480A90"/>
    <w:rsid w:val="00480F66"/>
    <w:rsid w:val="00496938"/>
    <w:rsid w:val="00496E70"/>
    <w:rsid w:val="004B3F35"/>
    <w:rsid w:val="004C1F4C"/>
    <w:rsid w:val="004D3EF9"/>
    <w:rsid w:val="004D4E9D"/>
    <w:rsid w:val="004E2B92"/>
    <w:rsid w:val="004E7049"/>
    <w:rsid w:val="004F01A7"/>
    <w:rsid w:val="005023FB"/>
    <w:rsid w:val="005124D8"/>
    <w:rsid w:val="00521B2D"/>
    <w:rsid w:val="005311C4"/>
    <w:rsid w:val="005313C9"/>
    <w:rsid w:val="00542483"/>
    <w:rsid w:val="00571DE3"/>
    <w:rsid w:val="00574C86"/>
    <w:rsid w:val="00574F44"/>
    <w:rsid w:val="00575D87"/>
    <w:rsid w:val="00580B05"/>
    <w:rsid w:val="00591932"/>
    <w:rsid w:val="00593F2E"/>
    <w:rsid w:val="0059538A"/>
    <w:rsid w:val="005963B1"/>
    <w:rsid w:val="005A0053"/>
    <w:rsid w:val="005A3FF5"/>
    <w:rsid w:val="005B0255"/>
    <w:rsid w:val="005C02F7"/>
    <w:rsid w:val="005C03B5"/>
    <w:rsid w:val="0061113F"/>
    <w:rsid w:val="00625CE1"/>
    <w:rsid w:val="0062793B"/>
    <w:rsid w:val="00642109"/>
    <w:rsid w:val="006454F2"/>
    <w:rsid w:val="00646F5D"/>
    <w:rsid w:val="00655EC1"/>
    <w:rsid w:val="006567CE"/>
    <w:rsid w:val="0065702D"/>
    <w:rsid w:val="006605C0"/>
    <w:rsid w:val="00671B17"/>
    <w:rsid w:val="00690DA3"/>
    <w:rsid w:val="00694D8D"/>
    <w:rsid w:val="006D3CC8"/>
    <w:rsid w:val="006F2E70"/>
    <w:rsid w:val="006F3D0C"/>
    <w:rsid w:val="006F6F49"/>
    <w:rsid w:val="00711410"/>
    <w:rsid w:val="00712BE4"/>
    <w:rsid w:val="00733ACC"/>
    <w:rsid w:val="00736DED"/>
    <w:rsid w:val="00736E51"/>
    <w:rsid w:val="007420CC"/>
    <w:rsid w:val="007554D6"/>
    <w:rsid w:val="00766543"/>
    <w:rsid w:val="007935D7"/>
    <w:rsid w:val="007A10E8"/>
    <w:rsid w:val="007A4916"/>
    <w:rsid w:val="007A7083"/>
    <w:rsid w:val="007B3759"/>
    <w:rsid w:val="007C260C"/>
    <w:rsid w:val="007C2E03"/>
    <w:rsid w:val="007C5372"/>
    <w:rsid w:val="007D2305"/>
    <w:rsid w:val="007F172E"/>
    <w:rsid w:val="007F30A7"/>
    <w:rsid w:val="00801DD8"/>
    <w:rsid w:val="008060F3"/>
    <w:rsid w:val="00807383"/>
    <w:rsid w:val="00810758"/>
    <w:rsid w:val="00821E8B"/>
    <w:rsid w:val="00822F7E"/>
    <w:rsid w:val="008255AF"/>
    <w:rsid w:val="00834633"/>
    <w:rsid w:val="008408A5"/>
    <w:rsid w:val="00845E0A"/>
    <w:rsid w:val="00856469"/>
    <w:rsid w:val="008571D5"/>
    <w:rsid w:val="008639E7"/>
    <w:rsid w:val="00871F7B"/>
    <w:rsid w:val="008779BD"/>
    <w:rsid w:val="00885704"/>
    <w:rsid w:val="008A497F"/>
    <w:rsid w:val="008B14E1"/>
    <w:rsid w:val="008B4FAA"/>
    <w:rsid w:val="008C3086"/>
    <w:rsid w:val="008C7BCE"/>
    <w:rsid w:val="00901A15"/>
    <w:rsid w:val="009033AA"/>
    <w:rsid w:val="009076A3"/>
    <w:rsid w:val="00921400"/>
    <w:rsid w:val="00933DB3"/>
    <w:rsid w:val="009565C3"/>
    <w:rsid w:val="00961198"/>
    <w:rsid w:val="009724B1"/>
    <w:rsid w:val="00972BEB"/>
    <w:rsid w:val="00983537"/>
    <w:rsid w:val="00993EB7"/>
    <w:rsid w:val="009A3B64"/>
    <w:rsid w:val="009A796E"/>
    <w:rsid w:val="009B069D"/>
    <w:rsid w:val="009B35BC"/>
    <w:rsid w:val="009B535A"/>
    <w:rsid w:val="009D48E8"/>
    <w:rsid w:val="009D5AC3"/>
    <w:rsid w:val="009F0209"/>
    <w:rsid w:val="009F366A"/>
    <w:rsid w:val="00A15B83"/>
    <w:rsid w:val="00A2058B"/>
    <w:rsid w:val="00A213A2"/>
    <w:rsid w:val="00A22186"/>
    <w:rsid w:val="00A30D2F"/>
    <w:rsid w:val="00A4161F"/>
    <w:rsid w:val="00A43491"/>
    <w:rsid w:val="00A55400"/>
    <w:rsid w:val="00A60802"/>
    <w:rsid w:val="00A77352"/>
    <w:rsid w:val="00A97245"/>
    <w:rsid w:val="00AA2226"/>
    <w:rsid w:val="00AA3730"/>
    <w:rsid w:val="00AC3C40"/>
    <w:rsid w:val="00AC5220"/>
    <w:rsid w:val="00AD0553"/>
    <w:rsid w:val="00AD3BD4"/>
    <w:rsid w:val="00AE3967"/>
    <w:rsid w:val="00AE5120"/>
    <w:rsid w:val="00AF0F7B"/>
    <w:rsid w:val="00B1723B"/>
    <w:rsid w:val="00B21097"/>
    <w:rsid w:val="00B24E44"/>
    <w:rsid w:val="00B36E55"/>
    <w:rsid w:val="00B37550"/>
    <w:rsid w:val="00B46D5B"/>
    <w:rsid w:val="00B545C9"/>
    <w:rsid w:val="00B71AAF"/>
    <w:rsid w:val="00B72815"/>
    <w:rsid w:val="00B8003E"/>
    <w:rsid w:val="00B815DA"/>
    <w:rsid w:val="00B870D6"/>
    <w:rsid w:val="00B957DF"/>
    <w:rsid w:val="00B96913"/>
    <w:rsid w:val="00B97B3A"/>
    <w:rsid w:val="00BA628D"/>
    <w:rsid w:val="00BA69AF"/>
    <w:rsid w:val="00BA78F2"/>
    <w:rsid w:val="00BB4738"/>
    <w:rsid w:val="00BB511B"/>
    <w:rsid w:val="00BD15F6"/>
    <w:rsid w:val="00BD3816"/>
    <w:rsid w:val="00BD4D52"/>
    <w:rsid w:val="00BD59B9"/>
    <w:rsid w:val="00BE2363"/>
    <w:rsid w:val="00BF181B"/>
    <w:rsid w:val="00BF3E13"/>
    <w:rsid w:val="00BF52A1"/>
    <w:rsid w:val="00C0032D"/>
    <w:rsid w:val="00C1073A"/>
    <w:rsid w:val="00C24327"/>
    <w:rsid w:val="00C267F0"/>
    <w:rsid w:val="00C35EB8"/>
    <w:rsid w:val="00C43C82"/>
    <w:rsid w:val="00C44C31"/>
    <w:rsid w:val="00C44C65"/>
    <w:rsid w:val="00C46BE9"/>
    <w:rsid w:val="00C51BEB"/>
    <w:rsid w:val="00C54450"/>
    <w:rsid w:val="00C71C1E"/>
    <w:rsid w:val="00C84BFB"/>
    <w:rsid w:val="00C921D1"/>
    <w:rsid w:val="00C92EF4"/>
    <w:rsid w:val="00C95DA8"/>
    <w:rsid w:val="00CA4484"/>
    <w:rsid w:val="00CC7D6D"/>
    <w:rsid w:val="00CD0D50"/>
    <w:rsid w:val="00CD3642"/>
    <w:rsid w:val="00CF1936"/>
    <w:rsid w:val="00CF798F"/>
    <w:rsid w:val="00D00C3A"/>
    <w:rsid w:val="00D0502F"/>
    <w:rsid w:val="00D064DF"/>
    <w:rsid w:val="00D107E1"/>
    <w:rsid w:val="00D12B8B"/>
    <w:rsid w:val="00D212C5"/>
    <w:rsid w:val="00D5227D"/>
    <w:rsid w:val="00D53D13"/>
    <w:rsid w:val="00D5450C"/>
    <w:rsid w:val="00D57A52"/>
    <w:rsid w:val="00D60021"/>
    <w:rsid w:val="00D801D3"/>
    <w:rsid w:val="00D817C2"/>
    <w:rsid w:val="00D81A68"/>
    <w:rsid w:val="00D83995"/>
    <w:rsid w:val="00D9010D"/>
    <w:rsid w:val="00DA0A1D"/>
    <w:rsid w:val="00DA338C"/>
    <w:rsid w:val="00DA6D9A"/>
    <w:rsid w:val="00DB0AF3"/>
    <w:rsid w:val="00DC4BEC"/>
    <w:rsid w:val="00DF1E74"/>
    <w:rsid w:val="00E2191D"/>
    <w:rsid w:val="00E313E8"/>
    <w:rsid w:val="00E31A2B"/>
    <w:rsid w:val="00E36276"/>
    <w:rsid w:val="00E374EE"/>
    <w:rsid w:val="00E42963"/>
    <w:rsid w:val="00E432C4"/>
    <w:rsid w:val="00E528E8"/>
    <w:rsid w:val="00E541EB"/>
    <w:rsid w:val="00E55B7A"/>
    <w:rsid w:val="00E5777E"/>
    <w:rsid w:val="00E63206"/>
    <w:rsid w:val="00E8051E"/>
    <w:rsid w:val="00E83168"/>
    <w:rsid w:val="00E86C05"/>
    <w:rsid w:val="00E94534"/>
    <w:rsid w:val="00E974C0"/>
    <w:rsid w:val="00E97DE8"/>
    <w:rsid w:val="00EA0793"/>
    <w:rsid w:val="00EA616F"/>
    <w:rsid w:val="00EA74E5"/>
    <w:rsid w:val="00EB0177"/>
    <w:rsid w:val="00EB1EFC"/>
    <w:rsid w:val="00EB2661"/>
    <w:rsid w:val="00EB3593"/>
    <w:rsid w:val="00EB75D8"/>
    <w:rsid w:val="00ED5173"/>
    <w:rsid w:val="00EF173E"/>
    <w:rsid w:val="00F01EF2"/>
    <w:rsid w:val="00F034B1"/>
    <w:rsid w:val="00F07906"/>
    <w:rsid w:val="00F15A93"/>
    <w:rsid w:val="00F168AF"/>
    <w:rsid w:val="00F23406"/>
    <w:rsid w:val="00F238F6"/>
    <w:rsid w:val="00F25357"/>
    <w:rsid w:val="00F3176C"/>
    <w:rsid w:val="00F33259"/>
    <w:rsid w:val="00F40DBD"/>
    <w:rsid w:val="00F439A2"/>
    <w:rsid w:val="00F5465F"/>
    <w:rsid w:val="00F62C5F"/>
    <w:rsid w:val="00F62EC4"/>
    <w:rsid w:val="00F6355E"/>
    <w:rsid w:val="00F6489B"/>
    <w:rsid w:val="00F65127"/>
    <w:rsid w:val="00F82B06"/>
    <w:rsid w:val="00F93C55"/>
    <w:rsid w:val="00FB25D8"/>
    <w:rsid w:val="00FB32B5"/>
    <w:rsid w:val="00FB4028"/>
    <w:rsid w:val="00FC03D8"/>
    <w:rsid w:val="00FC121C"/>
    <w:rsid w:val="00FD7FAC"/>
    <w:rsid w:val="00FE1B9B"/>
    <w:rsid w:val="00FF0C9E"/>
    <w:rsid w:val="00FF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14:defaultImageDpi w14:val="0"/>
  <w15:docId w15:val="{0550402D-6699-4C8A-85FE-BB6B34B1A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DFKai-SB" w:hAnsi="Constantia" w:cs="Times New Roman"/>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9" w:qFormat="1"/>
    <w:lsdException w:name="heading 2" w:locked="1" w:uiPriority="9" w:qFormat="1"/>
    <w:lsdException w:name="heading 3" w:locked="1" w:uiPriority="9" w:qFormat="1"/>
    <w:lsdException w:name="heading 4" w:locked="1" w:uiPriority="9" w:qFormat="1"/>
    <w:lsdException w:name="heading 5" w:locked="1" w:uiPriority="9" w:qFormat="1"/>
    <w:lsdException w:name="heading 6" w:locked="1" w:uiPriority="9" w:qFormat="1"/>
    <w:lsdException w:name="heading 7" w:locked="1" w:uiPriority="9" w:qFormat="1"/>
    <w:lsdException w:name="heading 8" w:locked="1" w:uiPriority="9" w:qFormat="1"/>
    <w:lsdException w:name="heading 9" w:locked="1" w:uiPriority="9"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iPriority="39" w:unhideWhenUsed="1"/>
    <w:lsdException w:name="toc 2" w:locked="1" w:semiHidden="1" w:uiPriority="39" w:unhideWhenUsed="1"/>
    <w:lsdException w:name="toc 3" w:locked="1" w:semiHidden="1" w:uiPriority="39" w:unhideWhenUsed="1"/>
    <w:lsdException w:name="toc 4" w:locked="1" w:semiHidden="1" w:uiPriority="39" w:unhideWhenUsed="1"/>
    <w:lsdException w:name="toc 5" w:locked="1" w:semiHidden="1" w:uiPriority="39" w:unhideWhenUsed="1"/>
    <w:lsdException w:name="toc 6" w:locked="1" w:semiHidden="1" w:uiPriority="39" w:unhideWhenUsed="1"/>
    <w:lsdException w:name="toc 7" w:locked="1" w:semiHidden="1" w:uiPriority="39" w:unhideWhenUsed="1"/>
    <w:lsdException w:name="toc 8" w:locked="1" w:semiHidden="1" w:uiPriority="39" w:unhideWhenUsed="1"/>
    <w:lsdException w:name="toc 9" w:locked="1" w:semiHidden="1" w:uiPriority="39"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nhideWhenUsed="1"/>
    <w:lsdException w:name="index heading" w:locked="1" w:semiHidden="1" w:unhideWhenUsed="1"/>
    <w:lsdException w:name="caption" w:locked="1" w:uiPriority="35"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semiHidden="1" w:unhideWhenUsed="1"/>
    <w:lsdException w:name="List 2" w:locked="1" w:semiHidden="1" w:unhideWhenUsed="1"/>
    <w:lsdException w:name="List 3" w:locked="1" w:semiHidden="1" w:unhideWhenUsed="1"/>
    <w:lsdException w:name="List 4" w:locked="1" w:semiHidden="1" w:unhideWhenUsed="1"/>
    <w:lsdException w:name="List 5" w:locked="1" w:semiHidden="1" w:unhideWhenUsed="1"/>
    <w:lsdException w:name="List Bullet 2" w:locked="1" w:semiHidden="1" w:unhideWhenUsed="1"/>
    <w:lsdException w:name="List Bullet 3" w:locked="1" w:semiHidden="1" w:unhideWhenUsed="1"/>
    <w:lsdException w:name="List Bullet 4" w:locked="1" w:semiHidden="1" w:unhideWhenUsed="1"/>
    <w:lsdException w:name="List Bullet 5" w:locked="1" w:semiHidden="1" w:unhideWhenUsed="1"/>
    <w:lsdException w:name="List Number 2" w:locked="1" w:semiHidden="1" w:unhideWhenUsed="1"/>
    <w:lsdException w:name="List Number 3" w:locked="1" w:semiHidden="1" w:unhideWhenUsed="1"/>
    <w:lsdException w:name="List Number 4" w:locked="1" w:semiHidden="1" w:unhideWhenUsed="1"/>
    <w:lsdException w:name="List Number 5" w:locked="1" w:semiHidden="1" w:unhideWhenUsed="1"/>
    <w:lsdException w:name="Title" w:locked="1" w:uiPriority="10" w:qFormat="1"/>
    <w:lsdException w:name="Closing" w:locked="1" w:semiHidden="1" w:unhideWhenUsed="1"/>
    <w:lsdException w:name="Signature" w:locked="1" w:semiHidden="1" w:unhideWhenUsed="1"/>
    <w:lsdException w:name="Default Paragraph Font" w:locked="1" w:semiHidden="1" w:uiPriority="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uiPriority="1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semiHidden="1" w:unhideWhenUsed="1"/>
    <w:lsdException w:name="Block Text" w:locked="1" w:semiHidden="1" w:unhideWhenUsed="1"/>
    <w:lsdException w:name="Hyperlink" w:locked="1" w:semiHidden="1" w:unhideWhenUsed="1"/>
    <w:lsdException w:name="FollowedHyperlink" w:locked="1" w:semiHidden="1" w:unhideWhenUsed="1"/>
    <w:lsdException w:name="Strong" w:locked="1" w:uiPriority="22"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33B"/>
    <w:pPr>
      <w:suppressAutoHyphens/>
      <w:autoSpaceDN w:val="0"/>
      <w:spacing w:before="120" w:after="200" w:line="264" w:lineRule="auto"/>
      <w:jc w:val="both"/>
      <w:textAlignment w:val="baseline"/>
    </w:pPr>
    <w:rPr>
      <w:rFonts w:ascii="Arial" w:hAnsi="Arial" w:cs="Arial"/>
    </w:rPr>
  </w:style>
  <w:style w:type="paragraph" w:styleId="Heading1">
    <w:name w:val="heading 1"/>
    <w:basedOn w:val="Normal"/>
    <w:next w:val="Normal"/>
    <w:link w:val="Heading1Char"/>
    <w:uiPriority w:val="99"/>
    <w:qFormat/>
    <w:pPr>
      <w:keepNext/>
      <w:keepLines/>
      <w:numPr>
        <w:numId w:val="17"/>
      </w:numPr>
      <w:spacing w:before="600" w:after="60"/>
      <w:outlineLvl w:val="0"/>
    </w:pPr>
    <w:rPr>
      <w:color w:val="000000"/>
      <w:sz w:val="30"/>
      <w:szCs w:val="30"/>
    </w:rPr>
  </w:style>
  <w:style w:type="paragraph" w:styleId="Heading2">
    <w:name w:val="heading 2"/>
    <w:basedOn w:val="Normal"/>
    <w:next w:val="Normal"/>
    <w:link w:val="Heading2Char"/>
    <w:uiPriority w:val="99"/>
    <w:qFormat/>
    <w:pPr>
      <w:keepNext/>
      <w:keepLines/>
      <w:numPr>
        <w:ilvl w:val="1"/>
        <w:numId w:val="17"/>
      </w:numPr>
      <w:spacing w:before="240" w:after="0"/>
      <w:outlineLvl w:val="1"/>
    </w:pPr>
    <w:rPr>
      <w:sz w:val="24"/>
      <w:szCs w:val="24"/>
    </w:rPr>
  </w:style>
  <w:style w:type="paragraph" w:styleId="Heading3">
    <w:name w:val="heading 3"/>
    <w:basedOn w:val="Normal"/>
    <w:next w:val="Normal"/>
    <w:link w:val="Heading3Char"/>
    <w:uiPriority w:val="99"/>
    <w:qFormat/>
    <w:rsid w:val="00F15A93"/>
    <w:pPr>
      <w:keepNext/>
      <w:keepLines/>
      <w:numPr>
        <w:ilvl w:val="2"/>
        <w:numId w:val="17"/>
      </w:numPr>
      <w:spacing w:before="200" w:after="0"/>
      <w:outlineLvl w:val="2"/>
    </w:pPr>
    <w:rPr>
      <w:color w:val="000000"/>
    </w:rPr>
  </w:style>
  <w:style w:type="paragraph" w:styleId="Heading4">
    <w:name w:val="heading 4"/>
    <w:basedOn w:val="Normal"/>
    <w:next w:val="Normal"/>
    <w:link w:val="Heading4Char"/>
    <w:uiPriority w:val="99"/>
    <w:qFormat/>
    <w:pPr>
      <w:keepNext/>
      <w:keepLines/>
      <w:numPr>
        <w:ilvl w:val="3"/>
        <w:numId w:val="17"/>
      </w:numPr>
      <w:spacing w:before="200" w:after="0"/>
      <w:outlineLvl w:val="3"/>
    </w:pPr>
    <w:rPr>
      <w:i/>
      <w:iCs/>
      <w:color w:val="00A0B8"/>
    </w:rPr>
  </w:style>
  <w:style w:type="paragraph" w:styleId="Heading5">
    <w:name w:val="heading 5"/>
    <w:basedOn w:val="Normal"/>
    <w:next w:val="Normal"/>
    <w:link w:val="Heading5Char"/>
    <w:uiPriority w:val="99"/>
    <w:qFormat/>
    <w:pPr>
      <w:keepNext/>
      <w:keepLines/>
      <w:numPr>
        <w:ilvl w:val="4"/>
        <w:numId w:val="17"/>
      </w:numPr>
      <w:spacing w:before="200" w:after="0"/>
      <w:outlineLvl w:val="4"/>
    </w:pPr>
    <w:rPr>
      <w:color w:val="00505C"/>
    </w:rPr>
  </w:style>
  <w:style w:type="paragraph" w:styleId="Heading6">
    <w:name w:val="heading 6"/>
    <w:basedOn w:val="Normal"/>
    <w:next w:val="Normal"/>
    <w:link w:val="Heading6Char"/>
    <w:uiPriority w:val="99"/>
    <w:qFormat/>
    <w:pPr>
      <w:keepNext/>
      <w:keepLines/>
      <w:numPr>
        <w:ilvl w:val="5"/>
        <w:numId w:val="17"/>
      </w:numPr>
      <w:spacing w:before="200" w:after="0"/>
      <w:outlineLvl w:val="5"/>
    </w:pPr>
    <w:rPr>
      <w:i/>
      <w:iCs/>
      <w:color w:val="004F5B"/>
    </w:rPr>
  </w:style>
  <w:style w:type="paragraph" w:styleId="Heading7">
    <w:name w:val="heading 7"/>
    <w:basedOn w:val="Normal"/>
    <w:next w:val="Normal"/>
    <w:link w:val="Heading7Char"/>
    <w:uiPriority w:val="99"/>
    <w:qFormat/>
    <w:pPr>
      <w:keepNext/>
      <w:keepLines/>
      <w:numPr>
        <w:ilvl w:val="6"/>
        <w:numId w:val="17"/>
      </w:numPr>
      <w:spacing w:before="40" w:after="0"/>
      <w:outlineLvl w:val="6"/>
    </w:pPr>
    <w:rPr>
      <w:rFonts w:ascii="Calibri Light" w:eastAsia="PMingLiU" w:hAnsi="Calibri Light" w:cs="Calibri Light"/>
      <w:i/>
      <w:iCs/>
      <w:color w:val="000000"/>
    </w:rPr>
  </w:style>
  <w:style w:type="paragraph" w:styleId="Heading8">
    <w:name w:val="heading 8"/>
    <w:basedOn w:val="Normal"/>
    <w:next w:val="Normal"/>
    <w:link w:val="Heading8Char"/>
    <w:uiPriority w:val="99"/>
    <w:qFormat/>
    <w:pPr>
      <w:keepNext/>
      <w:keepLines/>
      <w:numPr>
        <w:ilvl w:val="7"/>
        <w:numId w:val="17"/>
      </w:numPr>
      <w:spacing w:before="40" w:after="0"/>
      <w:outlineLvl w:val="7"/>
    </w:pPr>
    <w:rPr>
      <w:rFonts w:ascii="Calibri Light" w:eastAsia="PMingLiU" w:hAnsi="Calibri Light" w:cs="Calibri Light"/>
      <w:color w:val="272727"/>
      <w:sz w:val="21"/>
      <w:szCs w:val="21"/>
    </w:rPr>
  </w:style>
  <w:style w:type="paragraph" w:styleId="Heading9">
    <w:name w:val="heading 9"/>
    <w:basedOn w:val="Normal"/>
    <w:next w:val="Normal"/>
    <w:link w:val="Heading9Char"/>
    <w:uiPriority w:val="99"/>
    <w:qFormat/>
    <w:pPr>
      <w:keepNext/>
      <w:keepLines/>
      <w:numPr>
        <w:ilvl w:val="8"/>
        <w:numId w:val="17"/>
      </w:numPr>
      <w:spacing w:before="40" w:after="0"/>
      <w:outlineLvl w:val="8"/>
    </w:pPr>
    <w:rPr>
      <w:rFonts w:ascii="Calibri Light" w:eastAsia="PMingLiU" w:hAnsi="Calibri Light" w:cs="Calibri Light"/>
      <w:i/>
      <w:iCs/>
      <w:color w:val="272727"/>
      <w:sz w:val="21"/>
      <w:szCs w:val="21"/>
    </w:rPr>
  </w:style>
  <w:style w:type="character" w:default="1" w:styleId="DefaultParagraphFont">
    <w:name w:val="Default Paragraph Font"/>
    <w:uiPriority w:val="99"/>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Pr>
      <w:rFonts w:ascii="Arial" w:hAnsi="Arial" w:cs="Arial"/>
      <w:color w:val="000000"/>
      <w:sz w:val="30"/>
      <w:szCs w:val="30"/>
    </w:rPr>
  </w:style>
  <w:style w:type="character" w:customStyle="1" w:styleId="Heading2Char">
    <w:name w:val="Heading 2 Char"/>
    <w:basedOn w:val="DefaultParagraphFont"/>
    <w:link w:val="Heading2"/>
    <w:uiPriority w:val="99"/>
    <w:locked/>
    <w:rPr>
      <w:rFonts w:ascii="Arial" w:hAnsi="Arial" w:cs="Arial"/>
      <w:sz w:val="24"/>
      <w:szCs w:val="24"/>
    </w:rPr>
  </w:style>
  <w:style w:type="character" w:customStyle="1" w:styleId="Heading3Char">
    <w:name w:val="Heading 3 Char"/>
    <w:basedOn w:val="DefaultParagraphFont"/>
    <w:link w:val="Heading3"/>
    <w:uiPriority w:val="99"/>
    <w:locked/>
    <w:rsid w:val="00F15A93"/>
    <w:rPr>
      <w:rFonts w:ascii="Arial" w:hAnsi="Arial" w:cs="Arial"/>
      <w:color w:val="000000"/>
    </w:rPr>
  </w:style>
  <w:style w:type="character" w:customStyle="1" w:styleId="Heading4Char">
    <w:name w:val="Heading 4 Char"/>
    <w:basedOn w:val="DefaultParagraphFont"/>
    <w:link w:val="Heading4"/>
    <w:uiPriority w:val="99"/>
    <w:locked/>
    <w:rPr>
      <w:rFonts w:ascii="Arial" w:hAnsi="Arial" w:cs="Arial"/>
      <w:i/>
      <w:iCs/>
      <w:color w:val="00A0B8"/>
    </w:rPr>
  </w:style>
  <w:style w:type="character" w:customStyle="1" w:styleId="Heading5Char">
    <w:name w:val="Heading 5 Char"/>
    <w:basedOn w:val="DefaultParagraphFont"/>
    <w:link w:val="Heading5"/>
    <w:uiPriority w:val="99"/>
    <w:locked/>
    <w:rPr>
      <w:rFonts w:ascii="Arial" w:hAnsi="Arial" w:cs="Arial"/>
      <w:color w:val="00505C"/>
    </w:rPr>
  </w:style>
  <w:style w:type="character" w:customStyle="1" w:styleId="Heading6Char">
    <w:name w:val="Heading 6 Char"/>
    <w:basedOn w:val="DefaultParagraphFont"/>
    <w:link w:val="Heading6"/>
    <w:uiPriority w:val="99"/>
    <w:locked/>
    <w:rPr>
      <w:rFonts w:ascii="Arial" w:hAnsi="Arial" w:cs="Arial"/>
      <w:i/>
      <w:iCs/>
      <w:color w:val="004F5B"/>
    </w:rPr>
  </w:style>
  <w:style w:type="character" w:customStyle="1" w:styleId="Heading7Char">
    <w:name w:val="Heading 7 Char"/>
    <w:basedOn w:val="DefaultParagraphFont"/>
    <w:link w:val="Heading7"/>
    <w:uiPriority w:val="99"/>
    <w:locked/>
    <w:rPr>
      <w:rFonts w:ascii="Calibri Light" w:eastAsia="PMingLiU" w:hAnsi="Calibri Light" w:cs="Calibri Light"/>
      <w:i/>
      <w:iCs/>
      <w:color w:val="000000"/>
    </w:rPr>
  </w:style>
  <w:style w:type="character" w:customStyle="1" w:styleId="Heading8Char">
    <w:name w:val="Heading 8 Char"/>
    <w:basedOn w:val="DefaultParagraphFont"/>
    <w:link w:val="Heading8"/>
    <w:uiPriority w:val="99"/>
    <w:locked/>
    <w:rPr>
      <w:rFonts w:ascii="Calibri Light" w:eastAsia="PMingLiU" w:hAnsi="Calibri Light" w:cs="Calibri Light"/>
      <w:color w:val="272727"/>
      <w:sz w:val="21"/>
      <w:szCs w:val="21"/>
    </w:rPr>
  </w:style>
  <w:style w:type="character" w:customStyle="1" w:styleId="Heading9Char">
    <w:name w:val="Heading 9 Char"/>
    <w:basedOn w:val="DefaultParagraphFont"/>
    <w:link w:val="Heading9"/>
    <w:uiPriority w:val="99"/>
    <w:locked/>
    <w:rPr>
      <w:rFonts w:ascii="Calibri Light" w:eastAsia="PMingLiU" w:hAnsi="Calibri Light" w:cs="Calibri Light"/>
      <w:i/>
      <w:iCs/>
      <w:color w:val="272727"/>
      <w:sz w:val="21"/>
      <w:szCs w:val="21"/>
    </w:rPr>
  </w:style>
  <w:style w:type="paragraph" w:customStyle="1" w:styleId="ContactInfo">
    <w:name w:val="Contact Info"/>
    <w:basedOn w:val="Normal"/>
    <w:uiPriority w:val="99"/>
    <w:pPr>
      <w:spacing w:before="0" w:after="0"/>
      <w:jc w:val="center"/>
    </w:pPr>
  </w:style>
  <w:style w:type="paragraph" w:styleId="Caption">
    <w:name w:val="caption"/>
    <w:basedOn w:val="Normal"/>
    <w:next w:val="Normal"/>
    <w:uiPriority w:val="99"/>
    <w:qFormat/>
    <w:pPr>
      <w:spacing w:before="200" w:after="120" w:line="240" w:lineRule="auto"/>
    </w:pPr>
    <w:rPr>
      <w:i/>
      <w:iCs/>
    </w:rPr>
  </w:style>
  <w:style w:type="paragraph" w:styleId="ListBullet">
    <w:name w:val="List Bullet"/>
    <w:basedOn w:val="Normal"/>
    <w:uiPriority w:val="99"/>
    <w:pPr>
      <w:numPr>
        <w:numId w:val="18"/>
      </w:numPr>
    </w:pPr>
  </w:style>
  <w:style w:type="paragraph" w:styleId="ListNumber">
    <w:name w:val="List Number"/>
    <w:basedOn w:val="Normal"/>
    <w:uiPriority w:val="99"/>
    <w:pPr>
      <w:numPr>
        <w:numId w:val="19"/>
      </w:numPr>
    </w:pPr>
  </w:style>
  <w:style w:type="paragraph" w:styleId="Title">
    <w:name w:val="Title"/>
    <w:basedOn w:val="Normal"/>
    <w:next w:val="Normal"/>
    <w:link w:val="TitleChar"/>
    <w:uiPriority w:val="99"/>
    <w:qFormat/>
    <w:pPr>
      <w:spacing w:before="480" w:after="40" w:line="240" w:lineRule="auto"/>
      <w:jc w:val="center"/>
    </w:pPr>
    <w:rPr>
      <w:kern w:val="3"/>
      <w:sz w:val="96"/>
      <w:szCs w:val="96"/>
      <w:lang w:eastAsia="zh-CN"/>
    </w:rPr>
  </w:style>
  <w:style w:type="character" w:customStyle="1" w:styleId="TitleChar">
    <w:name w:val="Title Char"/>
    <w:basedOn w:val="DefaultParagraphFont"/>
    <w:link w:val="Title"/>
    <w:uiPriority w:val="99"/>
    <w:locked/>
    <w:rPr>
      <w:rFonts w:ascii="Constantia" w:eastAsia="DFKai-SB" w:hAnsi="Constantia" w:cs="Constantia"/>
      <w:color w:val="auto"/>
      <w:kern w:val="3"/>
      <w:sz w:val="60"/>
      <w:szCs w:val="60"/>
    </w:rPr>
  </w:style>
  <w:style w:type="paragraph" w:styleId="Subtitle">
    <w:name w:val="Subtitle"/>
    <w:basedOn w:val="Normal"/>
    <w:next w:val="Normal"/>
    <w:link w:val="SubtitleChar"/>
    <w:uiPriority w:val="99"/>
    <w:qFormat/>
    <w:pPr>
      <w:spacing w:before="0" w:after="480"/>
      <w:jc w:val="center"/>
    </w:pPr>
    <w:rPr>
      <w:caps/>
      <w:sz w:val="26"/>
      <w:szCs w:val="26"/>
    </w:rPr>
  </w:style>
  <w:style w:type="character" w:customStyle="1" w:styleId="SubtitleChar">
    <w:name w:val="Subtitle Char"/>
    <w:basedOn w:val="DefaultParagraphFont"/>
    <w:link w:val="Subtitle"/>
    <w:uiPriority w:val="99"/>
    <w:locked/>
    <w:rPr>
      <w:rFonts w:ascii="Constantia" w:eastAsia="DFKai-SB" w:hAnsi="Constantia" w:cs="Constantia"/>
      <w:caps/>
      <w:sz w:val="26"/>
      <w:szCs w:val="26"/>
    </w:rPr>
  </w:style>
  <w:style w:type="character" w:styleId="Emphasis">
    <w:name w:val="Emphasis"/>
    <w:basedOn w:val="DefaultParagraphFont"/>
    <w:uiPriority w:val="99"/>
    <w:qFormat/>
    <w:rPr>
      <w:color w:val="auto"/>
    </w:rPr>
  </w:style>
  <w:style w:type="paragraph" w:styleId="NoSpacing">
    <w:name w:val="No Spacing"/>
    <w:uiPriority w:val="99"/>
    <w:qFormat/>
    <w:pPr>
      <w:suppressAutoHyphens/>
      <w:autoSpaceDN w:val="0"/>
      <w:spacing w:after="0" w:line="240" w:lineRule="auto"/>
      <w:textAlignment w:val="baseline"/>
    </w:pPr>
    <w:rPr>
      <w:rFonts w:cs="Constantia"/>
      <w:color w:val="000000"/>
      <w:sz w:val="20"/>
      <w:szCs w:val="20"/>
    </w:rPr>
  </w:style>
  <w:style w:type="character" w:customStyle="1" w:styleId="NoSpacingChar">
    <w:name w:val="No Spacing Char"/>
    <w:uiPriority w:val="99"/>
    <w:rPr>
      <w:rFonts w:ascii="Constantia" w:eastAsia="DFKai-SB" w:hAnsi="Constantia" w:cs="Constantia"/>
      <w:color w:val="auto"/>
    </w:rPr>
  </w:style>
  <w:style w:type="paragraph" w:styleId="Quote">
    <w:name w:val="Quote"/>
    <w:basedOn w:val="Normal"/>
    <w:next w:val="Normal"/>
    <w:link w:val="QuoteChar"/>
    <w:uiPriority w:val="99"/>
    <w:qFormat/>
    <w:pPr>
      <w:spacing w:after="480"/>
      <w:jc w:val="center"/>
    </w:pPr>
    <w:rPr>
      <w:i/>
      <w:iCs/>
      <w:color w:val="000000"/>
      <w:sz w:val="26"/>
      <w:szCs w:val="26"/>
    </w:rPr>
  </w:style>
  <w:style w:type="character" w:customStyle="1" w:styleId="QuoteChar">
    <w:name w:val="Quote Char"/>
    <w:basedOn w:val="DefaultParagraphFont"/>
    <w:link w:val="Quote"/>
    <w:uiPriority w:val="99"/>
    <w:locked/>
    <w:rPr>
      <w:i/>
      <w:iCs/>
      <w:color w:val="auto"/>
      <w:sz w:val="26"/>
      <w:szCs w:val="26"/>
    </w:rPr>
  </w:style>
  <w:style w:type="paragraph" w:styleId="TOCHeading">
    <w:name w:val="TOC Heading"/>
    <w:basedOn w:val="Heading1"/>
    <w:next w:val="Normal"/>
    <w:uiPriority w:val="99"/>
    <w:qFormat/>
    <w:pPr>
      <w:spacing w:before="0"/>
    </w:pPr>
  </w:style>
  <w:style w:type="paragraph" w:styleId="Footer">
    <w:name w:val="footer"/>
    <w:basedOn w:val="Normal"/>
    <w:link w:val="FooterChar"/>
    <w:uiPriority w:val="99"/>
    <w:pPr>
      <w:spacing w:before="0" w:after="0" w:line="240" w:lineRule="auto"/>
      <w:jc w:val="right"/>
    </w:pPr>
    <w:rPr>
      <w:caps/>
      <w:color w:val="000000"/>
      <w:sz w:val="16"/>
      <w:szCs w:val="16"/>
    </w:rPr>
  </w:style>
  <w:style w:type="character" w:customStyle="1" w:styleId="FooterChar">
    <w:name w:val="Footer Char"/>
    <w:basedOn w:val="DefaultParagraphFont"/>
    <w:link w:val="Footer"/>
    <w:uiPriority w:val="99"/>
    <w:locked/>
    <w:rPr>
      <w:caps/>
      <w:sz w:val="16"/>
      <w:szCs w:val="16"/>
    </w:rPr>
  </w:style>
  <w:style w:type="paragraph" w:styleId="TOC3">
    <w:name w:val="toc 3"/>
    <w:basedOn w:val="Normal"/>
    <w:next w:val="Normal"/>
    <w:autoRedefine/>
    <w:uiPriority w:val="99"/>
    <w:semiHidden/>
    <w:pPr>
      <w:spacing w:after="100"/>
      <w:ind w:left="400"/>
    </w:pPr>
    <w:rPr>
      <w:i/>
      <w:iCs/>
    </w:rPr>
  </w:style>
  <w:style w:type="character" w:styleId="Hyperlink">
    <w:name w:val="Hyperlink"/>
    <w:basedOn w:val="DefaultParagraphFont"/>
    <w:uiPriority w:val="99"/>
    <w:rPr>
      <w:rFonts w:ascii="Arial" w:hAnsi="Arial" w:cs="Arial"/>
      <w:color w:val="000000"/>
      <w:sz w:val="20"/>
      <w:szCs w:val="20"/>
      <w:u w:val="single"/>
    </w:rPr>
  </w:style>
  <w:style w:type="paragraph" w:styleId="TOC1">
    <w:name w:val="toc 1"/>
    <w:basedOn w:val="Normal"/>
    <w:next w:val="Normal"/>
    <w:autoRedefine/>
    <w:uiPriority w:val="99"/>
    <w:semiHidden/>
    <w:pPr>
      <w:tabs>
        <w:tab w:val="left" w:pos="400"/>
        <w:tab w:val="right" w:leader="dot" w:pos="8630"/>
      </w:tabs>
      <w:spacing w:after="100"/>
    </w:pPr>
    <w:rPr>
      <w:color w:val="000000"/>
    </w:rPr>
  </w:style>
  <w:style w:type="paragraph" w:styleId="TOC2">
    <w:name w:val="toc 2"/>
    <w:basedOn w:val="Normal"/>
    <w:next w:val="Normal"/>
    <w:autoRedefine/>
    <w:uiPriority w:val="99"/>
    <w:semiHidden/>
    <w:pPr>
      <w:spacing w:after="100"/>
      <w:ind w:left="200"/>
    </w:pPr>
  </w:style>
  <w:style w:type="paragraph" w:styleId="BalloonText">
    <w:name w:val="Balloon Text"/>
    <w:basedOn w:val="Normal"/>
    <w:link w:val="BalloonTextChar"/>
    <w:uiPriority w:val="99"/>
    <w:semiHidden/>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locked/>
    <w:rPr>
      <w:rFonts w:ascii="Tahoma" w:hAnsi="Tahoma" w:cs="Tahoma"/>
      <w:sz w:val="16"/>
      <w:szCs w:val="16"/>
    </w:rPr>
  </w:style>
  <w:style w:type="paragraph" w:styleId="Bibliography">
    <w:name w:val="Bibliography"/>
    <w:basedOn w:val="Normal"/>
    <w:next w:val="Normal"/>
    <w:uiPriority w:val="99"/>
  </w:style>
  <w:style w:type="paragraph" w:styleId="Header">
    <w:name w:val="header"/>
    <w:basedOn w:val="Normal"/>
    <w:link w:val="HeaderChar"/>
    <w:uiPriority w:val="99"/>
    <w:pPr>
      <w:spacing w:before="0" w:after="0" w:line="240" w:lineRule="auto"/>
    </w:pPr>
  </w:style>
  <w:style w:type="character" w:customStyle="1" w:styleId="HeaderChar">
    <w:name w:val="Header Char"/>
    <w:basedOn w:val="DefaultParagraphFont"/>
    <w:link w:val="Header"/>
    <w:uiPriority w:val="99"/>
    <w:locked/>
  </w:style>
  <w:style w:type="paragraph" w:styleId="NormalIndent">
    <w:name w:val="Normal Indent"/>
    <w:basedOn w:val="Normal"/>
    <w:uiPriority w:val="99"/>
    <w:pPr>
      <w:ind w:left="720"/>
    </w:pPr>
  </w:style>
  <w:style w:type="character" w:styleId="PlaceholderText">
    <w:name w:val="Placeholder Text"/>
    <w:basedOn w:val="DefaultParagraphFont"/>
    <w:uiPriority w:val="99"/>
    <w:rPr>
      <w:color w:val="808080"/>
    </w:rPr>
  </w:style>
  <w:style w:type="character" w:styleId="IntenseReference">
    <w:name w:val="Intense Reference"/>
    <w:basedOn w:val="DefaultParagraphFont"/>
    <w:uiPriority w:val="99"/>
    <w:qFormat/>
    <w:rPr>
      <w:rFonts w:ascii="Arial" w:hAnsi="Arial" w:cs="Arial"/>
      <w:b/>
      <w:bCs/>
      <w:smallCaps/>
      <w:color w:val="auto"/>
      <w:spacing w:val="5"/>
    </w:rPr>
  </w:style>
  <w:style w:type="paragraph" w:styleId="ListParagraph">
    <w:name w:val="List Paragraph"/>
    <w:basedOn w:val="Normal"/>
    <w:uiPriority w:val="99"/>
    <w:qFormat/>
    <w:pPr>
      <w:spacing w:before="0" w:after="160" w:line="240" w:lineRule="auto"/>
      <w:ind w:left="480"/>
    </w:pPr>
    <w:rPr>
      <w:rFonts w:ascii="Calibri" w:eastAsia="DengXian" w:hAnsi="Calibri" w:cs="Calibri"/>
      <w:lang w:eastAsia="zh-CN"/>
    </w:rPr>
  </w:style>
  <w:style w:type="character" w:styleId="FollowedHyperlink">
    <w:name w:val="FollowedHyperlink"/>
    <w:basedOn w:val="DefaultParagraphFont"/>
    <w:uiPriority w:val="99"/>
    <w:rPr>
      <w:color w:val="auto"/>
      <w:u w:val="single"/>
    </w:rPr>
  </w:style>
  <w:style w:type="paragraph" w:styleId="EndnoteText">
    <w:name w:val="endnote text"/>
    <w:basedOn w:val="Normal"/>
    <w:link w:val="EndnoteTextChar"/>
    <w:uiPriority w:val="99"/>
    <w:semiHidden/>
    <w:pPr>
      <w:snapToGrid w:val="0"/>
    </w:pPr>
  </w:style>
  <w:style w:type="character" w:customStyle="1" w:styleId="EndnoteTextChar">
    <w:name w:val="Endnote Text Char"/>
    <w:basedOn w:val="DefaultParagraphFont"/>
    <w:link w:val="EndnoteText"/>
    <w:uiPriority w:val="99"/>
    <w:locked/>
  </w:style>
  <w:style w:type="character" w:styleId="EndnoteReference">
    <w:name w:val="endnote reference"/>
    <w:basedOn w:val="DefaultParagraphFont"/>
    <w:uiPriority w:val="99"/>
    <w:semiHidden/>
    <w:rPr>
      <w:position w:val="0"/>
      <w:vertAlign w:val="superscript"/>
    </w:rPr>
  </w:style>
  <w:style w:type="character" w:styleId="IntenseEmphasis">
    <w:name w:val="Intense Emphasis"/>
    <w:basedOn w:val="DefaultParagraphFont"/>
    <w:uiPriority w:val="99"/>
    <w:qFormat/>
    <w:rPr>
      <w:i/>
      <w:iCs/>
      <w:color w:val="auto"/>
    </w:rPr>
  </w:style>
  <w:style w:type="paragraph" w:styleId="IntenseQuote">
    <w:name w:val="Intense Quote"/>
    <w:basedOn w:val="Normal"/>
    <w:next w:val="Normal"/>
    <w:link w:val="IntenseQuoteChar"/>
    <w:uiPriority w:val="99"/>
    <w:qFormat/>
    <w:pPr>
      <w:pBdr>
        <w:top w:val="single" w:sz="4" w:space="10" w:color="4472C4"/>
        <w:bottom w:val="single" w:sz="4" w:space="10" w:color="4472C4"/>
      </w:pBdr>
      <w:spacing w:before="360" w:after="360"/>
      <w:ind w:left="864" w:right="864"/>
      <w:jc w:val="center"/>
    </w:pPr>
    <w:rPr>
      <w:i/>
      <w:iCs/>
      <w:color w:val="000000"/>
    </w:rPr>
  </w:style>
  <w:style w:type="character" w:customStyle="1" w:styleId="IntenseQuoteChar">
    <w:name w:val="Intense Quote Char"/>
    <w:basedOn w:val="DefaultParagraphFont"/>
    <w:link w:val="IntenseQuote"/>
    <w:uiPriority w:val="99"/>
    <w:locked/>
    <w:rPr>
      <w:i/>
      <w:iCs/>
      <w:color w:val="000000"/>
    </w:rPr>
  </w:style>
  <w:style w:type="table" w:styleId="TableGrid">
    <w:name w:val="Table Grid"/>
    <w:basedOn w:val="TableNormal"/>
    <w:uiPriority w:val="99"/>
    <w:rsid w:val="0003403B"/>
    <w:pPr>
      <w:spacing w:after="0" w:line="240" w:lineRule="auto"/>
    </w:pPr>
    <w:rPr>
      <w:rFonts w:cs="Constantia"/>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rsid w:val="00D83995"/>
    <w:rPr>
      <w:color w:val="auto"/>
      <w:shd w:val="clear" w:color="auto" w:fill="auto"/>
    </w:rPr>
  </w:style>
  <w:style w:type="paragraph" w:styleId="TableofFigures">
    <w:name w:val="table of figures"/>
    <w:basedOn w:val="Normal"/>
    <w:next w:val="Normal"/>
    <w:uiPriority w:val="99"/>
    <w:semiHidden/>
    <w:rsid w:val="00D83995"/>
    <w:pPr>
      <w:spacing w:after="0"/>
    </w:pPr>
  </w:style>
  <w:style w:type="paragraph" w:styleId="Date">
    <w:name w:val="Date"/>
    <w:basedOn w:val="Normal"/>
    <w:next w:val="Normal"/>
    <w:link w:val="DateChar"/>
    <w:uiPriority w:val="99"/>
    <w:semiHidden/>
    <w:rsid w:val="00BF52A1"/>
  </w:style>
  <w:style w:type="character" w:customStyle="1" w:styleId="DateChar">
    <w:name w:val="Date Char"/>
    <w:basedOn w:val="DefaultParagraphFont"/>
    <w:link w:val="Date"/>
    <w:uiPriority w:val="99"/>
    <w:semiHidden/>
    <w:locked/>
    <w:rsid w:val="00BF52A1"/>
    <w:rPr>
      <w:rFonts w:ascii="Arial" w:hAnsi="Arial" w:cs="Arial"/>
      <w:color w:val="auto"/>
    </w:rPr>
  </w:style>
  <w:style w:type="paragraph" w:styleId="NormalWeb">
    <w:name w:val="Normal (Web)"/>
    <w:basedOn w:val="Normal"/>
    <w:uiPriority w:val="99"/>
    <w:locked/>
    <w:rsid w:val="00D81A68"/>
    <w:pPr>
      <w:suppressAutoHyphens w:val="0"/>
      <w:autoSpaceDN/>
      <w:spacing w:before="100" w:beforeAutospacing="1" w:after="100" w:afterAutospacing="1" w:line="240" w:lineRule="auto"/>
      <w:textAlignment w:val="auto"/>
    </w:pPr>
    <w:rPr>
      <w:rFonts w:ascii="Times New Roman" w:hAnsi="Times New Roman" w:cs="Times New Roman"/>
      <w:sz w:val="24"/>
      <w:szCs w:val="24"/>
      <w:lang w:eastAsia="en-GB"/>
    </w:rPr>
  </w:style>
  <w:style w:type="paragraph" w:customStyle="1" w:styleId="active-postab">
    <w:name w:val="active-postab"/>
    <w:basedOn w:val="Normal"/>
    <w:uiPriority w:val="99"/>
    <w:rsid w:val="00D212C5"/>
    <w:pPr>
      <w:suppressAutoHyphens w:val="0"/>
      <w:autoSpaceDN/>
      <w:spacing w:before="100" w:beforeAutospacing="1" w:after="100" w:afterAutospacing="1" w:line="240" w:lineRule="auto"/>
      <w:jc w:val="left"/>
      <w:textAlignment w:val="auto"/>
    </w:pPr>
    <w:rPr>
      <w:rFonts w:ascii="Times New Roman" w:hAnsi="Times New Roman" w:cs="Times New Roman"/>
      <w:sz w:val="24"/>
      <w:szCs w:val="24"/>
    </w:rPr>
  </w:style>
  <w:style w:type="character" w:styleId="Strong">
    <w:name w:val="Strong"/>
    <w:basedOn w:val="DefaultParagraphFont"/>
    <w:uiPriority w:val="99"/>
    <w:qFormat/>
    <w:locked/>
    <w:rsid w:val="00D212C5"/>
    <w:rPr>
      <w:b/>
      <w:bCs/>
    </w:rPr>
  </w:style>
  <w:style w:type="character" w:customStyle="1" w:styleId="css-133coio">
    <w:name w:val="css-133coio"/>
    <w:basedOn w:val="DefaultParagraphFont"/>
    <w:uiPriority w:val="99"/>
    <w:rsid w:val="00416007"/>
  </w:style>
  <w:style w:type="numbering" w:customStyle="1" w:styleId="LFO5">
    <w:name w:val="LFO5"/>
    <w:rsid w:val="005D1146"/>
    <w:pPr>
      <w:numPr>
        <w:numId w:val="18"/>
      </w:numPr>
    </w:pPr>
  </w:style>
  <w:style w:type="numbering" w:customStyle="1" w:styleId="LFO6">
    <w:name w:val="LFO6"/>
    <w:rsid w:val="005D1146"/>
    <w:pPr>
      <w:numPr>
        <w:numId w:val="19"/>
      </w:numPr>
    </w:pPr>
  </w:style>
  <w:style w:type="numbering" w:customStyle="1" w:styleId="WWOutlineListStyle">
    <w:name w:val="WW_OutlineListStyle"/>
    <w:rsid w:val="005D1146"/>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463936">
      <w:marLeft w:val="0"/>
      <w:marRight w:val="0"/>
      <w:marTop w:val="0"/>
      <w:marBottom w:val="0"/>
      <w:divBdr>
        <w:top w:val="none" w:sz="0" w:space="0" w:color="auto"/>
        <w:left w:val="none" w:sz="0" w:space="0" w:color="auto"/>
        <w:bottom w:val="none" w:sz="0" w:space="0" w:color="auto"/>
        <w:right w:val="none" w:sz="0" w:space="0" w:color="auto"/>
      </w:divBdr>
    </w:div>
    <w:div w:id="1875463937">
      <w:marLeft w:val="0"/>
      <w:marRight w:val="0"/>
      <w:marTop w:val="0"/>
      <w:marBottom w:val="0"/>
      <w:divBdr>
        <w:top w:val="none" w:sz="0" w:space="0" w:color="auto"/>
        <w:left w:val="none" w:sz="0" w:space="0" w:color="auto"/>
        <w:bottom w:val="none" w:sz="0" w:space="0" w:color="auto"/>
        <w:right w:val="none" w:sz="0" w:space="0" w:color="auto"/>
      </w:divBdr>
    </w:div>
    <w:div w:id="1875463938">
      <w:marLeft w:val="0"/>
      <w:marRight w:val="0"/>
      <w:marTop w:val="0"/>
      <w:marBottom w:val="0"/>
      <w:divBdr>
        <w:top w:val="none" w:sz="0" w:space="0" w:color="auto"/>
        <w:left w:val="none" w:sz="0" w:space="0" w:color="auto"/>
        <w:bottom w:val="none" w:sz="0" w:space="0" w:color="auto"/>
        <w:right w:val="none" w:sz="0" w:space="0" w:color="auto"/>
      </w:divBdr>
    </w:div>
    <w:div w:id="1875463939">
      <w:marLeft w:val="0"/>
      <w:marRight w:val="0"/>
      <w:marTop w:val="0"/>
      <w:marBottom w:val="0"/>
      <w:divBdr>
        <w:top w:val="none" w:sz="0" w:space="0" w:color="auto"/>
        <w:left w:val="none" w:sz="0" w:space="0" w:color="auto"/>
        <w:bottom w:val="none" w:sz="0" w:space="0" w:color="auto"/>
        <w:right w:val="none" w:sz="0" w:space="0" w:color="auto"/>
      </w:divBdr>
    </w:div>
    <w:div w:id="1875463940">
      <w:marLeft w:val="0"/>
      <w:marRight w:val="0"/>
      <w:marTop w:val="0"/>
      <w:marBottom w:val="0"/>
      <w:divBdr>
        <w:top w:val="none" w:sz="0" w:space="0" w:color="auto"/>
        <w:left w:val="none" w:sz="0" w:space="0" w:color="auto"/>
        <w:bottom w:val="none" w:sz="0" w:space="0" w:color="auto"/>
        <w:right w:val="none" w:sz="0" w:space="0" w:color="auto"/>
      </w:divBdr>
    </w:div>
    <w:div w:id="1875463941">
      <w:marLeft w:val="0"/>
      <w:marRight w:val="0"/>
      <w:marTop w:val="0"/>
      <w:marBottom w:val="0"/>
      <w:divBdr>
        <w:top w:val="none" w:sz="0" w:space="0" w:color="auto"/>
        <w:left w:val="none" w:sz="0" w:space="0" w:color="auto"/>
        <w:bottom w:val="none" w:sz="0" w:space="0" w:color="auto"/>
        <w:right w:val="none" w:sz="0" w:space="0" w:color="auto"/>
      </w:divBdr>
    </w:div>
    <w:div w:id="1875463942">
      <w:marLeft w:val="0"/>
      <w:marRight w:val="0"/>
      <w:marTop w:val="0"/>
      <w:marBottom w:val="0"/>
      <w:divBdr>
        <w:top w:val="none" w:sz="0" w:space="0" w:color="auto"/>
        <w:left w:val="none" w:sz="0" w:space="0" w:color="auto"/>
        <w:bottom w:val="none" w:sz="0" w:space="0" w:color="auto"/>
        <w:right w:val="none" w:sz="0" w:space="0" w:color="auto"/>
      </w:divBdr>
    </w:div>
    <w:div w:id="1875463943">
      <w:marLeft w:val="0"/>
      <w:marRight w:val="0"/>
      <w:marTop w:val="0"/>
      <w:marBottom w:val="0"/>
      <w:divBdr>
        <w:top w:val="none" w:sz="0" w:space="0" w:color="auto"/>
        <w:left w:val="none" w:sz="0" w:space="0" w:color="auto"/>
        <w:bottom w:val="none" w:sz="0" w:space="0" w:color="auto"/>
        <w:right w:val="none" w:sz="0" w:space="0" w:color="auto"/>
      </w:divBdr>
    </w:div>
    <w:div w:id="1875463944">
      <w:marLeft w:val="0"/>
      <w:marRight w:val="0"/>
      <w:marTop w:val="0"/>
      <w:marBottom w:val="0"/>
      <w:divBdr>
        <w:top w:val="none" w:sz="0" w:space="0" w:color="auto"/>
        <w:left w:val="none" w:sz="0" w:space="0" w:color="auto"/>
        <w:bottom w:val="none" w:sz="0" w:space="0" w:color="auto"/>
        <w:right w:val="none" w:sz="0" w:space="0" w:color="auto"/>
      </w:divBdr>
    </w:div>
    <w:div w:id="1875463945">
      <w:marLeft w:val="0"/>
      <w:marRight w:val="0"/>
      <w:marTop w:val="0"/>
      <w:marBottom w:val="0"/>
      <w:divBdr>
        <w:top w:val="none" w:sz="0" w:space="0" w:color="auto"/>
        <w:left w:val="none" w:sz="0" w:space="0" w:color="auto"/>
        <w:bottom w:val="none" w:sz="0" w:space="0" w:color="auto"/>
        <w:right w:val="none" w:sz="0" w:space="0" w:color="auto"/>
      </w:divBdr>
    </w:div>
    <w:div w:id="1875463948">
      <w:marLeft w:val="0"/>
      <w:marRight w:val="0"/>
      <w:marTop w:val="0"/>
      <w:marBottom w:val="0"/>
      <w:divBdr>
        <w:top w:val="none" w:sz="0" w:space="0" w:color="auto"/>
        <w:left w:val="none" w:sz="0" w:space="0" w:color="auto"/>
        <w:bottom w:val="none" w:sz="0" w:space="0" w:color="auto"/>
        <w:right w:val="none" w:sz="0" w:space="0" w:color="auto"/>
      </w:divBdr>
      <w:divsChild>
        <w:div w:id="1875463952">
          <w:marLeft w:val="0"/>
          <w:marRight w:val="0"/>
          <w:marTop w:val="0"/>
          <w:marBottom w:val="0"/>
          <w:divBdr>
            <w:top w:val="none" w:sz="0" w:space="0" w:color="auto"/>
            <w:left w:val="none" w:sz="0" w:space="0" w:color="auto"/>
            <w:bottom w:val="none" w:sz="0" w:space="0" w:color="auto"/>
            <w:right w:val="none" w:sz="0" w:space="0" w:color="auto"/>
          </w:divBdr>
          <w:divsChild>
            <w:div w:id="1875464013">
              <w:marLeft w:val="0"/>
              <w:marRight w:val="0"/>
              <w:marTop w:val="0"/>
              <w:marBottom w:val="0"/>
              <w:divBdr>
                <w:top w:val="none" w:sz="0" w:space="0" w:color="auto"/>
                <w:left w:val="none" w:sz="0" w:space="0" w:color="auto"/>
                <w:bottom w:val="none" w:sz="0" w:space="0" w:color="auto"/>
                <w:right w:val="none" w:sz="0" w:space="0" w:color="auto"/>
              </w:divBdr>
              <w:divsChild>
                <w:div w:id="1875463955">
                  <w:marLeft w:val="0"/>
                  <w:marRight w:val="0"/>
                  <w:marTop w:val="0"/>
                  <w:marBottom w:val="0"/>
                  <w:divBdr>
                    <w:top w:val="none" w:sz="0" w:space="0" w:color="auto"/>
                    <w:left w:val="none" w:sz="0" w:space="0" w:color="auto"/>
                    <w:bottom w:val="none" w:sz="0" w:space="0" w:color="auto"/>
                    <w:right w:val="none" w:sz="0" w:space="0" w:color="auto"/>
                  </w:divBdr>
                  <w:divsChild>
                    <w:div w:id="1875463949">
                      <w:marLeft w:val="0"/>
                      <w:marRight w:val="0"/>
                      <w:marTop w:val="0"/>
                      <w:marBottom w:val="0"/>
                      <w:divBdr>
                        <w:top w:val="none" w:sz="0" w:space="0" w:color="auto"/>
                        <w:left w:val="none" w:sz="0" w:space="0" w:color="auto"/>
                        <w:bottom w:val="none" w:sz="0" w:space="0" w:color="auto"/>
                        <w:right w:val="none" w:sz="0" w:space="0" w:color="auto"/>
                      </w:divBdr>
                      <w:divsChild>
                        <w:div w:id="1875463969">
                          <w:marLeft w:val="0"/>
                          <w:marRight w:val="0"/>
                          <w:marTop w:val="0"/>
                          <w:marBottom w:val="0"/>
                          <w:divBdr>
                            <w:top w:val="none" w:sz="0" w:space="0" w:color="auto"/>
                            <w:left w:val="none" w:sz="0" w:space="0" w:color="auto"/>
                            <w:bottom w:val="none" w:sz="0" w:space="0" w:color="auto"/>
                            <w:right w:val="none" w:sz="0" w:space="0" w:color="auto"/>
                          </w:divBdr>
                          <w:divsChild>
                            <w:div w:id="1875463968">
                              <w:marLeft w:val="0"/>
                              <w:marRight w:val="0"/>
                              <w:marTop w:val="0"/>
                              <w:marBottom w:val="0"/>
                              <w:divBdr>
                                <w:top w:val="none" w:sz="0" w:space="0" w:color="auto"/>
                                <w:left w:val="none" w:sz="0" w:space="0" w:color="auto"/>
                                <w:bottom w:val="none" w:sz="0" w:space="0" w:color="auto"/>
                                <w:right w:val="none" w:sz="0" w:space="0" w:color="auto"/>
                              </w:divBdr>
                              <w:divsChild>
                                <w:div w:id="1875463970">
                                  <w:marLeft w:val="0"/>
                                  <w:marRight w:val="0"/>
                                  <w:marTop w:val="0"/>
                                  <w:marBottom w:val="0"/>
                                  <w:divBdr>
                                    <w:top w:val="none" w:sz="0" w:space="0" w:color="auto"/>
                                    <w:left w:val="none" w:sz="0" w:space="0" w:color="auto"/>
                                    <w:bottom w:val="none" w:sz="0" w:space="0" w:color="auto"/>
                                    <w:right w:val="none" w:sz="0" w:space="0" w:color="auto"/>
                                  </w:divBdr>
                                  <w:divsChild>
                                    <w:div w:id="1875463967">
                                      <w:marLeft w:val="0"/>
                                      <w:marRight w:val="0"/>
                                      <w:marTop w:val="0"/>
                                      <w:marBottom w:val="0"/>
                                      <w:divBdr>
                                        <w:top w:val="none" w:sz="0" w:space="0" w:color="auto"/>
                                        <w:left w:val="none" w:sz="0" w:space="0" w:color="auto"/>
                                        <w:bottom w:val="none" w:sz="0" w:space="0" w:color="auto"/>
                                        <w:right w:val="none" w:sz="0" w:space="0" w:color="auto"/>
                                      </w:divBdr>
                                      <w:divsChild>
                                        <w:div w:id="1875463961">
                                          <w:marLeft w:val="0"/>
                                          <w:marRight w:val="0"/>
                                          <w:marTop w:val="0"/>
                                          <w:marBottom w:val="0"/>
                                          <w:divBdr>
                                            <w:top w:val="none" w:sz="0" w:space="0" w:color="auto"/>
                                            <w:left w:val="none" w:sz="0" w:space="0" w:color="auto"/>
                                            <w:bottom w:val="none" w:sz="0" w:space="0" w:color="auto"/>
                                            <w:right w:val="none" w:sz="0" w:space="0" w:color="auto"/>
                                          </w:divBdr>
                                          <w:divsChild>
                                            <w:div w:id="1875463954">
                                              <w:marLeft w:val="0"/>
                                              <w:marRight w:val="0"/>
                                              <w:marTop w:val="0"/>
                                              <w:marBottom w:val="0"/>
                                              <w:divBdr>
                                                <w:top w:val="none" w:sz="0" w:space="0" w:color="auto"/>
                                                <w:left w:val="none" w:sz="0" w:space="0" w:color="auto"/>
                                                <w:bottom w:val="none" w:sz="0" w:space="0" w:color="auto"/>
                                                <w:right w:val="none" w:sz="0" w:space="0" w:color="auto"/>
                                              </w:divBdr>
                                              <w:divsChild>
                                                <w:div w:id="1875464011">
                                                  <w:marLeft w:val="0"/>
                                                  <w:marRight w:val="0"/>
                                                  <w:marTop w:val="0"/>
                                                  <w:marBottom w:val="0"/>
                                                  <w:divBdr>
                                                    <w:top w:val="none" w:sz="0" w:space="0" w:color="auto"/>
                                                    <w:left w:val="none" w:sz="0" w:space="0" w:color="auto"/>
                                                    <w:bottom w:val="none" w:sz="0" w:space="0" w:color="auto"/>
                                                    <w:right w:val="none" w:sz="0" w:space="0" w:color="auto"/>
                                                  </w:divBdr>
                                                  <w:divsChild>
                                                    <w:div w:id="187546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464012">
                                          <w:marLeft w:val="0"/>
                                          <w:marRight w:val="0"/>
                                          <w:marTop w:val="0"/>
                                          <w:marBottom w:val="0"/>
                                          <w:divBdr>
                                            <w:top w:val="none" w:sz="0" w:space="0" w:color="auto"/>
                                            <w:left w:val="none" w:sz="0" w:space="0" w:color="auto"/>
                                            <w:bottom w:val="none" w:sz="0" w:space="0" w:color="auto"/>
                                            <w:right w:val="none" w:sz="0" w:space="0" w:color="auto"/>
                                          </w:divBdr>
                                          <w:divsChild>
                                            <w:div w:id="187546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5463960">
          <w:marLeft w:val="0"/>
          <w:marRight w:val="0"/>
          <w:marTop w:val="0"/>
          <w:marBottom w:val="0"/>
          <w:divBdr>
            <w:top w:val="none" w:sz="0" w:space="0" w:color="auto"/>
            <w:left w:val="none" w:sz="0" w:space="0" w:color="auto"/>
            <w:bottom w:val="none" w:sz="0" w:space="0" w:color="auto"/>
            <w:right w:val="none" w:sz="0" w:space="0" w:color="auto"/>
          </w:divBdr>
          <w:divsChild>
            <w:div w:id="1875463946">
              <w:marLeft w:val="0"/>
              <w:marRight w:val="0"/>
              <w:marTop w:val="0"/>
              <w:marBottom w:val="0"/>
              <w:divBdr>
                <w:top w:val="none" w:sz="0" w:space="0" w:color="auto"/>
                <w:left w:val="none" w:sz="0" w:space="0" w:color="auto"/>
                <w:bottom w:val="none" w:sz="0" w:space="0" w:color="auto"/>
                <w:right w:val="none" w:sz="0" w:space="0" w:color="auto"/>
              </w:divBdr>
              <w:divsChild>
                <w:div w:id="1875463959">
                  <w:marLeft w:val="375"/>
                  <w:marRight w:val="0"/>
                  <w:marTop w:val="0"/>
                  <w:marBottom w:val="0"/>
                  <w:divBdr>
                    <w:top w:val="none" w:sz="0" w:space="0" w:color="auto"/>
                    <w:left w:val="none" w:sz="0" w:space="0" w:color="auto"/>
                    <w:bottom w:val="none" w:sz="0" w:space="0" w:color="auto"/>
                    <w:right w:val="none" w:sz="0" w:space="0" w:color="auto"/>
                  </w:divBdr>
                  <w:divsChild>
                    <w:div w:id="187546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463958">
              <w:marLeft w:val="0"/>
              <w:marRight w:val="0"/>
              <w:marTop w:val="0"/>
              <w:marBottom w:val="0"/>
              <w:divBdr>
                <w:top w:val="none" w:sz="0" w:space="0" w:color="auto"/>
                <w:left w:val="none" w:sz="0" w:space="0" w:color="auto"/>
                <w:bottom w:val="none" w:sz="0" w:space="0" w:color="auto"/>
                <w:right w:val="none" w:sz="0" w:space="0" w:color="auto"/>
              </w:divBdr>
              <w:divsChild>
                <w:div w:id="187546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463950">
      <w:marLeft w:val="0"/>
      <w:marRight w:val="0"/>
      <w:marTop w:val="0"/>
      <w:marBottom w:val="0"/>
      <w:divBdr>
        <w:top w:val="none" w:sz="0" w:space="0" w:color="auto"/>
        <w:left w:val="none" w:sz="0" w:space="0" w:color="auto"/>
        <w:bottom w:val="none" w:sz="0" w:space="0" w:color="auto"/>
        <w:right w:val="none" w:sz="0" w:space="0" w:color="auto"/>
      </w:divBdr>
    </w:div>
    <w:div w:id="1875463953">
      <w:marLeft w:val="0"/>
      <w:marRight w:val="0"/>
      <w:marTop w:val="0"/>
      <w:marBottom w:val="0"/>
      <w:divBdr>
        <w:top w:val="none" w:sz="0" w:space="0" w:color="auto"/>
        <w:left w:val="none" w:sz="0" w:space="0" w:color="auto"/>
        <w:bottom w:val="none" w:sz="0" w:space="0" w:color="auto"/>
        <w:right w:val="none" w:sz="0" w:space="0" w:color="auto"/>
      </w:divBdr>
    </w:div>
    <w:div w:id="1875463956">
      <w:marLeft w:val="0"/>
      <w:marRight w:val="0"/>
      <w:marTop w:val="0"/>
      <w:marBottom w:val="0"/>
      <w:divBdr>
        <w:top w:val="none" w:sz="0" w:space="0" w:color="auto"/>
        <w:left w:val="none" w:sz="0" w:space="0" w:color="auto"/>
        <w:bottom w:val="none" w:sz="0" w:space="0" w:color="auto"/>
        <w:right w:val="none" w:sz="0" w:space="0" w:color="auto"/>
      </w:divBdr>
    </w:div>
    <w:div w:id="1875463957">
      <w:marLeft w:val="0"/>
      <w:marRight w:val="0"/>
      <w:marTop w:val="0"/>
      <w:marBottom w:val="0"/>
      <w:divBdr>
        <w:top w:val="none" w:sz="0" w:space="0" w:color="auto"/>
        <w:left w:val="none" w:sz="0" w:space="0" w:color="auto"/>
        <w:bottom w:val="none" w:sz="0" w:space="0" w:color="auto"/>
        <w:right w:val="none" w:sz="0" w:space="0" w:color="auto"/>
      </w:divBdr>
    </w:div>
    <w:div w:id="1875463964">
      <w:marLeft w:val="0"/>
      <w:marRight w:val="0"/>
      <w:marTop w:val="0"/>
      <w:marBottom w:val="0"/>
      <w:divBdr>
        <w:top w:val="none" w:sz="0" w:space="0" w:color="auto"/>
        <w:left w:val="none" w:sz="0" w:space="0" w:color="auto"/>
        <w:bottom w:val="none" w:sz="0" w:space="0" w:color="auto"/>
        <w:right w:val="none" w:sz="0" w:space="0" w:color="auto"/>
      </w:divBdr>
    </w:div>
    <w:div w:id="1875463965">
      <w:marLeft w:val="0"/>
      <w:marRight w:val="0"/>
      <w:marTop w:val="0"/>
      <w:marBottom w:val="0"/>
      <w:divBdr>
        <w:top w:val="none" w:sz="0" w:space="0" w:color="auto"/>
        <w:left w:val="none" w:sz="0" w:space="0" w:color="auto"/>
        <w:bottom w:val="none" w:sz="0" w:space="0" w:color="auto"/>
        <w:right w:val="none" w:sz="0" w:space="0" w:color="auto"/>
      </w:divBdr>
    </w:div>
    <w:div w:id="1875463966">
      <w:marLeft w:val="0"/>
      <w:marRight w:val="0"/>
      <w:marTop w:val="0"/>
      <w:marBottom w:val="0"/>
      <w:divBdr>
        <w:top w:val="none" w:sz="0" w:space="0" w:color="auto"/>
        <w:left w:val="none" w:sz="0" w:space="0" w:color="auto"/>
        <w:bottom w:val="none" w:sz="0" w:space="0" w:color="auto"/>
        <w:right w:val="none" w:sz="0" w:space="0" w:color="auto"/>
      </w:divBdr>
    </w:div>
    <w:div w:id="1875463971">
      <w:marLeft w:val="0"/>
      <w:marRight w:val="0"/>
      <w:marTop w:val="0"/>
      <w:marBottom w:val="0"/>
      <w:divBdr>
        <w:top w:val="none" w:sz="0" w:space="0" w:color="auto"/>
        <w:left w:val="none" w:sz="0" w:space="0" w:color="auto"/>
        <w:bottom w:val="none" w:sz="0" w:space="0" w:color="auto"/>
        <w:right w:val="none" w:sz="0" w:space="0" w:color="auto"/>
      </w:divBdr>
    </w:div>
    <w:div w:id="1875463972">
      <w:marLeft w:val="0"/>
      <w:marRight w:val="0"/>
      <w:marTop w:val="0"/>
      <w:marBottom w:val="0"/>
      <w:divBdr>
        <w:top w:val="none" w:sz="0" w:space="0" w:color="auto"/>
        <w:left w:val="none" w:sz="0" w:space="0" w:color="auto"/>
        <w:bottom w:val="none" w:sz="0" w:space="0" w:color="auto"/>
        <w:right w:val="none" w:sz="0" w:space="0" w:color="auto"/>
      </w:divBdr>
    </w:div>
    <w:div w:id="1875463973">
      <w:marLeft w:val="0"/>
      <w:marRight w:val="0"/>
      <w:marTop w:val="0"/>
      <w:marBottom w:val="0"/>
      <w:divBdr>
        <w:top w:val="none" w:sz="0" w:space="0" w:color="auto"/>
        <w:left w:val="none" w:sz="0" w:space="0" w:color="auto"/>
        <w:bottom w:val="none" w:sz="0" w:space="0" w:color="auto"/>
        <w:right w:val="none" w:sz="0" w:space="0" w:color="auto"/>
      </w:divBdr>
    </w:div>
    <w:div w:id="1875463974">
      <w:marLeft w:val="0"/>
      <w:marRight w:val="0"/>
      <w:marTop w:val="0"/>
      <w:marBottom w:val="0"/>
      <w:divBdr>
        <w:top w:val="none" w:sz="0" w:space="0" w:color="auto"/>
        <w:left w:val="none" w:sz="0" w:space="0" w:color="auto"/>
        <w:bottom w:val="none" w:sz="0" w:space="0" w:color="auto"/>
        <w:right w:val="none" w:sz="0" w:space="0" w:color="auto"/>
      </w:divBdr>
    </w:div>
    <w:div w:id="1875463975">
      <w:marLeft w:val="0"/>
      <w:marRight w:val="0"/>
      <w:marTop w:val="0"/>
      <w:marBottom w:val="0"/>
      <w:divBdr>
        <w:top w:val="none" w:sz="0" w:space="0" w:color="auto"/>
        <w:left w:val="none" w:sz="0" w:space="0" w:color="auto"/>
        <w:bottom w:val="none" w:sz="0" w:space="0" w:color="auto"/>
        <w:right w:val="none" w:sz="0" w:space="0" w:color="auto"/>
      </w:divBdr>
    </w:div>
    <w:div w:id="1875463976">
      <w:marLeft w:val="0"/>
      <w:marRight w:val="0"/>
      <w:marTop w:val="0"/>
      <w:marBottom w:val="0"/>
      <w:divBdr>
        <w:top w:val="none" w:sz="0" w:space="0" w:color="auto"/>
        <w:left w:val="none" w:sz="0" w:space="0" w:color="auto"/>
        <w:bottom w:val="none" w:sz="0" w:space="0" w:color="auto"/>
        <w:right w:val="none" w:sz="0" w:space="0" w:color="auto"/>
      </w:divBdr>
    </w:div>
    <w:div w:id="1875463977">
      <w:marLeft w:val="0"/>
      <w:marRight w:val="0"/>
      <w:marTop w:val="0"/>
      <w:marBottom w:val="0"/>
      <w:divBdr>
        <w:top w:val="none" w:sz="0" w:space="0" w:color="auto"/>
        <w:left w:val="none" w:sz="0" w:space="0" w:color="auto"/>
        <w:bottom w:val="none" w:sz="0" w:space="0" w:color="auto"/>
        <w:right w:val="none" w:sz="0" w:space="0" w:color="auto"/>
      </w:divBdr>
    </w:div>
    <w:div w:id="1875463978">
      <w:marLeft w:val="0"/>
      <w:marRight w:val="0"/>
      <w:marTop w:val="0"/>
      <w:marBottom w:val="0"/>
      <w:divBdr>
        <w:top w:val="none" w:sz="0" w:space="0" w:color="auto"/>
        <w:left w:val="none" w:sz="0" w:space="0" w:color="auto"/>
        <w:bottom w:val="none" w:sz="0" w:space="0" w:color="auto"/>
        <w:right w:val="none" w:sz="0" w:space="0" w:color="auto"/>
      </w:divBdr>
    </w:div>
    <w:div w:id="1875463979">
      <w:marLeft w:val="0"/>
      <w:marRight w:val="0"/>
      <w:marTop w:val="0"/>
      <w:marBottom w:val="0"/>
      <w:divBdr>
        <w:top w:val="none" w:sz="0" w:space="0" w:color="auto"/>
        <w:left w:val="none" w:sz="0" w:space="0" w:color="auto"/>
        <w:bottom w:val="none" w:sz="0" w:space="0" w:color="auto"/>
        <w:right w:val="none" w:sz="0" w:space="0" w:color="auto"/>
      </w:divBdr>
    </w:div>
    <w:div w:id="1875463980">
      <w:marLeft w:val="0"/>
      <w:marRight w:val="0"/>
      <w:marTop w:val="0"/>
      <w:marBottom w:val="0"/>
      <w:divBdr>
        <w:top w:val="none" w:sz="0" w:space="0" w:color="auto"/>
        <w:left w:val="none" w:sz="0" w:space="0" w:color="auto"/>
        <w:bottom w:val="none" w:sz="0" w:space="0" w:color="auto"/>
        <w:right w:val="none" w:sz="0" w:space="0" w:color="auto"/>
      </w:divBdr>
    </w:div>
    <w:div w:id="1875463981">
      <w:marLeft w:val="0"/>
      <w:marRight w:val="0"/>
      <w:marTop w:val="0"/>
      <w:marBottom w:val="0"/>
      <w:divBdr>
        <w:top w:val="none" w:sz="0" w:space="0" w:color="auto"/>
        <w:left w:val="none" w:sz="0" w:space="0" w:color="auto"/>
        <w:bottom w:val="none" w:sz="0" w:space="0" w:color="auto"/>
        <w:right w:val="none" w:sz="0" w:space="0" w:color="auto"/>
      </w:divBdr>
    </w:div>
    <w:div w:id="1875463982">
      <w:marLeft w:val="0"/>
      <w:marRight w:val="0"/>
      <w:marTop w:val="0"/>
      <w:marBottom w:val="0"/>
      <w:divBdr>
        <w:top w:val="none" w:sz="0" w:space="0" w:color="auto"/>
        <w:left w:val="none" w:sz="0" w:space="0" w:color="auto"/>
        <w:bottom w:val="none" w:sz="0" w:space="0" w:color="auto"/>
        <w:right w:val="none" w:sz="0" w:space="0" w:color="auto"/>
      </w:divBdr>
    </w:div>
    <w:div w:id="1875463983">
      <w:marLeft w:val="0"/>
      <w:marRight w:val="0"/>
      <w:marTop w:val="0"/>
      <w:marBottom w:val="0"/>
      <w:divBdr>
        <w:top w:val="none" w:sz="0" w:space="0" w:color="auto"/>
        <w:left w:val="none" w:sz="0" w:space="0" w:color="auto"/>
        <w:bottom w:val="none" w:sz="0" w:space="0" w:color="auto"/>
        <w:right w:val="none" w:sz="0" w:space="0" w:color="auto"/>
      </w:divBdr>
    </w:div>
    <w:div w:id="1875463984">
      <w:marLeft w:val="0"/>
      <w:marRight w:val="0"/>
      <w:marTop w:val="0"/>
      <w:marBottom w:val="0"/>
      <w:divBdr>
        <w:top w:val="none" w:sz="0" w:space="0" w:color="auto"/>
        <w:left w:val="none" w:sz="0" w:space="0" w:color="auto"/>
        <w:bottom w:val="none" w:sz="0" w:space="0" w:color="auto"/>
        <w:right w:val="none" w:sz="0" w:space="0" w:color="auto"/>
      </w:divBdr>
    </w:div>
    <w:div w:id="1875463985">
      <w:marLeft w:val="0"/>
      <w:marRight w:val="0"/>
      <w:marTop w:val="0"/>
      <w:marBottom w:val="0"/>
      <w:divBdr>
        <w:top w:val="none" w:sz="0" w:space="0" w:color="auto"/>
        <w:left w:val="none" w:sz="0" w:space="0" w:color="auto"/>
        <w:bottom w:val="none" w:sz="0" w:space="0" w:color="auto"/>
        <w:right w:val="none" w:sz="0" w:space="0" w:color="auto"/>
      </w:divBdr>
    </w:div>
    <w:div w:id="1875463986">
      <w:marLeft w:val="0"/>
      <w:marRight w:val="0"/>
      <w:marTop w:val="0"/>
      <w:marBottom w:val="0"/>
      <w:divBdr>
        <w:top w:val="none" w:sz="0" w:space="0" w:color="auto"/>
        <w:left w:val="none" w:sz="0" w:space="0" w:color="auto"/>
        <w:bottom w:val="none" w:sz="0" w:space="0" w:color="auto"/>
        <w:right w:val="none" w:sz="0" w:space="0" w:color="auto"/>
      </w:divBdr>
    </w:div>
    <w:div w:id="1875463987">
      <w:marLeft w:val="0"/>
      <w:marRight w:val="0"/>
      <w:marTop w:val="0"/>
      <w:marBottom w:val="0"/>
      <w:divBdr>
        <w:top w:val="none" w:sz="0" w:space="0" w:color="auto"/>
        <w:left w:val="none" w:sz="0" w:space="0" w:color="auto"/>
        <w:bottom w:val="none" w:sz="0" w:space="0" w:color="auto"/>
        <w:right w:val="none" w:sz="0" w:space="0" w:color="auto"/>
      </w:divBdr>
    </w:div>
    <w:div w:id="1875463988">
      <w:marLeft w:val="0"/>
      <w:marRight w:val="0"/>
      <w:marTop w:val="0"/>
      <w:marBottom w:val="0"/>
      <w:divBdr>
        <w:top w:val="none" w:sz="0" w:space="0" w:color="auto"/>
        <w:left w:val="none" w:sz="0" w:space="0" w:color="auto"/>
        <w:bottom w:val="none" w:sz="0" w:space="0" w:color="auto"/>
        <w:right w:val="none" w:sz="0" w:space="0" w:color="auto"/>
      </w:divBdr>
    </w:div>
    <w:div w:id="1875463989">
      <w:marLeft w:val="0"/>
      <w:marRight w:val="0"/>
      <w:marTop w:val="0"/>
      <w:marBottom w:val="0"/>
      <w:divBdr>
        <w:top w:val="none" w:sz="0" w:space="0" w:color="auto"/>
        <w:left w:val="none" w:sz="0" w:space="0" w:color="auto"/>
        <w:bottom w:val="none" w:sz="0" w:space="0" w:color="auto"/>
        <w:right w:val="none" w:sz="0" w:space="0" w:color="auto"/>
      </w:divBdr>
    </w:div>
    <w:div w:id="1875463990">
      <w:marLeft w:val="0"/>
      <w:marRight w:val="0"/>
      <w:marTop w:val="0"/>
      <w:marBottom w:val="0"/>
      <w:divBdr>
        <w:top w:val="none" w:sz="0" w:space="0" w:color="auto"/>
        <w:left w:val="none" w:sz="0" w:space="0" w:color="auto"/>
        <w:bottom w:val="none" w:sz="0" w:space="0" w:color="auto"/>
        <w:right w:val="none" w:sz="0" w:space="0" w:color="auto"/>
      </w:divBdr>
    </w:div>
    <w:div w:id="1875463991">
      <w:marLeft w:val="0"/>
      <w:marRight w:val="0"/>
      <w:marTop w:val="0"/>
      <w:marBottom w:val="0"/>
      <w:divBdr>
        <w:top w:val="none" w:sz="0" w:space="0" w:color="auto"/>
        <w:left w:val="none" w:sz="0" w:space="0" w:color="auto"/>
        <w:bottom w:val="none" w:sz="0" w:space="0" w:color="auto"/>
        <w:right w:val="none" w:sz="0" w:space="0" w:color="auto"/>
      </w:divBdr>
    </w:div>
    <w:div w:id="1875463992">
      <w:marLeft w:val="0"/>
      <w:marRight w:val="0"/>
      <w:marTop w:val="0"/>
      <w:marBottom w:val="0"/>
      <w:divBdr>
        <w:top w:val="none" w:sz="0" w:space="0" w:color="auto"/>
        <w:left w:val="none" w:sz="0" w:space="0" w:color="auto"/>
        <w:bottom w:val="none" w:sz="0" w:space="0" w:color="auto"/>
        <w:right w:val="none" w:sz="0" w:space="0" w:color="auto"/>
      </w:divBdr>
    </w:div>
    <w:div w:id="1875463993">
      <w:marLeft w:val="0"/>
      <w:marRight w:val="0"/>
      <w:marTop w:val="0"/>
      <w:marBottom w:val="0"/>
      <w:divBdr>
        <w:top w:val="none" w:sz="0" w:space="0" w:color="auto"/>
        <w:left w:val="none" w:sz="0" w:space="0" w:color="auto"/>
        <w:bottom w:val="none" w:sz="0" w:space="0" w:color="auto"/>
        <w:right w:val="none" w:sz="0" w:space="0" w:color="auto"/>
      </w:divBdr>
    </w:div>
    <w:div w:id="1875463994">
      <w:marLeft w:val="0"/>
      <w:marRight w:val="0"/>
      <w:marTop w:val="0"/>
      <w:marBottom w:val="0"/>
      <w:divBdr>
        <w:top w:val="none" w:sz="0" w:space="0" w:color="auto"/>
        <w:left w:val="none" w:sz="0" w:space="0" w:color="auto"/>
        <w:bottom w:val="none" w:sz="0" w:space="0" w:color="auto"/>
        <w:right w:val="none" w:sz="0" w:space="0" w:color="auto"/>
      </w:divBdr>
    </w:div>
    <w:div w:id="1875463995">
      <w:marLeft w:val="0"/>
      <w:marRight w:val="0"/>
      <w:marTop w:val="0"/>
      <w:marBottom w:val="0"/>
      <w:divBdr>
        <w:top w:val="none" w:sz="0" w:space="0" w:color="auto"/>
        <w:left w:val="none" w:sz="0" w:space="0" w:color="auto"/>
        <w:bottom w:val="none" w:sz="0" w:space="0" w:color="auto"/>
        <w:right w:val="none" w:sz="0" w:space="0" w:color="auto"/>
      </w:divBdr>
    </w:div>
    <w:div w:id="1875463996">
      <w:marLeft w:val="0"/>
      <w:marRight w:val="0"/>
      <w:marTop w:val="0"/>
      <w:marBottom w:val="0"/>
      <w:divBdr>
        <w:top w:val="none" w:sz="0" w:space="0" w:color="auto"/>
        <w:left w:val="none" w:sz="0" w:space="0" w:color="auto"/>
        <w:bottom w:val="none" w:sz="0" w:space="0" w:color="auto"/>
        <w:right w:val="none" w:sz="0" w:space="0" w:color="auto"/>
      </w:divBdr>
    </w:div>
    <w:div w:id="1875463997">
      <w:marLeft w:val="0"/>
      <w:marRight w:val="0"/>
      <w:marTop w:val="0"/>
      <w:marBottom w:val="0"/>
      <w:divBdr>
        <w:top w:val="none" w:sz="0" w:space="0" w:color="auto"/>
        <w:left w:val="none" w:sz="0" w:space="0" w:color="auto"/>
        <w:bottom w:val="none" w:sz="0" w:space="0" w:color="auto"/>
        <w:right w:val="none" w:sz="0" w:space="0" w:color="auto"/>
      </w:divBdr>
    </w:div>
    <w:div w:id="1875463998">
      <w:marLeft w:val="0"/>
      <w:marRight w:val="0"/>
      <w:marTop w:val="0"/>
      <w:marBottom w:val="0"/>
      <w:divBdr>
        <w:top w:val="none" w:sz="0" w:space="0" w:color="auto"/>
        <w:left w:val="none" w:sz="0" w:space="0" w:color="auto"/>
        <w:bottom w:val="none" w:sz="0" w:space="0" w:color="auto"/>
        <w:right w:val="none" w:sz="0" w:space="0" w:color="auto"/>
      </w:divBdr>
    </w:div>
    <w:div w:id="1875463999">
      <w:marLeft w:val="0"/>
      <w:marRight w:val="0"/>
      <w:marTop w:val="0"/>
      <w:marBottom w:val="0"/>
      <w:divBdr>
        <w:top w:val="none" w:sz="0" w:space="0" w:color="auto"/>
        <w:left w:val="none" w:sz="0" w:space="0" w:color="auto"/>
        <w:bottom w:val="none" w:sz="0" w:space="0" w:color="auto"/>
        <w:right w:val="none" w:sz="0" w:space="0" w:color="auto"/>
      </w:divBdr>
    </w:div>
    <w:div w:id="1875464000">
      <w:marLeft w:val="0"/>
      <w:marRight w:val="0"/>
      <w:marTop w:val="0"/>
      <w:marBottom w:val="0"/>
      <w:divBdr>
        <w:top w:val="none" w:sz="0" w:space="0" w:color="auto"/>
        <w:left w:val="none" w:sz="0" w:space="0" w:color="auto"/>
        <w:bottom w:val="none" w:sz="0" w:space="0" w:color="auto"/>
        <w:right w:val="none" w:sz="0" w:space="0" w:color="auto"/>
      </w:divBdr>
    </w:div>
    <w:div w:id="1875464001">
      <w:marLeft w:val="0"/>
      <w:marRight w:val="0"/>
      <w:marTop w:val="0"/>
      <w:marBottom w:val="0"/>
      <w:divBdr>
        <w:top w:val="none" w:sz="0" w:space="0" w:color="auto"/>
        <w:left w:val="none" w:sz="0" w:space="0" w:color="auto"/>
        <w:bottom w:val="none" w:sz="0" w:space="0" w:color="auto"/>
        <w:right w:val="none" w:sz="0" w:space="0" w:color="auto"/>
      </w:divBdr>
    </w:div>
    <w:div w:id="1875464002">
      <w:marLeft w:val="0"/>
      <w:marRight w:val="0"/>
      <w:marTop w:val="0"/>
      <w:marBottom w:val="0"/>
      <w:divBdr>
        <w:top w:val="none" w:sz="0" w:space="0" w:color="auto"/>
        <w:left w:val="none" w:sz="0" w:space="0" w:color="auto"/>
        <w:bottom w:val="none" w:sz="0" w:space="0" w:color="auto"/>
        <w:right w:val="none" w:sz="0" w:space="0" w:color="auto"/>
      </w:divBdr>
    </w:div>
    <w:div w:id="1875464003">
      <w:marLeft w:val="0"/>
      <w:marRight w:val="0"/>
      <w:marTop w:val="0"/>
      <w:marBottom w:val="0"/>
      <w:divBdr>
        <w:top w:val="none" w:sz="0" w:space="0" w:color="auto"/>
        <w:left w:val="none" w:sz="0" w:space="0" w:color="auto"/>
        <w:bottom w:val="none" w:sz="0" w:space="0" w:color="auto"/>
        <w:right w:val="none" w:sz="0" w:space="0" w:color="auto"/>
      </w:divBdr>
    </w:div>
    <w:div w:id="1875464004">
      <w:marLeft w:val="0"/>
      <w:marRight w:val="0"/>
      <w:marTop w:val="0"/>
      <w:marBottom w:val="0"/>
      <w:divBdr>
        <w:top w:val="none" w:sz="0" w:space="0" w:color="auto"/>
        <w:left w:val="none" w:sz="0" w:space="0" w:color="auto"/>
        <w:bottom w:val="none" w:sz="0" w:space="0" w:color="auto"/>
        <w:right w:val="none" w:sz="0" w:space="0" w:color="auto"/>
      </w:divBdr>
    </w:div>
    <w:div w:id="1875464005">
      <w:marLeft w:val="0"/>
      <w:marRight w:val="0"/>
      <w:marTop w:val="0"/>
      <w:marBottom w:val="0"/>
      <w:divBdr>
        <w:top w:val="none" w:sz="0" w:space="0" w:color="auto"/>
        <w:left w:val="none" w:sz="0" w:space="0" w:color="auto"/>
        <w:bottom w:val="none" w:sz="0" w:space="0" w:color="auto"/>
        <w:right w:val="none" w:sz="0" w:space="0" w:color="auto"/>
      </w:divBdr>
    </w:div>
    <w:div w:id="1875464006">
      <w:marLeft w:val="0"/>
      <w:marRight w:val="0"/>
      <w:marTop w:val="0"/>
      <w:marBottom w:val="0"/>
      <w:divBdr>
        <w:top w:val="none" w:sz="0" w:space="0" w:color="auto"/>
        <w:left w:val="none" w:sz="0" w:space="0" w:color="auto"/>
        <w:bottom w:val="none" w:sz="0" w:space="0" w:color="auto"/>
        <w:right w:val="none" w:sz="0" w:space="0" w:color="auto"/>
      </w:divBdr>
    </w:div>
    <w:div w:id="1875464007">
      <w:marLeft w:val="0"/>
      <w:marRight w:val="0"/>
      <w:marTop w:val="0"/>
      <w:marBottom w:val="0"/>
      <w:divBdr>
        <w:top w:val="none" w:sz="0" w:space="0" w:color="auto"/>
        <w:left w:val="none" w:sz="0" w:space="0" w:color="auto"/>
        <w:bottom w:val="none" w:sz="0" w:space="0" w:color="auto"/>
        <w:right w:val="none" w:sz="0" w:space="0" w:color="auto"/>
      </w:divBdr>
    </w:div>
    <w:div w:id="1875464008">
      <w:marLeft w:val="0"/>
      <w:marRight w:val="0"/>
      <w:marTop w:val="0"/>
      <w:marBottom w:val="0"/>
      <w:divBdr>
        <w:top w:val="none" w:sz="0" w:space="0" w:color="auto"/>
        <w:left w:val="none" w:sz="0" w:space="0" w:color="auto"/>
        <w:bottom w:val="none" w:sz="0" w:space="0" w:color="auto"/>
        <w:right w:val="none" w:sz="0" w:space="0" w:color="auto"/>
      </w:divBdr>
    </w:div>
    <w:div w:id="1875464009">
      <w:marLeft w:val="0"/>
      <w:marRight w:val="0"/>
      <w:marTop w:val="0"/>
      <w:marBottom w:val="0"/>
      <w:divBdr>
        <w:top w:val="none" w:sz="0" w:space="0" w:color="auto"/>
        <w:left w:val="none" w:sz="0" w:space="0" w:color="auto"/>
        <w:bottom w:val="none" w:sz="0" w:space="0" w:color="auto"/>
        <w:right w:val="none" w:sz="0" w:space="0" w:color="auto"/>
      </w:divBdr>
    </w:div>
    <w:div w:id="1875464010">
      <w:marLeft w:val="0"/>
      <w:marRight w:val="0"/>
      <w:marTop w:val="0"/>
      <w:marBottom w:val="0"/>
      <w:divBdr>
        <w:top w:val="none" w:sz="0" w:space="0" w:color="auto"/>
        <w:left w:val="none" w:sz="0" w:space="0" w:color="auto"/>
        <w:bottom w:val="none" w:sz="0" w:space="0" w:color="auto"/>
        <w:right w:val="none" w:sz="0" w:space="0" w:color="auto"/>
      </w:divBdr>
    </w:div>
    <w:div w:id="1875464014">
      <w:marLeft w:val="0"/>
      <w:marRight w:val="0"/>
      <w:marTop w:val="0"/>
      <w:marBottom w:val="0"/>
      <w:divBdr>
        <w:top w:val="none" w:sz="0" w:space="0" w:color="auto"/>
        <w:left w:val="none" w:sz="0" w:space="0" w:color="auto"/>
        <w:bottom w:val="none" w:sz="0" w:space="0" w:color="auto"/>
        <w:right w:val="none" w:sz="0" w:space="0" w:color="auto"/>
      </w:divBdr>
    </w:div>
    <w:div w:id="187546401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Pages>
  <Words>3005</Words>
  <Characters>17131</Characters>
  <Application>Microsoft Office Word</Application>
  <DocSecurity>0</DocSecurity>
  <Lines>142</Lines>
  <Paragraphs>40</Paragraphs>
  <ScaleCrop>false</ScaleCrop>
  <Company>Orient Overseas Container Line Ltd.</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Jimmy</cp:lastModifiedBy>
  <cp:revision>3</cp:revision>
  <dcterms:created xsi:type="dcterms:W3CDTF">2020-02-10T06:09:00Z</dcterms:created>
  <dcterms:modified xsi:type="dcterms:W3CDTF">2020-02-10T06:46:00Z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0x0101000F7A323828CAF9489EB735D269CCCC9E</vt:lpwstr>
  </property>
</Properties>
</file>