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2B108D" w14:textId="3AC318F4" w:rsidR="00291E30" w:rsidRDefault="00291E30" w:rsidP="00291E30">
      <w:r>
        <w:rPr>
          <w:noProof/>
          <w:kern w:val="0"/>
          <w14:ligatures w14:val="none"/>
        </w:rPr>
        <w:drawing>
          <wp:inline distT="0" distB="0" distL="0" distR="0" wp14:anchorId="7E130D87" wp14:editId="1CC132B5">
            <wp:extent cx="3347085" cy="1345565"/>
            <wp:effectExtent l="0" t="0" r="5715" b="6985"/>
            <wp:docPr id="198474464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3347085" cy="1345565"/>
                    </a:xfrm>
                    <a:prstGeom prst="rect">
                      <a:avLst/>
                    </a:prstGeom>
                    <a:noFill/>
                    <a:ln>
                      <a:noFill/>
                    </a:ln>
                  </pic:spPr>
                </pic:pic>
              </a:graphicData>
            </a:graphic>
          </wp:inline>
        </w:drawing>
      </w:r>
    </w:p>
    <w:p w14:paraId="65ABFABE" w14:textId="77777777" w:rsidR="00291E30" w:rsidRDefault="00291E30" w:rsidP="00291E30"/>
    <w:p w14:paraId="6EBF0F64" w14:textId="77777777" w:rsidR="00291E30" w:rsidRDefault="00291E30" w:rsidP="00291E30"/>
    <w:p w14:paraId="438EB2E2" w14:textId="77777777" w:rsidR="00475F00" w:rsidRPr="00FD34CB" w:rsidRDefault="00475F00" w:rsidP="00291E30"/>
    <w:p w14:paraId="19F4038A" w14:textId="77777777" w:rsidR="001B52C8" w:rsidRDefault="001B52C8" w:rsidP="00291E30">
      <w:pPr>
        <w:spacing w:line="360" w:lineRule="auto"/>
        <w:rPr>
          <w:b/>
          <w:bCs/>
        </w:rPr>
      </w:pPr>
    </w:p>
    <w:p w14:paraId="08A5070A" w14:textId="77777777" w:rsidR="0021389D" w:rsidRPr="0021389D" w:rsidRDefault="00291E30" w:rsidP="0021389D">
      <w:pPr>
        <w:pStyle w:val="Heading1"/>
        <w:spacing w:before="0" w:after="0"/>
        <w:jc w:val="center"/>
        <w:rPr>
          <w:rFonts w:ascii="Arial" w:eastAsia="Times New Roman" w:hAnsi="Arial" w:cs="Arial"/>
          <w:b/>
          <w:bCs/>
          <w:color w:val="153D63" w:themeColor="text2" w:themeTint="E6"/>
          <w:kern w:val="36"/>
          <w:sz w:val="32"/>
          <w:szCs w:val="32"/>
          <w:lang w:eastAsia="en-GB"/>
          <w14:ligatures w14:val="none"/>
        </w:rPr>
      </w:pPr>
      <w:r w:rsidRPr="0021389D">
        <w:rPr>
          <w:rFonts w:ascii="Arial" w:hAnsi="Arial" w:cs="Arial"/>
          <w:b/>
          <w:bCs/>
          <w:color w:val="153D63" w:themeColor="text2" w:themeTint="E6"/>
          <w:sz w:val="32"/>
          <w:szCs w:val="32"/>
        </w:rPr>
        <w:t xml:space="preserve">Module: </w:t>
      </w:r>
      <w:r w:rsidR="0021389D" w:rsidRPr="0021389D">
        <w:rPr>
          <w:rFonts w:ascii="Arial" w:eastAsia="Times New Roman" w:hAnsi="Arial" w:cs="Arial"/>
          <w:b/>
          <w:bCs/>
          <w:color w:val="153D63" w:themeColor="text2" w:themeTint="E6"/>
          <w:kern w:val="36"/>
          <w:sz w:val="32"/>
          <w:szCs w:val="32"/>
          <w:lang w:eastAsia="en-GB"/>
          <w14:ligatures w14:val="none"/>
        </w:rPr>
        <w:t>Changemakers: Creativity and Value Creation (BMHP5014_LON)</w:t>
      </w:r>
    </w:p>
    <w:p w14:paraId="0C198C2E" w14:textId="3E0BC9CC" w:rsidR="00291E30" w:rsidRDefault="00291E30" w:rsidP="0021389D">
      <w:pPr>
        <w:spacing w:line="360" w:lineRule="auto"/>
        <w:rPr>
          <w:color w:val="153D63" w:themeColor="text2" w:themeTint="E6"/>
        </w:rPr>
      </w:pPr>
    </w:p>
    <w:p w14:paraId="611E00D0" w14:textId="61067666" w:rsidR="00875F43" w:rsidRDefault="00875F43" w:rsidP="00875F43">
      <w:pPr>
        <w:spacing w:line="360" w:lineRule="auto"/>
        <w:jc w:val="center"/>
        <w:rPr>
          <w:color w:val="153D63" w:themeColor="text2" w:themeTint="E6"/>
        </w:rPr>
      </w:pPr>
      <w:r>
        <w:rPr>
          <w:color w:val="153D63" w:themeColor="text2" w:themeTint="E6"/>
        </w:rPr>
        <w:t>POSTER</w:t>
      </w:r>
    </w:p>
    <w:p w14:paraId="5AA07113" w14:textId="4E142FA8" w:rsidR="0021389D" w:rsidRDefault="00875F43" w:rsidP="0021389D">
      <w:pPr>
        <w:spacing w:line="360" w:lineRule="auto"/>
        <w:rPr>
          <w:color w:val="153D63" w:themeColor="text2" w:themeTint="E6"/>
        </w:rPr>
      </w:pPr>
      <w:r>
        <w:rPr>
          <w:color w:val="153D63" w:themeColor="text2" w:themeTint="E6"/>
        </w:rPr>
        <w:t xml:space="preserve">                             </w:t>
      </w:r>
    </w:p>
    <w:p w14:paraId="302CFC7F" w14:textId="77777777" w:rsidR="0021389D" w:rsidRDefault="0021389D" w:rsidP="0021389D">
      <w:pPr>
        <w:spacing w:line="360" w:lineRule="auto"/>
        <w:rPr>
          <w:color w:val="153D63" w:themeColor="text2" w:themeTint="E6"/>
        </w:rPr>
      </w:pPr>
    </w:p>
    <w:p w14:paraId="3CD31548" w14:textId="77777777" w:rsidR="0021389D" w:rsidRDefault="0021389D" w:rsidP="0021389D">
      <w:pPr>
        <w:spacing w:line="360" w:lineRule="auto"/>
        <w:rPr>
          <w:color w:val="153D63" w:themeColor="text2" w:themeTint="E6"/>
        </w:rPr>
      </w:pPr>
    </w:p>
    <w:p w14:paraId="34E7C276" w14:textId="77777777" w:rsidR="0021389D" w:rsidRDefault="0021389D" w:rsidP="0021389D">
      <w:pPr>
        <w:spacing w:line="360" w:lineRule="auto"/>
        <w:rPr>
          <w:color w:val="153D63" w:themeColor="text2" w:themeTint="E6"/>
        </w:rPr>
      </w:pPr>
    </w:p>
    <w:p w14:paraId="5DC660C3" w14:textId="77777777" w:rsidR="0021389D" w:rsidRDefault="0021389D" w:rsidP="0021389D">
      <w:pPr>
        <w:spacing w:line="360" w:lineRule="auto"/>
        <w:rPr>
          <w:color w:val="153D63" w:themeColor="text2" w:themeTint="E6"/>
        </w:rPr>
      </w:pPr>
    </w:p>
    <w:p w14:paraId="71D5FFAD" w14:textId="77777777" w:rsidR="0021389D" w:rsidRDefault="0021389D" w:rsidP="0021389D">
      <w:pPr>
        <w:spacing w:line="360" w:lineRule="auto"/>
        <w:rPr>
          <w:color w:val="153D63" w:themeColor="text2" w:themeTint="E6"/>
        </w:rPr>
      </w:pPr>
    </w:p>
    <w:p w14:paraId="5D644302" w14:textId="25844445" w:rsidR="0021389D" w:rsidRDefault="00875F43" w:rsidP="0021389D">
      <w:pPr>
        <w:spacing w:line="360" w:lineRule="auto"/>
        <w:rPr>
          <w:color w:val="153D63" w:themeColor="text2" w:themeTint="E6"/>
        </w:rPr>
      </w:pPr>
      <w:r w:rsidRPr="00875F43">
        <w:rPr>
          <w:color w:val="153D63" w:themeColor="text2" w:themeTint="E6"/>
        </w:rPr>
        <w:drawing>
          <wp:inline distT="0" distB="0" distL="0" distR="0" wp14:anchorId="5E3BD997" wp14:editId="10747F64">
            <wp:extent cx="8863330" cy="5093335"/>
            <wp:effectExtent l="0" t="0" r="1270" b="0"/>
            <wp:docPr id="1001467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467531" name=""/>
                    <pic:cNvPicPr/>
                  </pic:nvPicPr>
                  <pic:blipFill>
                    <a:blip r:embed="rId7"/>
                    <a:stretch>
                      <a:fillRect/>
                    </a:stretch>
                  </pic:blipFill>
                  <pic:spPr>
                    <a:xfrm>
                      <a:off x="0" y="0"/>
                      <a:ext cx="8863330" cy="5093335"/>
                    </a:xfrm>
                    <a:prstGeom prst="rect">
                      <a:avLst/>
                    </a:prstGeom>
                  </pic:spPr>
                </pic:pic>
              </a:graphicData>
            </a:graphic>
          </wp:inline>
        </w:drawing>
      </w:r>
    </w:p>
    <w:p w14:paraId="3977CCF1" w14:textId="40CE8A89" w:rsidR="0021389D" w:rsidRDefault="00875F43" w:rsidP="0021389D">
      <w:pPr>
        <w:spacing w:line="360" w:lineRule="auto"/>
        <w:rPr>
          <w:color w:val="153D63" w:themeColor="text2" w:themeTint="E6"/>
        </w:rPr>
      </w:pPr>
      <w:r w:rsidRPr="00875F43">
        <w:rPr>
          <w:color w:val="153D63" w:themeColor="text2" w:themeTint="E6"/>
        </w:rPr>
        <w:lastRenderedPageBreak/>
        <w:drawing>
          <wp:inline distT="0" distB="0" distL="0" distR="0" wp14:anchorId="4EA58E66" wp14:editId="0961AA32">
            <wp:extent cx="8863330" cy="5371465"/>
            <wp:effectExtent l="0" t="0" r="1270" b="635"/>
            <wp:docPr id="280849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849284" name=""/>
                    <pic:cNvPicPr/>
                  </pic:nvPicPr>
                  <pic:blipFill>
                    <a:blip r:embed="rId8"/>
                    <a:stretch>
                      <a:fillRect/>
                    </a:stretch>
                  </pic:blipFill>
                  <pic:spPr>
                    <a:xfrm>
                      <a:off x="0" y="0"/>
                      <a:ext cx="8863330" cy="5371465"/>
                    </a:xfrm>
                    <a:prstGeom prst="rect">
                      <a:avLst/>
                    </a:prstGeom>
                  </pic:spPr>
                </pic:pic>
              </a:graphicData>
            </a:graphic>
          </wp:inline>
        </w:drawing>
      </w:r>
    </w:p>
    <w:p w14:paraId="0543549E" w14:textId="3CC34D05" w:rsidR="0021389D" w:rsidRDefault="00875F43" w:rsidP="0021389D">
      <w:pPr>
        <w:spacing w:line="360" w:lineRule="auto"/>
        <w:rPr>
          <w:color w:val="153D63" w:themeColor="text2" w:themeTint="E6"/>
        </w:rPr>
      </w:pPr>
      <w:r w:rsidRPr="00875F43">
        <w:rPr>
          <w:color w:val="153D63" w:themeColor="text2" w:themeTint="E6"/>
        </w:rPr>
        <w:lastRenderedPageBreak/>
        <w:drawing>
          <wp:inline distT="0" distB="0" distL="0" distR="0" wp14:anchorId="2B6E9581" wp14:editId="7C84DC65">
            <wp:extent cx="8863330" cy="698137"/>
            <wp:effectExtent l="0" t="0" r="1270" b="635"/>
            <wp:docPr id="1228999177" name="Picture 1"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999177" name="Picture 1" descr="A close up of a screen&#10;&#10;Description automatically generated"/>
                    <pic:cNvPicPr/>
                  </pic:nvPicPr>
                  <pic:blipFill rotWithShape="1">
                    <a:blip r:embed="rId9"/>
                    <a:srcRect t="68114"/>
                    <a:stretch/>
                  </pic:blipFill>
                  <pic:spPr bwMode="auto">
                    <a:xfrm>
                      <a:off x="0" y="0"/>
                      <a:ext cx="8863330" cy="698137"/>
                    </a:xfrm>
                    <a:prstGeom prst="rect">
                      <a:avLst/>
                    </a:prstGeom>
                    <a:ln>
                      <a:noFill/>
                    </a:ln>
                    <a:extLst>
                      <a:ext uri="{53640926-AAD7-44D8-BBD7-CCE9431645EC}">
                        <a14:shadowObscured xmlns:a14="http://schemas.microsoft.com/office/drawing/2010/main"/>
                      </a:ext>
                    </a:extLst>
                  </pic:spPr>
                </pic:pic>
              </a:graphicData>
            </a:graphic>
          </wp:inline>
        </w:drawing>
      </w:r>
    </w:p>
    <w:p w14:paraId="5E9AAD29" w14:textId="77777777" w:rsidR="0021389D" w:rsidRDefault="0021389D" w:rsidP="0021389D">
      <w:pPr>
        <w:spacing w:line="360" w:lineRule="auto"/>
        <w:rPr>
          <w:color w:val="153D63" w:themeColor="text2" w:themeTint="E6"/>
        </w:rPr>
      </w:pPr>
    </w:p>
    <w:p w14:paraId="50FC384E" w14:textId="7AEB8319" w:rsidR="0021389D" w:rsidRDefault="00875F43" w:rsidP="0021389D">
      <w:pPr>
        <w:spacing w:line="360" w:lineRule="auto"/>
        <w:rPr>
          <w:color w:val="153D63" w:themeColor="text2" w:themeTint="E6"/>
        </w:rPr>
      </w:pPr>
      <w:r w:rsidRPr="00875F43">
        <w:rPr>
          <w:color w:val="153D63" w:themeColor="text2" w:themeTint="E6"/>
        </w:rPr>
        <w:drawing>
          <wp:inline distT="0" distB="0" distL="0" distR="0" wp14:anchorId="3811468D" wp14:editId="392EC416">
            <wp:extent cx="8863330" cy="1670685"/>
            <wp:effectExtent l="0" t="0" r="1270" b="5715"/>
            <wp:docPr id="10718201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820114" name=""/>
                    <pic:cNvPicPr/>
                  </pic:nvPicPr>
                  <pic:blipFill>
                    <a:blip r:embed="rId10"/>
                    <a:stretch>
                      <a:fillRect/>
                    </a:stretch>
                  </pic:blipFill>
                  <pic:spPr>
                    <a:xfrm>
                      <a:off x="0" y="0"/>
                      <a:ext cx="8863330" cy="1670685"/>
                    </a:xfrm>
                    <a:prstGeom prst="rect">
                      <a:avLst/>
                    </a:prstGeom>
                  </pic:spPr>
                </pic:pic>
              </a:graphicData>
            </a:graphic>
          </wp:inline>
        </w:drawing>
      </w:r>
    </w:p>
    <w:p w14:paraId="2B63A3D0" w14:textId="77777777" w:rsidR="0021389D" w:rsidRDefault="0021389D" w:rsidP="0021389D">
      <w:pPr>
        <w:spacing w:line="360" w:lineRule="auto"/>
        <w:rPr>
          <w:color w:val="153D63" w:themeColor="text2" w:themeTint="E6"/>
        </w:rPr>
      </w:pPr>
    </w:p>
    <w:p w14:paraId="6038BB68" w14:textId="77777777" w:rsidR="00875F43" w:rsidRDefault="00875F43" w:rsidP="0021389D">
      <w:pPr>
        <w:spacing w:line="360" w:lineRule="auto"/>
        <w:rPr>
          <w:color w:val="153D63" w:themeColor="text2" w:themeTint="E6"/>
        </w:rPr>
        <w:sectPr w:rsidR="00875F43" w:rsidSect="00875F43">
          <w:pgSz w:w="16838" w:h="11906" w:orient="landscape"/>
          <w:pgMar w:top="1440" w:right="1440" w:bottom="1440" w:left="1440" w:header="708" w:footer="708" w:gutter="0"/>
          <w:cols w:space="708"/>
          <w:docGrid w:linePitch="360"/>
        </w:sectPr>
      </w:pPr>
    </w:p>
    <w:p w14:paraId="6EE29947" w14:textId="77777777" w:rsidR="0021389D" w:rsidRDefault="0021389D" w:rsidP="0021389D">
      <w:pPr>
        <w:spacing w:line="360" w:lineRule="auto"/>
        <w:rPr>
          <w:color w:val="153D63" w:themeColor="text2" w:themeTint="E6"/>
        </w:rPr>
      </w:pPr>
    </w:p>
    <w:p w14:paraId="3150CDE1" w14:textId="2A3DE1EE" w:rsidR="0021389D" w:rsidRPr="0021389D" w:rsidRDefault="0021389D" w:rsidP="0021389D">
      <w:pPr>
        <w:spacing w:line="360" w:lineRule="auto"/>
        <w:rPr>
          <w:rFonts w:ascii="Arial" w:hAnsi="Arial" w:cs="Arial"/>
          <w:color w:val="000000" w:themeColor="text1"/>
        </w:rPr>
      </w:pPr>
      <w:r w:rsidRPr="0021389D">
        <w:rPr>
          <w:rFonts w:ascii="Arial" w:hAnsi="Arial" w:cs="Arial"/>
          <w:color w:val="000000" w:themeColor="text1"/>
        </w:rPr>
        <w:t xml:space="preserve">Written Pitch </w:t>
      </w:r>
    </w:p>
    <w:p w14:paraId="03F705A3" w14:textId="77777777" w:rsidR="0021389D" w:rsidRPr="0021389D" w:rsidRDefault="0021389D" w:rsidP="0021389D">
      <w:pPr>
        <w:spacing w:line="360" w:lineRule="auto"/>
        <w:rPr>
          <w:rFonts w:ascii="Arial" w:hAnsi="Arial" w:cs="Arial"/>
          <w:color w:val="000000" w:themeColor="text1"/>
        </w:rPr>
      </w:pPr>
      <w:proofErr w:type="spellStart"/>
      <w:r w:rsidRPr="0021389D">
        <w:rPr>
          <w:rFonts w:ascii="Arial" w:hAnsi="Arial" w:cs="Arial"/>
          <w:color w:val="000000" w:themeColor="text1"/>
        </w:rPr>
        <w:t>HealthyBites</w:t>
      </w:r>
      <w:proofErr w:type="spellEnd"/>
      <w:r w:rsidRPr="0021389D">
        <w:rPr>
          <w:rFonts w:ascii="Arial" w:hAnsi="Arial" w:cs="Arial"/>
          <w:color w:val="000000" w:themeColor="text1"/>
        </w:rPr>
        <w:t xml:space="preserve"> UK: Supporting Parents to Build Healthier Futures</w:t>
      </w:r>
    </w:p>
    <w:p w14:paraId="369FE9F9" w14:textId="77777777" w:rsidR="0021389D" w:rsidRPr="0021389D" w:rsidRDefault="0021389D" w:rsidP="0021389D">
      <w:pPr>
        <w:spacing w:line="360" w:lineRule="auto"/>
        <w:rPr>
          <w:rFonts w:ascii="Arial" w:hAnsi="Arial" w:cs="Arial"/>
          <w:color w:val="000000" w:themeColor="text1"/>
        </w:rPr>
      </w:pPr>
    </w:p>
    <w:p w14:paraId="2FDFD24B" w14:textId="77777777" w:rsidR="0021389D" w:rsidRPr="0021389D" w:rsidRDefault="0021389D" w:rsidP="0021389D">
      <w:pPr>
        <w:spacing w:line="360" w:lineRule="auto"/>
        <w:rPr>
          <w:rFonts w:ascii="Arial" w:hAnsi="Arial" w:cs="Arial"/>
          <w:color w:val="000000" w:themeColor="text1"/>
        </w:rPr>
      </w:pPr>
      <w:proofErr w:type="spellStart"/>
      <w:r w:rsidRPr="0021389D">
        <w:rPr>
          <w:rFonts w:ascii="Arial" w:hAnsi="Arial" w:cs="Arial"/>
          <w:color w:val="000000" w:themeColor="text1"/>
        </w:rPr>
        <w:t>HealthyBites</w:t>
      </w:r>
      <w:proofErr w:type="spellEnd"/>
      <w:r w:rsidRPr="0021389D">
        <w:rPr>
          <w:rFonts w:ascii="Arial" w:hAnsi="Arial" w:cs="Arial"/>
          <w:color w:val="000000" w:themeColor="text1"/>
        </w:rPr>
        <w:t xml:space="preserve"> UK is an innovative artificial intelligence (AI)-powered mobile application designed to support parents and carers in preparing healthy, affordable meals for children aged between two and eleven years. Good nutrition during childhood is essential for healthy growth, brain development, immune function and long-term wellbeing. However, many families across the UK face barriers to preparing healthy meals, including rising food prices, lack of time, limited nutritional knowledge and confusing health information. These challenges contribute to increasing rates of childhood obesity and health inequalities.</w:t>
      </w:r>
    </w:p>
    <w:p w14:paraId="3893631C" w14:textId="77777777" w:rsidR="0021389D" w:rsidRPr="0021389D" w:rsidRDefault="0021389D" w:rsidP="0021389D">
      <w:pPr>
        <w:spacing w:line="360" w:lineRule="auto"/>
        <w:rPr>
          <w:rFonts w:ascii="Arial" w:hAnsi="Arial" w:cs="Arial"/>
          <w:color w:val="000000" w:themeColor="text1"/>
        </w:rPr>
      </w:pPr>
    </w:p>
    <w:p w14:paraId="094DF72D" w14:textId="77777777" w:rsidR="0021389D" w:rsidRPr="0021389D" w:rsidRDefault="0021389D" w:rsidP="0021389D">
      <w:pPr>
        <w:spacing w:line="360" w:lineRule="auto"/>
        <w:rPr>
          <w:rFonts w:ascii="Arial" w:hAnsi="Arial" w:cs="Arial"/>
          <w:color w:val="000000" w:themeColor="text1"/>
        </w:rPr>
      </w:pPr>
      <w:r w:rsidRPr="0021389D">
        <w:rPr>
          <w:rFonts w:ascii="Arial" w:hAnsi="Arial" w:cs="Arial"/>
          <w:color w:val="000000" w:themeColor="text1"/>
        </w:rPr>
        <w:t>The NHS identifies childhood obesity as one of the greatest public health challenges in England. Children living with obesity are more likely to experience physical health conditions including type 2 diabetes, hypertension and cardiovascular disease later in life. They are also at greater risk of experiencing low self-esteem, anxiety and social exclusion. Preventative interventions that support healthy eating within families are therefore essential.</w:t>
      </w:r>
    </w:p>
    <w:p w14:paraId="0F103033" w14:textId="77777777" w:rsidR="0021389D" w:rsidRPr="0021389D" w:rsidRDefault="0021389D" w:rsidP="0021389D">
      <w:pPr>
        <w:spacing w:line="360" w:lineRule="auto"/>
        <w:rPr>
          <w:rFonts w:ascii="Arial" w:hAnsi="Arial" w:cs="Arial"/>
          <w:color w:val="000000" w:themeColor="text1"/>
        </w:rPr>
      </w:pPr>
    </w:p>
    <w:p w14:paraId="7B15C680" w14:textId="77777777" w:rsidR="0021389D" w:rsidRPr="0021389D" w:rsidRDefault="0021389D" w:rsidP="0021389D">
      <w:pPr>
        <w:spacing w:line="360" w:lineRule="auto"/>
        <w:rPr>
          <w:rFonts w:ascii="Arial" w:hAnsi="Arial" w:cs="Arial"/>
          <w:color w:val="000000" w:themeColor="text1"/>
        </w:rPr>
      </w:pPr>
      <w:proofErr w:type="spellStart"/>
      <w:r w:rsidRPr="0021389D">
        <w:rPr>
          <w:rFonts w:ascii="Arial" w:hAnsi="Arial" w:cs="Arial"/>
          <w:color w:val="000000" w:themeColor="text1"/>
        </w:rPr>
        <w:t>HealthyBites</w:t>
      </w:r>
      <w:proofErr w:type="spellEnd"/>
      <w:r w:rsidRPr="0021389D">
        <w:rPr>
          <w:rFonts w:ascii="Arial" w:hAnsi="Arial" w:cs="Arial"/>
          <w:color w:val="000000" w:themeColor="text1"/>
        </w:rPr>
        <w:t xml:space="preserve"> UK addresses these challenges by providing parents with personalised nutritional support through an accessible and user-friendly digital platform. Using artificial intelligence, the application generates weekly meal plans based on the child's age, dietary requirements, allergies, cultural preferences and family budget. Parents receive healthy recipe suggestions using ingredients already available in their homes, helping reduce food waste while encouraging balanced nutrition.</w:t>
      </w:r>
    </w:p>
    <w:p w14:paraId="0D6D22A0" w14:textId="77777777" w:rsidR="0021389D" w:rsidRPr="0021389D" w:rsidRDefault="0021389D" w:rsidP="0021389D">
      <w:pPr>
        <w:spacing w:line="360" w:lineRule="auto"/>
        <w:rPr>
          <w:rFonts w:ascii="Arial" w:hAnsi="Arial" w:cs="Arial"/>
          <w:color w:val="000000" w:themeColor="text1"/>
        </w:rPr>
      </w:pPr>
    </w:p>
    <w:p w14:paraId="2ED60CD9" w14:textId="77777777" w:rsidR="0021389D" w:rsidRPr="0021389D" w:rsidRDefault="0021389D" w:rsidP="0021389D">
      <w:pPr>
        <w:spacing w:line="360" w:lineRule="auto"/>
        <w:rPr>
          <w:rFonts w:ascii="Arial" w:hAnsi="Arial" w:cs="Arial"/>
          <w:color w:val="000000" w:themeColor="text1"/>
        </w:rPr>
      </w:pPr>
      <w:r w:rsidRPr="0021389D">
        <w:rPr>
          <w:rFonts w:ascii="Arial" w:hAnsi="Arial" w:cs="Arial"/>
          <w:color w:val="000000" w:themeColor="text1"/>
        </w:rPr>
        <w:t xml:space="preserve">The application also includes an intelligent shopping list generator that identifies affordable supermarket options and healthier alternatives to processed foods. A barcode scanner enables parents to compare food products and understand </w:t>
      </w:r>
      <w:r w:rsidRPr="0021389D">
        <w:rPr>
          <w:rFonts w:ascii="Arial" w:hAnsi="Arial" w:cs="Arial"/>
          <w:color w:val="000000" w:themeColor="text1"/>
        </w:rPr>
        <w:lastRenderedPageBreak/>
        <w:t>nutritional information using simple traffic-light labelling. Push notifications provide reminders for meal preparation, hydration and healthy lunchbox ideas, encouraging positive behavioural changes.</w:t>
      </w:r>
    </w:p>
    <w:p w14:paraId="64B7A790" w14:textId="77777777" w:rsidR="0021389D" w:rsidRPr="0021389D" w:rsidRDefault="0021389D" w:rsidP="0021389D">
      <w:pPr>
        <w:spacing w:line="360" w:lineRule="auto"/>
        <w:rPr>
          <w:rFonts w:ascii="Arial" w:hAnsi="Arial" w:cs="Arial"/>
          <w:color w:val="000000" w:themeColor="text1"/>
        </w:rPr>
      </w:pPr>
    </w:p>
    <w:p w14:paraId="74A42B22" w14:textId="77777777" w:rsidR="0021389D" w:rsidRPr="0021389D" w:rsidRDefault="0021389D" w:rsidP="0021389D">
      <w:pPr>
        <w:spacing w:line="360" w:lineRule="auto"/>
        <w:rPr>
          <w:rFonts w:ascii="Arial" w:hAnsi="Arial" w:cs="Arial"/>
          <w:color w:val="000000" w:themeColor="text1"/>
        </w:rPr>
      </w:pPr>
      <w:r w:rsidRPr="0021389D">
        <w:rPr>
          <w:rFonts w:ascii="Arial" w:hAnsi="Arial" w:cs="Arial"/>
          <w:color w:val="000000" w:themeColor="text1"/>
        </w:rPr>
        <w:t>One of the most innovative features is the AI nutrition coach, which answers parents' questions about healthy eating using evidence-based advice developed by registered dietitians and aligned with NHS guidance. The application also offers recipes suitable for children with allergies, vegetarian diets and cultural dietary preferences, ensuring inclusivity across diverse communities.</w:t>
      </w:r>
    </w:p>
    <w:p w14:paraId="59179FCD" w14:textId="77777777" w:rsidR="0021389D" w:rsidRPr="0021389D" w:rsidRDefault="0021389D" w:rsidP="0021389D">
      <w:pPr>
        <w:spacing w:line="360" w:lineRule="auto"/>
        <w:rPr>
          <w:rFonts w:ascii="Arial" w:hAnsi="Arial" w:cs="Arial"/>
          <w:color w:val="000000" w:themeColor="text1"/>
        </w:rPr>
      </w:pPr>
    </w:p>
    <w:p w14:paraId="7A5A5D40" w14:textId="77777777" w:rsidR="0021389D" w:rsidRPr="0021389D" w:rsidRDefault="0021389D" w:rsidP="0021389D">
      <w:pPr>
        <w:spacing w:line="360" w:lineRule="auto"/>
        <w:rPr>
          <w:rFonts w:ascii="Arial" w:hAnsi="Arial" w:cs="Arial"/>
          <w:color w:val="000000" w:themeColor="text1"/>
        </w:rPr>
      </w:pPr>
      <w:r w:rsidRPr="0021389D">
        <w:rPr>
          <w:rFonts w:ascii="Arial" w:hAnsi="Arial" w:cs="Arial"/>
          <w:color w:val="000000" w:themeColor="text1"/>
        </w:rPr>
        <w:t xml:space="preserve">The primary target audience includes parents and carers of children aged between two and eleven years, particularly families living in deprived communities where food insecurity and childhood obesity are more prevalent. Busy working parents, first-time parents and families seeking practical nutritional support will particularly benefit from the application. By improving nutritional knowledge and confidence, </w:t>
      </w:r>
      <w:proofErr w:type="spellStart"/>
      <w:r w:rsidRPr="0021389D">
        <w:rPr>
          <w:rFonts w:ascii="Arial" w:hAnsi="Arial" w:cs="Arial"/>
          <w:color w:val="000000" w:themeColor="text1"/>
        </w:rPr>
        <w:t>HealthyBites</w:t>
      </w:r>
      <w:proofErr w:type="spellEnd"/>
      <w:r w:rsidRPr="0021389D">
        <w:rPr>
          <w:rFonts w:ascii="Arial" w:hAnsi="Arial" w:cs="Arial"/>
          <w:color w:val="000000" w:themeColor="text1"/>
        </w:rPr>
        <w:t xml:space="preserve"> UK aims to empower families to make healthier food choices independently.</w:t>
      </w:r>
    </w:p>
    <w:p w14:paraId="77B86206" w14:textId="77777777" w:rsidR="0021389D" w:rsidRPr="0021389D" w:rsidRDefault="0021389D" w:rsidP="0021389D">
      <w:pPr>
        <w:spacing w:line="360" w:lineRule="auto"/>
        <w:rPr>
          <w:rFonts w:ascii="Arial" w:hAnsi="Arial" w:cs="Arial"/>
          <w:color w:val="000000" w:themeColor="text1"/>
        </w:rPr>
      </w:pPr>
    </w:p>
    <w:p w14:paraId="77957118" w14:textId="77777777" w:rsidR="0021389D" w:rsidRPr="0021389D" w:rsidRDefault="0021389D" w:rsidP="0021389D">
      <w:pPr>
        <w:spacing w:line="360" w:lineRule="auto"/>
        <w:rPr>
          <w:rFonts w:ascii="Arial" w:hAnsi="Arial" w:cs="Arial"/>
          <w:color w:val="000000" w:themeColor="text1"/>
        </w:rPr>
      </w:pPr>
      <w:r w:rsidRPr="0021389D">
        <w:rPr>
          <w:rFonts w:ascii="Arial" w:hAnsi="Arial" w:cs="Arial"/>
          <w:color w:val="000000" w:themeColor="text1"/>
        </w:rPr>
        <w:t>Implementation would involve collaboration between NHS England, local authorities, public health departments, registered dietitians, software developers and educational settings. The application could be introduced through health visitors, GP practices, schools, children's centres and community pharmacies. Healthcare professionals could recommend the app during routine child development reviews, school health programmes and healthy weight initiatives.</w:t>
      </w:r>
    </w:p>
    <w:p w14:paraId="3B209BBB" w14:textId="77777777" w:rsidR="0021389D" w:rsidRPr="0021389D" w:rsidRDefault="0021389D" w:rsidP="0021389D">
      <w:pPr>
        <w:spacing w:line="360" w:lineRule="auto"/>
        <w:rPr>
          <w:rFonts w:ascii="Arial" w:hAnsi="Arial" w:cs="Arial"/>
          <w:color w:val="000000" w:themeColor="text1"/>
        </w:rPr>
      </w:pPr>
    </w:p>
    <w:p w14:paraId="6D033211" w14:textId="77777777" w:rsidR="0021389D" w:rsidRPr="0021389D" w:rsidRDefault="0021389D" w:rsidP="0021389D">
      <w:pPr>
        <w:spacing w:line="360" w:lineRule="auto"/>
        <w:rPr>
          <w:rFonts w:ascii="Arial" w:hAnsi="Arial" w:cs="Arial"/>
          <w:color w:val="000000" w:themeColor="text1"/>
        </w:rPr>
      </w:pPr>
      <w:r w:rsidRPr="0021389D">
        <w:rPr>
          <w:rFonts w:ascii="Arial" w:hAnsi="Arial" w:cs="Arial"/>
          <w:color w:val="000000" w:themeColor="text1"/>
        </w:rPr>
        <w:t xml:space="preserve">Technology plays a central role in the success of </w:t>
      </w:r>
      <w:proofErr w:type="spellStart"/>
      <w:r w:rsidRPr="0021389D">
        <w:rPr>
          <w:rFonts w:ascii="Arial" w:hAnsi="Arial" w:cs="Arial"/>
          <w:color w:val="000000" w:themeColor="text1"/>
        </w:rPr>
        <w:t>HealthyBites</w:t>
      </w:r>
      <w:proofErr w:type="spellEnd"/>
      <w:r w:rsidRPr="0021389D">
        <w:rPr>
          <w:rFonts w:ascii="Arial" w:hAnsi="Arial" w:cs="Arial"/>
          <w:color w:val="000000" w:themeColor="text1"/>
        </w:rPr>
        <w:t xml:space="preserve"> UK. Artificial intelligence allows meal recommendations to adapt continuously according to user preferences, previous meals and nutritional goals. Secure cloud technology enables safe storage of personal information, while encryption and authentication systems protect sensitive data. The application would comply with the UK General Data </w:t>
      </w:r>
      <w:r w:rsidRPr="0021389D">
        <w:rPr>
          <w:rFonts w:ascii="Arial" w:hAnsi="Arial" w:cs="Arial"/>
          <w:color w:val="000000" w:themeColor="text1"/>
        </w:rPr>
        <w:lastRenderedPageBreak/>
        <w:t>Protection Regulation (UK GDPR), the Data Protection Act 2018 and NHS Digital standards to ensure confidentiality and cybersecurity.</w:t>
      </w:r>
    </w:p>
    <w:p w14:paraId="2EA4ADEA" w14:textId="77777777" w:rsidR="0021389D" w:rsidRPr="0021389D" w:rsidRDefault="0021389D" w:rsidP="0021389D">
      <w:pPr>
        <w:spacing w:line="360" w:lineRule="auto"/>
        <w:rPr>
          <w:rFonts w:ascii="Arial" w:hAnsi="Arial" w:cs="Arial"/>
          <w:color w:val="000000" w:themeColor="text1"/>
        </w:rPr>
      </w:pPr>
    </w:p>
    <w:p w14:paraId="7EB0A785" w14:textId="77777777" w:rsidR="0021389D" w:rsidRPr="0021389D" w:rsidRDefault="0021389D" w:rsidP="0021389D">
      <w:pPr>
        <w:spacing w:line="360" w:lineRule="auto"/>
        <w:rPr>
          <w:rFonts w:ascii="Arial" w:hAnsi="Arial" w:cs="Arial"/>
          <w:color w:val="000000" w:themeColor="text1"/>
        </w:rPr>
      </w:pPr>
      <w:r w:rsidRPr="0021389D">
        <w:rPr>
          <w:rFonts w:ascii="Arial" w:hAnsi="Arial" w:cs="Arial"/>
          <w:color w:val="000000" w:themeColor="text1"/>
        </w:rPr>
        <w:t>The development process would follow a structured twelve-month implementation plan. The first three months would involve stakeholder consultation and user research with parents, dietitians and public health professionals. Months four to eight would focus on software development, AI integration and user interface design. Pilot testing would take place during months nine and ten across selected NHS trusts and schools. Feedback collected from users would inform improvements before national rollout during month twelve.</w:t>
      </w:r>
    </w:p>
    <w:p w14:paraId="5A179E63" w14:textId="77777777" w:rsidR="0021389D" w:rsidRPr="0021389D" w:rsidRDefault="0021389D" w:rsidP="0021389D">
      <w:pPr>
        <w:spacing w:line="360" w:lineRule="auto"/>
        <w:rPr>
          <w:rFonts w:ascii="Arial" w:hAnsi="Arial" w:cs="Arial"/>
          <w:color w:val="000000" w:themeColor="text1"/>
        </w:rPr>
      </w:pPr>
    </w:p>
    <w:p w14:paraId="57242C95" w14:textId="77777777" w:rsidR="0021389D" w:rsidRPr="0021389D" w:rsidRDefault="0021389D" w:rsidP="0021389D">
      <w:pPr>
        <w:spacing w:line="360" w:lineRule="auto"/>
        <w:rPr>
          <w:rFonts w:ascii="Arial" w:hAnsi="Arial" w:cs="Arial"/>
          <w:color w:val="000000" w:themeColor="text1"/>
        </w:rPr>
      </w:pPr>
      <w:r w:rsidRPr="0021389D">
        <w:rPr>
          <w:rFonts w:ascii="Arial" w:hAnsi="Arial" w:cs="Arial"/>
          <w:color w:val="000000" w:themeColor="text1"/>
        </w:rPr>
        <w:t xml:space="preserve">Promotion of </w:t>
      </w:r>
      <w:proofErr w:type="spellStart"/>
      <w:r w:rsidRPr="0021389D">
        <w:rPr>
          <w:rFonts w:ascii="Arial" w:hAnsi="Arial" w:cs="Arial"/>
          <w:color w:val="000000" w:themeColor="text1"/>
        </w:rPr>
        <w:t>HealthyBites</w:t>
      </w:r>
      <w:proofErr w:type="spellEnd"/>
      <w:r w:rsidRPr="0021389D">
        <w:rPr>
          <w:rFonts w:ascii="Arial" w:hAnsi="Arial" w:cs="Arial"/>
          <w:color w:val="000000" w:themeColor="text1"/>
        </w:rPr>
        <w:t xml:space="preserve"> UK would involve a comprehensive public health campaign using both digital and community-based approaches. The application would be promoted through NHS websites, GP surgeries, schools, health visitor services, community centres and social media platforms. Partnerships with parenting organisations, supermarkets and children's charities would increase public awareness and encourage widespread adoption. Educational videos, webinars and local healthy eating workshops could further support engagement.</w:t>
      </w:r>
    </w:p>
    <w:p w14:paraId="21CF2A32" w14:textId="77777777" w:rsidR="0021389D" w:rsidRPr="0021389D" w:rsidRDefault="0021389D" w:rsidP="0021389D">
      <w:pPr>
        <w:spacing w:line="360" w:lineRule="auto"/>
        <w:rPr>
          <w:rFonts w:ascii="Arial" w:hAnsi="Arial" w:cs="Arial"/>
          <w:color w:val="000000" w:themeColor="text1"/>
        </w:rPr>
      </w:pPr>
    </w:p>
    <w:p w14:paraId="23928061" w14:textId="77777777" w:rsidR="0021389D" w:rsidRPr="0021389D" w:rsidRDefault="0021389D" w:rsidP="0021389D">
      <w:pPr>
        <w:spacing w:line="360" w:lineRule="auto"/>
        <w:rPr>
          <w:rFonts w:ascii="Arial" w:hAnsi="Arial" w:cs="Arial"/>
          <w:color w:val="000000" w:themeColor="text1"/>
        </w:rPr>
      </w:pPr>
      <w:r w:rsidRPr="0021389D">
        <w:rPr>
          <w:rFonts w:ascii="Arial" w:hAnsi="Arial" w:cs="Arial"/>
          <w:color w:val="000000" w:themeColor="text1"/>
        </w:rPr>
        <w:t>The innovation aligns with several UK policies and professional standards. It supports the NHS Long Term Plan by promoting prevention and reducing health inequalities through early intervention. It contributes to the Government Childhood Obesity Strategy by encouraging healthier dietary behaviours among families. The application also reflects NICE guidance on obesity prevention and behaviour change interventions by providing evidence-based nutritional advice and encouraging sustainable lifestyle improvements. Compliance with the Equality Act 2010 ensures that the application remains accessible and inclusive for diverse populations.</w:t>
      </w:r>
    </w:p>
    <w:p w14:paraId="4653D644" w14:textId="77777777" w:rsidR="0021389D" w:rsidRPr="0021389D" w:rsidRDefault="0021389D" w:rsidP="0021389D">
      <w:pPr>
        <w:spacing w:line="360" w:lineRule="auto"/>
        <w:rPr>
          <w:rFonts w:ascii="Arial" w:hAnsi="Arial" w:cs="Arial"/>
          <w:color w:val="000000" w:themeColor="text1"/>
        </w:rPr>
      </w:pPr>
    </w:p>
    <w:p w14:paraId="194FBE0E" w14:textId="77777777" w:rsidR="0021389D" w:rsidRPr="0021389D" w:rsidRDefault="0021389D" w:rsidP="0021389D">
      <w:pPr>
        <w:spacing w:line="360" w:lineRule="auto"/>
        <w:rPr>
          <w:rFonts w:ascii="Arial" w:hAnsi="Arial" w:cs="Arial"/>
          <w:color w:val="000000" w:themeColor="text1"/>
        </w:rPr>
      </w:pPr>
      <w:r w:rsidRPr="0021389D">
        <w:rPr>
          <w:rFonts w:ascii="Arial" w:hAnsi="Arial" w:cs="Arial"/>
          <w:color w:val="000000" w:themeColor="text1"/>
        </w:rPr>
        <w:t xml:space="preserve">The wider benefits extend beyond improving children's diets. Better nutrition supports cognitive development, educational achievement and emotional wellbeing </w:t>
      </w:r>
      <w:r w:rsidRPr="0021389D">
        <w:rPr>
          <w:rFonts w:ascii="Arial" w:hAnsi="Arial" w:cs="Arial"/>
          <w:color w:val="000000" w:themeColor="text1"/>
        </w:rPr>
        <w:lastRenderedPageBreak/>
        <w:t xml:space="preserve">while reducing long-term demand on NHS services associated with obesity-related illness. Families may also experience financial savings through reduced food waste and improved meal planning. From a societal perspective, investing in preventative digital health innovations such as </w:t>
      </w:r>
      <w:proofErr w:type="spellStart"/>
      <w:r w:rsidRPr="0021389D">
        <w:rPr>
          <w:rFonts w:ascii="Arial" w:hAnsi="Arial" w:cs="Arial"/>
          <w:color w:val="000000" w:themeColor="text1"/>
        </w:rPr>
        <w:t>HealthyBites</w:t>
      </w:r>
      <w:proofErr w:type="spellEnd"/>
      <w:r w:rsidRPr="0021389D">
        <w:rPr>
          <w:rFonts w:ascii="Arial" w:hAnsi="Arial" w:cs="Arial"/>
          <w:color w:val="000000" w:themeColor="text1"/>
        </w:rPr>
        <w:t xml:space="preserve"> UK contributes to healthier communities and a more sustainable healthcare system.</w:t>
      </w:r>
    </w:p>
    <w:p w14:paraId="233AE047" w14:textId="77777777" w:rsidR="0021389D" w:rsidRPr="0021389D" w:rsidRDefault="0021389D" w:rsidP="0021389D">
      <w:pPr>
        <w:spacing w:line="360" w:lineRule="auto"/>
        <w:rPr>
          <w:rFonts w:ascii="Arial" w:hAnsi="Arial" w:cs="Arial"/>
          <w:color w:val="000000" w:themeColor="text1"/>
        </w:rPr>
      </w:pPr>
    </w:p>
    <w:p w14:paraId="5170F02C" w14:textId="24BAB852" w:rsidR="0021389D" w:rsidRPr="0021389D" w:rsidRDefault="0021389D" w:rsidP="0021389D">
      <w:pPr>
        <w:spacing w:line="360" w:lineRule="auto"/>
        <w:rPr>
          <w:rFonts w:ascii="Arial" w:hAnsi="Arial" w:cs="Arial"/>
          <w:color w:val="000000" w:themeColor="text1"/>
        </w:rPr>
      </w:pPr>
      <w:r w:rsidRPr="0021389D">
        <w:rPr>
          <w:rFonts w:ascii="Arial" w:hAnsi="Arial" w:cs="Arial"/>
          <w:color w:val="000000" w:themeColor="text1"/>
        </w:rPr>
        <w:t xml:space="preserve">In conclusion, </w:t>
      </w:r>
      <w:proofErr w:type="spellStart"/>
      <w:r w:rsidRPr="0021389D">
        <w:rPr>
          <w:rFonts w:ascii="Arial" w:hAnsi="Arial" w:cs="Arial"/>
          <w:color w:val="000000" w:themeColor="text1"/>
        </w:rPr>
        <w:t>HealthyBites</w:t>
      </w:r>
      <w:proofErr w:type="spellEnd"/>
      <w:r w:rsidRPr="0021389D">
        <w:rPr>
          <w:rFonts w:ascii="Arial" w:hAnsi="Arial" w:cs="Arial"/>
          <w:color w:val="000000" w:themeColor="text1"/>
        </w:rPr>
        <w:t xml:space="preserve"> UK represents an innovative, evidence-based digital solution that addresses an important public health issue. By combining artificial intelligence, personalised nutritional guidance and accessible technology, the application empowers parents to prepare healthier meals while supporting children's physical and emotional wellbeing. Through partnership with healthcare professionals, schools and community organisations, </w:t>
      </w:r>
      <w:proofErr w:type="spellStart"/>
      <w:r w:rsidRPr="0021389D">
        <w:rPr>
          <w:rFonts w:ascii="Arial" w:hAnsi="Arial" w:cs="Arial"/>
          <w:color w:val="000000" w:themeColor="text1"/>
        </w:rPr>
        <w:t>HealthyBites</w:t>
      </w:r>
      <w:proofErr w:type="spellEnd"/>
      <w:r w:rsidRPr="0021389D">
        <w:rPr>
          <w:rFonts w:ascii="Arial" w:hAnsi="Arial" w:cs="Arial"/>
          <w:color w:val="000000" w:themeColor="text1"/>
        </w:rPr>
        <w:t xml:space="preserve"> UK has the potential to improve public health outcomes, reduce inequalities and contribute to healthier future generations.</w:t>
      </w:r>
    </w:p>
    <w:p w14:paraId="39E70A68" w14:textId="77777777" w:rsidR="0021389D" w:rsidRPr="0021389D" w:rsidRDefault="0021389D" w:rsidP="0021389D">
      <w:pPr>
        <w:spacing w:line="360" w:lineRule="auto"/>
        <w:rPr>
          <w:rFonts w:ascii="Arial" w:hAnsi="Arial" w:cs="Arial"/>
          <w:color w:val="153D63" w:themeColor="text2" w:themeTint="E6"/>
        </w:rPr>
      </w:pPr>
    </w:p>
    <w:p w14:paraId="71444162" w14:textId="77777777" w:rsidR="00291E30" w:rsidRPr="0021389D" w:rsidRDefault="00291E30" w:rsidP="00291E30">
      <w:pPr>
        <w:rPr>
          <w:rFonts w:ascii="Arial" w:hAnsi="Arial" w:cs="Arial"/>
          <w:color w:val="153D63" w:themeColor="text2" w:themeTint="E6"/>
        </w:rPr>
      </w:pPr>
    </w:p>
    <w:p w14:paraId="18AC4A41" w14:textId="77777777" w:rsidR="00475F00" w:rsidRPr="0021389D" w:rsidRDefault="00475F00" w:rsidP="00291E30">
      <w:pPr>
        <w:rPr>
          <w:rFonts w:ascii="Arial" w:hAnsi="Arial" w:cs="Arial"/>
          <w:color w:val="153D63" w:themeColor="text2" w:themeTint="E6"/>
        </w:rPr>
      </w:pPr>
    </w:p>
    <w:p w14:paraId="13467898" w14:textId="77777777" w:rsidR="00475F00" w:rsidRPr="0021389D" w:rsidRDefault="00475F00" w:rsidP="00291E30">
      <w:pPr>
        <w:rPr>
          <w:rFonts w:ascii="Arial" w:hAnsi="Arial" w:cs="Arial"/>
        </w:rPr>
      </w:pPr>
    </w:p>
    <w:p w14:paraId="6C9D0220" w14:textId="77777777" w:rsidR="00475F00" w:rsidRPr="0021389D" w:rsidRDefault="00475F00" w:rsidP="00291E30">
      <w:pPr>
        <w:rPr>
          <w:rFonts w:ascii="Arial" w:hAnsi="Arial" w:cs="Arial"/>
        </w:rPr>
      </w:pPr>
    </w:p>
    <w:p w14:paraId="102D9C85" w14:textId="77777777" w:rsidR="001B52C8" w:rsidRPr="0021389D" w:rsidRDefault="001B52C8" w:rsidP="00291E30">
      <w:pPr>
        <w:rPr>
          <w:rFonts w:ascii="Arial" w:hAnsi="Arial" w:cs="Arial"/>
          <w:b/>
          <w:bCs/>
        </w:rPr>
      </w:pPr>
    </w:p>
    <w:p w14:paraId="1400BE3D" w14:textId="77777777" w:rsidR="001B52C8" w:rsidRDefault="001B52C8" w:rsidP="00291E30">
      <w:pPr>
        <w:rPr>
          <w:rFonts w:ascii="Arial" w:hAnsi="Arial" w:cs="Arial"/>
          <w:b/>
          <w:bCs/>
        </w:rPr>
      </w:pPr>
    </w:p>
    <w:p w14:paraId="7B33D1BB" w14:textId="77777777" w:rsidR="00875F43" w:rsidRDefault="00875F43" w:rsidP="00291E30">
      <w:pPr>
        <w:rPr>
          <w:rFonts w:ascii="Arial" w:hAnsi="Arial" w:cs="Arial"/>
          <w:b/>
          <w:bCs/>
        </w:rPr>
      </w:pPr>
    </w:p>
    <w:p w14:paraId="7D9CA314" w14:textId="77777777" w:rsidR="00875F43" w:rsidRDefault="00875F43" w:rsidP="00291E30">
      <w:pPr>
        <w:rPr>
          <w:rFonts w:ascii="Arial" w:hAnsi="Arial" w:cs="Arial"/>
          <w:b/>
          <w:bCs/>
        </w:rPr>
      </w:pPr>
    </w:p>
    <w:p w14:paraId="31D0831F" w14:textId="77777777" w:rsidR="00875F43" w:rsidRPr="0021389D" w:rsidRDefault="00875F43" w:rsidP="00291E30">
      <w:pPr>
        <w:rPr>
          <w:rFonts w:ascii="Arial" w:hAnsi="Arial" w:cs="Arial"/>
          <w:b/>
          <w:bCs/>
        </w:rPr>
      </w:pPr>
    </w:p>
    <w:p w14:paraId="3246EE7C" w14:textId="77777777" w:rsidR="001B52C8" w:rsidRPr="0021389D" w:rsidRDefault="001B52C8" w:rsidP="00291E30">
      <w:pPr>
        <w:rPr>
          <w:rFonts w:ascii="Arial" w:hAnsi="Arial" w:cs="Arial"/>
          <w:b/>
          <w:bCs/>
        </w:rPr>
      </w:pPr>
    </w:p>
    <w:p w14:paraId="0646CD51" w14:textId="77777777" w:rsidR="001B52C8" w:rsidRPr="0021389D" w:rsidRDefault="001B52C8" w:rsidP="00291E30">
      <w:pPr>
        <w:rPr>
          <w:rFonts w:ascii="Arial" w:hAnsi="Arial" w:cs="Arial"/>
          <w:b/>
          <w:bCs/>
        </w:rPr>
      </w:pPr>
    </w:p>
    <w:p w14:paraId="4A19D4E2" w14:textId="77777777" w:rsidR="001B52C8" w:rsidRPr="0021389D" w:rsidRDefault="001B52C8" w:rsidP="00291E30">
      <w:pPr>
        <w:rPr>
          <w:rFonts w:ascii="Arial" w:hAnsi="Arial" w:cs="Arial"/>
          <w:b/>
          <w:bCs/>
        </w:rPr>
      </w:pPr>
    </w:p>
    <w:p w14:paraId="53D4789B" w14:textId="77777777" w:rsidR="001B52C8" w:rsidRPr="0021389D" w:rsidRDefault="001B52C8" w:rsidP="00291E30">
      <w:pPr>
        <w:rPr>
          <w:rFonts w:ascii="Arial" w:hAnsi="Arial" w:cs="Arial"/>
          <w:b/>
          <w:bCs/>
        </w:rPr>
      </w:pPr>
    </w:p>
    <w:p w14:paraId="080045F2" w14:textId="77777777" w:rsidR="001B52C8" w:rsidRPr="0021389D" w:rsidRDefault="001B52C8" w:rsidP="00291E30">
      <w:pPr>
        <w:rPr>
          <w:rFonts w:ascii="Arial" w:hAnsi="Arial" w:cs="Arial"/>
          <w:b/>
          <w:bCs/>
        </w:rPr>
      </w:pPr>
    </w:p>
    <w:p w14:paraId="38C79E34" w14:textId="77777777" w:rsidR="001B52C8" w:rsidRPr="0021389D" w:rsidRDefault="001B52C8" w:rsidP="00291E30">
      <w:pPr>
        <w:rPr>
          <w:rFonts w:ascii="Arial" w:hAnsi="Arial" w:cs="Arial"/>
          <w:b/>
          <w:bCs/>
        </w:rPr>
      </w:pPr>
    </w:p>
    <w:p w14:paraId="39B8EEE7" w14:textId="77777777" w:rsidR="008558FE" w:rsidRPr="0021389D" w:rsidRDefault="008558FE" w:rsidP="00291E30">
      <w:pPr>
        <w:rPr>
          <w:rFonts w:ascii="Arial" w:hAnsi="Arial" w:cs="Arial"/>
          <w:b/>
          <w:bCs/>
        </w:rPr>
      </w:pPr>
    </w:p>
    <w:p w14:paraId="29594C10" w14:textId="7FCFB236" w:rsidR="0021389D" w:rsidRPr="0021389D" w:rsidRDefault="0021389D" w:rsidP="0021389D">
      <w:pPr>
        <w:rPr>
          <w:b/>
          <w:bCs/>
        </w:rPr>
      </w:pPr>
      <w:r w:rsidRPr="0021389D">
        <w:rPr>
          <w:b/>
          <w:bCs/>
        </w:rPr>
        <w:t xml:space="preserve">References </w:t>
      </w:r>
    </w:p>
    <w:p w14:paraId="476E3371" w14:textId="77777777" w:rsidR="0021389D" w:rsidRPr="0021389D" w:rsidRDefault="0021389D" w:rsidP="0021389D">
      <w:pPr>
        <w:rPr>
          <w:rFonts w:ascii="Arial" w:hAnsi="Arial" w:cs="Arial"/>
        </w:rPr>
      </w:pPr>
    </w:p>
    <w:p w14:paraId="2E1F48ED" w14:textId="61C7C219" w:rsidR="0021389D" w:rsidRPr="0021389D" w:rsidRDefault="0021389D" w:rsidP="0021389D">
      <w:pPr>
        <w:rPr>
          <w:rFonts w:ascii="Arial" w:hAnsi="Arial" w:cs="Arial"/>
        </w:rPr>
      </w:pPr>
      <w:r w:rsidRPr="0021389D">
        <w:rPr>
          <w:rFonts w:ascii="Arial" w:hAnsi="Arial" w:cs="Arial"/>
        </w:rPr>
        <w:t xml:space="preserve">Department of Health and Social Care (2019) </w:t>
      </w:r>
      <w:r w:rsidRPr="0021389D">
        <w:rPr>
          <w:rStyle w:val="Emphasis"/>
          <w:rFonts w:ascii="Arial" w:hAnsi="Arial" w:cs="Arial"/>
        </w:rPr>
        <w:t>Advancing our health: prevention in the 2020s</w:t>
      </w:r>
      <w:r w:rsidRPr="0021389D">
        <w:rPr>
          <w:rFonts w:ascii="Arial" w:hAnsi="Arial" w:cs="Arial"/>
        </w:rPr>
        <w:t xml:space="preserve">. London: DHSC. </w:t>
      </w:r>
    </w:p>
    <w:p w14:paraId="013D8617" w14:textId="77777777" w:rsidR="0021389D" w:rsidRPr="0021389D" w:rsidRDefault="0021389D" w:rsidP="0021389D">
      <w:pPr>
        <w:rPr>
          <w:rFonts w:ascii="Arial" w:hAnsi="Arial" w:cs="Arial"/>
        </w:rPr>
      </w:pPr>
      <w:r w:rsidRPr="0021389D">
        <w:rPr>
          <w:rFonts w:ascii="Arial" w:hAnsi="Arial" w:cs="Arial"/>
        </w:rPr>
        <w:t xml:space="preserve">Food Standards Agency (2023) </w:t>
      </w:r>
      <w:r w:rsidRPr="0021389D">
        <w:rPr>
          <w:rStyle w:val="Emphasis"/>
          <w:rFonts w:ascii="Arial" w:hAnsi="Arial" w:cs="Arial"/>
        </w:rPr>
        <w:t>The Eatwell Guide</w:t>
      </w:r>
      <w:r w:rsidRPr="0021389D">
        <w:rPr>
          <w:rFonts w:ascii="Arial" w:hAnsi="Arial" w:cs="Arial"/>
        </w:rPr>
        <w:t xml:space="preserve">. London: Food Standards Agency. </w:t>
      </w:r>
    </w:p>
    <w:p w14:paraId="304DD99A" w14:textId="77777777" w:rsidR="0021389D" w:rsidRPr="0021389D" w:rsidRDefault="0021389D" w:rsidP="0021389D">
      <w:pPr>
        <w:rPr>
          <w:rFonts w:ascii="Arial" w:hAnsi="Arial" w:cs="Arial"/>
        </w:rPr>
      </w:pPr>
      <w:r w:rsidRPr="0021389D">
        <w:rPr>
          <w:rFonts w:ascii="Arial" w:hAnsi="Arial" w:cs="Arial"/>
        </w:rPr>
        <w:t xml:space="preserve">HM Government (2018) </w:t>
      </w:r>
      <w:r w:rsidRPr="0021389D">
        <w:rPr>
          <w:rStyle w:val="Emphasis"/>
          <w:rFonts w:ascii="Arial" w:hAnsi="Arial" w:cs="Arial"/>
        </w:rPr>
        <w:t>Data Protection Act 2018</w:t>
      </w:r>
      <w:r w:rsidRPr="0021389D">
        <w:rPr>
          <w:rFonts w:ascii="Arial" w:hAnsi="Arial" w:cs="Arial"/>
        </w:rPr>
        <w:t xml:space="preserve">. London: The Stationery Office. </w:t>
      </w:r>
    </w:p>
    <w:p w14:paraId="35A1BA18" w14:textId="77777777" w:rsidR="0021389D" w:rsidRPr="0021389D" w:rsidRDefault="0021389D" w:rsidP="0021389D">
      <w:pPr>
        <w:pStyle w:val="pdq2pgselectionanchorcontainer"/>
        <w:rPr>
          <w:rFonts w:ascii="Arial" w:hAnsi="Arial" w:cs="Arial"/>
        </w:rPr>
      </w:pPr>
      <w:r w:rsidRPr="0021389D">
        <w:rPr>
          <w:rFonts w:ascii="Arial" w:hAnsi="Arial" w:cs="Arial"/>
        </w:rPr>
        <w:t xml:space="preserve">National Health Service (2023) </w:t>
      </w:r>
      <w:r w:rsidRPr="0021389D">
        <w:rPr>
          <w:rStyle w:val="Emphasis"/>
          <w:rFonts w:ascii="Arial" w:eastAsiaTheme="majorEastAsia" w:hAnsi="Arial" w:cs="Arial"/>
        </w:rPr>
        <w:t>Advice for parents of healthy-weight children</w:t>
      </w:r>
      <w:r w:rsidRPr="0021389D">
        <w:rPr>
          <w:rFonts w:ascii="Arial" w:hAnsi="Arial" w:cs="Arial"/>
        </w:rPr>
        <w:t xml:space="preserve">. Available at: </w:t>
      </w:r>
      <w:hyperlink r:id="rId11" w:tgtFrame="_new" w:history="1">
        <w:r w:rsidRPr="0021389D">
          <w:rPr>
            <w:rStyle w:val="Hyperlink"/>
            <w:rFonts w:ascii="Arial" w:eastAsiaTheme="majorEastAsia" w:hAnsi="Arial" w:cs="Arial"/>
          </w:rPr>
          <w:t>https://www.nhs.uk/live-well/healthy-weight/childrens-weight/healthy-weight-children-advice-for-parents/</w:t>
        </w:r>
      </w:hyperlink>
      <w:r w:rsidRPr="0021389D">
        <w:rPr>
          <w:rFonts w:ascii="Arial" w:hAnsi="Arial" w:cs="Arial"/>
        </w:rPr>
        <w:t xml:space="preserve"> (Accessed: 29 July 2026).</w:t>
      </w:r>
    </w:p>
    <w:p w14:paraId="186D0533" w14:textId="77777777" w:rsidR="0021389D" w:rsidRPr="0021389D" w:rsidRDefault="0021389D" w:rsidP="0021389D">
      <w:pPr>
        <w:pStyle w:val="NormalWeb"/>
        <w:rPr>
          <w:rFonts w:ascii="Arial" w:hAnsi="Arial" w:cs="Arial"/>
        </w:rPr>
      </w:pPr>
      <w:r w:rsidRPr="0021389D">
        <w:rPr>
          <w:rFonts w:ascii="Arial" w:hAnsi="Arial" w:cs="Arial"/>
        </w:rPr>
        <w:t xml:space="preserve">National Health Service (2025) </w:t>
      </w:r>
      <w:r w:rsidRPr="0021389D">
        <w:rPr>
          <w:rStyle w:val="Emphasis"/>
          <w:rFonts w:ascii="Arial" w:eastAsiaTheme="majorEastAsia" w:hAnsi="Arial" w:cs="Arial"/>
        </w:rPr>
        <w:t>Eating a balanced diet</w:t>
      </w:r>
      <w:r w:rsidRPr="0021389D">
        <w:rPr>
          <w:rFonts w:ascii="Arial" w:hAnsi="Arial" w:cs="Arial"/>
        </w:rPr>
        <w:t xml:space="preserve">. Available at: </w:t>
      </w:r>
      <w:hyperlink r:id="rId12" w:tgtFrame="_new" w:history="1">
        <w:r w:rsidRPr="0021389D">
          <w:rPr>
            <w:rStyle w:val="Hyperlink"/>
            <w:rFonts w:ascii="Arial" w:eastAsiaTheme="majorEastAsia" w:hAnsi="Arial" w:cs="Arial"/>
          </w:rPr>
          <w:t>https://www.nhs.uk/live-well/eat-well/how-to-eat-a-balanced-diet/eating-a-balanced-diet/</w:t>
        </w:r>
      </w:hyperlink>
      <w:r w:rsidRPr="0021389D">
        <w:rPr>
          <w:rFonts w:ascii="Arial" w:hAnsi="Arial" w:cs="Arial"/>
        </w:rPr>
        <w:t xml:space="preserve"> (Accessed: 29 July 2026).</w:t>
      </w:r>
    </w:p>
    <w:p w14:paraId="296D2290" w14:textId="77777777" w:rsidR="0021389D" w:rsidRPr="0021389D" w:rsidRDefault="0021389D" w:rsidP="0021389D">
      <w:pPr>
        <w:rPr>
          <w:rFonts w:ascii="Arial" w:hAnsi="Arial" w:cs="Arial"/>
        </w:rPr>
      </w:pPr>
      <w:r w:rsidRPr="0021389D">
        <w:rPr>
          <w:rFonts w:ascii="Arial" w:hAnsi="Arial" w:cs="Arial"/>
        </w:rPr>
        <w:t xml:space="preserve">National Institute for Health and Care Excellence (NICE) (2015) </w:t>
      </w:r>
      <w:r w:rsidRPr="0021389D">
        <w:rPr>
          <w:rStyle w:val="Emphasis"/>
          <w:rFonts w:ascii="Arial" w:hAnsi="Arial" w:cs="Arial"/>
        </w:rPr>
        <w:t>Obesity: identification, assessment and management (CG189).</w:t>
      </w:r>
      <w:r w:rsidRPr="0021389D">
        <w:rPr>
          <w:rFonts w:ascii="Arial" w:hAnsi="Arial" w:cs="Arial"/>
        </w:rPr>
        <w:t xml:space="preserve"> London: NICE. </w:t>
      </w:r>
    </w:p>
    <w:p w14:paraId="5AD3A828" w14:textId="77777777" w:rsidR="0021389D" w:rsidRPr="0021389D" w:rsidRDefault="0021389D" w:rsidP="0021389D">
      <w:pPr>
        <w:rPr>
          <w:rFonts w:ascii="Arial" w:hAnsi="Arial" w:cs="Arial"/>
        </w:rPr>
      </w:pPr>
      <w:r w:rsidRPr="0021389D">
        <w:rPr>
          <w:rFonts w:ascii="Arial" w:hAnsi="Arial" w:cs="Arial"/>
        </w:rPr>
        <w:t xml:space="preserve">NHS England (2019) </w:t>
      </w:r>
      <w:r w:rsidRPr="0021389D">
        <w:rPr>
          <w:rStyle w:val="Emphasis"/>
          <w:rFonts w:ascii="Arial" w:hAnsi="Arial" w:cs="Arial"/>
        </w:rPr>
        <w:t>The NHS Long Term Plan</w:t>
      </w:r>
      <w:r w:rsidRPr="0021389D">
        <w:rPr>
          <w:rFonts w:ascii="Arial" w:hAnsi="Arial" w:cs="Arial"/>
        </w:rPr>
        <w:t xml:space="preserve">. London: NHS England. </w:t>
      </w:r>
    </w:p>
    <w:p w14:paraId="04E6E911" w14:textId="77777777" w:rsidR="0021389D" w:rsidRPr="0021389D" w:rsidRDefault="0021389D" w:rsidP="0021389D">
      <w:pPr>
        <w:rPr>
          <w:rFonts w:ascii="Arial" w:hAnsi="Arial" w:cs="Arial"/>
        </w:rPr>
      </w:pPr>
      <w:r w:rsidRPr="0021389D">
        <w:rPr>
          <w:rFonts w:ascii="Arial" w:hAnsi="Arial" w:cs="Arial"/>
        </w:rPr>
        <w:t xml:space="preserve">NHS England (2025) </w:t>
      </w:r>
      <w:r w:rsidRPr="0021389D">
        <w:rPr>
          <w:rStyle w:val="Emphasis"/>
          <w:rFonts w:ascii="Arial" w:hAnsi="Arial" w:cs="Arial"/>
        </w:rPr>
        <w:t>Childhood obesity</w:t>
      </w:r>
      <w:r w:rsidRPr="0021389D">
        <w:rPr>
          <w:rFonts w:ascii="Arial" w:hAnsi="Arial" w:cs="Arial"/>
        </w:rPr>
        <w:t xml:space="preserve">. Available at: </w:t>
      </w:r>
      <w:hyperlink r:id="rId13" w:tgtFrame="_new" w:history="1">
        <w:r w:rsidRPr="0021389D">
          <w:rPr>
            <w:rStyle w:val="Hyperlink"/>
            <w:rFonts w:ascii="Arial" w:hAnsi="Arial" w:cs="Arial"/>
          </w:rPr>
          <w:t>https://www.nhs.uk</w:t>
        </w:r>
      </w:hyperlink>
      <w:r w:rsidRPr="0021389D">
        <w:rPr>
          <w:rFonts w:ascii="Arial" w:hAnsi="Arial" w:cs="Arial"/>
        </w:rPr>
        <w:t xml:space="preserve"> (Accessed: 29 July 2026). </w:t>
      </w:r>
    </w:p>
    <w:p w14:paraId="2987DF2F" w14:textId="77777777" w:rsidR="0021389D" w:rsidRPr="0021389D" w:rsidRDefault="0021389D" w:rsidP="0021389D">
      <w:pPr>
        <w:rPr>
          <w:rFonts w:ascii="Arial" w:hAnsi="Arial" w:cs="Arial"/>
        </w:rPr>
      </w:pPr>
      <w:r w:rsidRPr="0021389D">
        <w:rPr>
          <w:rFonts w:ascii="Arial" w:hAnsi="Arial" w:cs="Arial"/>
        </w:rPr>
        <w:t xml:space="preserve">Office for Health Improvement and Disparities (2024) </w:t>
      </w:r>
      <w:r w:rsidRPr="0021389D">
        <w:rPr>
          <w:rStyle w:val="Emphasis"/>
          <w:rFonts w:ascii="Arial" w:hAnsi="Arial" w:cs="Arial"/>
        </w:rPr>
        <w:t>Child obesity profile</w:t>
      </w:r>
      <w:r w:rsidRPr="0021389D">
        <w:rPr>
          <w:rFonts w:ascii="Arial" w:hAnsi="Arial" w:cs="Arial"/>
        </w:rPr>
        <w:t xml:space="preserve">. London: OHID. </w:t>
      </w:r>
    </w:p>
    <w:p w14:paraId="5C89D5C7" w14:textId="77777777" w:rsidR="0021389D" w:rsidRPr="0021389D" w:rsidRDefault="0021389D" w:rsidP="0021389D">
      <w:pPr>
        <w:rPr>
          <w:rFonts w:ascii="Arial" w:hAnsi="Arial" w:cs="Arial"/>
          <w:b/>
          <w:bCs/>
        </w:rPr>
      </w:pPr>
      <w:r w:rsidRPr="0021389D">
        <w:rPr>
          <w:rFonts w:ascii="Arial" w:hAnsi="Arial" w:cs="Arial"/>
        </w:rPr>
        <w:t xml:space="preserve">UK Government (2010) </w:t>
      </w:r>
      <w:r w:rsidRPr="0021389D">
        <w:rPr>
          <w:rStyle w:val="Emphasis"/>
          <w:rFonts w:ascii="Arial" w:hAnsi="Arial" w:cs="Arial"/>
        </w:rPr>
        <w:t>Equality Act 2010</w:t>
      </w:r>
      <w:r w:rsidRPr="0021389D">
        <w:rPr>
          <w:rFonts w:ascii="Arial" w:hAnsi="Arial" w:cs="Arial"/>
        </w:rPr>
        <w:t>. London: The Stationery Office.</w:t>
      </w:r>
    </w:p>
    <w:p w14:paraId="3F488CAF" w14:textId="77777777" w:rsidR="008558FE" w:rsidRPr="0021389D" w:rsidRDefault="008558FE" w:rsidP="00291E30">
      <w:pPr>
        <w:rPr>
          <w:rFonts w:ascii="Arial" w:hAnsi="Arial" w:cs="Arial"/>
          <w:b/>
          <w:bCs/>
        </w:rPr>
      </w:pPr>
    </w:p>
    <w:p w14:paraId="78AEE476" w14:textId="77777777" w:rsidR="008558FE" w:rsidRPr="0021389D" w:rsidRDefault="008558FE" w:rsidP="00291E30">
      <w:pPr>
        <w:rPr>
          <w:rFonts w:ascii="Arial" w:hAnsi="Arial" w:cs="Arial"/>
          <w:b/>
          <w:bCs/>
        </w:rPr>
      </w:pPr>
    </w:p>
    <w:p w14:paraId="59A92ADC" w14:textId="77777777" w:rsidR="001B52C8" w:rsidRPr="0021389D" w:rsidRDefault="001B52C8" w:rsidP="00291E30">
      <w:pPr>
        <w:rPr>
          <w:rFonts w:ascii="Arial" w:hAnsi="Arial" w:cs="Arial"/>
          <w:b/>
          <w:bCs/>
        </w:rPr>
      </w:pPr>
    </w:p>
    <w:p w14:paraId="6BED405E" w14:textId="77777777" w:rsidR="001B52C8" w:rsidRPr="0021389D" w:rsidRDefault="001B52C8" w:rsidP="00291E30">
      <w:pPr>
        <w:rPr>
          <w:rFonts w:ascii="Arial" w:hAnsi="Arial" w:cs="Arial"/>
          <w:b/>
          <w:bCs/>
        </w:rPr>
      </w:pPr>
    </w:p>
    <w:p w14:paraId="3A563CAE" w14:textId="597618EE" w:rsidR="00C40123" w:rsidRPr="0021389D" w:rsidRDefault="00C61382">
      <w:pPr>
        <w:spacing w:line="276" w:lineRule="auto"/>
        <w:rPr>
          <w:rFonts w:ascii="Arial" w:hAnsi="Arial" w:cs="Arial"/>
        </w:rPr>
      </w:pPr>
      <w:r w:rsidRPr="0021389D">
        <w:rPr>
          <w:rFonts w:ascii="Arial" w:hAnsi="Arial" w:cs="Arial"/>
        </w:rPr>
        <w:t xml:space="preserve">   </w:t>
      </w:r>
    </w:p>
    <w:sectPr w:rsidR="00C40123" w:rsidRPr="002138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2B6EAB"/>
    <w:multiLevelType w:val="multilevel"/>
    <w:tmpl w:val="C98ED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4F61E6"/>
    <w:multiLevelType w:val="hybridMultilevel"/>
    <w:tmpl w:val="21B0E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9877161">
    <w:abstractNumId w:val="1"/>
  </w:num>
  <w:num w:numId="2" w16cid:durableId="1346862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E30"/>
    <w:rsid w:val="00035394"/>
    <w:rsid w:val="00160607"/>
    <w:rsid w:val="001B52C8"/>
    <w:rsid w:val="0021389D"/>
    <w:rsid w:val="00291E30"/>
    <w:rsid w:val="003A5094"/>
    <w:rsid w:val="00475F00"/>
    <w:rsid w:val="0056292B"/>
    <w:rsid w:val="008558FE"/>
    <w:rsid w:val="00875F43"/>
    <w:rsid w:val="008E372D"/>
    <w:rsid w:val="008E5DF6"/>
    <w:rsid w:val="00C40123"/>
    <w:rsid w:val="00C61382"/>
    <w:rsid w:val="00F76FDA"/>
    <w:rsid w:val="00F82890"/>
    <w:rsid w:val="00FA3A88"/>
    <w:rsid w:val="00FD34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37F02"/>
  <w15:chartTrackingRefBased/>
  <w15:docId w15:val="{41DECA00-8BE0-4EB7-B129-24B95096A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1E3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1E3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1E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1E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1E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1E3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1E3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1E3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1E3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E3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1E3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1E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1E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1E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1E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1E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1E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1E30"/>
    <w:rPr>
      <w:rFonts w:eastAsiaTheme="majorEastAsia" w:cstheme="majorBidi"/>
      <w:color w:val="272727" w:themeColor="text1" w:themeTint="D8"/>
    </w:rPr>
  </w:style>
  <w:style w:type="paragraph" w:styleId="Title">
    <w:name w:val="Title"/>
    <w:basedOn w:val="Normal"/>
    <w:next w:val="Normal"/>
    <w:link w:val="TitleChar"/>
    <w:uiPriority w:val="10"/>
    <w:qFormat/>
    <w:rsid w:val="00291E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1E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1E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1E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1E30"/>
    <w:pPr>
      <w:spacing w:before="160"/>
      <w:jc w:val="center"/>
    </w:pPr>
    <w:rPr>
      <w:i/>
      <w:iCs/>
      <w:color w:val="404040" w:themeColor="text1" w:themeTint="BF"/>
    </w:rPr>
  </w:style>
  <w:style w:type="character" w:customStyle="1" w:styleId="QuoteChar">
    <w:name w:val="Quote Char"/>
    <w:basedOn w:val="DefaultParagraphFont"/>
    <w:link w:val="Quote"/>
    <w:uiPriority w:val="29"/>
    <w:rsid w:val="00291E30"/>
    <w:rPr>
      <w:i/>
      <w:iCs/>
      <w:color w:val="404040" w:themeColor="text1" w:themeTint="BF"/>
    </w:rPr>
  </w:style>
  <w:style w:type="paragraph" w:styleId="ListParagraph">
    <w:name w:val="List Paragraph"/>
    <w:basedOn w:val="Normal"/>
    <w:uiPriority w:val="34"/>
    <w:qFormat/>
    <w:rsid w:val="00291E30"/>
    <w:pPr>
      <w:ind w:left="720"/>
      <w:contextualSpacing/>
    </w:pPr>
  </w:style>
  <w:style w:type="character" w:styleId="IntenseEmphasis">
    <w:name w:val="Intense Emphasis"/>
    <w:basedOn w:val="DefaultParagraphFont"/>
    <w:uiPriority w:val="21"/>
    <w:qFormat/>
    <w:rsid w:val="00291E30"/>
    <w:rPr>
      <w:i/>
      <w:iCs/>
      <w:color w:val="0F4761" w:themeColor="accent1" w:themeShade="BF"/>
    </w:rPr>
  </w:style>
  <w:style w:type="paragraph" w:styleId="IntenseQuote">
    <w:name w:val="Intense Quote"/>
    <w:basedOn w:val="Normal"/>
    <w:next w:val="Normal"/>
    <w:link w:val="IntenseQuoteChar"/>
    <w:uiPriority w:val="30"/>
    <w:qFormat/>
    <w:rsid w:val="00291E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1E30"/>
    <w:rPr>
      <w:i/>
      <w:iCs/>
      <w:color w:val="0F4761" w:themeColor="accent1" w:themeShade="BF"/>
    </w:rPr>
  </w:style>
  <w:style w:type="character" w:styleId="IntenseReference">
    <w:name w:val="Intense Reference"/>
    <w:basedOn w:val="DefaultParagraphFont"/>
    <w:uiPriority w:val="32"/>
    <w:qFormat/>
    <w:rsid w:val="00291E30"/>
    <w:rPr>
      <w:b/>
      <w:bCs/>
      <w:smallCaps/>
      <w:color w:val="0F4761" w:themeColor="accent1" w:themeShade="BF"/>
      <w:spacing w:val="5"/>
    </w:rPr>
  </w:style>
  <w:style w:type="character" w:styleId="Hyperlink">
    <w:name w:val="Hyperlink"/>
    <w:basedOn w:val="DefaultParagraphFont"/>
    <w:uiPriority w:val="99"/>
    <w:unhideWhenUsed/>
    <w:rsid w:val="00160607"/>
    <w:rPr>
      <w:color w:val="467886" w:themeColor="hyperlink"/>
      <w:u w:val="single"/>
    </w:rPr>
  </w:style>
  <w:style w:type="character" w:styleId="UnresolvedMention">
    <w:name w:val="Unresolved Mention"/>
    <w:basedOn w:val="DefaultParagraphFont"/>
    <w:uiPriority w:val="99"/>
    <w:semiHidden/>
    <w:unhideWhenUsed/>
    <w:rsid w:val="00160607"/>
    <w:rPr>
      <w:color w:val="605E5C"/>
      <w:shd w:val="clear" w:color="auto" w:fill="E1DFDD"/>
    </w:rPr>
  </w:style>
  <w:style w:type="paragraph" w:customStyle="1" w:styleId="pdq2pgselectionanchorcontainer">
    <w:name w:val="pdq2pg_selectionanchorcontainer"/>
    <w:basedOn w:val="Normal"/>
    <w:rsid w:val="0021389D"/>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21389D"/>
    <w:rPr>
      <w:i/>
      <w:iCs/>
    </w:rPr>
  </w:style>
  <w:style w:type="paragraph" w:styleId="NormalWeb">
    <w:name w:val="Normal (Web)"/>
    <w:basedOn w:val="Normal"/>
    <w:uiPriority w:val="99"/>
    <w:semiHidden/>
    <w:unhideWhenUsed/>
    <w:rsid w:val="0021389D"/>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8197830">
      <w:bodyDiv w:val="1"/>
      <w:marLeft w:val="0"/>
      <w:marRight w:val="0"/>
      <w:marTop w:val="0"/>
      <w:marBottom w:val="0"/>
      <w:divBdr>
        <w:top w:val="none" w:sz="0" w:space="0" w:color="auto"/>
        <w:left w:val="none" w:sz="0" w:space="0" w:color="auto"/>
        <w:bottom w:val="none" w:sz="0" w:space="0" w:color="auto"/>
        <w:right w:val="none" w:sz="0" w:space="0" w:color="auto"/>
      </w:divBdr>
      <w:divsChild>
        <w:div w:id="738669632">
          <w:marLeft w:val="0"/>
          <w:marRight w:val="0"/>
          <w:marTop w:val="0"/>
          <w:marBottom w:val="0"/>
          <w:divBdr>
            <w:top w:val="none" w:sz="0" w:space="0" w:color="auto"/>
            <w:left w:val="none" w:sz="0" w:space="0" w:color="auto"/>
            <w:bottom w:val="none" w:sz="0" w:space="0" w:color="auto"/>
            <w:right w:val="none" w:sz="0" w:space="0" w:color="auto"/>
          </w:divBdr>
          <w:divsChild>
            <w:div w:id="2076661257">
              <w:marLeft w:val="0"/>
              <w:marRight w:val="0"/>
              <w:marTop w:val="0"/>
              <w:marBottom w:val="0"/>
              <w:divBdr>
                <w:top w:val="none" w:sz="0" w:space="0" w:color="auto"/>
                <w:left w:val="none" w:sz="0" w:space="0" w:color="auto"/>
                <w:bottom w:val="none" w:sz="0" w:space="0" w:color="auto"/>
                <w:right w:val="none" w:sz="0" w:space="0" w:color="auto"/>
              </w:divBdr>
              <w:divsChild>
                <w:div w:id="731347614">
                  <w:marLeft w:val="0"/>
                  <w:marRight w:val="0"/>
                  <w:marTop w:val="0"/>
                  <w:marBottom w:val="0"/>
                  <w:divBdr>
                    <w:top w:val="none" w:sz="0" w:space="0" w:color="auto"/>
                    <w:left w:val="none" w:sz="0" w:space="0" w:color="auto"/>
                    <w:bottom w:val="none" w:sz="0" w:space="0" w:color="auto"/>
                    <w:right w:val="none" w:sz="0" w:space="0" w:color="auto"/>
                  </w:divBdr>
                  <w:divsChild>
                    <w:div w:id="194467403">
                      <w:marLeft w:val="0"/>
                      <w:marRight w:val="0"/>
                      <w:marTop w:val="0"/>
                      <w:marBottom w:val="0"/>
                      <w:divBdr>
                        <w:top w:val="none" w:sz="0" w:space="0" w:color="auto"/>
                        <w:left w:val="none" w:sz="0" w:space="0" w:color="auto"/>
                        <w:bottom w:val="none" w:sz="0" w:space="0" w:color="auto"/>
                        <w:right w:val="none" w:sz="0" w:space="0" w:color="auto"/>
                      </w:divBdr>
                    </w:div>
                  </w:divsChild>
                </w:div>
                <w:div w:id="1729960825">
                  <w:marLeft w:val="0"/>
                  <w:marRight w:val="0"/>
                  <w:marTop w:val="0"/>
                  <w:marBottom w:val="0"/>
                  <w:divBdr>
                    <w:top w:val="none" w:sz="0" w:space="0" w:color="auto"/>
                    <w:left w:val="none" w:sz="0" w:space="0" w:color="auto"/>
                    <w:bottom w:val="none" w:sz="0" w:space="0" w:color="auto"/>
                    <w:right w:val="none" w:sz="0" w:space="0" w:color="auto"/>
                  </w:divBdr>
                  <w:divsChild>
                    <w:div w:id="466705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678256">
              <w:marLeft w:val="0"/>
              <w:marRight w:val="0"/>
              <w:marTop w:val="0"/>
              <w:marBottom w:val="0"/>
              <w:divBdr>
                <w:top w:val="none" w:sz="0" w:space="0" w:color="auto"/>
                <w:left w:val="none" w:sz="0" w:space="0" w:color="auto"/>
                <w:bottom w:val="none" w:sz="0" w:space="0" w:color="auto"/>
                <w:right w:val="none" w:sz="0" w:space="0" w:color="auto"/>
              </w:divBdr>
              <w:divsChild>
                <w:div w:id="461581312">
                  <w:marLeft w:val="0"/>
                  <w:marRight w:val="0"/>
                  <w:marTop w:val="0"/>
                  <w:marBottom w:val="0"/>
                  <w:divBdr>
                    <w:top w:val="none" w:sz="0" w:space="0" w:color="auto"/>
                    <w:left w:val="none" w:sz="0" w:space="0" w:color="auto"/>
                    <w:bottom w:val="none" w:sz="0" w:space="0" w:color="auto"/>
                    <w:right w:val="none" w:sz="0" w:space="0" w:color="auto"/>
                  </w:divBdr>
                  <w:divsChild>
                    <w:div w:id="110345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973587">
              <w:marLeft w:val="0"/>
              <w:marRight w:val="0"/>
              <w:marTop w:val="0"/>
              <w:marBottom w:val="0"/>
              <w:divBdr>
                <w:top w:val="none" w:sz="0" w:space="0" w:color="auto"/>
                <w:left w:val="none" w:sz="0" w:space="0" w:color="auto"/>
                <w:bottom w:val="none" w:sz="0" w:space="0" w:color="auto"/>
                <w:right w:val="none" w:sz="0" w:space="0" w:color="auto"/>
              </w:divBdr>
              <w:divsChild>
                <w:div w:id="1606113722">
                  <w:marLeft w:val="0"/>
                  <w:marRight w:val="0"/>
                  <w:marTop w:val="0"/>
                  <w:marBottom w:val="0"/>
                  <w:divBdr>
                    <w:top w:val="none" w:sz="0" w:space="0" w:color="auto"/>
                    <w:left w:val="none" w:sz="0" w:space="0" w:color="auto"/>
                    <w:bottom w:val="none" w:sz="0" w:space="0" w:color="auto"/>
                    <w:right w:val="none" w:sz="0" w:space="0" w:color="auto"/>
                  </w:divBdr>
                  <w:divsChild>
                    <w:div w:id="1150705439">
                      <w:marLeft w:val="0"/>
                      <w:marRight w:val="0"/>
                      <w:marTop w:val="0"/>
                      <w:marBottom w:val="0"/>
                      <w:divBdr>
                        <w:top w:val="none" w:sz="0" w:space="0" w:color="auto"/>
                        <w:left w:val="none" w:sz="0" w:space="0" w:color="auto"/>
                        <w:bottom w:val="none" w:sz="0" w:space="0" w:color="auto"/>
                        <w:right w:val="none" w:sz="0" w:space="0" w:color="auto"/>
                      </w:divBdr>
                    </w:div>
                  </w:divsChild>
                </w:div>
                <w:div w:id="1175732767">
                  <w:marLeft w:val="0"/>
                  <w:marRight w:val="0"/>
                  <w:marTop w:val="0"/>
                  <w:marBottom w:val="0"/>
                  <w:divBdr>
                    <w:top w:val="none" w:sz="0" w:space="0" w:color="auto"/>
                    <w:left w:val="none" w:sz="0" w:space="0" w:color="auto"/>
                    <w:bottom w:val="none" w:sz="0" w:space="0" w:color="auto"/>
                    <w:right w:val="none" w:sz="0" w:space="0" w:color="auto"/>
                  </w:divBdr>
                  <w:divsChild>
                    <w:div w:id="1145318171">
                      <w:marLeft w:val="0"/>
                      <w:marRight w:val="0"/>
                      <w:marTop w:val="0"/>
                      <w:marBottom w:val="0"/>
                      <w:divBdr>
                        <w:top w:val="none" w:sz="0" w:space="0" w:color="auto"/>
                        <w:left w:val="none" w:sz="0" w:space="0" w:color="auto"/>
                        <w:bottom w:val="none" w:sz="0" w:space="0" w:color="auto"/>
                        <w:right w:val="none" w:sz="0" w:space="0" w:color="auto"/>
                      </w:divBdr>
                    </w:div>
                  </w:divsChild>
                </w:div>
                <w:div w:id="1108352286">
                  <w:marLeft w:val="0"/>
                  <w:marRight w:val="0"/>
                  <w:marTop w:val="0"/>
                  <w:marBottom w:val="0"/>
                  <w:divBdr>
                    <w:top w:val="none" w:sz="0" w:space="0" w:color="auto"/>
                    <w:left w:val="none" w:sz="0" w:space="0" w:color="auto"/>
                    <w:bottom w:val="none" w:sz="0" w:space="0" w:color="auto"/>
                    <w:right w:val="none" w:sz="0" w:space="0" w:color="auto"/>
                  </w:divBdr>
                  <w:divsChild>
                    <w:div w:id="966355060">
                      <w:marLeft w:val="0"/>
                      <w:marRight w:val="0"/>
                      <w:marTop w:val="0"/>
                      <w:marBottom w:val="0"/>
                      <w:divBdr>
                        <w:top w:val="none" w:sz="0" w:space="0" w:color="auto"/>
                        <w:left w:val="none" w:sz="0" w:space="0" w:color="auto"/>
                        <w:bottom w:val="none" w:sz="0" w:space="0" w:color="auto"/>
                        <w:right w:val="none" w:sz="0" w:space="0" w:color="auto"/>
                      </w:divBdr>
                    </w:div>
                  </w:divsChild>
                </w:div>
                <w:div w:id="1644577100">
                  <w:marLeft w:val="0"/>
                  <w:marRight w:val="0"/>
                  <w:marTop w:val="0"/>
                  <w:marBottom w:val="0"/>
                  <w:divBdr>
                    <w:top w:val="none" w:sz="0" w:space="0" w:color="auto"/>
                    <w:left w:val="none" w:sz="0" w:space="0" w:color="auto"/>
                    <w:bottom w:val="none" w:sz="0" w:space="0" w:color="auto"/>
                    <w:right w:val="none" w:sz="0" w:space="0" w:color="auto"/>
                  </w:divBdr>
                  <w:divsChild>
                    <w:div w:id="430010622">
                      <w:marLeft w:val="0"/>
                      <w:marRight w:val="0"/>
                      <w:marTop w:val="0"/>
                      <w:marBottom w:val="0"/>
                      <w:divBdr>
                        <w:top w:val="none" w:sz="0" w:space="0" w:color="auto"/>
                        <w:left w:val="none" w:sz="0" w:space="0" w:color="auto"/>
                        <w:bottom w:val="none" w:sz="0" w:space="0" w:color="auto"/>
                        <w:right w:val="none" w:sz="0" w:space="0" w:color="auto"/>
                      </w:divBdr>
                    </w:div>
                  </w:divsChild>
                </w:div>
                <w:div w:id="2130123342">
                  <w:marLeft w:val="0"/>
                  <w:marRight w:val="0"/>
                  <w:marTop w:val="0"/>
                  <w:marBottom w:val="0"/>
                  <w:divBdr>
                    <w:top w:val="none" w:sz="0" w:space="0" w:color="auto"/>
                    <w:left w:val="none" w:sz="0" w:space="0" w:color="auto"/>
                    <w:bottom w:val="none" w:sz="0" w:space="0" w:color="auto"/>
                    <w:right w:val="none" w:sz="0" w:space="0" w:color="auto"/>
                  </w:divBdr>
                  <w:divsChild>
                    <w:div w:id="266693487">
                      <w:marLeft w:val="0"/>
                      <w:marRight w:val="0"/>
                      <w:marTop w:val="0"/>
                      <w:marBottom w:val="0"/>
                      <w:divBdr>
                        <w:top w:val="none" w:sz="0" w:space="0" w:color="auto"/>
                        <w:left w:val="none" w:sz="0" w:space="0" w:color="auto"/>
                        <w:bottom w:val="none" w:sz="0" w:space="0" w:color="auto"/>
                        <w:right w:val="none" w:sz="0" w:space="0" w:color="auto"/>
                      </w:divBdr>
                    </w:div>
                    <w:div w:id="725224509">
                      <w:marLeft w:val="0"/>
                      <w:marRight w:val="0"/>
                      <w:marTop w:val="0"/>
                      <w:marBottom w:val="0"/>
                      <w:divBdr>
                        <w:top w:val="none" w:sz="0" w:space="0" w:color="auto"/>
                        <w:left w:val="none" w:sz="0" w:space="0" w:color="auto"/>
                        <w:bottom w:val="none" w:sz="0" w:space="0" w:color="auto"/>
                        <w:right w:val="none" w:sz="0" w:space="0" w:color="auto"/>
                      </w:divBdr>
                    </w:div>
                  </w:divsChild>
                </w:div>
                <w:div w:id="1465809131">
                  <w:marLeft w:val="0"/>
                  <w:marRight w:val="0"/>
                  <w:marTop w:val="0"/>
                  <w:marBottom w:val="0"/>
                  <w:divBdr>
                    <w:top w:val="none" w:sz="0" w:space="0" w:color="auto"/>
                    <w:left w:val="none" w:sz="0" w:space="0" w:color="auto"/>
                    <w:bottom w:val="none" w:sz="0" w:space="0" w:color="auto"/>
                    <w:right w:val="none" w:sz="0" w:space="0" w:color="auto"/>
                  </w:divBdr>
                  <w:divsChild>
                    <w:div w:id="1031109978">
                      <w:marLeft w:val="0"/>
                      <w:marRight w:val="0"/>
                      <w:marTop w:val="0"/>
                      <w:marBottom w:val="0"/>
                      <w:divBdr>
                        <w:top w:val="none" w:sz="0" w:space="0" w:color="auto"/>
                        <w:left w:val="none" w:sz="0" w:space="0" w:color="auto"/>
                        <w:bottom w:val="none" w:sz="0" w:space="0" w:color="auto"/>
                        <w:right w:val="none" w:sz="0" w:space="0" w:color="auto"/>
                      </w:divBdr>
                    </w:div>
                    <w:div w:id="76561805">
                      <w:marLeft w:val="0"/>
                      <w:marRight w:val="0"/>
                      <w:marTop w:val="0"/>
                      <w:marBottom w:val="0"/>
                      <w:divBdr>
                        <w:top w:val="none" w:sz="0" w:space="0" w:color="auto"/>
                        <w:left w:val="none" w:sz="0" w:space="0" w:color="auto"/>
                        <w:bottom w:val="none" w:sz="0" w:space="0" w:color="auto"/>
                        <w:right w:val="none" w:sz="0" w:space="0" w:color="auto"/>
                      </w:divBdr>
                    </w:div>
                  </w:divsChild>
                </w:div>
                <w:div w:id="1019891993">
                  <w:marLeft w:val="0"/>
                  <w:marRight w:val="0"/>
                  <w:marTop w:val="0"/>
                  <w:marBottom w:val="0"/>
                  <w:divBdr>
                    <w:top w:val="none" w:sz="0" w:space="0" w:color="auto"/>
                    <w:left w:val="none" w:sz="0" w:space="0" w:color="auto"/>
                    <w:bottom w:val="none" w:sz="0" w:space="0" w:color="auto"/>
                    <w:right w:val="none" w:sz="0" w:space="0" w:color="auto"/>
                  </w:divBdr>
                  <w:divsChild>
                    <w:div w:id="132991593">
                      <w:marLeft w:val="0"/>
                      <w:marRight w:val="0"/>
                      <w:marTop w:val="0"/>
                      <w:marBottom w:val="0"/>
                      <w:divBdr>
                        <w:top w:val="none" w:sz="0" w:space="0" w:color="auto"/>
                        <w:left w:val="none" w:sz="0" w:space="0" w:color="auto"/>
                        <w:bottom w:val="none" w:sz="0" w:space="0" w:color="auto"/>
                        <w:right w:val="none" w:sz="0" w:space="0" w:color="auto"/>
                      </w:divBdr>
                    </w:div>
                  </w:divsChild>
                </w:div>
                <w:div w:id="930620932">
                  <w:marLeft w:val="0"/>
                  <w:marRight w:val="0"/>
                  <w:marTop w:val="0"/>
                  <w:marBottom w:val="0"/>
                  <w:divBdr>
                    <w:top w:val="none" w:sz="0" w:space="0" w:color="auto"/>
                    <w:left w:val="none" w:sz="0" w:space="0" w:color="auto"/>
                    <w:bottom w:val="none" w:sz="0" w:space="0" w:color="auto"/>
                    <w:right w:val="none" w:sz="0" w:space="0" w:color="auto"/>
                  </w:divBdr>
                  <w:divsChild>
                    <w:div w:id="1304432249">
                      <w:marLeft w:val="0"/>
                      <w:marRight w:val="0"/>
                      <w:marTop w:val="0"/>
                      <w:marBottom w:val="0"/>
                      <w:divBdr>
                        <w:top w:val="none" w:sz="0" w:space="0" w:color="auto"/>
                        <w:left w:val="none" w:sz="0" w:space="0" w:color="auto"/>
                        <w:bottom w:val="none" w:sz="0" w:space="0" w:color="auto"/>
                        <w:right w:val="none" w:sz="0" w:space="0" w:color="auto"/>
                      </w:divBdr>
                    </w:div>
                  </w:divsChild>
                </w:div>
                <w:div w:id="530529700">
                  <w:marLeft w:val="0"/>
                  <w:marRight w:val="0"/>
                  <w:marTop w:val="0"/>
                  <w:marBottom w:val="0"/>
                  <w:divBdr>
                    <w:top w:val="none" w:sz="0" w:space="0" w:color="auto"/>
                    <w:left w:val="none" w:sz="0" w:space="0" w:color="auto"/>
                    <w:bottom w:val="none" w:sz="0" w:space="0" w:color="auto"/>
                    <w:right w:val="none" w:sz="0" w:space="0" w:color="auto"/>
                  </w:divBdr>
                  <w:divsChild>
                    <w:div w:id="1924559315">
                      <w:marLeft w:val="0"/>
                      <w:marRight w:val="0"/>
                      <w:marTop w:val="0"/>
                      <w:marBottom w:val="0"/>
                      <w:divBdr>
                        <w:top w:val="none" w:sz="0" w:space="0" w:color="auto"/>
                        <w:left w:val="none" w:sz="0" w:space="0" w:color="auto"/>
                        <w:bottom w:val="none" w:sz="0" w:space="0" w:color="auto"/>
                        <w:right w:val="none" w:sz="0" w:space="0" w:color="auto"/>
                      </w:divBdr>
                    </w:div>
                    <w:div w:id="1474324889">
                      <w:marLeft w:val="0"/>
                      <w:marRight w:val="0"/>
                      <w:marTop w:val="0"/>
                      <w:marBottom w:val="0"/>
                      <w:divBdr>
                        <w:top w:val="none" w:sz="0" w:space="0" w:color="auto"/>
                        <w:left w:val="none" w:sz="0" w:space="0" w:color="auto"/>
                        <w:bottom w:val="none" w:sz="0" w:space="0" w:color="auto"/>
                        <w:right w:val="none" w:sz="0" w:space="0" w:color="auto"/>
                      </w:divBdr>
                    </w:div>
                    <w:div w:id="1151870240">
                      <w:marLeft w:val="0"/>
                      <w:marRight w:val="0"/>
                      <w:marTop w:val="0"/>
                      <w:marBottom w:val="0"/>
                      <w:divBdr>
                        <w:top w:val="none" w:sz="0" w:space="0" w:color="auto"/>
                        <w:left w:val="none" w:sz="0" w:space="0" w:color="auto"/>
                        <w:bottom w:val="none" w:sz="0" w:space="0" w:color="auto"/>
                        <w:right w:val="none" w:sz="0" w:space="0" w:color="auto"/>
                      </w:divBdr>
                    </w:div>
                    <w:div w:id="1390419597">
                      <w:marLeft w:val="0"/>
                      <w:marRight w:val="0"/>
                      <w:marTop w:val="0"/>
                      <w:marBottom w:val="0"/>
                      <w:divBdr>
                        <w:top w:val="none" w:sz="0" w:space="0" w:color="auto"/>
                        <w:left w:val="none" w:sz="0" w:space="0" w:color="auto"/>
                        <w:bottom w:val="none" w:sz="0" w:space="0" w:color="auto"/>
                        <w:right w:val="none" w:sz="0" w:space="0" w:color="auto"/>
                      </w:divBdr>
                    </w:div>
                  </w:divsChild>
                </w:div>
                <w:div w:id="1957179163">
                  <w:marLeft w:val="0"/>
                  <w:marRight w:val="0"/>
                  <w:marTop w:val="0"/>
                  <w:marBottom w:val="0"/>
                  <w:divBdr>
                    <w:top w:val="none" w:sz="0" w:space="0" w:color="auto"/>
                    <w:left w:val="none" w:sz="0" w:space="0" w:color="auto"/>
                    <w:bottom w:val="none" w:sz="0" w:space="0" w:color="auto"/>
                    <w:right w:val="none" w:sz="0" w:space="0" w:color="auto"/>
                  </w:divBdr>
                  <w:divsChild>
                    <w:div w:id="1249146831">
                      <w:marLeft w:val="0"/>
                      <w:marRight w:val="0"/>
                      <w:marTop w:val="0"/>
                      <w:marBottom w:val="0"/>
                      <w:divBdr>
                        <w:top w:val="none" w:sz="0" w:space="0" w:color="auto"/>
                        <w:left w:val="none" w:sz="0" w:space="0" w:color="auto"/>
                        <w:bottom w:val="none" w:sz="0" w:space="0" w:color="auto"/>
                        <w:right w:val="none" w:sz="0" w:space="0" w:color="auto"/>
                      </w:divBdr>
                    </w:div>
                  </w:divsChild>
                </w:div>
                <w:div w:id="1870490168">
                  <w:marLeft w:val="0"/>
                  <w:marRight w:val="0"/>
                  <w:marTop w:val="0"/>
                  <w:marBottom w:val="0"/>
                  <w:divBdr>
                    <w:top w:val="none" w:sz="0" w:space="0" w:color="auto"/>
                    <w:left w:val="none" w:sz="0" w:space="0" w:color="auto"/>
                    <w:bottom w:val="none" w:sz="0" w:space="0" w:color="auto"/>
                    <w:right w:val="none" w:sz="0" w:space="0" w:color="auto"/>
                  </w:divBdr>
                  <w:divsChild>
                    <w:div w:id="873494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0414050">
      <w:bodyDiv w:val="1"/>
      <w:marLeft w:val="0"/>
      <w:marRight w:val="0"/>
      <w:marTop w:val="0"/>
      <w:marBottom w:val="0"/>
      <w:divBdr>
        <w:top w:val="none" w:sz="0" w:space="0" w:color="auto"/>
        <w:left w:val="none" w:sz="0" w:space="0" w:color="auto"/>
        <w:bottom w:val="none" w:sz="0" w:space="0" w:color="auto"/>
        <w:right w:val="none" w:sz="0" w:space="0" w:color="auto"/>
      </w:divBdr>
    </w:div>
    <w:div w:id="1726678239">
      <w:bodyDiv w:val="1"/>
      <w:marLeft w:val="0"/>
      <w:marRight w:val="0"/>
      <w:marTop w:val="0"/>
      <w:marBottom w:val="0"/>
      <w:divBdr>
        <w:top w:val="none" w:sz="0" w:space="0" w:color="auto"/>
        <w:left w:val="none" w:sz="0" w:space="0" w:color="auto"/>
        <w:bottom w:val="none" w:sz="0" w:space="0" w:color="auto"/>
        <w:right w:val="none" w:sz="0" w:space="0" w:color="auto"/>
      </w:divBdr>
    </w:div>
    <w:div w:id="1842624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nhs.uk" TargetMode="Externa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s://www.nhs.uk/live-well/eat-well/how-to-eat-a-balanced-diet/eating-a-balanced-die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file:///C:\Users\biancasanfilippo\Library\Group%20Containers\UBF8T346G9.ms\WebArchiveCopyPasteTempFiles\com.microsoft.Word\UWTSD-Logo.jpg" TargetMode="External"/><Relationship Id="rId11" Type="http://schemas.openxmlformats.org/officeDocument/2006/relationships/hyperlink" Target="https://www.nhs.uk/live-well/healthy-weight/childrens-weight/healthy-weight-children-advice-for-parents/"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1127</Words>
  <Characters>7242</Characters>
  <Application>Microsoft Office Word</Application>
  <DocSecurity>0</DocSecurity>
  <Lines>289</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telma andrade</dc:creator>
  <cp:keywords/>
  <dc:description/>
  <cp:lastModifiedBy>Bianca Sanfilippo</cp:lastModifiedBy>
  <cp:revision>2</cp:revision>
  <dcterms:created xsi:type="dcterms:W3CDTF">2026-07-29T16:36:00Z</dcterms:created>
  <dcterms:modified xsi:type="dcterms:W3CDTF">2026-07-29T16:36:00Z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0449e2f9-5077-4192-85ff-776cb6330ee6</vt:lpwstr>
  </property>
</Properties>
</file>