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6C77C2" w14:textId="77777777" w:rsidR="00F16AA3" w:rsidRPr="0022564F" w:rsidRDefault="00F16AA3" w:rsidP="0022564F">
      <w:pPr>
        <w:spacing w:line="360" w:lineRule="auto"/>
        <w:rPr>
          <w:rFonts w:ascii="Arial" w:hAnsi="Arial" w:cs="Arial"/>
          <w:u w:val="single"/>
        </w:rPr>
      </w:pPr>
      <w:r w:rsidRPr="0022564F">
        <w:rPr>
          <w:rFonts w:ascii="Arial" w:hAnsi="Arial" w:cs="Arial"/>
          <w:u w:val="single"/>
        </w:rPr>
        <w:t>Critical Reflection</w:t>
      </w:r>
    </w:p>
    <w:p w14:paraId="5A3B0ED0" w14:textId="77777777" w:rsidR="00F16AA3" w:rsidRPr="0022564F" w:rsidRDefault="00F16AA3" w:rsidP="0022564F">
      <w:pPr>
        <w:spacing w:line="360" w:lineRule="auto"/>
        <w:rPr>
          <w:rFonts w:ascii="Arial" w:hAnsi="Arial" w:cs="Arial"/>
        </w:rPr>
      </w:pPr>
    </w:p>
    <w:p w14:paraId="26B42A64" w14:textId="4B94BEF0" w:rsidR="00F16AA3" w:rsidRPr="0022564F" w:rsidRDefault="00F16AA3" w:rsidP="0022564F">
      <w:pPr>
        <w:spacing w:line="360" w:lineRule="auto"/>
        <w:rPr>
          <w:rFonts w:ascii="Arial" w:hAnsi="Arial" w:cs="Arial"/>
        </w:rPr>
      </w:pPr>
      <w:r w:rsidRPr="0022564F">
        <w:rPr>
          <w:rFonts w:ascii="Arial" w:hAnsi="Arial" w:cs="Arial"/>
        </w:rPr>
        <w:t xml:space="preserve">Watts and Lawson (2009, p.610) define critical reflection in education as "the ability of teachers to be able to reflect upon practice in a critical way in order to actively improve current practice through a process which involved systematically evaluating a range of complex factors". This essay will produce a critical reflection of my progress in planning and implementing three of the twelve pedagogical principles in my first professional teaching experience and provide recommendations of how I can ensure further progress. My first teaching practice took place in a mixed year 2/3 class in a small, rural primary school. The three pedagogical principles I will be focusing on are; employing </w:t>
      </w:r>
      <w:r w:rsidR="00412BBC" w:rsidRPr="0022564F">
        <w:rPr>
          <w:rFonts w:ascii="Arial" w:hAnsi="Arial" w:cs="Arial"/>
        </w:rPr>
        <w:t>A</w:t>
      </w:r>
      <w:r w:rsidRPr="0022564F">
        <w:rPr>
          <w:rFonts w:ascii="Arial" w:hAnsi="Arial" w:cs="Arial"/>
        </w:rPr>
        <w:t>ssessment for Learning (AfL), regularly enforcing Cross-Curriculum responsibilities and creating authentic contexts for learning. The principles are outlined in Donaldson's (2015) successful future</w:t>
      </w:r>
      <w:r w:rsidR="00120BEC" w:rsidRPr="0022564F">
        <w:rPr>
          <w:rFonts w:ascii="Arial" w:hAnsi="Arial" w:cs="Arial"/>
        </w:rPr>
        <w:t>s</w:t>
      </w:r>
      <w:r w:rsidRPr="0022564F">
        <w:rPr>
          <w:rFonts w:ascii="Arial" w:hAnsi="Arial" w:cs="Arial"/>
        </w:rPr>
        <w:t xml:space="preserve"> review</w:t>
      </w:r>
      <w:r w:rsidR="00120BEC" w:rsidRPr="0022564F">
        <w:rPr>
          <w:rFonts w:ascii="Arial" w:hAnsi="Arial" w:cs="Arial"/>
        </w:rPr>
        <w:t xml:space="preserve"> </w:t>
      </w:r>
      <w:r w:rsidRPr="0022564F">
        <w:rPr>
          <w:rFonts w:ascii="Arial" w:hAnsi="Arial" w:cs="Arial"/>
        </w:rPr>
        <w:t>which is to be implemented in 2022 (Welsh Government, 2017</w:t>
      </w:r>
      <w:r w:rsidR="00120BEC" w:rsidRPr="0022564F">
        <w:rPr>
          <w:rFonts w:ascii="Arial" w:hAnsi="Arial" w:cs="Arial"/>
        </w:rPr>
        <w:t xml:space="preserve">). </w:t>
      </w:r>
    </w:p>
    <w:p w14:paraId="75DBA72A" w14:textId="77777777" w:rsidR="00F01C5E" w:rsidRDefault="00F01C5E" w:rsidP="0022564F">
      <w:pPr>
        <w:spacing w:line="360" w:lineRule="auto"/>
        <w:rPr>
          <w:rFonts w:ascii="Arial" w:hAnsi="Arial" w:cs="Arial"/>
        </w:rPr>
      </w:pPr>
    </w:p>
    <w:p w14:paraId="2B7A4997" w14:textId="5D1E7E2F" w:rsidR="009D266D" w:rsidRPr="0022564F" w:rsidRDefault="00BE7D9F" w:rsidP="0022564F">
      <w:pPr>
        <w:spacing w:line="360" w:lineRule="auto"/>
        <w:rPr>
          <w:rFonts w:ascii="Arial" w:hAnsi="Arial" w:cs="Arial"/>
        </w:rPr>
      </w:pPr>
      <w:bookmarkStart w:id="0" w:name="_GoBack"/>
      <w:bookmarkEnd w:id="0"/>
      <w:r w:rsidRPr="0022564F">
        <w:rPr>
          <w:rFonts w:ascii="Arial" w:hAnsi="Arial" w:cs="Arial"/>
        </w:rPr>
        <w:t xml:space="preserve">This section will discuss </w:t>
      </w:r>
      <w:r w:rsidR="009D266D" w:rsidRPr="0022564F">
        <w:rPr>
          <w:rFonts w:ascii="Arial" w:hAnsi="Arial" w:cs="Arial"/>
        </w:rPr>
        <w:t>AfL</w:t>
      </w:r>
      <w:r w:rsidR="00CB14C3" w:rsidRPr="0022564F">
        <w:rPr>
          <w:rFonts w:ascii="Arial" w:hAnsi="Arial" w:cs="Arial"/>
        </w:rPr>
        <w:t xml:space="preserve"> </w:t>
      </w:r>
      <w:r w:rsidRPr="0022564F">
        <w:rPr>
          <w:rFonts w:ascii="Arial" w:hAnsi="Arial" w:cs="Arial"/>
        </w:rPr>
        <w:t xml:space="preserve">which </w:t>
      </w:r>
      <w:r w:rsidR="009D266D" w:rsidRPr="0022564F">
        <w:rPr>
          <w:rFonts w:ascii="Arial" w:hAnsi="Arial" w:cs="Arial"/>
        </w:rPr>
        <w:t xml:space="preserve">has become a </w:t>
      </w:r>
      <w:r w:rsidR="00CB14C3" w:rsidRPr="0022564F">
        <w:rPr>
          <w:rFonts w:ascii="Arial" w:hAnsi="Arial" w:cs="Arial"/>
        </w:rPr>
        <w:t xml:space="preserve">widespread </w:t>
      </w:r>
      <w:r w:rsidR="009D266D" w:rsidRPr="0022564F">
        <w:rPr>
          <w:rFonts w:ascii="Arial" w:hAnsi="Arial" w:cs="Arial"/>
        </w:rPr>
        <w:t>fundamental aspect of teaching</w:t>
      </w:r>
      <w:r w:rsidR="00CB14C3" w:rsidRPr="0022564F">
        <w:rPr>
          <w:rFonts w:ascii="Arial" w:hAnsi="Arial" w:cs="Arial"/>
        </w:rPr>
        <w:t xml:space="preserve">. </w:t>
      </w:r>
      <w:r w:rsidR="002F438F" w:rsidRPr="0022564F">
        <w:rPr>
          <w:rFonts w:ascii="Arial" w:hAnsi="Arial" w:cs="Arial"/>
        </w:rPr>
        <w:t>I</w:t>
      </w:r>
      <w:r w:rsidR="00CB14C3" w:rsidRPr="0022564F">
        <w:rPr>
          <w:rFonts w:ascii="Arial" w:hAnsi="Arial" w:cs="Arial"/>
        </w:rPr>
        <w:t>t</w:t>
      </w:r>
      <w:r w:rsidR="009D266D" w:rsidRPr="0022564F">
        <w:rPr>
          <w:rFonts w:ascii="Arial" w:hAnsi="Arial" w:cs="Arial"/>
        </w:rPr>
        <w:t xml:space="preserve"> is regarded as a significant feedback-driven pedagogical approach by </w:t>
      </w:r>
      <w:r w:rsidR="00CB14C3" w:rsidRPr="0022564F">
        <w:rPr>
          <w:rFonts w:ascii="Arial" w:hAnsi="Arial" w:cs="Arial"/>
        </w:rPr>
        <w:t>many theorists</w:t>
      </w:r>
      <w:r w:rsidR="009D266D" w:rsidRPr="0022564F">
        <w:rPr>
          <w:rFonts w:ascii="Arial" w:hAnsi="Arial" w:cs="Arial"/>
        </w:rPr>
        <w:t xml:space="preserve"> since large amounts of research suggests AfL enhances pedagogical practices and improves student outcomes (Bass et al, 2015; Wiliam, 2018; Deluca et al, 2018; Nancy, Fisher and Hattie, 2018; Heritage, 2018; Welsh government, 2019</w:t>
      </w:r>
      <w:r w:rsidR="0022564F">
        <w:rPr>
          <w:rFonts w:ascii="Arial" w:hAnsi="Arial" w:cs="Arial"/>
        </w:rPr>
        <w:t>a</w:t>
      </w:r>
      <w:r w:rsidR="009D266D" w:rsidRPr="0022564F">
        <w:rPr>
          <w:rFonts w:ascii="Arial" w:hAnsi="Arial" w:cs="Arial"/>
        </w:rPr>
        <w:t xml:space="preserve">). Dylan Wiliams and Paul </w:t>
      </w:r>
      <w:r w:rsidR="00CB14C3" w:rsidRPr="0022564F">
        <w:rPr>
          <w:rFonts w:ascii="Arial" w:hAnsi="Arial" w:cs="Arial"/>
        </w:rPr>
        <w:t>B</w:t>
      </w:r>
      <w:r w:rsidR="009D266D" w:rsidRPr="0022564F">
        <w:rPr>
          <w:rFonts w:ascii="Arial" w:hAnsi="Arial" w:cs="Arial"/>
        </w:rPr>
        <w:t xml:space="preserve">lack synthesised research on formative assessment and produced </w:t>
      </w:r>
      <w:r w:rsidR="002F438F" w:rsidRPr="0022564F">
        <w:rPr>
          <w:rFonts w:ascii="Arial" w:hAnsi="Arial" w:cs="Arial"/>
        </w:rPr>
        <w:t>the term</w:t>
      </w:r>
      <w:r w:rsidR="009D266D" w:rsidRPr="0022564F">
        <w:rPr>
          <w:rFonts w:ascii="Arial" w:hAnsi="Arial" w:cs="Arial"/>
        </w:rPr>
        <w:t xml:space="preserve"> and components of AfL (William, 2012; Deluca et al, 2018). AfL consists of 5 key aspects that should be integrated into everyday teaching in order to effectively enhance pupil progression which include; self-assessment, peer assessment, feedback, sharing the success criteria and eliciting evidence of pupil learning (Clark, 2012; William, 2012). However, empirical research, largely focusing on teachers adoption of AfL, ha</w:t>
      </w:r>
      <w:r w:rsidR="00CB14C3" w:rsidRPr="0022564F">
        <w:rPr>
          <w:rFonts w:ascii="Arial" w:hAnsi="Arial" w:cs="Arial"/>
        </w:rPr>
        <w:t>s</w:t>
      </w:r>
      <w:r w:rsidR="009D266D" w:rsidRPr="0022564F">
        <w:rPr>
          <w:rFonts w:ascii="Arial" w:hAnsi="Arial" w:cs="Arial"/>
        </w:rPr>
        <w:t xml:space="preserve"> highlighted the misinterpretation of the term ‘Assessment’ within AfL </w:t>
      </w:r>
      <w:r w:rsidR="00CB14C3" w:rsidRPr="0022564F">
        <w:rPr>
          <w:rFonts w:ascii="Arial" w:hAnsi="Arial" w:cs="Arial"/>
        </w:rPr>
        <w:t>which</w:t>
      </w:r>
      <w:r w:rsidR="009D266D" w:rsidRPr="0022564F">
        <w:rPr>
          <w:rFonts w:ascii="Arial" w:hAnsi="Arial" w:cs="Arial"/>
        </w:rPr>
        <w:t xml:space="preserve"> resulting in the disparities of the implementation of the AfL principles resulting in reports finding AfL </w:t>
      </w:r>
      <w:r w:rsidR="002F438F" w:rsidRPr="0022564F">
        <w:rPr>
          <w:rFonts w:ascii="Arial" w:hAnsi="Arial" w:cs="Arial"/>
        </w:rPr>
        <w:t>does not have a significant</w:t>
      </w:r>
      <w:r w:rsidR="009D266D" w:rsidRPr="0022564F">
        <w:rPr>
          <w:rFonts w:ascii="Arial" w:hAnsi="Arial" w:cs="Arial"/>
        </w:rPr>
        <w:t xml:space="preserve"> effect (William et al, 2004; </w:t>
      </w:r>
      <w:r w:rsidR="004A67B9" w:rsidRPr="0022564F">
        <w:rPr>
          <w:rFonts w:ascii="Arial" w:hAnsi="Arial" w:cs="Arial"/>
        </w:rPr>
        <w:t>Wiliam, 201</w:t>
      </w:r>
      <w:r w:rsidR="004A67B9">
        <w:rPr>
          <w:rFonts w:ascii="Arial" w:hAnsi="Arial" w:cs="Arial"/>
        </w:rPr>
        <w:t xml:space="preserve">1; </w:t>
      </w:r>
      <w:r w:rsidR="009D266D" w:rsidRPr="0022564F">
        <w:rPr>
          <w:rFonts w:ascii="Arial" w:hAnsi="Arial" w:cs="Arial"/>
        </w:rPr>
        <w:t>William, 2012</w:t>
      </w:r>
      <w:r w:rsidR="004A67B9">
        <w:rPr>
          <w:rFonts w:ascii="Arial" w:hAnsi="Arial" w:cs="Arial"/>
        </w:rPr>
        <w:t>;</w:t>
      </w:r>
      <w:r w:rsidR="009D266D" w:rsidRPr="0022564F">
        <w:rPr>
          <w:rFonts w:ascii="Arial" w:hAnsi="Arial" w:cs="Arial"/>
        </w:rPr>
        <w:t xml:space="preserve"> Wiliam, 201</w:t>
      </w:r>
      <w:r w:rsidR="004A67B9">
        <w:rPr>
          <w:rFonts w:ascii="Arial" w:hAnsi="Arial" w:cs="Arial"/>
        </w:rPr>
        <w:t>3;</w:t>
      </w:r>
      <w:r w:rsidR="009D266D" w:rsidRPr="0022564F">
        <w:rPr>
          <w:rFonts w:ascii="Arial" w:hAnsi="Arial" w:cs="Arial"/>
        </w:rPr>
        <w:t xml:space="preserve"> Deluca et al, 2018). Therefore, I am going to carry out a critical reflection of how I have plan</w:t>
      </w:r>
      <w:r w:rsidR="00CB14C3" w:rsidRPr="0022564F">
        <w:rPr>
          <w:rFonts w:ascii="Arial" w:hAnsi="Arial" w:cs="Arial"/>
        </w:rPr>
        <w:t>ned and implemented</w:t>
      </w:r>
      <w:r w:rsidR="009D266D" w:rsidRPr="0022564F">
        <w:rPr>
          <w:rFonts w:ascii="Arial" w:hAnsi="Arial" w:cs="Arial"/>
        </w:rPr>
        <w:t xml:space="preserve"> AfL </w:t>
      </w:r>
      <w:r w:rsidR="00CB14C3" w:rsidRPr="0022564F">
        <w:rPr>
          <w:rFonts w:ascii="Arial" w:hAnsi="Arial" w:cs="Arial"/>
        </w:rPr>
        <w:t>principles.</w:t>
      </w:r>
    </w:p>
    <w:p w14:paraId="42668432" w14:textId="19324DD4" w:rsidR="009D266D" w:rsidRPr="0022564F" w:rsidRDefault="009D266D" w:rsidP="0022564F">
      <w:pPr>
        <w:spacing w:line="360" w:lineRule="auto"/>
        <w:rPr>
          <w:rFonts w:ascii="Arial" w:hAnsi="Arial" w:cs="Arial"/>
        </w:rPr>
      </w:pPr>
    </w:p>
    <w:p w14:paraId="1E56264A" w14:textId="4CC87D59" w:rsidR="00553D66" w:rsidRPr="0022564F" w:rsidRDefault="00212623" w:rsidP="0022564F">
      <w:pPr>
        <w:spacing w:line="360" w:lineRule="auto"/>
        <w:rPr>
          <w:rFonts w:ascii="Arial" w:hAnsi="Arial" w:cs="Arial"/>
        </w:rPr>
      </w:pPr>
      <w:r w:rsidRPr="0022564F">
        <w:rPr>
          <w:rFonts w:ascii="Arial" w:hAnsi="Arial" w:cs="Arial"/>
        </w:rPr>
        <w:lastRenderedPageBreak/>
        <w:t xml:space="preserve">At the beginning of my </w:t>
      </w:r>
      <w:r w:rsidR="00412BBC" w:rsidRPr="0022564F">
        <w:rPr>
          <w:rFonts w:ascii="Arial" w:hAnsi="Arial" w:cs="Arial"/>
        </w:rPr>
        <w:t xml:space="preserve">first </w:t>
      </w:r>
      <w:r w:rsidRPr="0022564F">
        <w:rPr>
          <w:rFonts w:ascii="Arial" w:hAnsi="Arial" w:cs="Arial"/>
        </w:rPr>
        <w:t>Professional Teaching Experience (PTE</w:t>
      </w:r>
      <w:r w:rsidR="00412BBC" w:rsidRPr="0022564F">
        <w:rPr>
          <w:rFonts w:ascii="Arial" w:hAnsi="Arial" w:cs="Arial"/>
        </w:rPr>
        <w:t>1</w:t>
      </w:r>
      <w:r w:rsidRPr="0022564F">
        <w:rPr>
          <w:rFonts w:ascii="Arial" w:hAnsi="Arial" w:cs="Arial"/>
        </w:rPr>
        <w:t>), I felt that planning to embed AfL</w:t>
      </w:r>
      <w:r w:rsidR="00412BBC" w:rsidRPr="0022564F">
        <w:rPr>
          <w:rFonts w:ascii="Arial" w:hAnsi="Arial" w:cs="Arial"/>
        </w:rPr>
        <w:t xml:space="preserve"> </w:t>
      </w:r>
      <w:r w:rsidRPr="0022564F">
        <w:rPr>
          <w:rFonts w:ascii="Arial" w:hAnsi="Arial" w:cs="Arial"/>
        </w:rPr>
        <w:t>principles was a strength</w:t>
      </w:r>
      <w:r w:rsidR="00412BBC" w:rsidRPr="0022564F">
        <w:rPr>
          <w:rFonts w:ascii="Arial" w:hAnsi="Arial" w:cs="Arial"/>
        </w:rPr>
        <w:t xml:space="preserve"> since </w:t>
      </w:r>
      <w:r w:rsidRPr="0022564F">
        <w:rPr>
          <w:rFonts w:ascii="Arial" w:hAnsi="Arial" w:cs="Arial"/>
        </w:rPr>
        <w:t>I used a range of the AfL strategies</w:t>
      </w:r>
      <w:r w:rsidR="00412BBC" w:rsidRPr="0022564F">
        <w:rPr>
          <w:rFonts w:ascii="Arial" w:hAnsi="Arial" w:cs="Arial"/>
        </w:rPr>
        <w:t xml:space="preserve"> shown in illustrative example 1</w:t>
      </w:r>
      <w:r w:rsidRPr="0022564F">
        <w:rPr>
          <w:rFonts w:ascii="Arial" w:hAnsi="Arial" w:cs="Arial"/>
        </w:rPr>
        <w:t xml:space="preserve"> (William, 2012). </w:t>
      </w:r>
      <w:r w:rsidR="00412BBC" w:rsidRPr="0022564F">
        <w:rPr>
          <w:rFonts w:ascii="Arial" w:hAnsi="Arial" w:cs="Arial"/>
        </w:rPr>
        <w:t>When planning my in</w:t>
      </w:r>
      <w:r w:rsidR="002F438F" w:rsidRPr="0022564F">
        <w:rPr>
          <w:rFonts w:ascii="Arial" w:hAnsi="Arial" w:cs="Arial"/>
        </w:rPr>
        <w:t>itial</w:t>
      </w:r>
      <w:r w:rsidR="00412BBC" w:rsidRPr="0022564F">
        <w:rPr>
          <w:rFonts w:ascii="Arial" w:hAnsi="Arial" w:cs="Arial"/>
        </w:rPr>
        <w:t xml:space="preserve"> lessons, incorporating AfL strategies was </w:t>
      </w:r>
      <w:r w:rsidR="002F438F" w:rsidRPr="0022564F">
        <w:rPr>
          <w:rFonts w:ascii="Arial" w:hAnsi="Arial" w:cs="Arial"/>
        </w:rPr>
        <w:t>my main focus</w:t>
      </w:r>
      <w:r w:rsidR="00412BBC" w:rsidRPr="0022564F">
        <w:rPr>
          <w:rFonts w:ascii="Arial" w:hAnsi="Arial" w:cs="Arial"/>
        </w:rPr>
        <w:t xml:space="preserve"> due to research highlighting the importance of this approach (Heritage, 2018). </w:t>
      </w:r>
      <w:r w:rsidRPr="0022564F">
        <w:rPr>
          <w:rFonts w:ascii="Arial" w:hAnsi="Arial" w:cs="Arial"/>
        </w:rPr>
        <w:t xml:space="preserve">However, </w:t>
      </w:r>
      <w:r w:rsidR="008740AB" w:rsidRPr="0022564F">
        <w:rPr>
          <w:rFonts w:ascii="Arial" w:hAnsi="Arial" w:cs="Arial"/>
        </w:rPr>
        <w:t xml:space="preserve">upon reflection, I now realise that I over planned to implement AfL strategies since as mentioned in Illustrative example 1, during the delivery of this lesson I was unable to carry out the AfL strategy ‘hot seating’ and I did not model a full ‘WAGOLL’, therefore the implementation of these strategies was less effective and an area I need to improve on. </w:t>
      </w:r>
      <w:r w:rsidR="00313FB2" w:rsidRPr="0022564F">
        <w:rPr>
          <w:rFonts w:ascii="Arial" w:hAnsi="Arial" w:cs="Arial"/>
        </w:rPr>
        <w:t>In order to improve this, I need to ensure that I work on my timings and plan for realistic strategies that will have a direct impact on pupil’s pro</w:t>
      </w:r>
      <w:r w:rsidR="008740AB" w:rsidRPr="0022564F">
        <w:rPr>
          <w:rFonts w:ascii="Arial" w:hAnsi="Arial" w:cs="Arial"/>
        </w:rPr>
        <w:t>gre</w:t>
      </w:r>
      <w:r w:rsidR="00313FB2" w:rsidRPr="0022564F">
        <w:rPr>
          <w:rFonts w:ascii="Arial" w:hAnsi="Arial" w:cs="Arial"/>
        </w:rPr>
        <w:t>ss</w:t>
      </w:r>
      <w:r w:rsidR="00553D66" w:rsidRPr="0022564F">
        <w:rPr>
          <w:rFonts w:ascii="Arial" w:hAnsi="Arial" w:cs="Arial"/>
        </w:rPr>
        <w:t xml:space="preserve">. </w:t>
      </w:r>
      <w:r w:rsidR="008740AB" w:rsidRPr="0022564F">
        <w:rPr>
          <w:rFonts w:ascii="Arial" w:hAnsi="Arial" w:cs="Arial"/>
        </w:rPr>
        <w:t>W</w:t>
      </w:r>
      <w:r w:rsidR="00553D66" w:rsidRPr="0022564F">
        <w:rPr>
          <w:rFonts w:ascii="Arial" w:hAnsi="Arial" w:cs="Arial"/>
        </w:rPr>
        <w:t xml:space="preserve">ithin the lesson I decided to implement a mini plenary strategy for the pupils to show their peers the poems they had created. This proved very successful since the pupils </w:t>
      </w:r>
      <w:r w:rsidR="008740AB" w:rsidRPr="0022564F">
        <w:rPr>
          <w:rFonts w:ascii="Arial" w:hAnsi="Arial" w:cs="Arial"/>
        </w:rPr>
        <w:t>provided f</w:t>
      </w:r>
      <w:r w:rsidR="00553D66" w:rsidRPr="0022564F">
        <w:rPr>
          <w:rFonts w:ascii="Arial" w:hAnsi="Arial" w:cs="Arial"/>
        </w:rPr>
        <w:t>e</w:t>
      </w:r>
      <w:r w:rsidR="008740AB" w:rsidRPr="0022564F">
        <w:rPr>
          <w:rFonts w:ascii="Arial" w:hAnsi="Arial" w:cs="Arial"/>
        </w:rPr>
        <w:t>e</w:t>
      </w:r>
      <w:r w:rsidR="00553D66" w:rsidRPr="0022564F">
        <w:rPr>
          <w:rFonts w:ascii="Arial" w:hAnsi="Arial" w:cs="Arial"/>
        </w:rPr>
        <w:t xml:space="preserve">dback which instilled confidence in the pupils which is why, through discussion with the class teacher, </w:t>
      </w:r>
      <w:r w:rsidR="008740AB" w:rsidRPr="0022564F">
        <w:rPr>
          <w:rFonts w:ascii="Arial" w:hAnsi="Arial" w:cs="Arial"/>
        </w:rPr>
        <w:t xml:space="preserve">I </w:t>
      </w:r>
      <w:r w:rsidR="00553D66" w:rsidRPr="0022564F">
        <w:rPr>
          <w:rFonts w:ascii="Arial" w:hAnsi="Arial" w:cs="Arial"/>
        </w:rPr>
        <w:t>decided to continue sharing the poems as the plenary of the lesson (</w:t>
      </w:r>
      <w:r w:rsidR="00553D66" w:rsidRPr="0022564F">
        <w:rPr>
          <w:rFonts w:ascii="Arial" w:hAnsi="Arial" w:cs="Arial"/>
          <w:shd w:val="clear" w:color="auto" w:fill="FFFFFF"/>
        </w:rPr>
        <w:t>Wallace, Kirkman and Townsend, 2012). Therefore</w:t>
      </w:r>
      <w:r w:rsidR="00945B1E" w:rsidRPr="0022564F">
        <w:rPr>
          <w:rFonts w:ascii="Arial" w:hAnsi="Arial" w:cs="Arial"/>
          <w:shd w:val="clear" w:color="auto" w:fill="FFFFFF"/>
        </w:rPr>
        <w:t>,</w:t>
      </w:r>
      <w:r w:rsidR="00553D66" w:rsidRPr="0022564F">
        <w:rPr>
          <w:rFonts w:ascii="Arial" w:hAnsi="Arial" w:cs="Arial"/>
          <w:shd w:val="clear" w:color="auto" w:fill="FFFFFF"/>
        </w:rPr>
        <w:t xml:space="preserve"> </w:t>
      </w:r>
      <w:r w:rsidR="008740AB" w:rsidRPr="0022564F">
        <w:rPr>
          <w:rFonts w:ascii="Arial" w:hAnsi="Arial" w:cs="Arial"/>
          <w:shd w:val="clear" w:color="auto" w:fill="FFFFFF"/>
        </w:rPr>
        <w:t xml:space="preserve">in the future, I need to identify effective AfL strategies in relation to the context of the lesson since </w:t>
      </w:r>
      <w:r w:rsidR="00553D66" w:rsidRPr="0022564F">
        <w:rPr>
          <w:rFonts w:ascii="Arial" w:hAnsi="Arial" w:cs="Arial"/>
        </w:rPr>
        <w:t xml:space="preserve">Hartell (2012) argues that if the aim of the AfL strategy is not to </w:t>
      </w:r>
      <w:r w:rsidR="00945B1E" w:rsidRPr="0022564F">
        <w:rPr>
          <w:rFonts w:ascii="Arial" w:hAnsi="Arial" w:cs="Arial"/>
        </w:rPr>
        <w:t xml:space="preserve">progress understanding then the usefulness of the technique should be questioned. </w:t>
      </w:r>
    </w:p>
    <w:p w14:paraId="23CE484A" w14:textId="3BB806AA" w:rsidR="00371951" w:rsidRPr="0022564F" w:rsidRDefault="00371951" w:rsidP="0022564F">
      <w:pPr>
        <w:spacing w:line="360" w:lineRule="auto"/>
        <w:rPr>
          <w:rFonts w:ascii="Arial" w:hAnsi="Arial" w:cs="Arial"/>
        </w:rPr>
      </w:pPr>
    </w:p>
    <w:p w14:paraId="5811AECB" w14:textId="292D6B36" w:rsidR="0046365B" w:rsidRPr="0022564F" w:rsidRDefault="00371951" w:rsidP="0022564F">
      <w:pPr>
        <w:spacing w:line="360" w:lineRule="auto"/>
        <w:rPr>
          <w:rFonts w:ascii="Arial" w:hAnsi="Arial" w:cs="Arial"/>
        </w:rPr>
      </w:pPr>
      <w:r w:rsidRPr="0022564F">
        <w:rPr>
          <w:rFonts w:ascii="Arial" w:hAnsi="Arial" w:cs="Arial"/>
        </w:rPr>
        <w:t xml:space="preserve">As the placement developed, planning for AfL strategies to be implemented into my lessons became less of a focus. However, due to increasing my confidence when delivering lessons, I implemented more AfL strategies when needed, for example, I developed </w:t>
      </w:r>
      <w:r w:rsidR="0046365B" w:rsidRPr="0022564F">
        <w:rPr>
          <w:rFonts w:ascii="Arial" w:hAnsi="Arial" w:cs="Arial"/>
        </w:rPr>
        <w:t xml:space="preserve">my questioning techniques, ability to check pupils progress through mini-plenaries and sharing the success criteria which </w:t>
      </w:r>
      <w:r w:rsidR="0046365B" w:rsidRPr="0022564F">
        <w:rPr>
          <w:rFonts w:ascii="Arial" w:hAnsi="Arial" w:cs="Arial"/>
          <w:shd w:val="clear" w:color="auto" w:fill="FFFFFF"/>
        </w:rPr>
        <w:t xml:space="preserve">Nancy, Fisher and Hattie, (2018) and Heritage (2018) highlight the effectiveness of this approach. This shows positive progress of my ability to implement AfL strategies within the delivery of my lessons, however, I need to develop the ability to </w:t>
      </w:r>
      <w:r w:rsidR="0046365B" w:rsidRPr="0022564F">
        <w:rPr>
          <w:rFonts w:ascii="Arial" w:hAnsi="Arial" w:cs="Arial"/>
        </w:rPr>
        <w:t xml:space="preserve">recognise where these opportunities for the above AfL strategies would be most effective within my lesson plans in order to ensure that I implement them in my day-to-day teaching (Rashid and Jaidin, 2014). </w:t>
      </w:r>
    </w:p>
    <w:p w14:paraId="4E76BC86" w14:textId="3C2B4C94" w:rsidR="0046365B" w:rsidRPr="0022564F" w:rsidRDefault="0046365B" w:rsidP="0022564F">
      <w:pPr>
        <w:spacing w:line="360" w:lineRule="auto"/>
        <w:rPr>
          <w:rFonts w:ascii="Arial" w:hAnsi="Arial" w:cs="Arial"/>
        </w:rPr>
      </w:pPr>
    </w:p>
    <w:p w14:paraId="642592D2" w14:textId="5AC6377D" w:rsidR="0046365B" w:rsidRPr="0022564F" w:rsidRDefault="0046365B" w:rsidP="0022564F">
      <w:pPr>
        <w:spacing w:line="360" w:lineRule="auto"/>
        <w:rPr>
          <w:rFonts w:ascii="Arial" w:hAnsi="Arial" w:cs="Arial"/>
        </w:rPr>
      </w:pPr>
      <w:r w:rsidRPr="0022564F">
        <w:rPr>
          <w:rFonts w:ascii="Arial" w:hAnsi="Arial" w:cs="Arial"/>
        </w:rPr>
        <w:t>Monitoring pupils progress is one of the most important aspects of AfL since it can inform me how to effectively progress the pupils understanding (</w:t>
      </w:r>
      <w:r w:rsidRPr="0022564F">
        <w:rPr>
          <w:rFonts w:ascii="Arial" w:hAnsi="Arial" w:cs="Arial"/>
          <w:shd w:val="clear" w:color="auto" w:fill="FFFFFF"/>
        </w:rPr>
        <w:t>Assessment Reform Group (2010</w:t>
      </w:r>
      <w:r w:rsidRPr="0022564F">
        <w:rPr>
          <w:rFonts w:ascii="Arial" w:hAnsi="Arial" w:cs="Arial"/>
        </w:rPr>
        <w:t xml:space="preserve">). Illustrative example 2 shows how I have attempted to develop this </w:t>
      </w:r>
      <w:r w:rsidRPr="0022564F">
        <w:rPr>
          <w:rFonts w:ascii="Arial" w:hAnsi="Arial" w:cs="Arial"/>
        </w:rPr>
        <w:lastRenderedPageBreak/>
        <w:t>aspect of AfL effectively, however, due to only implementing this strategy towards the end of PTE I was unable to develop my ability to assess pupils accurately, although I did state how reliable I felt each assessment sheet was based on what evidence of the pupils learning I used to make my judgement. Although, I think this is an effective system, I need to ensure that all assessments I make on the pupils learning is collaborative and accurate (Carless, 2005; Welsh Government, 2019</w:t>
      </w:r>
      <w:r w:rsidR="0022564F">
        <w:rPr>
          <w:rFonts w:ascii="Arial" w:hAnsi="Arial" w:cs="Arial"/>
        </w:rPr>
        <w:t>a</w:t>
      </w:r>
      <w:r w:rsidRPr="0022564F">
        <w:rPr>
          <w:rFonts w:ascii="Arial" w:hAnsi="Arial" w:cs="Arial"/>
        </w:rPr>
        <w:t xml:space="preserve">). Therefore, within my next placement I need to ensure </w:t>
      </w:r>
      <w:r w:rsidR="00CC6FBA" w:rsidRPr="0022564F">
        <w:rPr>
          <w:rFonts w:ascii="Arial" w:hAnsi="Arial" w:cs="Arial"/>
        </w:rPr>
        <w:t>I take this strategy forward</w:t>
      </w:r>
      <w:r w:rsidRPr="0022564F">
        <w:rPr>
          <w:rFonts w:ascii="Arial" w:hAnsi="Arial" w:cs="Arial"/>
        </w:rPr>
        <w:t>, although ensur</w:t>
      </w:r>
      <w:r w:rsidR="00CC6FBA" w:rsidRPr="0022564F">
        <w:rPr>
          <w:rFonts w:ascii="Arial" w:hAnsi="Arial" w:cs="Arial"/>
        </w:rPr>
        <w:t>ing</w:t>
      </w:r>
      <w:r w:rsidRPr="0022564F">
        <w:rPr>
          <w:rFonts w:ascii="Arial" w:hAnsi="Arial" w:cs="Arial"/>
        </w:rPr>
        <w:t xml:space="preserve"> I adopt a holistic approach to make my judgments that involves collaborative discussion with colleagues.</w:t>
      </w:r>
    </w:p>
    <w:p w14:paraId="04034387" w14:textId="396B8A59" w:rsidR="00371951" w:rsidRPr="0022564F" w:rsidRDefault="00371951" w:rsidP="0022564F">
      <w:pPr>
        <w:spacing w:line="360" w:lineRule="auto"/>
        <w:rPr>
          <w:rFonts w:ascii="Arial" w:hAnsi="Arial" w:cs="Arial"/>
        </w:rPr>
      </w:pPr>
    </w:p>
    <w:p w14:paraId="652B24E0" w14:textId="5F84E3EF" w:rsidR="00370682" w:rsidRPr="0022564F" w:rsidRDefault="00370682" w:rsidP="0022564F">
      <w:pPr>
        <w:spacing w:line="360" w:lineRule="auto"/>
        <w:rPr>
          <w:rFonts w:ascii="Arial" w:hAnsi="Arial" w:cs="Arial"/>
        </w:rPr>
      </w:pPr>
      <w:r w:rsidRPr="0022564F">
        <w:rPr>
          <w:rFonts w:ascii="Arial" w:hAnsi="Arial" w:cs="Arial"/>
        </w:rPr>
        <w:t>Hattie (2012) ranked feedback 10</w:t>
      </w:r>
      <w:r w:rsidRPr="0022564F">
        <w:rPr>
          <w:rFonts w:ascii="Arial" w:hAnsi="Arial" w:cs="Arial"/>
          <w:vertAlign w:val="superscript"/>
        </w:rPr>
        <w:t>th</w:t>
      </w:r>
      <w:r w:rsidRPr="0022564F">
        <w:rPr>
          <w:rFonts w:ascii="Arial" w:hAnsi="Arial" w:cs="Arial"/>
        </w:rPr>
        <w:t xml:space="preserve"> out of 150 factors to progress pupils’ learnin</w:t>
      </w:r>
      <w:r w:rsidR="00BE7D9F" w:rsidRPr="0022564F">
        <w:rPr>
          <w:rFonts w:ascii="Arial" w:hAnsi="Arial" w:cs="Arial"/>
        </w:rPr>
        <w:t>g</w:t>
      </w:r>
      <w:r w:rsidR="00E30E21" w:rsidRPr="0022564F">
        <w:rPr>
          <w:rFonts w:ascii="Arial" w:hAnsi="Arial" w:cs="Arial"/>
        </w:rPr>
        <w:t>.</w:t>
      </w:r>
      <w:r w:rsidR="00BE7D9F" w:rsidRPr="0022564F">
        <w:rPr>
          <w:rFonts w:ascii="Arial" w:hAnsi="Arial" w:cs="Arial"/>
        </w:rPr>
        <w:t xml:space="preserve"> </w:t>
      </w:r>
      <w:r w:rsidR="00E30E21" w:rsidRPr="0022564F">
        <w:rPr>
          <w:rFonts w:ascii="Arial" w:hAnsi="Arial" w:cs="Arial"/>
        </w:rPr>
        <w:t>F</w:t>
      </w:r>
      <w:r w:rsidR="00315BFB" w:rsidRPr="0022564F">
        <w:rPr>
          <w:rFonts w:ascii="Arial" w:hAnsi="Arial" w:cs="Arial"/>
        </w:rPr>
        <w:t>ollowing a weekly meeting with my class teacher, we discussed how to provide feedback and feedforward to effectively enhance pupils’ progression (Florin, 2010; Coombs et al, 2018). I also decided to provide pupils the opportunity to self and peer assess their work which is shown in illustrative example 3. However, many pupils struggled during this lesson since it was a new concept and therefore, I could have planned to incorporate more questioning strategies to develop their reflective terminology and way of thinking (Russell, 2012). Also noted within the example, is how the year 2’s only completed self-assessment, although Deluca (2018) found in a large</w:t>
      </w:r>
      <w:r w:rsidR="00E30E21" w:rsidRPr="0022564F">
        <w:rPr>
          <w:rFonts w:ascii="Arial" w:hAnsi="Arial" w:cs="Arial"/>
        </w:rPr>
        <w:t>-</w:t>
      </w:r>
      <w:r w:rsidR="00315BFB" w:rsidRPr="0022564F">
        <w:rPr>
          <w:rFonts w:ascii="Arial" w:hAnsi="Arial" w:cs="Arial"/>
        </w:rPr>
        <w:t xml:space="preserve">scale study of pupils </w:t>
      </w:r>
      <w:r w:rsidR="00E30E21" w:rsidRPr="0022564F">
        <w:rPr>
          <w:rFonts w:ascii="Arial" w:hAnsi="Arial" w:cs="Arial"/>
        </w:rPr>
        <w:t>(n=1079)</w:t>
      </w:r>
      <w:r w:rsidR="00315BFB" w:rsidRPr="0022564F">
        <w:rPr>
          <w:rFonts w:ascii="Arial" w:hAnsi="Arial" w:cs="Arial"/>
        </w:rPr>
        <w:t xml:space="preserve"> they valued peer assessment the least, therefore indicating that self-assessment should be prioritised. However, Taskin (2018) recently emphasises the importance of a range of assessment approaches and since peer assessment is a popular approach, used throughout the education system, I need to ensure pupils have the opportunity to develop this skill (Welsh Government, 2019</w:t>
      </w:r>
      <w:r w:rsidR="0022564F">
        <w:rPr>
          <w:rFonts w:ascii="Arial" w:hAnsi="Arial" w:cs="Arial"/>
        </w:rPr>
        <w:t>b</w:t>
      </w:r>
      <w:r w:rsidR="00315BFB" w:rsidRPr="0022564F">
        <w:rPr>
          <w:rFonts w:ascii="Arial" w:hAnsi="Arial" w:cs="Arial"/>
        </w:rPr>
        <w:t>). Therefore, in the plenary, I could have ensured that pupils, verbally, got the chance to peer assess their peers work in order to familiarise themselves with this assessment method to enhance their reflective skills which is vital for the 21</w:t>
      </w:r>
      <w:r w:rsidR="00315BFB" w:rsidRPr="0022564F">
        <w:rPr>
          <w:rFonts w:ascii="Arial" w:hAnsi="Arial" w:cs="Arial"/>
          <w:vertAlign w:val="superscript"/>
        </w:rPr>
        <w:t>st</w:t>
      </w:r>
      <w:r w:rsidR="00315BFB" w:rsidRPr="0022564F">
        <w:rPr>
          <w:rFonts w:ascii="Arial" w:hAnsi="Arial" w:cs="Arial"/>
        </w:rPr>
        <w:t xml:space="preserve"> century (Welsh Government, 2019</w:t>
      </w:r>
      <w:r w:rsidR="004A67B9">
        <w:rPr>
          <w:rFonts w:ascii="Arial" w:hAnsi="Arial" w:cs="Arial"/>
        </w:rPr>
        <w:t>d</w:t>
      </w:r>
      <w:r w:rsidR="00315BFB" w:rsidRPr="0022564F">
        <w:rPr>
          <w:rFonts w:ascii="Arial" w:hAnsi="Arial" w:cs="Arial"/>
        </w:rPr>
        <w:t xml:space="preserve">). </w:t>
      </w:r>
    </w:p>
    <w:p w14:paraId="1C452BC5" w14:textId="207DA8FD" w:rsidR="00212623" w:rsidRPr="0022564F" w:rsidRDefault="00212623" w:rsidP="0022564F">
      <w:pPr>
        <w:spacing w:line="360" w:lineRule="auto"/>
        <w:rPr>
          <w:rFonts w:ascii="Arial" w:hAnsi="Arial" w:cs="Arial"/>
        </w:rPr>
      </w:pPr>
    </w:p>
    <w:p w14:paraId="6C7BB1E9" w14:textId="1276CEB1" w:rsidR="00F86CC7" w:rsidRPr="0022564F" w:rsidRDefault="00CC6FBA" w:rsidP="0022564F">
      <w:pPr>
        <w:spacing w:line="360" w:lineRule="auto"/>
        <w:rPr>
          <w:rFonts w:ascii="Arial" w:hAnsi="Arial" w:cs="Arial"/>
        </w:rPr>
      </w:pPr>
      <w:r w:rsidRPr="0022564F">
        <w:rPr>
          <w:rFonts w:ascii="Arial" w:hAnsi="Arial" w:cs="Arial"/>
        </w:rPr>
        <w:t xml:space="preserve">To conclude my progress of AfL I feel I have embedded AfL to a small extent, although I was unable plan to use AfL to have a significant impact on ensuring pupils have an active role in their learning (Lee, 2019). </w:t>
      </w:r>
      <w:r w:rsidR="00F86CC7" w:rsidRPr="0022564F">
        <w:rPr>
          <w:rFonts w:ascii="Arial" w:hAnsi="Arial" w:cs="Arial"/>
        </w:rPr>
        <w:t xml:space="preserve">Overall, I feel I have made </w:t>
      </w:r>
      <w:r w:rsidRPr="0022564F">
        <w:rPr>
          <w:rFonts w:ascii="Arial" w:hAnsi="Arial" w:cs="Arial"/>
        </w:rPr>
        <w:t>little</w:t>
      </w:r>
      <w:r w:rsidR="00F86CC7" w:rsidRPr="0022564F">
        <w:rPr>
          <w:rFonts w:ascii="Arial" w:hAnsi="Arial" w:cs="Arial"/>
        </w:rPr>
        <w:t xml:space="preserve"> progress when planning to embed AfL strategies into my lessons and therefore, for PTE part 2 I need to ensure that I </w:t>
      </w:r>
      <w:r w:rsidR="00A92E6D" w:rsidRPr="0022564F">
        <w:rPr>
          <w:rFonts w:ascii="Arial" w:hAnsi="Arial" w:cs="Arial"/>
        </w:rPr>
        <w:t>incorporate</w:t>
      </w:r>
      <w:r w:rsidR="00F86CC7" w:rsidRPr="0022564F">
        <w:rPr>
          <w:rFonts w:ascii="Arial" w:hAnsi="Arial" w:cs="Arial"/>
        </w:rPr>
        <w:t xml:space="preserve"> the key strategies effectively, where </w:t>
      </w:r>
      <w:r w:rsidR="00F86CC7" w:rsidRPr="0022564F">
        <w:rPr>
          <w:rFonts w:ascii="Arial" w:hAnsi="Arial" w:cs="Arial"/>
        </w:rPr>
        <w:lastRenderedPageBreak/>
        <w:t>appropriate</w:t>
      </w:r>
      <w:r w:rsidRPr="0022564F">
        <w:rPr>
          <w:rFonts w:ascii="Arial" w:hAnsi="Arial" w:cs="Arial"/>
        </w:rPr>
        <w:t>,</w:t>
      </w:r>
      <w:r w:rsidR="00F86CC7" w:rsidRPr="0022564F">
        <w:rPr>
          <w:rFonts w:ascii="Arial" w:hAnsi="Arial" w:cs="Arial"/>
        </w:rPr>
        <w:t xml:space="preserve"> to ensure it has a direct impact on pupils</w:t>
      </w:r>
      <w:r w:rsidR="00A92E6D" w:rsidRPr="0022564F">
        <w:rPr>
          <w:rFonts w:ascii="Arial" w:hAnsi="Arial" w:cs="Arial"/>
        </w:rPr>
        <w:t>’</w:t>
      </w:r>
      <w:r w:rsidR="00F86CC7" w:rsidRPr="0022564F">
        <w:rPr>
          <w:rFonts w:ascii="Arial" w:hAnsi="Arial" w:cs="Arial"/>
        </w:rPr>
        <w:t xml:space="preserve"> progress</w:t>
      </w:r>
      <w:r w:rsidR="00A92E6D" w:rsidRPr="0022564F">
        <w:rPr>
          <w:rFonts w:ascii="Arial" w:hAnsi="Arial" w:cs="Arial"/>
        </w:rPr>
        <w:t>.</w:t>
      </w:r>
      <w:r w:rsidRPr="0022564F">
        <w:rPr>
          <w:rFonts w:ascii="Arial" w:hAnsi="Arial" w:cs="Arial"/>
        </w:rPr>
        <w:t xml:space="preserve"> </w:t>
      </w:r>
      <w:r w:rsidR="00F86CC7" w:rsidRPr="0022564F">
        <w:rPr>
          <w:rFonts w:ascii="Arial" w:hAnsi="Arial" w:cs="Arial"/>
        </w:rPr>
        <w:t xml:space="preserve">I feel that my delivery of questioning, sharing the criteria and </w:t>
      </w:r>
      <w:r w:rsidRPr="0022564F">
        <w:rPr>
          <w:rFonts w:ascii="Arial" w:hAnsi="Arial" w:cs="Arial"/>
        </w:rPr>
        <w:t xml:space="preserve">the </w:t>
      </w:r>
      <w:r w:rsidR="00F86CC7" w:rsidRPr="0022564F">
        <w:rPr>
          <w:rFonts w:ascii="Arial" w:hAnsi="Arial" w:cs="Arial"/>
        </w:rPr>
        <w:t>ability to identify when I need to adapt the lesson to develop pupils</w:t>
      </w:r>
      <w:r w:rsidRPr="0022564F">
        <w:rPr>
          <w:rFonts w:ascii="Arial" w:hAnsi="Arial" w:cs="Arial"/>
        </w:rPr>
        <w:t xml:space="preserve">’ </w:t>
      </w:r>
      <w:r w:rsidR="00F86CC7" w:rsidRPr="0022564F">
        <w:rPr>
          <w:rFonts w:ascii="Arial" w:hAnsi="Arial" w:cs="Arial"/>
        </w:rPr>
        <w:t>capability to successfully complete the task has</w:t>
      </w:r>
      <w:r w:rsidR="00BE7D9F" w:rsidRPr="0022564F">
        <w:rPr>
          <w:rFonts w:ascii="Arial" w:hAnsi="Arial" w:cs="Arial"/>
        </w:rPr>
        <w:t xml:space="preserve"> positively </w:t>
      </w:r>
      <w:r w:rsidR="00F86CC7" w:rsidRPr="0022564F">
        <w:rPr>
          <w:rFonts w:ascii="Arial" w:hAnsi="Arial" w:cs="Arial"/>
        </w:rPr>
        <w:t>progress</w:t>
      </w:r>
      <w:r w:rsidR="00BE7D9F" w:rsidRPr="0022564F">
        <w:rPr>
          <w:rFonts w:ascii="Arial" w:hAnsi="Arial" w:cs="Arial"/>
        </w:rPr>
        <w:t>ed to a high extent</w:t>
      </w:r>
      <w:r w:rsidR="00F86CC7" w:rsidRPr="0022564F">
        <w:rPr>
          <w:rFonts w:ascii="Arial" w:hAnsi="Arial" w:cs="Arial"/>
        </w:rPr>
        <w:t xml:space="preserve"> during my PTE part 1</w:t>
      </w:r>
      <w:r w:rsidRPr="0022564F">
        <w:rPr>
          <w:rFonts w:ascii="Arial" w:hAnsi="Arial" w:cs="Arial"/>
        </w:rPr>
        <w:t>.</w:t>
      </w:r>
      <w:r w:rsidR="00F86CC7" w:rsidRPr="0022564F">
        <w:rPr>
          <w:rFonts w:ascii="Arial" w:hAnsi="Arial" w:cs="Arial"/>
        </w:rPr>
        <w:t xml:space="preserve"> I specifically need to develop my feedback and develop my accuracy when assessing the pupils progress during the series of lessons (</w:t>
      </w:r>
      <w:r w:rsidR="00A92E6D" w:rsidRPr="0022564F">
        <w:rPr>
          <w:rFonts w:ascii="Arial" w:hAnsi="Arial" w:cs="Arial"/>
        </w:rPr>
        <w:t xml:space="preserve">Carless, 2015). </w:t>
      </w:r>
      <w:r w:rsidR="00F86CC7" w:rsidRPr="0022564F">
        <w:rPr>
          <w:rFonts w:ascii="Arial" w:hAnsi="Arial" w:cs="Arial"/>
        </w:rPr>
        <w:t xml:space="preserve"> </w:t>
      </w:r>
    </w:p>
    <w:p w14:paraId="14CC3D39" w14:textId="77777777" w:rsidR="00CC6FBA" w:rsidRPr="0022564F" w:rsidRDefault="00CC6FBA" w:rsidP="0022564F">
      <w:pPr>
        <w:spacing w:line="360" w:lineRule="auto"/>
        <w:rPr>
          <w:rFonts w:ascii="Arial" w:hAnsi="Arial" w:cs="Arial"/>
        </w:rPr>
      </w:pPr>
    </w:p>
    <w:p w14:paraId="488BFBF0" w14:textId="4D1A3FB4" w:rsidR="00A92E6D" w:rsidRPr="0022564F" w:rsidRDefault="00CC6FBA" w:rsidP="0022564F">
      <w:pPr>
        <w:spacing w:line="360" w:lineRule="auto"/>
        <w:rPr>
          <w:rFonts w:ascii="Arial" w:hAnsi="Arial" w:cs="Arial"/>
        </w:rPr>
      </w:pPr>
      <w:r w:rsidRPr="0022564F">
        <w:rPr>
          <w:rFonts w:ascii="Arial" w:hAnsi="Arial" w:cs="Arial"/>
        </w:rPr>
        <w:t xml:space="preserve">This section will explore the </w:t>
      </w:r>
      <w:r w:rsidR="00A92E6D" w:rsidRPr="0022564F">
        <w:rPr>
          <w:rFonts w:ascii="Arial" w:hAnsi="Arial" w:cs="Arial"/>
        </w:rPr>
        <w:t xml:space="preserve">cross-curricular pedagogical approach </w:t>
      </w:r>
      <w:r w:rsidRPr="0022564F">
        <w:rPr>
          <w:rFonts w:ascii="Arial" w:hAnsi="Arial" w:cs="Arial"/>
        </w:rPr>
        <w:t xml:space="preserve">which </w:t>
      </w:r>
      <w:r w:rsidR="00A92E6D" w:rsidRPr="0022564F">
        <w:rPr>
          <w:rFonts w:ascii="Arial" w:hAnsi="Arial" w:cs="Arial"/>
        </w:rPr>
        <w:t xml:space="preserve">has increased </w:t>
      </w:r>
      <w:r w:rsidR="00036103" w:rsidRPr="0022564F">
        <w:rPr>
          <w:rFonts w:ascii="Arial" w:hAnsi="Arial" w:cs="Arial"/>
        </w:rPr>
        <w:t xml:space="preserve">in use </w:t>
      </w:r>
      <w:r w:rsidR="00A92E6D" w:rsidRPr="0022564F">
        <w:rPr>
          <w:rFonts w:ascii="Arial" w:hAnsi="Arial" w:cs="Arial"/>
        </w:rPr>
        <w:t>over recent years, significantly since the ‘successful futures’ review (</w:t>
      </w:r>
      <w:r w:rsidR="00A92E6D" w:rsidRPr="0022564F">
        <w:rPr>
          <w:rFonts w:ascii="Arial" w:hAnsi="Arial" w:cs="Arial"/>
          <w:color w:val="000000" w:themeColor="text1"/>
          <w:shd w:val="clear" w:color="auto" w:fill="FFFFFF"/>
        </w:rPr>
        <w:t xml:space="preserve">Parker, Heywood and Jolley, 2012; </w:t>
      </w:r>
      <w:r w:rsidR="00A92E6D" w:rsidRPr="0022564F">
        <w:rPr>
          <w:rFonts w:ascii="Arial" w:hAnsi="Arial" w:cs="Arial"/>
        </w:rPr>
        <w:t xml:space="preserve">Donaldson, 2015). </w:t>
      </w:r>
      <w:r w:rsidR="00036103" w:rsidRPr="0022564F">
        <w:rPr>
          <w:rFonts w:ascii="Arial" w:hAnsi="Arial" w:cs="Arial"/>
        </w:rPr>
        <w:t>Other countries, that adopted this approach, found there is significant complexity of curriculum organisation and implementation of this approach which could be due to the cultural differences that impact educational values and priorities (</w:t>
      </w:r>
      <w:r w:rsidR="00036103" w:rsidRPr="0022564F">
        <w:rPr>
          <w:rFonts w:ascii="Arial" w:hAnsi="Arial" w:cs="Arial"/>
          <w:color w:val="000000" w:themeColor="text1"/>
          <w:shd w:val="clear" w:color="auto" w:fill="FFFFFF"/>
        </w:rPr>
        <w:t>Parker, Heywood and Jolley, 2012).</w:t>
      </w:r>
      <w:r w:rsidR="00036103" w:rsidRPr="0022564F">
        <w:rPr>
          <w:rFonts w:ascii="Arial" w:hAnsi="Arial" w:cs="Arial"/>
        </w:rPr>
        <w:t xml:space="preserve"> </w:t>
      </w:r>
      <w:r w:rsidR="00A92E6D" w:rsidRPr="0022564F">
        <w:rPr>
          <w:rFonts w:ascii="Arial" w:hAnsi="Arial" w:cs="Arial"/>
          <w:color w:val="000000" w:themeColor="text1"/>
          <w:shd w:val="clear" w:color="auto" w:fill="FFFFFF"/>
        </w:rPr>
        <w:t>However, critics of this approach argue that cross-curricula</w:t>
      </w:r>
      <w:r w:rsidR="00D61610" w:rsidRPr="0022564F">
        <w:rPr>
          <w:rFonts w:ascii="Arial" w:hAnsi="Arial" w:cs="Arial"/>
          <w:color w:val="000000" w:themeColor="text1"/>
          <w:shd w:val="clear" w:color="auto" w:fill="FFFFFF"/>
        </w:rPr>
        <w:t>r</w:t>
      </w:r>
      <w:r w:rsidR="00A92E6D" w:rsidRPr="0022564F">
        <w:rPr>
          <w:rFonts w:ascii="Arial" w:hAnsi="Arial" w:cs="Arial"/>
          <w:color w:val="000000" w:themeColor="text1"/>
          <w:shd w:val="clear" w:color="auto" w:fill="FFFFFF"/>
        </w:rPr>
        <w:t xml:space="preserve"> curriculum lacks structure and provide pupils with the opportunity </w:t>
      </w:r>
      <w:r w:rsidR="00036103" w:rsidRPr="0022564F">
        <w:rPr>
          <w:rFonts w:ascii="Arial" w:hAnsi="Arial" w:cs="Arial"/>
          <w:color w:val="000000" w:themeColor="text1"/>
          <w:shd w:val="clear" w:color="auto" w:fill="FFFFFF"/>
        </w:rPr>
        <w:t xml:space="preserve">to </w:t>
      </w:r>
      <w:r w:rsidR="00A92E6D" w:rsidRPr="0022564F">
        <w:rPr>
          <w:rFonts w:ascii="Arial" w:hAnsi="Arial" w:cs="Arial"/>
          <w:color w:val="000000" w:themeColor="text1"/>
          <w:shd w:val="clear" w:color="auto" w:fill="FFFFFF"/>
        </w:rPr>
        <w:t>avoid developing skills they find challenging which could be why, this once popular approach in the 1960’s, went out of ‘fashion’ (Russell</w:t>
      </w:r>
      <w:r w:rsidR="00117285" w:rsidRPr="0022564F">
        <w:rPr>
          <w:rFonts w:ascii="Arial" w:hAnsi="Arial" w:cs="Arial"/>
          <w:color w:val="000000" w:themeColor="text1"/>
          <w:shd w:val="clear" w:color="auto" w:fill="FFFFFF"/>
        </w:rPr>
        <w:t xml:space="preserve"> and Hughes,</w:t>
      </w:r>
      <w:r w:rsidR="00A92E6D" w:rsidRPr="0022564F">
        <w:rPr>
          <w:rFonts w:ascii="Arial" w:hAnsi="Arial" w:cs="Arial"/>
          <w:color w:val="000000" w:themeColor="text1"/>
          <w:shd w:val="clear" w:color="auto" w:fill="FFFFFF"/>
        </w:rPr>
        <w:t xml:space="preserve"> 2013). However, research indicates that adopting a cross-curricula</w:t>
      </w:r>
      <w:r w:rsidR="00D61610" w:rsidRPr="0022564F">
        <w:rPr>
          <w:rFonts w:ascii="Arial" w:hAnsi="Arial" w:cs="Arial"/>
          <w:color w:val="000000" w:themeColor="text1"/>
          <w:shd w:val="clear" w:color="auto" w:fill="FFFFFF"/>
        </w:rPr>
        <w:t>r</w:t>
      </w:r>
      <w:r w:rsidR="00A92E6D" w:rsidRPr="0022564F">
        <w:rPr>
          <w:rFonts w:ascii="Arial" w:hAnsi="Arial" w:cs="Arial"/>
          <w:color w:val="000000" w:themeColor="text1"/>
          <w:shd w:val="clear" w:color="auto" w:fill="FFFFFF"/>
        </w:rPr>
        <w:t xml:space="preserve"> approach develop skills by building cognitive bridges between subject disciplines and increases retention which could be why it is valued by many educationalists (Russell</w:t>
      </w:r>
      <w:r w:rsidR="00117285" w:rsidRPr="0022564F">
        <w:rPr>
          <w:rFonts w:ascii="Arial" w:hAnsi="Arial" w:cs="Arial"/>
          <w:color w:val="000000" w:themeColor="text1"/>
          <w:shd w:val="clear" w:color="auto" w:fill="FFFFFF"/>
        </w:rPr>
        <w:t xml:space="preserve"> and Hughes</w:t>
      </w:r>
      <w:r w:rsidR="00A92E6D" w:rsidRPr="0022564F">
        <w:rPr>
          <w:rFonts w:ascii="Arial" w:hAnsi="Arial" w:cs="Arial"/>
          <w:color w:val="000000" w:themeColor="text1"/>
          <w:shd w:val="clear" w:color="auto" w:fill="FFFFFF"/>
        </w:rPr>
        <w:t>, 2013; Lynch, 2016). Although, ensuring that the cross-curricula</w:t>
      </w:r>
      <w:r w:rsidR="00D61610" w:rsidRPr="0022564F">
        <w:rPr>
          <w:rFonts w:ascii="Arial" w:hAnsi="Arial" w:cs="Arial"/>
          <w:color w:val="000000" w:themeColor="text1"/>
          <w:shd w:val="clear" w:color="auto" w:fill="FFFFFF"/>
        </w:rPr>
        <w:t>r</w:t>
      </w:r>
      <w:r w:rsidR="00A92E6D" w:rsidRPr="0022564F">
        <w:rPr>
          <w:rFonts w:ascii="Arial" w:hAnsi="Arial" w:cs="Arial"/>
          <w:color w:val="000000" w:themeColor="text1"/>
          <w:shd w:val="clear" w:color="auto" w:fill="FFFFFF"/>
        </w:rPr>
        <w:t xml:space="preserve"> links are embedded effectively to ensure pupils learn meaningfully is which was highlighted in the curriculum feedback analysis since respondents felt this approach will support the development of pupils’ key skills (Wavehill, 2019). Within the new curriculum, Donaldson (2015) ha</w:t>
      </w:r>
      <w:r w:rsidR="00036103" w:rsidRPr="0022564F">
        <w:rPr>
          <w:rFonts w:ascii="Arial" w:hAnsi="Arial" w:cs="Arial"/>
          <w:color w:val="000000" w:themeColor="text1"/>
          <w:shd w:val="clear" w:color="auto" w:fill="FFFFFF"/>
        </w:rPr>
        <w:t>s</w:t>
      </w:r>
      <w:r w:rsidR="00A92E6D" w:rsidRPr="0022564F">
        <w:rPr>
          <w:rFonts w:ascii="Arial" w:hAnsi="Arial" w:cs="Arial"/>
          <w:color w:val="000000" w:themeColor="text1"/>
          <w:shd w:val="clear" w:color="auto" w:fill="FFFFFF"/>
        </w:rPr>
        <w:t xml:space="preserve"> highlighted literacy, numeracy and digital competence as being the cross-curricula</w:t>
      </w:r>
      <w:r w:rsidR="00D61610" w:rsidRPr="0022564F">
        <w:rPr>
          <w:rFonts w:ascii="Arial" w:hAnsi="Arial" w:cs="Arial"/>
          <w:color w:val="000000" w:themeColor="text1"/>
          <w:shd w:val="clear" w:color="auto" w:fill="FFFFFF"/>
        </w:rPr>
        <w:t>r</w:t>
      </w:r>
      <w:r w:rsidR="00A92E6D" w:rsidRPr="0022564F">
        <w:rPr>
          <w:rFonts w:ascii="Arial" w:hAnsi="Arial" w:cs="Arial"/>
          <w:color w:val="000000" w:themeColor="text1"/>
          <w:shd w:val="clear" w:color="auto" w:fill="FFFFFF"/>
        </w:rPr>
        <w:t xml:space="preserve"> responsibilities that should be embedded to support all learning and prepare pupils for the modern world (Welsh Government, 2019</w:t>
      </w:r>
      <w:r w:rsidR="0022564F">
        <w:rPr>
          <w:rFonts w:ascii="Arial" w:hAnsi="Arial" w:cs="Arial"/>
          <w:color w:val="000000" w:themeColor="text1"/>
          <w:shd w:val="clear" w:color="auto" w:fill="FFFFFF"/>
        </w:rPr>
        <w:t>c</w:t>
      </w:r>
      <w:r w:rsidR="00A92E6D" w:rsidRPr="0022564F">
        <w:rPr>
          <w:rFonts w:ascii="Arial" w:hAnsi="Arial" w:cs="Arial"/>
          <w:color w:val="000000" w:themeColor="text1"/>
          <w:shd w:val="clear" w:color="auto" w:fill="FFFFFF"/>
        </w:rPr>
        <w:t xml:space="preserve">). Therefore, I am going to reflect how I have implemented this pedagogical principle and conclude how I can ensure progression within my practice. </w:t>
      </w:r>
    </w:p>
    <w:p w14:paraId="3D4CFDA1" w14:textId="77777777" w:rsidR="00A92E6D" w:rsidRPr="0022564F" w:rsidRDefault="00A92E6D" w:rsidP="0022564F">
      <w:pPr>
        <w:spacing w:line="360" w:lineRule="auto"/>
        <w:rPr>
          <w:rFonts w:ascii="Arial" w:hAnsi="Arial" w:cs="Arial"/>
        </w:rPr>
      </w:pPr>
    </w:p>
    <w:p w14:paraId="4DAAE25A" w14:textId="0CB342C0" w:rsidR="00A92E6D" w:rsidRPr="0022564F" w:rsidRDefault="00A92E6D" w:rsidP="0022564F">
      <w:pPr>
        <w:spacing w:line="360" w:lineRule="auto"/>
        <w:rPr>
          <w:rFonts w:ascii="Arial" w:hAnsi="Arial" w:cs="Arial"/>
          <w:color w:val="000000" w:themeColor="text1"/>
          <w:shd w:val="clear" w:color="auto" w:fill="FFFFFF"/>
        </w:rPr>
      </w:pPr>
      <w:r w:rsidRPr="0022564F">
        <w:rPr>
          <w:rFonts w:ascii="Arial" w:hAnsi="Arial" w:cs="Arial"/>
          <w:color w:val="000000" w:themeColor="text1"/>
          <w:shd w:val="clear" w:color="auto" w:fill="FFFFFF"/>
        </w:rPr>
        <w:t>At the beginning of PTE1, I felt that planning lessons to ensure the cross-curricula</w:t>
      </w:r>
      <w:r w:rsidR="00D61610" w:rsidRPr="0022564F">
        <w:rPr>
          <w:rFonts w:ascii="Arial" w:hAnsi="Arial" w:cs="Arial"/>
          <w:color w:val="000000" w:themeColor="text1"/>
          <w:shd w:val="clear" w:color="auto" w:fill="FFFFFF"/>
        </w:rPr>
        <w:t>r</w:t>
      </w:r>
      <w:r w:rsidRPr="0022564F">
        <w:rPr>
          <w:rFonts w:ascii="Arial" w:hAnsi="Arial" w:cs="Arial"/>
          <w:color w:val="000000" w:themeColor="text1"/>
          <w:shd w:val="clear" w:color="auto" w:fill="FFFFFF"/>
        </w:rPr>
        <w:t xml:space="preserve"> responsibilities were embedded effectively into my lessons would be a strength of mine. This is because throughout my undergraduate degree in Primary Education, I was really interested in this emerging aspect of the curriculum being prioritised </w:t>
      </w:r>
      <w:r w:rsidRPr="0022564F">
        <w:rPr>
          <w:rFonts w:ascii="Arial" w:hAnsi="Arial" w:cs="Arial"/>
          <w:color w:val="000000" w:themeColor="text1"/>
          <w:shd w:val="clear" w:color="auto" w:fill="FFFFFF"/>
        </w:rPr>
        <w:lastRenderedPageBreak/>
        <w:t>(Donaldson, 2015). However, I struggled to plan to ensure the focus tasks embedded the cross-curricula</w:t>
      </w:r>
      <w:r w:rsidR="00D61610" w:rsidRPr="0022564F">
        <w:rPr>
          <w:rFonts w:ascii="Arial" w:hAnsi="Arial" w:cs="Arial"/>
          <w:color w:val="000000" w:themeColor="text1"/>
          <w:shd w:val="clear" w:color="auto" w:fill="FFFFFF"/>
        </w:rPr>
        <w:t>r</w:t>
      </w:r>
      <w:r w:rsidRPr="0022564F">
        <w:rPr>
          <w:rFonts w:ascii="Arial" w:hAnsi="Arial" w:cs="Arial"/>
          <w:color w:val="000000" w:themeColor="text1"/>
          <w:shd w:val="clear" w:color="auto" w:fill="FFFFFF"/>
        </w:rPr>
        <w:t xml:space="preserve"> aspects of the lesson. This was highlighted in Illustrative example 4 since within the lesson plan, it shows various planned activities however, only one of the tasks included both the digital competency and literacy responsibilities and due to one of my target being classroom management, I still found it difficult to ensure that all pupils had the opportunity to complete this task</w:t>
      </w:r>
      <w:r w:rsidR="008066C9" w:rsidRPr="0022564F">
        <w:rPr>
          <w:rFonts w:ascii="Arial" w:hAnsi="Arial" w:cs="Arial"/>
          <w:color w:val="000000" w:themeColor="text1"/>
          <w:shd w:val="clear" w:color="auto" w:fill="FFFFFF"/>
        </w:rPr>
        <w:t xml:space="preserve">. </w:t>
      </w:r>
      <w:r w:rsidRPr="0022564F">
        <w:rPr>
          <w:rFonts w:ascii="Arial" w:hAnsi="Arial" w:cs="Arial"/>
          <w:color w:val="000000" w:themeColor="text1"/>
          <w:shd w:val="clear" w:color="auto" w:fill="FFFFFF"/>
        </w:rPr>
        <w:t>I recognised now that I could improve my planning by ensuring that the other tasks include the cross-curricula</w:t>
      </w:r>
      <w:r w:rsidR="00D61610" w:rsidRPr="0022564F">
        <w:rPr>
          <w:rFonts w:ascii="Arial" w:hAnsi="Arial" w:cs="Arial"/>
          <w:color w:val="000000" w:themeColor="text1"/>
          <w:shd w:val="clear" w:color="auto" w:fill="FFFFFF"/>
        </w:rPr>
        <w:t>r</w:t>
      </w:r>
      <w:r w:rsidRPr="0022564F">
        <w:rPr>
          <w:rFonts w:ascii="Arial" w:hAnsi="Arial" w:cs="Arial"/>
          <w:color w:val="000000" w:themeColor="text1"/>
          <w:shd w:val="clear" w:color="auto" w:fill="FFFFFF"/>
        </w:rPr>
        <w:t xml:space="preserve"> skill, although still ensuring that it is adding value to their learning since</w:t>
      </w:r>
      <w:r w:rsidR="008066C9" w:rsidRPr="0022564F">
        <w:rPr>
          <w:rFonts w:ascii="Arial" w:hAnsi="Arial" w:cs="Arial"/>
          <w:color w:val="000000" w:themeColor="text1"/>
          <w:shd w:val="clear" w:color="auto" w:fill="FFFFFF"/>
        </w:rPr>
        <w:t xml:space="preserve"> research suggests teachers can be driven by specific technology rather than the desired learning outcomes </w:t>
      </w:r>
      <w:r w:rsidR="005C2B1C" w:rsidRPr="0022564F">
        <w:rPr>
          <w:rFonts w:ascii="Arial" w:hAnsi="Arial" w:cs="Arial"/>
          <w:color w:val="000000" w:themeColor="text1"/>
          <w:shd w:val="clear" w:color="auto" w:fill="FFFFFF"/>
        </w:rPr>
        <w:t xml:space="preserve">to enhance their digital skills (Education </w:t>
      </w:r>
      <w:r w:rsidR="00317B8E" w:rsidRPr="0022564F">
        <w:rPr>
          <w:rFonts w:ascii="Arial" w:hAnsi="Arial" w:cs="Arial"/>
          <w:color w:val="000000" w:themeColor="text1"/>
          <w:shd w:val="clear" w:color="auto" w:fill="FFFFFF"/>
        </w:rPr>
        <w:t>Endowment</w:t>
      </w:r>
      <w:r w:rsidR="005C2B1C" w:rsidRPr="0022564F">
        <w:rPr>
          <w:rFonts w:ascii="Arial" w:hAnsi="Arial" w:cs="Arial"/>
          <w:color w:val="000000" w:themeColor="text1"/>
          <w:shd w:val="clear" w:color="auto" w:fill="FFFFFF"/>
        </w:rPr>
        <w:t xml:space="preserve"> Foundation, 2019). I will also ensure I have a balance between teaching subject specific and cross-curricula</w:t>
      </w:r>
      <w:r w:rsidR="00D61610" w:rsidRPr="0022564F">
        <w:rPr>
          <w:rFonts w:ascii="Arial" w:hAnsi="Arial" w:cs="Arial"/>
          <w:color w:val="000000" w:themeColor="text1"/>
          <w:shd w:val="clear" w:color="auto" w:fill="FFFFFF"/>
        </w:rPr>
        <w:t>r</w:t>
      </w:r>
      <w:r w:rsidR="005C2B1C" w:rsidRPr="0022564F">
        <w:rPr>
          <w:rFonts w:ascii="Arial" w:hAnsi="Arial" w:cs="Arial"/>
          <w:color w:val="000000" w:themeColor="text1"/>
          <w:shd w:val="clear" w:color="auto" w:fill="FFFFFF"/>
        </w:rPr>
        <w:t xml:space="preserve"> to ensure </w:t>
      </w:r>
      <w:r w:rsidR="00635096" w:rsidRPr="0022564F">
        <w:rPr>
          <w:rFonts w:ascii="Arial" w:hAnsi="Arial" w:cs="Arial"/>
          <w:color w:val="000000" w:themeColor="text1"/>
          <w:shd w:val="clear" w:color="auto" w:fill="FFFFFF"/>
        </w:rPr>
        <w:t xml:space="preserve">I provide suitable contexts for effective learning </w:t>
      </w:r>
      <w:r w:rsidR="005C2B1C" w:rsidRPr="0022564F">
        <w:rPr>
          <w:rFonts w:ascii="Arial" w:hAnsi="Arial" w:cs="Arial"/>
          <w:color w:val="000000" w:themeColor="text1"/>
          <w:shd w:val="clear" w:color="auto" w:fill="FFFFFF"/>
        </w:rPr>
        <w:t>(</w:t>
      </w:r>
      <w:r w:rsidR="00635096" w:rsidRPr="0022564F">
        <w:rPr>
          <w:rFonts w:ascii="Arial" w:hAnsi="Arial" w:cs="Arial"/>
          <w:color w:val="000000" w:themeColor="text1"/>
          <w:shd w:val="clear" w:color="auto" w:fill="FFFFFF"/>
        </w:rPr>
        <w:t>Lambirth and Roden, 2011</w:t>
      </w:r>
      <w:r w:rsidR="005C2B1C" w:rsidRPr="0022564F">
        <w:rPr>
          <w:rFonts w:ascii="Arial" w:hAnsi="Arial" w:cs="Arial"/>
          <w:color w:val="000000" w:themeColor="text1"/>
          <w:shd w:val="clear" w:color="auto" w:fill="FFFFFF"/>
        </w:rPr>
        <w:t>)</w:t>
      </w:r>
    </w:p>
    <w:p w14:paraId="2FBA80DF" w14:textId="77777777" w:rsidR="00A92E6D" w:rsidRPr="0022564F" w:rsidRDefault="00A92E6D" w:rsidP="0022564F">
      <w:pPr>
        <w:spacing w:line="360" w:lineRule="auto"/>
        <w:rPr>
          <w:rFonts w:ascii="Arial" w:hAnsi="Arial" w:cs="Arial"/>
          <w:color w:val="000000" w:themeColor="text1"/>
          <w:shd w:val="clear" w:color="auto" w:fill="FFFFFF"/>
        </w:rPr>
      </w:pPr>
    </w:p>
    <w:p w14:paraId="20EEAD40" w14:textId="6940D4C4" w:rsidR="00A92E6D" w:rsidRPr="0022564F" w:rsidRDefault="00A92E6D" w:rsidP="0022564F">
      <w:pPr>
        <w:spacing w:line="360" w:lineRule="auto"/>
        <w:rPr>
          <w:rFonts w:ascii="Arial" w:hAnsi="Arial" w:cs="Arial"/>
          <w:color w:val="000000" w:themeColor="text1"/>
          <w:shd w:val="clear" w:color="auto" w:fill="FFFFFF"/>
        </w:rPr>
      </w:pPr>
      <w:r w:rsidRPr="0022564F">
        <w:rPr>
          <w:rFonts w:ascii="Arial" w:hAnsi="Arial" w:cs="Arial"/>
          <w:color w:val="000000" w:themeColor="text1"/>
          <w:shd w:val="clear" w:color="auto" w:fill="FFFFFF"/>
        </w:rPr>
        <w:t>During the beginning of placement, I also got the opportunity to create mission</w:t>
      </w:r>
      <w:r w:rsidR="00E30E21" w:rsidRPr="0022564F">
        <w:rPr>
          <w:rFonts w:ascii="Arial" w:hAnsi="Arial" w:cs="Arial"/>
          <w:color w:val="000000" w:themeColor="text1"/>
          <w:shd w:val="clear" w:color="auto" w:fill="FFFFFF"/>
        </w:rPr>
        <w:t>s</w:t>
      </w:r>
      <w:r w:rsidRPr="0022564F">
        <w:rPr>
          <w:rFonts w:ascii="Arial" w:hAnsi="Arial" w:cs="Arial"/>
          <w:color w:val="000000" w:themeColor="text1"/>
          <w:shd w:val="clear" w:color="auto" w:fill="FFFFFF"/>
        </w:rPr>
        <w:t xml:space="preserve"> alongside the class teacher, shown in illustrative example 6. This developed my understanding of planning cross-</w:t>
      </w:r>
      <w:r w:rsidR="008066C9" w:rsidRPr="0022564F">
        <w:rPr>
          <w:rFonts w:ascii="Arial" w:hAnsi="Arial" w:cs="Arial"/>
          <w:color w:val="000000" w:themeColor="text1"/>
          <w:shd w:val="clear" w:color="auto" w:fill="FFFFFF"/>
        </w:rPr>
        <w:t>curricula</w:t>
      </w:r>
      <w:r w:rsidR="00E30E21" w:rsidRPr="0022564F">
        <w:rPr>
          <w:rFonts w:ascii="Arial" w:hAnsi="Arial" w:cs="Arial"/>
          <w:color w:val="000000" w:themeColor="text1"/>
          <w:shd w:val="clear" w:color="auto" w:fill="FFFFFF"/>
        </w:rPr>
        <w:t>r</w:t>
      </w:r>
      <w:r w:rsidRPr="0022564F">
        <w:rPr>
          <w:rFonts w:ascii="Arial" w:hAnsi="Arial" w:cs="Arial"/>
          <w:color w:val="000000" w:themeColor="text1"/>
          <w:shd w:val="clear" w:color="auto" w:fill="FFFFFF"/>
        </w:rPr>
        <w:t xml:space="preserve"> around a theme, which I felt was a strength of mine. However, this was a part of the pupils enhanced provision which </w:t>
      </w:r>
      <w:r w:rsidR="004527C3" w:rsidRPr="0022564F">
        <w:rPr>
          <w:rFonts w:ascii="Arial" w:hAnsi="Arial" w:cs="Arial"/>
          <w:color w:val="000000" w:themeColor="text1"/>
          <w:shd w:val="clear" w:color="auto" w:fill="FFFFFF"/>
        </w:rPr>
        <w:t xml:space="preserve">Russell </w:t>
      </w:r>
      <w:r w:rsidR="00117285" w:rsidRPr="0022564F">
        <w:rPr>
          <w:rFonts w:ascii="Arial" w:hAnsi="Arial" w:cs="Arial"/>
          <w:color w:val="000000" w:themeColor="text1"/>
          <w:shd w:val="clear" w:color="auto" w:fill="FFFFFF"/>
        </w:rPr>
        <w:t xml:space="preserve">and Hughes </w:t>
      </w:r>
      <w:r w:rsidR="004527C3" w:rsidRPr="0022564F">
        <w:rPr>
          <w:rFonts w:ascii="Arial" w:hAnsi="Arial" w:cs="Arial"/>
          <w:color w:val="000000" w:themeColor="text1"/>
          <w:shd w:val="clear" w:color="auto" w:fill="FFFFFF"/>
        </w:rPr>
        <w:t xml:space="preserve">(2013) </w:t>
      </w:r>
      <w:r w:rsidRPr="0022564F">
        <w:rPr>
          <w:rFonts w:ascii="Arial" w:hAnsi="Arial" w:cs="Arial"/>
          <w:color w:val="000000" w:themeColor="text1"/>
          <w:shd w:val="clear" w:color="auto" w:fill="FFFFFF"/>
        </w:rPr>
        <w:t>highlights a limitation of this approach being, pupils are given too m</w:t>
      </w:r>
      <w:r w:rsidR="00D61610" w:rsidRPr="0022564F">
        <w:rPr>
          <w:rFonts w:ascii="Arial" w:hAnsi="Arial" w:cs="Arial"/>
          <w:color w:val="000000" w:themeColor="text1"/>
          <w:shd w:val="clear" w:color="auto" w:fill="FFFFFF"/>
        </w:rPr>
        <w:t>uch</w:t>
      </w:r>
      <w:r w:rsidRPr="0022564F">
        <w:rPr>
          <w:rFonts w:ascii="Arial" w:hAnsi="Arial" w:cs="Arial"/>
          <w:color w:val="000000" w:themeColor="text1"/>
          <w:shd w:val="clear" w:color="auto" w:fill="FFFFFF"/>
        </w:rPr>
        <w:t xml:space="preserve"> freedom which then provides them with the choice to carry out the </w:t>
      </w:r>
      <w:r w:rsidR="00D61610" w:rsidRPr="0022564F">
        <w:rPr>
          <w:rFonts w:ascii="Arial" w:hAnsi="Arial" w:cs="Arial"/>
          <w:color w:val="000000" w:themeColor="text1"/>
          <w:shd w:val="clear" w:color="auto" w:fill="FFFFFF"/>
        </w:rPr>
        <w:t>missions</w:t>
      </w:r>
      <w:r w:rsidRPr="0022564F">
        <w:rPr>
          <w:rFonts w:ascii="Arial" w:hAnsi="Arial" w:cs="Arial"/>
          <w:color w:val="000000" w:themeColor="text1"/>
          <w:shd w:val="clear" w:color="auto" w:fill="FFFFFF"/>
        </w:rPr>
        <w:t xml:space="preserve"> their own way, not developing certain skills</w:t>
      </w:r>
      <w:r w:rsidR="00D61610" w:rsidRPr="0022564F">
        <w:rPr>
          <w:rFonts w:ascii="Arial" w:hAnsi="Arial" w:cs="Arial"/>
          <w:color w:val="000000" w:themeColor="text1"/>
          <w:shd w:val="clear" w:color="auto" w:fill="FFFFFF"/>
        </w:rPr>
        <w:t>.</w:t>
      </w:r>
      <w:r w:rsidRPr="0022564F">
        <w:rPr>
          <w:rFonts w:ascii="Arial" w:hAnsi="Arial" w:cs="Arial"/>
          <w:color w:val="000000" w:themeColor="text1"/>
          <w:shd w:val="clear" w:color="auto" w:fill="FFFFFF"/>
        </w:rPr>
        <w:t xml:space="preserve"> </w:t>
      </w:r>
      <w:r w:rsidR="00D61610" w:rsidRPr="0022564F">
        <w:rPr>
          <w:rFonts w:ascii="Arial" w:hAnsi="Arial" w:cs="Arial"/>
          <w:color w:val="000000" w:themeColor="text1"/>
          <w:shd w:val="clear" w:color="auto" w:fill="FFFFFF"/>
        </w:rPr>
        <w:t>F</w:t>
      </w:r>
      <w:r w:rsidRPr="0022564F">
        <w:rPr>
          <w:rFonts w:ascii="Arial" w:hAnsi="Arial" w:cs="Arial"/>
          <w:color w:val="000000" w:themeColor="text1"/>
          <w:shd w:val="clear" w:color="auto" w:fill="FFFFFF"/>
        </w:rPr>
        <w:t>or example, one of the missions is to create a tree, and a ‘should’ aspect of the success criteria is that they measure that it is more that 30cm wide, although they might skip this and therefore are not developing their numeracy skills. Therefore, this reinforces the importance of embedding a cross-curricula</w:t>
      </w:r>
      <w:r w:rsidR="00E30E21" w:rsidRPr="0022564F">
        <w:rPr>
          <w:rFonts w:ascii="Arial" w:hAnsi="Arial" w:cs="Arial"/>
          <w:color w:val="000000" w:themeColor="text1"/>
          <w:shd w:val="clear" w:color="auto" w:fill="FFFFFF"/>
        </w:rPr>
        <w:t>r</w:t>
      </w:r>
      <w:r w:rsidRPr="0022564F">
        <w:rPr>
          <w:rFonts w:ascii="Arial" w:hAnsi="Arial" w:cs="Arial"/>
          <w:color w:val="000000" w:themeColor="text1"/>
          <w:shd w:val="clear" w:color="auto" w:fill="FFFFFF"/>
        </w:rPr>
        <w:t xml:space="preserve"> approach to teaching within the focused tasks (</w:t>
      </w:r>
      <w:r w:rsidR="004527C3" w:rsidRPr="0022564F">
        <w:rPr>
          <w:rFonts w:ascii="Arial" w:hAnsi="Arial" w:cs="Arial"/>
          <w:color w:val="000000" w:themeColor="text1"/>
          <w:shd w:val="clear" w:color="auto" w:fill="FFFFFF"/>
        </w:rPr>
        <w:t>Lynch, 2016</w:t>
      </w:r>
      <w:r w:rsidRPr="0022564F">
        <w:rPr>
          <w:rFonts w:ascii="Arial" w:hAnsi="Arial" w:cs="Arial"/>
          <w:color w:val="000000" w:themeColor="text1"/>
          <w:shd w:val="clear" w:color="auto" w:fill="FFFFFF"/>
        </w:rPr>
        <w:t xml:space="preserve">). </w:t>
      </w:r>
    </w:p>
    <w:p w14:paraId="7F79399A" w14:textId="77777777" w:rsidR="00A92E6D" w:rsidRPr="0022564F" w:rsidRDefault="00A92E6D" w:rsidP="0022564F">
      <w:pPr>
        <w:spacing w:line="360" w:lineRule="auto"/>
        <w:rPr>
          <w:rFonts w:ascii="Arial" w:hAnsi="Arial" w:cs="Arial"/>
          <w:color w:val="000000" w:themeColor="text1"/>
          <w:shd w:val="clear" w:color="auto" w:fill="FFFFFF"/>
        </w:rPr>
      </w:pPr>
    </w:p>
    <w:p w14:paraId="68A3C27A" w14:textId="66768C4B" w:rsidR="00A92E6D" w:rsidRPr="0022564F" w:rsidRDefault="00A92E6D" w:rsidP="0022564F">
      <w:pPr>
        <w:spacing w:line="360" w:lineRule="auto"/>
        <w:rPr>
          <w:rFonts w:ascii="Arial" w:hAnsi="Arial" w:cs="Arial"/>
          <w:color w:val="000000" w:themeColor="text1"/>
          <w:shd w:val="clear" w:color="auto" w:fill="FFFFFF"/>
        </w:rPr>
      </w:pPr>
      <w:r w:rsidRPr="0022564F">
        <w:rPr>
          <w:rFonts w:ascii="Arial" w:hAnsi="Arial" w:cs="Arial"/>
          <w:color w:val="000000" w:themeColor="text1"/>
          <w:shd w:val="clear" w:color="auto" w:fill="FFFFFF"/>
        </w:rPr>
        <w:t xml:space="preserve">Towards the end of the placement, </w:t>
      </w:r>
      <w:r w:rsidR="00D61610" w:rsidRPr="0022564F">
        <w:rPr>
          <w:rFonts w:ascii="Arial" w:hAnsi="Arial" w:cs="Arial"/>
          <w:color w:val="000000" w:themeColor="text1"/>
          <w:shd w:val="clear" w:color="auto" w:fill="FFFFFF"/>
        </w:rPr>
        <w:t xml:space="preserve">I began to focus my planning </w:t>
      </w:r>
      <w:r w:rsidRPr="0022564F">
        <w:rPr>
          <w:rFonts w:ascii="Arial" w:hAnsi="Arial" w:cs="Arial"/>
          <w:color w:val="000000" w:themeColor="text1"/>
          <w:shd w:val="clear" w:color="auto" w:fill="FFFFFF"/>
        </w:rPr>
        <w:t>to ensure that the focused task had cross-curricula</w:t>
      </w:r>
      <w:r w:rsidR="00E30E21" w:rsidRPr="0022564F">
        <w:rPr>
          <w:rFonts w:ascii="Arial" w:hAnsi="Arial" w:cs="Arial"/>
          <w:color w:val="000000" w:themeColor="text1"/>
          <w:shd w:val="clear" w:color="auto" w:fill="FFFFFF"/>
        </w:rPr>
        <w:t>r</w:t>
      </w:r>
      <w:r w:rsidRPr="0022564F">
        <w:rPr>
          <w:rFonts w:ascii="Arial" w:hAnsi="Arial" w:cs="Arial"/>
          <w:color w:val="000000" w:themeColor="text1"/>
          <w:shd w:val="clear" w:color="auto" w:fill="FFFFFF"/>
        </w:rPr>
        <w:t xml:space="preserve"> links shown in illustrative example 5. However, I found the implementation of it difficult and more complex than initially </w:t>
      </w:r>
      <w:r w:rsidR="00D61610" w:rsidRPr="0022564F">
        <w:rPr>
          <w:rFonts w:ascii="Arial" w:hAnsi="Arial" w:cs="Arial"/>
          <w:color w:val="000000" w:themeColor="text1"/>
          <w:shd w:val="clear" w:color="auto" w:fill="FFFFFF"/>
        </w:rPr>
        <w:t xml:space="preserve">I </w:t>
      </w:r>
      <w:r w:rsidRPr="0022564F">
        <w:rPr>
          <w:rFonts w:ascii="Arial" w:hAnsi="Arial" w:cs="Arial"/>
          <w:color w:val="000000" w:themeColor="text1"/>
          <w:shd w:val="clear" w:color="auto" w:fill="FFFFFF"/>
        </w:rPr>
        <w:t>thought it would be in order to ensure the pupil</w:t>
      </w:r>
      <w:r w:rsidR="00D61610" w:rsidRPr="0022564F">
        <w:rPr>
          <w:rFonts w:ascii="Arial" w:hAnsi="Arial" w:cs="Arial"/>
          <w:color w:val="000000" w:themeColor="text1"/>
          <w:shd w:val="clear" w:color="auto" w:fill="FFFFFF"/>
        </w:rPr>
        <w:t>s</w:t>
      </w:r>
      <w:r w:rsidRPr="0022564F">
        <w:rPr>
          <w:rFonts w:ascii="Arial" w:hAnsi="Arial" w:cs="Arial"/>
          <w:color w:val="000000" w:themeColor="text1"/>
          <w:shd w:val="clear" w:color="auto" w:fill="FFFFFF"/>
        </w:rPr>
        <w:t xml:space="preserve"> learning is meaningful. My experience correlates with findings from a small-scale study of student teachers which revealed a paradox between positive perceptions of cross curricula</w:t>
      </w:r>
      <w:r w:rsidR="00E30E21" w:rsidRPr="0022564F">
        <w:rPr>
          <w:rFonts w:ascii="Arial" w:hAnsi="Arial" w:cs="Arial"/>
          <w:color w:val="000000" w:themeColor="text1"/>
          <w:shd w:val="clear" w:color="auto" w:fill="FFFFFF"/>
        </w:rPr>
        <w:t>r</w:t>
      </w:r>
      <w:r w:rsidRPr="0022564F">
        <w:rPr>
          <w:rFonts w:ascii="Arial" w:hAnsi="Arial" w:cs="Arial"/>
          <w:color w:val="000000" w:themeColor="text1"/>
          <w:shd w:val="clear" w:color="auto" w:fill="FFFFFF"/>
        </w:rPr>
        <w:t xml:space="preserve"> teaching and the direct experience of implementing it (Parker, Heywood and Jolley, 2012). I</w:t>
      </w:r>
      <w:r w:rsidR="00D61610" w:rsidRPr="0022564F">
        <w:rPr>
          <w:rFonts w:ascii="Arial" w:hAnsi="Arial" w:cs="Arial"/>
          <w:color w:val="000000" w:themeColor="text1"/>
          <w:shd w:val="clear" w:color="auto" w:fill="FFFFFF"/>
        </w:rPr>
        <w:t>n example 5</w:t>
      </w:r>
      <w:r w:rsidRPr="0022564F">
        <w:rPr>
          <w:rFonts w:ascii="Arial" w:hAnsi="Arial" w:cs="Arial"/>
          <w:color w:val="000000" w:themeColor="text1"/>
          <w:shd w:val="clear" w:color="auto" w:fill="FFFFFF"/>
        </w:rPr>
        <w:t xml:space="preserve">, I </w:t>
      </w:r>
      <w:r w:rsidRPr="0022564F">
        <w:rPr>
          <w:rFonts w:ascii="Arial" w:hAnsi="Arial" w:cs="Arial"/>
          <w:color w:val="000000" w:themeColor="text1"/>
          <w:shd w:val="clear" w:color="auto" w:fill="FFFFFF"/>
        </w:rPr>
        <w:lastRenderedPageBreak/>
        <w:t>felt that I had planned for the lesson to ensure the cross-curricula</w:t>
      </w:r>
      <w:r w:rsidR="00E30E21" w:rsidRPr="0022564F">
        <w:rPr>
          <w:rFonts w:ascii="Arial" w:hAnsi="Arial" w:cs="Arial"/>
          <w:color w:val="000000" w:themeColor="text1"/>
          <w:shd w:val="clear" w:color="auto" w:fill="FFFFFF"/>
        </w:rPr>
        <w:t>r</w:t>
      </w:r>
      <w:r w:rsidRPr="0022564F">
        <w:rPr>
          <w:rFonts w:ascii="Arial" w:hAnsi="Arial" w:cs="Arial"/>
          <w:color w:val="000000" w:themeColor="text1"/>
          <w:shd w:val="clear" w:color="auto" w:fill="FFFFFF"/>
        </w:rPr>
        <w:t xml:space="preserve"> skill</w:t>
      </w:r>
      <w:r w:rsidR="00D61610" w:rsidRPr="0022564F">
        <w:rPr>
          <w:rFonts w:ascii="Arial" w:hAnsi="Arial" w:cs="Arial"/>
          <w:color w:val="000000" w:themeColor="text1"/>
          <w:shd w:val="clear" w:color="auto" w:fill="FFFFFF"/>
        </w:rPr>
        <w:t>s</w:t>
      </w:r>
      <w:r w:rsidRPr="0022564F">
        <w:rPr>
          <w:rFonts w:ascii="Arial" w:hAnsi="Arial" w:cs="Arial"/>
          <w:color w:val="000000" w:themeColor="text1"/>
          <w:shd w:val="clear" w:color="auto" w:fill="FFFFFF"/>
        </w:rPr>
        <w:t xml:space="preserve"> were embedded although I had not planned enough time to teach the pupils how to use the software effectively, therefore I ended up recording the pupils which meant they did not have first-hand experience using the green screen app, therefore not developing their digital skills effectively. </w:t>
      </w:r>
      <w:r w:rsidR="00635096" w:rsidRPr="0022564F">
        <w:rPr>
          <w:rFonts w:ascii="Arial" w:hAnsi="Arial" w:cs="Arial"/>
          <w:color w:val="000000" w:themeColor="text1"/>
          <w:shd w:val="clear" w:color="auto" w:fill="FFFFFF"/>
        </w:rPr>
        <w:t xml:space="preserve">Pearce (2016) </w:t>
      </w:r>
      <w:r w:rsidRPr="0022564F">
        <w:rPr>
          <w:rFonts w:ascii="Arial" w:hAnsi="Arial" w:cs="Arial"/>
          <w:color w:val="000000" w:themeColor="text1"/>
          <w:shd w:val="clear" w:color="auto" w:fill="FFFFFF"/>
        </w:rPr>
        <w:t>argues that pupils learn from doing, therefore, upon reflection I fel</w:t>
      </w:r>
      <w:r w:rsidR="00D61610" w:rsidRPr="0022564F">
        <w:rPr>
          <w:rFonts w:ascii="Arial" w:hAnsi="Arial" w:cs="Arial"/>
          <w:color w:val="000000" w:themeColor="text1"/>
          <w:shd w:val="clear" w:color="auto" w:fill="FFFFFF"/>
        </w:rPr>
        <w:t>t</w:t>
      </w:r>
      <w:r w:rsidRPr="0022564F">
        <w:rPr>
          <w:rFonts w:ascii="Arial" w:hAnsi="Arial" w:cs="Arial"/>
          <w:color w:val="000000" w:themeColor="text1"/>
          <w:shd w:val="clear" w:color="auto" w:fill="FFFFFF"/>
        </w:rPr>
        <w:t xml:space="preserve"> that I needed to ensure there was enough time for the pupils to develop their digital skills in order to use the app effectively in order to have completed the numer</w:t>
      </w:r>
      <w:r w:rsidR="00D61610" w:rsidRPr="0022564F">
        <w:rPr>
          <w:rFonts w:ascii="Arial" w:hAnsi="Arial" w:cs="Arial"/>
          <w:color w:val="000000" w:themeColor="text1"/>
          <w:shd w:val="clear" w:color="auto" w:fill="FFFFFF"/>
        </w:rPr>
        <w:t>acy link</w:t>
      </w:r>
      <w:r w:rsidRPr="0022564F">
        <w:rPr>
          <w:rFonts w:ascii="Arial" w:hAnsi="Arial" w:cs="Arial"/>
          <w:color w:val="000000" w:themeColor="text1"/>
          <w:shd w:val="clear" w:color="auto" w:fill="FFFFFF"/>
        </w:rPr>
        <w:t xml:space="preserve"> within the lesson plan. Therefore, next time, I would ensure the pupils recorded each other performing their poems, instead of me. </w:t>
      </w:r>
    </w:p>
    <w:p w14:paraId="6D68B422" w14:textId="77777777" w:rsidR="00A92E6D" w:rsidRPr="0022564F" w:rsidRDefault="00A92E6D" w:rsidP="0022564F">
      <w:pPr>
        <w:spacing w:line="360" w:lineRule="auto"/>
        <w:rPr>
          <w:rFonts w:ascii="Arial" w:hAnsi="Arial" w:cs="Arial"/>
          <w:color w:val="000000" w:themeColor="text1"/>
          <w:shd w:val="clear" w:color="auto" w:fill="FFFFFF"/>
        </w:rPr>
      </w:pPr>
    </w:p>
    <w:p w14:paraId="64D3792E" w14:textId="235F6E04" w:rsidR="00A92E6D" w:rsidRPr="0022564F" w:rsidRDefault="00A92E6D" w:rsidP="0022564F">
      <w:pPr>
        <w:spacing w:line="360" w:lineRule="auto"/>
        <w:rPr>
          <w:rFonts w:ascii="Arial" w:hAnsi="Arial" w:cs="Arial"/>
          <w:color w:val="000000" w:themeColor="text1"/>
          <w:shd w:val="clear" w:color="auto" w:fill="FFFFFF"/>
        </w:rPr>
      </w:pPr>
      <w:r w:rsidRPr="0022564F">
        <w:rPr>
          <w:rFonts w:ascii="Arial" w:hAnsi="Arial" w:cs="Arial"/>
          <w:color w:val="000000" w:themeColor="text1"/>
          <w:shd w:val="clear" w:color="auto" w:fill="FFFFFF"/>
        </w:rPr>
        <w:t>Overall, I feel I have made progress when planning to ensure cross-curricula</w:t>
      </w:r>
      <w:r w:rsidR="00E30E21" w:rsidRPr="0022564F">
        <w:rPr>
          <w:rFonts w:ascii="Arial" w:hAnsi="Arial" w:cs="Arial"/>
          <w:color w:val="000000" w:themeColor="text1"/>
          <w:shd w:val="clear" w:color="auto" w:fill="FFFFFF"/>
        </w:rPr>
        <w:t>r</w:t>
      </w:r>
      <w:r w:rsidRPr="0022564F">
        <w:rPr>
          <w:rFonts w:ascii="Arial" w:hAnsi="Arial" w:cs="Arial"/>
          <w:color w:val="000000" w:themeColor="text1"/>
          <w:shd w:val="clear" w:color="auto" w:fill="FFFFFF"/>
        </w:rPr>
        <w:t xml:space="preserve"> responsibilities</w:t>
      </w:r>
      <w:r w:rsidR="006427ED" w:rsidRPr="0022564F">
        <w:rPr>
          <w:rFonts w:ascii="Arial" w:hAnsi="Arial" w:cs="Arial"/>
          <w:color w:val="000000" w:themeColor="text1"/>
          <w:shd w:val="clear" w:color="auto" w:fill="FFFFFF"/>
        </w:rPr>
        <w:t xml:space="preserve">. </w:t>
      </w:r>
      <w:r w:rsidRPr="0022564F">
        <w:rPr>
          <w:rFonts w:ascii="Arial" w:hAnsi="Arial" w:cs="Arial"/>
          <w:color w:val="000000" w:themeColor="text1"/>
          <w:shd w:val="clear" w:color="auto" w:fill="FFFFFF"/>
        </w:rPr>
        <w:t>However, from reflecting on my ability to reinforce cross-curricula</w:t>
      </w:r>
      <w:r w:rsidR="00E30E21" w:rsidRPr="0022564F">
        <w:rPr>
          <w:rFonts w:ascii="Arial" w:hAnsi="Arial" w:cs="Arial"/>
          <w:color w:val="000000" w:themeColor="text1"/>
          <w:shd w:val="clear" w:color="auto" w:fill="FFFFFF"/>
        </w:rPr>
        <w:t>r</w:t>
      </w:r>
      <w:r w:rsidRPr="0022564F">
        <w:rPr>
          <w:rFonts w:ascii="Arial" w:hAnsi="Arial" w:cs="Arial"/>
          <w:color w:val="000000" w:themeColor="text1"/>
          <w:shd w:val="clear" w:color="auto" w:fill="FFFFFF"/>
        </w:rPr>
        <w:t xml:space="preserve"> responsibilities, with my class mentor, I realise </w:t>
      </w:r>
      <w:r w:rsidR="006427ED" w:rsidRPr="0022564F">
        <w:rPr>
          <w:rFonts w:ascii="Arial" w:hAnsi="Arial" w:cs="Arial"/>
          <w:color w:val="000000" w:themeColor="text1"/>
          <w:shd w:val="clear" w:color="auto" w:fill="FFFFFF"/>
        </w:rPr>
        <w:t>I</w:t>
      </w:r>
      <w:r w:rsidRPr="0022564F">
        <w:rPr>
          <w:rFonts w:ascii="Arial" w:hAnsi="Arial" w:cs="Arial"/>
          <w:color w:val="000000" w:themeColor="text1"/>
          <w:shd w:val="clear" w:color="auto" w:fill="FFFFFF"/>
        </w:rPr>
        <w:t xml:space="preserve"> still need to develop my ability to effectively adopt </w:t>
      </w:r>
      <w:r w:rsidR="006427ED" w:rsidRPr="0022564F">
        <w:rPr>
          <w:rFonts w:ascii="Arial" w:hAnsi="Arial" w:cs="Arial"/>
          <w:color w:val="000000" w:themeColor="text1"/>
          <w:shd w:val="clear" w:color="auto" w:fill="FFFFFF"/>
        </w:rPr>
        <w:t xml:space="preserve">this </w:t>
      </w:r>
      <w:r w:rsidRPr="0022564F">
        <w:rPr>
          <w:rFonts w:ascii="Arial" w:hAnsi="Arial" w:cs="Arial"/>
          <w:color w:val="000000" w:themeColor="text1"/>
          <w:shd w:val="clear" w:color="auto" w:fill="FFFFFF"/>
        </w:rPr>
        <w:t>pedagogical approach to ensure that it adds values to pupils learning when delivering the lesson. To do this, I am going to develop my understanding of the rationale behind this approach in order to become a well-informed, reflective practitioner (Russell</w:t>
      </w:r>
      <w:r w:rsidR="00117285" w:rsidRPr="0022564F">
        <w:rPr>
          <w:rFonts w:ascii="Arial" w:hAnsi="Arial" w:cs="Arial"/>
          <w:color w:val="000000" w:themeColor="text1"/>
          <w:shd w:val="clear" w:color="auto" w:fill="FFFFFF"/>
        </w:rPr>
        <w:t xml:space="preserve"> and Hughes,</w:t>
      </w:r>
      <w:r w:rsidRPr="0022564F">
        <w:rPr>
          <w:rFonts w:ascii="Arial" w:hAnsi="Arial" w:cs="Arial"/>
          <w:color w:val="000000" w:themeColor="text1"/>
          <w:shd w:val="clear" w:color="auto" w:fill="FFFFFF"/>
        </w:rPr>
        <w:t xml:space="preserve"> 2013). I am also going to ensure I reinforce the cross-curricula</w:t>
      </w:r>
      <w:r w:rsidR="00E30E21" w:rsidRPr="0022564F">
        <w:rPr>
          <w:rFonts w:ascii="Arial" w:hAnsi="Arial" w:cs="Arial"/>
          <w:color w:val="000000" w:themeColor="text1"/>
          <w:shd w:val="clear" w:color="auto" w:fill="FFFFFF"/>
        </w:rPr>
        <w:t>r</w:t>
      </w:r>
      <w:r w:rsidRPr="0022564F">
        <w:rPr>
          <w:rFonts w:ascii="Arial" w:hAnsi="Arial" w:cs="Arial"/>
          <w:color w:val="000000" w:themeColor="text1"/>
          <w:shd w:val="clear" w:color="auto" w:fill="FFFFFF"/>
        </w:rPr>
        <w:t xml:space="preserve"> responsibilities within my topic lesson since I found it a lot easier with mathematics and English to do this which recent research suggests some topic themes are easier to link cross-sectional than others (Karvankova and Popjakova, 2018). </w:t>
      </w:r>
    </w:p>
    <w:p w14:paraId="5D697037" w14:textId="153CB269" w:rsidR="004E79A8" w:rsidRPr="0022564F" w:rsidRDefault="004E79A8" w:rsidP="0022564F">
      <w:pPr>
        <w:spacing w:line="360" w:lineRule="auto"/>
        <w:rPr>
          <w:rFonts w:ascii="Arial" w:hAnsi="Arial" w:cs="Arial"/>
          <w:color w:val="000000" w:themeColor="text1"/>
          <w:shd w:val="clear" w:color="auto" w:fill="FFFFFF"/>
        </w:rPr>
      </w:pPr>
    </w:p>
    <w:p w14:paraId="4BB1DEE8" w14:textId="12DE6437" w:rsidR="00A92E6D" w:rsidRPr="0022564F" w:rsidRDefault="00A92E6D" w:rsidP="0022564F">
      <w:pPr>
        <w:spacing w:line="360" w:lineRule="auto"/>
        <w:rPr>
          <w:rFonts w:ascii="Arial" w:hAnsi="Arial" w:cs="Arial"/>
        </w:rPr>
      </w:pPr>
      <w:r w:rsidRPr="0022564F">
        <w:rPr>
          <w:rFonts w:ascii="Arial" w:hAnsi="Arial" w:cs="Arial"/>
        </w:rPr>
        <w:t xml:space="preserve">Learning through authentic contexts </w:t>
      </w:r>
      <w:r w:rsidR="00AA33D1" w:rsidRPr="0022564F">
        <w:rPr>
          <w:rFonts w:ascii="Arial" w:hAnsi="Arial" w:cs="Arial"/>
        </w:rPr>
        <w:t xml:space="preserve">is the next pedagogical principle I will </w:t>
      </w:r>
      <w:r w:rsidR="00B02F08" w:rsidRPr="0022564F">
        <w:rPr>
          <w:rFonts w:ascii="Arial" w:hAnsi="Arial" w:cs="Arial"/>
        </w:rPr>
        <w:t>explore</w:t>
      </w:r>
      <w:r w:rsidR="00AA33D1" w:rsidRPr="0022564F">
        <w:rPr>
          <w:rFonts w:ascii="Arial" w:hAnsi="Arial" w:cs="Arial"/>
        </w:rPr>
        <w:t>.</w:t>
      </w:r>
      <w:r w:rsidR="00FA70BF" w:rsidRPr="0022564F">
        <w:rPr>
          <w:rFonts w:ascii="Arial" w:hAnsi="Arial" w:cs="Arial"/>
        </w:rPr>
        <w:t xml:space="preserve"> </w:t>
      </w:r>
      <w:r w:rsidRPr="0022564F">
        <w:rPr>
          <w:rFonts w:ascii="Arial" w:hAnsi="Arial" w:cs="Arial"/>
        </w:rPr>
        <w:t xml:space="preserve">Donaldson (2015) </w:t>
      </w:r>
      <w:r w:rsidR="002A318E" w:rsidRPr="0022564F">
        <w:rPr>
          <w:rFonts w:ascii="Arial" w:hAnsi="Arial" w:cs="Arial"/>
        </w:rPr>
        <w:t>recommends learning should take place</w:t>
      </w:r>
      <w:r w:rsidRPr="0022564F">
        <w:rPr>
          <w:rFonts w:ascii="Arial" w:hAnsi="Arial" w:cs="Arial"/>
        </w:rPr>
        <w:t xml:space="preserve"> through authentic contexts which Estyn (2019) </w:t>
      </w:r>
      <w:r w:rsidR="002A318E" w:rsidRPr="0022564F">
        <w:rPr>
          <w:rFonts w:ascii="Arial" w:hAnsi="Arial" w:cs="Arial"/>
        </w:rPr>
        <w:t xml:space="preserve">supports, </w:t>
      </w:r>
      <w:r w:rsidRPr="0022564F">
        <w:rPr>
          <w:rFonts w:ascii="Arial" w:hAnsi="Arial" w:cs="Arial"/>
        </w:rPr>
        <w:t xml:space="preserve">indicating it is </w:t>
      </w:r>
      <w:r w:rsidR="002A318E" w:rsidRPr="0022564F">
        <w:rPr>
          <w:rFonts w:ascii="Arial" w:hAnsi="Arial" w:cs="Arial"/>
        </w:rPr>
        <w:t xml:space="preserve">an </w:t>
      </w:r>
      <w:r w:rsidRPr="0022564F">
        <w:rPr>
          <w:rFonts w:ascii="Arial" w:hAnsi="Arial" w:cs="Arial"/>
        </w:rPr>
        <w:t xml:space="preserve">effective </w:t>
      </w:r>
      <w:r w:rsidR="002A318E" w:rsidRPr="0022564F">
        <w:rPr>
          <w:rFonts w:ascii="Arial" w:hAnsi="Arial" w:cs="Arial"/>
        </w:rPr>
        <w:t>approach</w:t>
      </w:r>
      <w:r w:rsidRPr="0022564F">
        <w:rPr>
          <w:rFonts w:ascii="Arial" w:hAnsi="Arial" w:cs="Arial"/>
        </w:rPr>
        <w:t xml:space="preserve"> in various best practice case studies. The theory behind authentic learning is ensuring that pupils are giv</w:t>
      </w:r>
      <w:r w:rsidR="002A318E" w:rsidRPr="0022564F">
        <w:rPr>
          <w:rFonts w:ascii="Arial" w:hAnsi="Arial" w:cs="Arial"/>
        </w:rPr>
        <w:t xml:space="preserve">en </w:t>
      </w:r>
      <w:r w:rsidRPr="0022564F">
        <w:rPr>
          <w:rFonts w:ascii="Arial" w:hAnsi="Arial" w:cs="Arial"/>
        </w:rPr>
        <w:t>the opportunity to learn through relevant experiences, apply their knowledge, learn by doing</w:t>
      </w:r>
      <w:r w:rsidR="002A318E" w:rsidRPr="0022564F">
        <w:rPr>
          <w:rFonts w:ascii="Arial" w:hAnsi="Arial" w:cs="Arial"/>
        </w:rPr>
        <w:t>,</w:t>
      </w:r>
      <w:r w:rsidRPr="0022564F">
        <w:rPr>
          <w:rFonts w:ascii="Arial" w:hAnsi="Arial" w:cs="Arial"/>
        </w:rPr>
        <w:t xml:space="preserve"> adapt</w:t>
      </w:r>
      <w:r w:rsidR="002A318E" w:rsidRPr="0022564F">
        <w:rPr>
          <w:rFonts w:ascii="Arial" w:hAnsi="Arial" w:cs="Arial"/>
        </w:rPr>
        <w:t>ing</w:t>
      </w:r>
      <w:r w:rsidRPr="0022564F">
        <w:rPr>
          <w:rFonts w:ascii="Arial" w:hAnsi="Arial" w:cs="Arial"/>
        </w:rPr>
        <w:t xml:space="preserve"> and develop</w:t>
      </w:r>
      <w:r w:rsidR="002A318E" w:rsidRPr="0022564F">
        <w:rPr>
          <w:rFonts w:ascii="Arial" w:hAnsi="Arial" w:cs="Arial"/>
        </w:rPr>
        <w:t>ing</w:t>
      </w:r>
      <w:r w:rsidRPr="0022564F">
        <w:rPr>
          <w:rFonts w:ascii="Arial" w:hAnsi="Arial" w:cs="Arial"/>
        </w:rPr>
        <w:t xml:space="preserve"> their skills in order to be successful in life outside of school (</w:t>
      </w:r>
      <w:r w:rsidR="00FA70BF" w:rsidRPr="0022564F">
        <w:rPr>
          <w:rFonts w:ascii="Arial" w:hAnsi="Arial" w:cs="Arial"/>
        </w:rPr>
        <w:t xml:space="preserve">Bird and Rosaen, 2005; </w:t>
      </w:r>
      <w:r w:rsidRPr="0022564F">
        <w:rPr>
          <w:rFonts w:ascii="Arial" w:hAnsi="Arial" w:cs="Arial"/>
        </w:rPr>
        <w:t>Willems and Gonzalex-DeHass, 20</w:t>
      </w:r>
      <w:r w:rsidR="004F05FE" w:rsidRPr="0022564F">
        <w:rPr>
          <w:rFonts w:ascii="Arial" w:hAnsi="Arial" w:cs="Arial"/>
        </w:rPr>
        <w:t>12</w:t>
      </w:r>
      <w:r w:rsidRPr="0022564F">
        <w:rPr>
          <w:rFonts w:ascii="Arial" w:hAnsi="Arial" w:cs="Arial"/>
        </w:rPr>
        <w:t xml:space="preserve">; Pearce, 2016). This links to the Acquisition, </w:t>
      </w:r>
      <w:r w:rsidR="006427ED" w:rsidRPr="0022564F">
        <w:rPr>
          <w:rFonts w:ascii="Arial" w:hAnsi="Arial" w:cs="Arial"/>
        </w:rPr>
        <w:t>M</w:t>
      </w:r>
      <w:r w:rsidRPr="0022564F">
        <w:rPr>
          <w:rFonts w:ascii="Arial" w:hAnsi="Arial" w:cs="Arial"/>
        </w:rPr>
        <w:t xml:space="preserve">aking </w:t>
      </w:r>
      <w:r w:rsidR="006427ED" w:rsidRPr="0022564F">
        <w:rPr>
          <w:rFonts w:ascii="Arial" w:hAnsi="Arial" w:cs="Arial"/>
        </w:rPr>
        <w:t>M</w:t>
      </w:r>
      <w:r w:rsidRPr="0022564F">
        <w:rPr>
          <w:rFonts w:ascii="Arial" w:hAnsi="Arial" w:cs="Arial"/>
        </w:rPr>
        <w:t xml:space="preserve">eaning and </w:t>
      </w:r>
      <w:r w:rsidR="006427ED" w:rsidRPr="0022564F">
        <w:rPr>
          <w:rFonts w:ascii="Arial" w:hAnsi="Arial" w:cs="Arial"/>
        </w:rPr>
        <w:t>T</w:t>
      </w:r>
      <w:r w:rsidRPr="0022564F">
        <w:rPr>
          <w:rFonts w:ascii="Arial" w:hAnsi="Arial" w:cs="Arial"/>
        </w:rPr>
        <w:t>ransfer (AMT) model since learning through authentic context</w:t>
      </w:r>
      <w:r w:rsidR="00171E20" w:rsidRPr="0022564F">
        <w:rPr>
          <w:rFonts w:ascii="Arial" w:hAnsi="Arial" w:cs="Arial"/>
        </w:rPr>
        <w:t>s</w:t>
      </w:r>
      <w:r w:rsidRPr="0022564F">
        <w:rPr>
          <w:rFonts w:ascii="Arial" w:hAnsi="Arial" w:cs="Arial"/>
        </w:rPr>
        <w:t xml:space="preserve"> ensure</w:t>
      </w:r>
      <w:r w:rsidR="007550B7" w:rsidRPr="0022564F">
        <w:rPr>
          <w:rFonts w:ascii="Arial" w:hAnsi="Arial" w:cs="Arial"/>
        </w:rPr>
        <w:t>s</w:t>
      </w:r>
      <w:r w:rsidRPr="0022564F">
        <w:rPr>
          <w:rFonts w:ascii="Arial" w:hAnsi="Arial" w:cs="Arial"/>
        </w:rPr>
        <w:t xml:space="preserve"> they have the opportunity to address these aspects of learning (Wiggins and McTighe, 2011). However, within the primary setting the </w:t>
      </w:r>
      <w:r w:rsidR="002A318E" w:rsidRPr="0022564F">
        <w:rPr>
          <w:rFonts w:ascii="Arial" w:hAnsi="Arial" w:cs="Arial"/>
        </w:rPr>
        <w:t>‘</w:t>
      </w:r>
      <w:r w:rsidRPr="0022564F">
        <w:rPr>
          <w:rFonts w:ascii="Arial" w:hAnsi="Arial" w:cs="Arial"/>
        </w:rPr>
        <w:t>making meaning</w:t>
      </w:r>
      <w:r w:rsidR="002A318E" w:rsidRPr="0022564F">
        <w:rPr>
          <w:rFonts w:ascii="Arial" w:hAnsi="Arial" w:cs="Arial"/>
        </w:rPr>
        <w:t>’</w:t>
      </w:r>
      <w:r w:rsidRPr="0022564F">
        <w:rPr>
          <w:rFonts w:ascii="Arial" w:hAnsi="Arial" w:cs="Arial"/>
        </w:rPr>
        <w:t xml:space="preserve"> is arguably more important due to children’s stronger egocentric tendencies</w:t>
      </w:r>
      <w:r w:rsidR="007550B7" w:rsidRPr="0022564F">
        <w:rPr>
          <w:rFonts w:ascii="Arial" w:hAnsi="Arial" w:cs="Arial"/>
        </w:rPr>
        <w:t>,</w:t>
      </w:r>
      <w:r w:rsidRPr="0022564F">
        <w:rPr>
          <w:rFonts w:ascii="Arial" w:hAnsi="Arial" w:cs="Arial"/>
        </w:rPr>
        <w:t xml:space="preserve"> therefore </w:t>
      </w:r>
      <w:r w:rsidR="007550B7" w:rsidRPr="0022564F">
        <w:rPr>
          <w:rFonts w:ascii="Arial" w:hAnsi="Arial" w:cs="Arial"/>
        </w:rPr>
        <w:t xml:space="preserve">they </w:t>
      </w:r>
      <w:r w:rsidRPr="0022564F">
        <w:rPr>
          <w:rFonts w:ascii="Arial" w:hAnsi="Arial" w:cs="Arial"/>
        </w:rPr>
        <w:t xml:space="preserve">look for that meaning </w:t>
      </w:r>
      <w:r w:rsidRPr="0022564F">
        <w:rPr>
          <w:rFonts w:ascii="Arial" w:hAnsi="Arial" w:cs="Arial"/>
        </w:rPr>
        <w:lastRenderedPageBreak/>
        <w:t>within their learning to increase self-interest or otherwise, what is learnt is likely to be forgotten (Hoffmann, Singer and Steinbeis, 2015; Pearce, 2016; Riva et al, 2016). However, it can be difficult to ensure that all learning is authentic since it often requires resources that can be rare, although creating authentic learning environments is becoming increasingly accessible due to technology (Santos et al, 2016). It is important that I reflect on my ability to ensure pupils are giv</w:t>
      </w:r>
      <w:r w:rsidR="00171E20" w:rsidRPr="0022564F">
        <w:rPr>
          <w:rFonts w:ascii="Arial" w:hAnsi="Arial" w:cs="Arial"/>
        </w:rPr>
        <w:t>en</w:t>
      </w:r>
      <w:r w:rsidRPr="0022564F">
        <w:rPr>
          <w:rFonts w:ascii="Arial" w:hAnsi="Arial" w:cs="Arial"/>
        </w:rPr>
        <w:t xml:space="preserve"> the opportunities to learn through authentic contexts since research suggests that this approach can contextualise academic learning, increase pupils’ motivation and possib</w:t>
      </w:r>
      <w:r w:rsidR="007550B7" w:rsidRPr="0022564F">
        <w:rPr>
          <w:rFonts w:ascii="Arial" w:hAnsi="Arial" w:cs="Arial"/>
        </w:rPr>
        <w:t>ly</w:t>
      </w:r>
      <w:r w:rsidRPr="0022564F">
        <w:rPr>
          <w:rFonts w:ascii="Arial" w:hAnsi="Arial" w:cs="Arial"/>
        </w:rPr>
        <w:t xml:space="preserve"> enhance deeper understanding (Willems and Gonzalex-DeHass, 20</w:t>
      </w:r>
      <w:r w:rsidR="004F05FE" w:rsidRPr="0022564F">
        <w:rPr>
          <w:rFonts w:ascii="Arial" w:hAnsi="Arial" w:cs="Arial"/>
        </w:rPr>
        <w:t>12</w:t>
      </w:r>
      <w:r w:rsidRPr="0022564F">
        <w:rPr>
          <w:rFonts w:ascii="Arial" w:hAnsi="Arial" w:cs="Arial"/>
        </w:rPr>
        <w:t xml:space="preserve">; Aldridge and Galos, 2018). </w:t>
      </w:r>
    </w:p>
    <w:p w14:paraId="029CA93A" w14:textId="77777777" w:rsidR="00120BEC" w:rsidRPr="0022564F" w:rsidRDefault="00120BEC" w:rsidP="0022564F">
      <w:pPr>
        <w:spacing w:line="360" w:lineRule="auto"/>
        <w:rPr>
          <w:rFonts w:ascii="Arial" w:hAnsi="Arial" w:cs="Arial"/>
        </w:rPr>
      </w:pPr>
    </w:p>
    <w:p w14:paraId="6F3AF6A4" w14:textId="773B77D8" w:rsidR="00A92E6D" w:rsidRPr="0022564F" w:rsidRDefault="00A92E6D" w:rsidP="0022564F">
      <w:pPr>
        <w:spacing w:line="360" w:lineRule="auto"/>
        <w:rPr>
          <w:rFonts w:ascii="Arial" w:hAnsi="Arial" w:cs="Arial"/>
        </w:rPr>
      </w:pPr>
      <w:r w:rsidRPr="0022564F">
        <w:rPr>
          <w:rFonts w:ascii="Arial" w:hAnsi="Arial" w:cs="Arial"/>
        </w:rPr>
        <w:t>During my first week of my PTE, I was fortunate to go on a school trip and see first</w:t>
      </w:r>
      <w:r w:rsidR="00635096" w:rsidRPr="0022564F">
        <w:rPr>
          <w:rFonts w:ascii="Arial" w:hAnsi="Arial" w:cs="Arial"/>
        </w:rPr>
        <w:t>-</w:t>
      </w:r>
      <w:r w:rsidRPr="0022564F">
        <w:rPr>
          <w:rFonts w:ascii="Arial" w:hAnsi="Arial" w:cs="Arial"/>
        </w:rPr>
        <w:t>hand the impact this has on creating an authentic environment. As noted in illustrative example 9, I was then able to use the skills and knowledge the pupils developed on the trip and further develop this authentically.</w:t>
      </w:r>
      <w:r w:rsidR="004F05FE" w:rsidRPr="0022564F">
        <w:rPr>
          <w:rFonts w:ascii="Arial" w:hAnsi="Arial" w:cs="Arial"/>
        </w:rPr>
        <w:t xml:space="preserve"> Constructive practices value the significance of connecting active learning to real-life experiences pupils have had (Willems and Gonzalex-DeHass, 2012; Clarke-Vivier and Lee, 2018).</w:t>
      </w:r>
      <w:r w:rsidRPr="0022564F">
        <w:rPr>
          <w:rFonts w:ascii="Arial" w:hAnsi="Arial" w:cs="Arial"/>
        </w:rPr>
        <w:t xml:space="preserve"> This instantly developed my awareness of the importance of ensuring I create authentic learning environments in order to engage and create meaningful links with the real world (</w:t>
      </w:r>
      <w:r w:rsidR="004F05FE" w:rsidRPr="0022564F">
        <w:rPr>
          <w:rFonts w:ascii="Arial" w:hAnsi="Arial" w:cs="Arial"/>
        </w:rPr>
        <w:t>Pearce, 2016</w:t>
      </w:r>
      <w:r w:rsidRPr="0022564F">
        <w:rPr>
          <w:rFonts w:ascii="Arial" w:hAnsi="Arial" w:cs="Arial"/>
        </w:rPr>
        <w:t>).</w:t>
      </w:r>
      <w:r w:rsidR="00171E20" w:rsidRPr="0022564F">
        <w:rPr>
          <w:rFonts w:ascii="Arial" w:hAnsi="Arial" w:cs="Arial"/>
        </w:rPr>
        <w:t xml:space="preserve"> As this experience happened towards the beginning of PTE, it enabled me to ensure elements of my lessons plans linked to the real world, highlighting a key strength of mine throughout my placement. </w:t>
      </w:r>
      <w:r w:rsidRPr="0022564F">
        <w:rPr>
          <w:rFonts w:ascii="Arial" w:hAnsi="Arial" w:cs="Arial"/>
        </w:rPr>
        <w:t>This was shown in my second topic lesson (illustrative example 7) when I linked the skills of comparing two picture</w:t>
      </w:r>
      <w:r w:rsidR="00171E20" w:rsidRPr="0022564F">
        <w:rPr>
          <w:rFonts w:ascii="Arial" w:hAnsi="Arial" w:cs="Arial"/>
        </w:rPr>
        <w:t>s</w:t>
      </w:r>
      <w:r w:rsidRPr="0022564F">
        <w:rPr>
          <w:rFonts w:ascii="Arial" w:hAnsi="Arial" w:cs="Arial"/>
        </w:rPr>
        <w:t xml:space="preserve"> </w:t>
      </w:r>
      <w:r w:rsidR="00171E20" w:rsidRPr="0022564F">
        <w:rPr>
          <w:rFonts w:ascii="Arial" w:hAnsi="Arial" w:cs="Arial"/>
        </w:rPr>
        <w:t>of</w:t>
      </w:r>
      <w:r w:rsidRPr="0022564F">
        <w:rPr>
          <w:rFonts w:ascii="Arial" w:hAnsi="Arial" w:cs="Arial"/>
        </w:rPr>
        <w:t xml:space="preserve"> Swans</w:t>
      </w:r>
      <w:r w:rsidR="00171E20" w:rsidRPr="0022564F">
        <w:rPr>
          <w:rFonts w:ascii="Arial" w:hAnsi="Arial" w:cs="Arial"/>
        </w:rPr>
        <w:t>ea</w:t>
      </w:r>
      <w:r w:rsidR="00382327" w:rsidRPr="0022564F">
        <w:rPr>
          <w:rFonts w:ascii="Arial" w:hAnsi="Arial" w:cs="Arial"/>
        </w:rPr>
        <w:t xml:space="preserve"> docks</w:t>
      </w:r>
      <w:r w:rsidRPr="0022564F">
        <w:rPr>
          <w:rFonts w:ascii="Arial" w:hAnsi="Arial" w:cs="Arial"/>
        </w:rPr>
        <w:t>, to their topic work of comparing two pictures of Castle Gardens. This ensure</w:t>
      </w:r>
      <w:r w:rsidR="00382327" w:rsidRPr="0022564F">
        <w:rPr>
          <w:rFonts w:ascii="Arial" w:hAnsi="Arial" w:cs="Arial"/>
        </w:rPr>
        <w:t>d</w:t>
      </w:r>
      <w:r w:rsidRPr="0022564F">
        <w:rPr>
          <w:rFonts w:ascii="Arial" w:hAnsi="Arial" w:cs="Arial"/>
        </w:rPr>
        <w:t xml:space="preserve"> the learning was meaningful since they were looking at how Castell Gardens had changed over time. My planning of creating authentic contexts was strengthe</w:t>
      </w:r>
      <w:r w:rsidR="004F05FE" w:rsidRPr="0022564F">
        <w:rPr>
          <w:rFonts w:ascii="Arial" w:hAnsi="Arial" w:cs="Arial"/>
        </w:rPr>
        <w:t>ned</w:t>
      </w:r>
      <w:r w:rsidRPr="0022564F">
        <w:rPr>
          <w:rFonts w:ascii="Arial" w:hAnsi="Arial" w:cs="Arial"/>
        </w:rPr>
        <w:t xml:space="preserve"> by inclu</w:t>
      </w:r>
      <w:r w:rsidR="004F05FE" w:rsidRPr="0022564F">
        <w:rPr>
          <w:rFonts w:ascii="Arial" w:hAnsi="Arial" w:cs="Arial"/>
        </w:rPr>
        <w:t>ding</w:t>
      </w:r>
      <w:r w:rsidRPr="0022564F">
        <w:rPr>
          <w:rFonts w:ascii="Arial" w:hAnsi="Arial" w:cs="Arial"/>
        </w:rPr>
        <w:t xml:space="preserve"> a video of my grandmother, providing her own account of what Castell Gardens used to look like when she was younger, which links to </w:t>
      </w:r>
      <w:r w:rsidR="004F05FE" w:rsidRPr="0022564F">
        <w:rPr>
          <w:rFonts w:ascii="Arial" w:hAnsi="Arial" w:cs="Arial"/>
        </w:rPr>
        <w:t xml:space="preserve">pupils being given the opportunity to use a range of historical resources, including real life people, </w:t>
      </w:r>
      <w:r w:rsidRPr="0022564F">
        <w:rPr>
          <w:rFonts w:ascii="Arial" w:hAnsi="Arial" w:cs="Arial"/>
        </w:rPr>
        <w:t xml:space="preserve">within the </w:t>
      </w:r>
      <w:r w:rsidR="004F05FE" w:rsidRPr="0022564F">
        <w:rPr>
          <w:rFonts w:ascii="Arial" w:hAnsi="Arial" w:cs="Arial"/>
        </w:rPr>
        <w:t xml:space="preserve">foundation phase curriculum </w:t>
      </w:r>
      <w:r w:rsidRPr="0022564F">
        <w:rPr>
          <w:rFonts w:ascii="Arial" w:hAnsi="Arial" w:cs="Arial"/>
        </w:rPr>
        <w:t>(</w:t>
      </w:r>
      <w:r w:rsidR="004F05FE" w:rsidRPr="0022564F">
        <w:rPr>
          <w:rFonts w:ascii="Arial" w:hAnsi="Arial" w:cs="Arial"/>
          <w:shd w:val="clear" w:color="auto" w:fill="FFFFFF"/>
        </w:rPr>
        <w:t>Welsh Government, 2015</w:t>
      </w:r>
      <w:r w:rsidRPr="0022564F">
        <w:rPr>
          <w:rFonts w:ascii="Arial" w:hAnsi="Arial" w:cs="Arial"/>
        </w:rPr>
        <w:t xml:space="preserve">). </w:t>
      </w:r>
      <w:r w:rsidR="00382327" w:rsidRPr="0022564F">
        <w:rPr>
          <w:rFonts w:ascii="Arial" w:hAnsi="Arial" w:cs="Arial"/>
        </w:rPr>
        <w:t>The delivery of this lesson proved successful in engaging and motivating the pupils to independently deepen their understanding, by asking their own relatives about their experiences in Castle Gardens. However</w:t>
      </w:r>
      <w:r w:rsidRPr="0022564F">
        <w:rPr>
          <w:rFonts w:ascii="Arial" w:hAnsi="Arial" w:cs="Arial"/>
        </w:rPr>
        <w:t xml:space="preserve">, I could have </w:t>
      </w:r>
      <w:r w:rsidR="00382327" w:rsidRPr="0022564F">
        <w:rPr>
          <w:rFonts w:ascii="Arial" w:hAnsi="Arial" w:cs="Arial"/>
        </w:rPr>
        <w:t xml:space="preserve">provided opportunities for the pupils to feedback their experiences of castle Gardens </w:t>
      </w:r>
      <w:r w:rsidR="00382327" w:rsidRPr="0022564F">
        <w:rPr>
          <w:rFonts w:ascii="Arial" w:hAnsi="Arial" w:cs="Arial"/>
        </w:rPr>
        <w:lastRenderedPageBreak/>
        <w:t xml:space="preserve">in order to help them </w:t>
      </w:r>
      <w:r w:rsidR="00AE31C7" w:rsidRPr="0022564F">
        <w:rPr>
          <w:rFonts w:ascii="Arial" w:hAnsi="Arial" w:cs="Arial"/>
        </w:rPr>
        <w:t>inform me how to effectively create an authentic environment (Obiweluozo and Omotosho, 2013</w:t>
      </w:r>
      <w:r w:rsidRPr="0022564F">
        <w:rPr>
          <w:rFonts w:ascii="Arial" w:hAnsi="Arial" w:cs="Arial"/>
        </w:rPr>
        <w:t xml:space="preserve">). This would have linked to another pedagogical principle </w:t>
      </w:r>
      <w:r w:rsidR="004F05FE" w:rsidRPr="0022564F">
        <w:rPr>
          <w:rFonts w:ascii="Arial" w:hAnsi="Arial" w:cs="Arial"/>
        </w:rPr>
        <w:t>‘encourage collaboration</w:t>
      </w:r>
      <w:r w:rsidRPr="0022564F">
        <w:rPr>
          <w:rFonts w:ascii="Arial" w:hAnsi="Arial" w:cs="Arial"/>
        </w:rPr>
        <w:t>’</w:t>
      </w:r>
      <w:r w:rsidR="004F05FE" w:rsidRPr="0022564F">
        <w:rPr>
          <w:rFonts w:ascii="Arial" w:hAnsi="Arial" w:cs="Arial"/>
        </w:rPr>
        <w:t xml:space="preserve"> since pupils would have </w:t>
      </w:r>
      <w:r w:rsidR="00AE31C7" w:rsidRPr="0022564F">
        <w:rPr>
          <w:rFonts w:ascii="Arial" w:hAnsi="Arial" w:cs="Arial"/>
        </w:rPr>
        <w:t xml:space="preserve">an input into how they develop their own learning </w:t>
      </w:r>
      <w:r w:rsidRPr="0022564F">
        <w:rPr>
          <w:rFonts w:ascii="Arial" w:hAnsi="Arial" w:cs="Arial"/>
        </w:rPr>
        <w:t xml:space="preserve">(Donaldson, 2015). </w:t>
      </w:r>
    </w:p>
    <w:p w14:paraId="4414F394" w14:textId="77777777" w:rsidR="00A92E6D" w:rsidRPr="0022564F" w:rsidRDefault="00A92E6D" w:rsidP="0022564F">
      <w:pPr>
        <w:spacing w:line="360" w:lineRule="auto"/>
        <w:rPr>
          <w:rFonts w:ascii="Arial" w:hAnsi="Arial" w:cs="Arial"/>
        </w:rPr>
      </w:pPr>
    </w:p>
    <w:p w14:paraId="639BD826" w14:textId="14484414" w:rsidR="00A92E6D" w:rsidRPr="0022564F" w:rsidRDefault="00A92E6D" w:rsidP="0022564F">
      <w:pPr>
        <w:spacing w:line="360" w:lineRule="auto"/>
        <w:rPr>
          <w:rFonts w:ascii="Arial" w:hAnsi="Arial" w:cs="Arial"/>
        </w:rPr>
      </w:pPr>
      <w:r w:rsidRPr="0022564F">
        <w:rPr>
          <w:rFonts w:ascii="Arial" w:hAnsi="Arial" w:cs="Arial"/>
        </w:rPr>
        <w:t>As the placement developed, I continued to plan to link learning to real-life contexts by ensur</w:t>
      </w:r>
      <w:r w:rsidR="008E713C" w:rsidRPr="0022564F">
        <w:rPr>
          <w:rFonts w:ascii="Arial" w:hAnsi="Arial" w:cs="Arial"/>
        </w:rPr>
        <w:t>ing</w:t>
      </w:r>
      <w:r w:rsidRPr="0022564F">
        <w:rPr>
          <w:rFonts w:ascii="Arial" w:hAnsi="Arial" w:cs="Arial"/>
        </w:rPr>
        <w:t xml:space="preserve"> that pupils understood why different 3D shapes had different mathematical names and had access to real-life objects that were a variety of different shapes. This ensured the different mathematical tasks created authentic learning, however, not every task was authentic which Pearce (2016) states that every task and lesson should </w:t>
      </w:r>
      <w:r w:rsidR="00317B8E" w:rsidRPr="0022564F">
        <w:rPr>
          <w:rFonts w:ascii="Arial" w:hAnsi="Arial" w:cs="Arial"/>
        </w:rPr>
        <w:t>instil</w:t>
      </w:r>
      <w:r w:rsidR="008E713C" w:rsidRPr="0022564F">
        <w:rPr>
          <w:rFonts w:ascii="Arial" w:hAnsi="Arial" w:cs="Arial"/>
        </w:rPr>
        <w:t>l</w:t>
      </w:r>
      <w:r w:rsidRPr="0022564F">
        <w:rPr>
          <w:rFonts w:ascii="Arial" w:hAnsi="Arial" w:cs="Arial"/>
        </w:rPr>
        <w:t xml:space="preserve"> authenticity, whereas I was ensuring that most lessons created opportunities for pupils to link learning to real-life situations. However, I found ensuring every task created authentic contexts for learning very difficult, particularly when planning my </w:t>
      </w:r>
      <w:r w:rsidR="008E713C" w:rsidRPr="0022564F">
        <w:rPr>
          <w:rFonts w:ascii="Arial" w:hAnsi="Arial" w:cs="Arial"/>
        </w:rPr>
        <w:t xml:space="preserve">series of </w:t>
      </w:r>
      <w:r w:rsidRPr="0022564F">
        <w:rPr>
          <w:rFonts w:ascii="Arial" w:hAnsi="Arial" w:cs="Arial"/>
        </w:rPr>
        <w:t xml:space="preserve">English lessons. </w:t>
      </w:r>
      <w:r w:rsidR="00AE31C7" w:rsidRPr="0022564F">
        <w:rPr>
          <w:rFonts w:ascii="Arial" w:hAnsi="Arial" w:cs="Arial"/>
        </w:rPr>
        <w:t xml:space="preserve">However, Day (2004) </w:t>
      </w:r>
      <w:r w:rsidR="00317B8E" w:rsidRPr="0022564F">
        <w:rPr>
          <w:rFonts w:ascii="Arial" w:hAnsi="Arial" w:cs="Arial"/>
        </w:rPr>
        <w:t xml:space="preserve">found </w:t>
      </w:r>
      <w:r w:rsidR="008E713C" w:rsidRPr="0022564F">
        <w:rPr>
          <w:rFonts w:ascii="Arial" w:hAnsi="Arial" w:cs="Arial"/>
        </w:rPr>
        <w:t xml:space="preserve">research showing </w:t>
      </w:r>
      <w:r w:rsidR="00317B8E" w:rsidRPr="0022564F">
        <w:rPr>
          <w:rFonts w:ascii="Arial" w:hAnsi="Arial" w:cs="Arial"/>
        </w:rPr>
        <w:t>authentic materials used in English can decrease motivation due to language often being too difficult for all learners</w:t>
      </w:r>
      <w:r w:rsidR="008E713C" w:rsidRPr="0022564F">
        <w:rPr>
          <w:rFonts w:ascii="Arial" w:hAnsi="Arial" w:cs="Arial"/>
        </w:rPr>
        <w:t>.</w:t>
      </w:r>
      <w:r w:rsidR="00317B8E" w:rsidRPr="0022564F">
        <w:rPr>
          <w:rFonts w:ascii="Arial" w:hAnsi="Arial" w:cs="Arial"/>
        </w:rPr>
        <w:t xml:space="preserve"> </w:t>
      </w:r>
      <w:r w:rsidR="008E713C" w:rsidRPr="0022564F">
        <w:rPr>
          <w:rFonts w:ascii="Arial" w:hAnsi="Arial" w:cs="Arial"/>
        </w:rPr>
        <w:t>However,</w:t>
      </w:r>
      <w:r w:rsidR="00317B8E" w:rsidRPr="0022564F">
        <w:rPr>
          <w:rFonts w:ascii="Arial" w:hAnsi="Arial" w:cs="Arial"/>
        </w:rPr>
        <w:t xml:space="preserve"> Day (2004) highlighted Peacock</w:t>
      </w:r>
      <w:r w:rsidR="008E713C" w:rsidRPr="0022564F">
        <w:rPr>
          <w:rFonts w:ascii="Arial" w:hAnsi="Arial" w:cs="Arial"/>
        </w:rPr>
        <w:t>’s</w:t>
      </w:r>
      <w:r w:rsidR="00317B8E" w:rsidRPr="0022564F">
        <w:rPr>
          <w:rFonts w:ascii="Arial" w:hAnsi="Arial" w:cs="Arial"/>
        </w:rPr>
        <w:t xml:space="preserve"> (1997, cited in Day 2004) </w:t>
      </w:r>
      <w:r w:rsidR="008E713C" w:rsidRPr="0022564F">
        <w:rPr>
          <w:rFonts w:ascii="Arial" w:hAnsi="Arial" w:cs="Arial"/>
        </w:rPr>
        <w:t>more</w:t>
      </w:r>
      <w:r w:rsidR="00317B8E" w:rsidRPr="0022564F">
        <w:rPr>
          <w:rFonts w:ascii="Arial" w:hAnsi="Arial" w:cs="Arial"/>
        </w:rPr>
        <w:t xml:space="preserve"> reliable data that suggests pupils find authentic materials significantly less interesting</w:t>
      </w:r>
      <w:r w:rsidR="008E713C" w:rsidRPr="0022564F">
        <w:rPr>
          <w:rFonts w:ascii="Arial" w:hAnsi="Arial" w:cs="Arial"/>
        </w:rPr>
        <w:t>. This</w:t>
      </w:r>
      <w:r w:rsidR="00317B8E" w:rsidRPr="0022564F">
        <w:rPr>
          <w:rFonts w:ascii="Arial" w:hAnsi="Arial" w:cs="Arial"/>
        </w:rPr>
        <w:t xml:space="preserve"> could be down to that challenge of sourcing authentic materials, which was something I particularly struggled with. However, </w:t>
      </w:r>
      <w:r w:rsidRPr="0022564F">
        <w:rPr>
          <w:rFonts w:ascii="Arial" w:hAnsi="Arial" w:cs="Arial"/>
        </w:rPr>
        <w:t>I need to develop my ability to link real-life learning to literacy by possibly looking at Welsh poets or authors or stories that linked to relevant issues</w:t>
      </w:r>
      <w:r w:rsidR="00317B8E" w:rsidRPr="0022564F">
        <w:rPr>
          <w:rFonts w:ascii="Arial" w:hAnsi="Arial" w:cs="Arial"/>
        </w:rPr>
        <w:t>,</w:t>
      </w:r>
      <w:r w:rsidRPr="0022564F">
        <w:rPr>
          <w:rFonts w:ascii="Arial" w:hAnsi="Arial" w:cs="Arial"/>
        </w:rPr>
        <w:t xml:space="preserve"> pupils in my class </w:t>
      </w:r>
      <w:r w:rsidR="00317B8E" w:rsidRPr="0022564F">
        <w:rPr>
          <w:rFonts w:ascii="Arial" w:hAnsi="Arial" w:cs="Arial"/>
        </w:rPr>
        <w:t>are dealing with</w:t>
      </w:r>
      <w:r w:rsidRPr="0022564F">
        <w:rPr>
          <w:rFonts w:ascii="Arial" w:hAnsi="Arial" w:cs="Arial"/>
        </w:rPr>
        <w:t>, which would also require me to develop my relationship with them further (</w:t>
      </w:r>
      <w:r w:rsidR="00317B8E" w:rsidRPr="0022564F">
        <w:rPr>
          <w:rFonts w:ascii="Arial" w:hAnsi="Arial" w:cs="Arial"/>
        </w:rPr>
        <w:t>Parr, 2018</w:t>
      </w:r>
      <w:r w:rsidRPr="0022564F">
        <w:rPr>
          <w:rFonts w:ascii="Arial" w:hAnsi="Arial" w:cs="Arial"/>
        </w:rPr>
        <w:t xml:space="preserve">). </w:t>
      </w:r>
    </w:p>
    <w:p w14:paraId="349C27DB" w14:textId="76F7A8CD" w:rsidR="004E79A8" w:rsidRPr="0022564F" w:rsidRDefault="00A92E6D" w:rsidP="0022564F">
      <w:pPr>
        <w:pStyle w:val="NormalWeb"/>
        <w:spacing w:line="360" w:lineRule="auto"/>
        <w:rPr>
          <w:rFonts w:ascii="Arial" w:hAnsi="Arial" w:cs="Arial"/>
        </w:rPr>
      </w:pPr>
      <w:r w:rsidRPr="0022564F">
        <w:rPr>
          <w:rFonts w:ascii="Arial" w:hAnsi="Arial" w:cs="Arial"/>
        </w:rPr>
        <w:t xml:space="preserve">I recognise now that </w:t>
      </w:r>
      <w:r w:rsidR="008E713C" w:rsidRPr="0022564F">
        <w:rPr>
          <w:rFonts w:ascii="Arial" w:hAnsi="Arial" w:cs="Arial"/>
        </w:rPr>
        <w:t>I need to</w:t>
      </w:r>
      <w:r w:rsidRPr="0022564F">
        <w:rPr>
          <w:rFonts w:ascii="Arial" w:hAnsi="Arial" w:cs="Arial"/>
        </w:rPr>
        <w:t xml:space="preserve"> provide </w:t>
      </w:r>
      <w:r w:rsidR="008E713C" w:rsidRPr="0022564F">
        <w:rPr>
          <w:rFonts w:ascii="Arial" w:hAnsi="Arial" w:cs="Arial"/>
        </w:rPr>
        <w:t>pupils</w:t>
      </w:r>
      <w:r w:rsidRPr="0022564F">
        <w:rPr>
          <w:rFonts w:ascii="Arial" w:hAnsi="Arial" w:cs="Arial"/>
        </w:rPr>
        <w:t xml:space="preserve"> with opportunities to express their hobbies and interests in order to make the learning even more meaningful and authentic</w:t>
      </w:r>
      <w:r w:rsidR="008E713C" w:rsidRPr="0022564F">
        <w:rPr>
          <w:rFonts w:ascii="Arial" w:hAnsi="Arial" w:cs="Arial"/>
        </w:rPr>
        <w:t>.</w:t>
      </w:r>
      <w:r w:rsidR="00E30A30" w:rsidRPr="0022564F">
        <w:rPr>
          <w:rFonts w:ascii="Arial" w:hAnsi="Arial" w:cs="Arial"/>
        </w:rPr>
        <w:t xml:space="preserve"> </w:t>
      </w:r>
      <w:r w:rsidRPr="0022564F">
        <w:rPr>
          <w:rFonts w:ascii="Arial" w:hAnsi="Arial" w:cs="Arial"/>
        </w:rPr>
        <w:t>T</w:t>
      </w:r>
      <w:r w:rsidR="00E30A30" w:rsidRPr="0022564F">
        <w:rPr>
          <w:rFonts w:ascii="Arial" w:hAnsi="Arial" w:cs="Arial"/>
        </w:rPr>
        <w:t>his highlights the</w:t>
      </w:r>
      <w:r w:rsidRPr="0022564F">
        <w:rPr>
          <w:rFonts w:ascii="Arial" w:hAnsi="Arial" w:cs="Arial"/>
        </w:rPr>
        <w:t xml:space="preserve"> importance of developing teacher-student relationships and the impact </w:t>
      </w:r>
      <w:r w:rsidR="00E30A30" w:rsidRPr="0022564F">
        <w:rPr>
          <w:rFonts w:ascii="Arial" w:hAnsi="Arial" w:cs="Arial"/>
        </w:rPr>
        <w:t>this</w:t>
      </w:r>
      <w:r w:rsidRPr="0022564F">
        <w:rPr>
          <w:rFonts w:ascii="Arial" w:hAnsi="Arial" w:cs="Arial"/>
        </w:rPr>
        <w:t xml:space="preserve"> can have on my ability to provide authentic contexts for pupils to learn in. Therefore, </w:t>
      </w:r>
      <w:r w:rsidR="00EA7C47" w:rsidRPr="0022564F">
        <w:rPr>
          <w:rFonts w:ascii="Arial" w:hAnsi="Arial" w:cs="Arial"/>
        </w:rPr>
        <w:t>a recommendation for my</w:t>
      </w:r>
      <w:r w:rsidRPr="0022564F">
        <w:rPr>
          <w:rFonts w:ascii="Arial" w:hAnsi="Arial" w:cs="Arial"/>
        </w:rPr>
        <w:t xml:space="preserve"> PTE</w:t>
      </w:r>
      <w:r w:rsidR="00EA7C47" w:rsidRPr="0022564F">
        <w:rPr>
          <w:rFonts w:ascii="Arial" w:hAnsi="Arial" w:cs="Arial"/>
        </w:rPr>
        <w:t>1-part 2</w:t>
      </w:r>
      <w:r w:rsidRPr="0022564F">
        <w:rPr>
          <w:rFonts w:ascii="Arial" w:hAnsi="Arial" w:cs="Arial"/>
        </w:rPr>
        <w:t xml:space="preserve"> </w:t>
      </w:r>
      <w:r w:rsidR="00EA7C47" w:rsidRPr="0022564F">
        <w:rPr>
          <w:rFonts w:ascii="Arial" w:hAnsi="Arial" w:cs="Arial"/>
        </w:rPr>
        <w:t>is to</w:t>
      </w:r>
      <w:r w:rsidRPr="0022564F">
        <w:rPr>
          <w:rFonts w:ascii="Arial" w:hAnsi="Arial" w:cs="Arial"/>
        </w:rPr>
        <w:t xml:space="preserve"> aim to create an authentic learning environment in every lesson and include practice activities that provided pupils the opportunity to solve real-life problems and develop the confidence to apply the skills learnt in the classroom, in the modern world (Pearce, 2016). </w:t>
      </w:r>
    </w:p>
    <w:p w14:paraId="0C05FFE6" w14:textId="06BE2312" w:rsidR="00F14506" w:rsidRPr="0022564F" w:rsidRDefault="00A92E6D" w:rsidP="0022564F">
      <w:pPr>
        <w:spacing w:line="360" w:lineRule="auto"/>
        <w:rPr>
          <w:rFonts w:ascii="Arial" w:hAnsi="Arial" w:cs="Arial"/>
        </w:rPr>
      </w:pPr>
      <w:r w:rsidRPr="0022564F">
        <w:rPr>
          <w:rFonts w:ascii="Arial" w:hAnsi="Arial" w:cs="Arial"/>
        </w:rPr>
        <w:lastRenderedPageBreak/>
        <w:t xml:space="preserve">To conclude, </w:t>
      </w:r>
      <w:r w:rsidR="000807AF" w:rsidRPr="0022564F">
        <w:rPr>
          <w:rFonts w:ascii="Arial" w:hAnsi="Arial" w:cs="Arial"/>
        </w:rPr>
        <w:t xml:space="preserve">it is evident that the reflective process </w:t>
      </w:r>
      <w:r w:rsidR="001951BB" w:rsidRPr="0022564F">
        <w:rPr>
          <w:rFonts w:ascii="Arial" w:hAnsi="Arial" w:cs="Arial"/>
        </w:rPr>
        <w:t xml:space="preserve">is effective in highlighting </w:t>
      </w:r>
      <w:r w:rsidR="00315BFB" w:rsidRPr="0022564F">
        <w:rPr>
          <w:rFonts w:ascii="Arial" w:hAnsi="Arial" w:cs="Arial"/>
        </w:rPr>
        <w:t xml:space="preserve">the recommendations I need to take on board to enhance my implementation of the above pedagogical principles. </w:t>
      </w:r>
      <w:r w:rsidR="00425F5E" w:rsidRPr="0022564F">
        <w:rPr>
          <w:rFonts w:ascii="Arial" w:hAnsi="Arial" w:cs="Arial"/>
        </w:rPr>
        <w:t>The reflective process has enabled me to realise tha</w:t>
      </w:r>
      <w:r w:rsidR="001951BB" w:rsidRPr="0022564F">
        <w:rPr>
          <w:rFonts w:ascii="Arial" w:hAnsi="Arial" w:cs="Arial"/>
        </w:rPr>
        <w:t>t my main strength is being able to plan for pupils to learn through authentic contexts</w:t>
      </w:r>
      <w:r w:rsidR="00315BFB" w:rsidRPr="0022564F">
        <w:rPr>
          <w:rFonts w:ascii="Arial" w:hAnsi="Arial" w:cs="Arial"/>
        </w:rPr>
        <w:t>, althou</w:t>
      </w:r>
      <w:r w:rsidR="00F14506" w:rsidRPr="0022564F">
        <w:rPr>
          <w:rFonts w:ascii="Arial" w:hAnsi="Arial" w:cs="Arial"/>
        </w:rPr>
        <w:t xml:space="preserve">gh to enhance the implementation of this principle I should plan to link every lesson to authentic contexts which can be achieved by building strong relationships with the pupils (Parr, 2018). </w:t>
      </w:r>
      <w:r w:rsidR="001951BB" w:rsidRPr="0022564F">
        <w:rPr>
          <w:rFonts w:ascii="Arial" w:hAnsi="Arial" w:cs="Arial"/>
        </w:rPr>
        <w:t xml:space="preserve">I now realise that I </w:t>
      </w:r>
      <w:r w:rsidR="00F14506" w:rsidRPr="0022564F">
        <w:rPr>
          <w:rFonts w:ascii="Arial" w:hAnsi="Arial" w:cs="Arial"/>
        </w:rPr>
        <w:t>have made significant progress in implementing AfL strategies during my lessons al</w:t>
      </w:r>
      <w:r w:rsidR="00EA7C47" w:rsidRPr="0022564F">
        <w:rPr>
          <w:rFonts w:ascii="Arial" w:hAnsi="Arial" w:cs="Arial"/>
        </w:rPr>
        <w:t>though</w:t>
      </w:r>
      <w:r w:rsidR="00F14506" w:rsidRPr="0022564F">
        <w:rPr>
          <w:rFonts w:ascii="Arial" w:hAnsi="Arial" w:cs="Arial"/>
        </w:rPr>
        <w:t xml:space="preserve"> I need to ensure that I now effectively plan to implement them in day-to-day teaching (Rashid and Jaidin, 2014). I struggle to effectively ensure my focus tasks ha</w:t>
      </w:r>
      <w:r w:rsidR="00EA7C47" w:rsidRPr="0022564F">
        <w:rPr>
          <w:rFonts w:ascii="Arial" w:hAnsi="Arial" w:cs="Arial"/>
        </w:rPr>
        <w:t>ve</w:t>
      </w:r>
      <w:r w:rsidR="00F14506" w:rsidRPr="0022564F">
        <w:rPr>
          <w:rFonts w:ascii="Arial" w:hAnsi="Arial" w:cs="Arial"/>
        </w:rPr>
        <w:t xml:space="preserve"> cross-curricula</w:t>
      </w:r>
      <w:r w:rsidR="00E30E21" w:rsidRPr="0022564F">
        <w:rPr>
          <w:rFonts w:ascii="Arial" w:hAnsi="Arial" w:cs="Arial"/>
        </w:rPr>
        <w:t>r</w:t>
      </w:r>
      <w:r w:rsidR="00F14506" w:rsidRPr="0022564F">
        <w:rPr>
          <w:rFonts w:ascii="Arial" w:hAnsi="Arial" w:cs="Arial"/>
        </w:rPr>
        <w:t xml:space="preserve"> links and therefore a recommendation to improve this for PTE1, part 2, is further develop my understanding of the theory behind </w:t>
      </w:r>
      <w:r w:rsidR="008E702D">
        <w:rPr>
          <w:rFonts w:ascii="Arial" w:hAnsi="Arial" w:cs="Arial"/>
        </w:rPr>
        <w:t xml:space="preserve">this approach, </w:t>
      </w:r>
      <w:r w:rsidR="00F14506" w:rsidRPr="0022564F">
        <w:rPr>
          <w:rFonts w:ascii="Arial" w:hAnsi="Arial" w:cs="Arial"/>
        </w:rPr>
        <w:t xml:space="preserve">to ensure I effectively make links across the curriculum </w:t>
      </w:r>
      <w:r w:rsidR="00B02F08" w:rsidRPr="0022564F">
        <w:rPr>
          <w:rFonts w:ascii="Arial" w:hAnsi="Arial" w:cs="Arial"/>
        </w:rPr>
        <w:t xml:space="preserve">to enhance learning </w:t>
      </w:r>
      <w:r w:rsidR="00F14506" w:rsidRPr="0022564F">
        <w:rPr>
          <w:rFonts w:ascii="Arial" w:hAnsi="Arial" w:cs="Arial"/>
        </w:rPr>
        <w:t>(</w:t>
      </w:r>
      <w:r w:rsidR="00B02F08" w:rsidRPr="0022564F">
        <w:rPr>
          <w:rFonts w:ascii="Arial" w:hAnsi="Arial" w:cs="Arial"/>
          <w:color w:val="000000" w:themeColor="text1"/>
          <w:shd w:val="clear" w:color="auto" w:fill="FFFFFF"/>
        </w:rPr>
        <w:t>Russell</w:t>
      </w:r>
      <w:r w:rsidR="00117285" w:rsidRPr="0022564F">
        <w:rPr>
          <w:rFonts w:ascii="Arial" w:hAnsi="Arial" w:cs="Arial"/>
          <w:color w:val="000000" w:themeColor="text1"/>
          <w:shd w:val="clear" w:color="auto" w:fill="FFFFFF"/>
        </w:rPr>
        <w:t xml:space="preserve"> and Hughes,</w:t>
      </w:r>
      <w:r w:rsidR="00B02F08" w:rsidRPr="0022564F">
        <w:rPr>
          <w:rFonts w:ascii="Arial" w:hAnsi="Arial" w:cs="Arial"/>
          <w:color w:val="000000" w:themeColor="text1"/>
          <w:shd w:val="clear" w:color="auto" w:fill="FFFFFF"/>
        </w:rPr>
        <w:t xml:space="preserve"> 2013</w:t>
      </w:r>
      <w:r w:rsidR="00F14506" w:rsidRPr="0022564F">
        <w:rPr>
          <w:rFonts w:ascii="Arial" w:hAnsi="Arial" w:cs="Arial"/>
        </w:rPr>
        <w:t>)</w:t>
      </w:r>
      <w:r w:rsidR="00B02F08" w:rsidRPr="0022564F">
        <w:rPr>
          <w:rFonts w:ascii="Arial" w:hAnsi="Arial" w:cs="Arial"/>
        </w:rPr>
        <w:t xml:space="preserve">. </w:t>
      </w:r>
    </w:p>
    <w:p w14:paraId="425C088C" w14:textId="5FC0AAA4" w:rsidR="00F14506" w:rsidRDefault="00F14506" w:rsidP="00315BFB">
      <w:pPr>
        <w:rPr>
          <w:rFonts w:asciiTheme="minorHAnsi" w:hAnsiTheme="minorHAnsi" w:cstheme="minorHAnsi"/>
        </w:rPr>
      </w:pPr>
    </w:p>
    <w:p w14:paraId="33846954" w14:textId="66CE8F66" w:rsidR="00C309BF" w:rsidRDefault="00C309BF">
      <w:pPr>
        <w:rPr>
          <w:rFonts w:asciiTheme="minorHAnsi" w:hAnsiTheme="minorHAnsi" w:cstheme="minorHAnsi"/>
        </w:rPr>
      </w:pPr>
    </w:p>
    <w:p w14:paraId="1D6033F1" w14:textId="0EB57002" w:rsidR="0022564F" w:rsidRDefault="0022564F">
      <w:pPr>
        <w:rPr>
          <w:rFonts w:asciiTheme="minorHAnsi" w:hAnsiTheme="minorHAnsi" w:cstheme="minorHAnsi"/>
        </w:rPr>
      </w:pPr>
    </w:p>
    <w:p w14:paraId="6196ACD4" w14:textId="6C713261" w:rsidR="0022564F" w:rsidRDefault="0022564F">
      <w:pPr>
        <w:rPr>
          <w:rFonts w:asciiTheme="minorHAnsi" w:hAnsiTheme="minorHAnsi" w:cstheme="minorHAnsi"/>
        </w:rPr>
      </w:pPr>
    </w:p>
    <w:p w14:paraId="4DA6AC9F" w14:textId="0E39337F" w:rsidR="0022564F" w:rsidRDefault="0022564F">
      <w:pPr>
        <w:rPr>
          <w:rFonts w:asciiTheme="minorHAnsi" w:hAnsiTheme="minorHAnsi" w:cstheme="minorHAnsi"/>
        </w:rPr>
      </w:pPr>
    </w:p>
    <w:p w14:paraId="4379398C" w14:textId="1CA1825C" w:rsidR="0022564F" w:rsidRDefault="0022564F">
      <w:pPr>
        <w:rPr>
          <w:rFonts w:asciiTheme="minorHAnsi" w:hAnsiTheme="minorHAnsi" w:cstheme="minorHAnsi"/>
        </w:rPr>
      </w:pPr>
    </w:p>
    <w:p w14:paraId="7B12B65F" w14:textId="17EB4822" w:rsidR="0022564F" w:rsidRDefault="0022564F">
      <w:pPr>
        <w:rPr>
          <w:rFonts w:asciiTheme="minorHAnsi" w:hAnsiTheme="minorHAnsi" w:cstheme="minorHAnsi"/>
        </w:rPr>
      </w:pPr>
    </w:p>
    <w:p w14:paraId="383B104D" w14:textId="4CED2C8B" w:rsidR="0022564F" w:rsidRDefault="0022564F">
      <w:pPr>
        <w:rPr>
          <w:rFonts w:asciiTheme="minorHAnsi" w:hAnsiTheme="minorHAnsi" w:cstheme="minorHAnsi"/>
        </w:rPr>
      </w:pPr>
    </w:p>
    <w:p w14:paraId="41D2B0C7" w14:textId="4AD4ABCB" w:rsidR="0022564F" w:rsidRDefault="0022564F">
      <w:pPr>
        <w:rPr>
          <w:rFonts w:asciiTheme="minorHAnsi" w:hAnsiTheme="minorHAnsi" w:cstheme="minorHAnsi"/>
        </w:rPr>
      </w:pPr>
    </w:p>
    <w:p w14:paraId="5BCF5AFE" w14:textId="3CE2B0B8" w:rsidR="0022564F" w:rsidRDefault="0022564F">
      <w:pPr>
        <w:rPr>
          <w:rFonts w:asciiTheme="minorHAnsi" w:hAnsiTheme="minorHAnsi" w:cstheme="minorHAnsi"/>
        </w:rPr>
      </w:pPr>
    </w:p>
    <w:p w14:paraId="5FA252A4" w14:textId="71494893" w:rsidR="0022564F" w:rsidRDefault="0022564F">
      <w:pPr>
        <w:rPr>
          <w:rFonts w:asciiTheme="minorHAnsi" w:hAnsiTheme="minorHAnsi" w:cstheme="minorHAnsi"/>
        </w:rPr>
      </w:pPr>
    </w:p>
    <w:p w14:paraId="237217EE" w14:textId="6B0CC7EC" w:rsidR="0022564F" w:rsidRDefault="0022564F">
      <w:pPr>
        <w:rPr>
          <w:rFonts w:asciiTheme="minorHAnsi" w:hAnsiTheme="minorHAnsi" w:cstheme="minorHAnsi"/>
        </w:rPr>
      </w:pPr>
    </w:p>
    <w:p w14:paraId="645E86FE" w14:textId="196DAB99" w:rsidR="0022564F" w:rsidRDefault="0022564F">
      <w:pPr>
        <w:rPr>
          <w:rFonts w:asciiTheme="minorHAnsi" w:hAnsiTheme="minorHAnsi" w:cstheme="minorHAnsi"/>
        </w:rPr>
      </w:pPr>
    </w:p>
    <w:p w14:paraId="1F5CC096" w14:textId="4454F037" w:rsidR="0022564F" w:rsidRDefault="0022564F">
      <w:pPr>
        <w:rPr>
          <w:rFonts w:asciiTheme="minorHAnsi" w:hAnsiTheme="minorHAnsi" w:cstheme="minorHAnsi"/>
        </w:rPr>
      </w:pPr>
    </w:p>
    <w:p w14:paraId="099050E4" w14:textId="007BE551" w:rsidR="0022564F" w:rsidRDefault="0022564F">
      <w:pPr>
        <w:rPr>
          <w:rFonts w:asciiTheme="minorHAnsi" w:hAnsiTheme="minorHAnsi" w:cstheme="minorHAnsi"/>
        </w:rPr>
      </w:pPr>
    </w:p>
    <w:p w14:paraId="2C190787" w14:textId="28849FDF" w:rsidR="0022564F" w:rsidRDefault="0022564F">
      <w:pPr>
        <w:rPr>
          <w:rFonts w:asciiTheme="minorHAnsi" w:hAnsiTheme="minorHAnsi" w:cstheme="minorHAnsi"/>
        </w:rPr>
      </w:pPr>
    </w:p>
    <w:p w14:paraId="02F5EAB5" w14:textId="2F39DA2D" w:rsidR="0022564F" w:rsidRDefault="0022564F">
      <w:pPr>
        <w:rPr>
          <w:rFonts w:asciiTheme="minorHAnsi" w:hAnsiTheme="minorHAnsi" w:cstheme="minorHAnsi"/>
        </w:rPr>
      </w:pPr>
    </w:p>
    <w:p w14:paraId="5973C192" w14:textId="48D5EAFC" w:rsidR="0022564F" w:rsidRDefault="0022564F">
      <w:pPr>
        <w:rPr>
          <w:rFonts w:asciiTheme="minorHAnsi" w:hAnsiTheme="minorHAnsi" w:cstheme="minorHAnsi"/>
        </w:rPr>
      </w:pPr>
    </w:p>
    <w:p w14:paraId="51A4A36E" w14:textId="341EA3A7" w:rsidR="0022564F" w:rsidRDefault="0022564F">
      <w:pPr>
        <w:rPr>
          <w:rFonts w:asciiTheme="minorHAnsi" w:hAnsiTheme="minorHAnsi" w:cstheme="minorHAnsi"/>
        </w:rPr>
      </w:pPr>
    </w:p>
    <w:p w14:paraId="16791EB4" w14:textId="3F9B9B7C" w:rsidR="0022564F" w:rsidRDefault="0022564F">
      <w:pPr>
        <w:rPr>
          <w:rFonts w:asciiTheme="minorHAnsi" w:hAnsiTheme="minorHAnsi" w:cstheme="minorHAnsi"/>
        </w:rPr>
      </w:pPr>
    </w:p>
    <w:p w14:paraId="4FA8B172" w14:textId="15AC549C" w:rsidR="0022564F" w:rsidRDefault="0022564F">
      <w:pPr>
        <w:rPr>
          <w:rFonts w:asciiTheme="minorHAnsi" w:hAnsiTheme="minorHAnsi" w:cstheme="minorHAnsi"/>
        </w:rPr>
      </w:pPr>
    </w:p>
    <w:p w14:paraId="0F369142" w14:textId="3B6F4760" w:rsidR="0022564F" w:rsidRDefault="0022564F">
      <w:pPr>
        <w:rPr>
          <w:rFonts w:asciiTheme="minorHAnsi" w:hAnsiTheme="minorHAnsi" w:cstheme="minorHAnsi"/>
        </w:rPr>
      </w:pPr>
    </w:p>
    <w:p w14:paraId="491069C6" w14:textId="77777777" w:rsidR="0022564F" w:rsidRDefault="0022564F">
      <w:pPr>
        <w:rPr>
          <w:rFonts w:asciiTheme="minorHAnsi" w:hAnsiTheme="minorHAnsi" w:cstheme="minorHAnsi"/>
        </w:rPr>
      </w:pPr>
    </w:p>
    <w:p w14:paraId="314A464B" w14:textId="09778636" w:rsidR="0022564F" w:rsidRDefault="0022564F">
      <w:pPr>
        <w:rPr>
          <w:rFonts w:asciiTheme="minorHAnsi" w:hAnsiTheme="minorHAnsi" w:cstheme="minorHAnsi"/>
        </w:rPr>
      </w:pPr>
    </w:p>
    <w:p w14:paraId="49648CB9" w14:textId="31777D82" w:rsidR="0022564F" w:rsidRDefault="0022564F">
      <w:pPr>
        <w:rPr>
          <w:rFonts w:asciiTheme="minorHAnsi" w:hAnsiTheme="minorHAnsi" w:cstheme="minorHAnsi"/>
        </w:rPr>
      </w:pPr>
    </w:p>
    <w:p w14:paraId="5016B812" w14:textId="12A06E32" w:rsidR="0022564F" w:rsidRDefault="0022564F">
      <w:pPr>
        <w:rPr>
          <w:rFonts w:asciiTheme="minorHAnsi" w:hAnsiTheme="minorHAnsi" w:cstheme="minorHAnsi"/>
        </w:rPr>
      </w:pPr>
    </w:p>
    <w:p w14:paraId="174629B7" w14:textId="77777777" w:rsidR="0022564F" w:rsidRPr="00DB281C" w:rsidRDefault="0022564F" w:rsidP="0022564F">
      <w:pPr>
        <w:pStyle w:val="paragraph"/>
        <w:spacing w:before="0" w:beforeAutospacing="0" w:after="0" w:afterAutospacing="0" w:line="276" w:lineRule="auto"/>
        <w:textAlignment w:val="baseline"/>
        <w:rPr>
          <w:rFonts w:ascii="Arial" w:hAnsi="Arial" w:cs="Arial"/>
          <w:color w:val="000000" w:themeColor="text1"/>
        </w:rPr>
      </w:pPr>
      <w:r w:rsidRPr="00DB281C">
        <w:rPr>
          <w:rFonts w:ascii="Arial" w:hAnsi="Arial" w:cs="Arial"/>
          <w:color w:val="000000" w:themeColor="text1"/>
          <w:shd w:val="clear" w:color="auto" w:fill="FFFFFF"/>
        </w:rPr>
        <w:t xml:space="preserve">Aldridge, J. and Galos, M. (2018) ‘Development and Validation of an Instrument to Assess Primary School Students’ Perceptions of the Learning </w:t>
      </w:r>
      <w:r w:rsidRPr="00DB281C">
        <w:rPr>
          <w:rFonts w:ascii="Arial" w:hAnsi="Arial" w:cs="Arial"/>
          <w:color w:val="000000" w:themeColor="text1"/>
          <w:shd w:val="clear" w:color="auto" w:fill="FFFFFF"/>
        </w:rPr>
        <w:lastRenderedPageBreak/>
        <w:t>Environment’,</w:t>
      </w:r>
      <w:r w:rsidRPr="00DB281C">
        <w:rPr>
          <w:rStyle w:val="apple-converted-space"/>
          <w:rFonts w:ascii="Arial" w:hAnsi="Arial" w:cs="Arial"/>
          <w:color w:val="000000" w:themeColor="text1"/>
          <w:shd w:val="clear" w:color="auto" w:fill="FFFFFF"/>
        </w:rPr>
        <w:t> </w:t>
      </w:r>
      <w:r w:rsidRPr="00DB281C">
        <w:rPr>
          <w:rFonts w:ascii="Arial" w:hAnsi="Arial" w:cs="Arial"/>
          <w:i/>
          <w:iCs/>
          <w:color w:val="000000" w:themeColor="text1"/>
        </w:rPr>
        <w:t>Learning Environments Research,</w:t>
      </w:r>
      <w:r w:rsidRPr="00DB281C">
        <w:rPr>
          <w:rStyle w:val="apple-converted-space"/>
          <w:rFonts w:ascii="Arial" w:hAnsi="Arial" w:cs="Arial"/>
          <w:color w:val="000000" w:themeColor="text1"/>
          <w:shd w:val="clear" w:color="auto" w:fill="FFFFFF"/>
        </w:rPr>
        <w:t> </w:t>
      </w:r>
      <w:r w:rsidRPr="00DB281C">
        <w:rPr>
          <w:rFonts w:ascii="Arial" w:hAnsi="Arial" w:cs="Arial"/>
          <w:color w:val="000000" w:themeColor="text1"/>
          <w:shd w:val="clear" w:color="auto" w:fill="FFFFFF"/>
        </w:rPr>
        <w:t xml:space="preserve">21(3), pp. 349-368. DOI: 10.1007/s10984-017-9248-7. </w:t>
      </w:r>
    </w:p>
    <w:p w14:paraId="79BB040E" w14:textId="77777777" w:rsidR="0022564F" w:rsidRDefault="0022564F" w:rsidP="0022564F">
      <w:pPr>
        <w:spacing w:line="276" w:lineRule="auto"/>
        <w:rPr>
          <w:rFonts w:ascii="Arial" w:hAnsi="Arial" w:cs="Arial"/>
          <w:color w:val="000000" w:themeColor="text1"/>
          <w:shd w:val="clear" w:color="auto" w:fill="FFFFFF"/>
        </w:rPr>
      </w:pPr>
    </w:p>
    <w:p w14:paraId="16977E3B" w14:textId="77777777" w:rsidR="0022564F" w:rsidRPr="00DB281C" w:rsidRDefault="0022564F" w:rsidP="0022564F">
      <w:pPr>
        <w:spacing w:line="276" w:lineRule="auto"/>
        <w:rPr>
          <w:rFonts w:ascii="Arial" w:hAnsi="Arial" w:cs="Arial"/>
          <w:color w:val="000000" w:themeColor="text1"/>
        </w:rPr>
      </w:pPr>
      <w:r w:rsidRPr="00DB281C">
        <w:rPr>
          <w:rFonts w:ascii="Arial" w:hAnsi="Arial" w:cs="Arial"/>
          <w:color w:val="000000" w:themeColor="text1"/>
          <w:shd w:val="clear" w:color="auto" w:fill="FFFFFF"/>
        </w:rPr>
        <w:t>Baas, D. et al. (2015) ‘The Relation between Assessment for Learning and Elementary Students' Cognitive and Metacognitive Strategy Use’, </w:t>
      </w:r>
      <w:r w:rsidRPr="00DB281C">
        <w:rPr>
          <w:rFonts w:ascii="Arial" w:hAnsi="Arial" w:cs="Arial"/>
          <w:i/>
          <w:iCs/>
          <w:color w:val="000000" w:themeColor="text1"/>
        </w:rPr>
        <w:t>British Journal of Educational Psychology</w:t>
      </w:r>
      <w:r w:rsidRPr="00DB281C">
        <w:rPr>
          <w:rFonts w:ascii="Arial" w:hAnsi="Arial" w:cs="Arial"/>
          <w:color w:val="000000" w:themeColor="text1"/>
          <w:shd w:val="clear" w:color="auto" w:fill="FFFFFF"/>
        </w:rPr>
        <w:t xml:space="preserve"> 85(1), pp. 33-46. DOI: 10.1111/bjep.12058. </w:t>
      </w:r>
    </w:p>
    <w:p w14:paraId="4CD25BB3" w14:textId="77777777" w:rsidR="0022564F" w:rsidRDefault="0022564F" w:rsidP="0022564F">
      <w:pPr>
        <w:pStyle w:val="paragraph"/>
        <w:spacing w:before="0" w:beforeAutospacing="0" w:after="0" w:afterAutospacing="0" w:line="276" w:lineRule="auto"/>
        <w:textAlignment w:val="baseline"/>
        <w:rPr>
          <w:rStyle w:val="normaltextrun"/>
          <w:rFonts w:ascii="Arial" w:hAnsi="Arial" w:cs="Arial"/>
          <w:color w:val="000000" w:themeColor="text1"/>
        </w:rPr>
      </w:pPr>
    </w:p>
    <w:p w14:paraId="3D14B9B2" w14:textId="77777777" w:rsidR="0022564F" w:rsidRPr="00DB281C" w:rsidRDefault="0022564F" w:rsidP="0022564F">
      <w:pPr>
        <w:pStyle w:val="paragraph"/>
        <w:spacing w:before="0" w:beforeAutospacing="0" w:after="0" w:afterAutospacing="0" w:line="276" w:lineRule="auto"/>
        <w:textAlignment w:val="baseline"/>
        <w:rPr>
          <w:rFonts w:ascii="Arial" w:hAnsi="Arial" w:cs="Arial"/>
          <w:color w:val="000000" w:themeColor="text1"/>
        </w:rPr>
      </w:pPr>
      <w:r w:rsidRPr="00DB281C">
        <w:rPr>
          <w:rStyle w:val="normaltextrun"/>
          <w:rFonts w:ascii="Arial" w:hAnsi="Arial" w:cs="Arial"/>
          <w:color w:val="000000" w:themeColor="text1"/>
        </w:rPr>
        <w:t>Baines, E. (2009)</w:t>
      </w:r>
      <w:r w:rsidRPr="00DB281C">
        <w:rPr>
          <w:rStyle w:val="apple-converted-space"/>
          <w:rFonts w:ascii="Arial" w:hAnsi="Arial" w:cs="Arial"/>
          <w:color w:val="000000" w:themeColor="text1"/>
        </w:rPr>
        <w:t> </w:t>
      </w:r>
      <w:r w:rsidRPr="00DB281C">
        <w:rPr>
          <w:rStyle w:val="normaltextrun"/>
          <w:rFonts w:ascii="Arial" w:hAnsi="Arial" w:cs="Arial"/>
          <w:i/>
          <w:iCs/>
          <w:color w:val="000000" w:themeColor="text1"/>
        </w:rPr>
        <w:t>Promoting Effective Group Work in the Primary Classroom a Handbook for Teachers and Practitioners</w:t>
      </w:r>
      <w:r w:rsidRPr="00DB281C">
        <w:rPr>
          <w:rStyle w:val="normaltextrun"/>
          <w:rFonts w:ascii="Arial" w:hAnsi="Arial" w:cs="Arial"/>
          <w:color w:val="000000" w:themeColor="text1"/>
        </w:rPr>
        <w:t>. London; New York: Routledge.</w:t>
      </w:r>
      <w:r w:rsidRPr="00DB281C">
        <w:rPr>
          <w:rStyle w:val="eop"/>
          <w:rFonts w:ascii="Arial" w:hAnsi="Arial" w:cs="Arial"/>
          <w:color w:val="000000" w:themeColor="text1"/>
        </w:rPr>
        <w:t> </w:t>
      </w:r>
    </w:p>
    <w:p w14:paraId="5F24A912" w14:textId="77777777" w:rsidR="0022564F" w:rsidRDefault="0022564F" w:rsidP="0022564F">
      <w:pPr>
        <w:pStyle w:val="paragraph"/>
        <w:spacing w:before="0" w:beforeAutospacing="0" w:after="0" w:afterAutospacing="0" w:line="276" w:lineRule="auto"/>
        <w:textAlignment w:val="baseline"/>
        <w:rPr>
          <w:rStyle w:val="normaltextrun"/>
          <w:rFonts w:ascii="Arial" w:hAnsi="Arial" w:cs="Arial"/>
          <w:color w:val="000000" w:themeColor="text1"/>
        </w:rPr>
      </w:pPr>
    </w:p>
    <w:p w14:paraId="1C76F55A" w14:textId="77777777" w:rsidR="0022564F" w:rsidRPr="00DB281C" w:rsidRDefault="0022564F" w:rsidP="0022564F">
      <w:pPr>
        <w:pStyle w:val="paragraph"/>
        <w:spacing w:before="0" w:beforeAutospacing="0" w:after="0" w:afterAutospacing="0" w:line="276" w:lineRule="auto"/>
        <w:textAlignment w:val="baseline"/>
        <w:rPr>
          <w:rFonts w:ascii="Arial" w:hAnsi="Arial" w:cs="Arial"/>
          <w:color w:val="000000" w:themeColor="text1"/>
        </w:rPr>
      </w:pPr>
      <w:r w:rsidRPr="00DB281C">
        <w:rPr>
          <w:rStyle w:val="normaltextrun"/>
          <w:rFonts w:ascii="Arial" w:hAnsi="Arial" w:cs="Arial"/>
          <w:color w:val="000000" w:themeColor="text1"/>
        </w:rPr>
        <w:t>Barnes, D. (2010) 'Why Talk Is Important',</w:t>
      </w:r>
      <w:r w:rsidRPr="00DB281C">
        <w:rPr>
          <w:rStyle w:val="apple-converted-space"/>
          <w:rFonts w:ascii="Arial" w:hAnsi="Arial" w:cs="Arial"/>
          <w:color w:val="000000" w:themeColor="text1"/>
        </w:rPr>
        <w:t> </w:t>
      </w:r>
      <w:r w:rsidRPr="00DB281C">
        <w:rPr>
          <w:rStyle w:val="normaltextrun"/>
          <w:rFonts w:ascii="Arial" w:hAnsi="Arial" w:cs="Arial"/>
          <w:i/>
          <w:iCs/>
          <w:color w:val="000000" w:themeColor="text1"/>
        </w:rPr>
        <w:t>English Teaching,</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9(2), pp. 7-10. Available at:</w:t>
      </w:r>
      <w:r w:rsidRPr="00DB281C">
        <w:rPr>
          <w:rStyle w:val="apple-converted-space"/>
          <w:rFonts w:ascii="Arial" w:hAnsi="Arial" w:cs="Arial"/>
          <w:color w:val="000000" w:themeColor="text1"/>
        </w:rPr>
        <w:t> </w:t>
      </w:r>
      <w:hyperlink r:id="rId4" w:anchor="AN=57345947&amp;db=eue" w:tgtFrame="_blank" w:history="1">
        <w:r w:rsidRPr="00DB281C">
          <w:rPr>
            <w:rStyle w:val="normaltextrun"/>
            <w:rFonts w:ascii="Arial" w:hAnsi="Arial" w:cs="Arial"/>
            <w:color w:val="000000" w:themeColor="text1"/>
            <w:u w:val="single"/>
          </w:rPr>
          <w:t>https://web-b-ebscohost-com.ezproxy.uwtsd.ac.uk/ehost/detail/detail?vid=0&amp;sid=d169c09b-feaf-4746-aba6-650f165d97ae%40pdc-v-sessmgr04&amp;bdata=JnNpdGU9ZWhvc3QtbGl2ZQ%3d%3d#AN=57345947&amp;db=eue</w:t>
        </w:r>
      </w:hyperlink>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(Accessed: 17</w:t>
      </w:r>
      <w:r w:rsidRPr="00DB281C">
        <w:rPr>
          <w:rStyle w:val="normaltextrun"/>
          <w:rFonts w:ascii="Arial" w:hAnsi="Arial" w:cs="Arial"/>
          <w:color w:val="000000" w:themeColor="text1"/>
          <w:vertAlign w:val="superscript"/>
        </w:rPr>
        <w:t>th</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December 2019). </w:t>
      </w:r>
      <w:r w:rsidRPr="00DB281C">
        <w:rPr>
          <w:rStyle w:val="eop"/>
          <w:rFonts w:ascii="Arial" w:hAnsi="Arial" w:cs="Arial"/>
          <w:color w:val="000000" w:themeColor="text1"/>
        </w:rPr>
        <w:t> </w:t>
      </w:r>
    </w:p>
    <w:p w14:paraId="1AAF410F" w14:textId="77777777" w:rsidR="0022564F" w:rsidRDefault="0022564F" w:rsidP="0022564F">
      <w:pPr>
        <w:pStyle w:val="paragraph"/>
        <w:spacing w:before="0" w:beforeAutospacing="0" w:after="0" w:afterAutospacing="0" w:line="276" w:lineRule="auto"/>
        <w:textAlignment w:val="baseline"/>
        <w:rPr>
          <w:rStyle w:val="normaltextrun"/>
          <w:rFonts w:ascii="Arial" w:hAnsi="Arial" w:cs="Arial"/>
          <w:color w:val="000000" w:themeColor="text1"/>
        </w:rPr>
      </w:pPr>
    </w:p>
    <w:p w14:paraId="505F9B3D" w14:textId="77777777" w:rsidR="0022564F" w:rsidRPr="00DB281C" w:rsidRDefault="0022564F" w:rsidP="0022564F">
      <w:pPr>
        <w:pStyle w:val="paragraph"/>
        <w:spacing w:before="0" w:beforeAutospacing="0" w:after="0" w:afterAutospacing="0" w:line="276" w:lineRule="auto"/>
        <w:textAlignment w:val="baseline"/>
        <w:rPr>
          <w:rFonts w:ascii="Arial" w:hAnsi="Arial" w:cs="Arial"/>
          <w:color w:val="000000" w:themeColor="text1"/>
        </w:rPr>
      </w:pPr>
      <w:r w:rsidRPr="00DB281C">
        <w:rPr>
          <w:rStyle w:val="normaltextrun"/>
          <w:rFonts w:ascii="Arial" w:hAnsi="Arial" w:cs="Arial"/>
          <w:color w:val="000000" w:themeColor="text1"/>
        </w:rPr>
        <w:t>Callison, D. and Lamb, A. (2004) 'Authentic Learning',</w:t>
      </w:r>
      <w:r w:rsidRPr="00DB281C">
        <w:rPr>
          <w:rStyle w:val="apple-converted-space"/>
          <w:rFonts w:ascii="Arial" w:hAnsi="Arial" w:cs="Arial"/>
          <w:color w:val="000000" w:themeColor="text1"/>
        </w:rPr>
        <w:t> </w:t>
      </w:r>
      <w:r w:rsidRPr="00DB281C">
        <w:rPr>
          <w:rStyle w:val="normaltextrun"/>
          <w:rFonts w:ascii="Arial" w:hAnsi="Arial" w:cs="Arial"/>
          <w:i/>
          <w:iCs/>
          <w:color w:val="000000" w:themeColor="text1"/>
        </w:rPr>
        <w:t>School Library Media Activities Monthly</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21(4), pp. 34-39. Available at:</w:t>
      </w:r>
      <w:r w:rsidRPr="00DB281C">
        <w:rPr>
          <w:rStyle w:val="apple-converted-space"/>
          <w:rFonts w:ascii="Arial" w:hAnsi="Arial" w:cs="Arial"/>
          <w:color w:val="000000" w:themeColor="text1"/>
        </w:rPr>
        <w:t> </w:t>
      </w:r>
      <w:hyperlink r:id="rId5" w:tgtFrame="_blank" w:history="1">
        <w:r w:rsidRPr="00DB281C">
          <w:rPr>
            <w:rStyle w:val="normaltextrun"/>
            <w:rFonts w:ascii="Arial" w:hAnsi="Arial" w:cs="Arial"/>
            <w:color w:val="000000" w:themeColor="text1"/>
            <w:u w:val="single"/>
          </w:rPr>
          <w:t>https://search-proquest-com.ezproxy.uwtsd.ac.uk/docview/237131289?accountid=130472&amp;rfr_id=info%3Axri%2Fsid%3Aprimo</w:t>
        </w:r>
      </w:hyperlink>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(Accessed: 22</w:t>
      </w:r>
      <w:r w:rsidRPr="00DB281C">
        <w:rPr>
          <w:rStyle w:val="normaltextrun"/>
          <w:rFonts w:ascii="Arial" w:hAnsi="Arial" w:cs="Arial"/>
          <w:color w:val="000000" w:themeColor="text1"/>
          <w:vertAlign w:val="superscript"/>
        </w:rPr>
        <w:t>nd</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December 2019). </w:t>
      </w:r>
      <w:r w:rsidRPr="00DB281C">
        <w:rPr>
          <w:rStyle w:val="eop"/>
          <w:rFonts w:ascii="Arial" w:hAnsi="Arial" w:cs="Arial"/>
          <w:color w:val="000000" w:themeColor="text1"/>
        </w:rPr>
        <w:t> </w:t>
      </w:r>
    </w:p>
    <w:p w14:paraId="7ED3553D" w14:textId="77777777" w:rsidR="0022564F" w:rsidRDefault="0022564F" w:rsidP="0022564F">
      <w:pPr>
        <w:pStyle w:val="paragraph"/>
        <w:spacing w:before="0" w:beforeAutospacing="0" w:after="0" w:afterAutospacing="0" w:line="276" w:lineRule="auto"/>
        <w:textAlignment w:val="baseline"/>
        <w:rPr>
          <w:rStyle w:val="normaltextrun"/>
          <w:rFonts w:ascii="Arial" w:hAnsi="Arial" w:cs="Arial"/>
          <w:color w:val="000000" w:themeColor="text1"/>
        </w:rPr>
      </w:pPr>
    </w:p>
    <w:p w14:paraId="0C79FC73" w14:textId="77777777" w:rsidR="0022564F" w:rsidRPr="00DB281C" w:rsidRDefault="0022564F" w:rsidP="0022564F">
      <w:pPr>
        <w:pStyle w:val="paragraph"/>
        <w:spacing w:before="0" w:beforeAutospacing="0" w:after="0" w:afterAutospacing="0" w:line="276" w:lineRule="auto"/>
        <w:textAlignment w:val="baseline"/>
        <w:rPr>
          <w:rFonts w:ascii="Arial" w:hAnsi="Arial" w:cs="Arial"/>
          <w:color w:val="000000" w:themeColor="text1"/>
        </w:rPr>
      </w:pPr>
      <w:r w:rsidRPr="00DB281C">
        <w:rPr>
          <w:rStyle w:val="normaltextrun"/>
          <w:rFonts w:ascii="Arial" w:hAnsi="Arial" w:cs="Arial"/>
          <w:color w:val="000000" w:themeColor="text1"/>
        </w:rPr>
        <w:t>Carless, D. (2005) 'Prospects for the Implementation of Assessment for Learning',</w:t>
      </w:r>
      <w:r w:rsidRPr="00DB281C">
        <w:rPr>
          <w:rStyle w:val="apple-converted-space"/>
          <w:rFonts w:ascii="Arial" w:hAnsi="Arial" w:cs="Arial"/>
          <w:color w:val="000000" w:themeColor="text1"/>
        </w:rPr>
        <w:t> </w:t>
      </w:r>
      <w:r w:rsidRPr="00DB281C">
        <w:rPr>
          <w:rStyle w:val="normaltextrun"/>
          <w:rFonts w:ascii="Arial" w:hAnsi="Arial" w:cs="Arial"/>
          <w:i/>
          <w:iCs/>
          <w:color w:val="000000" w:themeColor="text1"/>
        </w:rPr>
        <w:t>Assessment in Education Principles Policy and Practice,</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11(1), pp. 39-54.</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DOI: 10.108/0969594042000333904. </w:t>
      </w:r>
      <w:r w:rsidRPr="00DB281C">
        <w:rPr>
          <w:rStyle w:val="eop"/>
          <w:rFonts w:ascii="Arial" w:hAnsi="Arial" w:cs="Arial"/>
          <w:color w:val="000000" w:themeColor="text1"/>
        </w:rPr>
        <w:t> </w:t>
      </w:r>
    </w:p>
    <w:p w14:paraId="3ED681D9" w14:textId="77777777" w:rsidR="0022564F" w:rsidRDefault="0022564F" w:rsidP="0022564F">
      <w:pPr>
        <w:pStyle w:val="paragraph"/>
        <w:spacing w:before="0" w:beforeAutospacing="0" w:after="0" w:afterAutospacing="0" w:line="276" w:lineRule="auto"/>
        <w:textAlignment w:val="baseline"/>
        <w:rPr>
          <w:rStyle w:val="normaltextrun"/>
          <w:rFonts w:ascii="Arial" w:hAnsi="Arial" w:cs="Arial"/>
          <w:color w:val="000000" w:themeColor="text1"/>
        </w:rPr>
      </w:pPr>
    </w:p>
    <w:p w14:paraId="464032E8" w14:textId="77777777" w:rsidR="0022564F" w:rsidRPr="00DB281C" w:rsidRDefault="0022564F" w:rsidP="0022564F">
      <w:pPr>
        <w:pStyle w:val="paragraph"/>
        <w:spacing w:before="0" w:beforeAutospacing="0" w:after="0" w:afterAutospacing="0" w:line="276" w:lineRule="auto"/>
        <w:textAlignment w:val="baseline"/>
        <w:rPr>
          <w:rFonts w:ascii="Arial" w:hAnsi="Arial" w:cs="Arial"/>
          <w:color w:val="000000" w:themeColor="text1"/>
        </w:rPr>
      </w:pPr>
      <w:r w:rsidRPr="00DB281C">
        <w:rPr>
          <w:rStyle w:val="normaltextrun"/>
          <w:rFonts w:ascii="Arial" w:hAnsi="Arial" w:cs="Arial"/>
          <w:color w:val="000000" w:themeColor="text1"/>
        </w:rPr>
        <w:t xml:space="preserve">Chen, Y. (2013) 'The Possibility </w:t>
      </w:r>
      <w:proofErr w:type="gramStart"/>
      <w:r w:rsidRPr="00DB281C">
        <w:rPr>
          <w:rStyle w:val="normaltextrun"/>
          <w:rFonts w:ascii="Arial" w:hAnsi="Arial" w:cs="Arial"/>
          <w:color w:val="000000" w:themeColor="text1"/>
        </w:rPr>
        <w:t>Of</w:t>
      </w:r>
      <w:proofErr w:type="gramEnd"/>
      <w:r w:rsidRPr="00DB281C">
        <w:rPr>
          <w:rStyle w:val="normaltextrun"/>
          <w:rFonts w:ascii="Arial" w:hAnsi="Arial" w:cs="Arial"/>
          <w:color w:val="000000" w:themeColor="text1"/>
        </w:rPr>
        <w:t xml:space="preserve"> Applying YouTube To Motivate Learning Autonomy',</w:t>
      </w:r>
      <w:r w:rsidRPr="00DB281C">
        <w:rPr>
          <w:rStyle w:val="apple-converted-space"/>
          <w:rFonts w:ascii="Arial" w:hAnsi="Arial" w:cs="Arial"/>
          <w:color w:val="000000" w:themeColor="text1"/>
        </w:rPr>
        <w:t> </w:t>
      </w:r>
      <w:r w:rsidRPr="00DB281C">
        <w:rPr>
          <w:rStyle w:val="normaltextrun"/>
          <w:rFonts w:ascii="Arial" w:hAnsi="Arial" w:cs="Arial"/>
          <w:i/>
          <w:iCs/>
          <w:color w:val="000000" w:themeColor="text1"/>
        </w:rPr>
        <w:t>Journal of International Education Research,</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9(3), p. 207-216. Available at:</w:t>
      </w:r>
      <w:r w:rsidRPr="00DB281C">
        <w:rPr>
          <w:rStyle w:val="apple-converted-space"/>
          <w:rFonts w:ascii="Arial" w:hAnsi="Arial" w:cs="Arial"/>
          <w:color w:val="000000" w:themeColor="text1"/>
        </w:rPr>
        <w:t> </w:t>
      </w:r>
      <w:hyperlink r:id="rId6" w:tgtFrame="_blank" w:history="1">
        <w:r w:rsidRPr="00DB281C">
          <w:rPr>
            <w:rStyle w:val="normaltextrun"/>
            <w:rFonts w:ascii="Arial" w:hAnsi="Arial" w:cs="Arial"/>
            <w:color w:val="000000" w:themeColor="text1"/>
            <w:u w:val="single"/>
          </w:rPr>
          <w:t>https://search-proquest-com.ezproxy.uwtsd.ac.uk/docview/1433389780/abstract/81A2EC1ECBA147BFPQ/1?accountid=130472</w:t>
        </w:r>
      </w:hyperlink>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(Accessed: 17</w:t>
      </w:r>
      <w:r w:rsidRPr="00DB281C">
        <w:rPr>
          <w:rStyle w:val="normaltextrun"/>
          <w:rFonts w:ascii="Arial" w:hAnsi="Arial" w:cs="Arial"/>
          <w:color w:val="000000" w:themeColor="text1"/>
          <w:vertAlign w:val="superscript"/>
        </w:rPr>
        <w:t>th</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December 2019). </w:t>
      </w:r>
      <w:r w:rsidRPr="00DB281C">
        <w:rPr>
          <w:rStyle w:val="eop"/>
          <w:rFonts w:ascii="Arial" w:hAnsi="Arial" w:cs="Arial"/>
          <w:color w:val="000000" w:themeColor="text1"/>
        </w:rPr>
        <w:t> </w:t>
      </w:r>
    </w:p>
    <w:p w14:paraId="27EDB64A" w14:textId="77777777" w:rsidR="0022564F" w:rsidRDefault="0022564F" w:rsidP="0022564F">
      <w:pPr>
        <w:spacing w:line="276" w:lineRule="auto"/>
        <w:rPr>
          <w:rFonts w:ascii="Arial" w:hAnsi="Arial" w:cs="Arial"/>
          <w:color w:val="000000" w:themeColor="text1"/>
          <w:shd w:val="clear" w:color="auto" w:fill="FFFFFF"/>
        </w:rPr>
      </w:pPr>
    </w:p>
    <w:p w14:paraId="6576FDB6" w14:textId="77777777" w:rsidR="0022564F" w:rsidRPr="00DB281C" w:rsidRDefault="0022564F" w:rsidP="0022564F">
      <w:pPr>
        <w:spacing w:line="276" w:lineRule="auto"/>
        <w:rPr>
          <w:rFonts w:ascii="Arial" w:hAnsi="Arial" w:cs="Arial"/>
          <w:color w:val="000000" w:themeColor="text1"/>
          <w:shd w:val="clear" w:color="auto" w:fill="FFFFFF"/>
        </w:rPr>
      </w:pPr>
      <w:r w:rsidRPr="00DB281C">
        <w:rPr>
          <w:rFonts w:ascii="Arial" w:hAnsi="Arial" w:cs="Arial"/>
          <w:color w:val="000000" w:themeColor="text1"/>
          <w:shd w:val="clear" w:color="auto" w:fill="FFFFFF"/>
        </w:rPr>
        <w:t>Clark, I. (2012) ‘Formative Assessment: Assessment Is for Self-regulated Learning’</w:t>
      </w:r>
      <w:r w:rsidRPr="00DB281C">
        <w:rPr>
          <w:rStyle w:val="apple-converted-space"/>
          <w:rFonts w:ascii="Arial" w:hAnsi="Arial" w:cs="Arial"/>
          <w:color w:val="000000" w:themeColor="text1"/>
          <w:shd w:val="clear" w:color="auto" w:fill="FFFFFF"/>
        </w:rPr>
        <w:t> </w:t>
      </w:r>
      <w:r w:rsidRPr="00DB281C">
        <w:rPr>
          <w:rFonts w:ascii="Arial" w:hAnsi="Arial" w:cs="Arial"/>
          <w:i/>
          <w:iCs/>
          <w:color w:val="000000" w:themeColor="text1"/>
        </w:rPr>
        <w:t>Educational Psychology Review,</w:t>
      </w:r>
      <w:r w:rsidRPr="00DB281C">
        <w:rPr>
          <w:rStyle w:val="apple-converted-space"/>
          <w:rFonts w:ascii="Arial" w:hAnsi="Arial" w:cs="Arial"/>
          <w:color w:val="000000" w:themeColor="text1"/>
          <w:shd w:val="clear" w:color="auto" w:fill="FFFFFF"/>
        </w:rPr>
        <w:t> </w:t>
      </w:r>
      <w:r w:rsidRPr="00DB281C">
        <w:rPr>
          <w:rFonts w:ascii="Arial" w:hAnsi="Arial" w:cs="Arial"/>
          <w:color w:val="000000" w:themeColor="text1"/>
          <w:shd w:val="clear" w:color="auto" w:fill="FFFFFF"/>
        </w:rPr>
        <w:t>24(2), pp.205-49. DOI: 10.1007/s10648-011-9191-6.</w:t>
      </w:r>
    </w:p>
    <w:p w14:paraId="20F01E3D" w14:textId="77777777" w:rsidR="0022564F" w:rsidRDefault="0022564F" w:rsidP="0022564F">
      <w:pPr>
        <w:spacing w:line="276" w:lineRule="auto"/>
        <w:rPr>
          <w:rFonts w:ascii="Arial" w:hAnsi="Arial" w:cs="Arial"/>
          <w:color w:val="000000" w:themeColor="text1"/>
          <w:shd w:val="clear" w:color="auto" w:fill="FFFFFF"/>
        </w:rPr>
      </w:pPr>
    </w:p>
    <w:p w14:paraId="36C4CBF3" w14:textId="77777777" w:rsidR="0022564F" w:rsidRPr="00DB281C" w:rsidRDefault="0022564F" w:rsidP="0022564F">
      <w:pPr>
        <w:spacing w:line="276" w:lineRule="auto"/>
        <w:rPr>
          <w:rFonts w:ascii="Arial" w:hAnsi="Arial" w:cs="Arial"/>
          <w:color w:val="000000" w:themeColor="text1"/>
          <w:shd w:val="clear" w:color="auto" w:fill="FFFFFF"/>
        </w:rPr>
      </w:pPr>
      <w:r w:rsidRPr="00DB281C">
        <w:rPr>
          <w:rFonts w:ascii="Arial" w:hAnsi="Arial" w:cs="Arial"/>
          <w:color w:val="000000" w:themeColor="text1"/>
          <w:shd w:val="clear" w:color="auto" w:fill="FFFFFF"/>
        </w:rPr>
        <w:t xml:space="preserve">Clarke-Vivier, S. and Lee, J. (2018) ‘Because Life Doesn't Just Happen in a Classroom: Elementary and Middle School Teacher Perspectives on the Benefits Of, and Obstacles To, Out-of-School Learning’, </w:t>
      </w:r>
      <w:r w:rsidRPr="00DB281C">
        <w:rPr>
          <w:rFonts w:ascii="Arial" w:hAnsi="Arial" w:cs="Arial"/>
          <w:i/>
          <w:iCs/>
          <w:color w:val="000000" w:themeColor="text1"/>
        </w:rPr>
        <w:t>Issues in Teacher Education,</w:t>
      </w:r>
      <w:r w:rsidRPr="00DB281C">
        <w:rPr>
          <w:rFonts w:ascii="Arial" w:hAnsi="Arial" w:cs="Arial"/>
          <w:color w:val="000000" w:themeColor="text1"/>
          <w:shd w:val="clear" w:color="auto" w:fill="FFFFFF"/>
        </w:rPr>
        <w:t xml:space="preserve"> 27(3), pp. 55-72. Available at: </w:t>
      </w:r>
      <w:hyperlink r:id="rId7" w:history="1">
        <w:r w:rsidRPr="00DB281C">
          <w:rPr>
            <w:rStyle w:val="Hyperlink"/>
            <w:rFonts w:ascii="Arial" w:hAnsi="Arial" w:cs="Arial"/>
            <w:color w:val="000000" w:themeColor="text1"/>
            <w:shd w:val="clear" w:color="auto" w:fill="FFFFFF"/>
          </w:rPr>
          <w:t>https://search-proquest-com.ezproxy.uwtsd.ac.uk/docview/2124409004?accountid=130472&amp;rfr_id=info%3Axri%2Fsid%3Aprimo</w:t>
        </w:r>
      </w:hyperlink>
      <w:r w:rsidRPr="00DB281C">
        <w:rPr>
          <w:rFonts w:ascii="Arial" w:hAnsi="Arial" w:cs="Arial"/>
          <w:color w:val="000000" w:themeColor="text1"/>
          <w:shd w:val="clear" w:color="auto" w:fill="FFFFFF"/>
        </w:rPr>
        <w:t xml:space="preserve"> (Accessed: 29</w:t>
      </w:r>
      <w:r w:rsidRPr="00DB281C">
        <w:rPr>
          <w:rFonts w:ascii="Arial" w:hAnsi="Arial" w:cs="Arial"/>
          <w:color w:val="000000" w:themeColor="text1"/>
          <w:shd w:val="clear" w:color="auto" w:fill="FFFFFF"/>
          <w:vertAlign w:val="superscript"/>
        </w:rPr>
        <w:t>th</w:t>
      </w:r>
      <w:r w:rsidRPr="00DB281C">
        <w:rPr>
          <w:rFonts w:ascii="Arial" w:hAnsi="Arial" w:cs="Arial"/>
          <w:color w:val="000000" w:themeColor="text1"/>
          <w:shd w:val="clear" w:color="auto" w:fill="FFFFFF"/>
        </w:rPr>
        <w:t xml:space="preserve"> December 2019). </w:t>
      </w:r>
    </w:p>
    <w:p w14:paraId="36D0EF30" w14:textId="77777777" w:rsidR="0022564F" w:rsidRDefault="0022564F" w:rsidP="0022564F">
      <w:pPr>
        <w:spacing w:line="276" w:lineRule="auto"/>
        <w:rPr>
          <w:rFonts w:ascii="Arial" w:hAnsi="Arial" w:cs="Arial"/>
          <w:color w:val="000000" w:themeColor="text1"/>
          <w:shd w:val="clear" w:color="auto" w:fill="FFFFFF"/>
        </w:rPr>
      </w:pPr>
    </w:p>
    <w:p w14:paraId="0874C9FA" w14:textId="77777777" w:rsidR="0022564F" w:rsidRPr="00DB281C" w:rsidRDefault="0022564F" w:rsidP="0022564F">
      <w:pPr>
        <w:spacing w:line="276" w:lineRule="auto"/>
        <w:rPr>
          <w:rFonts w:ascii="Arial" w:hAnsi="Arial" w:cs="Arial"/>
          <w:color w:val="000000" w:themeColor="text1"/>
        </w:rPr>
      </w:pPr>
      <w:r w:rsidRPr="00DB281C">
        <w:rPr>
          <w:rFonts w:ascii="Arial" w:hAnsi="Arial" w:cs="Arial"/>
          <w:color w:val="000000" w:themeColor="text1"/>
          <w:shd w:val="clear" w:color="auto" w:fill="FFFFFF"/>
        </w:rPr>
        <w:lastRenderedPageBreak/>
        <w:t>Coombs, et al. (2018) ‘Changing Approaches to Classroom Assessment: An Empirical Study across Teacher Career Stages’,</w:t>
      </w:r>
      <w:r w:rsidRPr="00DB281C">
        <w:rPr>
          <w:rStyle w:val="apple-converted-space"/>
          <w:rFonts w:ascii="Arial" w:hAnsi="Arial" w:cs="Arial"/>
          <w:color w:val="000000" w:themeColor="text1"/>
          <w:shd w:val="clear" w:color="auto" w:fill="FFFFFF"/>
        </w:rPr>
        <w:t> </w:t>
      </w:r>
      <w:r w:rsidRPr="00DB281C">
        <w:rPr>
          <w:rFonts w:ascii="Arial" w:hAnsi="Arial" w:cs="Arial"/>
          <w:i/>
          <w:iCs/>
          <w:color w:val="000000" w:themeColor="text1"/>
        </w:rPr>
        <w:t>Teaching and Teacher Education,</w:t>
      </w:r>
      <w:r w:rsidRPr="00DB281C">
        <w:rPr>
          <w:rStyle w:val="apple-converted-space"/>
          <w:rFonts w:ascii="Arial" w:hAnsi="Arial" w:cs="Arial"/>
          <w:color w:val="000000" w:themeColor="text1"/>
          <w:shd w:val="clear" w:color="auto" w:fill="FFFFFF"/>
        </w:rPr>
        <w:t> </w:t>
      </w:r>
      <w:r w:rsidRPr="00DB281C">
        <w:rPr>
          <w:rFonts w:ascii="Arial" w:hAnsi="Arial" w:cs="Arial"/>
          <w:color w:val="000000" w:themeColor="text1"/>
          <w:shd w:val="clear" w:color="auto" w:fill="FFFFFF"/>
        </w:rPr>
        <w:t xml:space="preserve">71(1), pp. 134-44. DOI: 10.1016/j.tate.2017.12.010. </w:t>
      </w:r>
    </w:p>
    <w:p w14:paraId="03751E84" w14:textId="77777777" w:rsidR="0022564F" w:rsidRDefault="0022564F" w:rsidP="0022564F">
      <w:pPr>
        <w:spacing w:line="276" w:lineRule="auto"/>
        <w:rPr>
          <w:rFonts w:ascii="Arial" w:hAnsi="Arial" w:cs="Arial"/>
          <w:color w:val="000000" w:themeColor="text1"/>
          <w:shd w:val="clear" w:color="auto" w:fill="FFFFFF"/>
        </w:rPr>
      </w:pPr>
    </w:p>
    <w:p w14:paraId="3F206540" w14:textId="77777777" w:rsidR="0022564F" w:rsidRPr="00DB281C" w:rsidRDefault="0022564F" w:rsidP="0022564F">
      <w:pPr>
        <w:spacing w:line="276" w:lineRule="auto"/>
        <w:rPr>
          <w:rFonts w:ascii="Arial" w:hAnsi="Arial" w:cs="Arial"/>
          <w:color w:val="000000" w:themeColor="text1"/>
          <w:shd w:val="clear" w:color="auto" w:fill="FFFFFF"/>
        </w:rPr>
      </w:pPr>
      <w:r w:rsidRPr="00DB281C">
        <w:rPr>
          <w:rFonts w:ascii="Arial" w:hAnsi="Arial" w:cs="Arial"/>
          <w:color w:val="000000" w:themeColor="text1"/>
          <w:shd w:val="clear" w:color="auto" w:fill="FFFFFF"/>
        </w:rPr>
        <w:t>Day, R. (2004) ‘A Critical Look at Authentic Materials’, </w:t>
      </w:r>
      <w:r w:rsidRPr="00DB281C">
        <w:rPr>
          <w:rFonts w:ascii="Arial" w:hAnsi="Arial" w:cs="Arial"/>
          <w:i/>
          <w:iCs/>
          <w:color w:val="000000" w:themeColor="text1"/>
        </w:rPr>
        <w:t>Journal of Asia TEFL</w:t>
      </w:r>
      <w:r w:rsidRPr="00DB281C">
        <w:rPr>
          <w:rFonts w:ascii="Arial" w:hAnsi="Arial" w:cs="Arial"/>
          <w:color w:val="000000" w:themeColor="text1"/>
          <w:shd w:val="clear" w:color="auto" w:fill="FFFFFF"/>
        </w:rPr>
        <w:t xml:space="preserve">, 1(1), pp.101-114. Available at: </w:t>
      </w:r>
      <w:hyperlink r:id="rId8" w:history="1">
        <w:r w:rsidRPr="00DB281C">
          <w:rPr>
            <w:rStyle w:val="Hyperlink"/>
            <w:rFonts w:ascii="Arial" w:hAnsi="Arial" w:cs="Arial"/>
            <w:color w:val="000000" w:themeColor="text1"/>
            <w:shd w:val="clear" w:color="auto" w:fill="FFFFFF"/>
          </w:rPr>
          <w:t>https://search-proquest-com.ezproxy.uwtsd.ac.uk/docview/2266447971?accountid=130472&amp;rfr_id=info%3Axri%2Fsid%3Aprimo</w:t>
        </w:r>
      </w:hyperlink>
      <w:r w:rsidRPr="00DB281C">
        <w:rPr>
          <w:rFonts w:ascii="Arial" w:hAnsi="Arial" w:cs="Arial"/>
          <w:color w:val="000000" w:themeColor="text1"/>
          <w:shd w:val="clear" w:color="auto" w:fill="FFFFFF"/>
        </w:rPr>
        <w:t xml:space="preserve"> (Accessed: 29</w:t>
      </w:r>
      <w:r w:rsidRPr="00DB281C">
        <w:rPr>
          <w:rFonts w:ascii="Arial" w:hAnsi="Arial" w:cs="Arial"/>
          <w:color w:val="000000" w:themeColor="text1"/>
          <w:shd w:val="clear" w:color="auto" w:fill="FFFFFF"/>
          <w:vertAlign w:val="superscript"/>
        </w:rPr>
        <w:t>th</w:t>
      </w:r>
      <w:r w:rsidRPr="00DB281C">
        <w:rPr>
          <w:rFonts w:ascii="Arial" w:hAnsi="Arial" w:cs="Arial"/>
          <w:color w:val="000000" w:themeColor="text1"/>
          <w:shd w:val="clear" w:color="auto" w:fill="FFFFFF"/>
        </w:rPr>
        <w:t xml:space="preserve"> December 2019). </w:t>
      </w:r>
    </w:p>
    <w:p w14:paraId="58D92409" w14:textId="77777777" w:rsidR="0022564F" w:rsidRDefault="0022564F" w:rsidP="0022564F">
      <w:pPr>
        <w:spacing w:line="276" w:lineRule="auto"/>
        <w:rPr>
          <w:rFonts w:ascii="Arial" w:hAnsi="Arial" w:cs="Arial"/>
          <w:color w:val="000000" w:themeColor="text1"/>
          <w:shd w:val="clear" w:color="auto" w:fill="FFFFFF"/>
        </w:rPr>
      </w:pPr>
    </w:p>
    <w:p w14:paraId="1D485AAB" w14:textId="77777777" w:rsidR="0022564F" w:rsidRPr="00DB281C" w:rsidRDefault="0022564F" w:rsidP="0022564F">
      <w:pPr>
        <w:spacing w:line="276" w:lineRule="auto"/>
        <w:rPr>
          <w:rFonts w:ascii="Arial" w:hAnsi="Arial" w:cs="Arial"/>
          <w:color w:val="000000" w:themeColor="text1"/>
          <w:shd w:val="clear" w:color="auto" w:fill="FFFFFF"/>
        </w:rPr>
      </w:pPr>
      <w:r w:rsidRPr="00DB281C">
        <w:rPr>
          <w:rFonts w:ascii="Arial" w:hAnsi="Arial" w:cs="Arial"/>
          <w:color w:val="000000" w:themeColor="text1"/>
          <w:shd w:val="clear" w:color="auto" w:fill="FFFFFF"/>
        </w:rPr>
        <w:t>Deluca, C. et al. (2014) ‘Student Perspectives on Assessment for Learning’, </w:t>
      </w:r>
      <w:r w:rsidRPr="00DB281C">
        <w:rPr>
          <w:rFonts w:ascii="Arial" w:hAnsi="Arial" w:cs="Arial"/>
          <w:i/>
          <w:iCs/>
          <w:color w:val="000000" w:themeColor="text1"/>
        </w:rPr>
        <w:t xml:space="preserve">Curriculum Journal, </w:t>
      </w:r>
      <w:r w:rsidRPr="00DB281C">
        <w:rPr>
          <w:rFonts w:ascii="Arial" w:hAnsi="Arial" w:cs="Arial"/>
          <w:color w:val="000000" w:themeColor="text1"/>
          <w:shd w:val="clear" w:color="auto" w:fill="FFFFFF"/>
        </w:rPr>
        <w:t xml:space="preserve">29(1), pp. 77-94. DOI: 10.1080/09585176.2017.1401550. </w:t>
      </w:r>
    </w:p>
    <w:p w14:paraId="7BCB0D16" w14:textId="77777777" w:rsidR="0022564F" w:rsidRDefault="0022564F" w:rsidP="0022564F">
      <w:pPr>
        <w:spacing w:line="276" w:lineRule="auto"/>
        <w:rPr>
          <w:rFonts w:ascii="Arial" w:hAnsi="Arial" w:cs="Arial"/>
          <w:color w:val="000000" w:themeColor="text1"/>
        </w:rPr>
      </w:pPr>
    </w:p>
    <w:p w14:paraId="37C20352" w14:textId="77777777" w:rsidR="0022564F" w:rsidRPr="00DB281C" w:rsidRDefault="0022564F" w:rsidP="0022564F">
      <w:pPr>
        <w:spacing w:line="276" w:lineRule="auto"/>
        <w:rPr>
          <w:rFonts w:ascii="Arial" w:hAnsi="Arial" w:cs="Arial"/>
          <w:color w:val="000000" w:themeColor="text1"/>
        </w:rPr>
      </w:pPr>
      <w:r w:rsidRPr="00DB281C">
        <w:rPr>
          <w:rFonts w:ascii="Arial" w:hAnsi="Arial" w:cs="Arial"/>
          <w:color w:val="000000" w:themeColor="text1"/>
        </w:rPr>
        <w:t xml:space="preserve">Estyn (2019) </w:t>
      </w:r>
      <w:r w:rsidRPr="00DB281C">
        <w:rPr>
          <w:rFonts w:ascii="Arial" w:hAnsi="Arial" w:cs="Arial"/>
          <w:i/>
          <w:iCs/>
          <w:color w:val="000000" w:themeColor="text1"/>
        </w:rPr>
        <w:t>Effective practice search</w:t>
      </w:r>
      <w:r w:rsidRPr="00DB281C">
        <w:rPr>
          <w:rFonts w:ascii="Arial" w:hAnsi="Arial" w:cs="Arial"/>
          <w:color w:val="000000" w:themeColor="text1"/>
        </w:rPr>
        <w:t xml:space="preserve">. Available at: </w:t>
      </w:r>
      <w:hyperlink r:id="rId9" w:history="1">
        <w:r w:rsidRPr="00DB281C">
          <w:rPr>
            <w:rStyle w:val="Hyperlink"/>
            <w:rFonts w:ascii="Arial" w:hAnsi="Arial" w:cs="Arial"/>
            <w:color w:val="000000" w:themeColor="text1"/>
          </w:rPr>
          <w:t>https://www.estyn.gov.wales/effective-practice/search?search=authentic&amp;sort_by=field_publication_date&amp;sort_order=DESC</w:t>
        </w:r>
      </w:hyperlink>
      <w:r w:rsidRPr="00DB281C">
        <w:rPr>
          <w:rFonts w:ascii="Arial" w:hAnsi="Arial" w:cs="Arial"/>
          <w:color w:val="000000" w:themeColor="text1"/>
        </w:rPr>
        <w:t xml:space="preserve"> (Accessed: 24</w:t>
      </w:r>
      <w:r w:rsidRPr="00DB281C">
        <w:rPr>
          <w:rFonts w:ascii="Arial" w:hAnsi="Arial" w:cs="Arial"/>
          <w:color w:val="000000" w:themeColor="text1"/>
          <w:vertAlign w:val="superscript"/>
        </w:rPr>
        <w:t>th</w:t>
      </w:r>
      <w:r w:rsidRPr="00DB281C">
        <w:rPr>
          <w:rFonts w:ascii="Arial" w:hAnsi="Arial" w:cs="Arial"/>
          <w:color w:val="000000" w:themeColor="text1"/>
        </w:rPr>
        <w:t xml:space="preserve"> December 2019). </w:t>
      </w:r>
    </w:p>
    <w:p w14:paraId="29064438" w14:textId="77777777" w:rsidR="0022564F" w:rsidRDefault="0022564F" w:rsidP="0022564F">
      <w:pPr>
        <w:spacing w:line="276" w:lineRule="auto"/>
        <w:rPr>
          <w:rFonts w:ascii="Arial" w:hAnsi="Arial" w:cs="Arial"/>
          <w:color w:val="000000" w:themeColor="text1"/>
          <w:shd w:val="clear" w:color="auto" w:fill="FFFFFF"/>
        </w:rPr>
      </w:pPr>
    </w:p>
    <w:p w14:paraId="7073F39B" w14:textId="77777777" w:rsidR="0022564F" w:rsidRPr="00DB281C" w:rsidRDefault="0022564F" w:rsidP="0022564F">
      <w:pPr>
        <w:spacing w:line="276" w:lineRule="auto"/>
        <w:rPr>
          <w:rFonts w:ascii="Arial" w:hAnsi="Arial" w:cs="Arial"/>
          <w:color w:val="000000" w:themeColor="text1"/>
          <w:shd w:val="clear" w:color="auto" w:fill="FFFFFF"/>
        </w:rPr>
      </w:pPr>
      <w:r w:rsidRPr="00796C23">
        <w:rPr>
          <w:rFonts w:ascii="Arial" w:hAnsi="Arial" w:cs="Arial"/>
          <w:color w:val="000000" w:themeColor="text1"/>
          <w:shd w:val="clear" w:color="auto" w:fill="FFFFFF"/>
        </w:rPr>
        <w:t>Florin, C.</w:t>
      </w:r>
      <w:r w:rsidRPr="00DB281C">
        <w:rPr>
          <w:rFonts w:ascii="Arial" w:hAnsi="Arial" w:cs="Arial"/>
          <w:color w:val="000000" w:themeColor="text1"/>
          <w:shd w:val="clear" w:color="auto" w:fill="FFFFFF"/>
        </w:rPr>
        <w:t xml:space="preserve"> (2010)</w:t>
      </w:r>
      <w:r w:rsidRPr="00796C23">
        <w:rPr>
          <w:rFonts w:ascii="Arial" w:hAnsi="Arial" w:cs="Arial"/>
          <w:color w:val="000000" w:themeColor="text1"/>
          <w:shd w:val="clear" w:color="auto" w:fill="FFFFFF"/>
        </w:rPr>
        <w:t xml:space="preserve"> </w:t>
      </w:r>
      <w:r w:rsidRPr="00DB281C">
        <w:rPr>
          <w:rFonts w:ascii="Arial" w:hAnsi="Arial" w:cs="Arial"/>
          <w:color w:val="000000" w:themeColor="text1"/>
          <w:shd w:val="clear" w:color="auto" w:fill="FFFFFF"/>
        </w:rPr>
        <w:t>‘Designing Physical Education Lessons in Primary School by Content type Feed-Forward</w:t>
      </w:r>
      <w:proofErr w:type="gramStart"/>
      <w:r w:rsidRPr="00DB281C">
        <w:rPr>
          <w:rFonts w:ascii="Arial" w:hAnsi="Arial" w:cs="Arial"/>
          <w:color w:val="000000" w:themeColor="text1"/>
          <w:shd w:val="clear" w:color="auto" w:fill="FFFFFF"/>
        </w:rPr>
        <w:t xml:space="preserve">’, </w:t>
      </w:r>
      <w:r w:rsidRPr="00796C23">
        <w:rPr>
          <w:rFonts w:ascii="Arial" w:hAnsi="Arial" w:cs="Arial"/>
          <w:color w:val="000000" w:themeColor="text1"/>
          <w:shd w:val="clear" w:color="auto" w:fill="FFFFFF"/>
        </w:rPr>
        <w:t> </w:t>
      </w:r>
      <w:r w:rsidRPr="00796C23">
        <w:rPr>
          <w:rFonts w:ascii="Arial" w:hAnsi="Arial" w:cs="Arial"/>
          <w:i/>
          <w:iCs/>
          <w:color w:val="000000" w:themeColor="text1"/>
        </w:rPr>
        <w:t>Citius</w:t>
      </w:r>
      <w:proofErr w:type="gramEnd"/>
      <w:r w:rsidRPr="00796C23">
        <w:rPr>
          <w:rFonts w:ascii="Arial" w:hAnsi="Arial" w:cs="Arial"/>
          <w:i/>
          <w:iCs/>
          <w:color w:val="000000" w:themeColor="text1"/>
        </w:rPr>
        <w:t xml:space="preserve"> Altius Fortius</w:t>
      </w:r>
      <w:r w:rsidRPr="00796C23">
        <w:rPr>
          <w:rFonts w:ascii="Arial" w:hAnsi="Arial" w:cs="Arial"/>
          <w:color w:val="000000" w:themeColor="text1"/>
          <w:shd w:val="clear" w:color="auto" w:fill="FFFFFF"/>
        </w:rPr>
        <w:t>, 27</w:t>
      </w:r>
      <w:r w:rsidRPr="00DB281C">
        <w:rPr>
          <w:rFonts w:ascii="Arial" w:hAnsi="Arial" w:cs="Arial"/>
          <w:color w:val="000000" w:themeColor="text1"/>
          <w:shd w:val="clear" w:color="auto" w:fill="FFFFFF"/>
        </w:rPr>
        <w:t>(2)</w:t>
      </w:r>
      <w:r w:rsidRPr="00796C23">
        <w:rPr>
          <w:rFonts w:ascii="Arial" w:hAnsi="Arial" w:cs="Arial"/>
          <w:color w:val="000000" w:themeColor="text1"/>
          <w:shd w:val="clear" w:color="auto" w:fill="FFFFFF"/>
        </w:rPr>
        <w:t xml:space="preserve">, </w:t>
      </w:r>
      <w:r w:rsidRPr="00DB281C">
        <w:rPr>
          <w:rFonts w:ascii="Arial" w:hAnsi="Arial" w:cs="Arial"/>
          <w:color w:val="000000" w:themeColor="text1"/>
          <w:shd w:val="clear" w:color="auto" w:fill="FFFFFF"/>
        </w:rPr>
        <w:t xml:space="preserve">pp. 136-140. </w:t>
      </w:r>
      <w:r w:rsidRPr="00796C23">
        <w:rPr>
          <w:rFonts w:ascii="Arial" w:hAnsi="Arial" w:cs="Arial"/>
          <w:color w:val="000000" w:themeColor="text1"/>
          <w:shd w:val="clear" w:color="auto" w:fill="FFFFFF"/>
        </w:rPr>
        <w:t>no. 2, 2010, pp. 136–140.</w:t>
      </w:r>
      <w:r w:rsidRPr="00DB281C">
        <w:rPr>
          <w:rFonts w:ascii="Arial" w:hAnsi="Arial" w:cs="Arial"/>
          <w:color w:val="000000" w:themeColor="text1"/>
          <w:shd w:val="clear" w:color="auto" w:fill="FFFFFF"/>
        </w:rPr>
        <w:t xml:space="preserve"> Available at: </w:t>
      </w:r>
      <w:hyperlink r:id="rId10" w:history="1">
        <w:r w:rsidRPr="00DB281C">
          <w:rPr>
            <w:rStyle w:val="Hyperlink"/>
            <w:rFonts w:ascii="Arial" w:hAnsi="Arial" w:cs="Arial"/>
            <w:color w:val="000000" w:themeColor="text1"/>
            <w:shd w:val="clear" w:color="auto" w:fill="FFFFFF"/>
          </w:rPr>
          <w:t>https://search-proquest-com.ezproxy.uwtsd.ac.uk/docview/635087446?accountid=130472&amp;rfr_id=info%3Axri%2Fsid%3Aprimo</w:t>
        </w:r>
      </w:hyperlink>
      <w:r w:rsidRPr="00DB281C">
        <w:rPr>
          <w:rFonts w:ascii="Arial" w:hAnsi="Arial" w:cs="Arial"/>
          <w:color w:val="000000" w:themeColor="text1"/>
          <w:shd w:val="clear" w:color="auto" w:fill="FFFFFF"/>
        </w:rPr>
        <w:t xml:space="preserve"> (Accessed: 29</w:t>
      </w:r>
      <w:r w:rsidRPr="00DB281C">
        <w:rPr>
          <w:rFonts w:ascii="Arial" w:hAnsi="Arial" w:cs="Arial"/>
          <w:color w:val="000000" w:themeColor="text1"/>
          <w:shd w:val="clear" w:color="auto" w:fill="FFFFFF"/>
          <w:vertAlign w:val="superscript"/>
        </w:rPr>
        <w:t>th</w:t>
      </w:r>
      <w:r w:rsidRPr="00DB281C">
        <w:rPr>
          <w:rFonts w:ascii="Arial" w:hAnsi="Arial" w:cs="Arial"/>
          <w:color w:val="000000" w:themeColor="text1"/>
          <w:shd w:val="clear" w:color="auto" w:fill="FFFFFF"/>
        </w:rPr>
        <w:t xml:space="preserve"> December 2019). </w:t>
      </w:r>
    </w:p>
    <w:p w14:paraId="2B55644A" w14:textId="77777777" w:rsidR="0022564F" w:rsidRDefault="0022564F" w:rsidP="0022564F">
      <w:pPr>
        <w:spacing w:line="276" w:lineRule="auto"/>
        <w:rPr>
          <w:rFonts w:ascii="Arial" w:hAnsi="Arial" w:cs="Arial"/>
          <w:color w:val="000000" w:themeColor="text1"/>
        </w:rPr>
      </w:pPr>
    </w:p>
    <w:p w14:paraId="05F542C7" w14:textId="77777777" w:rsidR="0022564F" w:rsidRPr="00DB281C" w:rsidRDefault="0022564F" w:rsidP="0022564F">
      <w:pPr>
        <w:spacing w:line="276" w:lineRule="auto"/>
        <w:rPr>
          <w:rFonts w:ascii="Arial" w:hAnsi="Arial" w:cs="Arial"/>
          <w:color w:val="000000" w:themeColor="text1"/>
        </w:rPr>
      </w:pPr>
      <w:r w:rsidRPr="00DB281C">
        <w:rPr>
          <w:rFonts w:ascii="Arial" w:hAnsi="Arial" w:cs="Arial"/>
          <w:color w:val="000000" w:themeColor="text1"/>
        </w:rPr>
        <w:t xml:space="preserve">Hattie, J. (2012) </w:t>
      </w:r>
      <w:r w:rsidRPr="00DB281C">
        <w:rPr>
          <w:rFonts w:ascii="Arial" w:hAnsi="Arial" w:cs="Arial"/>
          <w:i/>
          <w:iCs/>
          <w:color w:val="000000" w:themeColor="text1"/>
        </w:rPr>
        <w:t>Feedback: The Communication of Praise, Criticism and Advice</w:t>
      </w:r>
      <w:r w:rsidRPr="00DB281C">
        <w:rPr>
          <w:rFonts w:ascii="Arial" w:hAnsi="Arial" w:cs="Arial"/>
          <w:color w:val="000000" w:themeColor="text1"/>
        </w:rPr>
        <w:t xml:space="preserve">. London: International Academic Publishers. </w:t>
      </w:r>
    </w:p>
    <w:p w14:paraId="2D0F823E" w14:textId="77777777" w:rsidR="0022564F" w:rsidRDefault="0022564F" w:rsidP="0022564F">
      <w:pPr>
        <w:pStyle w:val="paragraph"/>
        <w:spacing w:before="0" w:beforeAutospacing="0" w:after="0" w:afterAutospacing="0" w:line="276" w:lineRule="auto"/>
        <w:textAlignment w:val="baseline"/>
        <w:rPr>
          <w:rStyle w:val="normaltextrun"/>
          <w:rFonts w:ascii="Arial" w:hAnsi="Arial" w:cs="Arial"/>
          <w:color w:val="000000" w:themeColor="text1"/>
        </w:rPr>
      </w:pPr>
    </w:p>
    <w:p w14:paraId="470455F8" w14:textId="77777777" w:rsidR="0022564F" w:rsidRPr="00DB281C" w:rsidRDefault="0022564F" w:rsidP="0022564F">
      <w:pPr>
        <w:pStyle w:val="paragraph"/>
        <w:spacing w:before="0" w:beforeAutospacing="0" w:after="0" w:afterAutospacing="0" w:line="276" w:lineRule="auto"/>
        <w:textAlignment w:val="baseline"/>
        <w:rPr>
          <w:rFonts w:ascii="Arial" w:hAnsi="Arial" w:cs="Arial"/>
          <w:color w:val="000000" w:themeColor="text1"/>
        </w:rPr>
      </w:pPr>
      <w:r w:rsidRPr="00DB281C">
        <w:rPr>
          <w:rStyle w:val="normaltextrun"/>
          <w:rFonts w:ascii="Arial" w:hAnsi="Arial" w:cs="Arial"/>
          <w:color w:val="000000" w:themeColor="text1"/>
        </w:rPr>
        <w:t>Haylock, D.W. and Cockburn, A. (1989)</w:t>
      </w:r>
      <w:r w:rsidRPr="00DB281C">
        <w:rPr>
          <w:rStyle w:val="apple-converted-space"/>
          <w:rFonts w:ascii="Arial" w:hAnsi="Arial" w:cs="Arial"/>
          <w:color w:val="000000" w:themeColor="text1"/>
        </w:rPr>
        <w:t> </w:t>
      </w:r>
      <w:r w:rsidRPr="00DB281C">
        <w:rPr>
          <w:rStyle w:val="normaltextrun"/>
          <w:rFonts w:ascii="Arial" w:hAnsi="Arial" w:cs="Arial"/>
          <w:i/>
          <w:iCs/>
          <w:color w:val="000000" w:themeColor="text1"/>
        </w:rPr>
        <w:t>Understanding Early Years Mathematics</w:t>
      </w:r>
      <w:r w:rsidRPr="00DB281C">
        <w:rPr>
          <w:rStyle w:val="normaltextrun"/>
          <w:rFonts w:ascii="Arial" w:hAnsi="Arial" w:cs="Arial"/>
          <w:color w:val="000000" w:themeColor="text1"/>
        </w:rPr>
        <w:t>. London: Paul Chapman.</w:t>
      </w:r>
      <w:r w:rsidRPr="00DB281C">
        <w:rPr>
          <w:rStyle w:val="eop"/>
          <w:rFonts w:ascii="Arial" w:hAnsi="Arial" w:cs="Arial"/>
          <w:color w:val="000000" w:themeColor="text1"/>
        </w:rPr>
        <w:t> </w:t>
      </w:r>
    </w:p>
    <w:p w14:paraId="0C62F5F2" w14:textId="77777777" w:rsidR="0022564F" w:rsidRDefault="0022564F" w:rsidP="0022564F">
      <w:pPr>
        <w:spacing w:line="276" w:lineRule="auto"/>
        <w:rPr>
          <w:rFonts w:ascii="Arial" w:hAnsi="Arial" w:cs="Arial"/>
          <w:color w:val="000000" w:themeColor="text1"/>
          <w:shd w:val="clear" w:color="auto" w:fill="FFFFFF"/>
        </w:rPr>
      </w:pPr>
    </w:p>
    <w:p w14:paraId="4B81F924" w14:textId="77777777" w:rsidR="0022564F" w:rsidRPr="00DB281C" w:rsidRDefault="0022564F" w:rsidP="0022564F">
      <w:pPr>
        <w:spacing w:line="276" w:lineRule="auto"/>
        <w:rPr>
          <w:rFonts w:ascii="Arial" w:hAnsi="Arial" w:cs="Arial"/>
          <w:color w:val="000000" w:themeColor="text1"/>
        </w:rPr>
      </w:pPr>
      <w:r w:rsidRPr="00DB281C">
        <w:rPr>
          <w:rFonts w:ascii="Arial" w:hAnsi="Arial" w:cs="Arial"/>
          <w:color w:val="000000" w:themeColor="text1"/>
          <w:shd w:val="clear" w:color="auto" w:fill="FFFFFF"/>
        </w:rPr>
        <w:t xml:space="preserve">Heritage, M. (2018) ‘Assessment for Learning as Support for Student Self-regulation’, </w:t>
      </w:r>
      <w:r w:rsidRPr="00DB281C">
        <w:rPr>
          <w:rFonts w:ascii="Arial" w:hAnsi="Arial" w:cs="Arial"/>
          <w:i/>
          <w:iCs/>
          <w:color w:val="000000" w:themeColor="text1"/>
        </w:rPr>
        <w:t>The Australian Educational Researcher,</w:t>
      </w:r>
      <w:r w:rsidRPr="00DB281C">
        <w:rPr>
          <w:rFonts w:ascii="Arial" w:hAnsi="Arial" w:cs="Arial"/>
          <w:color w:val="000000" w:themeColor="text1"/>
          <w:shd w:val="clear" w:color="auto" w:fill="FFFFFF"/>
        </w:rPr>
        <w:t xml:space="preserve"> 45(1), pp. 51-63. DOI: 10.1007/s13384-018-0261-3. </w:t>
      </w:r>
      <w:r w:rsidRPr="00DB281C">
        <w:rPr>
          <w:rFonts w:ascii="Arial" w:hAnsi="Arial" w:cs="Arial"/>
          <w:b/>
          <w:bCs/>
          <w:color w:val="000000" w:themeColor="text1"/>
        </w:rPr>
        <w:t xml:space="preserve"> </w:t>
      </w:r>
    </w:p>
    <w:p w14:paraId="543FA4B5" w14:textId="77777777" w:rsidR="0022564F" w:rsidRDefault="0022564F" w:rsidP="0022564F">
      <w:pPr>
        <w:spacing w:line="276" w:lineRule="auto"/>
        <w:rPr>
          <w:rFonts w:ascii="Arial" w:hAnsi="Arial" w:cs="Arial"/>
          <w:color w:val="000000" w:themeColor="text1"/>
          <w:shd w:val="clear" w:color="auto" w:fill="FFFFFF"/>
        </w:rPr>
      </w:pPr>
    </w:p>
    <w:p w14:paraId="289E8A4C" w14:textId="77777777" w:rsidR="0022564F" w:rsidRPr="00DB281C" w:rsidRDefault="0022564F" w:rsidP="0022564F">
      <w:pPr>
        <w:spacing w:line="276" w:lineRule="auto"/>
        <w:rPr>
          <w:rFonts w:ascii="Arial" w:hAnsi="Arial" w:cs="Arial"/>
          <w:color w:val="000000" w:themeColor="text1"/>
        </w:rPr>
      </w:pPr>
      <w:r w:rsidRPr="00DB281C">
        <w:rPr>
          <w:rFonts w:ascii="Arial" w:hAnsi="Arial" w:cs="Arial"/>
          <w:color w:val="000000" w:themeColor="text1"/>
          <w:shd w:val="clear" w:color="auto" w:fill="FFFFFF"/>
        </w:rPr>
        <w:t>Hoffmann, F., Singer, T. and Steinbeis, N. (2015) ‘Children's Increased Emotional Egocentricity Compared to Adults Is Mediated by Age-Related Differences in Conflict Processing’,</w:t>
      </w:r>
      <w:r w:rsidRPr="00DB281C">
        <w:rPr>
          <w:rStyle w:val="apple-converted-space"/>
          <w:rFonts w:ascii="Arial" w:hAnsi="Arial" w:cs="Arial"/>
          <w:color w:val="000000" w:themeColor="text1"/>
          <w:shd w:val="clear" w:color="auto" w:fill="FFFFFF"/>
        </w:rPr>
        <w:t> </w:t>
      </w:r>
      <w:r w:rsidRPr="00DB281C">
        <w:rPr>
          <w:rFonts w:ascii="Arial" w:hAnsi="Arial" w:cs="Arial"/>
          <w:i/>
          <w:iCs/>
          <w:color w:val="000000" w:themeColor="text1"/>
        </w:rPr>
        <w:t>Child Development,</w:t>
      </w:r>
      <w:r w:rsidRPr="00DB281C">
        <w:rPr>
          <w:rStyle w:val="apple-converted-space"/>
          <w:rFonts w:ascii="Arial" w:hAnsi="Arial" w:cs="Arial"/>
          <w:color w:val="000000" w:themeColor="text1"/>
          <w:shd w:val="clear" w:color="auto" w:fill="FFFFFF"/>
        </w:rPr>
        <w:t> </w:t>
      </w:r>
      <w:r w:rsidRPr="00DB281C">
        <w:rPr>
          <w:rFonts w:ascii="Arial" w:hAnsi="Arial" w:cs="Arial"/>
          <w:color w:val="000000" w:themeColor="text1"/>
          <w:shd w:val="clear" w:color="auto" w:fill="FFFFFF"/>
        </w:rPr>
        <w:t xml:space="preserve">86(3), pp. 765-780. DOI: 10.1111/CDEV.12338. </w:t>
      </w:r>
    </w:p>
    <w:p w14:paraId="652C5794" w14:textId="77777777" w:rsidR="0022564F" w:rsidRDefault="0022564F" w:rsidP="0022564F">
      <w:pPr>
        <w:pStyle w:val="paragraph"/>
        <w:spacing w:before="0" w:beforeAutospacing="0" w:after="0" w:afterAutospacing="0" w:line="276" w:lineRule="auto"/>
        <w:textAlignment w:val="baseline"/>
        <w:rPr>
          <w:rStyle w:val="normaltextrun"/>
          <w:rFonts w:ascii="Arial" w:hAnsi="Arial" w:cs="Arial"/>
          <w:color w:val="000000" w:themeColor="text1"/>
        </w:rPr>
      </w:pPr>
    </w:p>
    <w:p w14:paraId="7128BE07" w14:textId="77777777" w:rsidR="0022564F" w:rsidRPr="00DB281C" w:rsidRDefault="0022564F" w:rsidP="0022564F">
      <w:pPr>
        <w:pStyle w:val="paragraph"/>
        <w:spacing w:before="0" w:beforeAutospacing="0" w:after="0" w:afterAutospacing="0" w:line="276" w:lineRule="auto"/>
        <w:textAlignment w:val="baseline"/>
        <w:rPr>
          <w:rStyle w:val="apple-converted-space"/>
          <w:rFonts w:ascii="Arial" w:hAnsi="Arial" w:cs="Arial"/>
          <w:color w:val="000000" w:themeColor="text1"/>
        </w:rPr>
      </w:pPr>
      <w:r w:rsidRPr="00DB281C">
        <w:rPr>
          <w:rStyle w:val="normaltextrun"/>
          <w:rFonts w:ascii="Arial" w:hAnsi="Arial" w:cs="Arial"/>
          <w:color w:val="000000" w:themeColor="text1"/>
        </w:rPr>
        <w:t>James, J.K. and Williams, T. (2017) 'School-Based Experiential Outdoor Education: A Neglected Necessity',</w:t>
      </w:r>
      <w:r w:rsidRPr="00DB281C">
        <w:rPr>
          <w:rStyle w:val="apple-converted-space"/>
          <w:rFonts w:ascii="Arial" w:hAnsi="Arial" w:cs="Arial"/>
          <w:color w:val="000000" w:themeColor="text1"/>
        </w:rPr>
        <w:t> </w:t>
      </w:r>
      <w:r w:rsidRPr="00DB281C">
        <w:rPr>
          <w:rStyle w:val="normaltextrun"/>
          <w:rFonts w:ascii="Arial" w:hAnsi="Arial" w:cs="Arial"/>
          <w:i/>
          <w:iCs/>
          <w:color w:val="000000" w:themeColor="text1"/>
        </w:rPr>
        <w:t>Journal of Experiential Education,</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40(1), pp. 58-71.</w:t>
      </w:r>
      <w:r w:rsidRPr="00DB281C">
        <w:rPr>
          <w:rStyle w:val="apple-converted-space"/>
          <w:rFonts w:ascii="Arial" w:hAnsi="Arial" w:cs="Arial"/>
          <w:color w:val="000000" w:themeColor="text1"/>
        </w:rPr>
        <w:t xml:space="preserve"> DOI: 10.1177/1053825916676190. </w:t>
      </w:r>
    </w:p>
    <w:p w14:paraId="430EF6A6" w14:textId="77777777" w:rsidR="0022564F" w:rsidRDefault="0022564F" w:rsidP="0022564F">
      <w:pPr>
        <w:pStyle w:val="paragraph"/>
        <w:spacing w:before="0" w:beforeAutospacing="0" w:after="0" w:afterAutospacing="0" w:line="276" w:lineRule="auto"/>
        <w:textAlignment w:val="baseline"/>
        <w:rPr>
          <w:rStyle w:val="normaltextrun"/>
          <w:rFonts w:ascii="Arial" w:hAnsi="Arial" w:cs="Arial"/>
          <w:color w:val="000000" w:themeColor="text1"/>
        </w:rPr>
      </w:pPr>
    </w:p>
    <w:p w14:paraId="30190B8F" w14:textId="77777777" w:rsidR="0022564F" w:rsidRPr="00DB281C" w:rsidRDefault="0022564F" w:rsidP="0022564F">
      <w:pPr>
        <w:pStyle w:val="paragraph"/>
        <w:spacing w:before="0" w:beforeAutospacing="0" w:after="0" w:afterAutospacing="0" w:line="276" w:lineRule="auto"/>
        <w:textAlignment w:val="baseline"/>
        <w:rPr>
          <w:rFonts w:ascii="Arial" w:hAnsi="Arial" w:cs="Arial"/>
          <w:color w:val="000000" w:themeColor="text1"/>
        </w:rPr>
      </w:pPr>
      <w:r w:rsidRPr="00DB281C">
        <w:rPr>
          <w:rStyle w:val="normaltextrun"/>
          <w:rFonts w:ascii="Arial" w:hAnsi="Arial" w:cs="Arial"/>
          <w:color w:val="000000" w:themeColor="text1"/>
        </w:rPr>
        <w:t>Lee, I. (2019) 'Assessment as Learning in Primary Writing Classrooms: An Exploratory Study',</w:t>
      </w:r>
      <w:r w:rsidRPr="00DB281C">
        <w:rPr>
          <w:rStyle w:val="apple-converted-space"/>
          <w:rFonts w:ascii="Arial" w:hAnsi="Arial" w:cs="Arial"/>
          <w:color w:val="000000" w:themeColor="text1"/>
        </w:rPr>
        <w:t> </w:t>
      </w:r>
      <w:r w:rsidRPr="00DB281C">
        <w:rPr>
          <w:rStyle w:val="normaltextrun"/>
          <w:rFonts w:ascii="Arial" w:hAnsi="Arial" w:cs="Arial"/>
          <w:i/>
          <w:iCs/>
          <w:color w:val="000000" w:themeColor="text1"/>
        </w:rPr>
        <w:t>Studies in Educational Evaluation.</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62(1), pp.72-82.</w:t>
      </w:r>
      <w:r w:rsidRPr="00DB281C">
        <w:rPr>
          <w:rStyle w:val="eop"/>
          <w:rFonts w:ascii="Arial" w:hAnsi="Arial" w:cs="Arial"/>
          <w:color w:val="000000" w:themeColor="text1"/>
        </w:rPr>
        <w:t> </w:t>
      </w:r>
    </w:p>
    <w:p w14:paraId="4BDD2AD7" w14:textId="77777777" w:rsidR="0022564F" w:rsidRDefault="0022564F" w:rsidP="0022564F">
      <w:pPr>
        <w:spacing w:line="276" w:lineRule="auto"/>
        <w:rPr>
          <w:rFonts w:ascii="Arial" w:hAnsi="Arial" w:cs="Arial"/>
          <w:color w:val="000000" w:themeColor="text1"/>
          <w:shd w:val="clear" w:color="auto" w:fill="FFFFFF"/>
        </w:rPr>
      </w:pPr>
    </w:p>
    <w:p w14:paraId="7EC1554A" w14:textId="77777777" w:rsidR="0022564F" w:rsidRPr="00DB281C" w:rsidRDefault="0022564F" w:rsidP="0022564F">
      <w:pPr>
        <w:spacing w:line="276" w:lineRule="auto"/>
        <w:rPr>
          <w:rFonts w:ascii="Arial" w:hAnsi="Arial" w:cs="Arial"/>
          <w:color w:val="000000" w:themeColor="text1"/>
          <w:shd w:val="clear" w:color="auto" w:fill="FFFFFF"/>
        </w:rPr>
      </w:pPr>
      <w:r w:rsidRPr="00DB281C">
        <w:rPr>
          <w:rFonts w:ascii="Arial" w:hAnsi="Arial" w:cs="Arial"/>
          <w:color w:val="000000" w:themeColor="text1"/>
          <w:shd w:val="clear" w:color="auto" w:fill="FFFFFF"/>
        </w:rPr>
        <w:t>Lynch, S. (2016) ‘A Practitioner's Guide for Outstanding Cross-Curricular Physical Education’,</w:t>
      </w:r>
      <w:r w:rsidRPr="00DB281C">
        <w:rPr>
          <w:rStyle w:val="apple-converted-space"/>
          <w:rFonts w:ascii="Arial" w:hAnsi="Arial" w:cs="Arial"/>
          <w:color w:val="000000" w:themeColor="text1"/>
          <w:shd w:val="clear" w:color="auto" w:fill="FFFFFF"/>
        </w:rPr>
        <w:t> </w:t>
      </w:r>
      <w:r w:rsidRPr="00DB281C">
        <w:rPr>
          <w:rFonts w:ascii="Arial" w:hAnsi="Arial" w:cs="Arial"/>
          <w:i/>
          <w:iCs/>
          <w:color w:val="000000" w:themeColor="text1"/>
        </w:rPr>
        <w:t>Strategies,</w:t>
      </w:r>
      <w:r w:rsidRPr="00DB281C">
        <w:rPr>
          <w:rStyle w:val="apple-converted-space"/>
          <w:rFonts w:ascii="Arial" w:hAnsi="Arial" w:cs="Arial"/>
          <w:color w:val="000000" w:themeColor="text1"/>
          <w:shd w:val="clear" w:color="auto" w:fill="FFFFFF"/>
        </w:rPr>
        <w:t> </w:t>
      </w:r>
      <w:r w:rsidRPr="00DB281C">
        <w:rPr>
          <w:rFonts w:ascii="Arial" w:hAnsi="Arial" w:cs="Arial"/>
          <w:color w:val="000000" w:themeColor="text1"/>
          <w:shd w:val="clear" w:color="auto" w:fill="FFFFFF"/>
        </w:rPr>
        <w:t xml:space="preserve">29(3), pp. 48-50. Available at: </w:t>
      </w:r>
      <w:hyperlink r:id="rId11" w:history="1">
        <w:r w:rsidRPr="00DB281C">
          <w:rPr>
            <w:rStyle w:val="Hyperlink"/>
            <w:rFonts w:ascii="Arial" w:hAnsi="Arial" w:cs="Arial"/>
            <w:color w:val="000000" w:themeColor="text1"/>
            <w:shd w:val="clear" w:color="auto" w:fill="FFFFFF"/>
          </w:rPr>
          <w:t>https://search-proquest-com.ezproxy.uwtsd.ac.uk/docview/1807709927?accountid=130472&amp;rfr_id=info%3Axri%2Fsid%3Aprimo</w:t>
        </w:r>
      </w:hyperlink>
      <w:r w:rsidRPr="00DB281C">
        <w:rPr>
          <w:rFonts w:ascii="Arial" w:hAnsi="Arial" w:cs="Arial"/>
          <w:color w:val="000000" w:themeColor="text1"/>
          <w:shd w:val="clear" w:color="auto" w:fill="FFFFFF"/>
        </w:rPr>
        <w:t xml:space="preserve"> (Accessed: 23</w:t>
      </w:r>
      <w:r w:rsidRPr="00DB281C">
        <w:rPr>
          <w:rFonts w:ascii="Arial" w:hAnsi="Arial" w:cs="Arial"/>
          <w:color w:val="000000" w:themeColor="text1"/>
          <w:shd w:val="clear" w:color="auto" w:fill="FFFFFF"/>
          <w:vertAlign w:val="superscript"/>
        </w:rPr>
        <w:t>rd</w:t>
      </w:r>
      <w:r w:rsidRPr="00DB281C">
        <w:rPr>
          <w:rFonts w:ascii="Arial" w:hAnsi="Arial" w:cs="Arial"/>
          <w:color w:val="000000" w:themeColor="text1"/>
          <w:shd w:val="clear" w:color="auto" w:fill="FFFFFF"/>
        </w:rPr>
        <w:t xml:space="preserve"> December 2019). </w:t>
      </w:r>
    </w:p>
    <w:p w14:paraId="59F1FA42" w14:textId="77777777" w:rsidR="0022564F" w:rsidRDefault="0022564F" w:rsidP="0022564F">
      <w:pPr>
        <w:spacing w:line="276" w:lineRule="auto"/>
        <w:rPr>
          <w:rFonts w:ascii="Arial" w:hAnsi="Arial" w:cs="Arial"/>
          <w:color w:val="000000" w:themeColor="text1"/>
          <w:shd w:val="clear" w:color="auto" w:fill="FFFFFF"/>
        </w:rPr>
      </w:pPr>
    </w:p>
    <w:p w14:paraId="331A91EA" w14:textId="77777777" w:rsidR="0022564F" w:rsidRPr="00DB281C" w:rsidRDefault="0022564F" w:rsidP="0022564F">
      <w:pPr>
        <w:pStyle w:val="paragraph"/>
        <w:spacing w:before="0" w:beforeAutospacing="0" w:after="0" w:afterAutospacing="0" w:line="276" w:lineRule="auto"/>
        <w:textAlignment w:val="baseline"/>
        <w:rPr>
          <w:rFonts w:ascii="Arial" w:hAnsi="Arial" w:cs="Arial"/>
          <w:color w:val="000000" w:themeColor="text1"/>
        </w:rPr>
      </w:pPr>
      <w:r w:rsidRPr="00DB281C">
        <w:rPr>
          <w:rStyle w:val="normaltextrun"/>
          <w:rFonts w:ascii="Arial" w:hAnsi="Arial" w:cs="Arial"/>
          <w:color w:val="000000" w:themeColor="text1"/>
        </w:rPr>
        <w:t>Nancy, F., Fisher, D. and Hattie, J. (2018)</w:t>
      </w:r>
      <w:r>
        <w:rPr>
          <w:rStyle w:val="normaltextrun"/>
          <w:rFonts w:ascii="Arial" w:hAnsi="Arial" w:cs="Arial"/>
          <w:color w:val="000000" w:themeColor="text1"/>
        </w:rPr>
        <w:t xml:space="preserve"> ‘</w:t>
      </w:r>
      <w:r w:rsidRPr="00DB281C">
        <w:rPr>
          <w:rStyle w:val="normaltextrun"/>
          <w:rFonts w:ascii="Arial" w:hAnsi="Arial" w:cs="Arial"/>
          <w:color w:val="000000" w:themeColor="text1"/>
        </w:rPr>
        <w:t>Developing "Assessment Capable" Learners’,</w:t>
      </w:r>
      <w:r w:rsidRPr="00DB281C">
        <w:rPr>
          <w:rStyle w:val="apple-converted-space"/>
          <w:rFonts w:ascii="Arial" w:hAnsi="Arial" w:cs="Arial"/>
          <w:color w:val="000000" w:themeColor="text1"/>
        </w:rPr>
        <w:t> </w:t>
      </w:r>
      <w:r w:rsidRPr="00DB281C">
        <w:rPr>
          <w:rStyle w:val="normaltextrun"/>
          <w:rFonts w:ascii="Arial" w:hAnsi="Arial" w:cs="Arial"/>
          <w:i/>
          <w:iCs/>
          <w:color w:val="000000" w:themeColor="text1"/>
        </w:rPr>
        <w:t>Educational Leadership,</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75(5), pp. 46-51. Available at:</w:t>
      </w:r>
      <w:r w:rsidRPr="00DB281C">
        <w:rPr>
          <w:rStyle w:val="apple-converted-space"/>
          <w:rFonts w:ascii="Arial" w:hAnsi="Arial" w:cs="Arial"/>
          <w:color w:val="000000" w:themeColor="text1"/>
        </w:rPr>
        <w:t> </w:t>
      </w:r>
      <w:hyperlink r:id="rId12" w:tgtFrame="_blank" w:history="1">
        <w:r w:rsidRPr="00DB281C">
          <w:rPr>
            <w:rStyle w:val="normaltextrun"/>
            <w:rFonts w:ascii="Arial" w:hAnsi="Arial" w:cs="Arial"/>
            <w:color w:val="000000" w:themeColor="text1"/>
            <w:u w:val="single"/>
          </w:rPr>
          <w:t>https://web-b-ebscohost-com.ezproxy.uwtsd.ac.uk/ehost/pdfviewer/pdfviewer?vid=1&amp;sid=8a50f222-d5e1-4e55-846b-09b749ec42be%40pdc-v-sessmgr04(Accessed</w:t>
        </w:r>
      </w:hyperlink>
      <w:r w:rsidRPr="00DB281C">
        <w:rPr>
          <w:rStyle w:val="normaltextrun"/>
          <w:rFonts w:ascii="Arial" w:hAnsi="Arial" w:cs="Arial"/>
          <w:color w:val="000000" w:themeColor="text1"/>
        </w:rPr>
        <w:t>: 15</w:t>
      </w:r>
      <w:r w:rsidRPr="00DB281C">
        <w:rPr>
          <w:rStyle w:val="normaltextrun"/>
          <w:rFonts w:ascii="Arial" w:hAnsi="Arial" w:cs="Arial"/>
          <w:color w:val="000000" w:themeColor="text1"/>
          <w:vertAlign w:val="superscript"/>
        </w:rPr>
        <w:t>th</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December</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2019). </w:t>
      </w:r>
      <w:r w:rsidRPr="00DB281C">
        <w:rPr>
          <w:rStyle w:val="eop"/>
          <w:rFonts w:ascii="Arial" w:hAnsi="Arial" w:cs="Arial"/>
          <w:color w:val="000000" w:themeColor="text1"/>
        </w:rPr>
        <w:t> </w:t>
      </w:r>
    </w:p>
    <w:p w14:paraId="1D5C92FB" w14:textId="77777777" w:rsidR="0022564F" w:rsidRDefault="0022564F" w:rsidP="0022564F">
      <w:pPr>
        <w:spacing w:line="276" w:lineRule="auto"/>
        <w:rPr>
          <w:rFonts w:ascii="Arial" w:hAnsi="Arial" w:cs="Arial"/>
          <w:color w:val="000000" w:themeColor="text1"/>
        </w:rPr>
      </w:pPr>
    </w:p>
    <w:p w14:paraId="037F59EA" w14:textId="77777777" w:rsidR="0022564F" w:rsidRPr="00DB281C" w:rsidRDefault="0022564F" w:rsidP="0022564F">
      <w:pPr>
        <w:spacing w:line="276" w:lineRule="auto"/>
        <w:rPr>
          <w:rFonts w:ascii="Arial" w:hAnsi="Arial" w:cs="Arial"/>
          <w:color w:val="000000" w:themeColor="text1"/>
        </w:rPr>
      </w:pPr>
      <w:r w:rsidRPr="00DB281C">
        <w:rPr>
          <w:rFonts w:ascii="Arial" w:hAnsi="Arial" w:cs="Arial"/>
          <w:color w:val="000000" w:themeColor="text1"/>
        </w:rPr>
        <w:t xml:space="preserve">Obiweluozo, E.P and Omotosho, M. (2013) ‘Enhancing Listening in Children for Effective Teaching and Learning in Primary Schools: An Empirical report from a Nigerian Experience’, </w:t>
      </w:r>
      <w:r w:rsidRPr="00DB281C">
        <w:rPr>
          <w:rFonts w:ascii="Arial" w:hAnsi="Arial" w:cs="Arial"/>
          <w:i/>
          <w:iCs/>
          <w:color w:val="000000" w:themeColor="text1"/>
        </w:rPr>
        <w:t>Education</w:t>
      </w:r>
      <w:r w:rsidRPr="00DB281C">
        <w:rPr>
          <w:rFonts w:ascii="Arial" w:hAnsi="Arial" w:cs="Arial"/>
          <w:color w:val="000000" w:themeColor="text1"/>
        </w:rPr>
        <w:t xml:space="preserve">, 3(5), pp.262-266. DOI: 10.5923/j.edu.20130305.02. </w:t>
      </w:r>
    </w:p>
    <w:p w14:paraId="47A9185C" w14:textId="77777777" w:rsidR="0022564F" w:rsidRDefault="0022564F" w:rsidP="0022564F">
      <w:pPr>
        <w:spacing w:line="276" w:lineRule="auto"/>
        <w:rPr>
          <w:rFonts w:ascii="Arial" w:hAnsi="Arial" w:cs="Arial"/>
          <w:color w:val="000000" w:themeColor="text1"/>
          <w:shd w:val="clear" w:color="auto" w:fill="FFFFFF"/>
        </w:rPr>
      </w:pPr>
    </w:p>
    <w:p w14:paraId="3D185DA9" w14:textId="77777777" w:rsidR="0022564F" w:rsidRPr="00DB281C" w:rsidRDefault="0022564F" w:rsidP="0022564F">
      <w:pPr>
        <w:spacing w:line="276" w:lineRule="auto"/>
        <w:rPr>
          <w:rFonts w:ascii="Arial" w:hAnsi="Arial" w:cs="Arial"/>
          <w:color w:val="000000" w:themeColor="text1"/>
          <w:shd w:val="clear" w:color="auto" w:fill="FFFFFF"/>
        </w:rPr>
      </w:pPr>
      <w:r w:rsidRPr="00DB281C">
        <w:rPr>
          <w:rFonts w:ascii="Arial" w:hAnsi="Arial" w:cs="Arial"/>
          <w:color w:val="000000" w:themeColor="text1"/>
          <w:shd w:val="clear" w:color="auto" w:fill="FFFFFF"/>
        </w:rPr>
        <w:t>Parker, J., Heywood, D. and Jolley, N. (2012) ‘Developing Pre-service Primary Teachers' Perceptions of Cross-curricular Teaching through Reflection on Learning’, </w:t>
      </w:r>
      <w:r w:rsidRPr="00DB281C">
        <w:rPr>
          <w:rFonts w:ascii="Arial" w:hAnsi="Arial" w:cs="Arial"/>
          <w:i/>
          <w:iCs/>
          <w:color w:val="000000" w:themeColor="text1"/>
        </w:rPr>
        <w:t xml:space="preserve">Teachers and Teaching: Theory and Practice, </w:t>
      </w:r>
      <w:r w:rsidRPr="00DB281C">
        <w:rPr>
          <w:rFonts w:ascii="Arial" w:hAnsi="Arial" w:cs="Arial"/>
          <w:color w:val="000000" w:themeColor="text1"/>
          <w:shd w:val="clear" w:color="auto" w:fill="FFFFFF"/>
        </w:rPr>
        <w:t xml:space="preserve">18(6), pp. 693- 716. DOI: 10.1080/13540602.2012.746504. </w:t>
      </w:r>
    </w:p>
    <w:p w14:paraId="6ACDE6DF" w14:textId="77777777" w:rsidR="0022564F" w:rsidRDefault="0022564F" w:rsidP="0022564F">
      <w:pPr>
        <w:spacing w:line="276" w:lineRule="auto"/>
        <w:rPr>
          <w:rFonts w:ascii="Arial" w:hAnsi="Arial" w:cs="Arial"/>
          <w:color w:val="000000" w:themeColor="text1"/>
          <w:shd w:val="clear" w:color="auto" w:fill="FFFFFF"/>
        </w:rPr>
      </w:pPr>
    </w:p>
    <w:p w14:paraId="781EE7FA" w14:textId="77777777" w:rsidR="0022564F" w:rsidRPr="00DB281C" w:rsidRDefault="0022564F" w:rsidP="0022564F">
      <w:pPr>
        <w:spacing w:line="276" w:lineRule="auto"/>
        <w:rPr>
          <w:rFonts w:ascii="Arial" w:hAnsi="Arial" w:cs="Arial"/>
          <w:color w:val="000000" w:themeColor="text1"/>
          <w:shd w:val="clear" w:color="auto" w:fill="FFFFFF"/>
        </w:rPr>
      </w:pPr>
      <w:r w:rsidRPr="00DB281C">
        <w:rPr>
          <w:rFonts w:ascii="Arial" w:hAnsi="Arial" w:cs="Arial"/>
          <w:color w:val="000000" w:themeColor="text1"/>
          <w:shd w:val="clear" w:color="auto" w:fill="FFFFFF"/>
        </w:rPr>
        <w:t>Parr, C. (2018) ‘Do Your Relationships with Students Really Matter?’ </w:t>
      </w:r>
      <w:r w:rsidRPr="00DB281C">
        <w:rPr>
          <w:rFonts w:ascii="Arial" w:hAnsi="Arial" w:cs="Arial"/>
          <w:i/>
          <w:iCs/>
          <w:color w:val="000000" w:themeColor="text1"/>
        </w:rPr>
        <w:t>The Times Educational Supplement</w:t>
      </w:r>
      <w:r w:rsidRPr="00DB281C">
        <w:rPr>
          <w:rFonts w:ascii="Arial" w:hAnsi="Arial" w:cs="Arial"/>
          <w:color w:val="000000" w:themeColor="text1"/>
          <w:shd w:val="clear" w:color="auto" w:fill="FFFFFF"/>
        </w:rPr>
        <w:t>, 10</w:t>
      </w:r>
      <w:r w:rsidRPr="00DB281C">
        <w:rPr>
          <w:rFonts w:ascii="Arial" w:hAnsi="Arial" w:cs="Arial"/>
          <w:color w:val="000000" w:themeColor="text1"/>
          <w:shd w:val="clear" w:color="auto" w:fill="FFFFFF"/>
          <w:vertAlign w:val="superscript"/>
        </w:rPr>
        <w:t>th</w:t>
      </w:r>
      <w:r w:rsidRPr="00DB281C">
        <w:rPr>
          <w:rFonts w:ascii="Arial" w:hAnsi="Arial" w:cs="Arial"/>
          <w:color w:val="000000" w:themeColor="text1"/>
          <w:shd w:val="clear" w:color="auto" w:fill="FFFFFF"/>
        </w:rPr>
        <w:t xml:space="preserve"> August. Available at: </w:t>
      </w:r>
      <w:hyperlink r:id="rId13" w:history="1">
        <w:r w:rsidRPr="00DB281C">
          <w:rPr>
            <w:rStyle w:val="Hyperlink"/>
            <w:rFonts w:ascii="Arial" w:hAnsi="Arial" w:cs="Arial"/>
            <w:color w:val="000000" w:themeColor="text1"/>
            <w:shd w:val="clear" w:color="auto" w:fill="FFFFFF"/>
          </w:rPr>
          <w:t>https://search-proquest-com.ezproxy.uwtsd.ac.uk/docview/2088315410/fulltext/57F2FBAC5C6C4533PQ/1?accountid=130472</w:t>
        </w:r>
      </w:hyperlink>
      <w:r w:rsidRPr="00DB281C">
        <w:rPr>
          <w:rFonts w:ascii="Arial" w:hAnsi="Arial" w:cs="Arial"/>
          <w:color w:val="000000" w:themeColor="text1"/>
          <w:shd w:val="clear" w:color="auto" w:fill="FFFFFF"/>
        </w:rPr>
        <w:t xml:space="preserve"> (Accessed: 29</w:t>
      </w:r>
      <w:r w:rsidRPr="00DB281C">
        <w:rPr>
          <w:rFonts w:ascii="Arial" w:hAnsi="Arial" w:cs="Arial"/>
          <w:color w:val="000000" w:themeColor="text1"/>
          <w:shd w:val="clear" w:color="auto" w:fill="FFFFFF"/>
          <w:vertAlign w:val="superscript"/>
        </w:rPr>
        <w:t>th</w:t>
      </w:r>
      <w:r w:rsidRPr="00DB281C">
        <w:rPr>
          <w:rFonts w:ascii="Arial" w:hAnsi="Arial" w:cs="Arial"/>
          <w:color w:val="000000" w:themeColor="text1"/>
          <w:shd w:val="clear" w:color="auto" w:fill="FFFFFF"/>
        </w:rPr>
        <w:t xml:space="preserve"> December 2019). </w:t>
      </w:r>
    </w:p>
    <w:p w14:paraId="54B66279" w14:textId="77777777" w:rsidR="0022564F" w:rsidRDefault="0022564F" w:rsidP="0022564F">
      <w:pPr>
        <w:spacing w:line="276" w:lineRule="auto"/>
        <w:rPr>
          <w:rFonts w:ascii="Arial" w:hAnsi="Arial" w:cs="Arial"/>
          <w:color w:val="000000" w:themeColor="text1"/>
          <w:shd w:val="clear" w:color="auto" w:fill="FFFFFF"/>
        </w:rPr>
      </w:pPr>
    </w:p>
    <w:p w14:paraId="73EC9126" w14:textId="77777777" w:rsidR="0022564F" w:rsidRPr="00DB281C" w:rsidRDefault="0022564F" w:rsidP="0022564F">
      <w:pPr>
        <w:spacing w:line="276" w:lineRule="auto"/>
        <w:rPr>
          <w:rFonts w:ascii="Arial" w:hAnsi="Arial" w:cs="Arial"/>
          <w:color w:val="000000" w:themeColor="text1"/>
        </w:rPr>
      </w:pPr>
      <w:r w:rsidRPr="00DB281C">
        <w:rPr>
          <w:rFonts w:ascii="Arial" w:hAnsi="Arial" w:cs="Arial"/>
          <w:color w:val="000000" w:themeColor="text1"/>
          <w:shd w:val="clear" w:color="auto" w:fill="FFFFFF"/>
        </w:rPr>
        <w:t>Rashid, Rosdinah Abdul, and Jainatul Halida Jaidin. "Exploring Primary School Teachers' Conceptions of "Assessment for Learning"."</w:t>
      </w:r>
      <w:r w:rsidRPr="00DB281C">
        <w:rPr>
          <w:rStyle w:val="apple-converted-space"/>
          <w:rFonts w:ascii="Arial" w:hAnsi="Arial" w:cs="Arial"/>
          <w:color w:val="000000" w:themeColor="text1"/>
          <w:shd w:val="clear" w:color="auto" w:fill="FFFFFF"/>
        </w:rPr>
        <w:t> </w:t>
      </w:r>
      <w:r w:rsidRPr="00DB281C">
        <w:rPr>
          <w:rFonts w:ascii="Arial" w:hAnsi="Arial" w:cs="Arial"/>
          <w:i/>
          <w:iCs/>
          <w:color w:val="000000" w:themeColor="text1"/>
        </w:rPr>
        <w:t>International Education Studies</w:t>
      </w:r>
      <w:r w:rsidRPr="00DB281C">
        <w:rPr>
          <w:rFonts w:ascii="Arial" w:hAnsi="Arial" w:cs="Arial"/>
          <w:color w:val="000000" w:themeColor="text1"/>
          <w:shd w:val="clear" w:color="auto" w:fill="FFFFFF"/>
        </w:rPr>
        <w:t>7, no. 9 (2014): 69-83.</w:t>
      </w:r>
    </w:p>
    <w:p w14:paraId="55894CCC" w14:textId="77777777" w:rsidR="0022564F" w:rsidRDefault="0022564F" w:rsidP="0022564F">
      <w:pPr>
        <w:spacing w:line="276" w:lineRule="auto"/>
        <w:rPr>
          <w:rFonts w:ascii="Arial" w:hAnsi="Arial" w:cs="Arial"/>
          <w:color w:val="000000" w:themeColor="text1"/>
          <w:shd w:val="clear" w:color="auto" w:fill="FFFFFF"/>
        </w:rPr>
      </w:pPr>
    </w:p>
    <w:p w14:paraId="0F5420D4" w14:textId="77777777" w:rsidR="0022564F" w:rsidRPr="00DB281C" w:rsidRDefault="0022564F" w:rsidP="0022564F">
      <w:pPr>
        <w:spacing w:line="276" w:lineRule="auto"/>
        <w:rPr>
          <w:rFonts w:ascii="Arial" w:hAnsi="Arial" w:cs="Arial"/>
          <w:color w:val="000000" w:themeColor="text1"/>
        </w:rPr>
      </w:pPr>
      <w:r w:rsidRPr="00DB281C">
        <w:rPr>
          <w:rFonts w:ascii="Arial" w:hAnsi="Arial" w:cs="Arial"/>
          <w:color w:val="000000" w:themeColor="text1"/>
          <w:shd w:val="clear" w:color="auto" w:fill="FFFFFF"/>
        </w:rPr>
        <w:t>Riva, F. et al. (2016) ‘Emotional Egocentricity Bias Across the Life-Span’,</w:t>
      </w:r>
      <w:r w:rsidRPr="00DB281C">
        <w:rPr>
          <w:rStyle w:val="apple-converted-space"/>
          <w:rFonts w:ascii="Arial" w:hAnsi="Arial" w:cs="Arial"/>
          <w:color w:val="000000" w:themeColor="text1"/>
          <w:shd w:val="clear" w:color="auto" w:fill="FFFFFF"/>
        </w:rPr>
        <w:t> </w:t>
      </w:r>
      <w:r w:rsidRPr="00DB281C">
        <w:rPr>
          <w:rFonts w:ascii="Arial" w:hAnsi="Arial" w:cs="Arial"/>
          <w:i/>
          <w:iCs/>
          <w:color w:val="000000" w:themeColor="text1"/>
        </w:rPr>
        <w:t xml:space="preserve">Frontiers in Aging Neuroscience, </w:t>
      </w:r>
      <w:r w:rsidRPr="00DB281C">
        <w:rPr>
          <w:rFonts w:ascii="Arial" w:hAnsi="Arial" w:cs="Arial"/>
          <w:color w:val="000000" w:themeColor="text1"/>
          <w:shd w:val="clear" w:color="auto" w:fill="FFFFFF"/>
        </w:rPr>
        <w:t xml:space="preserve">8(1), p.74. DOI: 20.3389/fnagi.2016.00074. </w:t>
      </w:r>
    </w:p>
    <w:p w14:paraId="297C1C04" w14:textId="77777777" w:rsidR="0022564F" w:rsidRDefault="0022564F" w:rsidP="0022564F">
      <w:pPr>
        <w:spacing w:line="276" w:lineRule="auto"/>
        <w:rPr>
          <w:rFonts w:ascii="Arial" w:hAnsi="Arial" w:cs="Arial"/>
          <w:color w:val="000000" w:themeColor="text1"/>
          <w:shd w:val="clear" w:color="auto" w:fill="FFFFFF"/>
        </w:rPr>
      </w:pPr>
    </w:p>
    <w:p w14:paraId="194B855F" w14:textId="77777777" w:rsidR="0022564F" w:rsidRPr="00DB281C" w:rsidRDefault="0022564F" w:rsidP="0022564F">
      <w:pPr>
        <w:spacing w:line="276" w:lineRule="auto"/>
        <w:rPr>
          <w:rFonts w:ascii="Arial" w:hAnsi="Arial" w:cs="Arial"/>
          <w:color w:val="000000" w:themeColor="text1"/>
        </w:rPr>
      </w:pPr>
      <w:r w:rsidRPr="00DB281C">
        <w:rPr>
          <w:rFonts w:ascii="Arial" w:hAnsi="Arial" w:cs="Arial"/>
          <w:color w:val="000000" w:themeColor="text1"/>
          <w:shd w:val="clear" w:color="auto" w:fill="FFFFFF"/>
        </w:rPr>
        <w:t>Russell, G. and Hughes, S. (2013)</w:t>
      </w:r>
      <w:r w:rsidRPr="00DB281C">
        <w:rPr>
          <w:rStyle w:val="apple-converted-space"/>
          <w:rFonts w:ascii="Arial" w:hAnsi="Arial" w:cs="Arial"/>
          <w:color w:val="000000" w:themeColor="text1"/>
          <w:shd w:val="clear" w:color="auto" w:fill="FFFFFF"/>
        </w:rPr>
        <w:t> </w:t>
      </w:r>
      <w:r w:rsidRPr="00DB281C">
        <w:rPr>
          <w:rFonts w:ascii="Arial" w:hAnsi="Arial" w:cs="Arial"/>
          <w:i/>
          <w:iCs/>
          <w:color w:val="000000" w:themeColor="text1"/>
        </w:rPr>
        <w:t>Teaching Primary Humanities</w:t>
      </w:r>
      <w:r w:rsidRPr="00DB281C">
        <w:rPr>
          <w:rFonts w:ascii="Arial" w:hAnsi="Arial" w:cs="Arial"/>
          <w:color w:val="000000" w:themeColor="text1"/>
          <w:shd w:val="clear" w:color="auto" w:fill="FFFFFF"/>
        </w:rPr>
        <w:t xml:space="preserve">. New York: Routledge. </w:t>
      </w:r>
    </w:p>
    <w:p w14:paraId="01483EAB" w14:textId="77777777" w:rsidR="0022564F" w:rsidRDefault="0022564F" w:rsidP="0022564F">
      <w:pPr>
        <w:spacing w:line="276" w:lineRule="auto"/>
        <w:rPr>
          <w:rFonts w:ascii="Arial" w:hAnsi="Arial" w:cs="Arial"/>
          <w:color w:val="000000" w:themeColor="text1"/>
          <w:shd w:val="clear" w:color="auto" w:fill="FFFFFF"/>
        </w:rPr>
      </w:pPr>
    </w:p>
    <w:p w14:paraId="4B98DF97" w14:textId="77777777" w:rsidR="0022564F" w:rsidRPr="00DB281C" w:rsidRDefault="0022564F" w:rsidP="0022564F">
      <w:pPr>
        <w:spacing w:line="276" w:lineRule="auto"/>
        <w:rPr>
          <w:rFonts w:ascii="Arial" w:hAnsi="Arial" w:cs="Arial"/>
          <w:color w:val="000000" w:themeColor="text1"/>
          <w:shd w:val="clear" w:color="auto" w:fill="FFFFFF"/>
        </w:rPr>
      </w:pPr>
      <w:r w:rsidRPr="00DB281C">
        <w:rPr>
          <w:rFonts w:ascii="Arial" w:hAnsi="Arial" w:cs="Arial"/>
          <w:color w:val="000000" w:themeColor="text1"/>
          <w:shd w:val="clear" w:color="auto" w:fill="FFFFFF"/>
        </w:rPr>
        <w:t>Russell, W. (2012) ‘Assessment for Learning (Afl)’,</w:t>
      </w:r>
      <w:r w:rsidRPr="00DB281C">
        <w:rPr>
          <w:rStyle w:val="apple-converted-space"/>
          <w:rFonts w:ascii="Arial" w:hAnsi="Arial" w:cs="Arial"/>
          <w:color w:val="000000" w:themeColor="text1"/>
          <w:shd w:val="clear" w:color="auto" w:fill="FFFFFF"/>
        </w:rPr>
        <w:t> </w:t>
      </w:r>
      <w:r w:rsidRPr="00DB281C">
        <w:rPr>
          <w:rFonts w:ascii="Arial" w:hAnsi="Arial" w:cs="Arial"/>
          <w:i/>
          <w:iCs/>
          <w:color w:val="000000" w:themeColor="text1"/>
        </w:rPr>
        <w:t>Teaching Business &amp; Economics</w:t>
      </w:r>
      <w:r w:rsidRPr="00DB281C">
        <w:rPr>
          <w:rFonts w:ascii="Arial" w:hAnsi="Arial" w:cs="Arial"/>
          <w:color w:val="000000" w:themeColor="text1"/>
          <w:shd w:val="clear" w:color="auto" w:fill="FFFFFF"/>
        </w:rPr>
        <w:t xml:space="preserve">, 16(2), pp. 8–10. Available at: </w:t>
      </w:r>
      <w:hyperlink r:id="rId14" w:history="1">
        <w:r w:rsidRPr="00DB281C">
          <w:rPr>
            <w:rStyle w:val="Hyperlink"/>
            <w:rFonts w:ascii="Arial" w:hAnsi="Arial" w:cs="Arial"/>
            <w:color w:val="000000" w:themeColor="text1"/>
            <w:shd w:val="clear" w:color="auto" w:fill="FFFFFF"/>
          </w:rPr>
          <w:t>https://search-proquest-com.ezproxy.uwtsd.ac.uk/docview/1014012764?accountid=130472&amp;rfr_id=info%3Axri%2Fsid%3Aprimo</w:t>
        </w:r>
      </w:hyperlink>
      <w:r w:rsidRPr="00DB281C">
        <w:rPr>
          <w:rFonts w:ascii="Arial" w:hAnsi="Arial" w:cs="Arial"/>
          <w:color w:val="000000" w:themeColor="text1"/>
          <w:shd w:val="clear" w:color="auto" w:fill="FFFFFF"/>
        </w:rPr>
        <w:t xml:space="preserve"> (Accessed: 29</w:t>
      </w:r>
      <w:r w:rsidRPr="00DB281C">
        <w:rPr>
          <w:rFonts w:ascii="Arial" w:hAnsi="Arial" w:cs="Arial"/>
          <w:color w:val="000000" w:themeColor="text1"/>
          <w:shd w:val="clear" w:color="auto" w:fill="FFFFFF"/>
          <w:vertAlign w:val="superscript"/>
        </w:rPr>
        <w:t>th</w:t>
      </w:r>
      <w:r w:rsidRPr="00DB281C">
        <w:rPr>
          <w:rFonts w:ascii="Arial" w:hAnsi="Arial" w:cs="Arial"/>
          <w:color w:val="000000" w:themeColor="text1"/>
          <w:shd w:val="clear" w:color="auto" w:fill="FFFFFF"/>
        </w:rPr>
        <w:t xml:space="preserve"> December 2019). </w:t>
      </w:r>
    </w:p>
    <w:p w14:paraId="42C689E9" w14:textId="77777777" w:rsidR="0022564F" w:rsidRDefault="0022564F" w:rsidP="0022564F">
      <w:pPr>
        <w:spacing w:line="276" w:lineRule="auto"/>
        <w:rPr>
          <w:rFonts w:ascii="Arial" w:hAnsi="Arial" w:cs="Arial"/>
          <w:color w:val="000000" w:themeColor="text1"/>
          <w:shd w:val="clear" w:color="auto" w:fill="FFFFFF"/>
        </w:rPr>
      </w:pPr>
    </w:p>
    <w:p w14:paraId="55A57DB8" w14:textId="77777777" w:rsidR="0022564F" w:rsidRPr="00DB281C" w:rsidRDefault="0022564F" w:rsidP="0022564F">
      <w:pPr>
        <w:spacing w:line="276" w:lineRule="auto"/>
        <w:rPr>
          <w:rFonts w:ascii="Arial" w:hAnsi="Arial" w:cs="Arial"/>
          <w:color w:val="000000" w:themeColor="text1"/>
        </w:rPr>
      </w:pPr>
      <w:r w:rsidRPr="00DB281C">
        <w:rPr>
          <w:rFonts w:ascii="Arial" w:hAnsi="Arial" w:cs="Arial"/>
          <w:color w:val="000000" w:themeColor="text1"/>
          <w:shd w:val="clear" w:color="auto" w:fill="FFFFFF"/>
        </w:rPr>
        <w:t>Santos, M. et al. (2016) ‘Augmented Reality as Multimedia: The Case for Situated Vocabulary Learning’,</w:t>
      </w:r>
      <w:r w:rsidRPr="00DB281C">
        <w:rPr>
          <w:rStyle w:val="apple-converted-space"/>
          <w:rFonts w:ascii="Arial" w:hAnsi="Arial" w:cs="Arial"/>
          <w:color w:val="000000" w:themeColor="text1"/>
          <w:shd w:val="clear" w:color="auto" w:fill="FFFFFF"/>
        </w:rPr>
        <w:t> </w:t>
      </w:r>
      <w:r w:rsidRPr="00DB281C">
        <w:rPr>
          <w:rFonts w:ascii="Arial" w:hAnsi="Arial" w:cs="Arial"/>
          <w:i/>
          <w:iCs/>
          <w:color w:val="000000" w:themeColor="text1"/>
        </w:rPr>
        <w:t>Research and Practice in Technology Enhanced Learning,</w:t>
      </w:r>
      <w:r w:rsidRPr="00DB281C">
        <w:rPr>
          <w:rStyle w:val="apple-converted-space"/>
          <w:rFonts w:ascii="Arial" w:hAnsi="Arial" w:cs="Arial"/>
          <w:color w:val="000000" w:themeColor="text1"/>
          <w:shd w:val="clear" w:color="auto" w:fill="FFFFFF"/>
        </w:rPr>
        <w:t> </w:t>
      </w:r>
      <w:r w:rsidRPr="00DB281C">
        <w:rPr>
          <w:rFonts w:ascii="Arial" w:hAnsi="Arial" w:cs="Arial"/>
          <w:color w:val="000000" w:themeColor="text1"/>
          <w:shd w:val="clear" w:color="auto" w:fill="FFFFFF"/>
        </w:rPr>
        <w:t xml:space="preserve">11(1), pp.1-23. DOI: 10.1186/s41039-016-0028-2. </w:t>
      </w:r>
    </w:p>
    <w:p w14:paraId="48D4E006" w14:textId="77777777" w:rsidR="0022564F" w:rsidRDefault="0022564F" w:rsidP="0022564F">
      <w:pPr>
        <w:pStyle w:val="paragraph"/>
        <w:spacing w:before="0" w:beforeAutospacing="0" w:after="0" w:afterAutospacing="0" w:line="276" w:lineRule="auto"/>
        <w:textAlignment w:val="baseline"/>
        <w:rPr>
          <w:rStyle w:val="eop"/>
          <w:rFonts w:ascii="Arial" w:hAnsi="Arial" w:cs="Arial"/>
          <w:color w:val="000000" w:themeColor="text1"/>
        </w:rPr>
      </w:pPr>
    </w:p>
    <w:p w14:paraId="29A31A67" w14:textId="77777777" w:rsidR="0022564F" w:rsidRPr="00DB281C" w:rsidRDefault="0022564F" w:rsidP="0022564F">
      <w:pPr>
        <w:pStyle w:val="paragraph"/>
        <w:spacing w:before="0" w:beforeAutospacing="0" w:after="0" w:afterAutospacing="0" w:line="276" w:lineRule="auto"/>
        <w:textAlignment w:val="baseline"/>
        <w:rPr>
          <w:rFonts w:ascii="Arial" w:hAnsi="Arial" w:cs="Arial"/>
          <w:color w:val="000000" w:themeColor="text1"/>
        </w:rPr>
      </w:pPr>
      <w:r w:rsidRPr="00DB281C">
        <w:rPr>
          <w:rStyle w:val="normaltextrun"/>
          <w:rFonts w:ascii="Arial" w:hAnsi="Arial" w:cs="Arial"/>
          <w:color w:val="000000" w:themeColor="text1"/>
        </w:rPr>
        <w:t>The Assessment Reform Group (2010)</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Assessment for Learning- Beyond the Black Box. Available at:</w:t>
      </w:r>
      <w:r w:rsidRPr="00DB281C">
        <w:rPr>
          <w:rStyle w:val="apple-converted-space"/>
          <w:rFonts w:ascii="Arial" w:hAnsi="Arial" w:cs="Arial"/>
          <w:color w:val="000000" w:themeColor="text1"/>
        </w:rPr>
        <w:t> </w:t>
      </w:r>
      <w:hyperlink r:id="rId15" w:tgtFrame="_blank" w:history="1">
        <w:r w:rsidRPr="00DB281C">
          <w:rPr>
            <w:rStyle w:val="normaltextrun"/>
            <w:rFonts w:ascii="Arial" w:hAnsi="Arial" w:cs="Arial"/>
            <w:color w:val="000000" w:themeColor="text1"/>
            <w:u w:val="single"/>
          </w:rPr>
          <w:t>https://www.aaia.org.uk/storage/medialibrary/o_1d94r5qfl8iaafg1ifb147rrsa8.pdf</w:t>
        </w:r>
      </w:hyperlink>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(Accessed: 17</w:t>
      </w:r>
      <w:r w:rsidRPr="00DB281C">
        <w:rPr>
          <w:rStyle w:val="normaltextrun"/>
          <w:rFonts w:ascii="Arial" w:hAnsi="Arial" w:cs="Arial"/>
          <w:color w:val="000000" w:themeColor="text1"/>
          <w:vertAlign w:val="superscript"/>
        </w:rPr>
        <w:t>th</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December 2019).</w:t>
      </w:r>
      <w:r w:rsidRPr="00DB281C">
        <w:rPr>
          <w:rStyle w:val="eop"/>
          <w:rFonts w:ascii="Arial" w:hAnsi="Arial" w:cs="Arial"/>
          <w:color w:val="000000" w:themeColor="text1"/>
        </w:rPr>
        <w:t> </w:t>
      </w:r>
    </w:p>
    <w:p w14:paraId="71389B2F" w14:textId="77777777" w:rsidR="0022564F" w:rsidRDefault="0022564F" w:rsidP="0022564F">
      <w:pPr>
        <w:pStyle w:val="paragraph"/>
        <w:spacing w:before="0" w:beforeAutospacing="0" w:after="0" w:afterAutospacing="0" w:line="276" w:lineRule="auto"/>
        <w:textAlignment w:val="baseline"/>
        <w:rPr>
          <w:rStyle w:val="normaltextrun"/>
          <w:rFonts w:ascii="Arial" w:hAnsi="Arial" w:cs="Arial"/>
          <w:color w:val="000000" w:themeColor="text1"/>
        </w:rPr>
      </w:pPr>
    </w:p>
    <w:p w14:paraId="23A65C00" w14:textId="77777777" w:rsidR="0022564F" w:rsidRPr="00DB281C" w:rsidRDefault="0022564F" w:rsidP="0022564F">
      <w:pPr>
        <w:pStyle w:val="paragraph"/>
        <w:spacing w:before="0" w:beforeAutospacing="0" w:after="0" w:afterAutospacing="0" w:line="276" w:lineRule="auto"/>
        <w:textAlignment w:val="baseline"/>
        <w:rPr>
          <w:rFonts w:ascii="Arial" w:hAnsi="Arial" w:cs="Arial"/>
          <w:color w:val="000000" w:themeColor="text1"/>
        </w:rPr>
      </w:pPr>
      <w:r w:rsidRPr="00DB281C">
        <w:rPr>
          <w:rStyle w:val="normaltextrun"/>
          <w:rFonts w:ascii="Arial" w:hAnsi="Arial" w:cs="Arial"/>
          <w:color w:val="000000" w:themeColor="text1"/>
        </w:rPr>
        <w:t>Wallace, I., Kirkman, L. and Townsend, S. (2012)</w:t>
      </w:r>
      <w:r w:rsidRPr="00DB281C">
        <w:rPr>
          <w:rStyle w:val="apple-converted-space"/>
          <w:rFonts w:ascii="Arial" w:hAnsi="Arial" w:cs="Arial"/>
          <w:color w:val="000000" w:themeColor="text1"/>
        </w:rPr>
        <w:t> </w:t>
      </w:r>
      <w:r w:rsidRPr="00DB281C">
        <w:rPr>
          <w:rStyle w:val="normaltextrun"/>
          <w:rFonts w:ascii="Arial" w:hAnsi="Arial" w:cs="Arial"/>
          <w:i/>
          <w:iCs/>
          <w:color w:val="000000" w:themeColor="text1"/>
        </w:rPr>
        <w:t>Pimp Your Lesson! Prepare, Innovate, Motivate, Perfect</w:t>
      </w:r>
      <w:r w:rsidRPr="00DB281C">
        <w:rPr>
          <w:rStyle w:val="normaltextrun"/>
          <w:rFonts w:ascii="Arial" w:hAnsi="Arial" w:cs="Arial"/>
          <w:color w:val="000000" w:themeColor="text1"/>
        </w:rPr>
        <w:t>. 2nd ed. Practical Teaching Guides. London; New York: Continuum.</w:t>
      </w:r>
      <w:r w:rsidRPr="00DB281C">
        <w:rPr>
          <w:rStyle w:val="eop"/>
          <w:rFonts w:ascii="Arial" w:hAnsi="Arial" w:cs="Arial"/>
          <w:color w:val="000000" w:themeColor="text1"/>
        </w:rPr>
        <w:t> </w:t>
      </w:r>
    </w:p>
    <w:p w14:paraId="402444A4" w14:textId="77777777" w:rsidR="0022564F" w:rsidRDefault="0022564F" w:rsidP="0022564F">
      <w:pPr>
        <w:spacing w:line="276" w:lineRule="auto"/>
        <w:rPr>
          <w:rFonts w:ascii="Arial" w:hAnsi="Arial" w:cs="Arial"/>
          <w:color w:val="000000" w:themeColor="text1"/>
          <w:shd w:val="clear" w:color="auto" w:fill="FFFFFF"/>
        </w:rPr>
      </w:pPr>
    </w:p>
    <w:p w14:paraId="4A6A1CD9" w14:textId="77777777" w:rsidR="0022564F" w:rsidRPr="00DB281C" w:rsidRDefault="0022564F" w:rsidP="0022564F">
      <w:pPr>
        <w:spacing w:line="276" w:lineRule="auto"/>
        <w:rPr>
          <w:rFonts w:ascii="Arial" w:hAnsi="Arial" w:cs="Arial"/>
          <w:color w:val="000000" w:themeColor="text1"/>
          <w:shd w:val="clear" w:color="auto" w:fill="FFFFFF"/>
        </w:rPr>
      </w:pPr>
      <w:r w:rsidRPr="00DB281C">
        <w:rPr>
          <w:rFonts w:ascii="Arial" w:hAnsi="Arial" w:cs="Arial"/>
          <w:color w:val="000000" w:themeColor="text1"/>
          <w:shd w:val="clear" w:color="auto" w:fill="FFFFFF"/>
        </w:rPr>
        <w:t>Watts, M. and Lawson, M. (2009) ‘Using a Meta-analysis Activity to Make Critical Reflection Explicit in Teacher Education’, </w:t>
      </w:r>
      <w:r w:rsidRPr="00DB281C">
        <w:rPr>
          <w:rFonts w:ascii="Arial" w:hAnsi="Arial" w:cs="Arial"/>
          <w:i/>
          <w:iCs/>
          <w:color w:val="000000" w:themeColor="text1"/>
        </w:rPr>
        <w:t>Teaching and Teacher Education,</w:t>
      </w:r>
      <w:r w:rsidRPr="00DB281C">
        <w:rPr>
          <w:rFonts w:ascii="Arial" w:hAnsi="Arial" w:cs="Arial"/>
          <w:color w:val="000000" w:themeColor="text1"/>
          <w:shd w:val="clear" w:color="auto" w:fill="FFFFFF"/>
        </w:rPr>
        <w:t> 25(5), pp. 609-616. DOI: 10.1016/j.tate.2008.11.019.</w:t>
      </w:r>
    </w:p>
    <w:p w14:paraId="63E17F6E" w14:textId="77777777" w:rsidR="0022564F" w:rsidRDefault="0022564F" w:rsidP="0022564F">
      <w:pPr>
        <w:spacing w:line="276" w:lineRule="auto"/>
        <w:rPr>
          <w:rFonts w:ascii="Arial" w:hAnsi="Arial" w:cs="Arial"/>
          <w:color w:val="000000" w:themeColor="text1"/>
        </w:rPr>
      </w:pPr>
    </w:p>
    <w:p w14:paraId="5CE28D8E" w14:textId="77777777" w:rsidR="0022564F" w:rsidRPr="00DB281C" w:rsidRDefault="0022564F" w:rsidP="0022564F">
      <w:pPr>
        <w:spacing w:line="276" w:lineRule="auto"/>
        <w:rPr>
          <w:rFonts w:ascii="Arial" w:hAnsi="Arial" w:cs="Arial"/>
          <w:color w:val="000000" w:themeColor="text1"/>
        </w:rPr>
      </w:pPr>
      <w:r w:rsidRPr="00DB281C">
        <w:rPr>
          <w:rFonts w:ascii="Arial" w:hAnsi="Arial" w:cs="Arial"/>
          <w:color w:val="000000" w:themeColor="text1"/>
        </w:rPr>
        <w:t xml:space="preserve">Wavehill (2019) </w:t>
      </w:r>
      <w:r w:rsidRPr="00DB281C">
        <w:rPr>
          <w:rFonts w:ascii="Arial" w:hAnsi="Arial" w:cs="Arial"/>
          <w:i/>
          <w:iCs/>
          <w:color w:val="000000" w:themeColor="text1"/>
        </w:rPr>
        <w:t>Curriculum for Wales 2022 Feedback Analysis</w:t>
      </w:r>
      <w:r w:rsidRPr="00DB281C">
        <w:rPr>
          <w:rFonts w:ascii="Arial" w:hAnsi="Arial" w:cs="Arial"/>
          <w:color w:val="000000" w:themeColor="text1"/>
        </w:rPr>
        <w:t xml:space="preserve">. Available at: </w:t>
      </w:r>
      <w:hyperlink r:id="rId16" w:history="1">
        <w:r w:rsidRPr="00DB281C">
          <w:rPr>
            <w:rStyle w:val="Hyperlink"/>
            <w:rFonts w:ascii="Arial" w:hAnsi="Arial" w:cs="Arial"/>
            <w:color w:val="000000" w:themeColor="text1"/>
          </w:rPr>
          <w:t>https://gov.wales/sites/default/files/consultations/2019-10/curriculum-wales-2022-feedback-analysis.pdf</w:t>
        </w:r>
      </w:hyperlink>
      <w:r w:rsidRPr="00DB281C">
        <w:rPr>
          <w:rFonts w:ascii="Arial" w:hAnsi="Arial" w:cs="Arial"/>
          <w:color w:val="000000" w:themeColor="text1"/>
        </w:rPr>
        <w:t xml:space="preserve"> (Accessed: 23</w:t>
      </w:r>
      <w:r w:rsidRPr="00DB281C">
        <w:rPr>
          <w:rFonts w:ascii="Arial" w:hAnsi="Arial" w:cs="Arial"/>
          <w:color w:val="000000" w:themeColor="text1"/>
          <w:vertAlign w:val="superscript"/>
        </w:rPr>
        <w:t>rd</w:t>
      </w:r>
      <w:r w:rsidRPr="00DB281C">
        <w:rPr>
          <w:rFonts w:ascii="Arial" w:hAnsi="Arial" w:cs="Arial"/>
          <w:color w:val="000000" w:themeColor="text1"/>
        </w:rPr>
        <w:t xml:space="preserve"> December 2019)- check ref. </w:t>
      </w:r>
    </w:p>
    <w:p w14:paraId="7A5D5E51" w14:textId="77777777" w:rsidR="0022564F" w:rsidRDefault="0022564F" w:rsidP="0022564F">
      <w:pPr>
        <w:pStyle w:val="paragraph"/>
        <w:spacing w:before="0" w:beforeAutospacing="0" w:after="0" w:afterAutospacing="0" w:line="276" w:lineRule="auto"/>
        <w:textAlignment w:val="baseline"/>
        <w:rPr>
          <w:rStyle w:val="normaltextrun"/>
          <w:rFonts w:ascii="Arial" w:hAnsi="Arial" w:cs="Arial"/>
          <w:color w:val="000000" w:themeColor="text1"/>
        </w:rPr>
      </w:pPr>
    </w:p>
    <w:p w14:paraId="6AF8528B" w14:textId="77777777" w:rsidR="0022564F" w:rsidRPr="00DB281C" w:rsidRDefault="0022564F" w:rsidP="0022564F">
      <w:pPr>
        <w:pStyle w:val="paragraph"/>
        <w:spacing w:before="0" w:beforeAutospacing="0" w:after="0" w:afterAutospacing="0" w:line="276" w:lineRule="auto"/>
        <w:textAlignment w:val="baseline"/>
        <w:rPr>
          <w:rFonts w:ascii="Arial" w:hAnsi="Arial" w:cs="Arial"/>
          <w:color w:val="000000" w:themeColor="text1"/>
        </w:rPr>
      </w:pPr>
      <w:r w:rsidRPr="00DB281C">
        <w:rPr>
          <w:rStyle w:val="normaltextrun"/>
          <w:rFonts w:ascii="Arial" w:hAnsi="Arial" w:cs="Arial"/>
          <w:color w:val="000000" w:themeColor="text1"/>
        </w:rPr>
        <w:t xml:space="preserve">Welsh Government (2010) </w:t>
      </w:r>
      <w:r w:rsidRPr="00DB281C">
        <w:rPr>
          <w:rStyle w:val="normaltextrun"/>
          <w:rFonts w:ascii="Arial" w:hAnsi="Arial" w:cs="Arial"/>
          <w:i/>
          <w:iCs/>
          <w:color w:val="000000" w:themeColor="text1"/>
        </w:rPr>
        <w:t>Why develop thinking and assessment for learning in the classroom?</w:t>
      </w:r>
      <w:r w:rsidRPr="00DB281C">
        <w:rPr>
          <w:rStyle w:val="normaltextrun"/>
          <w:rFonts w:ascii="Arial" w:hAnsi="Arial" w:cs="Arial"/>
          <w:color w:val="000000" w:themeColor="text1"/>
        </w:rPr>
        <w:t xml:space="preserve"> Available at:</w:t>
      </w:r>
      <w:r w:rsidRPr="00DB281C">
        <w:rPr>
          <w:rStyle w:val="apple-converted-space"/>
          <w:rFonts w:ascii="Arial" w:hAnsi="Arial" w:cs="Arial"/>
          <w:color w:val="000000" w:themeColor="text1"/>
        </w:rPr>
        <w:t> </w:t>
      </w:r>
      <w:hyperlink r:id="rId17" w:tgtFrame="_blank" w:history="1">
        <w:r w:rsidRPr="00DB281C">
          <w:rPr>
            <w:rStyle w:val="normaltextrun"/>
            <w:rFonts w:ascii="Arial" w:hAnsi="Arial" w:cs="Arial"/>
            <w:color w:val="000000" w:themeColor="text1"/>
            <w:u w:val="single"/>
          </w:rPr>
          <w:t>https://s3-eu-west-1.amazonaws.com/hwb-live-storage/05/ae/7b/09/4ca143999dea481cd5d23846/why-develop-thinking-and-assessment-for-learning-in-the-classroom.pdf</w:t>
        </w:r>
      </w:hyperlink>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(Accessed: 17</w:t>
      </w:r>
      <w:r w:rsidRPr="00DB281C">
        <w:rPr>
          <w:rStyle w:val="normaltextrun"/>
          <w:rFonts w:ascii="Arial" w:hAnsi="Arial" w:cs="Arial"/>
          <w:color w:val="000000" w:themeColor="text1"/>
          <w:vertAlign w:val="superscript"/>
        </w:rPr>
        <w:t>th</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December 2019).</w:t>
      </w:r>
      <w:r w:rsidRPr="00DB281C">
        <w:rPr>
          <w:rStyle w:val="eop"/>
          <w:rFonts w:ascii="Arial" w:hAnsi="Arial" w:cs="Arial"/>
          <w:color w:val="000000" w:themeColor="text1"/>
        </w:rPr>
        <w:t> </w:t>
      </w:r>
    </w:p>
    <w:p w14:paraId="538387EB" w14:textId="77777777" w:rsidR="0022564F" w:rsidRDefault="0022564F" w:rsidP="0022564F">
      <w:pPr>
        <w:pStyle w:val="paragraph"/>
        <w:spacing w:before="0" w:beforeAutospacing="0" w:after="0" w:afterAutospacing="0" w:line="276" w:lineRule="auto"/>
        <w:textAlignment w:val="baseline"/>
        <w:rPr>
          <w:rStyle w:val="normaltextrun"/>
          <w:rFonts w:ascii="Arial" w:hAnsi="Arial" w:cs="Arial"/>
          <w:color w:val="000000" w:themeColor="text1"/>
        </w:rPr>
      </w:pPr>
    </w:p>
    <w:p w14:paraId="78023216" w14:textId="77777777" w:rsidR="0022564F" w:rsidRPr="00DB281C" w:rsidRDefault="0022564F" w:rsidP="0022564F">
      <w:pPr>
        <w:pStyle w:val="paragraph"/>
        <w:spacing w:before="0" w:beforeAutospacing="0" w:after="0" w:afterAutospacing="0" w:line="276" w:lineRule="auto"/>
        <w:textAlignment w:val="baseline"/>
        <w:rPr>
          <w:rFonts w:ascii="Arial" w:hAnsi="Arial" w:cs="Arial"/>
          <w:color w:val="000000" w:themeColor="text1"/>
        </w:rPr>
      </w:pPr>
      <w:r w:rsidRPr="00DB281C">
        <w:rPr>
          <w:rStyle w:val="normaltextrun"/>
          <w:rFonts w:ascii="Arial" w:hAnsi="Arial" w:cs="Arial"/>
          <w:color w:val="000000" w:themeColor="text1"/>
        </w:rPr>
        <w:t>Welsh Government (2015)</w:t>
      </w:r>
      <w:r w:rsidRPr="00DB281C">
        <w:rPr>
          <w:rStyle w:val="apple-converted-space"/>
          <w:rFonts w:ascii="Arial" w:hAnsi="Arial" w:cs="Arial"/>
          <w:color w:val="000000" w:themeColor="text1"/>
        </w:rPr>
        <w:t> </w:t>
      </w:r>
      <w:r w:rsidRPr="00DB281C">
        <w:rPr>
          <w:rStyle w:val="normaltextrun"/>
          <w:rFonts w:ascii="Arial" w:hAnsi="Arial" w:cs="Arial"/>
          <w:i/>
          <w:iCs/>
          <w:color w:val="000000" w:themeColor="text1"/>
        </w:rPr>
        <w:t>Curriculum for Wales: Foundation Phase Framework</w:t>
      </w:r>
      <w:r w:rsidRPr="00DB281C">
        <w:rPr>
          <w:rStyle w:val="normaltextrun"/>
          <w:rFonts w:ascii="Arial" w:hAnsi="Arial" w:cs="Arial"/>
          <w:color w:val="000000" w:themeColor="text1"/>
        </w:rPr>
        <w:t>. Available at:</w:t>
      </w:r>
      <w:r w:rsidRPr="00DB281C">
        <w:rPr>
          <w:rStyle w:val="apple-converted-space"/>
          <w:rFonts w:ascii="Arial" w:hAnsi="Arial" w:cs="Arial"/>
          <w:color w:val="000000" w:themeColor="text1"/>
        </w:rPr>
        <w:t> </w:t>
      </w:r>
      <w:hyperlink r:id="rId18" w:tgtFrame="_blank" w:history="1">
        <w:r w:rsidRPr="00DB281C">
          <w:rPr>
            <w:rStyle w:val="normaltextrun"/>
            <w:rFonts w:ascii="Arial" w:hAnsi="Arial" w:cs="Arial"/>
            <w:color w:val="000000" w:themeColor="text1"/>
            <w:u w:val="single"/>
          </w:rPr>
          <w:t>https://hwb.gov.wales/storage/d5d8e39c-b534-40cb-a3f5-7e2e126d8077/foundation-phase-framework.pdf</w:t>
        </w:r>
      </w:hyperlink>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(Accessed: 21</w:t>
      </w:r>
      <w:r w:rsidRPr="00DB281C">
        <w:rPr>
          <w:rStyle w:val="normaltextrun"/>
          <w:rFonts w:ascii="Arial" w:hAnsi="Arial" w:cs="Arial"/>
          <w:color w:val="000000" w:themeColor="text1"/>
          <w:vertAlign w:val="superscript"/>
        </w:rPr>
        <w:t>st</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December 2019). </w:t>
      </w:r>
      <w:r w:rsidRPr="00DB281C">
        <w:rPr>
          <w:rStyle w:val="eop"/>
          <w:rFonts w:ascii="Arial" w:hAnsi="Arial" w:cs="Arial"/>
          <w:color w:val="000000" w:themeColor="text1"/>
        </w:rPr>
        <w:t> </w:t>
      </w:r>
    </w:p>
    <w:p w14:paraId="07486F88" w14:textId="77777777" w:rsidR="0022564F" w:rsidRDefault="0022564F" w:rsidP="0022564F">
      <w:pPr>
        <w:spacing w:line="276" w:lineRule="auto"/>
        <w:rPr>
          <w:rFonts w:ascii="Arial" w:hAnsi="Arial" w:cs="Arial"/>
          <w:color w:val="000000" w:themeColor="text1"/>
          <w:shd w:val="clear" w:color="auto" w:fill="FFFFFF"/>
        </w:rPr>
      </w:pPr>
    </w:p>
    <w:p w14:paraId="00EB5980" w14:textId="77777777" w:rsidR="0022564F" w:rsidRPr="00DB281C" w:rsidRDefault="0022564F" w:rsidP="0022564F">
      <w:pPr>
        <w:spacing w:line="276" w:lineRule="auto"/>
        <w:rPr>
          <w:rFonts w:ascii="Arial" w:hAnsi="Arial" w:cs="Arial"/>
          <w:color w:val="000000" w:themeColor="text1"/>
          <w:shd w:val="clear" w:color="auto" w:fill="FFFFFF"/>
        </w:rPr>
      </w:pPr>
      <w:r w:rsidRPr="00DB281C">
        <w:rPr>
          <w:rFonts w:ascii="Arial" w:hAnsi="Arial" w:cs="Arial"/>
          <w:color w:val="000000" w:themeColor="text1"/>
          <w:shd w:val="clear" w:color="auto" w:fill="FFFFFF"/>
        </w:rPr>
        <w:t xml:space="preserve">Welsh Government (2017) </w:t>
      </w:r>
      <w:r w:rsidRPr="00DB281C">
        <w:rPr>
          <w:rFonts w:ascii="Arial" w:hAnsi="Arial" w:cs="Arial"/>
          <w:i/>
          <w:iCs/>
          <w:color w:val="000000" w:themeColor="text1"/>
          <w:shd w:val="clear" w:color="auto" w:fill="FFFFFF"/>
        </w:rPr>
        <w:t>New school curriculum: overview</w:t>
      </w:r>
      <w:r w:rsidRPr="00DB281C">
        <w:rPr>
          <w:rFonts w:ascii="Arial" w:hAnsi="Arial" w:cs="Arial"/>
          <w:color w:val="000000" w:themeColor="text1"/>
          <w:shd w:val="clear" w:color="auto" w:fill="FFFFFF"/>
        </w:rPr>
        <w:t xml:space="preserve">. Available at: </w:t>
      </w:r>
      <w:hyperlink r:id="rId19" w:history="1">
        <w:r w:rsidRPr="00DB281C">
          <w:rPr>
            <w:rStyle w:val="Hyperlink"/>
            <w:rFonts w:ascii="Arial" w:hAnsi="Arial" w:cs="Arial"/>
            <w:color w:val="000000" w:themeColor="text1"/>
            <w:shd w:val="clear" w:color="auto" w:fill="FFFFFF"/>
          </w:rPr>
          <w:t>https://gov.wales/new-school-curriculum-overview</w:t>
        </w:r>
      </w:hyperlink>
      <w:r w:rsidRPr="00DB281C">
        <w:rPr>
          <w:rFonts w:ascii="Arial" w:hAnsi="Arial" w:cs="Arial"/>
          <w:color w:val="000000" w:themeColor="text1"/>
          <w:shd w:val="clear" w:color="auto" w:fill="FFFFFF"/>
        </w:rPr>
        <w:t xml:space="preserve"> (Accessed: 17</w:t>
      </w:r>
      <w:r w:rsidRPr="00DB281C">
        <w:rPr>
          <w:rFonts w:ascii="Arial" w:hAnsi="Arial" w:cs="Arial"/>
          <w:color w:val="000000" w:themeColor="text1"/>
          <w:shd w:val="clear" w:color="auto" w:fill="FFFFFF"/>
          <w:vertAlign w:val="superscript"/>
        </w:rPr>
        <w:t>th</w:t>
      </w:r>
      <w:r w:rsidRPr="00DB281C">
        <w:rPr>
          <w:rFonts w:ascii="Arial" w:hAnsi="Arial" w:cs="Arial"/>
          <w:color w:val="000000" w:themeColor="text1"/>
          <w:shd w:val="clear" w:color="auto" w:fill="FFFFFF"/>
        </w:rPr>
        <w:t xml:space="preserve"> December 2019).</w:t>
      </w:r>
    </w:p>
    <w:p w14:paraId="5FD5339A" w14:textId="77777777" w:rsidR="0022564F" w:rsidRDefault="0022564F" w:rsidP="0022564F">
      <w:pPr>
        <w:spacing w:line="276" w:lineRule="auto"/>
        <w:rPr>
          <w:rFonts w:ascii="Arial" w:hAnsi="Arial" w:cs="Arial"/>
          <w:color w:val="000000" w:themeColor="text1"/>
        </w:rPr>
      </w:pPr>
    </w:p>
    <w:p w14:paraId="11298C51" w14:textId="77777777" w:rsidR="0022564F" w:rsidRPr="00DB281C" w:rsidRDefault="0022564F" w:rsidP="0022564F">
      <w:pPr>
        <w:spacing w:line="276" w:lineRule="auto"/>
        <w:rPr>
          <w:rFonts w:ascii="Arial" w:hAnsi="Arial" w:cs="Arial"/>
          <w:color w:val="000000" w:themeColor="text1"/>
        </w:rPr>
      </w:pPr>
      <w:r w:rsidRPr="00DB281C">
        <w:rPr>
          <w:rFonts w:ascii="Arial" w:hAnsi="Arial" w:cs="Arial"/>
          <w:color w:val="000000" w:themeColor="text1"/>
        </w:rPr>
        <w:t xml:space="preserve">Welsh Government (2019) </w:t>
      </w:r>
      <w:r w:rsidRPr="00DB281C">
        <w:rPr>
          <w:rFonts w:ascii="Arial" w:hAnsi="Arial" w:cs="Arial"/>
          <w:i/>
          <w:iCs/>
          <w:color w:val="000000" w:themeColor="text1"/>
        </w:rPr>
        <w:t>A guide to Curriculum for Wales 2022</w:t>
      </w:r>
      <w:r w:rsidRPr="00DB281C">
        <w:rPr>
          <w:rFonts w:ascii="Arial" w:hAnsi="Arial" w:cs="Arial"/>
          <w:color w:val="000000" w:themeColor="text1"/>
        </w:rPr>
        <w:t xml:space="preserve">. Available at: </w:t>
      </w:r>
      <w:hyperlink r:id="rId20" w:history="1">
        <w:r w:rsidRPr="00DB281C">
          <w:rPr>
            <w:rStyle w:val="Hyperlink"/>
            <w:rFonts w:ascii="Arial" w:hAnsi="Arial" w:cs="Arial"/>
            <w:color w:val="000000" w:themeColor="text1"/>
          </w:rPr>
          <w:t>https://hwb.gov.wales/draft-curriculum-for-wales-2022/a-guide-to-curriculum-for-wales-2022</w:t>
        </w:r>
      </w:hyperlink>
      <w:r w:rsidRPr="00DB281C">
        <w:rPr>
          <w:rFonts w:ascii="Arial" w:hAnsi="Arial" w:cs="Arial"/>
          <w:color w:val="000000" w:themeColor="text1"/>
        </w:rPr>
        <w:t xml:space="preserve"> (Accessed: 23</w:t>
      </w:r>
      <w:r w:rsidRPr="00DB281C">
        <w:rPr>
          <w:rFonts w:ascii="Arial" w:hAnsi="Arial" w:cs="Arial"/>
          <w:color w:val="000000" w:themeColor="text1"/>
          <w:vertAlign w:val="superscript"/>
        </w:rPr>
        <w:t>rd</w:t>
      </w:r>
      <w:r w:rsidRPr="00DB281C">
        <w:rPr>
          <w:rFonts w:ascii="Arial" w:hAnsi="Arial" w:cs="Arial"/>
          <w:color w:val="000000" w:themeColor="text1"/>
        </w:rPr>
        <w:t xml:space="preserve"> December 2019). </w:t>
      </w:r>
    </w:p>
    <w:p w14:paraId="01F8B78D" w14:textId="77777777" w:rsidR="0022564F" w:rsidRDefault="0022564F" w:rsidP="0022564F">
      <w:pPr>
        <w:spacing w:line="276" w:lineRule="auto"/>
        <w:rPr>
          <w:rFonts w:ascii="Arial" w:hAnsi="Arial" w:cs="Arial"/>
          <w:color w:val="000000" w:themeColor="text1"/>
        </w:rPr>
      </w:pPr>
    </w:p>
    <w:p w14:paraId="3DA65192" w14:textId="4D93EEEC" w:rsidR="0022564F" w:rsidRPr="00DB281C" w:rsidRDefault="0022564F" w:rsidP="0022564F">
      <w:pPr>
        <w:spacing w:line="276" w:lineRule="auto"/>
        <w:rPr>
          <w:rFonts w:ascii="Arial" w:hAnsi="Arial" w:cs="Arial"/>
          <w:color w:val="000000" w:themeColor="text1"/>
        </w:rPr>
      </w:pPr>
      <w:r w:rsidRPr="00DB281C">
        <w:rPr>
          <w:rFonts w:ascii="Arial" w:hAnsi="Arial" w:cs="Arial"/>
          <w:color w:val="000000" w:themeColor="text1"/>
        </w:rPr>
        <w:t>Welsh government (2019</w:t>
      </w:r>
      <w:r>
        <w:rPr>
          <w:rFonts w:ascii="Arial" w:hAnsi="Arial" w:cs="Arial"/>
          <w:color w:val="000000" w:themeColor="text1"/>
        </w:rPr>
        <w:t>a</w:t>
      </w:r>
      <w:r w:rsidRPr="00DB281C">
        <w:rPr>
          <w:rFonts w:ascii="Arial" w:hAnsi="Arial" w:cs="Arial"/>
          <w:color w:val="000000" w:themeColor="text1"/>
        </w:rPr>
        <w:t xml:space="preserve">) </w:t>
      </w:r>
      <w:r w:rsidRPr="00DB281C">
        <w:rPr>
          <w:rFonts w:ascii="Arial" w:hAnsi="Arial" w:cs="Arial"/>
          <w:i/>
          <w:iCs/>
          <w:color w:val="000000" w:themeColor="text1"/>
        </w:rPr>
        <w:t>Assessment and Evaluation Framework</w:t>
      </w:r>
      <w:r w:rsidRPr="00DB281C">
        <w:rPr>
          <w:rFonts w:ascii="Arial" w:hAnsi="Arial" w:cs="Arial"/>
          <w:color w:val="000000" w:themeColor="text1"/>
        </w:rPr>
        <w:t xml:space="preserve">. Available at: </w:t>
      </w:r>
      <w:hyperlink r:id="rId21" w:history="1">
        <w:r w:rsidRPr="00DB281C">
          <w:rPr>
            <w:rStyle w:val="Hyperlink"/>
            <w:rFonts w:ascii="Arial" w:hAnsi="Arial" w:cs="Arial"/>
            <w:color w:val="000000" w:themeColor="text1"/>
          </w:rPr>
          <w:t>https://hwb.gov.wales/draft-curriculum-for-wales-2022/assessment-and-evaluation-framework</w:t>
        </w:r>
      </w:hyperlink>
      <w:r w:rsidRPr="00DB281C">
        <w:rPr>
          <w:rFonts w:ascii="Arial" w:hAnsi="Arial" w:cs="Arial"/>
          <w:color w:val="000000" w:themeColor="text1"/>
        </w:rPr>
        <w:t xml:space="preserve"> (Accessed: 23</w:t>
      </w:r>
      <w:r w:rsidRPr="00DB281C">
        <w:rPr>
          <w:rFonts w:ascii="Arial" w:hAnsi="Arial" w:cs="Arial"/>
          <w:color w:val="000000" w:themeColor="text1"/>
          <w:vertAlign w:val="superscript"/>
        </w:rPr>
        <w:t>rd</w:t>
      </w:r>
      <w:r w:rsidRPr="00DB281C">
        <w:rPr>
          <w:rFonts w:ascii="Arial" w:hAnsi="Arial" w:cs="Arial"/>
          <w:color w:val="000000" w:themeColor="text1"/>
        </w:rPr>
        <w:t xml:space="preserve"> December 2019). </w:t>
      </w:r>
    </w:p>
    <w:p w14:paraId="30943478" w14:textId="77777777" w:rsidR="0022564F" w:rsidRDefault="0022564F" w:rsidP="0022564F">
      <w:pPr>
        <w:spacing w:line="276" w:lineRule="auto"/>
        <w:rPr>
          <w:rFonts w:ascii="Arial" w:hAnsi="Arial" w:cs="Arial"/>
          <w:color w:val="000000" w:themeColor="text1"/>
        </w:rPr>
      </w:pPr>
    </w:p>
    <w:p w14:paraId="40ADB5B0" w14:textId="3F41B37E" w:rsidR="0022564F" w:rsidRPr="00DB281C" w:rsidRDefault="0022564F" w:rsidP="0022564F">
      <w:pPr>
        <w:spacing w:line="276" w:lineRule="auto"/>
        <w:rPr>
          <w:rFonts w:ascii="Arial" w:hAnsi="Arial" w:cs="Arial"/>
          <w:color w:val="000000" w:themeColor="text1"/>
        </w:rPr>
      </w:pPr>
      <w:r w:rsidRPr="00DB281C">
        <w:rPr>
          <w:rFonts w:ascii="Arial" w:hAnsi="Arial" w:cs="Arial"/>
          <w:color w:val="000000" w:themeColor="text1"/>
        </w:rPr>
        <w:t>Welsh Government (2019</w:t>
      </w:r>
      <w:r>
        <w:rPr>
          <w:rFonts w:ascii="Arial" w:hAnsi="Arial" w:cs="Arial"/>
          <w:color w:val="000000" w:themeColor="text1"/>
        </w:rPr>
        <w:t>b</w:t>
      </w:r>
      <w:r w:rsidRPr="00DB281C">
        <w:rPr>
          <w:rFonts w:ascii="Arial" w:hAnsi="Arial" w:cs="Arial"/>
          <w:color w:val="000000" w:themeColor="text1"/>
        </w:rPr>
        <w:t xml:space="preserve">) </w:t>
      </w:r>
      <w:r w:rsidRPr="00DB281C">
        <w:rPr>
          <w:rFonts w:ascii="Arial" w:hAnsi="Arial" w:cs="Arial"/>
          <w:i/>
          <w:iCs/>
          <w:color w:val="000000" w:themeColor="text1"/>
        </w:rPr>
        <w:t>Assessment proposals to inform the development of statutory guidance.</w:t>
      </w:r>
      <w:r w:rsidRPr="00DB281C">
        <w:rPr>
          <w:rFonts w:ascii="Arial" w:hAnsi="Arial" w:cs="Arial"/>
          <w:color w:val="000000" w:themeColor="text1"/>
        </w:rPr>
        <w:t xml:space="preserve"> Available at: </w:t>
      </w:r>
      <w:hyperlink r:id="rId22" w:history="1">
        <w:r w:rsidRPr="00DB281C">
          <w:rPr>
            <w:rStyle w:val="Hyperlink"/>
            <w:rFonts w:ascii="Arial" w:hAnsi="Arial" w:cs="Arial"/>
            <w:color w:val="000000" w:themeColor="text1"/>
          </w:rPr>
          <w:t>https://hwb.gov.wales/draft-curriculum-for-wales-2022/assessment-and-evaluation-framework/assessment-proposals</w:t>
        </w:r>
      </w:hyperlink>
      <w:r w:rsidRPr="00DB281C">
        <w:rPr>
          <w:rFonts w:ascii="Arial" w:hAnsi="Arial" w:cs="Arial"/>
          <w:color w:val="000000" w:themeColor="text1"/>
        </w:rPr>
        <w:t xml:space="preserve"> (Accesssed: 27</w:t>
      </w:r>
      <w:r w:rsidRPr="00DB281C">
        <w:rPr>
          <w:rFonts w:ascii="Arial" w:hAnsi="Arial" w:cs="Arial"/>
          <w:color w:val="000000" w:themeColor="text1"/>
          <w:vertAlign w:val="superscript"/>
        </w:rPr>
        <w:t>th</w:t>
      </w:r>
      <w:r w:rsidRPr="00DB281C">
        <w:rPr>
          <w:rFonts w:ascii="Arial" w:hAnsi="Arial" w:cs="Arial"/>
          <w:color w:val="000000" w:themeColor="text1"/>
        </w:rPr>
        <w:t xml:space="preserve"> December 2019). </w:t>
      </w:r>
    </w:p>
    <w:p w14:paraId="631FEF76" w14:textId="77777777" w:rsidR="0022564F" w:rsidRDefault="0022564F" w:rsidP="0022564F">
      <w:pPr>
        <w:pStyle w:val="paragraph"/>
        <w:spacing w:before="0" w:beforeAutospacing="0" w:after="0" w:afterAutospacing="0" w:line="276" w:lineRule="auto"/>
        <w:textAlignment w:val="baseline"/>
        <w:rPr>
          <w:rStyle w:val="normaltextrun"/>
          <w:rFonts w:ascii="Arial" w:hAnsi="Arial" w:cs="Arial"/>
          <w:color w:val="000000" w:themeColor="text1"/>
        </w:rPr>
      </w:pPr>
    </w:p>
    <w:p w14:paraId="5B32697E" w14:textId="568FC7DB" w:rsidR="0022564F" w:rsidRPr="00DB281C" w:rsidRDefault="0022564F" w:rsidP="0022564F">
      <w:pPr>
        <w:pStyle w:val="paragraph"/>
        <w:spacing w:before="0" w:beforeAutospacing="0" w:after="0" w:afterAutospacing="0" w:line="276" w:lineRule="auto"/>
        <w:textAlignment w:val="baseline"/>
        <w:rPr>
          <w:rFonts w:ascii="Arial" w:hAnsi="Arial" w:cs="Arial"/>
          <w:color w:val="000000" w:themeColor="text1"/>
        </w:rPr>
      </w:pPr>
      <w:r w:rsidRPr="00DB281C">
        <w:rPr>
          <w:rStyle w:val="normaltextrun"/>
          <w:rFonts w:ascii="Arial" w:hAnsi="Arial" w:cs="Arial"/>
          <w:color w:val="000000" w:themeColor="text1"/>
        </w:rPr>
        <w:lastRenderedPageBreak/>
        <w:t>Welsh Government (2019</w:t>
      </w:r>
      <w:r>
        <w:rPr>
          <w:rStyle w:val="normaltextrun"/>
          <w:rFonts w:ascii="Arial" w:hAnsi="Arial" w:cs="Arial"/>
          <w:color w:val="000000" w:themeColor="text1"/>
        </w:rPr>
        <w:t>c</w:t>
      </w:r>
      <w:r w:rsidRPr="00DB281C">
        <w:rPr>
          <w:rStyle w:val="normaltextrun"/>
          <w:rFonts w:ascii="Arial" w:hAnsi="Arial" w:cs="Arial"/>
          <w:color w:val="000000" w:themeColor="text1"/>
        </w:rPr>
        <w:t xml:space="preserve">) </w:t>
      </w:r>
      <w:r w:rsidRPr="00DB281C">
        <w:rPr>
          <w:rStyle w:val="normaltextrun"/>
          <w:rFonts w:ascii="Arial" w:hAnsi="Arial" w:cs="Arial"/>
          <w:i/>
          <w:iCs/>
          <w:color w:val="000000" w:themeColor="text1"/>
        </w:rPr>
        <w:t>Digital Competency Framework: draft Curriculum for Wales 2022 version</w:t>
      </w:r>
      <w:r w:rsidRPr="00DB281C">
        <w:rPr>
          <w:rStyle w:val="normaltextrun"/>
          <w:rFonts w:ascii="Arial" w:hAnsi="Arial" w:cs="Arial"/>
          <w:color w:val="000000" w:themeColor="text1"/>
        </w:rPr>
        <w:t>. Available at:</w:t>
      </w:r>
      <w:r w:rsidRPr="00DB281C">
        <w:rPr>
          <w:rStyle w:val="apple-converted-space"/>
          <w:rFonts w:ascii="Arial" w:hAnsi="Arial" w:cs="Arial"/>
          <w:color w:val="000000" w:themeColor="text1"/>
        </w:rPr>
        <w:t> </w:t>
      </w:r>
      <w:hyperlink r:id="rId23" w:tgtFrame="_blank" w:history="1">
        <w:r w:rsidRPr="00DB281C">
          <w:rPr>
            <w:rStyle w:val="normaltextrun"/>
            <w:rFonts w:ascii="Arial" w:hAnsi="Arial" w:cs="Arial"/>
            <w:color w:val="000000" w:themeColor="text1"/>
            <w:u w:val="single"/>
          </w:rPr>
          <w:t>https://hwb.gov.wales/draft-curriculum-for-wales-2022/digital-competence-framework-draft-curriculum-for-wales-2022-version</w:t>
        </w:r>
      </w:hyperlink>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(Accessed: 17</w:t>
      </w:r>
      <w:r w:rsidRPr="00DB281C">
        <w:rPr>
          <w:rStyle w:val="normaltextrun"/>
          <w:rFonts w:ascii="Arial" w:hAnsi="Arial" w:cs="Arial"/>
          <w:color w:val="000000" w:themeColor="text1"/>
          <w:vertAlign w:val="superscript"/>
        </w:rPr>
        <w:t>th</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December 2019). </w:t>
      </w:r>
      <w:r w:rsidRPr="00DB281C">
        <w:rPr>
          <w:rStyle w:val="eop"/>
          <w:rFonts w:ascii="Arial" w:hAnsi="Arial" w:cs="Arial"/>
          <w:color w:val="000000" w:themeColor="text1"/>
        </w:rPr>
        <w:t> </w:t>
      </w:r>
    </w:p>
    <w:p w14:paraId="3805E8A1" w14:textId="77777777" w:rsidR="0022564F" w:rsidRDefault="0022564F" w:rsidP="0022564F">
      <w:pPr>
        <w:pStyle w:val="paragraph"/>
        <w:spacing w:before="0" w:beforeAutospacing="0" w:after="0" w:afterAutospacing="0" w:line="276" w:lineRule="auto"/>
        <w:textAlignment w:val="baseline"/>
        <w:rPr>
          <w:rStyle w:val="normaltextrun"/>
          <w:rFonts w:ascii="Arial" w:hAnsi="Arial" w:cs="Arial"/>
          <w:color w:val="000000" w:themeColor="text1"/>
        </w:rPr>
      </w:pPr>
    </w:p>
    <w:p w14:paraId="55BA4ADE" w14:textId="64F309A7" w:rsidR="0022564F" w:rsidRPr="00DB281C" w:rsidRDefault="0022564F" w:rsidP="0022564F">
      <w:pPr>
        <w:pStyle w:val="paragraph"/>
        <w:spacing w:before="0" w:beforeAutospacing="0" w:after="0" w:afterAutospacing="0" w:line="276" w:lineRule="auto"/>
        <w:textAlignment w:val="baseline"/>
        <w:rPr>
          <w:rFonts w:ascii="Arial" w:hAnsi="Arial" w:cs="Arial"/>
          <w:color w:val="000000" w:themeColor="text1"/>
        </w:rPr>
      </w:pPr>
      <w:r w:rsidRPr="00DB281C">
        <w:rPr>
          <w:rStyle w:val="normaltextrun"/>
          <w:rFonts w:ascii="Arial" w:hAnsi="Arial" w:cs="Arial"/>
          <w:color w:val="000000" w:themeColor="text1"/>
        </w:rPr>
        <w:t>Welsh Government (2019</w:t>
      </w:r>
      <w:r>
        <w:rPr>
          <w:rStyle w:val="normaltextrun"/>
          <w:rFonts w:ascii="Arial" w:hAnsi="Arial" w:cs="Arial"/>
          <w:color w:val="000000" w:themeColor="text1"/>
        </w:rPr>
        <w:t>d</w:t>
      </w:r>
      <w:r w:rsidRPr="00DB281C">
        <w:rPr>
          <w:rStyle w:val="normaltextrun"/>
          <w:rFonts w:ascii="Arial" w:hAnsi="Arial" w:cs="Arial"/>
          <w:color w:val="000000" w:themeColor="text1"/>
        </w:rPr>
        <w:t xml:space="preserve">) </w:t>
      </w:r>
      <w:r w:rsidRPr="00DB281C">
        <w:rPr>
          <w:rStyle w:val="normaltextrun"/>
          <w:rFonts w:ascii="Arial" w:hAnsi="Arial" w:cs="Arial"/>
          <w:i/>
          <w:iCs/>
          <w:color w:val="000000" w:themeColor="text1"/>
        </w:rPr>
        <w:t>Welsh Government Consultation- A summary of response</w:t>
      </w:r>
      <w:r w:rsidRPr="00DB281C">
        <w:rPr>
          <w:rStyle w:val="normaltextrun"/>
          <w:rFonts w:ascii="Arial" w:hAnsi="Arial" w:cs="Arial"/>
          <w:color w:val="000000" w:themeColor="text1"/>
        </w:rPr>
        <w:t>. Available at:</w:t>
      </w:r>
      <w:r w:rsidRPr="00DB281C">
        <w:rPr>
          <w:rStyle w:val="apple-converted-space"/>
          <w:rFonts w:ascii="Arial" w:hAnsi="Arial" w:cs="Arial"/>
          <w:color w:val="000000" w:themeColor="text1"/>
        </w:rPr>
        <w:t> </w:t>
      </w:r>
      <w:hyperlink r:id="rId24" w:tgtFrame="_blank" w:history="1">
        <w:r w:rsidRPr="00DB281C">
          <w:rPr>
            <w:rStyle w:val="normaltextrun"/>
            <w:rFonts w:ascii="Arial" w:hAnsi="Arial" w:cs="Arial"/>
            <w:color w:val="000000" w:themeColor="text1"/>
            <w:u w:val="single"/>
          </w:rPr>
          <w:t>https://gov.wales/sites/default/files/consultations/2019-07/summary-of-responses-our-national-mission-a-transformational-curriculum_1.pdf</w:t>
        </w:r>
      </w:hyperlink>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(Accessed: 16</w:t>
      </w:r>
      <w:r w:rsidRPr="00DB281C">
        <w:rPr>
          <w:rStyle w:val="normaltextrun"/>
          <w:rFonts w:ascii="Arial" w:hAnsi="Arial" w:cs="Arial"/>
          <w:color w:val="000000" w:themeColor="text1"/>
          <w:vertAlign w:val="superscript"/>
        </w:rPr>
        <w:t>th</w:t>
      </w:r>
      <w:r w:rsidRPr="00DB281C">
        <w:rPr>
          <w:rStyle w:val="apple-converted-space"/>
          <w:rFonts w:ascii="Arial" w:hAnsi="Arial" w:cs="Arial"/>
          <w:color w:val="000000" w:themeColor="text1"/>
        </w:rPr>
        <w:t> </w:t>
      </w:r>
      <w:r w:rsidRPr="00DB281C">
        <w:rPr>
          <w:rStyle w:val="normaltextrun"/>
          <w:rFonts w:ascii="Arial" w:hAnsi="Arial" w:cs="Arial"/>
          <w:color w:val="000000" w:themeColor="text1"/>
        </w:rPr>
        <w:t>December 2019). </w:t>
      </w:r>
      <w:r w:rsidRPr="00DB281C">
        <w:rPr>
          <w:rStyle w:val="eop"/>
          <w:rFonts w:ascii="Arial" w:hAnsi="Arial" w:cs="Arial"/>
          <w:color w:val="000000" w:themeColor="text1"/>
        </w:rPr>
        <w:t> </w:t>
      </w:r>
    </w:p>
    <w:p w14:paraId="66D71371" w14:textId="77777777" w:rsidR="0022564F" w:rsidRDefault="0022564F" w:rsidP="0022564F">
      <w:pPr>
        <w:spacing w:line="276" w:lineRule="auto"/>
        <w:rPr>
          <w:rFonts w:ascii="Arial" w:hAnsi="Arial" w:cs="Arial"/>
          <w:color w:val="000000" w:themeColor="text1"/>
        </w:rPr>
      </w:pPr>
    </w:p>
    <w:p w14:paraId="6411CC5C" w14:textId="77777777" w:rsidR="0022564F" w:rsidRPr="00DB281C" w:rsidRDefault="0022564F" w:rsidP="0022564F">
      <w:pPr>
        <w:spacing w:line="276" w:lineRule="auto"/>
        <w:rPr>
          <w:rFonts w:ascii="Arial" w:hAnsi="Arial" w:cs="Arial"/>
          <w:color w:val="000000" w:themeColor="text1"/>
        </w:rPr>
      </w:pPr>
      <w:r w:rsidRPr="00DB281C">
        <w:rPr>
          <w:rFonts w:ascii="Arial" w:hAnsi="Arial" w:cs="Arial"/>
          <w:color w:val="000000" w:themeColor="text1"/>
        </w:rPr>
        <w:t xml:space="preserve">Wiggins, G. and McTighe, J. (2011) </w:t>
      </w:r>
      <w:r w:rsidRPr="00DB281C">
        <w:rPr>
          <w:rFonts w:ascii="Arial" w:hAnsi="Arial" w:cs="Arial"/>
          <w:i/>
          <w:iCs/>
          <w:color w:val="000000" w:themeColor="text1"/>
        </w:rPr>
        <w:t>A-M-T Learning Goals and Teaching Roles</w:t>
      </w:r>
      <w:r w:rsidRPr="00DB281C">
        <w:rPr>
          <w:rFonts w:ascii="Arial" w:hAnsi="Arial" w:cs="Arial"/>
          <w:color w:val="000000" w:themeColor="text1"/>
        </w:rPr>
        <w:t xml:space="preserve">. Available at: </w:t>
      </w:r>
      <w:hyperlink r:id="rId25" w:history="1">
        <w:r w:rsidRPr="00DB281C">
          <w:rPr>
            <w:rStyle w:val="Hyperlink"/>
            <w:rFonts w:ascii="Arial" w:hAnsi="Arial" w:cs="Arial"/>
            <w:color w:val="000000" w:themeColor="text1"/>
          </w:rPr>
          <w:t>http://nvsd44curriculumhub.ca/wp-content/uploads/2017/02/AMT.pdf</w:t>
        </w:r>
      </w:hyperlink>
      <w:r w:rsidRPr="00DB281C">
        <w:rPr>
          <w:rFonts w:ascii="Arial" w:hAnsi="Arial" w:cs="Arial"/>
          <w:color w:val="000000" w:themeColor="text1"/>
        </w:rPr>
        <w:t xml:space="preserve"> (Accessed: 24</w:t>
      </w:r>
      <w:r w:rsidRPr="00DB281C">
        <w:rPr>
          <w:rFonts w:ascii="Arial" w:hAnsi="Arial" w:cs="Arial"/>
          <w:color w:val="000000" w:themeColor="text1"/>
          <w:vertAlign w:val="superscript"/>
        </w:rPr>
        <w:t>th</w:t>
      </w:r>
      <w:r w:rsidRPr="00DB281C">
        <w:rPr>
          <w:rFonts w:ascii="Arial" w:hAnsi="Arial" w:cs="Arial"/>
          <w:color w:val="000000" w:themeColor="text1"/>
        </w:rPr>
        <w:t xml:space="preserve"> December 2019). </w:t>
      </w:r>
    </w:p>
    <w:p w14:paraId="19D9DE5C" w14:textId="77777777" w:rsidR="0022564F" w:rsidRDefault="0022564F" w:rsidP="0022564F">
      <w:pPr>
        <w:spacing w:line="276" w:lineRule="auto"/>
        <w:rPr>
          <w:rFonts w:ascii="Arial" w:hAnsi="Arial" w:cs="Arial"/>
          <w:color w:val="000000" w:themeColor="text1"/>
          <w:shd w:val="clear" w:color="auto" w:fill="FFFFFF"/>
        </w:rPr>
      </w:pPr>
    </w:p>
    <w:p w14:paraId="56342957" w14:textId="77777777" w:rsidR="0022564F" w:rsidRPr="00DB281C" w:rsidRDefault="0022564F" w:rsidP="0022564F">
      <w:pPr>
        <w:spacing w:line="276" w:lineRule="auto"/>
        <w:rPr>
          <w:rFonts w:ascii="Arial" w:hAnsi="Arial" w:cs="Arial"/>
          <w:color w:val="000000" w:themeColor="text1"/>
        </w:rPr>
      </w:pPr>
      <w:r w:rsidRPr="00DB281C">
        <w:rPr>
          <w:rFonts w:ascii="Arial" w:hAnsi="Arial" w:cs="Arial"/>
          <w:color w:val="000000" w:themeColor="text1"/>
          <w:shd w:val="clear" w:color="auto" w:fill="FFFFFF"/>
        </w:rPr>
        <w:t>Wiliam, D. (2011) ‘What Is Assessment for Learning?’,</w:t>
      </w:r>
      <w:r w:rsidRPr="00DB281C">
        <w:rPr>
          <w:rStyle w:val="apple-converted-space"/>
          <w:rFonts w:ascii="Arial" w:hAnsi="Arial" w:cs="Arial"/>
          <w:color w:val="000000" w:themeColor="text1"/>
          <w:shd w:val="clear" w:color="auto" w:fill="FFFFFF"/>
        </w:rPr>
        <w:t> </w:t>
      </w:r>
      <w:r w:rsidRPr="00DB281C">
        <w:rPr>
          <w:rFonts w:ascii="Arial" w:hAnsi="Arial" w:cs="Arial"/>
          <w:i/>
          <w:iCs/>
          <w:color w:val="000000" w:themeColor="text1"/>
        </w:rPr>
        <w:t xml:space="preserve">Studies in Educational Evaluation, </w:t>
      </w:r>
      <w:r w:rsidRPr="00DB281C">
        <w:rPr>
          <w:rFonts w:ascii="Arial" w:hAnsi="Arial" w:cs="Arial"/>
          <w:color w:val="000000" w:themeColor="text1"/>
          <w:shd w:val="clear" w:color="auto" w:fill="FFFFFF"/>
        </w:rPr>
        <w:t xml:space="preserve">37(1), pp. 3-14. DOI: </w:t>
      </w:r>
      <w:r w:rsidRPr="00DB281C">
        <w:rPr>
          <w:rFonts w:ascii="Arial" w:hAnsi="Arial" w:cs="Arial"/>
          <w:color w:val="000000" w:themeColor="text1"/>
          <w:shd w:val="clear" w:color="auto" w:fill="FFFFFF" w:themeFill="background1"/>
        </w:rPr>
        <w:t>10.1016/j.stueduc.2011.03.001.</w:t>
      </w:r>
    </w:p>
    <w:p w14:paraId="2A22D81B" w14:textId="77777777" w:rsidR="0022564F" w:rsidRDefault="0022564F" w:rsidP="0022564F">
      <w:pPr>
        <w:spacing w:line="276" w:lineRule="auto"/>
        <w:rPr>
          <w:rFonts w:ascii="Arial" w:hAnsi="Arial" w:cs="Arial"/>
          <w:color w:val="000000" w:themeColor="text1"/>
          <w:shd w:val="clear" w:color="auto" w:fill="FFFFFF"/>
        </w:rPr>
      </w:pPr>
    </w:p>
    <w:p w14:paraId="15C9540F" w14:textId="77777777" w:rsidR="0022564F" w:rsidRPr="00DB281C" w:rsidRDefault="0022564F" w:rsidP="0022564F">
      <w:pPr>
        <w:spacing w:line="276" w:lineRule="auto"/>
        <w:rPr>
          <w:rFonts w:ascii="Arial" w:hAnsi="Arial" w:cs="Arial"/>
          <w:color w:val="000000" w:themeColor="text1"/>
          <w:shd w:val="clear" w:color="auto" w:fill="FFFFFF"/>
        </w:rPr>
      </w:pPr>
      <w:r w:rsidRPr="00DB281C">
        <w:rPr>
          <w:rFonts w:ascii="Arial" w:hAnsi="Arial" w:cs="Arial"/>
          <w:color w:val="000000" w:themeColor="text1"/>
          <w:shd w:val="clear" w:color="auto" w:fill="FFFFFF"/>
        </w:rPr>
        <w:t xml:space="preserve">Wiliam, D. (2013) ‘Assessment: The Bridge between Teaching and Learning’, </w:t>
      </w:r>
      <w:r w:rsidRPr="00DB281C">
        <w:rPr>
          <w:rFonts w:ascii="Arial" w:hAnsi="Arial" w:cs="Arial"/>
          <w:i/>
          <w:iCs/>
          <w:color w:val="000000" w:themeColor="text1"/>
        </w:rPr>
        <w:t xml:space="preserve">Voices </w:t>
      </w:r>
      <w:proofErr w:type="gramStart"/>
      <w:r w:rsidRPr="00DB281C">
        <w:rPr>
          <w:rFonts w:ascii="Arial" w:hAnsi="Arial" w:cs="Arial"/>
          <w:i/>
          <w:iCs/>
          <w:color w:val="000000" w:themeColor="text1"/>
        </w:rPr>
        <w:t>From</w:t>
      </w:r>
      <w:proofErr w:type="gramEnd"/>
      <w:r w:rsidRPr="00DB281C">
        <w:rPr>
          <w:rFonts w:ascii="Arial" w:hAnsi="Arial" w:cs="Arial"/>
          <w:i/>
          <w:iCs/>
          <w:color w:val="000000" w:themeColor="text1"/>
        </w:rPr>
        <w:t xml:space="preserve"> the Middle,</w:t>
      </w:r>
      <w:r w:rsidRPr="00DB281C">
        <w:rPr>
          <w:rStyle w:val="apple-converted-space"/>
          <w:rFonts w:ascii="Arial" w:hAnsi="Arial" w:cs="Arial"/>
          <w:color w:val="000000" w:themeColor="text1"/>
          <w:shd w:val="clear" w:color="auto" w:fill="FFFFFF"/>
        </w:rPr>
        <w:t> </w:t>
      </w:r>
      <w:r w:rsidRPr="00DB281C">
        <w:rPr>
          <w:rFonts w:ascii="Arial" w:hAnsi="Arial" w:cs="Arial"/>
          <w:color w:val="000000" w:themeColor="text1"/>
          <w:shd w:val="clear" w:color="auto" w:fill="FFFFFF"/>
        </w:rPr>
        <w:t xml:space="preserve">21(2), pp.15-20. Available at: </w:t>
      </w:r>
      <w:hyperlink r:id="rId26" w:history="1">
        <w:r w:rsidRPr="00DB281C">
          <w:rPr>
            <w:rStyle w:val="Hyperlink"/>
            <w:rFonts w:ascii="Arial" w:hAnsi="Arial" w:cs="Arial"/>
            <w:color w:val="000000" w:themeColor="text1"/>
            <w:shd w:val="clear" w:color="auto" w:fill="FFFFFF"/>
          </w:rPr>
          <w:t>https://search-proquest-com.ezproxy.uwtsd.ac.uk/docview/1464750635?accountid=130472&amp;rfr_id=info%3Axri%2Fsid%3Aprimo</w:t>
        </w:r>
      </w:hyperlink>
      <w:r w:rsidRPr="00DB281C">
        <w:rPr>
          <w:rFonts w:ascii="Arial" w:hAnsi="Arial" w:cs="Arial"/>
          <w:color w:val="000000" w:themeColor="text1"/>
          <w:shd w:val="clear" w:color="auto" w:fill="FFFFFF"/>
        </w:rPr>
        <w:t xml:space="preserve"> (Accessed: 29</w:t>
      </w:r>
      <w:r w:rsidRPr="00DB281C">
        <w:rPr>
          <w:rFonts w:ascii="Arial" w:hAnsi="Arial" w:cs="Arial"/>
          <w:color w:val="000000" w:themeColor="text1"/>
          <w:shd w:val="clear" w:color="auto" w:fill="FFFFFF"/>
          <w:vertAlign w:val="superscript"/>
        </w:rPr>
        <w:t>th</w:t>
      </w:r>
      <w:r w:rsidRPr="00DB281C">
        <w:rPr>
          <w:rFonts w:ascii="Arial" w:hAnsi="Arial" w:cs="Arial"/>
          <w:color w:val="000000" w:themeColor="text1"/>
          <w:shd w:val="clear" w:color="auto" w:fill="FFFFFF"/>
        </w:rPr>
        <w:t xml:space="preserve"> December 2019). </w:t>
      </w:r>
    </w:p>
    <w:p w14:paraId="67AA8B87" w14:textId="77777777" w:rsidR="0022564F" w:rsidRDefault="0022564F" w:rsidP="0022564F">
      <w:pPr>
        <w:shd w:val="clear" w:color="auto" w:fill="FFFFFF" w:themeFill="background1"/>
        <w:spacing w:line="276" w:lineRule="auto"/>
        <w:rPr>
          <w:rFonts w:ascii="Arial" w:hAnsi="Arial" w:cs="Arial"/>
          <w:color w:val="000000" w:themeColor="text1"/>
          <w:shd w:val="clear" w:color="auto" w:fill="FFFFFF"/>
        </w:rPr>
      </w:pPr>
    </w:p>
    <w:p w14:paraId="14B7B035" w14:textId="77777777" w:rsidR="0022564F" w:rsidRPr="00DB281C" w:rsidRDefault="0022564F" w:rsidP="0022564F">
      <w:pPr>
        <w:shd w:val="clear" w:color="auto" w:fill="FFFFFF" w:themeFill="background1"/>
        <w:spacing w:line="276" w:lineRule="auto"/>
        <w:rPr>
          <w:rFonts w:ascii="Arial" w:hAnsi="Arial" w:cs="Arial"/>
          <w:color w:val="000000" w:themeColor="text1"/>
        </w:rPr>
      </w:pPr>
      <w:r w:rsidRPr="00DB281C">
        <w:rPr>
          <w:rFonts w:ascii="Arial" w:hAnsi="Arial" w:cs="Arial"/>
          <w:color w:val="000000" w:themeColor="text1"/>
          <w:shd w:val="clear" w:color="auto" w:fill="FFFFFF"/>
        </w:rPr>
        <w:t xml:space="preserve">Wiliam, D. (2018) ‘Assessment for Learning: Meeting the Challenge of Implementation’, </w:t>
      </w:r>
      <w:r w:rsidRPr="00DB281C">
        <w:rPr>
          <w:rFonts w:ascii="Arial" w:hAnsi="Arial" w:cs="Arial"/>
          <w:i/>
          <w:iCs/>
          <w:color w:val="000000" w:themeColor="text1"/>
        </w:rPr>
        <w:t>Assessment in Education,</w:t>
      </w:r>
      <w:r w:rsidRPr="00DB281C">
        <w:rPr>
          <w:rStyle w:val="apple-converted-space"/>
          <w:rFonts w:ascii="Arial" w:hAnsi="Arial" w:cs="Arial"/>
          <w:color w:val="000000" w:themeColor="text1"/>
          <w:shd w:val="clear" w:color="auto" w:fill="FFFFFF"/>
        </w:rPr>
        <w:t> </w:t>
      </w:r>
      <w:r w:rsidRPr="00DB281C">
        <w:rPr>
          <w:rFonts w:ascii="Arial" w:hAnsi="Arial" w:cs="Arial"/>
          <w:color w:val="000000" w:themeColor="text1"/>
          <w:shd w:val="clear" w:color="auto" w:fill="FFFFFF"/>
        </w:rPr>
        <w:t xml:space="preserve">25(6), pp. 682-85. DOI: </w:t>
      </w:r>
      <w:r w:rsidRPr="00DB281C">
        <w:rPr>
          <w:rFonts w:ascii="Arial" w:hAnsi="Arial" w:cs="Arial"/>
          <w:color w:val="000000" w:themeColor="text1"/>
          <w:shd w:val="clear" w:color="auto" w:fill="FFFFFF" w:themeFill="background1"/>
        </w:rPr>
        <w:t>10.1080/0969594X.2017.1401526.</w:t>
      </w:r>
    </w:p>
    <w:p w14:paraId="65EFA5E3" w14:textId="77777777" w:rsidR="0022564F" w:rsidRDefault="0022564F" w:rsidP="0022564F">
      <w:pPr>
        <w:spacing w:line="276" w:lineRule="auto"/>
        <w:rPr>
          <w:rFonts w:ascii="Arial" w:hAnsi="Arial" w:cs="Arial"/>
          <w:color w:val="000000" w:themeColor="text1"/>
          <w:shd w:val="clear" w:color="auto" w:fill="FFFFFF"/>
        </w:rPr>
      </w:pPr>
    </w:p>
    <w:p w14:paraId="35BBDDFE" w14:textId="77777777" w:rsidR="0022564F" w:rsidRPr="00DB281C" w:rsidRDefault="0022564F" w:rsidP="0022564F">
      <w:pPr>
        <w:spacing w:line="276" w:lineRule="auto"/>
        <w:rPr>
          <w:rFonts w:ascii="Arial" w:hAnsi="Arial" w:cs="Arial"/>
          <w:color w:val="000000" w:themeColor="text1"/>
        </w:rPr>
      </w:pPr>
      <w:r w:rsidRPr="00DB281C">
        <w:rPr>
          <w:rFonts w:ascii="Arial" w:hAnsi="Arial" w:cs="Arial"/>
          <w:color w:val="000000" w:themeColor="text1"/>
          <w:shd w:val="clear" w:color="auto" w:fill="FFFFFF"/>
        </w:rPr>
        <w:t>William, S. (2012) ‘Assessment for Learning Creators Claim Too Many Missed the Point’, </w:t>
      </w:r>
      <w:r w:rsidRPr="00DB281C">
        <w:rPr>
          <w:rFonts w:ascii="Arial" w:hAnsi="Arial" w:cs="Arial"/>
          <w:i/>
          <w:iCs/>
          <w:color w:val="000000" w:themeColor="text1"/>
        </w:rPr>
        <w:t>The Times Educational Supplement Scotland</w:t>
      </w:r>
      <w:r w:rsidRPr="00DB281C">
        <w:rPr>
          <w:rFonts w:ascii="Arial" w:hAnsi="Arial" w:cs="Arial"/>
          <w:color w:val="000000" w:themeColor="text1"/>
          <w:shd w:val="clear" w:color="auto" w:fill="FFFFFF"/>
        </w:rPr>
        <w:t xml:space="preserve">, 20th July, p. 9. </w:t>
      </w:r>
    </w:p>
    <w:p w14:paraId="03401BAA" w14:textId="77777777" w:rsidR="0022564F" w:rsidRDefault="0022564F" w:rsidP="0022564F">
      <w:pPr>
        <w:rPr>
          <w:color w:val="000000" w:themeColor="text1"/>
        </w:rPr>
      </w:pPr>
    </w:p>
    <w:p w14:paraId="2FB03DF8" w14:textId="77777777" w:rsidR="0022564F" w:rsidRPr="009D266D" w:rsidRDefault="0022564F">
      <w:pPr>
        <w:rPr>
          <w:rFonts w:asciiTheme="minorHAnsi" w:hAnsiTheme="minorHAnsi" w:cstheme="minorHAnsi"/>
        </w:rPr>
      </w:pPr>
    </w:p>
    <w:sectPr w:rsidR="0022564F" w:rsidRPr="009D266D" w:rsidSect="00B7345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AA3"/>
    <w:rsid w:val="00036103"/>
    <w:rsid w:val="00041DD3"/>
    <w:rsid w:val="000807AF"/>
    <w:rsid w:val="001070F4"/>
    <w:rsid w:val="001116FD"/>
    <w:rsid w:val="00117285"/>
    <w:rsid w:val="00120BEC"/>
    <w:rsid w:val="00171E20"/>
    <w:rsid w:val="001951BB"/>
    <w:rsid w:val="001F39EB"/>
    <w:rsid w:val="00212623"/>
    <w:rsid w:val="0022564F"/>
    <w:rsid w:val="00253FF7"/>
    <w:rsid w:val="00256F47"/>
    <w:rsid w:val="002A318E"/>
    <w:rsid w:val="002F438F"/>
    <w:rsid w:val="00313FB2"/>
    <w:rsid w:val="00315BFB"/>
    <w:rsid w:val="00317B8E"/>
    <w:rsid w:val="00370682"/>
    <w:rsid w:val="00371951"/>
    <w:rsid w:val="00382327"/>
    <w:rsid w:val="003D1EF7"/>
    <w:rsid w:val="00412BBC"/>
    <w:rsid w:val="00425F5E"/>
    <w:rsid w:val="00440EA1"/>
    <w:rsid w:val="004527C3"/>
    <w:rsid w:val="0046365B"/>
    <w:rsid w:val="00493857"/>
    <w:rsid w:val="004A67B9"/>
    <w:rsid w:val="004E79A8"/>
    <w:rsid w:val="004F05FE"/>
    <w:rsid w:val="005161A6"/>
    <w:rsid w:val="00553D66"/>
    <w:rsid w:val="005C0F50"/>
    <w:rsid w:val="005C2B1C"/>
    <w:rsid w:val="00635096"/>
    <w:rsid w:val="00642414"/>
    <w:rsid w:val="006427ED"/>
    <w:rsid w:val="00690B2E"/>
    <w:rsid w:val="006E1420"/>
    <w:rsid w:val="007550B7"/>
    <w:rsid w:val="008066C9"/>
    <w:rsid w:val="008740AB"/>
    <w:rsid w:val="008E702D"/>
    <w:rsid w:val="008E713C"/>
    <w:rsid w:val="00945B1E"/>
    <w:rsid w:val="009D266D"/>
    <w:rsid w:val="00A5741F"/>
    <w:rsid w:val="00A64270"/>
    <w:rsid w:val="00A92E6D"/>
    <w:rsid w:val="00AA33D1"/>
    <w:rsid w:val="00AE31C7"/>
    <w:rsid w:val="00AF2F04"/>
    <w:rsid w:val="00B02F08"/>
    <w:rsid w:val="00B30129"/>
    <w:rsid w:val="00B73453"/>
    <w:rsid w:val="00B91C60"/>
    <w:rsid w:val="00BE7D9F"/>
    <w:rsid w:val="00C1017D"/>
    <w:rsid w:val="00C309BF"/>
    <w:rsid w:val="00CB14C3"/>
    <w:rsid w:val="00CC6FBA"/>
    <w:rsid w:val="00D61610"/>
    <w:rsid w:val="00E30A30"/>
    <w:rsid w:val="00E30E21"/>
    <w:rsid w:val="00EA7C47"/>
    <w:rsid w:val="00F01C5E"/>
    <w:rsid w:val="00F14506"/>
    <w:rsid w:val="00F16AA3"/>
    <w:rsid w:val="00F86CC7"/>
    <w:rsid w:val="00FA7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026447"/>
  <w14:defaultImageDpi w14:val="32767"/>
  <w15:chartTrackingRefBased/>
  <w15:docId w15:val="{FD91D6CA-E818-CF4D-B7E9-0F7F033F7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F16AA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92E6D"/>
  </w:style>
  <w:style w:type="character" w:customStyle="1" w:styleId="apple-converted-space">
    <w:name w:val="apple-converted-space"/>
    <w:basedOn w:val="DefaultParagraphFont"/>
    <w:rsid w:val="00A92E6D"/>
  </w:style>
  <w:style w:type="paragraph" w:styleId="NormalWeb">
    <w:name w:val="Normal (Web)"/>
    <w:basedOn w:val="Normal"/>
    <w:uiPriority w:val="99"/>
    <w:unhideWhenUsed/>
    <w:rsid w:val="00A92E6D"/>
    <w:pPr>
      <w:spacing w:before="100" w:beforeAutospacing="1" w:after="100" w:afterAutospacing="1"/>
    </w:pPr>
    <w:rPr>
      <w:lang w:eastAsia="en-US"/>
    </w:rPr>
  </w:style>
  <w:style w:type="character" w:customStyle="1" w:styleId="eop">
    <w:name w:val="eop"/>
    <w:basedOn w:val="DefaultParagraphFont"/>
    <w:rsid w:val="0022564F"/>
  </w:style>
  <w:style w:type="character" w:styleId="Hyperlink">
    <w:name w:val="Hyperlink"/>
    <w:basedOn w:val="DefaultParagraphFont"/>
    <w:uiPriority w:val="99"/>
    <w:unhideWhenUsed/>
    <w:rsid w:val="0022564F"/>
    <w:rPr>
      <w:color w:val="0563C1" w:themeColor="hyperlink"/>
      <w:u w:val="single"/>
    </w:rPr>
  </w:style>
  <w:style w:type="paragraph" w:customStyle="1" w:styleId="paragraph">
    <w:name w:val="paragraph"/>
    <w:basedOn w:val="Normal"/>
    <w:rsid w:val="0022564F"/>
    <w:pPr>
      <w:spacing w:before="100" w:beforeAutospacing="1" w:after="100" w:afterAutospacing="1"/>
    </w:pPr>
  </w:style>
  <w:style w:type="character" w:styleId="FollowedHyperlink">
    <w:name w:val="FollowedHyperlink"/>
    <w:basedOn w:val="DefaultParagraphFont"/>
    <w:uiPriority w:val="99"/>
    <w:semiHidden/>
    <w:unhideWhenUsed/>
    <w:rsid w:val="004A67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1062438">
      <w:bodyDiv w:val="1"/>
      <w:marLeft w:val="0"/>
      <w:marRight w:val="0"/>
      <w:marTop w:val="0"/>
      <w:marBottom w:val="0"/>
      <w:divBdr>
        <w:top w:val="none" w:sz="0" w:space="0" w:color="auto"/>
        <w:left w:val="none" w:sz="0" w:space="0" w:color="auto"/>
        <w:bottom w:val="none" w:sz="0" w:space="0" w:color="auto"/>
        <w:right w:val="none" w:sz="0" w:space="0" w:color="auto"/>
      </w:divBdr>
    </w:div>
    <w:div w:id="732779087">
      <w:bodyDiv w:val="1"/>
      <w:marLeft w:val="0"/>
      <w:marRight w:val="0"/>
      <w:marTop w:val="0"/>
      <w:marBottom w:val="0"/>
      <w:divBdr>
        <w:top w:val="none" w:sz="0" w:space="0" w:color="auto"/>
        <w:left w:val="none" w:sz="0" w:space="0" w:color="auto"/>
        <w:bottom w:val="none" w:sz="0" w:space="0" w:color="auto"/>
        <w:right w:val="none" w:sz="0" w:space="0" w:color="auto"/>
      </w:divBdr>
    </w:div>
    <w:div w:id="755790323">
      <w:bodyDiv w:val="1"/>
      <w:marLeft w:val="0"/>
      <w:marRight w:val="0"/>
      <w:marTop w:val="0"/>
      <w:marBottom w:val="0"/>
      <w:divBdr>
        <w:top w:val="none" w:sz="0" w:space="0" w:color="auto"/>
        <w:left w:val="none" w:sz="0" w:space="0" w:color="auto"/>
        <w:bottom w:val="none" w:sz="0" w:space="0" w:color="auto"/>
        <w:right w:val="none" w:sz="0" w:space="0" w:color="auto"/>
      </w:divBdr>
    </w:div>
    <w:div w:id="1656060030">
      <w:bodyDiv w:val="1"/>
      <w:marLeft w:val="0"/>
      <w:marRight w:val="0"/>
      <w:marTop w:val="0"/>
      <w:marBottom w:val="0"/>
      <w:divBdr>
        <w:top w:val="none" w:sz="0" w:space="0" w:color="auto"/>
        <w:left w:val="none" w:sz="0" w:space="0" w:color="auto"/>
        <w:bottom w:val="none" w:sz="0" w:space="0" w:color="auto"/>
        <w:right w:val="none" w:sz="0" w:space="0" w:color="auto"/>
      </w:divBdr>
    </w:div>
    <w:div w:id="2079017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2266447971?accountid=130472&amp;rfr_id=info%3Axri%2Fsid%3Aprimo" TargetMode="External"/><Relationship Id="rId13" Type="http://schemas.openxmlformats.org/officeDocument/2006/relationships/hyperlink" Target="https://search-proquest-com.ezproxy.uwtsd.ac.uk/docview/2088315410/fulltext/57F2FBAC5C6C4533PQ/1?accountid=130472" TargetMode="External"/><Relationship Id="rId18" Type="http://schemas.openxmlformats.org/officeDocument/2006/relationships/hyperlink" Target="https://hwb.gov.wales/storage/d5d8e39c-b534-40cb-a3f5-7e2e126d8077/foundation-phase-framework.pdf" TargetMode="External"/><Relationship Id="rId26" Type="http://schemas.openxmlformats.org/officeDocument/2006/relationships/hyperlink" Target="https://search-proquest-com.ezproxy.uwtsd.ac.uk/docview/1464750635?accountid=130472&amp;rfr_id=info%3Axri%2Fsid%3Aprimo" TargetMode="External"/><Relationship Id="rId3" Type="http://schemas.openxmlformats.org/officeDocument/2006/relationships/webSettings" Target="webSettings.xml"/><Relationship Id="rId21" Type="http://schemas.openxmlformats.org/officeDocument/2006/relationships/hyperlink" Target="https://hwb.gov.wales/draft-curriculum-for-wales-2022/assessment-and-evaluation-framework" TargetMode="External"/><Relationship Id="rId7" Type="http://schemas.openxmlformats.org/officeDocument/2006/relationships/hyperlink" Target="https://search-proquest-com.ezproxy.uwtsd.ac.uk/docview/2124409004?accountid=130472&amp;rfr_id=info%3Axri%2Fsid%3Aprimo" TargetMode="External"/><Relationship Id="rId12" Type="http://schemas.openxmlformats.org/officeDocument/2006/relationships/hyperlink" Target="https://web-b-ebscohost-com.ezproxy.uwtsd.ac.uk/ehost/pdfviewer/pdfviewer?vid=1&amp;sid=8a50f222-d5e1-4e55-846b-09b749ec42be%40pdc-v-sessmgr04(Accessed" TargetMode="External"/><Relationship Id="rId17" Type="http://schemas.openxmlformats.org/officeDocument/2006/relationships/hyperlink" Target="https://s3-eu-west-1.amazonaws.com/hwb-live-storage/05/ae/7b/09/4ca143999dea481cd5d23846/why-develop-thinking-and-assessment-for-learning-in-the-classroom.pdf" TargetMode="External"/><Relationship Id="rId25" Type="http://schemas.openxmlformats.org/officeDocument/2006/relationships/hyperlink" Target="http://nvsd44curriculumhub.ca/wp-content/uploads/2017/02/AMT.pdf" TargetMode="External"/><Relationship Id="rId2" Type="http://schemas.openxmlformats.org/officeDocument/2006/relationships/settings" Target="settings.xml"/><Relationship Id="rId16" Type="http://schemas.openxmlformats.org/officeDocument/2006/relationships/hyperlink" Target="https://gov.wales/sites/default/files/consultations/2019-10/curriculum-wales-2022-feedback-analysis.pdf" TargetMode="External"/><Relationship Id="rId20" Type="http://schemas.openxmlformats.org/officeDocument/2006/relationships/hyperlink" Target="https://hwb.gov.wales/draft-curriculum-for-wales-2022/a-guide-to-curriculum-for-wales-2022" TargetMode="External"/><Relationship Id="rId1" Type="http://schemas.openxmlformats.org/officeDocument/2006/relationships/styles" Target="styles.xml"/><Relationship Id="rId6" Type="http://schemas.openxmlformats.org/officeDocument/2006/relationships/hyperlink" Target="https://search-proquest-com.ezproxy.uwtsd.ac.uk/docview/1433389780/abstract/81A2EC1ECBA147BFPQ/1?accountid=130472" TargetMode="External"/><Relationship Id="rId11" Type="http://schemas.openxmlformats.org/officeDocument/2006/relationships/hyperlink" Target="https://search-proquest-com.ezproxy.uwtsd.ac.uk/docview/1807709927?accountid=130472&amp;rfr_id=info%3Axri%2Fsid%3Aprimo" TargetMode="External"/><Relationship Id="rId24" Type="http://schemas.openxmlformats.org/officeDocument/2006/relationships/hyperlink" Target="https://gov.wales/sites/default/files/consultations/2019-07/summary-of-responses-our-national-mission-a-transformational-curriculum_1.pdf" TargetMode="External"/><Relationship Id="rId5" Type="http://schemas.openxmlformats.org/officeDocument/2006/relationships/hyperlink" Target="https://search-proquest-com.ezproxy.uwtsd.ac.uk/docview/237131289?accountid=130472&amp;rfr_id=info%3Axri%2Fsid%3Aprimo" TargetMode="External"/><Relationship Id="rId15" Type="http://schemas.openxmlformats.org/officeDocument/2006/relationships/hyperlink" Target="https://www.aaia.org.uk/storage/medialibrary/o_1d94r5qfl8iaafg1ifb147rrsa8.pdf" TargetMode="External"/><Relationship Id="rId23" Type="http://schemas.openxmlformats.org/officeDocument/2006/relationships/hyperlink" Target="https://hwb.gov.wales/draft-curriculum-for-wales-2022/digital-competence-framework-draft-curriculum-for-wales-2022-version" TargetMode="External"/><Relationship Id="rId28" Type="http://schemas.openxmlformats.org/officeDocument/2006/relationships/theme" Target="theme/theme1.xml"/><Relationship Id="rId10" Type="http://schemas.openxmlformats.org/officeDocument/2006/relationships/hyperlink" Target="https://search-proquest-com.ezproxy.uwtsd.ac.uk/docview/635087446?accountid=130472&amp;rfr_id=info%3Axri%2Fsid%3Aprimo" TargetMode="External"/><Relationship Id="rId19" Type="http://schemas.openxmlformats.org/officeDocument/2006/relationships/hyperlink" Target="https://gov.wales/new-school-curriculum-overview" TargetMode="External"/><Relationship Id="rId4" Type="http://schemas.openxmlformats.org/officeDocument/2006/relationships/hyperlink" Target="https://web-b-ebscohost-com.ezproxy.uwtsd.ac.uk/ehost/detail/detail?vid=0&amp;sid=d169c09b-feaf-4746-aba6-650f165d97ae%40pdc-v-sessmgr04&amp;bdata=JnNpdGU9ZWhvc3QtbGl2ZQ%3d%3d" TargetMode="External"/><Relationship Id="rId9" Type="http://schemas.openxmlformats.org/officeDocument/2006/relationships/hyperlink" Target="https://www.estyn.gov.wales/effective-practice/search?search=authentic&amp;sort_by=field_publication_date&amp;sort_order=DESC" TargetMode="External"/><Relationship Id="rId14" Type="http://schemas.openxmlformats.org/officeDocument/2006/relationships/hyperlink" Target="https://search-proquest-com.ezproxy.uwtsd.ac.uk/docview/1014012764?accountid=130472&amp;rfr_id=info%3Axri%2Fsid%3Aprimo" TargetMode="External"/><Relationship Id="rId22" Type="http://schemas.openxmlformats.org/officeDocument/2006/relationships/hyperlink" Target="https://hwb.gov.wales/draft-curriculum-for-wales-2022/assessment-and-evaluation-framework/assessment-proposal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329</TotalTime>
  <Pages>14</Pages>
  <Words>5188</Words>
  <Characters>29574</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Leonard, Olivia</dc:creator>
  <cp:keywords/>
  <dc:description/>
  <cp:lastModifiedBy>Leonard, Olivia</cp:lastModifiedBy>
  <cp:revision>27</cp:revision>
  <dcterms:created xsi:type="dcterms:W3CDTF">2019-12-27T10:29:00Z</dcterms:created>
  <dcterms:modified xsi:type="dcterms:W3CDTF">2019-12-31T16:54:00Z</dcterms:modified>
</cp:coreProperties>
</file>