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53F9C" w14:textId="55D86305" w:rsidR="007B49BA" w:rsidRDefault="007B49BA" w:rsidP="007B49BA">
      <w:pPr>
        <w:pStyle w:val="Title"/>
        <w:jc w:val="left"/>
      </w:pPr>
      <w:bookmarkStart w:id="0" w:name="_8dgohf9v0shc" w:colFirst="0" w:colLast="0"/>
      <w:bookmarkEnd w:id="0"/>
      <w:r w:rsidRPr="00703225">
        <w:rPr>
          <w:noProof/>
          <w:lang w:val="en-IN"/>
        </w:rPr>
        <w:drawing>
          <wp:inline distT="0" distB="0" distL="0" distR="0" wp14:anchorId="695B94D9" wp14:editId="796A4775">
            <wp:extent cx="1798320" cy="719328"/>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19090" cy="727636"/>
                    </a:xfrm>
                    <a:prstGeom prst="rect">
                      <a:avLst/>
                    </a:prstGeom>
                  </pic:spPr>
                </pic:pic>
              </a:graphicData>
            </a:graphic>
          </wp:inline>
        </w:drawing>
      </w:r>
    </w:p>
    <w:p w14:paraId="00DBAE0F" w14:textId="77777777" w:rsidR="007B49BA" w:rsidRDefault="007B49BA">
      <w:pPr>
        <w:pStyle w:val="Title"/>
      </w:pPr>
    </w:p>
    <w:p w14:paraId="5705AC0D" w14:textId="77777777" w:rsidR="007B49BA" w:rsidRDefault="007B49BA">
      <w:pPr>
        <w:pStyle w:val="Title"/>
      </w:pPr>
    </w:p>
    <w:p w14:paraId="7C83581E" w14:textId="77777777" w:rsidR="007B49BA" w:rsidRDefault="007B49BA">
      <w:pPr>
        <w:pStyle w:val="Title"/>
      </w:pPr>
    </w:p>
    <w:p w14:paraId="3B222BDE" w14:textId="0FA65E7B" w:rsidR="00D3543E" w:rsidRDefault="000C70E1">
      <w:pPr>
        <w:pStyle w:val="Title"/>
      </w:pPr>
      <w:r>
        <w:t>Preparing for Professional Police Practice</w:t>
      </w:r>
    </w:p>
    <w:p w14:paraId="00000001" w14:textId="3574CBF6" w:rsidR="0056317A" w:rsidRPr="000175F3" w:rsidRDefault="00D3543E">
      <w:pPr>
        <w:pStyle w:val="Title"/>
        <w:rPr>
          <w:sz w:val="36"/>
          <w:szCs w:val="36"/>
        </w:rPr>
      </w:pPr>
      <w:r w:rsidRPr="000175F3">
        <w:rPr>
          <w:sz w:val="36"/>
          <w:szCs w:val="36"/>
        </w:rPr>
        <w:t xml:space="preserve">Topic- </w:t>
      </w:r>
      <w:r w:rsidR="000C70E1" w:rsidRPr="000175F3">
        <w:rPr>
          <w:sz w:val="36"/>
          <w:szCs w:val="36"/>
        </w:rPr>
        <w:t>Examine the Importance of ‘Policing by Consent’ and the Impact it has Upon Modern-Day Police Services</w:t>
      </w:r>
    </w:p>
    <w:p w14:paraId="00000002" w14:textId="77777777" w:rsidR="0056317A" w:rsidRDefault="0056317A">
      <w:pPr>
        <w:spacing w:line="360" w:lineRule="auto"/>
        <w:jc w:val="center"/>
        <w:rPr>
          <w:rFonts w:ascii="Times New Roman" w:eastAsia="Times New Roman" w:hAnsi="Times New Roman" w:cs="Times New Roman"/>
          <w:b/>
          <w:color w:val="1F1F1F"/>
          <w:sz w:val="28"/>
          <w:szCs w:val="28"/>
          <w:highlight w:val="white"/>
        </w:rPr>
      </w:pPr>
    </w:p>
    <w:p w14:paraId="00000003" w14:textId="77777777" w:rsidR="0056317A" w:rsidRDefault="0056317A">
      <w:pPr>
        <w:spacing w:line="360" w:lineRule="auto"/>
        <w:jc w:val="center"/>
        <w:rPr>
          <w:rFonts w:ascii="Times New Roman" w:eastAsia="Times New Roman" w:hAnsi="Times New Roman" w:cs="Times New Roman"/>
          <w:b/>
          <w:color w:val="1F1F1F"/>
          <w:sz w:val="28"/>
          <w:szCs w:val="28"/>
          <w:highlight w:val="white"/>
        </w:rPr>
      </w:pPr>
    </w:p>
    <w:p w14:paraId="00000004" w14:textId="77777777" w:rsidR="0056317A" w:rsidRDefault="0056317A">
      <w:pPr>
        <w:spacing w:line="360" w:lineRule="auto"/>
        <w:jc w:val="center"/>
        <w:rPr>
          <w:rFonts w:ascii="Times New Roman" w:eastAsia="Times New Roman" w:hAnsi="Times New Roman" w:cs="Times New Roman"/>
          <w:b/>
          <w:color w:val="1F1F1F"/>
          <w:sz w:val="28"/>
          <w:szCs w:val="28"/>
          <w:highlight w:val="white"/>
        </w:rPr>
      </w:pPr>
    </w:p>
    <w:p w14:paraId="00000005" w14:textId="77777777" w:rsidR="0056317A" w:rsidRDefault="0056317A">
      <w:pPr>
        <w:spacing w:line="360" w:lineRule="auto"/>
        <w:jc w:val="center"/>
        <w:rPr>
          <w:rFonts w:ascii="Times New Roman" w:eastAsia="Times New Roman" w:hAnsi="Times New Roman" w:cs="Times New Roman"/>
          <w:b/>
          <w:color w:val="1F1F1F"/>
          <w:sz w:val="28"/>
          <w:szCs w:val="28"/>
          <w:highlight w:val="white"/>
        </w:rPr>
      </w:pPr>
    </w:p>
    <w:p w14:paraId="00000006" w14:textId="77777777" w:rsidR="0056317A" w:rsidRDefault="0056317A">
      <w:pPr>
        <w:spacing w:line="360" w:lineRule="auto"/>
        <w:jc w:val="center"/>
        <w:rPr>
          <w:rFonts w:ascii="Times New Roman" w:eastAsia="Times New Roman" w:hAnsi="Times New Roman" w:cs="Times New Roman"/>
          <w:b/>
          <w:color w:val="1F1F1F"/>
          <w:sz w:val="28"/>
          <w:szCs w:val="28"/>
          <w:highlight w:val="white"/>
        </w:rPr>
      </w:pPr>
    </w:p>
    <w:p w14:paraId="502E708A" w14:textId="77777777" w:rsidR="00E14A42" w:rsidRDefault="00E14A42">
      <w:pPr>
        <w:spacing w:line="360" w:lineRule="auto"/>
        <w:jc w:val="center"/>
        <w:rPr>
          <w:rFonts w:ascii="Times New Roman" w:eastAsia="Times New Roman" w:hAnsi="Times New Roman" w:cs="Times New Roman"/>
          <w:b/>
          <w:color w:val="1F1F1F"/>
          <w:sz w:val="28"/>
          <w:szCs w:val="28"/>
          <w:highlight w:val="white"/>
        </w:rPr>
      </w:pPr>
    </w:p>
    <w:p w14:paraId="3E3115E3" w14:textId="77777777" w:rsidR="00E14A42" w:rsidRDefault="00E14A42">
      <w:pPr>
        <w:spacing w:line="360" w:lineRule="auto"/>
        <w:jc w:val="center"/>
        <w:rPr>
          <w:rFonts w:ascii="Times New Roman" w:eastAsia="Times New Roman" w:hAnsi="Times New Roman" w:cs="Times New Roman"/>
          <w:b/>
          <w:color w:val="1F1F1F"/>
          <w:sz w:val="28"/>
          <w:szCs w:val="28"/>
          <w:highlight w:val="white"/>
        </w:rPr>
      </w:pPr>
    </w:p>
    <w:p w14:paraId="53517EBE" w14:textId="46C4F5AB" w:rsidR="007B49BA" w:rsidRDefault="007B49BA" w:rsidP="007B49BA">
      <w:pPr>
        <w:jc w:val="center"/>
        <w:rPr>
          <w:lang w:val="en-IN"/>
        </w:rPr>
      </w:pPr>
      <w:r>
        <w:rPr>
          <w:lang w:val="en-IN"/>
        </w:rPr>
        <w:t xml:space="preserve">Student Name: Lidia </w:t>
      </w:r>
      <w:proofErr w:type="spellStart"/>
      <w:r>
        <w:rPr>
          <w:lang w:val="en-IN"/>
        </w:rPr>
        <w:t>Florea</w:t>
      </w:r>
      <w:proofErr w:type="spellEnd"/>
    </w:p>
    <w:p w14:paraId="0D117FAF" w14:textId="77777777" w:rsidR="007B49BA" w:rsidRDefault="007B49BA" w:rsidP="007B49BA">
      <w:pPr>
        <w:jc w:val="center"/>
        <w:rPr>
          <w:lang w:val="en-IN"/>
        </w:rPr>
      </w:pPr>
    </w:p>
    <w:p w14:paraId="787810C4" w14:textId="77777777" w:rsidR="007B49BA" w:rsidRDefault="007B49BA" w:rsidP="007B49BA">
      <w:pPr>
        <w:jc w:val="center"/>
        <w:rPr>
          <w:lang w:val="en-IN"/>
        </w:rPr>
      </w:pPr>
      <w:r>
        <w:rPr>
          <w:lang w:val="en-IN"/>
        </w:rPr>
        <w:t>Student NO: 2130552</w:t>
      </w:r>
    </w:p>
    <w:p w14:paraId="00000009" w14:textId="77777777" w:rsidR="0056317A" w:rsidRDefault="0056317A">
      <w:pPr>
        <w:spacing w:line="360" w:lineRule="auto"/>
        <w:jc w:val="center"/>
        <w:rPr>
          <w:rFonts w:ascii="Times New Roman" w:eastAsia="Times New Roman" w:hAnsi="Times New Roman" w:cs="Times New Roman"/>
          <w:b/>
          <w:color w:val="1F1F1F"/>
          <w:sz w:val="28"/>
          <w:szCs w:val="28"/>
          <w:highlight w:val="white"/>
        </w:rPr>
      </w:pPr>
    </w:p>
    <w:p w14:paraId="0000000A" w14:textId="77777777" w:rsidR="0056317A" w:rsidRDefault="0056317A">
      <w:pPr>
        <w:spacing w:line="360" w:lineRule="auto"/>
        <w:jc w:val="center"/>
        <w:rPr>
          <w:rFonts w:ascii="Times New Roman" w:eastAsia="Times New Roman" w:hAnsi="Times New Roman" w:cs="Times New Roman"/>
          <w:b/>
          <w:color w:val="1F1F1F"/>
          <w:sz w:val="28"/>
          <w:szCs w:val="28"/>
          <w:highlight w:val="white"/>
        </w:rPr>
      </w:pPr>
    </w:p>
    <w:p w14:paraId="0000000B" w14:textId="77777777" w:rsidR="0056317A" w:rsidRDefault="0056317A">
      <w:pPr>
        <w:spacing w:line="360" w:lineRule="auto"/>
        <w:jc w:val="center"/>
        <w:rPr>
          <w:rFonts w:ascii="Times New Roman" w:eastAsia="Times New Roman" w:hAnsi="Times New Roman" w:cs="Times New Roman"/>
          <w:b/>
          <w:color w:val="1F1F1F"/>
          <w:sz w:val="28"/>
          <w:szCs w:val="28"/>
          <w:highlight w:val="white"/>
        </w:rPr>
      </w:pPr>
    </w:p>
    <w:p w14:paraId="0000000C" w14:textId="77777777" w:rsidR="0056317A" w:rsidRDefault="0056317A">
      <w:pPr>
        <w:spacing w:line="360" w:lineRule="auto"/>
        <w:jc w:val="center"/>
        <w:rPr>
          <w:rFonts w:ascii="Times New Roman" w:eastAsia="Times New Roman" w:hAnsi="Times New Roman" w:cs="Times New Roman"/>
          <w:b/>
          <w:color w:val="1F1F1F"/>
          <w:sz w:val="28"/>
          <w:szCs w:val="28"/>
          <w:highlight w:val="white"/>
        </w:rPr>
      </w:pPr>
    </w:p>
    <w:p w14:paraId="0000000D" w14:textId="77777777" w:rsidR="0056317A" w:rsidRDefault="0056317A">
      <w:pPr>
        <w:spacing w:line="360" w:lineRule="auto"/>
        <w:jc w:val="center"/>
        <w:rPr>
          <w:rFonts w:ascii="Times New Roman" w:eastAsia="Times New Roman" w:hAnsi="Times New Roman" w:cs="Times New Roman"/>
          <w:b/>
          <w:color w:val="1F1F1F"/>
          <w:sz w:val="28"/>
          <w:szCs w:val="28"/>
          <w:highlight w:val="white"/>
        </w:rPr>
      </w:pPr>
    </w:p>
    <w:p w14:paraId="00000012" w14:textId="0004869C" w:rsidR="0056317A" w:rsidRPr="00BA6A25" w:rsidRDefault="000C70E1" w:rsidP="00BA6A25">
      <w:pPr>
        <w:spacing w:line="360" w:lineRule="auto"/>
        <w:jc w:val="center"/>
        <w:rPr>
          <w:rFonts w:ascii="Times New Roman" w:eastAsia="Times New Roman" w:hAnsi="Times New Roman" w:cs="Times New Roman"/>
          <w:b/>
          <w:color w:val="1F1F1F"/>
          <w:sz w:val="28"/>
          <w:szCs w:val="28"/>
          <w:highlight w:val="white"/>
        </w:rPr>
      </w:pPr>
      <w:r>
        <w:br w:type="page"/>
      </w:r>
    </w:p>
    <w:p w14:paraId="00000016" w14:textId="77777777" w:rsidR="0056317A" w:rsidRDefault="000C70E1">
      <w:pPr>
        <w:pStyle w:val="Heading1"/>
      </w:pPr>
      <w:bookmarkStart w:id="1" w:name="_r8fvsxco0dw7" w:colFirst="0" w:colLast="0"/>
      <w:bookmarkStart w:id="2" w:name="_Toc117344989"/>
      <w:bookmarkEnd w:id="1"/>
      <w:r>
        <w:lastRenderedPageBreak/>
        <w:t>Introduction</w:t>
      </w:r>
      <w:bookmarkEnd w:id="2"/>
    </w:p>
    <w:p w14:paraId="00000017" w14:textId="2735EA01" w:rsidR="0056317A" w:rsidRDefault="000C70E1" w:rsidP="007B49BA">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The essay will discuss the significance of ‘Policing by Consent’ and the significance it has on modern-day police services. ‘Policing by Consent’ also signifies that the legitimateness of policing in front of the people or public is on the basis of general support consensus that follows from clearance related to their powers and the integrity to exercise those powers along with the accountability for doing this. The ‘Policing by Consent’ is been referred to the long-standing British policing philosophy that is also called “Robert Peel’s 9 Principles of Policing”. The principles also have been set in the General Instructions which have been issued to each police officer at their joining and are based on the framework through which “Her Majesty’s Inspectorate of Constabulary” leads to assessing of policing and reproduces on the “Home Office’s website” for justification of the claims of policing through the consent. There is no proof of the connection to Robert Peel which was devised by Charles Rowan as well as Richard Mayne who has been the first “Commissioners of Police of the Metropolis”. The police officer in the modern-day police services serves in maintaining law and order in various areas by protecting the public and their properties, reduction of fear of crime, as well as to prevent crimes for improving the life quality of the citizens.</w:t>
      </w:r>
    </w:p>
    <w:p w14:paraId="5A5EF3BD" w14:textId="07B98F87" w:rsidR="007B49BA" w:rsidRDefault="007B49BA">
      <w:pPr>
        <w:spacing w:line="360" w:lineRule="auto"/>
        <w:jc w:val="both"/>
        <w:rPr>
          <w:rFonts w:ascii="Times New Roman" w:eastAsia="Times New Roman" w:hAnsi="Times New Roman" w:cs="Times New Roman"/>
          <w:color w:val="1F1F1F"/>
          <w:sz w:val="24"/>
          <w:szCs w:val="24"/>
          <w:highlight w:val="white"/>
        </w:rPr>
      </w:pPr>
    </w:p>
    <w:p w14:paraId="74C3D6CD" w14:textId="6B319E12" w:rsidR="007B49BA" w:rsidRDefault="007B49BA">
      <w:pPr>
        <w:spacing w:line="360" w:lineRule="auto"/>
        <w:jc w:val="both"/>
        <w:rPr>
          <w:rFonts w:ascii="Times New Roman" w:eastAsia="Times New Roman" w:hAnsi="Times New Roman" w:cs="Times New Roman"/>
          <w:color w:val="1F1F1F"/>
          <w:sz w:val="24"/>
          <w:szCs w:val="24"/>
          <w:highlight w:val="white"/>
        </w:rPr>
      </w:pPr>
    </w:p>
    <w:p w14:paraId="698A0B67" w14:textId="6A1F80AA" w:rsidR="007B49BA" w:rsidRDefault="007B49BA">
      <w:pPr>
        <w:spacing w:line="360" w:lineRule="auto"/>
        <w:jc w:val="both"/>
        <w:rPr>
          <w:rFonts w:ascii="Times New Roman" w:eastAsia="Times New Roman" w:hAnsi="Times New Roman" w:cs="Times New Roman"/>
          <w:color w:val="1F1F1F"/>
          <w:sz w:val="24"/>
          <w:szCs w:val="24"/>
          <w:highlight w:val="white"/>
        </w:rPr>
      </w:pPr>
    </w:p>
    <w:p w14:paraId="5597F850" w14:textId="421DE6E2" w:rsidR="007B49BA" w:rsidRDefault="007B49BA">
      <w:pPr>
        <w:spacing w:line="360" w:lineRule="auto"/>
        <w:jc w:val="both"/>
        <w:rPr>
          <w:rFonts w:ascii="Times New Roman" w:eastAsia="Times New Roman" w:hAnsi="Times New Roman" w:cs="Times New Roman"/>
          <w:color w:val="1F1F1F"/>
          <w:sz w:val="24"/>
          <w:szCs w:val="24"/>
          <w:highlight w:val="white"/>
        </w:rPr>
      </w:pPr>
    </w:p>
    <w:p w14:paraId="102F536E" w14:textId="02A068F3" w:rsidR="007B49BA" w:rsidRDefault="007B49BA">
      <w:pPr>
        <w:spacing w:line="360" w:lineRule="auto"/>
        <w:jc w:val="both"/>
        <w:rPr>
          <w:rFonts w:ascii="Times New Roman" w:eastAsia="Times New Roman" w:hAnsi="Times New Roman" w:cs="Times New Roman"/>
          <w:color w:val="1F1F1F"/>
          <w:sz w:val="24"/>
          <w:szCs w:val="24"/>
          <w:highlight w:val="white"/>
        </w:rPr>
      </w:pPr>
    </w:p>
    <w:p w14:paraId="5EE6D86A" w14:textId="590945CE" w:rsidR="007B49BA" w:rsidRDefault="007B49BA">
      <w:pPr>
        <w:spacing w:line="360" w:lineRule="auto"/>
        <w:jc w:val="both"/>
        <w:rPr>
          <w:rFonts w:ascii="Times New Roman" w:eastAsia="Times New Roman" w:hAnsi="Times New Roman" w:cs="Times New Roman"/>
          <w:color w:val="1F1F1F"/>
          <w:sz w:val="24"/>
          <w:szCs w:val="24"/>
          <w:highlight w:val="white"/>
        </w:rPr>
      </w:pPr>
    </w:p>
    <w:p w14:paraId="53C7E4DF" w14:textId="36A43493" w:rsidR="007B49BA" w:rsidRDefault="007B49BA">
      <w:pPr>
        <w:spacing w:line="360" w:lineRule="auto"/>
        <w:jc w:val="both"/>
        <w:rPr>
          <w:rFonts w:ascii="Times New Roman" w:eastAsia="Times New Roman" w:hAnsi="Times New Roman" w:cs="Times New Roman"/>
          <w:color w:val="1F1F1F"/>
          <w:sz w:val="24"/>
          <w:szCs w:val="24"/>
          <w:highlight w:val="white"/>
        </w:rPr>
      </w:pPr>
    </w:p>
    <w:p w14:paraId="5D8B6F06" w14:textId="77777777" w:rsidR="007B49BA" w:rsidRDefault="007B49BA">
      <w:pPr>
        <w:spacing w:line="360" w:lineRule="auto"/>
        <w:jc w:val="both"/>
        <w:rPr>
          <w:rFonts w:ascii="Times New Roman" w:eastAsia="Times New Roman" w:hAnsi="Times New Roman" w:cs="Times New Roman"/>
          <w:color w:val="1F1F1F"/>
          <w:sz w:val="24"/>
          <w:szCs w:val="24"/>
          <w:highlight w:val="white"/>
        </w:rPr>
      </w:pPr>
    </w:p>
    <w:p w14:paraId="083D8457" w14:textId="37155AD6" w:rsidR="007B49BA" w:rsidRDefault="007B49BA">
      <w:pPr>
        <w:spacing w:line="360" w:lineRule="auto"/>
        <w:jc w:val="both"/>
        <w:rPr>
          <w:rFonts w:ascii="Times New Roman" w:eastAsia="Times New Roman" w:hAnsi="Times New Roman" w:cs="Times New Roman"/>
          <w:color w:val="1F1F1F"/>
          <w:sz w:val="24"/>
          <w:szCs w:val="24"/>
          <w:highlight w:val="white"/>
        </w:rPr>
      </w:pPr>
    </w:p>
    <w:p w14:paraId="494A88D3" w14:textId="5BFAEF58" w:rsidR="007B49BA" w:rsidRDefault="007B49BA">
      <w:pPr>
        <w:spacing w:line="360" w:lineRule="auto"/>
        <w:jc w:val="both"/>
        <w:rPr>
          <w:rFonts w:ascii="Times New Roman" w:eastAsia="Times New Roman" w:hAnsi="Times New Roman" w:cs="Times New Roman"/>
          <w:color w:val="1F1F1F"/>
          <w:sz w:val="24"/>
          <w:szCs w:val="24"/>
          <w:highlight w:val="white"/>
        </w:rPr>
      </w:pPr>
    </w:p>
    <w:p w14:paraId="44BCDF21" w14:textId="5339F9EE" w:rsidR="007B49BA" w:rsidRDefault="007B49BA">
      <w:pPr>
        <w:spacing w:line="360" w:lineRule="auto"/>
        <w:jc w:val="both"/>
        <w:rPr>
          <w:rFonts w:ascii="Times New Roman" w:eastAsia="Times New Roman" w:hAnsi="Times New Roman" w:cs="Times New Roman"/>
          <w:color w:val="1F1F1F"/>
          <w:sz w:val="24"/>
          <w:szCs w:val="24"/>
          <w:highlight w:val="white"/>
        </w:rPr>
      </w:pPr>
    </w:p>
    <w:p w14:paraId="7235F121" w14:textId="6AFAFBDF" w:rsidR="007B49BA" w:rsidRDefault="007B49BA">
      <w:pPr>
        <w:spacing w:line="360" w:lineRule="auto"/>
        <w:jc w:val="both"/>
        <w:rPr>
          <w:rFonts w:ascii="Times New Roman" w:eastAsia="Times New Roman" w:hAnsi="Times New Roman" w:cs="Times New Roman"/>
          <w:color w:val="1F1F1F"/>
          <w:sz w:val="24"/>
          <w:szCs w:val="24"/>
          <w:highlight w:val="white"/>
        </w:rPr>
      </w:pPr>
    </w:p>
    <w:p w14:paraId="399D883B" w14:textId="77777777" w:rsidR="007B49BA" w:rsidRDefault="007B49BA">
      <w:pPr>
        <w:spacing w:line="360" w:lineRule="auto"/>
        <w:jc w:val="both"/>
        <w:rPr>
          <w:rFonts w:ascii="Times New Roman" w:eastAsia="Times New Roman" w:hAnsi="Times New Roman" w:cs="Times New Roman"/>
          <w:color w:val="1F1F1F"/>
          <w:sz w:val="24"/>
          <w:szCs w:val="24"/>
          <w:highlight w:val="white"/>
        </w:rPr>
      </w:pPr>
    </w:p>
    <w:p w14:paraId="00000018" w14:textId="701E8F2D" w:rsidR="0056317A" w:rsidRDefault="000C70E1">
      <w:pPr>
        <w:pStyle w:val="Heading1"/>
      </w:pPr>
      <w:bookmarkStart w:id="3" w:name="_3t3kh1gfd383" w:colFirst="0" w:colLast="0"/>
      <w:bookmarkStart w:id="4" w:name="_Toc117344990"/>
      <w:bookmarkEnd w:id="3"/>
      <w:r>
        <w:lastRenderedPageBreak/>
        <w:t>Main Body</w:t>
      </w:r>
      <w:bookmarkEnd w:id="4"/>
    </w:p>
    <w:p w14:paraId="0000001C" w14:textId="2BF078AC" w:rsidR="0056317A" w:rsidRDefault="000C70E1" w:rsidP="00D92186">
      <w:pPr>
        <w:spacing w:line="360" w:lineRule="auto"/>
        <w:jc w:val="both"/>
        <w:rPr>
          <w:rFonts w:ascii="Times New Roman" w:eastAsia="Times New Roman" w:hAnsi="Times New Roman" w:cs="Times New Roman"/>
          <w:color w:val="1F1F1F"/>
          <w:sz w:val="24"/>
          <w:szCs w:val="24"/>
          <w:highlight w:val="white"/>
        </w:rPr>
      </w:pPr>
      <w:r w:rsidRPr="00D92186">
        <w:rPr>
          <w:rFonts w:ascii="Times New Roman" w:eastAsia="Times New Roman" w:hAnsi="Times New Roman" w:cs="Times New Roman"/>
          <w:b/>
          <w:i/>
          <w:color w:val="1F1F1F"/>
          <w:sz w:val="24"/>
          <w:szCs w:val="24"/>
          <w:highlight w:val="white"/>
        </w:rPr>
        <w:t>‘Policing by Consent’ is the long-standing British policing philosophy that is also called “Robert Peel’s 9 Principles of Policing”.</w:t>
      </w:r>
      <w:r>
        <w:rPr>
          <w:rFonts w:ascii="Times New Roman" w:eastAsia="Times New Roman" w:hAnsi="Times New Roman" w:cs="Times New Roman"/>
          <w:color w:val="1F1F1F"/>
          <w:sz w:val="24"/>
          <w:szCs w:val="24"/>
          <w:highlight w:val="white"/>
        </w:rPr>
        <w:t xml:space="preserve"> The principles of ‘Policing by Consent’ </w:t>
      </w:r>
      <w:r w:rsidR="001231CF">
        <w:rPr>
          <w:rFonts w:ascii="Times New Roman" w:eastAsia="Times New Roman" w:hAnsi="Times New Roman" w:cs="Times New Roman"/>
          <w:color w:val="1F1F1F"/>
          <w:sz w:val="24"/>
          <w:szCs w:val="24"/>
          <w:highlight w:val="white"/>
        </w:rPr>
        <w:t>have</w:t>
      </w:r>
      <w:r>
        <w:rPr>
          <w:rFonts w:ascii="Times New Roman" w:eastAsia="Times New Roman" w:hAnsi="Times New Roman" w:cs="Times New Roman"/>
          <w:color w:val="1F1F1F"/>
          <w:sz w:val="24"/>
          <w:szCs w:val="24"/>
          <w:highlight w:val="white"/>
        </w:rPr>
        <w:t xml:space="preserve"> been set in “General Instructions” which have been issued to the new police officers </w:t>
      </w:r>
      <w:r w:rsidR="001231CF">
        <w:rPr>
          <w:rFonts w:ascii="Times New Roman" w:eastAsia="Times New Roman" w:hAnsi="Times New Roman" w:cs="Times New Roman"/>
          <w:color w:val="1F1F1F"/>
          <w:sz w:val="24"/>
          <w:szCs w:val="24"/>
          <w:highlight w:val="white"/>
        </w:rPr>
        <w:t xml:space="preserve">and </w:t>
      </w:r>
      <w:r>
        <w:rPr>
          <w:rFonts w:ascii="Times New Roman" w:eastAsia="Times New Roman" w:hAnsi="Times New Roman" w:cs="Times New Roman"/>
          <w:color w:val="1F1F1F"/>
          <w:sz w:val="24"/>
          <w:szCs w:val="24"/>
          <w:highlight w:val="white"/>
        </w:rPr>
        <w:t>are based on a specific framework through which “Her Majesty’s Inspectorate of Constabulary” (</w:t>
      </w:r>
      <w:r>
        <w:rPr>
          <w:rFonts w:ascii="Times New Roman" w:eastAsia="Times New Roman" w:hAnsi="Times New Roman" w:cs="Times New Roman"/>
          <w:color w:val="222222"/>
          <w:sz w:val="24"/>
          <w:szCs w:val="24"/>
          <w:highlight w:val="white"/>
        </w:rPr>
        <w:t>Morgan and Miles-Johnson, 2022</w:t>
      </w:r>
      <w:r>
        <w:rPr>
          <w:rFonts w:ascii="Times New Roman" w:eastAsia="Times New Roman" w:hAnsi="Times New Roman" w:cs="Times New Roman"/>
          <w:color w:val="1F1F1F"/>
          <w:sz w:val="24"/>
          <w:szCs w:val="24"/>
          <w:highlight w:val="white"/>
        </w:rPr>
        <w:t xml:space="preserve">). This results </w:t>
      </w:r>
      <w:r w:rsidR="001231CF">
        <w:rPr>
          <w:rFonts w:ascii="Times New Roman" w:eastAsia="Times New Roman" w:hAnsi="Times New Roman" w:cs="Times New Roman"/>
          <w:color w:val="1F1F1F"/>
          <w:sz w:val="24"/>
          <w:szCs w:val="24"/>
          <w:highlight w:val="white"/>
        </w:rPr>
        <w:t>in</w:t>
      </w:r>
      <w:r>
        <w:rPr>
          <w:rFonts w:ascii="Times New Roman" w:eastAsia="Times New Roman" w:hAnsi="Times New Roman" w:cs="Times New Roman"/>
          <w:color w:val="1F1F1F"/>
          <w:sz w:val="24"/>
          <w:szCs w:val="24"/>
          <w:highlight w:val="white"/>
        </w:rPr>
        <w:t xml:space="preserve"> assessing policing as well as reproduces on the “Home Office’s website” for justification of the claims of policing through consent. “Robert Peel’s 9 Principles of Policin</w:t>
      </w:r>
      <w:r w:rsidR="00D92186">
        <w:rPr>
          <w:rFonts w:ascii="Times New Roman" w:eastAsia="Times New Roman" w:hAnsi="Times New Roman" w:cs="Times New Roman"/>
          <w:color w:val="1F1F1F"/>
          <w:sz w:val="24"/>
          <w:szCs w:val="24"/>
          <w:highlight w:val="white"/>
        </w:rPr>
        <w:t xml:space="preserve">g” include the following further. </w:t>
      </w:r>
      <w:r>
        <w:rPr>
          <w:rFonts w:ascii="Times New Roman" w:eastAsia="Times New Roman" w:hAnsi="Times New Roman" w:cs="Times New Roman"/>
          <w:color w:val="1F1F1F"/>
          <w:sz w:val="24"/>
          <w:szCs w:val="24"/>
          <w:highlight w:val="white"/>
        </w:rPr>
        <w:t>Preventing disorders and crimes as the alternative to depression by legal punishment severity and military force (</w:t>
      </w:r>
      <w:r>
        <w:rPr>
          <w:rFonts w:ascii="Times New Roman" w:eastAsia="Times New Roman" w:hAnsi="Times New Roman" w:cs="Times New Roman"/>
          <w:color w:val="222222"/>
          <w:sz w:val="24"/>
          <w:szCs w:val="24"/>
          <w:highlight w:val="white"/>
        </w:rPr>
        <w:t>Koerner, 2022</w:t>
      </w:r>
      <w:r>
        <w:rPr>
          <w:rFonts w:ascii="Times New Roman" w:eastAsia="Times New Roman" w:hAnsi="Times New Roman" w:cs="Times New Roman"/>
          <w:color w:val="1F1F1F"/>
          <w:sz w:val="24"/>
          <w:szCs w:val="24"/>
          <w:highlight w:val="white"/>
        </w:rPr>
        <w:t>).</w:t>
      </w:r>
      <w:r w:rsidR="00D92186">
        <w:rPr>
          <w:rFonts w:ascii="Times New Roman" w:eastAsia="Times New Roman" w:hAnsi="Times New Roman" w:cs="Times New Roman"/>
          <w:color w:val="1F1F1F"/>
          <w:sz w:val="24"/>
          <w:szCs w:val="24"/>
          <w:highlight w:val="white"/>
        </w:rPr>
        <w:t xml:space="preserve"> </w:t>
      </w:r>
      <w:r>
        <w:rPr>
          <w:rFonts w:ascii="Times New Roman" w:eastAsia="Times New Roman" w:hAnsi="Times New Roman" w:cs="Times New Roman"/>
          <w:color w:val="1F1F1F"/>
          <w:sz w:val="24"/>
          <w:szCs w:val="24"/>
          <w:highlight w:val="white"/>
        </w:rPr>
        <w:t xml:space="preserve">Recognising that the powers of police officers for fulfilling </w:t>
      </w:r>
      <w:r w:rsidR="001231CF">
        <w:rPr>
          <w:rFonts w:ascii="Times New Roman" w:eastAsia="Times New Roman" w:hAnsi="Times New Roman" w:cs="Times New Roman"/>
          <w:color w:val="1F1F1F"/>
          <w:sz w:val="24"/>
          <w:szCs w:val="24"/>
          <w:highlight w:val="white"/>
        </w:rPr>
        <w:t>their</w:t>
      </w:r>
      <w:r>
        <w:rPr>
          <w:rFonts w:ascii="Times New Roman" w:eastAsia="Times New Roman" w:hAnsi="Times New Roman" w:cs="Times New Roman"/>
          <w:color w:val="1F1F1F"/>
          <w:sz w:val="24"/>
          <w:szCs w:val="24"/>
          <w:highlight w:val="white"/>
        </w:rPr>
        <w:t xml:space="preserve"> duties and also the functions depend on the approval of the public of their actions, behaviour, and existence, along with the ability in maintaining and securing public respect (</w:t>
      </w:r>
      <w:r>
        <w:rPr>
          <w:rFonts w:ascii="Times New Roman" w:eastAsia="Times New Roman" w:hAnsi="Times New Roman" w:cs="Times New Roman"/>
          <w:color w:val="222222"/>
          <w:sz w:val="24"/>
          <w:szCs w:val="24"/>
          <w:highlight w:val="white"/>
        </w:rPr>
        <w:t>Jenkins et al., 2021</w:t>
      </w:r>
      <w:r>
        <w:rPr>
          <w:rFonts w:ascii="Times New Roman" w:eastAsia="Times New Roman" w:hAnsi="Times New Roman" w:cs="Times New Roman"/>
          <w:color w:val="1F1F1F"/>
          <w:sz w:val="24"/>
          <w:szCs w:val="24"/>
          <w:highlight w:val="white"/>
        </w:rPr>
        <w:t>).</w:t>
      </w:r>
    </w:p>
    <w:p w14:paraId="27AB87C4" w14:textId="77777777" w:rsidR="000E2C86" w:rsidRPr="000E2C86" w:rsidRDefault="000E2C86" w:rsidP="00D92186">
      <w:pPr>
        <w:spacing w:line="360" w:lineRule="auto"/>
        <w:jc w:val="both"/>
        <w:rPr>
          <w:rFonts w:ascii="Times New Roman" w:eastAsia="Times New Roman" w:hAnsi="Times New Roman" w:cs="Times New Roman"/>
          <w:color w:val="1F1F1F"/>
          <w:sz w:val="24"/>
          <w:szCs w:val="24"/>
          <w:highlight w:val="white"/>
        </w:rPr>
      </w:pPr>
    </w:p>
    <w:p w14:paraId="0000001E" w14:textId="174AB26C" w:rsidR="0056317A" w:rsidRDefault="000C70E1" w:rsidP="00D92186">
      <w:pPr>
        <w:spacing w:line="360" w:lineRule="auto"/>
        <w:jc w:val="both"/>
        <w:rPr>
          <w:rFonts w:ascii="Times New Roman" w:eastAsia="Times New Roman" w:hAnsi="Times New Roman" w:cs="Times New Roman"/>
          <w:color w:val="1F1F1F"/>
          <w:sz w:val="24"/>
          <w:szCs w:val="24"/>
          <w:highlight w:val="white"/>
        </w:rPr>
      </w:pPr>
      <w:proofErr w:type="spellStart"/>
      <w:r w:rsidRPr="000E2C86">
        <w:rPr>
          <w:rFonts w:ascii="Times New Roman" w:eastAsia="Times New Roman" w:hAnsi="Times New Roman" w:cs="Times New Roman"/>
          <w:color w:val="1F1F1F"/>
          <w:sz w:val="24"/>
          <w:szCs w:val="24"/>
          <w:highlight w:val="white"/>
        </w:rPr>
        <w:t>Recognising</w:t>
      </w:r>
      <w:proofErr w:type="spellEnd"/>
      <w:r w:rsidRPr="000E2C86">
        <w:rPr>
          <w:rFonts w:ascii="Times New Roman" w:eastAsia="Times New Roman" w:hAnsi="Times New Roman" w:cs="Times New Roman"/>
          <w:color w:val="1F1F1F"/>
          <w:sz w:val="24"/>
          <w:szCs w:val="24"/>
          <w:highlight w:val="white"/>
        </w:rPr>
        <w:t xml:space="preserve"> that maintaining and securing the proverb and respect of the people and the public implies securing the willing cooperation of the people in the activities to secure the law observance</w:t>
      </w:r>
      <w:r>
        <w:rPr>
          <w:rFonts w:ascii="Times New Roman" w:eastAsia="Times New Roman" w:hAnsi="Times New Roman" w:cs="Times New Roman"/>
          <w:color w:val="1F1F1F"/>
          <w:sz w:val="24"/>
          <w:szCs w:val="24"/>
          <w:highlight w:val="white"/>
        </w:rPr>
        <w:t xml:space="preserve"> (</w:t>
      </w:r>
      <w:proofErr w:type="spellStart"/>
      <w:r w:rsidRPr="000E2C86">
        <w:rPr>
          <w:rFonts w:ascii="Times New Roman" w:eastAsia="Times New Roman" w:hAnsi="Times New Roman" w:cs="Times New Roman"/>
          <w:color w:val="1F1F1F"/>
          <w:sz w:val="24"/>
          <w:szCs w:val="24"/>
          <w:highlight w:val="white"/>
        </w:rPr>
        <w:t>Söderström</w:t>
      </w:r>
      <w:proofErr w:type="spellEnd"/>
      <w:r w:rsidRPr="000E2C86">
        <w:rPr>
          <w:rFonts w:ascii="Times New Roman" w:eastAsia="Times New Roman" w:hAnsi="Times New Roman" w:cs="Times New Roman"/>
          <w:color w:val="1F1F1F"/>
          <w:sz w:val="24"/>
          <w:szCs w:val="24"/>
          <w:highlight w:val="white"/>
        </w:rPr>
        <w:t xml:space="preserve"> et al., 2022</w:t>
      </w:r>
      <w:r>
        <w:rPr>
          <w:rFonts w:ascii="Times New Roman" w:eastAsia="Times New Roman" w:hAnsi="Times New Roman" w:cs="Times New Roman"/>
          <w:color w:val="1F1F1F"/>
          <w:sz w:val="24"/>
          <w:szCs w:val="24"/>
          <w:highlight w:val="white"/>
        </w:rPr>
        <w:t>).</w:t>
      </w:r>
      <w:r w:rsidR="00D92186">
        <w:rPr>
          <w:rFonts w:ascii="Times New Roman" w:eastAsia="Times New Roman" w:hAnsi="Times New Roman" w:cs="Times New Roman"/>
          <w:color w:val="1F1F1F"/>
          <w:sz w:val="24"/>
          <w:szCs w:val="24"/>
          <w:highlight w:val="white"/>
        </w:rPr>
        <w:t xml:space="preserve"> </w:t>
      </w:r>
      <w:r>
        <w:rPr>
          <w:rFonts w:ascii="Times New Roman" w:eastAsia="Times New Roman" w:hAnsi="Times New Roman" w:cs="Times New Roman"/>
          <w:color w:val="1F1F1F"/>
          <w:sz w:val="24"/>
          <w:szCs w:val="24"/>
          <w:highlight w:val="white"/>
        </w:rPr>
        <w:t xml:space="preserve">Recognising that the limit </w:t>
      </w:r>
      <w:r w:rsidR="003C3D7C">
        <w:rPr>
          <w:rFonts w:ascii="Times New Roman" w:eastAsia="Times New Roman" w:hAnsi="Times New Roman" w:cs="Times New Roman"/>
          <w:color w:val="1F1F1F"/>
          <w:sz w:val="24"/>
          <w:szCs w:val="24"/>
          <w:highlight w:val="white"/>
        </w:rPr>
        <w:t>to</w:t>
      </w:r>
      <w:r>
        <w:rPr>
          <w:rFonts w:ascii="Times New Roman" w:eastAsia="Times New Roman" w:hAnsi="Times New Roman" w:cs="Times New Roman"/>
          <w:color w:val="1F1F1F"/>
          <w:sz w:val="24"/>
          <w:szCs w:val="24"/>
          <w:highlight w:val="white"/>
        </w:rPr>
        <w:t xml:space="preserve"> which public cooperation can be secured leads to diminishing the importance of utilisation of compulsion and physical force proportionately to achieve the objectives of the police (</w:t>
      </w:r>
      <w:proofErr w:type="spellStart"/>
      <w:r>
        <w:rPr>
          <w:rFonts w:ascii="Times New Roman" w:eastAsia="Times New Roman" w:hAnsi="Times New Roman" w:cs="Times New Roman"/>
          <w:color w:val="222222"/>
          <w:sz w:val="24"/>
          <w:szCs w:val="24"/>
          <w:highlight w:val="white"/>
        </w:rPr>
        <w:t>Derreth</w:t>
      </w:r>
      <w:proofErr w:type="spellEnd"/>
      <w:r>
        <w:rPr>
          <w:rFonts w:ascii="Times New Roman" w:eastAsia="Times New Roman" w:hAnsi="Times New Roman" w:cs="Times New Roman"/>
          <w:color w:val="222222"/>
          <w:sz w:val="24"/>
          <w:szCs w:val="24"/>
          <w:highlight w:val="white"/>
        </w:rPr>
        <w:t xml:space="preserve"> et al., 2021</w:t>
      </w:r>
      <w:r>
        <w:rPr>
          <w:rFonts w:ascii="Times New Roman" w:eastAsia="Times New Roman" w:hAnsi="Times New Roman" w:cs="Times New Roman"/>
          <w:color w:val="1F1F1F"/>
          <w:sz w:val="24"/>
          <w:szCs w:val="24"/>
          <w:highlight w:val="white"/>
        </w:rPr>
        <w:t>).</w:t>
      </w:r>
    </w:p>
    <w:p w14:paraId="00000022" w14:textId="36C34D76" w:rsidR="0056317A" w:rsidRPr="000E2C86" w:rsidRDefault="000C70E1" w:rsidP="0070331C">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For seeking and preserving the public </w:t>
      </w:r>
      <w:proofErr w:type="spellStart"/>
      <w:r>
        <w:rPr>
          <w:rFonts w:ascii="Times New Roman" w:eastAsia="Times New Roman" w:hAnsi="Times New Roman" w:cs="Times New Roman"/>
          <w:color w:val="1F1F1F"/>
          <w:sz w:val="24"/>
          <w:szCs w:val="24"/>
          <w:highlight w:val="white"/>
        </w:rPr>
        <w:t>favour</w:t>
      </w:r>
      <w:proofErr w:type="spellEnd"/>
      <w:r>
        <w:rPr>
          <w:rFonts w:ascii="Times New Roman" w:eastAsia="Times New Roman" w:hAnsi="Times New Roman" w:cs="Times New Roman"/>
          <w:color w:val="1F1F1F"/>
          <w:sz w:val="24"/>
          <w:szCs w:val="24"/>
          <w:highlight w:val="white"/>
        </w:rPr>
        <w:t xml:space="preserve"> by consistently providing the </w:t>
      </w:r>
      <w:r w:rsidR="001231CF">
        <w:rPr>
          <w:rFonts w:ascii="Times New Roman" w:eastAsia="Times New Roman" w:hAnsi="Times New Roman" w:cs="Times New Roman"/>
          <w:color w:val="1F1F1F"/>
          <w:sz w:val="24"/>
          <w:szCs w:val="24"/>
          <w:highlight w:val="white"/>
        </w:rPr>
        <w:t>de</w:t>
      </w:r>
      <w:r>
        <w:rPr>
          <w:rFonts w:ascii="Times New Roman" w:eastAsia="Times New Roman" w:hAnsi="Times New Roman" w:cs="Times New Roman"/>
          <w:color w:val="1F1F1F"/>
          <w:sz w:val="24"/>
          <w:szCs w:val="24"/>
          <w:highlight w:val="white"/>
        </w:rPr>
        <w:t xml:space="preserve">monstration with absolutely impartial services to the law and </w:t>
      </w:r>
      <w:r w:rsidR="00A04A02">
        <w:rPr>
          <w:rFonts w:ascii="Times New Roman" w:eastAsia="Times New Roman" w:hAnsi="Times New Roman" w:cs="Times New Roman"/>
          <w:color w:val="1F1F1F"/>
          <w:sz w:val="24"/>
          <w:szCs w:val="24"/>
          <w:highlight w:val="white"/>
        </w:rPr>
        <w:t>to acknowledge</w:t>
      </w:r>
      <w:r>
        <w:rPr>
          <w:rFonts w:ascii="Times New Roman" w:eastAsia="Times New Roman" w:hAnsi="Times New Roman" w:cs="Times New Roman"/>
          <w:color w:val="1F1F1F"/>
          <w:sz w:val="24"/>
          <w:szCs w:val="24"/>
          <w:highlight w:val="white"/>
        </w:rPr>
        <w:t xml:space="preserve"> the public opinion in the independence of the policies as well as without any regard to the injustice or justice of the individual law substance is done by offering individual services along with friendship with the public without any regard to the social standing and wealth by exercising of friendly and good </w:t>
      </w:r>
      <w:proofErr w:type="spellStart"/>
      <w:r>
        <w:rPr>
          <w:rFonts w:ascii="Times New Roman" w:eastAsia="Times New Roman" w:hAnsi="Times New Roman" w:cs="Times New Roman"/>
          <w:color w:val="1F1F1F"/>
          <w:sz w:val="24"/>
          <w:szCs w:val="24"/>
          <w:highlight w:val="white"/>
        </w:rPr>
        <w:t>humour</w:t>
      </w:r>
      <w:proofErr w:type="spellEnd"/>
      <w:r>
        <w:rPr>
          <w:rFonts w:ascii="Times New Roman" w:eastAsia="Times New Roman" w:hAnsi="Times New Roman" w:cs="Times New Roman"/>
          <w:color w:val="1F1F1F"/>
          <w:sz w:val="24"/>
          <w:szCs w:val="24"/>
          <w:highlight w:val="white"/>
        </w:rPr>
        <w:t xml:space="preserve"> along with courtesy and offering individual sacrifices to protect and preserve the lives of the people (</w:t>
      </w:r>
      <w:r>
        <w:rPr>
          <w:rFonts w:ascii="Times New Roman" w:eastAsia="Times New Roman" w:hAnsi="Times New Roman" w:cs="Times New Roman"/>
          <w:color w:val="222222"/>
          <w:sz w:val="24"/>
          <w:szCs w:val="24"/>
          <w:highlight w:val="white"/>
        </w:rPr>
        <w:t>Staller et al., 2022</w:t>
      </w:r>
      <w:r>
        <w:rPr>
          <w:rFonts w:ascii="Times New Roman" w:eastAsia="Times New Roman" w:hAnsi="Times New Roman" w:cs="Times New Roman"/>
          <w:color w:val="1F1F1F"/>
          <w:sz w:val="24"/>
          <w:szCs w:val="24"/>
          <w:highlight w:val="white"/>
        </w:rPr>
        <w:t>).</w:t>
      </w:r>
      <w:r w:rsidR="00D92186">
        <w:rPr>
          <w:rFonts w:ascii="Times New Roman" w:eastAsia="Times New Roman" w:hAnsi="Times New Roman" w:cs="Times New Roman"/>
          <w:color w:val="1F1F1F"/>
          <w:sz w:val="24"/>
          <w:szCs w:val="24"/>
          <w:highlight w:val="white"/>
        </w:rPr>
        <w:t xml:space="preserve"> </w:t>
      </w:r>
      <w:r w:rsidRPr="000E2C86">
        <w:rPr>
          <w:rFonts w:ascii="Times New Roman" w:eastAsia="Times New Roman" w:hAnsi="Times New Roman" w:cs="Times New Roman"/>
          <w:color w:val="1F1F1F"/>
          <w:sz w:val="24"/>
          <w:szCs w:val="24"/>
          <w:highlight w:val="white"/>
        </w:rPr>
        <w:t xml:space="preserve">To utilise physical force at the time of exercising advice, warning and persuasion </w:t>
      </w:r>
      <w:r w:rsidR="003C3D7C" w:rsidRPr="000E2C86">
        <w:rPr>
          <w:rFonts w:ascii="Times New Roman" w:eastAsia="Times New Roman" w:hAnsi="Times New Roman" w:cs="Times New Roman"/>
          <w:color w:val="1F1F1F"/>
          <w:sz w:val="24"/>
          <w:szCs w:val="24"/>
          <w:highlight w:val="white"/>
        </w:rPr>
        <w:t>are</w:t>
      </w:r>
      <w:r w:rsidRPr="000E2C86">
        <w:rPr>
          <w:rFonts w:ascii="Times New Roman" w:eastAsia="Times New Roman" w:hAnsi="Times New Roman" w:cs="Times New Roman"/>
          <w:color w:val="1F1F1F"/>
          <w:sz w:val="24"/>
          <w:szCs w:val="24"/>
          <w:highlight w:val="white"/>
        </w:rPr>
        <w:t xml:space="preserve"> found not enough in obtaining sufficient cooperation from the public to an extent that is necessary</w:t>
      </w:r>
      <w:r>
        <w:rPr>
          <w:rFonts w:ascii="Times New Roman" w:eastAsia="Times New Roman" w:hAnsi="Times New Roman" w:cs="Times New Roman"/>
          <w:color w:val="1F1F1F"/>
          <w:sz w:val="24"/>
          <w:szCs w:val="24"/>
          <w:highlight w:val="white"/>
        </w:rPr>
        <w:t xml:space="preserve"> for securing law observance or restoration of orders as well as to utilise only the minimum physical force that is required on any special occasion to achieve the objectives of police (</w:t>
      </w:r>
      <w:r>
        <w:rPr>
          <w:rFonts w:ascii="Times New Roman" w:eastAsia="Times New Roman" w:hAnsi="Times New Roman" w:cs="Times New Roman"/>
          <w:color w:val="222222"/>
          <w:sz w:val="24"/>
          <w:szCs w:val="24"/>
          <w:highlight w:val="white"/>
        </w:rPr>
        <w:t>Di Nota et al., 2021</w:t>
      </w:r>
      <w:r>
        <w:rPr>
          <w:rFonts w:ascii="Times New Roman" w:eastAsia="Times New Roman" w:hAnsi="Times New Roman" w:cs="Times New Roman"/>
          <w:color w:val="1F1F1F"/>
          <w:sz w:val="24"/>
          <w:szCs w:val="24"/>
          <w:highlight w:val="white"/>
        </w:rPr>
        <w:t>).</w:t>
      </w:r>
      <w:r w:rsidR="00D92186">
        <w:rPr>
          <w:rFonts w:ascii="Times New Roman" w:eastAsia="Times New Roman" w:hAnsi="Times New Roman" w:cs="Times New Roman"/>
          <w:color w:val="1F1F1F"/>
          <w:sz w:val="24"/>
          <w:szCs w:val="24"/>
          <w:highlight w:val="white"/>
        </w:rPr>
        <w:t xml:space="preserve"> </w:t>
      </w:r>
      <w:r w:rsidR="00467F65" w:rsidRPr="00467F65">
        <w:rPr>
          <w:rFonts w:ascii="Times New Roman" w:eastAsia="Times New Roman" w:hAnsi="Times New Roman" w:cs="Times New Roman"/>
          <w:color w:val="1F1F1F"/>
          <w:sz w:val="24"/>
          <w:szCs w:val="24"/>
        </w:rPr>
        <w:t xml:space="preserve">The historical tradition that "police officers are public and public are the police officers" is brought to life by constantly maintaining relationships with the people and the public. The police are the only public servants who are compensated for giving their entire attention to the varied </w:t>
      </w:r>
      <w:r w:rsidR="00467F65" w:rsidRPr="00467F65">
        <w:rPr>
          <w:rFonts w:ascii="Times New Roman" w:eastAsia="Times New Roman" w:hAnsi="Times New Roman" w:cs="Times New Roman"/>
          <w:color w:val="1F1F1F"/>
          <w:sz w:val="24"/>
          <w:szCs w:val="24"/>
        </w:rPr>
        <w:lastRenderedPageBreak/>
        <w:t>responsibilities that each citizen has for the survival and welfare of the community (Lynch et al., 2021).</w:t>
      </w:r>
      <w:r w:rsidR="0070331C">
        <w:rPr>
          <w:rFonts w:ascii="Times New Roman" w:eastAsia="Times New Roman" w:hAnsi="Times New Roman" w:cs="Times New Roman"/>
          <w:color w:val="1F1F1F"/>
          <w:sz w:val="24"/>
          <w:szCs w:val="24"/>
        </w:rPr>
        <w:t xml:space="preserve"> </w:t>
      </w:r>
      <w:r>
        <w:rPr>
          <w:rFonts w:ascii="Times New Roman" w:eastAsia="Times New Roman" w:hAnsi="Times New Roman" w:cs="Times New Roman"/>
          <w:color w:val="1F1F1F"/>
          <w:sz w:val="24"/>
          <w:szCs w:val="24"/>
          <w:highlight w:val="white"/>
        </w:rPr>
        <w:t>Recognising the requirement of strict adherence to the functions of the police executive and refraining from viewing to answer the judiciary powers to avenge the state or the individuals and to judge authoritatively the guilt and to punish the guilty (</w:t>
      </w:r>
      <w:r w:rsidRPr="000E2C86">
        <w:rPr>
          <w:rFonts w:ascii="Times New Roman" w:eastAsia="Times New Roman" w:hAnsi="Times New Roman" w:cs="Times New Roman"/>
          <w:color w:val="1F1F1F"/>
          <w:sz w:val="24"/>
          <w:szCs w:val="24"/>
          <w:highlight w:val="white"/>
        </w:rPr>
        <w:t>Montgomery, 2021</w:t>
      </w:r>
      <w:r>
        <w:rPr>
          <w:rFonts w:ascii="Times New Roman" w:eastAsia="Times New Roman" w:hAnsi="Times New Roman" w:cs="Times New Roman"/>
          <w:color w:val="1F1F1F"/>
          <w:sz w:val="24"/>
          <w:szCs w:val="24"/>
          <w:highlight w:val="white"/>
        </w:rPr>
        <w:t>).</w:t>
      </w:r>
    </w:p>
    <w:p w14:paraId="5F25F6FB" w14:textId="77777777" w:rsidR="000E2C86" w:rsidRDefault="000E2C86">
      <w:pPr>
        <w:spacing w:line="360" w:lineRule="auto"/>
        <w:jc w:val="both"/>
        <w:rPr>
          <w:rFonts w:ascii="Times New Roman" w:eastAsia="Times New Roman" w:hAnsi="Times New Roman" w:cs="Times New Roman"/>
          <w:color w:val="1F1F1F"/>
          <w:sz w:val="24"/>
          <w:szCs w:val="24"/>
          <w:highlight w:val="white"/>
        </w:rPr>
      </w:pPr>
    </w:p>
    <w:p w14:paraId="00000024" w14:textId="6B816C55" w:rsidR="0056317A" w:rsidRDefault="00D6114B">
      <w:pPr>
        <w:spacing w:line="360" w:lineRule="auto"/>
        <w:jc w:val="both"/>
        <w:rPr>
          <w:rFonts w:ascii="Times New Roman" w:eastAsia="Times New Roman" w:hAnsi="Times New Roman" w:cs="Times New Roman"/>
          <w:color w:val="1F1F1F"/>
          <w:sz w:val="24"/>
          <w:szCs w:val="24"/>
          <w:highlight w:val="white"/>
        </w:rPr>
      </w:pPr>
      <w:r w:rsidRPr="000E2C86">
        <w:rPr>
          <w:rFonts w:ascii="Times New Roman" w:eastAsia="Times New Roman" w:hAnsi="Times New Roman" w:cs="Times New Roman"/>
          <w:color w:val="1F1F1F"/>
          <w:sz w:val="24"/>
          <w:szCs w:val="24"/>
          <w:highlight w:val="white"/>
        </w:rPr>
        <w:t>Recognizing</w:t>
      </w:r>
      <w:r w:rsidR="000C70E1" w:rsidRPr="000E2C86">
        <w:rPr>
          <w:rFonts w:ascii="Times New Roman" w:eastAsia="Times New Roman" w:hAnsi="Times New Roman" w:cs="Times New Roman"/>
          <w:color w:val="1F1F1F"/>
          <w:sz w:val="24"/>
          <w:szCs w:val="24"/>
          <w:highlight w:val="white"/>
        </w:rPr>
        <w:t xml:space="preserve"> that the police Efficiency Test is the absence of the disorders and crimes as well as is not the visible proof of the police actions to deal with them.</w:t>
      </w:r>
      <w:r w:rsidR="00D17D5E" w:rsidRPr="000E2C86">
        <w:rPr>
          <w:rFonts w:ascii="Times New Roman" w:eastAsia="Times New Roman" w:hAnsi="Times New Roman" w:cs="Times New Roman"/>
          <w:color w:val="1F1F1F"/>
          <w:sz w:val="24"/>
          <w:szCs w:val="24"/>
          <w:highlight w:val="white"/>
        </w:rPr>
        <w:t xml:space="preserve"> </w:t>
      </w:r>
      <w:r w:rsidR="000C70E1">
        <w:rPr>
          <w:rFonts w:ascii="Times New Roman" w:eastAsia="Times New Roman" w:hAnsi="Times New Roman" w:cs="Times New Roman"/>
          <w:color w:val="1F1F1F"/>
          <w:sz w:val="24"/>
          <w:szCs w:val="24"/>
          <w:highlight w:val="white"/>
        </w:rPr>
        <w:t>Significantly, as explained by the police historian Charles Reith in the year 1956 in the “New Study of Police History”, it is the philosophy of policing the unique in history as well as all over the world as it has derived from the cooperation of the public and not from any fear of the police that is induced by them by the behaviour that maintains and secures them the respect, affection, and also the approval of the people. It shall also be seen that this refers to the police powers coming from the consent of the common public in comparison to the state powers (</w:t>
      </w:r>
      <w:proofErr w:type="spellStart"/>
      <w:r w:rsidR="000C70E1">
        <w:rPr>
          <w:rFonts w:ascii="Times New Roman" w:eastAsia="Times New Roman" w:hAnsi="Times New Roman" w:cs="Times New Roman"/>
          <w:color w:val="222222"/>
          <w:sz w:val="24"/>
          <w:szCs w:val="24"/>
          <w:highlight w:val="white"/>
        </w:rPr>
        <w:t>Gundhus</w:t>
      </w:r>
      <w:proofErr w:type="spellEnd"/>
      <w:r w:rsidR="000C70E1">
        <w:rPr>
          <w:rFonts w:ascii="Times New Roman" w:eastAsia="Times New Roman" w:hAnsi="Times New Roman" w:cs="Times New Roman"/>
          <w:color w:val="222222"/>
          <w:sz w:val="24"/>
          <w:szCs w:val="24"/>
          <w:highlight w:val="white"/>
        </w:rPr>
        <w:t xml:space="preserve"> et al., 2022</w:t>
      </w:r>
      <w:r w:rsidR="000C70E1">
        <w:rPr>
          <w:rFonts w:ascii="Times New Roman" w:eastAsia="Times New Roman" w:hAnsi="Times New Roman" w:cs="Times New Roman"/>
          <w:color w:val="1F1F1F"/>
          <w:sz w:val="24"/>
          <w:szCs w:val="24"/>
          <w:highlight w:val="white"/>
        </w:rPr>
        <w:t xml:space="preserve">). </w:t>
      </w:r>
      <w:r w:rsidR="000C70E1" w:rsidRPr="000E2C86">
        <w:rPr>
          <w:rFonts w:ascii="Times New Roman" w:eastAsia="Times New Roman" w:hAnsi="Times New Roman" w:cs="Times New Roman"/>
          <w:color w:val="1F1F1F"/>
          <w:sz w:val="24"/>
          <w:szCs w:val="24"/>
          <w:highlight w:val="white"/>
        </w:rPr>
        <w:t xml:space="preserve">This does not imply any individual consent and no person can </w:t>
      </w:r>
      <w:r w:rsidR="00BC1814" w:rsidRPr="000E2C86">
        <w:rPr>
          <w:rFonts w:ascii="Times New Roman" w:eastAsia="Times New Roman" w:hAnsi="Times New Roman" w:cs="Times New Roman"/>
          <w:color w:val="1F1F1F"/>
          <w:sz w:val="24"/>
          <w:szCs w:val="24"/>
          <w:highlight w:val="white"/>
        </w:rPr>
        <w:t>opt in</w:t>
      </w:r>
      <w:r w:rsidR="000C70E1" w:rsidRPr="000E2C86">
        <w:rPr>
          <w:rFonts w:ascii="Times New Roman" w:eastAsia="Times New Roman" w:hAnsi="Times New Roman" w:cs="Times New Roman"/>
          <w:color w:val="1F1F1F"/>
          <w:sz w:val="24"/>
          <w:szCs w:val="24"/>
          <w:highlight w:val="white"/>
        </w:rPr>
        <w:t xml:space="preserve"> to withdraw any consent from the law of the police</w:t>
      </w:r>
      <w:r w:rsidR="000C70E1">
        <w:rPr>
          <w:rFonts w:ascii="Times New Roman" w:eastAsia="Times New Roman" w:hAnsi="Times New Roman" w:cs="Times New Roman"/>
          <w:color w:val="1F1F1F"/>
          <w:sz w:val="24"/>
          <w:szCs w:val="24"/>
          <w:highlight w:val="white"/>
        </w:rPr>
        <w:t xml:space="preserve">. These principles have been rooted in the belief that for effective and efficient policing, there should be wider public support for various actions of the police services. These principles also </w:t>
      </w:r>
      <w:r>
        <w:rPr>
          <w:rFonts w:ascii="Times New Roman" w:eastAsia="Times New Roman" w:hAnsi="Times New Roman" w:cs="Times New Roman"/>
          <w:color w:val="1F1F1F"/>
          <w:sz w:val="24"/>
          <w:szCs w:val="24"/>
          <w:highlight w:val="white"/>
        </w:rPr>
        <w:t>recognize</w:t>
      </w:r>
      <w:r w:rsidR="000C70E1">
        <w:rPr>
          <w:rFonts w:ascii="Times New Roman" w:eastAsia="Times New Roman" w:hAnsi="Times New Roman" w:cs="Times New Roman"/>
          <w:color w:val="1F1F1F"/>
          <w:sz w:val="24"/>
          <w:szCs w:val="24"/>
          <w:highlight w:val="white"/>
        </w:rPr>
        <w:t xml:space="preserve"> that good order as well as policing is dependent on the approval from the public related to several police actions and also are the wheeling cooperation of the people and both these are diminished when the officers are very quick in showing force to the people.</w:t>
      </w:r>
    </w:p>
    <w:p w14:paraId="3D37EE84" w14:textId="77777777" w:rsidR="007B49BA" w:rsidRDefault="007B49BA">
      <w:pPr>
        <w:spacing w:line="360" w:lineRule="auto"/>
        <w:jc w:val="both"/>
        <w:rPr>
          <w:rFonts w:ascii="Times New Roman" w:eastAsia="Times New Roman" w:hAnsi="Times New Roman" w:cs="Times New Roman"/>
          <w:b/>
          <w:i/>
          <w:sz w:val="24"/>
          <w:szCs w:val="24"/>
        </w:rPr>
      </w:pPr>
    </w:p>
    <w:p w14:paraId="00000026" w14:textId="5F5AE60A" w:rsidR="0056317A" w:rsidRDefault="00BC18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The impact</w:t>
      </w:r>
      <w:r w:rsidR="000C70E1" w:rsidRPr="00802567">
        <w:rPr>
          <w:rFonts w:ascii="Times New Roman" w:eastAsia="Times New Roman" w:hAnsi="Times New Roman" w:cs="Times New Roman"/>
          <w:b/>
          <w:i/>
          <w:sz w:val="24"/>
          <w:szCs w:val="24"/>
        </w:rPr>
        <w:t xml:space="preserve"> of ‘Policing by Consent’ in the modern-day police service</w:t>
      </w:r>
      <w:r w:rsidR="00414DD6" w:rsidRPr="00802567">
        <w:rPr>
          <w:rFonts w:ascii="Times New Roman" w:eastAsia="Times New Roman" w:hAnsi="Times New Roman" w:cs="Times New Roman"/>
          <w:b/>
          <w:i/>
          <w:sz w:val="24"/>
          <w:szCs w:val="24"/>
        </w:rPr>
        <w:t xml:space="preserve"> would be discussed further.</w:t>
      </w:r>
      <w:r w:rsidR="00414DD6">
        <w:rPr>
          <w:rFonts w:ascii="Times New Roman" w:eastAsia="Times New Roman" w:hAnsi="Times New Roman" w:cs="Times New Roman"/>
          <w:b/>
          <w:sz w:val="24"/>
          <w:szCs w:val="24"/>
        </w:rPr>
        <w:t xml:space="preserve"> </w:t>
      </w:r>
      <w:r w:rsidR="000C70E1">
        <w:rPr>
          <w:rFonts w:ascii="Times New Roman" w:eastAsia="Times New Roman" w:hAnsi="Times New Roman" w:cs="Times New Roman"/>
          <w:sz w:val="24"/>
          <w:szCs w:val="24"/>
        </w:rPr>
        <w:t>‘Policing by Consent’ is the concept in which the officers or the police forces are capable to police only with public approval or support and is the crucial part to provide policing with legitimacy which is the system utilised in the United Kingdom in opposition to the military state that is being run by the police forces found in various third world nations and represents that the United Kingdom is liberal democracy (</w:t>
      </w:r>
      <w:r w:rsidR="000C70E1">
        <w:rPr>
          <w:rFonts w:ascii="Times New Roman" w:eastAsia="Times New Roman" w:hAnsi="Times New Roman" w:cs="Times New Roman"/>
          <w:color w:val="222222"/>
          <w:sz w:val="24"/>
          <w:szCs w:val="24"/>
          <w:highlight w:val="white"/>
        </w:rPr>
        <w:t>Green and Evans, 2021</w:t>
      </w:r>
      <w:r w:rsidR="000C70E1">
        <w:rPr>
          <w:rFonts w:ascii="Times New Roman" w:eastAsia="Times New Roman" w:hAnsi="Times New Roman" w:cs="Times New Roman"/>
          <w:sz w:val="24"/>
          <w:szCs w:val="24"/>
        </w:rPr>
        <w:t xml:space="preserve">). </w:t>
      </w:r>
      <w:r w:rsidR="000C70E1" w:rsidRPr="000E2C86">
        <w:rPr>
          <w:rFonts w:ascii="Times New Roman" w:eastAsia="Times New Roman" w:hAnsi="Times New Roman" w:cs="Times New Roman"/>
          <w:color w:val="1F1F1F"/>
          <w:sz w:val="24"/>
          <w:szCs w:val="24"/>
          <w:highlight w:val="white"/>
        </w:rPr>
        <w:t>The communities which are been inclined in believing that this ‘Policing by Consent’ is a myth in the University have lower economic development or higher ethnic minorities. These communities are isolated from the</w:t>
      </w:r>
      <w:r w:rsidR="000C70E1">
        <w:rPr>
          <w:rFonts w:ascii="Times New Roman" w:eastAsia="Times New Roman" w:hAnsi="Times New Roman" w:cs="Times New Roman"/>
          <w:sz w:val="24"/>
          <w:szCs w:val="24"/>
        </w:rPr>
        <w:t xml:space="preserve"> authority of the state which includes the rural community in Northern England and the Welsh Highlands with various committed people who have clashed with the authority and the police. The tension which </w:t>
      </w:r>
      <w:r>
        <w:rPr>
          <w:rFonts w:ascii="Times New Roman" w:eastAsia="Times New Roman" w:hAnsi="Times New Roman" w:cs="Times New Roman"/>
          <w:sz w:val="24"/>
          <w:szCs w:val="24"/>
        </w:rPr>
        <w:t>is</w:t>
      </w:r>
      <w:r w:rsidR="000C70E1">
        <w:rPr>
          <w:rFonts w:ascii="Times New Roman" w:eastAsia="Times New Roman" w:hAnsi="Times New Roman" w:cs="Times New Roman"/>
          <w:sz w:val="24"/>
          <w:szCs w:val="24"/>
        </w:rPr>
        <w:t xml:space="preserve"> felt in the inner cities could be highlighted in the method by which they will feel </w:t>
      </w:r>
      <w:proofErr w:type="spellStart"/>
      <w:r w:rsidR="000C70E1">
        <w:rPr>
          <w:rFonts w:ascii="Times New Roman" w:eastAsia="Times New Roman" w:hAnsi="Times New Roman" w:cs="Times New Roman"/>
          <w:sz w:val="24"/>
          <w:szCs w:val="24"/>
        </w:rPr>
        <w:lastRenderedPageBreak/>
        <w:t>victimised</w:t>
      </w:r>
      <w:proofErr w:type="spellEnd"/>
      <w:r w:rsidR="000C70E1">
        <w:rPr>
          <w:rFonts w:ascii="Times New Roman" w:eastAsia="Times New Roman" w:hAnsi="Times New Roman" w:cs="Times New Roman"/>
          <w:sz w:val="24"/>
          <w:szCs w:val="24"/>
        </w:rPr>
        <w:t xml:space="preserve"> over the </w:t>
      </w:r>
      <w:proofErr w:type="spellStart"/>
      <w:r w:rsidR="000C70E1">
        <w:rPr>
          <w:rFonts w:ascii="Times New Roman" w:eastAsia="Times New Roman" w:hAnsi="Times New Roman" w:cs="Times New Roman"/>
          <w:sz w:val="24"/>
          <w:szCs w:val="24"/>
        </w:rPr>
        <w:t>utilisation</w:t>
      </w:r>
      <w:proofErr w:type="spellEnd"/>
      <w:r w:rsidR="000C70E1">
        <w:rPr>
          <w:rFonts w:ascii="Times New Roman" w:eastAsia="Times New Roman" w:hAnsi="Times New Roman" w:cs="Times New Roman"/>
          <w:sz w:val="24"/>
          <w:szCs w:val="24"/>
        </w:rPr>
        <w:t xml:space="preserve"> of the searching powers and stopping powers by the police under the </w:t>
      </w:r>
      <w:r>
        <w:rPr>
          <w:rFonts w:ascii="Times New Roman" w:eastAsia="Times New Roman" w:hAnsi="Times New Roman" w:cs="Times New Roman"/>
          <w:sz w:val="24"/>
          <w:szCs w:val="24"/>
        </w:rPr>
        <w:t xml:space="preserve">Criminal Justice and Public Order Act </w:t>
      </w:r>
      <w:r w:rsidR="000C70E1">
        <w:rPr>
          <w:rFonts w:ascii="Times New Roman" w:eastAsia="Times New Roman" w:hAnsi="Times New Roman" w:cs="Times New Roman"/>
          <w:sz w:val="24"/>
          <w:szCs w:val="24"/>
        </w:rPr>
        <w:t>1994. The rural communities are knitting closer as well as more self-sufficiently where crime is lower by having fewer individuals around (</w:t>
      </w:r>
      <w:r w:rsidR="000C70E1">
        <w:rPr>
          <w:rFonts w:ascii="Times New Roman" w:eastAsia="Times New Roman" w:hAnsi="Times New Roman" w:cs="Times New Roman"/>
          <w:color w:val="222222"/>
          <w:sz w:val="24"/>
          <w:szCs w:val="24"/>
          <w:highlight w:val="white"/>
        </w:rPr>
        <w:t>Cohen, 2021</w:t>
      </w:r>
      <w:r w:rsidR="000C70E1">
        <w:rPr>
          <w:rFonts w:ascii="Times New Roman" w:eastAsia="Times New Roman" w:hAnsi="Times New Roman" w:cs="Times New Roman"/>
          <w:sz w:val="24"/>
          <w:szCs w:val="24"/>
        </w:rPr>
        <w:t xml:space="preserve">). The rural communities might also not have any police </w:t>
      </w:r>
      <w:r>
        <w:rPr>
          <w:rFonts w:ascii="Times New Roman" w:eastAsia="Times New Roman" w:hAnsi="Times New Roman" w:cs="Times New Roman"/>
          <w:sz w:val="24"/>
          <w:szCs w:val="24"/>
        </w:rPr>
        <w:t>stations</w:t>
      </w:r>
      <w:r w:rsidR="000C70E1">
        <w:rPr>
          <w:rFonts w:ascii="Times New Roman" w:eastAsia="Times New Roman" w:hAnsi="Times New Roman" w:cs="Times New Roman"/>
          <w:sz w:val="24"/>
          <w:szCs w:val="24"/>
        </w:rPr>
        <w:t xml:space="preserve"> or police officers if the area is small so they have regular patrolling in a way that the presence of police can be smaller and only be seen at the time of crime commitment. This would naturally result in the feeling of negligence by the police and also alienation along with distancing the officers from the place and community. </w:t>
      </w:r>
    </w:p>
    <w:p w14:paraId="094781C9" w14:textId="77777777" w:rsidR="000E2C86" w:rsidRDefault="000E2C86">
      <w:pPr>
        <w:spacing w:line="360" w:lineRule="auto"/>
        <w:jc w:val="both"/>
        <w:rPr>
          <w:rFonts w:ascii="Times New Roman" w:eastAsia="Times New Roman" w:hAnsi="Times New Roman" w:cs="Times New Roman"/>
          <w:b/>
          <w:i/>
          <w:sz w:val="24"/>
          <w:szCs w:val="24"/>
        </w:rPr>
      </w:pPr>
    </w:p>
    <w:p w14:paraId="00000027" w14:textId="332E10CE" w:rsidR="0056317A" w:rsidRDefault="000C70E1">
      <w:pPr>
        <w:spacing w:line="360" w:lineRule="auto"/>
        <w:jc w:val="both"/>
        <w:rPr>
          <w:rFonts w:ascii="Times New Roman" w:eastAsia="Times New Roman" w:hAnsi="Times New Roman" w:cs="Times New Roman"/>
          <w:sz w:val="24"/>
          <w:szCs w:val="24"/>
        </w:rPr>
      </w:pPr>
      <w:r w:rsidRPr="000E2C86">
        <w:rPr>
          <w:rFonts w:ascii="Times New Roman" w:eastAsia="Times New Roman" w:hAnsi="Times New Roman" w:cs="Times New Roman"/>
          <w:color w:val="1F1F1F"/>
          <w:sz w:val="24"/>
          <w:szCs w:val="24"/>
          <w:highlight w:val="white"/>
        </w:rPr>
        <w:t>‘Policing by Consent’ implies at the power of the police are coming from the general public concerned rather than the consent of the state which does not involve individual consent as no person has the choice for withdrawing their consent from the law and police.</w:t>
      </w:r>
      <w:r>
        <w:rPr>
          <w:rFonts w:ascii="Times New Roman" w:eastAsia="Times New Roman" w:hAnsi="Times New Roman" w:cs="Times New Roman"/>
          <w:sz w:val="24"/>
          <w:szCs w:val="24"/>
        </w:rPr>
        <w:t xml:space="preserve"> In the year 1829, the Metropolitan police were formed by Sir Robert Peel and was being implemented policing by consent principles (</w:t>
      </w:r>
      <w:r>
        <w:rPr>
          <w:rFonts w:ascii="Times New Roman" w:eastAsia="Times New Roman" w:hAnsi="Times New Roman" w:cs="Times New Roman"/>
          <w:color w:val="222222"/>
          <w:sz w:val="24"/>
          <w:szCs w:val="24"/>
          <w:highlight w:val="white"/>
        </w:rPr>
        <w:t>Fleming and Brown, 2022</w:t>
      </w:r>
      <w:r>
        <w:rPr>
          <w:rFonts w:ascii="Times New Roman" w:eastAsia="Times New Roman" w:hAnsi="Times New Roman" w:cs="Times New Roman"/>
          <w:sz w:val="24"/>
          <w:szCs w:val="24"/>
        </w:rPr>
        <w:t>). This concept remained Prime to the way the forces are justified in the modern day</w:t>
      </w:r>
      <w:r w:rsidR="00BD25C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despite originating in the 19th century and for concerned, the community is which being policed should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that the forces are for their services and also should understand that the police officers are the public</w:t>
      </w:r>
      <w:r w:rsidR="00BD25C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BD25CB">
        <w:rPr>
          <w:rFonts w:ascii="Times New Roman" w:eastAsia="Times New Roman" w:hAnsi="Times New Roman" w:cs="Times New Roman"/>
          <w:sz w:val="24"/>
          <w:szCs w:val="24"/>
        </w:rPr>
        <w:t>H</w:t>
      </w:r>
      <w:r>
        <w:rPr>
          <w:rFonts w:ascii="Times New Roman" w:eastAsia="Times New Roman" w:hAnsi="Times New Roman" w:cs="Times New Roman"/>
          <w:sz w:val="24"/>
          <w:szCs w:val="24"/>
        </w:rPr>
        <w:t xml:space="preserve">ence, the public is also the police officer. Evidence also has shown that the advantages of policing by consent include </w:t>
      </w:r>
      <w:r w:rsidRPr="000E2C86">
        <w:rPr>
          <w:rFonts w:ascii="Times New Roman" w:eastAsia="Times New Roman" w:hAnsi="Times New Roman" w:cs="Times New Roman"/>
          <w:sz w:val="24"/>
          <w:szCs w:val="24"/>
        </w:rPr>
        <w:t>the rising perceptions related to safety by the people, reduction of anti-social behaviour and disorders, rising confidence, community perceptions, and trust of the police officers, as well as improvement in the job satisfaction and attitude of the officers</w:t>
      </w:r>
      <w:r>
        <w:rPr>
          <w:rFonts w:ascii="Times New Roman" w:eastAsia="Times New Roman" w:hAnsi="Times New Roman" w:cs="Times New Roman"/>
          <w:sz w:val="24"/>
          <w:szCs w:val="24"/>
        </w:rPr>
        <w:t>. The risks which are related to the engagement of ‘policing by consent’ includes laws of confidence of the public within the officers, legitimately loss within the general public eyes, withdrawal of the public from participating and problem-solving (</w:t>
      </w:r>
      <w:r>
        <w:rPr>
          <w:rFonts w:ascii="Times New Roman" w:eastAsia="Times New Roman" w:hAnsi="Times New Roman" w:cs="Times New Roman"/>
          <w:color w:val="222222"/>
          <w:sz w:val="24"/>
          <w:szCs w:val="24"/>
          <w:highlight w:val="white"/>
        </w:rPr>
        <w:t>de Maillard and Savage, 2022</w:t>
      </w:r>
      <w:r>
        <w:rPr>
          <w:rFonts w:ascii="Times New Roman" w:eastAsia="Times New Roman" w:hAnsi="Times New Roman" w:cs="Times New Roman"/>
          <w:sz w:val="24"/>
          <w:szCs w:val="24"/>
        </w:rPr>
        <w:t xml:space="preserve">). Also, the other risks include the increase in vulnerability around risks and threats, as well as </w:t>
      </w:r>
      <w:r w:rsidR="001625B3">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negative effect on strategic policing as the police officers are not able to predict the alterations in the profile of the communities and their requirements.</w:t>
      </w:r>
    </w:p>
    <w:p w14:paraId="2D4D0EA3" w14:textId="00374289" w:rsidR="007B49BA" w:rsidRDefault="007B49BA">
      <w:pPr>
        <w:spacing w:line="360" w:lineRule="auto"/>
        <w:jc w:val="both"/>
        <w:rPr>
          <w:rFonts w:ascii="Times New Roman" w:eastAsia="Times New Roman" w:hAnsi="Times New Roman" w:cs="Times New Roman"/>
          <w:sz w:val="24"/>
          <w:szCs w:val="24"/>
        </w:rPr>
      </w:pPr>
    </w:p>
    <w:p w14:paraId="6300218A" w14:textId="6475FFAC" w:rsidR="007B49BA" w:rsidRDefault="007B49BA">
      <w:pPr>
        <w:spacing w:line="360" w:lineRule="auto"/>
        <w:jc w:val="both"/>
        <w:rPr>
          <w:rFonts w:ascii="Times New Roman" w:eastAsia="Times New Roman" w:hAnsi="Times New Roman" w:cs="Times New Roman"/>
          <w:sz w:val="24"/>
          <w:szCs w:val="24"/>
        </w:rPr>
      </w:pPr>
    </w:p>
    <w:p w14:paraId="1DDE4918" w14:textId="6F7A83FB" w:rsidR="007B49BA" w:rsidRDefault="007B49BA">
      <w:pPr>
        <w:spacing w:line="360" w:lineRule="auto"/>
        <w:jc w:val="both"/>
        <w:rPr>
          <w:rFonts w:ascii="Times New Roman" w:eastAsia="Times New Roman" w:hAnsi="Times New Roman" w:cs="Times New Roman"/>
          <w:sz w:val="24"/>
          <w:szCs w:val="24"/>
        </w:rPr>
      </w:pPr>
    </w:p>
    <w:p w14:paraId="4A26319D" w14:textId="55F7D5D0" w:rsidR="007B49BA" w:rsidRDefault="007B49BA">
      <w:pPr>
        <w:spacing w:line="360" w:lineRule="auto"/>
        <w:jc w:val="both"/>
        <w:rPr>
          <w:rFonts w:ascii="Times New Roman" w:eastAsia="Times New Roman" w:hAnsi="Times New Roman" w:cs="Times New Roman"/>
          <w:sz w:val="24"/>
          <w:szCs w:val="24"/>
        </w:rPr>
      </w:pPr>
    </w:p>
    <w:p w14:paraId="1FD26847" w14:textId="62A288AE" w:rsidR="007B49BA" w:rsidRDefault="007B49BA">
      <w:pPr>
        <w:spacing w:line="360" w:lineRule="auto"/>
        <w:jc w:val="both"/>
        <w:rPr>
          <w:rFonts w:ascii="Times New Roman" w:eastAsia="Times New Roman" w:hAnsi="Times New Roman" w:cs="Times New Roman"/>
          <w:sz w:val="24"/>
          <w:szCs w:val="24"/>
        </w:rPr>
      </w:pPr>
    </w:p>
    <w:p w14:paraId="10626204" w14:textId="6AD43FEE" w:rsidR="007B49BA" w:rsidRDefault="007B49BA">
      <w:pPr>
        <w:spacing w:line="360" w:lineRule="auto"/>
        <w:jc w:val="both"/>
        <w:rPr>
          <w:rFonts w:ascii="Times New Roman" w:eastAsia="Times New Roman" w:hAnsi="Times New Roman" w:cs="Times New Roman"/>
          <w:sz w:val="24"/>
          <w:szCs w:val="24"/>
        </w:rPr>
      </w:pPr>
    </w:p>
    <w:p w14:paraId="6BA58425" w14:textId="77777777" w:rsidR="007B49BA" w:rsidRDefault="007B49BA">
      <w:pPr>
        <w:spacing w:line="360" w:lineRule="auto"/>
        <w:jc w:val="both"/>
        <w:rPr>
          <w:rFonts w:ascii="Times New Roman" w:eastAsia="Times New Roman" w:hAnsi="Times New Roman" w:cs="Times New Roman"/>
          <w:sz w:val="24"/>
          <w:szCs w:val="24"/>
        </w:rPr>
      </w:pPr>
    </w:p>
    <w:p w14:paraId="00000028" w14:textId="77777777" w:rsidR="0056317A" w:rsidRDefault="000C70E1">
      <w:pPr>
        <w:pStyle w:val="Heading1"/>
      </w:pPr>
      <w:bookmarkStart w:id="5" w:name="_4arpvhbqiar" w:colFirst="0" w:colLast="0"/>
      <w:bookmarkStart w:id="6" w:name="_Toc117344991"/>
      <w:bookmarkEnd w:id="5"/>
      <w:r>
        <w:t>Conclusion</w:t>
      </w:r>
      <w:bookmarkEnd w:id="6"/>
    </w:p>
    <w:p w14:paraId="00000029" w14:textId="54B8CD47" w:rsidR="0056317A" w:rsidRDefault="000C70E1">
      <w:pPr>
        <w:spacing w:line="360" w:lineRule="auto"/>
        <w:jc w:val="both"/>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color w:val="1F1F1F"/>
          <w:sz w:val="24"/>
          <w:szCs w:val="24"/>
          <w:highlight w:val="white"/>
        </w:rPr>
        <w:t xml:space="preserve">From the above discussions, it can be seen that the principles of ‘Policing by Consent’ are been </w:t>
      </w:r>
      <w:r w:rsidR="00E14A42">
        <w:rPr>
          <w:rFonts w:ascii="Times New Roman" w:eastAsia="Times New Roman" w:hAnsi="Times New Roman" w:cs="Times New Roman"/>
          <w:color w:val="1F1F1F"/>
          <w:sz w:val="24"/>
          <w:szCs w:val="24"/>
          <w:highlight w:val="white"/>
        </w:rPr>
        <w:t>recognized</w:t>
      </w:r>
      <w:r>
        <w:rPr>
          <w:rFonts w:ascii="Times New Roman" w:eastAsia="Times New Roman" w:hAnsi="Times New Roman" w:cs="Times New Roman"/>
          <w:color w:val="1F1F1F"/>
          <w:sz w:val="24"/>
          <w:szCs w:val="24"/>
          <w:highlight w:val="white"/>
        </w:rPr>
        <w:t xml:space="preserve"> in a way that good orders and policing </w:t>
      </w:r>
      <w:r w:rsidR="00B74EF6">
        <w:rPr>
          <w:rFonts w:ascii="Times New Roman" w:eastAsia="Times New Roman" w:hAnsi="Times New Roman" w:cs="Times New Roman"/>
          <w:color w:val="1F1F1F"/>
          <w:sz w:val="24"/>
          <w:szCs w:val="24"/>
          <w:highlight w:val="white"/>
        </w:rPr>
        <w:t>depend</w:t>
      </w:r>
      <w:r>
        <w:rPr>
          <w:rFonts w:ascii="Times New Roman" w:eastAsia="Times New Roman" w:hAnsi="Times New Roman" w:cs="Times New Roman"/>
          <w:color w:val="1F1F1F"/>
          <w:sz w:val="24"/>
          <w:szCs w:val="24"/>
          <w:highlight w:val="white"/>
        </w:rPr>
        <w:t xml:space="preserve"> on the approval from the public related to certain police actions along with willing cooperation from the public. The impact of the polishing by consent in the recent practices in the police services are also been well-determined in this essay.</w:t>
      </w:r>
      <w:r>
        <w:br w:type="page"/>
      </w:r>
    </w:p>
    <w:p w14:paraId="0000002A" w14:textId="77777777" w:rsidR="0056317A" w:rsidRDefault="000C70E1">
      <w:pPr>
        <w:pStyle w:val="Heading1"/>
      </w:pPr>
      <w:bookmarkStart w:id="7" w:name="_esk84gn9fc5x" w:colFirst="0" w:colLast="0"/>
      <w:bookmarkStart w:id="8" w:name="_Toc117344992"/>
      <w:bookmarkEnd w:id="7"/>
      <w:r>
        <w:lastRenderedPageBreak/>
        <w:t>Reference List</w:t>
      </w:r>
      <w:bookmarkEnd w:id="8"/>
    </w:p>
    <w:p w14:paraId="21760726" w14:textId="77777777" w:rsidR="003638DF" w:rsidRDefault="003638DF" w:rsidP="00E14A4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Cohen, G., (2021). Public administration training in basic police academies: A 50-state comparative analysis. </w:t>
      </w:r>
      <w:r>
        <w:rPr>
          <w:rFonts w:ascii="Times New Roman" w:eastAsia="Times New Roman" w:hAnsi="Times New Roman" w:cs="Times New Roman"/>
          <w:i/>
          <w:color w:val="222222"/>
          <w:sz w:val="24"/>
          <w:szCs w:val="24"/>
          <w:highlight w:val="white"/>
        </w:rPr>
        <w:t>The American Review of Public Administration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(5), pp.345-359.</w:t>
      </w:r>
    </w:p>
    <w:p w14:paraId="47FD0363" w14:textId="77777777" w:rsidR="003638DF" w:rsidRDefault="003638DF" w:rsidP="00E14A4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 Maillard, J. and Savage, S.P., (2022). Performance mechanisms meet professional autonomy: performance management and professional discretion within police investigation departments. </w:t>
      </w:r>
      <w:r>
        <w:rPr>
          <w:rFonts w:ascii="Times New Roman" w:eastAsia="Times New Roman" w:hAnsi="Times New Roman" w:cs="Times New Roman"/>
          <w:i/>
          <w:color w:val="222222"/>
          <w:sz w:val="24"/>
          <w:szCs w:val="24"/>
          <w:highlight w:val="white"/>
        </w:rPr>
        <w:t>Policing and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(2), pp.145-158.</w:t>
      </w:r>
    </w:p>
    <w:p w14:paraId="5077CAD9" w14:textId="77777777" w:rsidR="003638DF" w:rsidRDefault="003638DF" w:rsidP="00E14A4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Derreth</w:t>
      </w:r>
      <w:proofErr w:type="spellEnd"/>
      <w:r>
        <w:rPr>
          <w:rFonts w:ascii="Times New Roman" w:eastAsia="Times New Roman" w:hAnsi="Times New Roman" w:cs="Times New Roman"/>
          <w:color w:val="222222"/>
          <w:sz w:val="24"/>
          <w:szCs w:val="24"/>
          <w:highlight w:val="white"/>
        </w:rPr>
        <w:t xml:space="preserve">, R.T., Jones, V.C. and Levin, M.B., (2021). Preparing public health professionals to address social injustices through critical service-learning. </w:t>
      </w:r>
      <w:r>
        <w:rPr>
          <w:rFonts w:ascii="Times New Roman" w:eastAsia="Times New Roman" w:hAnsi="Times New Roman" w:cs="Times New Roman"/>
          <w:i/>
          <w:color w:val="222222"/>
          <w:sz w:val="24"/>
          <w:szCs w:val="24"/>
          <w:highlight w:val="white"/>
        </w:rPr>
        <w:t>Pedagogy in Health Promotion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(4), pp.354-357.</w:t>
      </w:r>
    </w:p>
    <w:p w14:paraId="1EADD787" w14:textId="77777777" w:rsidR="003638DF" w:rsidRDefault="003638DF" w:rsidP="00E14A4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 Nota, P.M., </w:t>
      </w:r>
      <w:proofErr w:type="spellStart"/>
      <w:r>
        <w:rPr>
          <w:rFonts w:ascii="Times New Roman" w:eastAsia="Times New Roman" w:hAnsi="Times New Roman" w:cs="Times New Roman"/>
          <w:color w:val="222222"/>
          <w:sz w:val="24"/>
          <w:szCs w:val="24"/>
          <w:highlight w:val="white"/>
        </w:rPr>
        <w:t>Stoyko</w:t>
      </w:r>
      <w:proofErr w:type="spellEnd"/>
      <w:r>
        <w:rPr>
          <w:rFonts w:ascii="Times New Roman" w:eastAsia="Times New Roman" w:hAnsi="Times New Roman" w:cs="Times New Roman"/>
          <w:color w:val="222222"/>
          <w:sz w:val="24"/>
          <w:szCs w:val="24"/>
          <w:highlight w:val="white"/>
        </w:rPr>
        <w:t xml:space="preserve">, P., Jenkinson, J., Boychuk, E.C. and Andersen, J.P., (2021). Critical review of visual models for police use of force decision-making. </w:t>
      </w:r>
      <w:r>
        <w:rPr>
          <w:rFonts w:ascii="Times New Roman" w:eastAsia="Times New Roman" w:hAnsi="Times New Roman" w:cs="Times New Roman"/>
          <w:i/>
          <w:color w:val="222222"/>
          <w:sz w:val="24"/>
          <w:szCs w:val="24"/>
          <w:highlight w:val="white"/>
        </w:rPr>
        <w:t>Vision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(1), p.6.</w:t>
      </w:r>
    </w:p>
    <w:p w14:paraId="0E3210B7" w14:textId="77777777" w:rsidR="003638DF" w:rsidRDefault="003638DF" w:rsidP="00E14A4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Fleming, J. and Brown, J., (2022). Staffing the force: police staff in England and Wales’ experiences of working through a COVID-19 lockdown. </w:t>
      </w:r>
      <w:r>
        <w:rPr>
          <w:rFonts w:ascii="Times New Roman" w:eastAsia="Times New Roman" w:hAnsi="Times New Roman" w:cs="Times New Roman"/>
          <w:i/>
          <w:color w:val="222222"/>
          <w:sz w:val="24"/>
          <w:szCs w:val="24"/>
          <w:highlight w:val="white"/>
        </w:rPr>
        <w:t>Police Practice and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(2), pp.236-253.</w:t>
      </w:r>
    </w:p>
    <w:p w14:paraId="31B7F893" w14:textId="77777777" w:rsidR="003638DF" w:rsidRDefault="003638DF" w:rsidP="00E14A4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Green, D.A. and Evans, A.M., (2021). Undue police violence toward African Americans: An analysis of professional Counselors' training and perceptions. </w:t>
      </w:r>
      <w:r>
        <w:rPr>
          <w:rFonts w:ascii="Times New Roman" w:eastAsia="Times New Roman" w:hAnsi="Times New Roman" w:cs="Times New Roman"/>
          <w:i/>
          <w:color w:val="222222"/>
          <w:sz w:val="24"/>
          <w:szCs w:val="24"/>
          <w:highlight w:val="white"/>
        </w:rPr>
        <w:t>Journal of Counseling &amp;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99</w:t>
      </w:r>
      <w:r>
        <w:rPr>
          <w:rFonts w:ascii="Times New Roman" w:eastAsia="Times New Roman" w:hAnsi="Times New Roman" w:cs="Times New Roman"/>
          <w:color w:val="222222"/>
          <w:sz w:val="24"/>
          <w:szCs w:val="24"/>
          <w:highlight w:val="white"/>
        </w:rPr>
        <w:t>(4), pp.363-371.</w:t>
      </w:r>
    </w:p>
    <w:p w14:paraId="79C7ECCD" w14:textId="77777777" w:rsidR="003638DF" w:rsidRDefault="003638DF" w:rsidP="00E14A4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Gundhus</w:t>
      </w:r>
      <w:proofErr w:type="spellEnd"/>
      <w:r>
        <w:rPr>
          <w:rFonts w:ascii="Times New Roman" w:eastAsia="Times New Roman" w:hAnsi="Times New Roman" w:cs="Times New Roman"/>
          <w:color w:val="222222"/>
          <w:sz w:val="24"/>
          <w:szCs w:val="24"/>
          <w:highlight w:val="white"/>
        </w:rPr>
        <w:t xml:space="preserve">, H.O., </w:t>
      </w:r>
      <w:proofErr w:type="spellStart"/>
      <w:r>
        <w:rPr>
          <w:rFonts w:ascii="Times New Roman" w:eastAsia="Times New Roman" w:hAnsi="Times New Roman" w:cs="Times New Roman"/>
          <w:color w:val="222222"/>
          <w:sz w:val="24"/>
          <w:szCs w:val="24"/>
          <w:highlight w:val="white"/>
        </w:rPr>
        <w:t>Talberg</w:t>
      </w:r>
      <w:proofErr w:type="spellEnd"/>
      <w:r>
        <w:rPr>
          <w:rFonts w:ascii="Times New Roman" w:eastAsia="Times New Roman" w:hAnsi="Times New Roman" w:cs="Times New Roman"/>
          <w:color w:val="222222"/>
          <w:sz w:val="24"/>
          <w:szCs w:val="24"/>
          <w:highlight w:val="white"/>
        </w:rPr>
        <w:t xml:space="preserve">, N. and </w:t>
      </w:r>
      <w:proofErr w:type="spellStart"/>
      <w:r>
        <w:rPr>
          <w:rFonts w:ascii="Times New Roman" w:eastAsia="Times New Roman" w:hAnsi="Times New Roman" w:cs="Times New Roman"/>
          <w:color w:val="222222"/>
          <w:sz w:val="24"/>
          <w:szCs w:val="24"/>
          <w:highlight w:val="white"/>
        </w:rPr>
        <w:t>Wathne</w:t>
      </w:r>
      <w:proofErr w:type="spellEnd"/>
      <w:r>
        <w:rPr>
          <w:rFonts w:ascii="Times New Roman" w:eastAsia="Times New Roman" w:hAnsi="Times New Roman" w:cs="Times New Roman"/>
          <w:color w:val="222222"/>
          <w:sz w:val="24"/>
          <w:szCs w:val="24"/>
          <w:highlight w:val="white"/>
        </w:rPr>
        <w:t xml:space="preserve">, C.T., (2022). From discretion to standardization: Digitalization of the police organization. </w:t>
      </w:r>
      <w:r>
        <w:rPr>
          <w:rFonts w:ascii="Times New Roman" w:eastAsia="Times New Roman" w:hAnsi="Times New Roman" w:cs="Times New Roman"/>
          <w:i/>
          <w:color w:val="222222"/>
          <w:sz w:val="24"/>
          <w:szCs w:val="24"/>
          <w:highlight w:val="white"/>
        </w:rPr>
        <w:t>International Journal of Police Science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(1), pp.27-41.</w:t>
      </w:r>
    </w:p>
    <w:p w14:paraId="05D466AB" w14:textId="77777777" w:rsidR="003638DF" w:rsidRDefault="003638DF" w:rsidP="00E14A4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Jenkins, B., Semple, T., Bennell, C., Carter, E., Baldwin, S. and </w:t>
      </w:r>
      <w:proofErr w:type="spellStart"/>
      <w:r>
        <w:rPr>
          <w:rFonts w:ascii="Times New Roman" w:eastAsia="Times New Roman" w:hAnsi="Times New Roman" w:cs="Times New Roman"/>
          <w:color w:val="222222"/>
          <w:sz w:val="24"/>
          <w:szCs w:val="24"/>
          <w:highlight w:val="white"/>
        </w:rPr>
        <w:t>Blaskovits</w:t>
      </w:r>
      <w:proofErr w:type="spellEnd"/>
      <w:r>
        <w:rPr>
          <w:rFonts w:ascii="Times New Roman" w:eastAsia="Times New Roman" w:hAnsi="Times New Roman" w:cs="Times New Roman"/>
          <w:color w:val="222222"/>
          <w:sz w:val="24"/>
          <w:szCs w:val="24"/>
          <w:highlight w:val="white"/>
        </w:rPr>
        <w:t xml:space="preserve">, B., (2021). Examining the impact of uniform manipulations on perceptions of police officers among Canadian university students. </w:t>
      </w:r>
      <w:r>
        <w:rPr>
          <w:rFonts w:ascii="Times New Roman" w:eastAsia="Times New Roman" w:hAnsi="Times New Roman" w:cs="Times New Roman"/>
          <w:i/>
          <w:color w:val="222222"/>
          <w:sz w:val="24"/>
          <w:szCs w:val="24"/>
          <w:highlight w:val="white"/>
        </w:rPr>
        <w:t>Police Practice and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(7), pp.1694-1717.</w:t>
      </w:r>
    </w:p>
    <w:p w14:paraId="40735AB4" w14:textId="77777777" w:rsidR="003638DF" w:rsidRDefault="003638DF" w:rsidP="00E14A4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Koerner, S., (2021). </w:t>
      </w:r>
      <w:r>
        <w:rPr>
          <w:rFonts w:ascii="Times New Roman" w:eastAsia="Times New Roman" w:hAnsi="Times New Roman" w:cs="Times New Roman"/>
          <w:i/>
          <w:color w:val="222222"/>
          <w:sz w:val="24"/>
          <w:szCs w:val="24"/>
          <w:highlight w:val="white"/>
        </w:rPr>
        <w:t xml:space="preserve">Nonlinear pedagogy in police </w:t>
      </w:r>
      <w:proofErr w:type="spellStart"/>
      <w:r>
        <w:rPr>
          <w:rFonts w:ascii="Times New Roman" w:eastAsia="Times New Roman" w:hAnsi="Times New Roman" w:cs="Times New Roman"/>
          <w:i/>
          <w:color w:val="222222"/>
          <w:sz w:val="24"/>
          <w:szCs w:val="24"/>
          <w:highlight w:val="white"/>
        </w:rPr>
        <w:t>self-defence</w:t>
      </w:r>
      <w:proofErr w:type="spellEnd"/>
      <w:r>
        <w:rPr>
          <w:rFonts w:ascii="Times New Roman" w:eastAsia="Times New Roman" w:hAnsi="Times New Roman" w:cs="Times New Roman"/>
          <w:i/>
          <w:color w:val="222222"/>
          <w:sz w:val="24"/>
          <w:szCs w:val="24"/>
          <w:highlight w:val="white"/>
        </w:rPr>
        <w:t xml:space="preserve"> training: concept and application</w:t>
      </w:r>
      <w:r>
        <w:rPr>
          <w:rFonts w:ascii="Times New Roman" w:eastAsia="Times New Roman" w:hAnsi="Times New Roman" w:cs="Times New Roman"/>
          <w:color w:val="222222"/>
          <w:sz w:val="24"/>
          <w:szCs w:val="24"/>
          <w:highlight w:val="white"/>
        </w:rPr>
        <w:t xml:space="preserve"> (Doctoral dissertation, </w:t>
      </w:r>
      <w:proofErr w:type="spellStart"/>
      <w:r>
        <w:rPr>
          <w:rFonts w:ascii="Times New Roman" w:eastAsia="Times New Roman" w:hAnsi="Times New Roman" w:cs="Times New Roman"/>
          <w:color w:val="222222"/>
          <w:sz w:val="24"/>
          <w:szCs w:val="24"/>
          <w:highlight w:val="white"/>
        </w:rPr>
        <w:t>Pädagogische</w:t>
      </w:r>
      <w:proofErr w:type="spellEnd"/>
      <w:r>
        <w:rPr>
          <w:rFonts w:ascii="Times New Roman" w:eastAsia="Times New Roman" w:hAnsi="Times New Roman" w:cs="Times New Roman"/>
          <w:color w:val="222222"/>
          <w:sz w:val="24"/>
          <w:szCs w:val="24"/>
          <w:highlight w:val="white"/>
        </w:rPr>
        <w:t xml:space="preserve"> Hochschule).</w:t>
      </w:r>
    </w:p>
    <w:p w14:paraId="246B8827" w14:textId="77777777" w:rsidR="003638DF" w:rsidRDefault="003638DF" w:rsidP="00E14A4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Lynch, J., </w:t>
      </w:r>
      <w:proofErr w:type="spellStart"/>
      <w:r>
        <w:rPr>
          <w:rFonts w:ascii="Times New Roman" w:eastAsia="Times New Roman" w:hAnsi="Times New Roman" w:cs="Times New Roman"/>
          <w:color w:val="222222"/>
          <w:sz w:val="24"/>
          <w:szCs w:val="24"/>
          <w:highlight w:val="white"/>
        </w:rPr>
        <w:t>Salamonson</w:t>
      </w:r>
      <w:proofErr w:type="spellEnd"/>
      <w:r>
        <w:rPr>
          <w:rFonts w:ascii="Times New Roman" w:eastAsia="Times New Roman" w:hAnsi="Times New Roman" w:cs="Times New Roman"/>
          <w:color w:val="222222"/>
          <w:sz w:val="24"/>
          <w:szCs w:val="24"/>
          <w:highlight w:val="white"/>
        </w:rPr>
        <w:t xml:space="preserve">, Y., </w:t>
      </w:r>
      <w:proofErr w:type="spellStart"/>
      <w:r>
        <w:rPr>
          <w:rFonts w:ascii="Times New Roman" w:eastAsia="Times New Roman" w:hAnsi="Times New Roman" w:cs="Times New Roman"/>
          <w:color w:val="222222"/>
          <w:sz w:val="24"/>
          <w:szCs w:val="24"/>
          <w:highlight w:val="white"/>
        </w:rPr>
        <w:t>Glew</w:t>
      </w:r>
      <w:proofErr w:type="spellEnd"/>
      <w:r>
        <w:rPr>
          <w:rFonts w:ascii="Times New Roman" w:eastAsia="Times New Roman" w:hAnsi="Times New Roman" w:cs="Times New Roman"/>
          <w:color w:val="222222"/>
          <w:sz w:val="24"/>
          <w:szCs w:val="24"/>
          <w:highlight w:val="white"/>
        </w:rPr>
        <w:t xml:space="preserve">, P. and </w:t>
      </w:r>
      <w:proofErr w:type="spellStart"/>
      <w:r>
        <w:rPr>
          <w:rFonts w:ascii="Times New Roman" w:eastAsia="Times New Roman" w:hAnsi="Times New Roman" w:cs="Times New Roman"/>
          <w:color w:val="222222"/>
          <w:sz w:val="24"/>
          <w:szCs w:val="24"/>
          <w:highlight w:val="white"/>
        </w:rPr>
        <w:t>Ramjan</w:t>
      </w:r>
      <w:proofErr w:type="spellEnd"/>
      <w:r>
        <w:rPr>
          <w:rFonts w:ascii="Times New Roman" w:eastAsia="Times New Roman" w:hAnsi="Times New Roman" w:cs="Times New Roman"/>
          <w:color w:val="222222"/>
          <w:sz w:val="24"/>
          <w:szCs w:val="24"/>
          <w:highlight w:val="white"/>
        </w:rPr>
        <w:t xml:space="preserve">, L.M., (2021). “I’m not an investigator and I’m not a police officer"-a faculty’s view on academic integrity in an undergraduate nursing degree. </w:t>
      </w:r>
      <w:r>
        <w:rPr>
          <w:rFonts w:ascii="Times New Roman" w:eastAsia="Times New Roman" w:hAnsi="Times New Roman" w:cs="Times New Roman"/>
          <w:i/>
          <w:color w:val="222222"/>
          <w:sz w:val="24"/>
          <w:szCs w:val="24"/>
          <w:highlight w:val="white"/>
        </w:rPr>
        <w:t>International Journal for Educational Integrity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(1), pp.1-14.</w:t>
      </w:r>
    </w:p>
    <w:p w14:paraId="4C531510" w14:textId="77777777" w:rsidR="003638DF" w:rsidRDefault="003638DF" w:rsidP="00E14A4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Montgomery, R., (2021). The role of the Canadian Association of Chiefs of Police in supporting the professionalization of police in Canada. </w:t>
      </w:r>
      <w:r>
        <w:rPr>
          <w:rFonts w:ascii="Times New Roman" w:eastAsia="Times New Roman" w:hAnsi="Times New Roman" w:cs="Times New Roman"/>
          <w:i/>
          <w:color w:val="222222"/>
          <w:sz w:val="24"/>
          <w:szCs w:val="24"/>
          <w:highlight w:val="white"/>
        </w:rPr>
        <w:t>Policing: A Journal of Policy and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(1), pp.222-233.</w:t>
      </w:r>
    </w:p>
    <w:p w14:paraId="2A5BD8F0" w14:textId="77777777" w:rsidR="003638DF" w:rsidRDefault="003638DF" w:rsidP="00E14A4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Morgan, M. and Miles-Johnson, T., (2022). Responding to persons with mental illness (PWMI): Police recruit perceptions of mental health response training and engagement. </w:t>
      </w:r>
      <w:r>
        <w:rPr>
          <w:rFonts w:ascii="Times New Roman" w:eastAsia="Times New Roman" w:hAnsi="Times New Roman" w:cs="Times New Roman"/>
          <w:i/>
          <w:color w:val="222222"/>
          <w:sz w:val="24"/>
          <w:szCs w:val="24"/>
          <w:highlight w:val="white"/>
        </w:rPr>
        <w:t>Cogent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 p.2020469.</w:t>
      </w:r>
    </w:p>
    <w:p w14:paraId="209E25AA" w14:textId="77777777" w:rsidR="003638DF" w:rsidRDefault="003638DF" w:rsidP="00E14A4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Söderström</w:t>
      </w:r>
      <w:proofErr w:type="spellEnd"/>
      <w:r>
        <w:rPr>
          <w:rFonts w:ascii="Times New Roman" w:eastAsia="Times New Roman" w:hAnsi="Times New Roman" w:cs="Times New Roman"/>
          <w:color w:val="222222"/>
          <w:sz w:val="24"/>
          <w:szCs w:val="24"/>
          <w:highlight w:val="white"/>
        </w:rPr>
        <w:t xml:space="preserve">, T., Lindgren, C., </w:t>
      </w:r>
      <w:proofErr w:type="spellStart"/>
      <w:r>
        <w:rPr>
          <w:rFonts w:ascii="Times New Roman" w:eastAsia="Times New Roman" w:hAnsi="Times New Roman" w:cs="Times New Roman"/>
          <w:color w:val="222222"/>
          <w:sz w:val="24"/>
          <w:szCs w:val="24"/>
          <w:highlight w:val="white"/>
        </w:rPr>
        <w:t>Sjöberg</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Söderlund</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Åström</w:t>
      </w:r>
      <w:proofErr w:type="spellEnd"/>
      <w:r>
        <w:rPr>
          <w:rFonts w:ascii="Times New Roman" w:eastAsia="Times New Roman" w:hAnsi="Times New Roman" w:cs="Times New Roman"/>
          <w:color w:val="222222"/>
          <w:sz w:val="24"/>
          <w:szCs w:val="24"/>
          <w:highlight w:val="white"/>
        </w:rPr>
        <w:t xml:space="preserve">, E. and </w:t>
      </w:r>
      <w:proofErr w:type="spellStart"/>
      <w:r>
        <w:rPr>
          <w:rFonts w:ascii="Times New Roman" w:eastAsia="Times New Roman" w:hAnsi="Times New Roman" w:cs="Times New Roman"/>
          <w:color w:val="222222"/>
          <w:sz w:val="24"/>
          <w:szCs w:val="24"/>
          <w:highlight w:val="white"/>
        </w:rPr>
        <w:t>Widing</w:t>
      </w:r>
      <w:proofErr w:type="spellEnd"/>
      <w:r>
        <w:rPr>
          <w:rFonts w:ascii="Times New Roman" w:eastAsia="Times New Roman" w:hAnsi="Times New Roman" w:cs="Times New Roman"/>
          <w:color w:val="222222"/>
          <w:sz w:val="24"/>
          <w:szCs w:val="24"/>
          <w:highlight w:val="white"/>
        </w:rPr>
        <w:t xml:space="preserve">, M., (2022). The impact of a preparation phase on the development of practical knowledge in police education: A comparison of two conditions for preparing a practical scenario training. </w:t>
      </w:r>
      <w:r>
        <w:rPr>
          <w:rFonts w:ascii="Times New Roman" w:eastAsia="Times New Roman" w:hAnsi="Times New Roman" w:cs="Times New Roman"/>
          <w:i/>
          <w:color w:val="222222"/>
          <w:sz w:val="24"/>
          <w:szCs w:val="24"/>
          <w:highlight w:val="white"/>
        </w:rPr>
        <w:t>Journal of Vocational Education &amp; Training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74</w:t>
      </w:r>
      <w:r>
        <w:rPr>
          <w:rFonts w:ascii="Times New Roman" w:eastAsia="Times New Roman" w:hAnsi="Times New Roman" w:cs="Times New Roman"/>
          <w:color w:val="222222"/>
          <w:sz w:val="24"/>
          <w:szCs w:val="24"/>
          <w:highlight w:val="white"/>
        </w:rPr>
        <w:t>(3), pp.355-372.</w:t>
      </w:r>
    </w:p>
    <w:p w14:paraId="6E17A041" w14:textId="77777777" w:rsidR="003638DF" w:rsidRDefault="003638DF" w:rsidP="00E14A4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Staller, M.S., Koerner, S., Heil, V., Abraham, A. and </w:t>
      </w:r>
      <w:proofErr w:type="spellStart"/>
      <w:r>
        <w:rPr>
          <w:rFonts w:ascii="Times New Roman" w:eastAsia="Times New Roman" w:hAnsi="Times New Roman" w:cs="Times New Roman"/>
          <w:color w:val="222222"/>
          <w:sz w:val="24"/>
          <w:szCs w:val="24"/>
          <w:highlight w:val="white"/>
        </w:rPr>
        <w:t>Poolton</w:t>
      </w:r>
      <w:proofErr w:type="spellEnd"/>
      <w:r>
        <w:rPr>
          <w:rFonts w:ascii="Times New Roman" w:eastAsia="Times New Roman" w:hAnsi="Times New Roman" w:cs="Times New Roman"/>
          <w:color w:val="222222"/>
          <w:sz w:val="24"/>
          <w:szCs w:val="24"/>
          <w:highlight w:val="white"/>
        </w:rPr>
        <w:t xml:space="preserve">, J., (2022). Police recruits’ wants and needs in police training in Germany. </w:t>
      </w:r>
      <w:r>
        <w:rPr>
          <w:rFonts w:ascii="Times New Roman" w:eastAsia="Times New Roman" w:hAnsi="Times New Roman" w:cs="Times New Roman"/>
          <w:i/>
          <w:color w:val="222222"/>
          <w:sz w:val="24"/>
          <w:szCs w:val="24"/>
          <w:highlight w:val="white"/>
        </w:rPr>
        <w:t>Security Journal</w:t>
      </w:r>
      <w:r>
        <w:rPr>
          <w:rFonts w:ascii="Times New Roman" w:eastAsia="Times New Roman" w:hAnsi="Times New Roman" w:cs="Times New Roman"/>
          <w:color w:val="222222"/>
          <w:sz w:val="24"/>
          <w:szCs w:val="24"/>
          <w:highlight w:val="white"/>
        </w:rPr>
        <w:t>, pp.1-23.</w:t>
      </w:r>
    </w:p>
    <w:sectPr w:rsidR="003638DF" w:rsidSect="00A47DD6">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8F780" w14:textId="77777777" w:rsidR="00831E0E" w:rsidRDefault="00831E0E" w:rsidP="00E14A42">
      <w:pPr>
        <w:spacing w:line="240" w:lineRule="auto"/>
      </w:pPr>
      <w:r>
        <w:separator/>
      </w:r>
    </w:p>
  </w:endnote>
  <w:endnote w:type="continuationSeparator" w:id="0">
    <w:p w14:paraId="22F40B5E" w14:textId="77777777" w:rsidR="00831E0E" w:rsidRDefault="00831E0E" w:rsidP="00E14A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27350003"/>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24629D68" w14:textId="2BC2A60B" w:rsidR="00E14A42" w:rsidRPr="00B60317" w:rsidRDefault="00E14A42" w:rsidP="00E14A42">
            <w:pPr>
              <w:pStyle w:val="Footer"/>
              <w:spacing w:line="360" w:lineRule="auto"/>
              <w:jc w:val="right"/>
              <w:rPr>
                <w:rFonts w:ascii="Times New Roman" w:hAnsi="Times New Roman" w:cs="Times New Roman"/>
                <w:sz w:val="24"/>
                <w:szCs w:val="24"/>
              </w:rPr>
            </w:pPr>
            <w:r w:rsidRPr="00B60317">
              <w:rPr>
                <w:rFonts w:ascii="Times New Roman" w:hAnsi="Times New Roman" w:cs="Times New Roman"/>
                <w:sz w:val="24"/>
                <w:szCs w:val="24"/>
              </w:rPr>
              <w:t xml:space="preserve">Page </w:t>
            </w:r>
            <w:r w:rsidRPr="00B60317">
              <w:rPr>
                <w:rFonts w:ascii="Times New Roman" w:hAnsi="Times New Roman" w:cs="Times New Roman"/>
                <w:b/>
                <w:bCs/>
                <w:sz w:val="24"/>
                <w:szCs w:val="24"/>
              </w:rPr>
              <w:fldChar w:fldCharType="begin"/>
            </w:r>
            <w:r w:rsidRPr="00B60317">
              <w:rPr>
                <w:rFonts w:ascii="Times New Roman" w:hAnsi="Times New Roman" w:cs="Times New Roman"/>
                <w:b/>
                <w:bCs/>
                <w:sz w:val="24"/>
                <w:szCs w:val="24"/>
              </w:rPr>
              <w:instrText xml:space="preserve"> PAGE </w:instrText>
            </w:r>
            <w:r w:rsidRPr="00B60317">
              <w:rPr>
                <w:rFonts w:ascii="Times New Roman" w:hAnsi="Times New Roman" w:cs="Times New Roman"/>
                <w:b/>
                <w:bCs/>
                <w:sz w:val="24"/>
                <w:szCs w:val="24"/>
              </w:rPr>
              <w:fldChar w:fldCharType="separate"/>
            </w:r>
            <w:r w:rsidR="008740E2">
              <w:rPr>
                <w:rFonts w:ascii="Times New Roman" w:hAnsi="Times New Roman" w:cs="Times New Roman"/>
                <w:b/>
                <w:bCs/>
                <w:noProof/>
                <w:sz w:val="24"/>
                <w:szCs w:val="24"/>
              </w:rPr>
              <w:t>5</w:t>
            </w:r>
            <w:r w:rsidRPr="00B60317">
              <w:rPr>
                <w:rFonts w:ascii="Times New Roman" w:hAnsi="Times New Roman" w:cs="Times New Roman"/>
                <w:b/>
                <w:bCs/>
                <w:sz w:val="24"/>
                <w:szCs w:val="24"/>
              </w:rPr>
              <w:fldChar w:fldCharType="end"/>
            </w:r>
            <w:r w:rsidRPr="00B60317">
              <w:rPr>
                <w:rFonts w:ascii="Times New Roman" w:hAnsi="Times New Roman" w:cs="Times New Roman"/>
                <w:sz w:val="24"/>
                <w:szCs w:val="24"/>
              </w:rPr>
              <w:t xml:space="preserve"> of </w:t>
            </w:r>
            <w:r w:rsidRPr="00B60317">
              <w:rPr>
                <w:rFonts w:ascii="Times New Roman" w:hAnsi="Times New Roman" w:cs="Times New Roman"/>
                <w:b/>
                <w:bCs/>
                <w:sz w:val="24"/>
                <w:szCs w:val="24"/>
              </w:rPr>
              <w:fldChar w:fldCharType="begin"/>
            </w:r>
            <w:r w:rsidRPr="00B60317">
              <w:rPr>
                <w:rFonts w:ascii="Times New Roman" w:hAnsi="Times New Roman" w:cs="Times New Roman"/>
                <w:b/>
                <w:bCs/>
                <w:sz w:val="24"/>
                <w:szCs w:val="24"/>
              </w:rPr>
              <w:instrText xml:space="preserve"> NUMPAGES  </w:instrText>
            </w:r>
            <w:r w:rsidRPr="00B60317">
              <w:rPr>
                <w:rFonts w:ascii="Times New Roman" w:hAnsi="Times New Roman" w:cs="Times New Roman"/>
                <w:b/>
                <w:bCs/>
                <w:sz w:val="24"/>
                <w:szCs w:val="24"/>
              </w:rPr>
              <w:fldChar w:fldCharType="separate"/>
            </w:r>
            <w:r w:rsidR="008740E2">
              <w:rPr>
                <w:rFonts w:ascii="Times New Roman" w:hAnsi="Times New Roman" w:cs="Times New Roman"/>
                <w:b/>
                <w:bCs/>
                <w:noProof/>
                <w:sz w:val="24"/>
                <w:szCs w:val="24"/>
              </w:rPr>
              <w:t>7</w:t>
            </w:r>
            <w:r w:rsidRPr="00B60317">
              <w:rPr>
                <w:rFonts w:ascii="Times New Roman" w:hAnsi="Times New Roman" w:cs="Times New Roman"/>
                <w:b/>
                <w:bCs/>
                <w:sz w:val="24"/>
                <w:szCs w:val="24"/>
              </w:rPr>
              <w:fldChar w:fldCharType="end"/>
            </w:r>
          </w:p>
        </w:sdtContent>
      </w:sdt>
    </w:sdtContent>
  </w:sdt>
  <w:p w14:paraId="5E6277EB" w14:textId="77777777" w:rsidR="00E14A42" w:rsidRPr="00B60317" w:rsidRDefault="00E14A42">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F9D50" w14:textId="77777777" w:rsidR="00831E0E" w:rsidRDefault="00831E0E" w:rsidP="00E14A42">
      <w:pPr>
        <w:spacing w:line="240" w:lineRule="auto"/>
      </w:pPr>
      <w:r>
        <w:separator/>
      </w:r>
    </w:p>
  </w:footnote>
  <w:footnote w:type="continuationSeparator" w:id="0">
    <w:p w14:paraId="08F7589E" w14:textId="77777777" w:rsidR="00831E0E" w:rsidRDefault="00831E0E" w:rsidP="00E14A4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33E5A"/>
    <w:multiLevelType w:val="multilevel"/>
    <w:tmpl w:val="7564FD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036542E"/>
    <w:multiLevelType w:val="multilevel"/>
    <w:tmpl w:val="586A40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07604004">
    <w:abstractNumId w:val="0"/>
  </w:num>
  <w:num w:numId="2" w16cid:durableId="8706516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317A"/>
    <w:rsid w:val="000175F3"/>
    <w:rsid w:val="000C70E1"/>
    <w:rsid w:val="000E2C86"/>
    <w:rsid w:val="001231CF"/>
    <w:rsid w:val="001625B3"/>
    <w:rsid w:val="001C4659"/>
    <w:rsid w:val="00360F11"/>
    <w:rsid w:val="003638DF"/>
    <w:rsid w:val="0039438B"/>
    <w:rsid w:val="003C3D7C"/>
    <w:rsid w:val="003D45A8"/>
    <w:rsid w:val="00414DD6"/>
    <w:rsid w:val="00425C40"/>
    <w:rsid w:val="00434776"/>
    <w:rsid w:val="00467F65"/>
    <w:rsid w:val="0056317A"/>
    <w:rsid w:val="006B01ED"/>
    <w:rsid w:val="006E6EE1"/>
    <w:rsid w:val="0070331C"/>
    <w:rsid w:val="007B49BA"/>
    <w:rsid w:val="007D6C01"/>
    <w:rsid w:val="00802567"/>
    <w:rsid w:val="00831E0E"/>
    <w:rsid w:val="008740E2"/>
    <w:rsid w:val="00887DAC"/>
    <w:rsid w:val="00A04A02"/>
    <w:rsid w:val="00A47DD6"/>
    <w:rsid w:val="00B60317"/>
    <w:rsid w:val="00B74EF6"/>
    <w:rsid w:val="00BA6A25"/>
    <w:rsid w:val="00BC1814"/>
    <w:rsid w:val="00BC5094"/>
    <w:rsid w:val="00BD25CB"/>
    <w:rsid w:val="00C34933"/>
    <w:rsid w:val="00D17D5E"/>
    <w:rsid w:val="00D3543E"/>
    <w:rsid w:val="00D6114B"/>
    <w:rsid w:val="00D92186"/>
    <w:rsid w:val="00E14A42"/>
    <w:rsid w:val="00E14BB8"/>
    <w:rsid w:val="00E45F7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490DF"/>
  <w15:docId w15:val="{27770A30-6EA6-4E08-961B-6ACC02A61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92186"/>
    <w:pPr>
      <w:keepNext/>
      <w:keepLines/>
      <w:spacing w:line="360" w:lineRule="auto"/>
      <w:jc w:val="both"/>
      <w:outlineLvl w:val="0"/>
    </w:pPr>
    <w:rPr>
      <w:rFonts w:ascii="Times New Roman" w:eastAsia="Times New Roman" w:hAnsi="Times New Roman" w:cs="Times New Roman"/>
      <w:b/>
      <w:sz w:val="28"/>
      <w:szCs w:val="28"/>
      <w:highlight w:val="white"/>
    </w:rPr>
  </w:style>
  <w:style w:type="paragraph" w:styleId="Heading2">
    <w:name w:val="heading 2"/>
    <w:basedOn w:val="Normal"/>
    <w:next w:val="Normal"/>
    <w:uiPriority w:val="9"/>
    <w:semiHidden/>
    <w:unhideWhenUsed/>
    <w:qFormat/>
    <w:pPr>
      <w:keepNext/>
      <w:keepLines/>
      <w:spacing w:line="360" w:lineRule="auto"/>
      <w:jc w:val="both"/>
      <w:outlineLvl w:val="1"/>
    </w:pPr>
    <w:rPr>
      <w:rFonts w:ascii="Times New Roman" w:eastAsia="Times New Roman" w:hAnsi="Times New Roman" w:cs="Times New Roman"/>
      <w:b/>
      <w:color w:val="0B5394"/>
      <w:sz w:val="26"/>
      <w:szCs w:val="26"/>
      <w:highlight w:val="whit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line="360" w:lineRule="auto"/>
      <w:jc w:val="center"/>
    </w:pPr>
    <w:rPr>
      <w:rFonts w:ascii="Times New Roman" w:eastAsia="Times New Roman" w:hAnsi="Times New Roman" w:cs="Times New Roman"/>
      <w:b/>
      <w:color w:val="1F1F1F"/>
      <w:sz w:val="40"/>
      <w:szCs w:val="40"/>
      <w:highlight w:val="white"/>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14A42"/>
    <w:pPr>
      <w:tabs>
        <w:tab w:val="center" w:pos="4513"/>
        <w:tab w:val="right" w:pos="9026"/>
      </w:tabs>
      <w:spacing w:line="240" w:lineRule="auto"/>
    </w:pPr>
  </w:style>
  <w:style w:type="character" w:customStyle="1" w:styleId="HeaderChar">
    <w:name w:val="Header Char"/>
    <w:basedOn w:val="DefaultParagraphFont"/>
    <w:link w:val="Header"/>
    <w:uiPriority w:val="99"/>
    <w:rsid w:val="00E14A42"/>
  </w:style>
  <w:style w:type="paragraph" w:styleId="Footer">
    <w:name w:val="footer"/>
    <w:basedOn w:val="Normal"/>
    <w:link w:val="FooterChar"/>
    <w:uiPriority w:val="99"/>
    <w:unhideWhenUsed/>
    <w:rsid w:val="00E14A42"/>
    <w:pPr>
      <w:tabs>
        <w:tab w:val="center" w:pos="4513"/>
        <w:tab w:val="right" w:pos="9026"/>
      </w:tabs>
      <w:spacing w:line="240" w:lineRule="auto"/>
    </w:pPr>
  </w:style>
  <w:style w:type="character" w:customStyle="1" w:styleId="FooterChar">
    <w:name w:val="Footer Char"/>
    <w:basedOn w:val="DefaultParagraphFont"/>
    <w:link w:val="Footer"/>
    <w:uiPriority w:val="99"/>
    <w:rsid w:val="00E14A42"/>
  </w:style>
  <w:style w:type="paragraph" w:styleId="TOCHeading">
    <w:name w:val="TOC Heading"/>
    <w:basedOn w:val="Heading1"/>
    <w:next w:val="Normal"/>
    <w:uiPriority w:val="39"/>
    <w:unhideWhenUsed/>
    <w:qFormat/>
    <w:rsid w:val="00E14A42"/>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E14A42"/>
    <w:pPr>
      <w:spacing w:after="100"/>
    </w:pPr>
  </w:style>
  <w:style w:type="character" w:styleId="Hyperlink">
    <w:name w:val="Hyperlink"/>
    <w:basedOn w:val="DefaultParagraphFont"/>
    <w:uiPriority w:val="99"/>
    <w:unhideWhenUsed/>
    <w:rsid w:val="00E14A4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BD0A00-B921-4B87-9718-5C2EE8B4D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8</Pages>
  <Words>1919</Words>
  <Characters>10940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gaby_tzzu@yahoo.com</cp:lastModifiedBy>
  <cp:revision>29</cp:revision>
  <dcterms:created xsi:type="dcterms:W3CDTF">2022-10-22T18:13:00Z</dcterms:created>
  <dcterms:modified xsi:type="dcterms:W3CDTF">2022-11-10T18:10:00Z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7716791c48052d6942ddd5178f2b257bab854f84016d06f84ff2cbf0a3143101</vt:lpwstr>
  </property>
</Properties>
</file>