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C7AFC" w14:textId="3FD15D35" w:rsidR="009A07A6" w:rsidRDefault="003761D4" w:rsidP="003761D4">
      <w:pPr>
        <w:jc w:val="center"/>
        <w:rPr>
          <w:rFonts w:ascii="Times New Roman" w:hAnsi="Times New Roman" w:cs="Times New Roman"/>
          <w:b/>
          <w:bCs/>
          <w:u w:val="single"/>
        </w:rPr>
      </w:pPr>
      <w:r>
        <w:rPr>
          <w:rFonts w:ascii="Times New Roman" w:hAnsi="Times New Roman" w:cs="Times New Roman"/>
          <w:b/>
          <w:bCs/>
          <w:u w:val="single"/>
        </w:rPr>
        <w:fldChar w:fldCharType="begin"/>
      </w:r>
      <w:r>
        <w:rPr>
          <w:rFonts w:ascii="Times New Roman" w:hAnsi="Times New Roman" w:cs="Times New Roman"/>
          <w:b/>
          <w:bCs/>
          <w:u w:val="single"/>
        </w:rPr>
        <w:instrText xml:space="preserve"> HYPERLINK "</w:instrText>
      </w:r>
      <w:r w:rsidRPr="003761D4">
        <w:rPr>
          <w:rFonts w:ascii="Times New Roman" w:hAnsi="Times New Roman" w:cs="Times New Roman"/>
          <w:b/>
          <w:bCs/>
          <w:u w:val="single"/>
        </w:rPr>
        <w:instrText>https://commons.wikimedia.org/wiki/File:Martorana_Palermo_msu2017-0166.jpg</w:instrText>
      </w:r>
      <w:r>
        <w:rPr>
          <w:rFonts w:ascii="Times New Roman" w:hAnsi="Times New Roman" w:cs="Times New Roman"/>
          <w:b/>
          <w:bCs/>
          <w:u w:val="single"/>
        </w:rPr>
        <w:instrText xml:space="preserve">" </w:instrText>
      </w:r>
      <w:r>
        <w:rPr>
          <w:rFonts w:ascii="Times New Roman" w:hAnsi="Times New Roman" w:cs="Times New Roman"/>
          <w:b/>
          <w:bCs/>
          <w:u w:val="single"/>
        </w:rPr>
        <w:fldChar w:fldCharType="separate"/>
      </w:r>
      <w:r w:rsidRPr="00BA7CA2">
        <w:rPr>
          <w:rStyle w:val="Hyperlink"/>
          <w:rFonts w:ascii="Times New Roman" w:hAnsi="Times New Roman" w:cs="Times New Roman"/>
          <w:b/>
          <w:bCs/>
        </w:rPr>
        <w:t>https://commons.wikimedia.org/wiki/File:Martorana_Palermo_msu2017-0166.jpg</w:t>
      </w:r>
      <w:r>
        <w:rPr>
          <w:rFonts w:ascii="Times New Roman" w:hAnsi="Times New Roman" w:cs="Times New Roman"/>
          <w:b/>
          <w:bCs/>
          <w:u w:val="single"/>
        </w:rPr>
        <w:fldChar w:fldCharType="end"/>
      </w:r>
      <w:r>
        <w:rPr>
          <w:rFonts w:ascii="Times New Roman" w:hAnsi="Times New Roman" w:cs="Times New Roman"/>
          <w:b/>
          <w:bCs/>
          <w:u w:val="single"/>
        </w:rPr>
        <w:t xml:space="preserve"> </w:t>
      </w:r>
    </w:p>
    <w:p w14:paraId="5DF18747" w14:textId="15DFA482" w:rsidR="003761D4" w:rsidRDefault="003761D4" w:rsidP="003761D4">
      <w:pPr>
        <w:jc w:val="center"/>
        <w:rPr>
          <w:rFonts w:ascii="Times New Roman" w:hAnsi="Times New Roman" w:cs="Times New Roman"/>
          <w:b/>
          <w:bCs/>
          <w:u w:val="single"/>
        </w:rPr>
      </w:pPr>
    </w:p>
    <w:p w14:paraId="3FB6D06A" w14:textId="63664D65" w:rsidR="003761D4" w:rsidRDefault="003761D4" w:rsidP="003761D4">
      <w:pPr>
        <w:rPr>
          <w:rFonts w:ascii="Times New Roman" w:hAnsi="Times New Roman" w:cs="Times New Roman"/>
        </w:rPr>
      </w:pPr>
    </w:p>
    <w:p w14:paraId="5EF9967D" w14:textId="027561D0" w:rsidR="006E492B" w:rsidRPr="00BC6496" w:rsidRDefault="003761D4" w:rsidP="003761D4">
      <w:pPr>
        <w:rPr>
          <w:rFonts w:ascii="Times New Roman" w:hAnsi="Times New Roman" w:cs="Times New Roman"/>
          <w:sz w:val="22"/>
          <w:szCs w:val="22"/>
        </w:rPr>
      </w:pPr>
      <w:r w:rsidRPr="00BC6496">
        <w:rPr>
          <w:rFonts w:ascii="Times New Roman" w:hAnsi="Times New Roman" w:cs="Times New Roman"/>
          <w:sz w:val="22"/>
          <w:szCs w:val="22"/>
        </w:rPr>
        <w:t xml:space="preserve">The mosaic of </w:t>
      </w:r>
      <w:r w:rsidR="006E492B" w:rsidRPr="00BC6496">
        <w:rPr>
          <w:rFonts w:ascii="Times New Roman" w:hAnsi="Times New Roman" w:cs="Times New Roman"/>
          <w:sz w:val="22"/>
          <w:szCs w:val="22"/>
        </w:rPr>
        <w:t xml:space="preserve">King </w:t>
      </w:r>
      <w:r w:rsidRPr="00BC6496">
        <w:rPr>
          <w:rFonts w:ascii="Times New Roman" w:hAnsi="Times New Roman" w:cs="Times New Roman"/>
          <w:sz w:val="22"/>
          <w:szCs w:val="22"/>
        </w:rPr>
        <w:t xml:space="preserve">Roger II </w:t>
      </w:r>
      <w:r w:rsidR="006E492B" w:rsidRPr="00BC6496">
        <w:rPr>
          <w:rFonts w:ascii="Times New Roman" w:hAnsi="Times New Roman" w:cs="Times New Roman"/>
          <w:sz w:val="22"/>
          <w:szCs w:val="22"/>
        </w:rPr>
        <w:t xml:space="preserve">of Sicily </w:t>
      </w:r>
      <w:r w:rsidRPr="00BC6496">
        <w:rPr>
          <w:rFonts w:ascii="Times New Roman" w:hAnsi="Times New Roman" w:cs="Times New Roman"/>
          <w:sz w:val="22"/>
          <w:szCs w:val="22"/>
        </w:rPr>
        <w:t>being crowned by Jesus Christ, resid</w:t>
      </w:r>
      <w:r w:rsidR="002913E4" w:rsidRPr="00BC6496">
        <w:rPr>
          <w:rFonts w:ascii="Times New Roman" w:hAnsi="Times New Roman" w:cs="Times New Roman"/>
          <w:sz w:val="22"/>
          <w:szCs w:val="22"/>
        </w:rPr>
        <w:t>es</w:t>
      </w:r>
      <w:r w:rsidRPr="00BC6496">
        <w:rPr>
          <w:rFonts w:ascii="Times New Roman" w:hAnsi="Times New Roman" w:cs="Times New Roman"/>
          <w:sz w:val="22"/>
          <w:szCs w:val="22"/>
        </w:rPr>
        <w:t xml:space="preserve"> in </w:t>
      </w:r>
      <w:r w:rsidR="006E492B" w:rsidRPr="00BC6496">
        <w:rPr>
          <w:rFonts w:ascii="Times New Roman" w:hAnsi="Times New Roman" w:cs="Times New Roman"/>
          <w:sz w:val="22"/>
          <w:szCs w:val="22"/>
        </w:rPr>
        <w:t xml:space="preserve">Palermo, Sicily, in the </w:t>
      </w:r>
      <w:r w:rsidR="006E492B" w:rsidRPr="00BC6496">
        <w:rPr>
          <w:rFonts w:ascii="Times New Roman" w:hAnsi="Times New Roman" w:cs="Times New Roman"/>
          <w:sz w:val="22"/>
          <w:szCs w:val="22"/>
        </w:rPr>
        <w:t>Santa Maria dell’Ammiraglio which is more commonly known as La Martorana</w:t>
      </w:r>
      <w:r w:rsidR="006E492B" w:rsidRPr="00BC6496">
        <w:rPr>
          <w:rFonts w:ascii="Times New Roman" w:hAnsi="Times New Roman" w:cs="Times New Roman"/>
          <w:sz w:val="22"/>
          <w:szCs w:val="22"/>
        </w:rPr>
        <w:t xml:space="preserve">. Its construction itself began around 1143-51during the reign of the Norman King Roger II honouring the Virgin Mary and was led by a Christian Orthodox man who was Roger II admiral George of Antioch, an admiral would have the duties like that of a Prime Minister today. The actual designer of the mosaic is currently unknown by </w:t>
      </w:r>
      <w:r w:rsidR="002913E4" w:rsidRPr="00BC6496">
        <w:rPr>
          <w:rFonts w:ascii="Times New Roman" w:hAnsi="Times New Roman" w:cs="Times New Roman"/>
          <w:sz w:val="22"/>
          <w:szCs w:val="22"/>
        </w:rPr>
        <w:t>historians,</w:t>
      </w:r>
      <w:r w:rsidR="006E492B" w:rsidRPr="00BC6496">
        <w:rPr>
          <w:rFonts w:ascii="Times New Roman" w:hAnsi="Times New Roman" w:cs="Times New Roman"/>
          <w:sz w:val="22"/>
          <w:szCs w:val="22"/>
        </w:rPr>
        <w:t xml:space="preserve"> but it is commonly agreed that as the architect of La Martorana he would have likely been the influence behind its conception. </w:t>
      </w:r>
      <w:r w:rsidR="002913E4" w:rsidRPr="00BC6496">
        <w:rPr>
          <w:rFonts w:ascii="Times New Roman" w:hAnsi="Times New Roman" w:cs="Times New Roman"/>
          <w:sz w:val="22"/>
          <w:szCs w:val="22"/>
        </w:rPr>
        <w:t>It is also understood that Roger would have also known about the mosaic depicting himself and exerting his royal authority in an acceptable and comforting way. Evidence shows that Roger had been involved in the church’s foundation and its foundation charter (1143) tells us that Roger was asked to place his signature on its document</w:t>
      </w:r>
      <w:r w:rsidR="0038157D" w:rsidRPr="00BC6496">
        <w:rPr>
          <w:rFonts w:ascii="Times New Roman" w:hAnsi="Times New Roman" w:cs="Times New Roman"/>
          <w:sz w:val="22"/>
          <w:szCs w:val="22"/>
        </w:rPr>
        <w:t xml:space="preserve"> stating “</w:t>
      </w:r>
      <w:r w:rsidR="0038157D" w:rsidRPr="00BC6496">
        <w:rPr>
          <w:rFonts w:ascii="Times New Roman" w:hAnsi="Times New Roman" w:cs="Times New Roman"/>
          <w:sz w:val="22"/>
          <w:szCs w:val="22"/>
        </w:rPr>
        <w:t xml:space="preserve">When it was the month of May, in </w:t>
      </w:r>
      <w:proofErr w:type="spellStart"/>
      <w:r w:rsidR="0038157D" w:rsidRPr="00BC6496">
        <w:rPr>
          <w:rFonts w:ascii="Times New Roman" w:hAnsi="Times New Roman" w:cs="Times New Roman"/>
          <w:sz w:val="22"/>
          <w:szCs w:val="22"/>
        </w:rPr>
        <w:t>Indiction</w:t>
      </w:r>
      <w:proofErr w:type="spellEnd"/>
      <w:r w:rsidR="0038157D" w:rsidRPr="00BC6496">
        <w:rPr>
          <w:rFonts w:ascii="Times New Roman" w:hAnsi="Times New Roman" w:cs="Times New Roman"/>
          <w:sz w:val="22"/>
          <w:szCs w:val="22"/>
        </w:rPr>
        <w:t xml:space="preserve"> VI, we asked Our Majesty, the glorified and holy king – may God prolong his rule! – to place his noble signature (</w:t>
      </w:r>
      <w:r w:rsidR="0038157D" w:rsidRPr="00BC6496">
        <w:rPr>
          <w:rFonts w:ascii="Times New Roman" w:hAnsi="Times New Roman" w:cs="Times New Roman"/>
          <w:i/>
          <w:sz w:val="22"/>
          <w:szCs w:val="22"/>
        </w:rPr>
        <w:t>‘</w:t>
      </w:r>
      <w:proofErr w:type="spellStart"/>
      <w:r w:rsidR="0038157D" w:rsidRPr="00BC6496">
        <w:rPr>
          <w:rFonts w:ascii="Times New Roman" w:hAnsi="Times New Roman" w:cs="Times New Roman"/>
          <w:i/>
          <w:sz w:val="22"/>
          <w:szCs w:val="22"/>
        </w:rPr>
        <w:t>alāma</w:t>
      </w:r>
      <w:proofErr w:type="spellEnd"/>
      <w:r w:rsidR="0038157D" w:rsidRPr="00BC6496">
        <w:rPr>
          <w:rFonts w:ascii="Times New Roman" w:hAnsi="Times New Roman" w:cs="Times New Roman"/>
          <w:sz w:val="22"/>
          <w:szCs w:val="22"/>
        </w:rPr>
        <w:t>) upon this document</w:t>
      </w:r>
      <w:r w:rsidR="0038157D" w:rsidRPr="00BC6496">
        <w:rPr>
          <w:rFonts w:ascii="Times New Roman" w:hAnsi="Times New Roman" w:cs="Times New Roman"/>
          <w:sz w:val="22"/>
          <w:szCs w:val="22"/>
        </w:rPr>
        <w:t>”</w:t>
      </w:r>
      <w:r w:rsidR="0038157D" w:rsidRPr="00BC6496">
        <w:rPr>
          <w:rStyle w:val="FootnoteReference"/>
          <w:rFonts w:ascii="Times New Roman" w:hAnsi="Times New Roman" w:cs="Times New Roman"/>
          <w:sz w:val="22"/>
          <w:szCs w:val="22"/>
        </w:rPr>
        <w:footnoteReference w:id="1"/>
      </w:r>
      <w:r w:rsidR="002913E4" w:rsidRPr="00BC6496">
        <w:rPr>
          <w:rFonts w:ascii="Times New Roman" w:hAnsi="Times New Roman" w:cs="Times New Roman"/>
          <w:sz w:val="22"/>
          <w:szCs w:val="22"/>
        </w:rPr>
        <w:t>. Historian Ernst Kitzinger also argues that the inclusion of Roger II motto ‘Praise be to God, and thanks for His blessings’ is further proof that Roger was practically a co-founder of the church.</w:t>
      </w:r>
      <w:r w:rsidR="00FD4403">
        <w:rPr>
          <w:rFonts w:ascii="Times New Roman" w:hAnsi="Times New Roman" w:cs="Times New Roman"/>
          <w:sz w:val="22"/>
          <w:szCs w:val="22"/>
        </w:rPr>
        <w:t xml:space="preserve"> So why has the mosaic of Roger’s coronation maintained a constant review by scholars of medieval history?</w:t>
      </w:r>
    </w:p>
    <w:p w14:paraId="70426DA1" w14:textId="1E60FC56" w:rsidR="0038157D" w:rsidRDefault="0038157D" w:rsidP="003761D4">
      <w:pPr>
        <w:rPr>
          <w:rFonts w:ascii="Times New Roman" w:hAnsi="Times New Roman" w:cs="Times New Roman"/>
          <w:sz w:val="22"/>
          <w:szCs w:val="22"/>
        </w:rPr>
      </w:pPr>
    </w:p>
    <w:p w14:paraId="7B6F13C5" w14:textId="44E136A6" w:rsidR="0038157D" w:rsidRDefault="00C634CA" w:rsidP="003761D4">
      <w:pPr>
        <w:rPr>
          <w:rFonts w:ascii="Times New Roman" w:hAnsi="Times New Roman" w:cs="Times New Roman"/>
          <w:sz w:val="22"/>
          <w:szCs w:val="22"/>
        </w:rPr>
      </w:pPr>
      <w:r>
        <w:rPr>
          <w:rFonts w:ascii="Times New Roman" w:hAnsi="Times New Roman" w:cs="Times New Roman"/>
          <w:sz w:val="22"/>
          <w:szCs w:val="22"/>
        </w:rPr>
        <w:t xml:space="preserve">The </w:t>
      </w:r>
      <w:r>
        <w:rPr>
          <w:rFonts w:ascii="Times New Roman" w:hAnsi="Times New Roman" w:cs="Times New Roman"/>
          <w:sz w:val="22"/>
          <w:szCs w:val="22"/>
        </w:rPr>
        <w:t>design of the mosaic</w:t>
      </w:r>
      <w:r>
        <w:rPr>
          <w:rFonts w:ascii="Times New Roman" w:hAnsi="Times New Roman" w:cs="Times New Roman"/>
          <w:sz w:val="22"/>
          <w:szCs w:val="22"/>
        </w:rPr>
        <w:t xml:space="preserve"> hold</w:t>
      </w:r>
      <w:r>
        <w:rPr>
          <w:rFonts w:ascii="Times New Roman" w:hAnsi="Times New Roman" w:cs="Times New Roman"/>
          <w:sz w:val="22"/>
          <w:szCs w:val="22"/>
        </w:rPr>
        <w:t>s</w:t>
      </w:r>
      <w:r>
        <w:rPr>
          <w:rFonts w:ascii="Times New Roman" w:hAnsi="Times New Roman" w:cs="Times New Roman"/>
          <w:sz w:val="22"/>
          <w:szCs w:val="22"/>
        </w:rPr>
        <w:t xml:space="preserve"> significanc</w:t>
      </w:r>
      <w:r>
        <w:rPr>
          <w:rFonts w:ascii="Times New Roman" w:hAnsi="Times New Roman" w:cs="Times New Roman"/>
          <w:sz w:val="22"/>
          <w:szCs w:val="22"/>
        </w:rPr>
        <w:t>e</w:t>
      </w:r>
      <w:r>
        <w:rPr>
          <w:rFonts w:ascii="Times New Roman" w:hAnsi="Times New Roman" w:cs="Times New Roman"/>
          <w:sz w:val="22"/>
          <w:szCs w:val="22"/>
        </w:rPr>
        <w:t>. Roman mosaics where often made of stone whilst Byzantine tiles are created using coloured glass and had a distinct beauty to them compared to the Roman style.</w:t>
      </w:r>
      <w:r>
        <w:rPr>
          <w:rFonts w:ascii="Times New Roman" w:hAnsi="Times New Roman" w:cs="Times New Roman"/>
          <w:sz w:val="22"/>
          <w:szCs w:val="22"/>
        </w:rPr>
        <w:t xml:space="preserve"> </w:t>
      </w:r>
      <w:r w:rsidR="0038157D" w:rsidRPr="00BC6496">
        <w:rPr>
          <w:rFonts w:ascii="Times New Roman" w:hAnsi="Times New Roman" w:cs="Times New Roman"/>
          <w:sz w:val="22"/>
          <w:szCs w:val="22"/>
        </w:rPr>
        <w:t xml:space="preserve">The </w:t>
      </w:r>
      <w:r>
        <w:rPr>
          <w:rFonts w:ascii="Times New Roman" w:hAnsi="Times New Roman" w:cs="Times New Roman"/>
          <w:sz w:val="22"/>
          <w:szCs w:val="22"/>
        </w:rPr>
        <w:t xml:space="preserve">image of the </w:t>
      </w:r>
      <w:r w:rsidR="0038157D" w:rsidRPr="00BC6496">
        <w:rPr>
          <w:rFonts w:ascii="Times New Roman" w:hAnsi="Times New Roman" w:cs="Times New Roman"/>
          <w:sz w:val="22"/>
          <w:szCs w:val="22"/>
        </w:rPr>
        <w:t xml:space="preserve">mosaic itself has been examined constantly by scholars as it does highlight a political significance during the reign of Roger II. The image itself depicts Roger on the left and Christ on the right, Christ looking bigger and wider perhaps to signify his authority over Roger. Christ also is displayed wearing a purple tunic and a blue mantel whilst holding a scroll in his left hand and with his other hand touching the crown that was placed atop of Roger’s head whilst also looking directly at Roger. Roger himself is shown bowing his head to Christ whilst receiving his crown and is seemingly in a praying position in the presence of Christ. </w:t>
      </w:r>
      <w:r>
        <w:rPr>
          <w:rFonts w:ascii="Times New Roman" w:hAnsi="Times New Roman" w:cs="Times New Roman"/>
          <w:sz w:val="22"/>
          <w:szCs w:val="22"/>
        </w:rPr>
        <w:t xml:space="preserve">Christ crowning Roger is interesting as during this period Kings would often been recognized and crowned by the Pope himself but in this </w:t>
      </w:r>
      <w:r w:rsidR="003C5FE9">
        <w:rPr>
          <w:rFonts w:ascii="Times New Roman" w:hAnsi="Times New Roman" w:cs="Times New Roman"/>
          <w:sz w:val="22"/>
          <w:szCs w:val="22"/>
        </w:rPr>
        <w:t>image,</w:t>
      </w:r>
      <w:r>
        <w:rPr>
          <w:rFonts w:ascii="Times New Roman" w:hAnsi="Times New Roman" w:cs="Times New Roman"/>
          <w:sz w:val="22"/>
          <w:szCs w:val="22"/>
        </w:rPr>
        <w:t xml:space="preserve"> Roger is seen being crowned by the ultimate authority, that of Jesus Christ</w:t>
      </w:r>
      <w:r w:rsidR="003C5FE9">
        <w:rPr>
          <w:rFonts w:ascii="Times New Roman" w:hAnsi="Times New Roman" w:cs="Times New Roman"/>
          <w:sz w:val="22"/>
          <w:szCs w:val="22"/>
        </w:rPr>
        <w:t xml:space="preserve">. This image also references itself to the ideology we see throughout history, the divine right to rule. This was tradition amongst the Normans and became a tradition throughout the rest of history from France to Britain. In this case Roger has been anointed not by a mortal human but by a heavenly being and that Roger’s authority over his people comes directly from Jesus Christ. </w:t>
      </w:r>
      <w:r w:rsidR="00EE3AD7" w:rsidRPr="00BC6496">
        <w:rPr>
          <w:rFonts w:ascii="Times New Roman" w:hAnsi="Times New Roman" w:cs="Times New Roman"/>
          <w:sz w:val="22"/>
          <w:szCs w:val="22"/>
        </w:rPr>
        <w:t xml:space="preserve">Roger’s head was not facing towards Christ however but looking directly at the viewer as if to further display his authority over his people. He was gowned in clothes that have been described as fit for a Byzantine Emperor. This description of Roger alone holds a huge Byzantine influence, but this was not the only influence that existed in its mosaic. At first glance the message is rather clear, Roger was being crowned by the ultimate authority in the world, God himself, but it is argued that its meaning is much more complicated than this simple understanding. </w:t>
      </w:r>
      <w:r w:rsidR="003B375E">
        <w:rPr>
          <w:rFonts w:ascii="Times New Roman" w:hAnsi="Times New Roman" w:cs="Times New Roman"/>
          <w:sz w:val="22"/>
          <w:szCs w:val="22"/>
        </w:rPr>
        <w:t xml:space="preserve">In our society we may see this mosaic as multi-cultural although that may be too big a leap to assume. </w:t>
      </w:r>
      <w:r w:rsidR="00EE3AD7" w:rsidRPr="00BC6496">
        <w:rPr>
          <w:rFonts w:ascii="Times New Roman" w:hAnsi="Times New Roman" w:cs="Times New Roman"/>
          <w:sz w:val="22"/>
          <w:szCs w:val="22"/>
        </w:rPr>
        <w:t xml:space="preserve">The mosaic </w:t>
      </w:r>
      <w:r w:rsidR="003B375E">
        <w:rPr>
          <w:rFonts w:ascii="Times New Roman" w:hAnsi="Times New Roman" w:cs="Times New Roman"/>
          <w:sz w:val="22"/>
          <w:szCs w:val="22"/>
        </w:rPr>
        <w:t xml:space="preserve">itself </w:t>
      </w:r>
      <w:r w:rsidR="00EE3AD7" w:rsidRPr="00BC6496">
        <w:rPr>
          <w:rFonts w:ascii="Times New Roman" w:hAnsi="Times New Roman" w:cs="Times New Roman"/>
          <w:sz w:val="22"/>
          <w:szCs w:val="22"/>
        </w:rPr>
        <w:t>apparently shows Roger and George</w:t>
      </w:r>
      <w:r w:rsidR="003B375E">
        <w:rPr>
          <w:rFonts w:ascii="Times New Roman" w:hAnsi="Times New Roman" w:cs="Times New Roman"/>
          <w:sz w:val="22"/>
          <w:szCs w:val="22"/>
        </w:rPr>
        <w:t>’</w:t>
      </w:r>
      <w:r w:rsidR="00EE3AD7" w:rsidRPr="00BC6496">
        <w:rPr>
          <w:rFonts w:ascii="Times New Roman" w:hAnsi="Times New Roman" w:cs="Times New Roman"/>
          <w:sz w:val="22"/>
          <w:szCs w:val="22"/>
        </w:rPr>
        <w:t xml:space="preserve">s interpretations of the past, the present and their hopes for the future under Roger’s reign. </w:t>
      </w:r>
      <w:r w:rsidR="003B375E">
        <w:rPr>
          <w:rFonts w:ascii="Times New Roman" w:hAnsi="Times New Roman" w:cs="Times New Roman"/>
          <w:sz w:val="22"/>
          <w:szCs w:val="22"/>
        </w:rPr>
        <w:t xml:space="preserve">What’s interesting is even though Roger is the first Norman King of Sicily he looks, in this mosaic, every bit a Byzantine ruler, maybe because Byzantine styles from clothing to artwork at this time was considered the most beautiful and dignified art in the world, the same as France would be considered the </w:t>
      </w:r>
      <w:r>
        <w:rPr>
          <w:rFonts w:ascii="Times New Roman" w:hAnsi="Times New Roman" w:cs="Times New Roman"/>
          <w:sz w:val="22"/>
          <w:szCs w:val="22"/>
        </w:rPr>
        <w:t>leaders</w:t>
      </w:r>
      <w:r w:rsidR="003B375E">
        <w:rPr>
          <w:rFonts w:ascii="Times New Roman" w:hAnsi="Times New Roman" w:cs="Times New Roman"/>
          <w:sz w:val="22"/>
          <w:szCs w:val="22"/>
        </w:rPr>
        <w:t xml:space="preserve"> of </w:t>
      </w:r>
      <w:r>
        <w:rPr>
          <w:rFonts w:ascii="Times New Roman" w:hAnsi="Times New Roman" w:cs="Times New Roman"/>
          <w:sz w:val="22"/>
          <w:szCs w:val="22"/>
        </w:rPr>
        <w:t>s</w:t>
      </w:r>
      <w:r w:rsidR="003B375E">
        <w:rPr>
          <w:rFonts w:ascii="Times New Roman" w:hAnsi="Times New Roman" w:cs="Times New Roman"/>
          <w:sz w:val="22"/>
          <w:szCs w:val="22"/>
        </w:rPr>
        <w:t>tyle in the 19</w:t>
      </w:r>
      <w:r w:rsidR="003B375E" w:rsidRPr="003B375E">
        <w:rPr>
          <w:rFonts w:ascii="Times New Roman" w:hAnsi="Times New Roman" w:cs="Times New Roman"/>
          <w:sz w:val="22"/>
          <w:szCs w:val="22"/>
          <w:vertAlign w:val="superscript"/>
        </w:rPr>
        <w:t>th</w:t>
      </w:r>
      <w:r w:rsidR="003B375E">
        <w:rPr>
          <w:rFonts w:ascii="Times New Roman" w:hAnsi="Times New Roman" w:cs="Times New Roman"/>
          <w:sz w:val="22"/>
          <w:szCs w:val="22"/>
        </w:rPr>
        <w:t xml:space="preserve"> century. Although e</w:t>
      </w:r>
      <w:r w:rsidR="00EE3AD7" w:rsidRPr="00BC6496">
        <w:rPr>
          <w:rFonts w:ascii="Times New Roman" w:hAnsi="Times New Roman" w:cs="Times New Roman"/>
          <w:sz w:val="22"/>
          <w:szCs w:val="22"/>
        </w:rPr>
        <w:t xml:space="preserve">xamining Roger’s </w:t>
      </w:r>
      <w:r w:rsidR="003B375E">
        <w:rPr>
          <w:rFonts w:ascii="Times New Roman" w:hAnsi="Times New Roman" w:cs="Times New Roman"/>
          <w:sz w:val="22"/>
          <w:szCs w:val="22"/>
        </w:rPr>
        <w:t>clothing</w:t>
      </w:r>
      <w:r w:rsidR="00EE3AD7" w:rsidRPr="00BC6496">
        <w:rPr>
          <w:rFonts w:ascii="Times New Roman" w:hAnsi="Times New Roman" w:cs="Times New Roman"/>
          <w:sz w:val="22"/>
          <w:szCs w:val="22"/>
        </w:rPr>
        <w:t xml:space="preserve"> </w:t>
      </w:r>
      <w:r>
        <w:rPr>
          <w:rFonts w:ascii="Times New Roman" w:hAnsi="Times New Roman" w:cs="Times New Roman"/>
          <w:sz w:val="22"/>
          <w:szCs w:val="22"/>
        </w:rPr>
        <w:t xml:space="preserve">more </w:t>
      </w:r>
      <w:r w:rsidR="00EE3AD7" w:rsidRPr="00BC6496">
        <w:rPr>
          <w:rFonts w:ascii="Times New Roman" w:hAnsi="Times New Roman" w:cs="Times New Roman"/>
          <w:sz w:val="22"/>
          <w:szCs w:val="22"/>
        </w:rPr>
        <w:t xml:space="preserve">closely does display some emblems that would not necessarily be seen in a Byzantine design. One such deviation would be the existence of the fleur-de-lis that was scarcely seen in Byzantine images stitched in his gown. Historian Dawn Marie Hayes </w:t>
      </w:r>
      <w:r w:rsidR="007C303C" w:rsidRPr="00BC6496">
        <w:rPr>
          <w:rFonts w:ascii="Times New Roman" w:hAnsi="Times New Roman" w:cs="Times New Roman"/>
          <w:sz w:val="22"/>
          <w:szCs w:val="22"/>
        </w:rPr>
        <w:t>believes</w:t>
      </w:r>
      <w:r w:rsidR="00EE3AD7" w:rsidRPr="00BC6496">
        <w:rPr>
          <w:rFonts w:ascii="Times New Roman" w:hAnsi="Times New Roman" w:cs="Times New Roman"/>
          <w:sz w:val="22"/>
          <w:szCs w:val="22"/>
        </w:rPr>
        <w:t xml:space="preserve"> </w:t>
      </w:r>
      <w:r w:rsidR="007C303C" w:rsidRPr="00BC6496">
        <w:rPr>
          <w:rFonts w:ascii="Times New Roman" w:hAnsi="Times New Roman" w:cs="Times New Roman"/>
          <w:sz w:val="22"/>
          <w:szCs w:val="22"/>
        </w:rPr>
        <w:t>it “</w:t>
      </w:r>
      <w:r w:rsidR="007C303C" w:rsidRPr="00BC6496">
        <w:rPr>
          <w:rFonts w:ascii="Times New Roman" w:hAnsi="Times New Roman" w:cs="Times New Roman"/>
          <w:sz w:val="22"/>
          <w:szCs w:val="22"/>
        </w:rPr>
        <w:t>was intended to connect Roger to France, a rising power that was rapidly becoming associated with the flower</w:t>
      </w:r>
      <w:r w:rsidR="007C303C" w:rsidRPr="00BC6496">
        <w:rPr>
          <w:rFonts w:ascii="Times New Roman" w:hAnsi="Times New Roman" w:cs="Times New Roman"/>
          <w:sz w:val="22"/>
          <w:szCs w:val="22"/>
        </w:rPr>
        <w:t>.”</w:t>
      </w:r>
      <w:r w:rsidR="007C303C" w:rsidRPr="00BC6496">
        <w:rPr>
          <w:rStyle w:val="FootnoteReference"/>
          <w:rFonts w:ascii="Times New Roman" w:hAnsi="Times New Roman" w:cs="Times New Roman"/>
          <w:sz w:val="22"/>
          <w:szCs w:val="22"/>
        </w:rPr>
        <w:footnoteReference w:id="2"/>
      </w:r>
      <w:r w:rsidR="007C303C" w:rsidRPr="00BC6496">
        <w:rPr>
          <w:rFonts w:ascii="Times New Roman" w:hAnsi="Times New Roman" w:cs="Times New Roman"/>
          <w:sz w:val="22"/>
          <w:szCs w:val="22"/>
        </w:rPr>
        <w:t xml:space="preserve"> </w:t>
      </w:r>
      <w:r w:rsidR="00F31FD6" w:rsidRPr="00BC6496">
        <w:rPr>
          <w:rFonts w:ascii="Times New Roman" w:hAnsi="Times New Roman" w:cs="Times New Roman"/>
          <w:sz w:val="22"/>
          <w:szCs w:val="22"/>
        </w:rPr>
        <w:t xml:space="preserve">France itself was undergoing a vibrant </w:t>
      </w:r>
      <w:r w:rsidR="00F31FD6" w:rsidRPr="00BC6496">
        <w:rPr>
          <w:rFonts w:ascii="Times New Roman" w:hAnsi="Times New Roman" w:cs="Times New Roman"/>
          <w:sz w:val="22"/>
          <w:szCs w:val="22"/>
        </w:rPr>
        <w:lastRenderedPageBreak/>
        <w:t>cultural expansion that spread across the western land of Europe. This included the foundation of universities in Paris (1150) or Toulouse (1220)</w:t>
      </w:r>
      <w:r w:rsidR="007C303C" w:rsidRPr="00BC6496">
        <w:rPr>
          <w:rFonts w:ascii="Times New Roman" w:hAnsi="Times New Roman" w:cs="Times New Roman"/>
          <w:sz w:val="22"/>
          <w:szCs w:val="22"/>
        </w:rPr>
        <w:t xml:space="preserve"> </w:t>
      </w:r>
      <w:r w:rsidR="00F31FD6" w:rsidRPr="00BC6496">
        <w:rPr>
          <w:rFonts w:ascii="Times New Roman" w:hAnsi="Times New Roman" w:cs="Times New Roman"/>
          <w:sz w:val="22"/>
          <w:szCs w:val="22"/>
        </w:rPr>
        <w:t xml:space="preserve">for example. The </w:t>
      </w:r>
      <w:r w:rsidR="007C303C" w:rsidRPr="00BC6496">
        <w:rPr>
          <w:rFonts w:ascii="Times New Roman" w:hAnsi="Times New Roman" w:cs="Times New Roman"/>
          <w:sz w:val="22"/>
          <w:szCs w:val="22"/>
        </w:rPr>
        <w:t>region of the west could also be deemed important by leaders such as Roger for its strategic locations in creating a dynastic rule and contribute to the Norman expansion within Europe.</w:t>
      </w:r>
      <w:r w:rsidR="0073201E">
        <w:rPr>
          <w:rFonts w:ascii="Times New Roman" w:hAnsi="Times New Roman" w:cs="Times New Roman"/>
          <w:sz w:val="22"/>
          <w:szCs w:val="22"/>
        </w:rPr>
        <w:t xml:space="preserve"> The fleur-de-lis also has connections to the Virgin Mary </w:t>
      </w:r>
      <w:r w:rsidR="00EB1246">
        <w:rPr>
          <w:rFonts w:ascii="Times New Roman" w:hAnsi="Times New Roman" w:cs="Times New Roman"/>
          <w:sz w:val="22"/>
          <w:szCs w:val="22"/>
        </w:rPr>
        <w:t>and is se</w:t>
      </w:r>
      <w:r>
        <w:rPr>
          <w:rFonts w:ascii="Times New Roman" w:hAnsi="Times New Roman" w:cs="Times New Roman"/>
          <w:sz w:val="22"/>
          <w:szCs w:val="22"/>
        </w:rPr>
        <w:t>en as a</w:t>
      </w:r>
      <w:r w:rsidR="00EB1246">
        <w:rPr>
          <w:rFonts w:ascii="Times New Roman" w:hAnsi="Times New Roman" w:cs="Times New Roman"/>
          <w:sz w:val="22"/>
          <w:szCs w:val="22"/>
        </w:rPr>
        <w:t xml:space="preserve"> sign of purity. The Roman Catholic Church would adopt the fleur-de-lis as a symbol to represent the Virgin Mary. Pope Leo III was said to have presented Charlamagne a blue banner covered in golden fleur-de-lis </w:t>
      </w:r>
      <w:r>
        <w:rPr>
          <w:rFonts w:ascii="Times New Roman" w:hAnsi="Times New Roman" w:cs="Times New Roman"/>
          <w:sz w:val="22"/>
          <w:szCs w:val="22"/>
        </w:rPr>
        <w:t>in the year 800 during</w:t>
      </w:r>
      <w:r w:rsidR="00EB1246">
        <w:rPr>
          <w:rFonts w:ascii="Times New Roman" w:hAnsi="Times New Roman" w:cs="Times New Roman"/>
          <w:sz w:val="22"/>
          <w:szCs w:val="22"/>
        </w:rPr>
        <w:t xml:space="preserve"> his crowning as the Holy Roman Emperor. In later times the fleur-de-lis was adopted by many European families, most notably the French Monarchy’s, to represent their association to the church.</w:t>
      </w:r>
    </w:p>
    <w:p w14:paraId="56FD5CA2" w14:textId="50D7966E" w:rsidR="003B375E" w:rsidRDefault="003B375E" w:rsidP="003761D4">
      <w:pPr>
        <w:rPr>
          <w:rFonts w:ascii="Times New Roman" w:hAnsi="Times New Roman" w:cs="Times New Roman"/>
          <w:sz w:val="22"/>
          <w:szCs w:val="22"/>
        </w:rPr>
      </w:pPr>
    </w:p>
    <w:p w14:paraId="79B2E328" w14:textId="6C36099A" w:rsidR="003B375E" w:rsidRDefault="003B375E" w:rsidP="003761D4">
      <w:pPr>
        <w:rPr>
          <w:rFonts w:ascii="Times New Roman" w:hAnsi="Times New Roman" w:cs="Times New Roman"/>
          <w:sz w:val="22"/>
          <w:szCs w:val="22"/>
        </w:rPr>
      </w:pPr>
      <w:r>
        <w:rPr>
          <w:rFonts w:ascii="Times New Roman" w:hAnsi="Times New Roman" w:cs="Times New Roman"/>
          <w:sz w:val="22"/>
          <w:szCs w:val="22"/>
        </w:rPr>
        <w:t>Roger’s appearance is also something to note</w:t>
      </w:r>
      <w:r w:rsidR="003C5FE9">
        <w:rPr>
          <w:rFonts w:ascii="Times New Roman" w:hAnsi="Times New Roman" w:cs="Times New Roman"/>
          <w:sz w:val="22"/>
          <w:szCs w:val="22"/>
        </w:rPr>
        <w:t>, particularly his facial appearance</w:t>
      </w:r>
      <w:r>
        <w:rPr>
          <w:rFonts w:ascii="Times New Roman" w:hAnsi="Times New Roman" w:cs="Times New Roman"/>
          <w:sz w:val="22"/>
          <w:szCs w:val="22"/>
        </w:rPr>
        <w:t>.</w:t>
      </w:r>
      <w:r w:rsidR="00C634CA">
        <w:rPr>
          <w:rFonts w:ascii="Times New Roman" w:hAnsi="Times New Roman" w:cs="Times New Roman"/>
          <w:sz w:val="22"/>
          <w:szCs w:val="22"/>
        </w:rPr>
        <w:t xml:space="preserve"> The crown he wears holds more of a western style to it whilst</w:t>
      </w:r>
      <w:r>
        <w:rPr>
          <w:rFonts w:ascii="Times New Roman" w:hAnsi="Times New Roman" w:cs="Times New Roman"/>
          <w:sz w:val="22"/>
          <w:szCs w:val="22"/>
        </w:rPr>
        <w:t xml:space="preserve"> </w:t>
      </w:r>
      <w:r w:rsidR="00C634CA">
        <w:rPr>
          <w:rFonts w:ascii="Times New Roman" w:hAnsi="Times New Roman" w:cs="Times New Roman"/>
          <w:sz w:val="22"/>
          <w:szCs w:val="22"/>
        </w:rPr>
        <w:t>h</w:t>
      </w:r>
      <w:r>
        <w:rPr>
          <w:rFonts w:ascii="Times New Roman" w:hAnsi="Times New Roman" w:cs="Times New Roman"/>
          <w:sz w:val="22"/>
          <w:szCs w:val="22"/>
        </w:rPr>
        <w:t xml:space="preserve">is long hair itself was not indicative of what a Byzantine ruler would look like during this period. </w:t>
      </w:r>
      <w:r w:rsidR="00C634CA">
        <w:rPr>
          <w:rFonts w:ascii="Times New Roman" w:hAnsi="Times New Roman" w:cs="Times New Roman"/>
          <w:sz w:val="22"/>
          <w:szCs w:val="22"/>
        </w:rPr>
        <w:t xml:space="preserve">It was more indicative of a Norman however and this could have been done to show is European ties. </w:t>
      </w:r>
      <w:r w:rsidR="003C5FE9">
        <w:rPr>
          <w:rFonts w:ascii="Times New Roman" w:hAnsi="Times New Roman" w:cs="Times New Roman"/>
          <w:sz w:val="22"/>
          <w:szCs w:val="22"/>
        </w:rPr>
        <w:t>M</w:t>
      </w:r>
      <w:r w:rsidR="00C634CA">
        <w:rPr>
          <w:rFonts w:ascii="Times New Roman" w:hAnsi="Times New Roman" w:cs="Times New Roman"/>
          <w:sz w:val="22"/>
          <w:szCs w:val="22"/>
        </w:rPr>
        <w:t>ore notably his face and hair resemble</w:t>
      </w:r>
      <w:r>
        <w:rPr>
          <w:rFonts w:ascii="Times New Roman" w:hAnsi="Times New Roman" w:cs="Times New Roman"/>
          <w:sz w:val="22"/>
          <w:szCs w:val="22"/>
        </w:rPr>
        <w:t xml:space="preserve"> that of the man who is crowning him, </w:t>
      </w:r>
      <w:r w:rsidR="00C634CA">
        <w:rPr>
          <w:rFonts w:ascii="Times New Roman" w:hAnsi="Times New Roman" w:cs="Times New Roman"/>
          <w:sz w:val="22"/>
          <w:szCs w:val="22"/>
        </w:rPr>
        <w:t xml:space="preserve">the ultimate authority, </w:t>
      </w:r>
      <w:r>
        <w:rPr>
          <w:rFonts w:ascii="Times New Roman" w:hAnsi="Times New Roman" w:cs="Times New Roman"/>
          <w:sz w:val="22"/>
          <w:szCs w:val="22"/>
        </w:rPr>
        <w:t>Jesus Christ.</w:t>
      </w:r>
      <w:r w:rsidR="00C634CA">
        <w:rPr>
          <w:rFonts w:ascii="Times New Roman" w:hAnsi="Times New Roman" w:cs="Times New Roman"/>
          <w:sz w:val="22"/>
          <w:szCs w:val="22"/>
        </w:rPr>
        <w:t xml:space="preserve"> </w:t>
      </w:r>
    </w:p>
    <w:p w14:paraId="701B5D1E" w14:textId="64D048B3" w:rsidR="00FD4403" w:rsidRDefault="00FD4403" w:rsidP="003761D4">
      <w:pPr>
        <w:rPr>
          <w:rFonts w:ascii="Times New Roman" w:hAnsi="Times New Roman" w:cs="Times New Roman"/>
          <w:sz w:val="22"/>
          <w:szCs w:val="22"/>
        </w:rPr>
      </w:pPr>
    </w:p>
    <w:p w14:paraId="2581DE29" w14:textId="71ABCEF4" w:rsidR="00FD4403" w:rsidRDefault="00FD4403" w:rsidP="003761D4">
      <w:pPr>
        <w:rPr>
          <w:rFonts w:ascii="Times New Roman" w:hAnsi="Times New Roman" w:cs="Times New Roman"/>
          <w:sz w:val="22"/>
          <w:szCs w:val="22"/>
        </w:rPr>
      </w:pPr>
      <w:r>
        <w:rPr>
          <w:rFonts w:ascii="Times New Roman" w:hAnsi="Times New Roman" w:cs="Times New Roman"/>
          <w:sz w:val="22"/>
          <w:szCs w:val="22"/>
        </w:rPr>
        <w:t>In conclusion the mosaic depicting King Roger II of Sicily being crowned by Jesus Christ could be described as a multi-cultural image today’s society. The inclusion of a mixture of European and Arabic styles showcases a desire to unify from Roger and Georges standpoint. The inclusion of the Fleur-de-Lis gave the image a French connection, which was a rising political and religious force during the period, but also presented a connection to Christianity with its reference to the Virgin Mary. The garment itself was Byzantine itself and the Fleur-de-Lis stitched onto its garment could signify the very unity that we are trying to highlight. The design was very Byzantine as it was the ‘fashionable’ choice at the time and could be seen as an upgrade from the normal Roman mosaics made of stone. The final part to acknowledge was the inclusion of Jesus Christ</w:t>
      </w:r>
      <w:r w:rsidR="00721E2F">
        <w:rPr>
          <w:rFonts w:ascii="Times New Roman" w:hAnsi="Times New Roman" w:cs="Times New Roman"/>
          <w:sz w:val="22"/>
          <w:szCs w:val="22"/>
        </w:rPr>
        <w:t xml:space="preserve">. Christ can be considered a universal god respected by all cultures and therefore once again signify unity between people. The mosaic of Roger II is a true piece of artwork that in my opinion, and other </w:t>
      </w:r>
      <w:proofErr w:type="gramStart"/>
      <w:r w:rsidR="00721E2F">
        <w:rPr>
          <w:rFonts w:ascii="Times New Roman" w:hAnsi="Times New Roman" w:cs="Times New Roman"/>
          <w:sz w:val="22"/>
          <w:szCs w:val="22"/>
        </w:rPr>
        <w:t>scholars</w:t>
      </w:r>
      <w:proofErr w:type="gramEnd"/>
      <w:r w:rsidR="00721E2F">
        <w:rPr>
          <w:rFonts w:ascii="Times New Roman" w:hAnsi="Times New Roman" w:cs="Times New Roman"/>
          <w:sz w:val="22"/>
          <w:szCs w:val="22"/>
        </w:rPr>
        <w:t xml:space="preserve"> opinions, an attempt to show Roger’s dream of a unified people.</w:t>
      </w:r>
    </w:p>
    <w:p w14:paraId="566B0C23" w14:textId="63BD6B90" w:rsidR="00EB4D4A" w:rsidRDefault="00EB4D4A" w:rsidP="003761D4">
      <w:pPr>
        <w:rPr>
          <w:rFonts w:ascii="Times New Roman" w:hAnsi="Times New Roman" w:cs="Times New Roman"/>
          <w:sz w:val="22"/>
          <w:szCs w:val="22"/>
        </w:rPr>
      </w:pPr>
    </w:p>
    <w:sdt>
      <w:sdtPr>
        <w:rPr>
          <w:rFonts w:ascii="Times New Roman" w:hAnsi="Times New Roman" w:cs="Times New Roman"/>
        </w:rPr>
        <w:id w:val="1980650003"/>
        <w:docPartObj>
          <w:docPartGallery w:val="Bibliographies"/>
          <w:docPartUnique/>
        </w:docPartObj>
      </w:sdtPr>
      <w:sdtEndPr>
        <w:rPr>
          <w:rFonts w:eastAsiaTheme="minorHAnsi"/>
          <w:b w:val="0"/>
          <w:bCs w:val="0"/>
          <w:color w:val="auto"/>
          <w:sz w:val="24"/>
          <w:szCs w:val="24"/>
          <w:lang w:val="en-GB" w:bidi="ar-SA"/>
        </w:rPr>
      </w:sdtEndPr>
      <w:sdtContent>
        <w:p w14:paraId="7EE4B534" w14:textId="12DF994C" w:rsidR="00EB4D4A" w:rsidRPr="00FD4403" w:rsidRDefault="00EB4D4A">
          <w:pPr>
            <w:pStyle w:val="Heading1"/>
            <w:rPr>
              <w:rFonts w:ascii="Times New Roman" w:hAnsi="Times New Roman" w:cs="Times New Roman"/>
            </w:rPr>
          </w:pPr>
          <w:r w:rsidRPr="00FD4403">
            <w:rPr>
              <w:rFonts w:ascii="Times New Roman" w:hAnsi="Times New Roman" w:cs="Times New Roman"/>
            </w:rPr>
            <w:t>Bibliography</w:t>
          </w:r>
        </w:p>
        <w:sdt>
          <w:sdtPr>
            <w:rPr>
              <w:rFonts w:ascii="Times New Roman" w:hAnsi="Times New Roman" w:cs="Times New Roman"/>
            </w:rPr>
            <w:id w:val="111145805"/>
            <w:bibliography/>
          </w:sdtPr>
          <w:sdtContent>
            <w:p w14:paraId="7DDC10D3" w14:textId="77777777" w:rsidR="00EB4D4A" w:rsidRPr="00FD4403" w:rsidRDefault="00EB4D4A">
              <w:pPr>
                <w:rPr>
                  <w:rFonts w:ascii="Times New Roman" w:hAnsi="Times New Roman" w:cs="Times New Roman"/>
                </w:rPr>
              </w:pPr>
              <w:r w:rsidRPr="00FD4403">
                <w:rPr>
                  <w:rFonts w:ascii="Times New Roman" w:hAnsi="Times New Roman" w:cs="Times New Roman"/>
                </w:rPr>
                <w:t xml:space="preserve">Dawn Marie Hayes, ‘French Connections: The Significance of the Fleur-de-Lis in the Mosaic of King Roger II of Sicily in the Church of Santa Maria dell’Ammiraglio, Palermo’, </w:t>
              </w:r>
              <w:r w:rsidRPr="00FD4403">
                <w:rPr>
                  <w:rFonts w:ascii="Times New Roman" w:hAnsi="Times New Roman" w:cs="Times New Roman"/>
                  <w:i/>
                  <w:iCs/>
                </w:rPr>
                <w:t>Medieval and Renaissance Studies</w:t>
              </w:r>
              <w:r w:rsidRPr="00FD4403">
                <w:rPr>
                  <w:rFonts w:ascii="Times New Roman" w:hAnsi="Times New Roman" w:cs="Times New Roman"/>
                </w:rPr>
                <w:t>, Issue 1, Vol 44, (2013), p1-29, (p</w:t>
              </w:r>
              <w:r w:rsidRPr="00FD4403">
                <w:rPr>
                  <w:rFonts w:ascii="Times New Roman" w:hAnsi="Times New Roman" w:cs="Times New Roman"/>
                </w:rPr>
                <w:t>2</w:t>
              </w:r>
              <w:r w:rsidRPr="00FD4403">
                <w:rPr>
                  <w:rFonts w:ascii="Times New Roman" w:hAnsi="Times New Roman" w:cs="Times New Roman"/>
                </w:rPr>
                <w:t>)</w:t>
              </w:r>
            </w:p>
            <w:p w14:paraId="53C015AF" w14:textId="77777777" w:rsidR="00EB4D4A" w:rsidRPr="00FD4403" w:rsidRDefault="00EB4D4A">
              <w:pPr>
                <w:rPr>
                  <w:rFonts w:ascii="Times New Roman" w:hAnsi="Times New Roman" w:cs="Times New Roman"/>
                </w:rPr>
              </w:pPr>
            </w:p>
            <w:p w14:paraId="403134EB" w14:textId="77777777" w:rsidR="00EB4D4A" w:rsidRPr="00FD4403" w:rsidRDefault="00EB4D4A">
              <w:pPr>
                <w:rPr>
                  <w:rFonts w:ascii="Times New Roman" w:hAnsi="Times New Roman" w:cs="Times New Roman"/>
                </w:rPr>
              </w:pPr>
              <w:r w:rsidRPr="00FD4403">
                <w:rPr>
                  <w:rFonts w:ascii="Times New Roman" w:hAnsi="Times New Roman" w:cs="Times New Roman"/>
                </w:rPr>
                <w:t xml:space="preserve">Dawn Marie Hayes, ‘French Connections: The Significance of the Fleur-de-Lis in the Mosaic of King Roger II of Sicily in the Church of Santa Maria dell’Ammiraglio, Palermo’, </w:t>
              </w:r>
              <w:r w:rsidRPr="00FD4403">
                <w:rPr>
                  <w:rFonts w:ascii="Times New Roman" w:hAnsi="Times New Roman" w:cs="Times New Roman"/>
                  <w:i/>
                  <w:iCs/>
                </w:rPr>
                <w:t>Medieval and Renaissance Studies</w:t>
              </w:r>
              <w:r w:rsidRPr="00FD4403">
                <w:rPr>
                  <w:rFonts w:ascii="Times New Roman" w:hAnsi="Times New Roman" w:cs="Times New Roman"/>
                </w:rPr>
                <w:t>, Issue 1, Vol 44, (2013), p1-29, (p4)</w:t>
              </w:r>
            </w:p>
            <w:p w14:paraId="2151013D" w14:textId="77777777" w:rsidR="00EB4D4A" w:rsidRPr="00FD4403" w:rsidRDefault="00EB4D4A">
              <w:pPr>
                <w:rPr>
                  <w:rFonts w:ascii="Times New Roman" w:hAnsi="Times New Roman" w:cs="Times New Roman"/>
                </w:rPr>
              </w:pPr>
            </w:p>
            <w:p w14:paraId="270878C3" w14:textId="6CF76087" w:rsidR="00EB4D4A" w:rsidRPr="00FD4403" w:rsidRDefault="00EB4D4A">
              <w:pPr>
                <w:rPr>
                  <w:rFonts w:ascii="Times New Roman" w:hAnsi="Times New Roman" w:cs="Times New Roman"/>
                </w:rPr>
              </w:pPr>
              <w:r w:rsidRPr="00FD4403">
                <w:rPr>
                  <w:rFonts w:ascii="Times New Roman" w:hAnsi="Times New Roman" w:cs="Times New Roman"/>
                </w:rPr>
                <w:t xml:space="preserve">Robert </w:t>
              </w:r>
              <w:proofErr w:type="spellStart"/>
              <w:r w:rsidRPr="00FD4403">
                <w:rPr>
                  <w:rFonts w:ascii="Times New Roman" w:hAnsi="Times New Roman" w:cs="Times New Roman"/>
                </w:rPr>
                <w:t>Veel</w:t>
              </w:r>
              <w:proofErr w:type="spellEnd"/>
              <w:r w:rsidRPr="00FD4403">
                <w:rPr>
                  <w:rFonts w:ascii="Times New Roman" w:hAnsi="Times New Roman" w:cs="Times New Roman"/>
                </w:rPr>
                <w:t xml:space="preserve">, </w:t>
              </w:r>
              <w:r w:rsidRPr="00FD4403">
                <w:rPr>
                  <w:rFonts w:ascii="Times New Roman" w:hAnsi="Times New Roman" w:cs="Times New Roman"/>
                  <w:i/>
                  <w:iCs/>
                </w:rPr>
                <w:t>The Coronation of Roger II</w:t>
              </w:r>
              <w:r w:rsidR="00DE7DB6" w:rsidRPr="00FD4403">
                <w:rPr>
                  <w:rFonts w:ascii="Times New Roman" w:hAnsi="Times New Roman" w:cs="Times New Roman"/>
                  <w:i/>
                  <w:iCs/>
                </w:rPr>
                <w:t xml:space="preserve"> in the Martorana, Palermo | Mosaic | A Fireside chat with Robert </w:t>
              </w:r>
              <w:proofErr w:type="spellStart"/>
              <w:r w:rsidR="00DE7DB6" w:rsidRPr="00FD4403">
                <w:rPr>
                  <w:rFonts w:ascii="Times New Roman" w:hAnsi="Times New Roman" w:cs="Times New Roman"/>
                  <w:i/>
                  <w:iCs/>
                </w:rPr>
                <w:t>Veel</w:t>
              </w:r>
              <w:proofErr w:type="spellEnd"/>
              <w:r w:rsidR="00DE7DB6" w:rsidRPr="00FD4403">
                <w:rPr>
                  <w:rFonts w:ascii="Times New Roman" w:hAnsi="Times New Roman" w:cs="Times New Roman"/>
                </w:rPr>
                <w:t>, Online Video Recording, YouTube, 18</w:t>
              </w:r>
              <w:r w:rsidR="00DE7DB6" w:rsidRPr="00FD4403">
                <w:rPr>
                  <w:rFonts w:ascii="Times New Roman" w:hAnsi="Times New Roman" w:cs="Times New Roman"/>
                  <w:vertAlign w:val="superscript"/>
                </w:rPr>
                <w:t>th</w:t>
              </w:r>
              <w:r w:rsidR="00DE7DB6" w:rsidRPr="00FD4403">
                <w:rPr>
                  <w:rFonts w:ascii="Times New Roman" w:hAnsi="Times New Roman" w:cs="Times New Roman"/>
                </w:rPr>
                <w:t xml:space="preserve"> September 2020, &lt; </w:t>
              </w:r>
              <w:hyperlink r:id="rId7" w:history="1">
                <w:r w:rsidR="00DE7DB6" w:rsidRPr="00FD4403">
                  <w:rPr>
                    <w:rStyle w:val="Hyperlink"/>
                    <w:rFonts w:ascii="Times New Roman" w:hAnsi="Times New Roman" w:cs="Times New Roman"/>
                  </w:rPr>
                  <w:t>https://www.youtube.com/watch?v=XR_Xguvfojw</w:t>
                </w:r>
              </w:hyperlink>
              <w:r w:rsidR="00DE7DB6" w:rsidRPr="00FD4403">
                <w:rPr>
                  <w:rFonts w:ascii="Times New Roman" w:hAnsi="Times New Roman" w:cs="Times New Roman"/>
                </w:rPr>
                <w:t xml:space="preserve"> &gt;, [Accessed 31/1/2023]</w:t>
              </w:r>
            </w:p>
          </w:sdtContent>
        </w:sdt>
      </w:sdtContent>
    </w:sdt>
    <w:p w14:paraId="74D44CC6" w14:textId="77777777" w:rsidR="00EB4D4A" w:rsidRDefault="00EB4D4A" w:rsidP="003761D4">
      <w:pPr>
        <w:rPr>
          <w:rFonts w:ascii="Times New Roman" w:hAnsi="Times New Roman" w:cs="Times New Roman"/>
          <w:sz w:val="22"/>
          <w:szCs w:val="22"/>
        </w:rPr>
      </w:pPr>
    </w:p>
    <w:p w14:paraId="576C159F" w14:textId="7EC3E373" w:rsidR="003B375E" w:rsidRDefault="003B375E" w:rsidP="003761D4">
      <w:pPr>
        <w:rPr>
          <w:rFonts w:ascii="Times New Roman" w:hAnsi="Times New Roman" w:cs="Times New Roman"/>
          <w:sz w:val="22"/>
          <w:szCs w:val="22"/>
        </w:rPr>
      </w:pPr>
    </w:p>
    <w:p w14:paraId="04D56C5C" w14:textId="77777777" w:rsidR="003B375E" w:rsidRPr="00BC6496" w:rsidRDefault="003B375E" w:rsidP="003761D4">
      <w:pPr>
        <w:rPr>
          <w:rFonts w:ascii="Times New Roman" w:hAnsi="Times New Roman" w:cs="Times New Roman"/>
          <w:sz w:val="22"/>
          <w:szCs w:val="22"/>
        </w:rPr>
      </w:pPr>
    </w:p>
    <w:sectPr w:rsidR="003B375E" w:rsidRPr="00BC64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CAEEC" w14:textId="77777777" w:rsidR="000F17A7" w:rsidRDefault="000F17A7" w:rsidP="0038157D">
      <w:r>
        <w:separator/>
      </w:r>
    </w:p>
  </w:endnote>
  <w:endnote w:type="continuationSeparator" w:id="0">
    <w:p w14:paraId="22A46EDC" w14:textId="77777777" w:rsidR="000F17A7" w:rsidRDefault="000F17A7" w:rsidP="003815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71B38" w14:textId="77777777" w:rsidR="000F17A7" w:rsidRDefault="000F17A7" w:rsidP="0038157D">
      <w:r>
        <w:separator/>
      </w:r>
    </w:p>
  </w:footnote>
  <w:footnote w:type="continuationSeparator" w:id="0">
    <w:p w14:paraId="27541730" w14:textId="77777777" w:rsidR="000F17A7" w:rsidRDefault="000F17A7" w:rsidP="0038157D">
      <w:r>
        <w:continuationSeparator/>
      </w:r>
    </w:p>
  </w:footnote>
  <w:footnote w:id="1">
    <w:p w14:paraId="4EEDE756" w14:textId="7A20391A" w:rsidR="0038157D" w:rsidRPr="00DE7DB6" w:rsidRDefault="0038157D">
      <w:pPr>
        <w:pStyle w:val="FootnoteText"/>
        <w:rPr>
          <w:rFonts w:ascii="Times New Roman" w:hAnsi="Times New Roman" w:cs="Times New Roman"/>
        </w:rPr>
      </w:pPr>
      <w:r w:rsidRPr="00DE7DB6">
        <w:rPr>
          <w:rStyle w:val="FootnoteReference"/>
          <w:rFonts w:ascii="Times New Roman" w:hAnsi="Times New Roman" w:cs="Times New Roman"/>
        </w:rPr>
        <w:footnoteRef/>
      </w:r>
      <w:r w:rsidRPr="00DE7DB6">
        <w:rPr>
          <w:rFonts w:ascii="Times New Roman" w:hAnsi="Times New Roman" w:cs="Times New Roman"/>
        </w:rPr>
        <w:t xml:space="preserve"> </w:t>
      </w:r>
      <w:r w:rsidR="00547046" w:rsidRPr="00DE7DB6">
        <w:rPr>
          <w:rFonts w:ascii="Times New Roman" w:hAnsi="Times New Roman" w:cs="Times New Roman"/>
        </w:rPr>
        <w:t>Dawn Marie Hayes, ‘</w:t>
      </w:r>
      <w:r w:rsidR="00E45A27" w:rsidRPr="00DE7DB6">
        <w:rPr>
          <w:rFonts w:ascii="Times New Roman" w:hAnsi="Times New Roman" w:cs="Times New Roman"/>
        </w:rPr>
        <w:t xml:space="preserve">French Connections: The Significance of the Fleur-de-Lis in the Mosaic of King Roger II of Sicily in the Church of Santa Maria dell’Ammiraglio, Palermo’, </w:t>
      </w:r>
      <w:r w:rsidR="00E45A27" w:rsidRPr="00DE7DB6">
        <w:rPr>
          <w:rFonts w:ascii="Times New Roman" w:hAnsi="Times New Roman" w:cs="Times New Roman"/>
          <w:i/>
          <w:iCs/>
        </w:rPr>
        <w:t>Medieval and Renaissance Studies</w:t>
      </w:r>
      <w:r w:rsidR="00E45A27" w:rsidRPr="00DE7DB6">
        <w:rPr>
          <w:rFonts w:ascii="Times New Roman" w:hAnsi="Times New Roman" w:cs="Times New Roman"/>
        </w:rPr>
        <w:t>, Issue 1, Vol 44, (2013), p</w:t>
      </w:r>
      <w:r w:rsidR="00EB4D4A" w:rsidRPr="00DE7DB6">
        <w:rPr>
          <w:rFonts w:ascii="Times New Roman" w:hAnsi="Times New Roman" w:cs="Times New Roman"/>
        </w:rPr>
        <w:t>1-29, (p2)</w:t>
      </w:r>
    </w:p>
  </w:footnote>
  <w:footnote w:id="2">
    <w:p w14:paraId="4460C27B" w14:textId="5BDE41D5" w:rsidR="007C303C" w:rsidRPr="00DE7DB6" w:rsidRDefault="007C303C">
      <w:pPr>
        <w:pStyle w:val="FootnoteText"/>
        <w:rPr>
          <w:rFonts w:ascii="Times New Roman" w:hAnsi="Times New Roman" w:cs="Times New Roman"/>
        </w:rPr>
      </w:pPr>
      <w:r w:rsidRPr="00DE7DB6">
        <w:rPr>
          <w:rStyle w:val="FootnoteReference"/>
          <w:rFonts w:ascii="Times New Roman" w:hAnsi="Times New Roman" w:cs="Times New Roman"/>
        </w:rPr>
        <w:footnoteRef/>
      </w:r>
      <w:r w:rsidRPr="00DE7DB6">
        <w:rPr>
          <w:rFonts w:ascii="Times New Roman" w:hAnsi="Times New Roman" w:cs="Times New Roman"/>
        </w:rPr>
        <w:t xml:space="preserve"> </w:t>
      </w:r>
      <w:r w:rsidR="00EB4D4A" w:rsidRPr="00DE7DB6">
        <w:rPr>
          <w:rFonts w:ascii="Times New Roman" w:hAnsi="Times New Roman" w:cs="Times New Roman"/>
        </w:rPr>
        <w:t xml:space="preserve">Dawn Marie Hayes, </w:t>
      </w:r>
      <w:r w:rsidR="00EB4D4A" w:rsidRPr="00DE7DB6">
        <w:rPr>
          <w:rFonts w:ascii="Times New Roman" w:hAnsi="Times New Roman" w:cs="Times New Roman"/>
        </w:rPr>
        <w:t>p4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2D8"/>
    <w:rsid w:val="000F17A7"/>
    <w:rsid w:val="002913E4"/>
    <w:rsid w:val="003761D4"/>
    <w:rsid w:val="0038157D"/>
    <w:rsid w:val="003B375E"/>
    <w:rsid w:val="003C5FE9"/>
    <w:rsid w:val="00436875"/>
    <w:rsid w:val="00547046"/>
    <w:rsid w:val="006E492B"/>
    <w:rsid w:val="00721E2F"/>
    <w:rsid w:val="0073201E"/>
    <w:rsid w:val="007C303C"/>
    <w:rsid w:val="009A07A6"/>
    <w:rsid w:val="00B512D8"/>
    <w:rsid w:val="00BC6496"/>
    <w:rsid w:val="00C634CA"/>
    <w:rsid w:val="00DE7DB6"/>
    <w:rsid w:val="00E45A27"/>
    <w:rsid w:val="00EB1246"/>
    <w:rsid w:val="00EB4D4A"/>
    <w:rsid w:val="00EE3AD7"/>
    <w:rsid w:val="00F31FD6"/>
    <w:rsid w:val="00FD4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6B1820"/>
  <w15:chartTrackingRefBased/>
  <w15:docId w15:val="{B33547BA-4D42-0748-A3CA-7EBD93797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D4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61D4"/>
    <w:rPr>
      <w:color w:val="0000FF"/>
      <w:u w:val="single"/>
    </w:rPr>
  </w:style>
  <w:style w:type="character" w:customStyle="1" w:styleId="book-subtitle">
    <w:name w:val="book-subtitle"/>
    <w:basedOn w:val="DefaultParagraphFont"/>
    <w:rsid w:val="003761D4"/>
  </w:style>
  <w:style w:type="character" w:styleId="UnresolvedMention">
    <w:name w:val="Unresolved Mention"/>
    <w:basedOn w:val="DefaultParagraphFont"/>
    <w:uiPriority w:val="99"/>
    <w:semiHidden/>
    <w:unhideWhenUsed/>
    <w:rsid w:val="003761D4"/>
    <w:rPr>
      <w:color w:val="605E5C"/>
      <w:shd w:val="clear" w:color="auto" w:fill="E1DFDD"/>
    </w:rPr>
  </w:style>
  <w:style w:type="paragraph" w:styleId="FootnoteText">
    <w:name w:val="footnote text"/>
    <w:basedOn w:val="Normal"/>
    <w:link w:val="FootnoteTextChar"/>
    <w:uiPriority w:val="99"/>
    <w:semiHidden/>
    <w:unhideWhenUsed/>
    <w:rsid w:val="0038157D"/>
    <w:rPr>
      <w:sz w:val="20"/>
      <w:szCs w:val="20"/>
    </w:rPr>
  </w:style>
  <w:style w:type="character" w:customStyle="1" w:styleId="FootnoteTextChar">
    <w:name w:val="Footnote Text Char"/>
    <w:basedOn w:val="DefaultParagraphFont"/>
    <w:link w:val="FootnoteText"/>
    <w:uiPriority w:val="99"/>
    <w:semiHidden/>
    <w:rsid w:val="0038157D"/>
    <w:rPr>
      <w:sz w:val="20"/>
      <w:szCs w:val="20"/>
    </w:rPr>
  </w:style>
  <w:style w:type="character" w:styleId="FootnoteReference">
    <w:name w:val="footnote reference"/>
    <w:basedOn w:val="DefaultParagraphFont"/>
    <w:uiPriority w:val="99"/>
    <w:semiHidden/>
    <w:unhideWhenUsed/>
    <w:rsid w:val="0038157D"/>
    <w:rPr>
      <w:vertAlign w:val="superscript"/>
    </w:rPr>
  </w:style>
  <w:style w:type="character" w:customStyle="1" w:styleId="Heading1Char">
    <w:name w:val="Heading 1 Char"/>
    <w:basedOn w:val="DefaultParagraphFont"/>
    <w:link w:val="Heading1"/>
    <w:uiPriority w:val="9"/>
    <w:rsid w:val="00EB4D4A"/>
    <w:rPr>
      <w:rFonts w:asciiTheme="majorHAnsi" w:eastAsiaTheme="majorEastAsia" w:hAnsiTheme="majorHAnsi" w:cstheme="majorBidi"/>
      <w:b/>
      <w:bCs/>
      <w:color w:val="2F5496" w:themeColor="accent1" w:themeShade="BF"/>
      <w:sz w:val="28"/>
      <w:szCs w:val="28"/>
      <w:lang w:val="en-US" w:bidi="en-US"/>
    </w:rPr>
  </w:style>
  <w:style w:type="character" w:styleId="FollowedHyperlink">
    <w:name w:val="FollowedHyperlink"/>
    <w:basedOn w:val="DefaultParagraphFont"/>
    <w:uiPriority w:val="99"/>
    <w:semiHidden/>
    <w:unhideWhenUsed/>
    <w:rsid w:val="00DE7D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661034">
      <w:bodyDiv w:val="1"/>
      <w:marLeft w:val="0"/>
      <w:marRight w:val="0"/>
      <w:marTop w:val="0"/>
      <w:marBottom w:val="0"/>
      <w:divBdr>
        <w:top w:val="none" w:sz="0" w:space="0" w:color="auto"/>
        <w:left w:val="none" w:sz="0" w:space="0" w:color="auto"/>
        <w:bottom w:val="none" w:sz="0" w:space="0" w:color="auto"/>
        <w:right w:val="none" w:sz="0" w:space="0" w:color="auto"/>
      </w:divBdr>
      <w:divsChild>
        <w:div w:id="913321795">
          <w:marLeft w:val="0"/>
          <w:marRight w:val="0"/>
          <w:marTop w:val="0"/>
          <w:marBottom w:val="0"/>
          <w:divBdr>
            <w:top w:val="none" w:sz="0" w:space="0" w:color="auto"/>
            <w:left w:val="none" w:sz="0" w:space="0" w:color="auto"/>
            <w:bottom w:val="none" w:sz="0" w:space="0" w:color="auto"/>
            <w:right w:val="none" w:sz="0" w:space="0" w:color="auto"/>
          </w:divBdr>
        </w:div>
      </w:divsChild>
    </w:div>
    <w:div w:id="1663508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XR_Xguvfojw"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225ABB-0E96-4C4D-80A8-906FF87B2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Pages>
  <Words>1191</Words>
  <Characters>6791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bowen</dc:creator>
  <cp:keywords/>
  <dc:description/>
  <cp:lastModifiedBy>michael bowen</cp:lastModifiedBy>
  <cp:revision>2</cp:revision>
  <dcterms:created xsi:type="dcterms:W3CDTF">2023-02-01T17:33:00Z</dcterms:created>
  <dcterms:modified xsi:type="dcterms:W3CDTF">2023-02-01T17:33:00Z</dcterms:modified>
</cp:coreProperties>
</file>