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B8EAFF" w14:textId="77777777" w:rsidR="00C82F71" w:rsidRPr="007D39DB" w:rsidRDefault="00C82F71" w:rsidP="00B341F4">
      <w:pPr>
        <w:rPr>
          <w:rFonts w:eastAsia="Times New Roman" w:cstheme="minorHAnsi"/>
          <w:color w:val="373A3C"/>
          <w:shd w:val="clear" w:color="auto" w:fill="FBF7F5"/>
          <w:lang w:eastAsia="en-GB"/>
        </w:rPr>
      </w:pPr>
    </w:p>
    <w:p w14:paraId="7992D0E9" w14:textId="3B62576A" w:rsidR="00B341F4" w:rsidRPr="007D39DB" w:rsidRDefault="00B341F4" w:rsidP="00B341F4">
      <w:pPr>
        <w:rPr>
          <w:rFonts w:eastAsia="Times New Roman" w:cstheme="minorHAnsi"/>
          <w:color w:val="373A3C"/>
          <w:shd w:val="clear" w:color="auto" w:fill="FBF7F5"/>
          <w:lang w:eastAsia="en-GB"/>
        </w:rPr>
      </w:pPr>
      <w:r w:rsidRPr="007D39DB">
        <w:rPr>
          <w:rFonts w:eastAsia="Times New Roman" w:cstheme="minorHAnsi"/>
          <w:color w:val="373A3C"/>
          <w:shd w:val="clear" w:color="auto" w:fill="FBF7F5"/>
          <w:lang w:eastAsia="en-GB"/>
        </w:rPr>
        <w:t>Outline the rise of Hindu devotionalism and comment on the role and importance of </w:t>
      </w:r>
      <w:r w:rsidRPr="007D39DB">
        <w:rPr>
          <w:rFonts w:eastAsia="Times New Roman" w:cstheme="minorHAnsi"/>
          <w:i/>
          <w:iCs/>
          <w:color w:val="373A3C"/>
          <w:shd w:val="clear" w:color="auto" w:fill="FBF7F5"/>
          <w:lang w:eastAsia="en-GB"/>
        </w:rPr>
        <w:t>bhakti</w:t>
      </w:r>
      <w:r w:rsidRPr="007D39DB">
        <w:rPr>
          <w:rFonts w:eastAsia="Times New Roman" w:cstheme="minorHAnsi"/>
          <w:color w:val="373A3C"/>
          <w:shd w:val="clear" w:color="auto" w:fill="FBF7F5"/>
          <w:lang w:eastAsia="en-GB"/>
        </w:rPr>
        <w:t> within contemporary Hinduism. </w:t>
      </w:r>
    </w:p>
    <w:p w14:paraId="14FBDF78" w14:textId="1DB8BF43" w:rsidR="00B341F4" w:rsidRPr="007D39DB" w:rsidRDefault="00B341F4" w:rsidP="00B341F4">
      <w:pPr>
        <w:rPr>
          <w:rFonts w:eastAsia="Times New Roman" w:cstheme="minorHAnsi"/>
          <w:color w:val="373A3C"/>
          <w:shd w:val="clear" w:color="auto" w:fill="FBF7F5"/>
          <w:lang w:eastAsia="en-GB"/>
        </w:rPr>
      </w:pPr>
    </w:p>
    <w:p w14:paraId="4A39305A" w14:textId="2E4FA30A" w:rsidR="00220742" w:rsidRPr="00220742" w:rsidRDefault="00B341F4" w:rsidP="00220742">
      <w:pPr>
        <w:rPr>
          <w:rFonts w:ascii="Times New Roman" w:eastAsia="Times New Roman" w:hAnsi="Times New Roman" w:cs="Times New Roman"/>
          <w:lang w:eastAsia="en-GB"/>
        </w:rPr>
      </w:pPr>
      <w:r w:rsidRPr="007D39DB">
        <w:rPr>
          <w:rFonts w:eastAsia="Times New Roman" w:cstheme="minorHAnsi"/>
          <w:color w:val="373A3C"/>
          <w:shd w:val="clear" w:color="auto" w:fill="FBF7F5"/>
          <w:lang w:eastAsia="en-GB"/>
        </w:rPr>
        <w:t xml:space="preserve">In order to answer this </w:t>
      </w:r>
      <w:proofErr w:type="gramStart"/>
      <w:r w:rsidRPr="007D39DB">
        <w:rPr>
          <w:rFonts w:eastAsia="Times New Roman" w:cstheme="minorHAnsi"/>
          <w:color w:val="373A3C"/>
          <w:shd w:val="clear" w:color="auto" w:fill="FBF7F5"/>
          <w:lang w:eastAsia="en-GB"/>
        </w:rPr>
        <w:t>question</w:t>
      </w:r>
      <w:proofErr w:type="gramEnd"/>
      <w:r w:rsidRPr="007D39DB">
        <w:rPr>
          <w:rFonts w:eastAsia="Times New Roman" w:cstheme="minorHAnsi"/>
          <w:color w:val="373A3C"/>
          <w:shd w:val="clear" w:color="auto" w:fill="FBF7F5"/>
          <w:lang w:eastAsia="en-GB"/>
        </w:rPr>
        <w:t xml:space="preserve"> I must first look at what devotionalism and bhakti are isolated from Hinduism. Devotionalism is a way of marketing yourself and having your attributes summaries as religious devotion. Bhakti is the love, devotion, and care for a personal god.  It is centred around the unconditional love and the devotion of the devotee towards God. Devotee meaning “an ardent follower, supporter or enthusiast of a religion, art form or sport”</w:t>
      </w:r>
      <w:r w:rsidRPr="007D39DB">
        <w:rPr>
          <w:rStyle w:val="FootnoteReference"/>
          <w:rFonts w:eastAsia="Times New Roman" w:cstheme="minorHAnsi"/>
          <w:color w:val="373A3C"/>
          <w:shd w:val="clear" w:color="auto" w:fill="FBF7F5"/>
          <w:lang w:eastAsia="en-GB"/>
        </w:rPr>
        <w:footnoteReference w:id="1"/>
      </w:r>
      <w:r w:rsidRPr="007D39DB">
        <w:rPr>
          <w:rFonts w:eastAsia="Times New Roman" w:cstheme="minorHAnsi"/>
          <w:color w:val="373A3C"/>
          <w:shd w:val="clear" w:color="auto" w:fill="FBF7F5"/>
          <w:lang w:eastAsia="en-GB"/>
        </w:rPr>
        <w:t xml:space="preserve">. </w:t>
      </w:r>
      <w:r w:rsidR="00755AA7" w:rsidRPr="007D39DB">
        <w:rPr>
          <w:rFonts w:eastAsia="Times New Roman" w:cstheme="minorHAnsi"/>
          <w:color w:val="373A3C"/>
          <w:shd w:val="clear" w:color="auto" w:fill="FBF7F5"/>
          <w:lang w:eastAsia="en-GB"/>
        </w:rPr>
        <w:t>The. Bhakti movement is a way to bring religious formats of adopting devotion rituals and worship to achieve salvation. T</w:t>
      </w:r>
      <w:r w:rsidRPr="007D39DB">
        <w:rPr>
          <w:rFonts w:eastAsia="Times New Roman" w:cstheme="minorHAnsi"/>
          <w:color w:val="373A3C"/>
          <w:shd w:val="clear" w:color="auto" w:fill="FBF7F5"/>
          <w:lang w:eastAsia="en-GB"/>
        </w:rPr>
        <w:t xml:space="preserve">hese two concepts combined formulate the idea of emotional devotionalism, which promotes purity, worship and faith; but mostly a relationship to god on a personal or spiritual level. As is known, for Hindus there is only on God and so a personal relationship with God is seen as </w:t>
      </w:r>
      <w:r w:rsidR="00755AA7" w:rsidRPr="007D39DB">
        <w:rPr>
          <w:rFonts w:eastAsia="Times New Roman" w:cstheme="minorHAnsi"/>
          <w:color w:val="373A3C"/>
          <w:shd w:val="clear" w:color="auto" w:fill="FBF7F5"/>
          <w:lang w:eastAsia="en-GB"/>
        </w:rPr>
        <w:t>the most important thing. It is necessary to achieve salvation.</w:t>
      </w:r>
      <w:r w:rsidR="00220742">
        <w:rPr>
          <w:rFonts w:eastAsia="Times New Roman" w:cstheme="minorHAnsi"/>
          <w:color w:val="373A3C"/>
          <w:shd w:val="clear" w:color="auto" w:fill="FBF7F5"/>
          <w:lang w:eastAsia="en-GB"/>
        </w:rPr>
        <w:t xml:space="preserve"> It is also important to note that there is a clear difference between modern day </w:t>
      </w:r>
      <w:proofErr w:type="spellStart"/>
      <w:r w:rsidR="00220742">
        <w:rPr>
          <w:rFonts w:eastAsia="Times New Roman" w:cstheme="minorHAnsi"/>
          <w:color w:val="373A3C"/>
          <w:shd w:val="clear" w:color="auto" w:fill="FBF7F5"/>
          <w:lang w:eastAsia="en-GB"/>
        </w:rPr>
        <w:t>comtemporary</w:t>
      </w:r>
      <w:proofErr w:type="spellEnd"/>
      <w:r w:rsidR="00220742">
        <w:rPr>
          <w:rFonts w:eastAsia="Times New Roman" w:cstheme="minorHAnsi"/>
          <w:color w:val="373A3C"/>
          <w:shd w:val="clear" w:color="auto" w:fill="FBF7F5"/>
          <w:lang w:eastAsia="en-GB"/>
        </w:rPr>
        <w:t xml:space="preserve"> Hinduism and </w:t>
      </w:r>
      <w:proofErr w:type="spellStart"/>
      <w:r w:rsidR="00220742">
        <w:rPr>
          <w:rFonts w:eastAsia="Times New Roman" w:cstheme="minorHAnsi"/>
          <w:color w:val="373A3C"/>
          <w:shd w:val="clear" w:color="auto" w:fill="FBF7F5"/>
          <w:lang w:eastAsia="en-GB"/>
        </w:rPr>
        <w:t>acient</w:t>
      </w:r>
      <w:proofErr w:type="spellEnd"/>
      <w:r w:rsidR="00220742">
        <w:rPr>
          <w:rFonts w:eastAsia="Times New Roman" w:cstheme="minorHAnsi"/>
          <w:color w:val="373A3C"/>
          <w:shd w:val="clear" w:color="auto" w:fill="FBF7F5"/>
          <w:lang w:eastAsia="en-GB"/>
        </w:rPr>
        <w:t xml:space="preserve"> Hinduism, or. Hinduism during the Vedic times. One difference is the God’s; in modern day the God’s are </w:t>
      </w:r>
      <w:r w:rsidR="00220742" w:rsidRPr="00220742">
        <w:rPr>
          <w:rFonts w:ascii="Arial" w:eastAsia="Times New Roman" w:hAnsi="Arial" w:cs="Arial"/>
          <w:color w:val="1A1A1B"/>
          <w:sz w:val="21"/>
          <w:szCs w:val="21"/>
          <w:shd w:val="clear" w:color="auto" w:fill="FFFFFF"/>
          <w:lang w:eastAsia="en-GB"/>
        </w:rPr>
        <w:t xml:space="preserve">Rama, Krishna, Kali, </w:t>
      </w:r>
      <w:proofErr w:type="spellStart"/>
      <w:r w:rsidR="00220742" w:rsidRPr="00220742">
        <w:rPr>
          <w:rFonts w:ascii="Arial" w:eastAsia="Times New Roman" w:hAnsi="Arial" w:cs="Arial"/>
          <w:color w:val="1A1A1B"/>
          <w:sz w:val="21"/>
          <w:szCs w:val="21"/>
          <w:shd w:val="clear" w:color="auto" w:fill="FFFFFF"/>
          <w:lang w:eastAsia="en-GB"/>
        </w:rPr>
        <w:t>Ganesha</w:t>
      </w:r>
      <w:proofErr w:type="spellEnd"/>
      <w:r w:rsidR="00220742" w:rsidRPr="00220742">
        <w:rPr>
          <w:rFonts w:ascii="Arial" w:eastAsia="Times New Roman" w:hAnsi="Arial" w:cs="Arial"/>
          <w:color w:val="1A1A1B"/>
          <w:sz w:val="21"/>
          <w:szCs w:val="21"/>
          <w:shd w:val="clear" w:color="auto" w:fill="FFFFFF"/>
          <w:lang w:eastAsia="en-GB"/>
        </w:rPr>
        <w:t xml:space="preserve">, Hanuman, Brahma, Vishnu, Shiva, </w:t>
      </w:r>
      <w:proofErr w:type="spellStart"/>
      <w:r w:rsidR="00220742" w:rsidRPr="00220742">
        <w:rPr>
          <w:rFonts w:ascii="Arial" w:eastAsia="Times New Roman" w:hAnsi="Arial" w:cs="Arial"/>
          <w:color w:val="1A1A1B"/>
          <w:sz w:val="21"/>
          <w:szCs w:val="21"/>
          <w:shd w:val="clear" w:color="auto" w:fill="FFFFFF"/>
          <w:lang w:eastAsia="en-GB"/>
        </w:rPr>
        <w:t>Saraswati</w:t>
      </w:r>
      <w:proofErr w:type="spellEnd"/>
      <w:r w:rsidR="00220742" w:rsidRPr="00220742">
        <w:rPr>
          <w:rFonts w:ascii="Arial" w:eastAsia="Times New Roman" w:hAnsi="Arial" w:cs="Arial"/>
          <w:color w:val="1A1A1B"/>
          <w:sz w:val="21"/>
          <w:szCs w:val="21"/>
          <w:shd w:val="clear" w:color="auto" w:fill="FFFFFF"/>
          <w:lang w:eastAsia="en-GB"/>
        </w:rPr>
        <w:t>, Lakshmi and Shakti</w:t>
      </w:r>
      <w:r w:rsidR="00220742">
        <w:rPr>
          <w:rFonts w:ascii="Arial" w:eastAsia="Times New Roman" w:hAnsi="Arial" w:cs="Arial"/>
          <w:color w:val="1A1A1B"/>
          <w:sz w:val="21"/>
          <w:szCs w:val="21"/>
          <w:shd w:val="clear" w:color="auto" w:fill="FFFFFF"/>
          <w:lang w:eastAsia="en-GB"/>
        </w:rPr>
        <w:t xml:space="preserve"> and in Vedic times the God’s were </w:t>
      </w:r>
      <w:r w:rsidR="00220742" w:rsidRPr="00220742">
        <w:rPr>
          <w:rFonts w:ascii="Arial" w:eastAsia="Times New Roman" w:hAnsi="Arial" w:cs="Arial"/>
          <w:color w:val="1A1A1B"/>
          <w:sz w:val="21"/>
          <w:szCs w:val="21"/>
          <w:shd w:val="clear" w:color="auto" w:fill="FFFFFF"/>
          <w:lang w:eastAsia="en-GB"/>
        </w:rPr>
        <w:t xml:space="preserve">Indra, Agni, Soma, the </w:t>
      </w:r>
      <w:proofErr w:type="spellStart"/>
      <w:r w:rsidR="00220742" w:rsidRPr="00220742">
        <w:rPr>
          <w:rFonts w:ascii="Arial" w:eastAsia="Times New Roman" w:hAnsi="Arial" w:cs="Arial"/>
          <w:color w:val="1A1A1B"/>
          <w:sz w:val="21"/>
          <w:szCs w:val="21"/>
          <w:shd w:val="clear" w:color="auto" w:fill="FFFFFF"/>
          <w:lang w:eastAsia="en-GB"/>
        </w:rPr>
        <w:t>Ashvins</w:t>
      </w:r>
      <w:proofErr w:type="spellEnd"/>
      <w:r w:rsidR="00220742" w:rsidRPr="00220742">
        <w:rPr>
          <w:rFonts w:ascii="Arial" w:eastAsia="Times New Roman" w:hAnsi="Arial" w:cs="Arial"/>
          <w:color w:val="1A1A1B"/>
          <w:sz w:val="21"/>
          <w:szCs w:val="21"/>
          <w:shd w:val="clear" w:color="auto" w:fill="FFFFFF"/>
          <w:lang w:eastAsia="en-GB"/>
        </w:rPr>
        <w:t xml:space="preserve">, </w:t>
      </w:r>
      <w:proofErr w:type="spellStart"/>
      <w:r w:rsidR="00220742" w:rsidRPr="00220742">
        <w:rPr>
          <w:rFonts w:ascii="Arial" w:eastAsia="Times New Roman" w:hAnsi="Arial" w:cs="Arial"/>
          <w:color w:val="1A1A1B"/>
          <w:sz w:val="21"/>
          <w:szCs w:val="21"/>
          <w:shd w:val="clear" w:color="auto" w:fill="FFFFFF"/>
          <w:lang w:eastAsia="en-GB"/>
        </w:rPr>
        <w:t>Varuna</w:t>
      </w:r>
      <w:proofErr w:type="spellEnd"/>
      <w:r w:rsidR="00220742" w:rsidRPr="00220742">
        <w:rPr>
          <w:rFonts w:ascii="Arial" w:eastAsia="Times New Roman" w:hAnsi="Arial" w:cs="Arial"/>
          <w:color w:val="1A1A1B"/>
          <w:sz w:val="21"/>
          <w:szCs w:val="21"/>
          <w:shd w:val="clear" w:color="auto" w:fill="FFFFFF"/>
          <w:lang w:eastAsia="en-GB"/>
        </w:rPr>
        <w:t xml:space="preserve">, the </w:t>
      </w:r>
      <w:proofErr w:type="spellStart"/>
      <w:r w:rsidR="00220742" w:rsidRPr="00220742">
        <w:rPr>
          <w:rFonts w:ascii="Arial" w:eastAsia="Times New Roman" w:hAnsi="Arial" w:cs="Arial"/>
          <w:color w:val="1A1A1B"/>
          <w:sz w:val="21"/>
          <w:szCs w:val="21"/>
          <w:shd w:val="clear" w:color="auto" w:fill="FFFFFF"/>
          <w:lang w:eastAsia="en-GB"/>
        </w:rPr>
        <w:t>Rudras</w:t>
      </w:r>
      <w:proofErr w:type="spellEnd"/>
      <w:r w:rsidR="00220742" w:rsidRPr="00220742">
        <w:rPr>
          <w:rFonts w:ascii="Arial" w:eastAsia="Times New Roman" w:hAnsi="Arial" w:cs="Arial"/>
          <w:color w:val="1A1A1B"/>
          <w:sz w:val="21"/>
          <w:szCs w:val="21"/>
          <w:shd w:val="clear" w:color="auto" w:fill="FFFFFF"/>
          <w:lang w:eastAsia="en-GB"/>
        </w:rPr>
        <w:t>, Mitra.</w:t>
      </w:r>
      <w:r w:rsidR="00220742">
        <w:rPr>
          <w:rFonts w:ascii="Arial" w:eastAsia="Times New Roman" w:hAnsi="Arial" w:cs="Arial"/>
          <w:color w:val="1A1A1B"/>
          <w:sz w:val="21"/>
          <w:szCs w:val="21"/>
          <w:shd w:val="clear" w:color="auto" w:fill="FFFFFF"/>
          <w:lang w:eastAsia="en-GB"/>
        </w:rPr>
        <w:t xml:space="preserve"> </w:t>
      </w:r>
      <w:proofErr w:type="spellStart"/>
      <w:r w:rsidR="00220742">
        <w:rPr>
          <w:rFonts w:ascii="Arial" w:eastAsia="Times New Roman" w:hAnsi="Arial" w:cs="Arial"/>
          <w:color w:val="1A1A1B"/>
          <w:sz w:val="21"/>
          <w:szCs w:val="21"/>
          <w:shd w:val="clear" w:color="auto" w:fill="FFFFFF"/>
          <w:lang w:eastAsia="en-GB"/>
        </w:rPr>
        <w:t>Xome</w:t>
      </w:r>
      <w:proofErr w:type="spellEnd"/>
      <w:r w:rsidR="00220742">
        <w:rPr>
          <w:rFonts w:ascii="Arial" w:eastAsia="Times New Roman" w:hAnsi="Arial" w:cs="Arial"/>
          <w:color w:val="1A1A1B"/>
          <w:sz w:val="21"/>
          <w:szCs w:val="21"/>
          <w:shd w:val="clear" w:color="auto" w:fill="FFFFFF"/>
          <w:lang w:eastAsia="en-GB"/>
        </w:rPr>
        <w:t xml:space="preserve"> other differences include the idea of reincarnation which was not attested in the Vedas and the caste system. </w:t>
      </w:r>
    </w:p>
    <w:p w14:paraId="1F993F9D" w14:textId="0F00BA40" w:rsidR="00220742" w:rsidRPr="00220742" w:rsidRDefault="00220742" w:rsidP="00220742">
      <w:pPr>
        <w:rPr>
          <w:rFonts w:ascii="Times New Roman" w:eastAsia="Times New Roman" w:hAnsi="Times New Roman" w:cs="Times New Roman"/>
          <w:lang w:eastAsia="en-GB"/>
        </w:rPr>
      </w:pPr>
    </w:p>
    <w:p w14:paraId="08473664" w14:textId="552A387C" w:rsidR="007D39DB" w:rsidRDefault="007D39DB" w:rsidP="00B341F4">
      <w:pPr>
        <w:rPr>
          <w:rFonts w:eastAsia="Times New Roman" w:cstheme="minorHAnsi"/>
          <w:color w:val="373A3C"/>
          <w:shd w:val="clear" w:color="auto" w:fill="FBF7F5"/>
          <w:lang w:eastAsia="en-GB"/>
        </w:rPr>
      </w:pPr>
    </w:p>
    <w:p w14:paraId="0B0C2D7F" w14:textId="06B73B6A" w:rsidR="007D39DB" w:rsidRPr="007D39DB" w:rsidRDefault="007D39DB" w:rsidP="007D39DB">
      <w:pPr>
        <w:rPr>
          <w:rFonts w:eastAsia="Times New Roman" w:cstheme="minorHAnsi"/>
          <w:color w:val="000000" w:themeColor="text1"/>
          <w:lang w:eastAsia="en-GB"/>
        </w:rPr>
      </w:pPr>
      <w:r w:rsidRPr="007D39DB">
        <w:rPr>
          <w:rFonts w:eastAsia="Times New Roman" w:cstheme="minorHAnsi"/>
          <w:color w:val="000000" w:themeColor="text1"/>
          <w:shd w:val="clear" w:color="auto" w:fill="FFFFFF"/>
          <w:lang w:eastAsia="en-GB"/>
        </w:rPr>
        <w:t>“According to the </w:t>
      </w:r>
      <w:proofErr w:type="spellStart"/>
      <w:r w:rsidRPr="007D39DB">
        <w:rPr>
          <w:rFonts w:eastAsia="Times New Roman" w:cstheme="minorHAnsi"/>
          <w:color w:val="000000" w:themeColor="text1"/>
          <w:lang w:eastAsia="en-GB"/>
        </w:rPr>
        <w:fldChar w:fldCharType="begin"/>
      </w:r>
      <w:r w:rsidRPr="007D39DB">
        <w:rPr>
          <w:rFonts w:eastAsia="Times New Roman" w:cstheme="minorHAnsi"/>
          <w:color w:val="000000" w:themeColor="text1"/>
          <w:lang w:eastAsia="en-GB"/>
        </w:rPr>
        <w:instrText xml:space="preserve"> HYPERLINK "https://www.britannica.com/topic/Bhagavadgita" </w:instrText>
      </w:r>
      <w:r w:rsidRPr="007D39DB">
        <w:rPr>
          <w:rFonts w:eastAsia="Times New Roman" w:cstheme="minorHAnsi"/>
          <w:color w:val="000000" w:themeColor="text1"/>
          <w:lang w:eastAsia="en-GB"/>
        </w:rPr>
        <w:fldChar w:fldCharType="separate"/>
      </w:r>
      <w:r w:rsidRPr="007D39DB">
        <w:rPr>
          <w:rFonts w:eastAsia="Times New Roman" w:cstheme="minorHAnsi"/>
          <w:i/>
          <w:iCs/>
          <w:color w:val="000000" w:themeColor="text1"/>
          <w:lang w:eastAsia="en-GB"/>
        </w:rPr>
        <w:t>Bhagavadgita</w:t>
      </w:r>
      <w:proofErr w:type="spellEnd"/>
      <w:r w:rsidRPr="007D39DB">
        <w:rPr>
          <w:rFonts w:eastAsia="Times New Roman" w:cstheme="minorHAnsi"/>
          <w:color w:val="000000" w:themeColor="text1"/>
          <w:lang w:eastAsia="en-GB"/>
        </w:rPr>
        <w:fldChar w:fldCharType="end"/>
      </w:r>
      <w:r w:rsidRPr="007D39DB">
        <w:rPr>
          <w:rFonts w:eastAsia="Times New Roman" w:cstheme="minorHAnsi"/>
          <w:color w:val="000000" w:themeColor="text1"/>
          <w:shd w:val="clear" w:color="auto" w:fill="FFFFFF"/>
          <w:lang w:eastAsia="en-GB"/>
        </w:rPr>
        <w:t>, a Hindu religious text, the path of </w:t>
      </w:r>
      <w:r w:rsidRPr="007D39DB">
        <w:rPr>
          <w:rFonts w:eastAsia="Times New Roman" w:cstheme="minorHAnsi"/>
          <w:i/>
          <w:iCs/>
          <w:color w:val="000000" w:themeColor="text1"/>
          <w:lang w:eastAsia="en-GB"/>
        </w:rPr>
        <w:t>bhakti</w:t>
      </w:r>
      <w:r w:rsidRPr="007D39DB">
        <w:rPr>
          <w:rFonts w:eastAsia="Times New Roman" w:cstheme="minorHAnsi"/>
          <w:color w:val="000000" w:themeColor="text1"/>
          <w:shd w:val="clear" w:color="auto" w:fill="FFFFFF"/>
          <w:lang w:eastAsia="en-GB"/>
        </w:rPr>
        <w:t>, or </w:t>
      </w:r>
      <w:r w:rsidRPr="007D39DB">
        <w:rPr>
          <w:rFonts w:eastAsia="Times New Roman" w:cstheme="minorHAnsi"/>
          <w:i/>
          <w:iCs/>
          <w:color w:val="000000" w:themeColor="text1"/>
          <w:lang w:eastAsia="en-GB"/>
        </w:rPr>
        <w:t>bhakti-</w:t>
      </w:r>
      <w:proofErr w:type="spellStart"/>
      <w:r w:rsidRPr="007D39DB">
        <w:rPr>
          <w:rFonts w:eastAsia="Times New Roman" w:cstheme="minorHAnsi"/>
          <w:i/>
          <w:iCs/>
          <w:color w:val="000000" w:themeColor="text1"/>
          <w:lang w:eastAsia="en-GB"/>
        </w:rPr>
        <w:t>marga</w:t>
      </w:r>
      <w:proofErr w:type="spellEnd"/>
      <w:r w:rsidRPr="007D39DB">
        <w:rPr>
          <w:rFonts w:eastAsia="Times New Roman" w:cstheme="minorHAnsi"/>
          <w:color w:val="000000" w:themeColor="text1"/>
          <w:shd w:val="clear" w:color="auto" w:fill="FFFFFF"/>
          <w:lang w:eastAsia="en-GB"/>
        </w:rPr>
        <w:t>, is superior to the two other religious approaches, the path of knowledge (</w:t>
      </w:r>
      <w:hyperlink r:id="rId7" w:history="1">
        <w:r w:rsidRPr="007D39DB">
          <w:rPr>
            <w:rFonts w:eastAsia="Times New Roman" w:cstheme="minorHAnsi"/>
            <w:i/>
            <w:iCs/>
            <w:color w:val="000000" w:themeColor="text1"/>
            <w:lang w:eastAsia="en-GB"/>
          </w:rPr>
          <w:t>jnana</w:t>
        </w:r>
      </w:hyperlink>
      <w:r w:rsidRPr="007D39DB">
        <w:rPr>
          <w:rFonts w:eastAsia="Times New Roman" w:cstheme="minorHAnsi"/>
          <w:color w:val="000000" w:themeColor="text1"/>
          <w:shd w:val="clear" w:color="auto" w:fill="FFFFFF"/>
          <w:lang w:eastAsia="en-GB"/>
        </w:rPr>
        <w:t>) and the path of ritual and good works (</w:t>
      </w:r>
      <w:hyperlink r:id="rId8" w:history="1">
        <w:r w:rsidRPr="007D39DB">
          <w:rPr>
            <w:rFonts w:eastAsia="Times New Roman" w:cstheme="minorHAnsi"/>
            <w:i/>
            <w:iCs/>
            <w:color w:val="000000" w:themeColor="text1"/>
            <w:lang w:eastAsia="en-GB"/>
          </w:rPr>
          <w:t>karma</w:t>
        </w:r>
      </w:hyperlink>
      <w:r w:rsidRPr="007D39DB">
        <w:rPr>
          <w:rFonts w:eastAsia="Times New Roman" w:cstheme="minorHAnsi"/>
          <w:color w:val="000000" w:themeColor="text1"/>
          <w:shd w:val="clear" w:color="auto" w:fill="FFFFFF"/>
          <w:lang w:eastAsia="en-GB"/>
        </w:rPr>
        <w:t>)”</w:t>
      </w:r>
      <w:r>
        <w:rPr>
          <w:rStyle w:val="FootnoteReference"/>
          <w:rFonts w:eastAsia="Times New Roman" w:cstheme="minorHAnsi"/>
          <w:color w:val="000000" w:themeColor="text1"/>
          <w:shd w:val="clear" w:color="auto" w:fill="FFFFFF"/>
          <w:lang w:eastAsia="en-GB"/>
        </w:rPr>
        <w:footnoteReference w:id="2"/>
      </w:r>
      <w:r w:rsidRPr="007D39DB">
        <w:rPr>
          <w:rFonts w:eastAsia="Times New Roman" w:cstheme="minorHAnsi"/>
          <w:color w:val="000000" w:themeColor="text1"/>
          <w:shd w:val="clear" w:color="auto" w:fill="FFFFFF"/>
          <w:lang w:eastAsia="en-GB"/>
        </w:rPr>
        <w:t xml:space="preserve">. </w:t>
      </w:r>
      <w:r>
        <w:rPr>
          <w:rFonts w:eastAsia="Times New Roman" w:cstheme="minorHAnsi"/>
          <w:color w:val="000000" w:themeColor="text1"/>
          <w:shd w:val="clear" w:color="auto" w:fill="FFFFFF"/>
          <w:lang w:eastAsia="en-GB"/>
        </w:rPr>
        <w:t xml:space="preserve">I view this to be because of the impact that it has on the person. You become more spiritually </w:t>
      </w:r>
      <w:proofErr w:type="gramStart"/>
      <w:r>
        <w:rPr>
          <w:rFonts w:eastAsia="Times New Roman" w:cstheme="minorHAnsi"/>
          <w:color w:val="000000" w:themeColor="text1"/>
          <w:shd w:val="clear" w:color="auto" w:fill="FFFFFF"/>
          <w:lang w:eastAsia="en-GB"/>
        </w:rPr>
        <w:t>aware, and</w:t>
      </w:r>
      <w:proofErr w:type="gramEnd"/>
      <w:r>
        <w:rPr>
          <w:rFonts w:eastAsia="Times New Roman" w:cstheme="minorHAnsi"/>
          <w:color w:val="000000" w:themeColor="text1"/>
          <w:shd w:val="clear" w:color="auto" w:fill="FFFFFF"/>
          <w:lang w:eastAsia="en-GB"/>
        </w:rPr>
        <w:t xml:space="preserve"> gain more structure and dedication in your life which you </w:t>
      </w:r>
      <w:proofErr w:type="spellStart"/>
      <w:r>
        <w:rPr>
          <w:rFonts w:eastAsia="Times New Roman" w:cstheme="minorHAnsi"/>
          <w:color w:val="000000" w:themeColor="text1"/>
          <w:shd w:val="clear" w:color="auto" w:fill="FFFFFF"/>
          <w:lang w:eastAsia="en-GB"/>
        </w:rPr>
        <w:t>can not</w:t>
      </w:r>
      <w:proofErr w:type="spellEnd"/>
      <w:r>
        <w:rPr>
          <w:rFonts w:eastAsia="Times New Roman" w:cstheme="minorHAnsi"/>
          <w:color w:val="000000" w:themeColor="text1"/>
          <w:shd w:val="clear" w:color="auto" w:fill="FFFFFF"/>
          <w:lang w:eastAsia="en-GB"/>
        </w:rPr>
        <w:t xml:space="preserve"> obtain from the other two.  I feel as though both Jnana and Karma are predominately teleological based ideals </w:t>
      </w:r>
      <w:proofErr w:type="spellStart"/>
      <w:proofErr w:type="gramStart"/>
      <w:r>
        <w:rPr>
          <w:rFonts w:eastAsia="Times New Roman" w:cstheme="minorHAnsi"/>
          <w:color w:val="000000" w:themeColor="text1"/>
          <w:shd w:val="clear" w:color="auto" w:fill="FFFFFF"/>
          <w:lang w:eastAsia="en-GB"/>
        </w:rPr>
        <w:t>where as</w:t>
      </w:r>
      <w:proofErr w:type="spellEnd"/>
      <w:proofErr w:type="gramEnd"/>
      <w:r>
        <w:rPr>
          <w:rFonts w:eastAsia="Times New Roman" w:cstheme="minorHAnsi"/>
          <w:color w:val="000000" w:themeColor="text1"/>
          <w:shd w:val="clear" w:color="auto" w:fill="FFFFFF"/>
          <w:lang w:eastAsia="en-GB"/>
        </w:rPr>
        <w:t xml:space="preserve"> Bhakti is more deontological and so it has more </w:t>
      </w:r>
      <w:r w:rsidR="00220742">
        <w:rPr>
          <w:rFonts w:eastAsia="Times New Roman" w:cstheme="minorHAnsi"/>
          <w:color w:val="000000" w:themeColor="text1"/>
          <w:shd w:val="clear" w:color="auto" w:fill="FFFFFF"/>
          <w:lang w:eastAsia="en-GB"/>
        </w:rPr>
        <w:t>direction and is able to be applied to modern day Hinduism more and be more beneficial to the participant.</w:t>
      </w:r>
    </w:p>
    <w:p w14:paraId="436EEE3A" w14:textId="2EFE5872" w:rsidR="00B341F4" w:rsidRPr="007D39DB" w:rsidRDefault="00755AA7" w:rsidP="00B341F4">
      <w:pPr>
        <w:rPr>
          <w:rFonts w:eastAsia="Times New Roman" w:cstheme="minorHAnsi"/>
          <w:color w:val="373A3C"/>
          <w:shd w:val="clear" w:color="auto" w:fill="FBF7F5"/>
          <w:lang w:eastAsia="en-GB"/>
        </w:rPr>
      </w:pPr>
      <w:r w:rsidRPr="007D39DB">
        <w:rPr>
          <w:rFonts w:eastAsia="Times New Roman" w:cstheme="minorHAnsi"/>
          <w:color w:val="373A3C"/>
          <w:shd w:val="clear" w:color="auto" w:fill="FBF7F5"/>
          <w:lang w:eastAsia="en-GB"/>
        </w:rPr>
        <w:t xml:space="preserve"> </w:t>
      </w:r>
    </w:p>
    <w:p w14:paraId="501AC926" w14:textId="204A3E53" w:rsidR="00C82F71" w:rsidRPr="007D39DB" w:rsidRDefault="00C82F71" w:rsidP="00B341F4">
      <w:pPr>
        <w:rPr>
          <w:rFonts w:eastAsia="Times New Roman" w:cstheme="minorHAnsi"/>
          <w:color w:val="373A3C"/>
          <w:shd w:val="clear" w:color="auto" w:fill="FBF7F5"/>
          <w:lang w:eastAsia="en-GB"/>
        </w:rPr>
      </w:pPr>
    </w:p>
    <w:p w14:paraId="5B45AA27" w14:textId="0F9051D0" w:rsidR="00C82F71" w:rsidRPr="007D39DB" w:rsidRDefault="00C82F71" w:rsidP="00B341F4">
      <w:pPr>
        <w:rPr>
          <w:rFonts w:eastAsia="Times New Roman" w:cstheme="minorHAnsi"/>
          <w:color w:val="373A3C"/>
          <w:shd w:val="clear" w:color="auto" w:fill="FBF7F5"/>
          <w:lang w:eastAsia="en-GB"/>
        </w:rPr>
      </w:pPr>
      <w:r w:rsidRPr="007D39DB">
        <w:rPr>
          <w:rFonts w:eastAsia="Times New Roman" w:cstheme="minorHAnsi"/>
          <w:color w:val="373A3C"/>
          <w:shd w:val="clear" w:color="auto" w:fill="FBF7F5"/>
          <w:lang w:eastAsia="en-GB"/>
        </w:rPr>
        <w:t>If it can be said that anything had spread through and be celebrated in India, it would be Bhakti. This is because it is a way of showing pure dedication, expression and experience to transcendent beings, and in a land such as India which is full of rich beliefs and many Gods and Goddesses. Although Bhakti translated to English is ‘loving devotion’ it is much more than that</w:t>
      </w:r>
      <w:r w:rsidRPr="007D39DB">
        <w:rPr>
          <w:rStyle w:val="FootnoteReference"/>
          <w:rFonts w:eastAsia="Times New Roman" w:cstheme="minorHAnsi"/>
          <w:color w:val="373A3C"/>
          <w:shd w:val="clear" w:color="auto" w:fill="FBF7F5"/>
          <w:lang w:eastAsia="en-GB"/>
        </w:rPr>
        <w:footnoteReference w:id="3"/>
      </w:r>
      <w:r w:rsidRPr="007D39DB">
        <w:rPr>
          <w:rFonts w:eastAsia="Times New Roman" w:cstheme="minorHAnsi"/>
          <w:color w:val="373A3C"/>
          <w:shd w:val="clear" w:color="auto" w:fill="FBF7F5"/>
          <w:lang w:eastAsia="en-GB"/>
        </w:rPr>
        <w:t xml:space="preserve">. It is about unconditional love of agape, and the gratitude and honouring of the deities; it is considered a way of life, a way to base all actions and devote your life to your God. “According to a number of Hindu texts, there are nine ways of expressing Bhakti” </w:t>
      </w:r>
      <w:r w:rsidRPr="007D39DB">
        <w:rPr>
          <w:rStyle w:val="FootnoteReference"/>
          <w:rFonts w:eastAsia="Times New Roman" w:cstheme="minorHAnsi"/>
          <w:color w:val="373A3C"/>
          <w:shd w:val="clear" w:color="auto" w:fill="FBF7F5"/>
          <w:lang w:eastAsia="en-GB"/>
        </w:rPr>
        <w:footnoteReference w:id="4"/>
      </w:r>
      <w:r w:rsidRPr="007D39DB">
        <w:rPr>
          <w:rFonts w:eastAsia="Times New Roman" w:cstheme="minorHAnsi"/>
          <w:color w:val="373A3C"/>
          <w:shd w:val="clear" w:color="auto" w:fill="FBF7F5"/>
          <w:lang w:eastAsia="en-GB"/>
        </w:rPr>
        <w:t xml:space="preserve"> ; </w:t>
      </w:r>
      <w:proofErr w:type="spellStart"/>
      <w:r w:rsidRPr="007D39DB">
        <w:rPr>
          <w:rFonts w:eastAsia="Times New Roman" w:cstheme="minorHAnsi"/>
          <w:color w:val="373A3C"/>
          <w:shd w:val="clear" w:color="auto" w:fill="FBF7F5"/>
          <w:lang w:eastAsia="en-GB"/>
        </w:rPr>
        <w:t>Shravana</w:t>
      </w:r>
      <w:proofErr w:type="spellEnd"/>
      <w:r w:rsidRPr="007D39DB">
        <w:rPr>
          <w:rFonts w:eastAsia="Times New Roman" w:cstheme="minorHAnsi"/>
          <w:color w:val="373A3C"/>
          <w:shd w:val="clear" w:color="auto" w:fill="FBF7F5"/>
          <w:lang w:eastAsia="en-GB"/>
        </w:rPr>
        <w:t xml:space="preserve"> which is Hearing the Lord’s virtues, </w:t>
      </w:r>
      <w:proofErr w:type="spellStart"/>
      <w:r w:rsidRPr="007D39DB">
        <w:rPr>
          <w:rFonts w:eastAsia="Times New Roman" w:cstheme="minorHAnsi"/>
          <w:color w:val="373A3C"/>
          <w:shd w:val="clear" w:color="auto" w:fill="FBF7F5"/>
          <w:lang w:eastAsia="en-GB"/>
        </w:rPr>
        <w:t>Kirtana</w:t>
      </w:r>
      <w:proofErr w:type="spellEnd"/>
      <w:r w:rsidRPr="007D39DB">
        <w:rPr>
          <w:rFonts w:eastAsia="Times New Roman" w:cstheme="minorHAnsi"/>
          <w:color w:val="373A3C"/>
          <w:shd w:val="clear" w:color="auto" w:fill="FBF7F5"/>
          <w:lang w:eastAsia="en-GB"/>
        </w:rPr>
        <w:t xml:space="preserve"> which is Singing the Lord’s glories as </w:t>
      </w:r>
      <w:r w:rsidRPr="007D39DB">
        <w:rPr>
          <w:rFonts w:eastAsia="Times New Roman" w:cstheme="minorHAnsi"/>
          <w:color w:val="373A3C"/>
          <w:shd w:val="clear" w:color="auto" w:fill="FBF7F5"/>
          <w:lang w:eastAsia="en-GB"/>
        </w:rPr>
        <w:lastRenderedPageBreak/>
        <w:t xml:space="preserve">hymns, </w:t>
      </w:r>
      <w:proofErr w:type="spellStart"/>
      <w:r w:rsidRPr="007D39DB">
        <w:rPr>
          <w:rFonts w:eastAsia="Times New Roman" w:cstheme="minorHAnsi"/>
          <w:color w:val="373A3C"/>
          <w:shd w:val="clear" w:color="auto" w:fill="FBF7F5"/>
          <w:lang w:eastAsia="en-GB"/>
        </w:rPr>
        <w:t>Smarana</w:t>
      </w:r>
      <w:proofErr w:type="spellEnd"/>
      <w:r w:rsidRPr="007D39DB">
        <w:rPr>
          <w:rFonts w:eastAsia="Times New Roman" w:cstheme="minorHAnsi"/>
          <w:color w:val="373A3C"/>
          <w:shd w:val="clear" w:color="auto" w:fill="FBF7F5"/>
          <w:lang w:eastAsia="en-GB"/>
        </w:rPr>
        <w:t xml:space="preserve"> which is remembering the lord at all times, </w:t>
      </w:r>
      <w:proofErr w:type="spellStart"/>
      <w:r w:rsidRPr="007D39DB">
        <w:rPr>
          <w:rFonts w:eastAsia="Times New Roman" w:cstheme="minorHAnsi"/>
          <w:color w:val="373A3C"/>
          <w:shd w:val="clear" w:color="auto" w:fill="FBF7F5"/>
          <w:lang w:eastAsia="en-GB"/>
        </w:rPr>
        <w:t>padasevana</w:t>
      </w:r>
      <w:proofErr w:type="spellEnd"/>
      <w:r w:rsidRPr="007D39DB">
        <w:rPr>
          <w:rFonts w:eastAsia="Times New Roman" w:cstheme="minorHAnsi"/>
          <w:color w:val="373A3C"/>
          <w:shd w:val="clear" w:color="auto" w:fill="FBF7F5"/>
          <w:lang w:eastAsia="en-GB"/>
        </w:rPr>
        <w:t xml:space="preserve"> which is serving the Lord’s feet, Archana which is Honouring the Lord, Vandana which is Prayer and prostration unto the Lord, </w:t>
      </w:r>
      <w:proofErr w:type="spellStart"/>
      <w:r w:rsidRPr="007D39DB">
        <w:rPr>
          <w:rFonts w:eastAsia="Times New Roman" w:cstheme="minorHAnsi"/>
          <w:color w:val="373A3C"/>
          <w:shd w:val="clear" w:color="auto" w:fill="FBF7F5"/>
          <w:lang w:eastAsia="en-GB"/>
        </w:rPr>
        <w:t>Dasya</w:t>
      </w:r>
      <w:proofErr w:type="spellEnd"/>
      <w:r w:rsidRPr="007D39DB">
        <w:rPr>
          <w:rFonts w:eastAsia="Times New Roman" w:cstheme="minorHAnsi"/>
          <w:color w:val="373A3C"/>
          <w:shd w:val="clear" w:color="auto" w:fill="FBF7F5"/>
          <w:lang w:eastAsia="en-GB"/>
        </w:rPr>
        <w:t xml:space="preserve"> bhakti which is about being </w:t>
      </w:r>
      <w:proofErr w:type="spellStart"/>
      <w:r w:rsidRPr="007D39DB">
        <w:rPr>
          <w:rFonts w:eastAsia="Times New Roman" w:cstheme="minorHAnsi"/>
          <w:color w:val="373A3C"/>
          <w:shd w:val="clear" w:color="auto" w:fill="FBF7F5"/>
          <w:lang w:eastAsia="en-GB"/>
        </w:rPr>
        <w:t>aservant</w:t>
      </w:r>
      <w:proofErr w:type="spellEnd"/>
      <w:r w:rsidRPr="007D39DB">
        <w:rPr>
          <w:rFonts w:eastAsia="Times New Roman" w:cstheme="minorHAnsi"/>
          <w:color w:val="373A3C"/>
          <w:shd w:val="clear" w:color="auto" w:fill="FBF7F5"/>
          <w:lang w:eastAsia="en-GB"/>
        </w:rPr>
        <w:t xml:space="preserve"> to the lord, </w:t>
      </w:r>
      <w:proofErr w:type="spellStart"/>
      <w:r w:rsidRPr="007D39DB">
        <w:rPr>
          <w:rFonts w:eastAsia="Times New Roman" w:cstheme="minorHAnsi"/>
          <w:color w:val="373A3C"/>
          <w:shd w:val="clear" w:color="auto" w:fill="FBF7F5"/>
          <w:lang w:eastAsia="en-GB"/>
        </w:rPr>
        <w:t>Sakhya</w:t>
      </w:r>
      <w:proofErr w:type="spellEnd"/>
      <w:r w:rsidRPr="007D39DB">
        <w:rPr>
          <w:rFonts w:eastAsia="Times New Roman" w:cstheme="minorHAnsi"/>
          <w:color w:val="373A3C"/>
          <w:shd w:val="clear" w:color="auto" w:fill="FBF7F5"/>
          <w:lang w:eastAsia="en-GB"/>
        </w:rPr>
        <w:t xml:space="preserve">. Bhakti which. Is about having a friendship or bond with the Lord and </w:t>
      </w:r>
      <w:proofErr w:type="spellStart"/>
      <w:r w:rsidRPr="007D39DB">
        <w:rPr>
          <w:rFonts w:eastAsia="Times New Roman" w:cstheme="minorHAnsi"/>
          <w:color w:val="373A3C"/>
          <w:shd w:val="clear" w:color="auto" w:fill="FBF7F5"/>
          <w:lang w:eastAsia="en-GB"/>
        </w:rPr>
        <w:t>Atma-nivendana</w:t>
      </w:r>
      <w:proofErr w:type="spellEnd"/>
      <w:r w:rsidRPr="007D39DB">
        <w:rPr>
          <w:rFonts w:eastAsia="Times New Roman" w:cstheme="minorHAnsi"/>
          <w:color w:val="373A3C"/>
          <w:shd w:val="clear" w:color="auto" w:fill="FBF7F5"/>
          <w:lang w:eastAsia="en-GB"/>
        </w:rPr>
        <w:t xml:space="preserve"> which is a self-surrender to the Lord. It is clear to see that with the presence of Bhakti your life becomes centred around having a Lord, God or higher being which you must serve and follow.  This clearly shows the important of Bhakti in contemporary Hinduism as it is key in shaping a Hindu’s life and belief, much as it would have done in the past when it first arose in the 8</w:t>
      </w:r>
      <w:r w:rsidRPr="007D39DB">
        <w:rPr>
          <w:rFonts w:eastAsia="Times New Roman" w:cstheme="minorHAnsi"/>
          <w:color w:val="373A3C"/>
          <w:shd w:val="clear" w:color="auto" w:fill="FBF7F5"/>
          <w:vertAlign w:val="superscript"/>
          <w:lang w:eastAsia="en-GB"/>
        </w:rPr>
        <w:t>th</w:t>
      </w:r>
      <w:r w:rsidRPr="007D39DB">
        <w:rPr>
          <w:rFonts w:eastAsia="Times New Roman" w:cstheme="minorHAnsi"/>
          <w:color w:val="373A3C"/>
          <w:shd w:val="clear" w:color="auto" w:fill="FBF7F5"/>
          <w:lang w:eastAsia="en-GB"/>
        </w:rPr>
        <w:t xml:space="preserve"> century.</w:t>
      </w:r>
      <w:r w:rsidR="00257600" w:rsidRPr="007D39DB">
        <w:rPr>
          <w:rFonts w:eastAsia="Times New Roman" w:cstheme="minorHAnsi"/>
          <w:color w:val="373A3C"/>
          <w:shd w:val="clear" w:color="auto" w:fill="FBF7F5"/>
          <w:lang w:eastAsia="en-GB"/>
        </w:rPr>
        <w:t xml:space="preserve"> The devotion and dedication that you Hindu’s have from following Bhakti, teaches discipline which is not only a key attribute to have whilst following a religion but also whilst being a part of a </w:t>
      </w:r>
      <w:proofErr w:type="gramStart"/>
      <w:r w:rsidR="00257600" w:rsidRPr="007D39DB">
        <w:rPr>
          <w:rFonts w:eastAsia="Times New Roman" w:cstheme="minorHAnsi"/>
          <w:color w:val="373A3C"/>
          <w:shd w:val="clear" w:color="auto" w:fill="FBF7F5"/>
          <w:lang w:eastAsia="en-GB"/>
        </w:rPr>
        <w:t>modern day</w:t>
      </w:r>
      <w:proofErr w:type="gramEnd"/>
      <w:r w:rsidR="00257600" w:rsidRPr="007D39DB">
        <w:rPr>
          <w:rFonts w:eastAsia="Times New Roman" w:cstheme="minorHAnsi"/>
          <w:color w:val="373A3C"/>
          <w:shd w:val="clear" w:color="auto" w:fill="FBF7F5"/>
          <w:lang w:eastAsia="en-GB"/>
        </w:rPr>
        <w:t xml:space="preserve"> society. The structure that comes which devotionalism and bhakti is needed for Society to function; it promotes the need for rules and regulations and following laws. This is proven in the statistics for crime in countries such as India; the. Rates of crime have been decreasing rapidly in more recent years</w:t>
      </w:r>
      <w:r w:rsidR="00257600" w:rsidRPr="007D39DB">
        <w:rPr>
          <w:rStyle w:val="FootnoteReference"/>
          <w:rFonts w:eastAsia="Times New Roman" w:cstheme="minorHAnsi"/>
          <w:color w:val="373A3C"/>
          <w:shd w:val="clear" w:color="auto" w:fill="FBF7F5"/>
          <w:lang w:eastAsia="en-GB"/>
        </w:rPr>
        <w:footnoteReference w:id="5"/>
      </w:r>
      <w:r w:rsidR="00257600" w:rsidRPr="007D39DB">
        <w:rPr>
          <w:rFonts w:eastAsia="Times New Roman" w:cstheme="minorHAnsi"/>
          <w:color w:val="373A3C"/>
          <w:shd w:val="clear" w:color="auto" w:fill="FBF7F5"/>
          <w:lang w:eastAsia="en-GB"/>
        </w:rPr>
        <w:t xml:space="preserve"> and I believe this is due to the lessons taught in religions such as Hinduism.</w:t>
      </w:r>
    </w:p>
    <w:p w14:paraId="6A2B05F4" w14:textId="5E31CB02" w:rsidR="00257600" w:rsidRPr="007D39DB" w:rsidRDefault="00257600" w:rsidP="00B341F4">
      <w:pPr>
        <w:rPr>
          <w:rFonts w:eastAsia="Times New Roman" w:cstheme="minorHAnsi"/>
          <w:color w:val="373A3C"/>
          <w:shd w:val="clear" w:color="auto" w:fill="FBF7F5"/>
          <w:lang w:eastAsia="en-GB"/>
        </w:rPr>
      </w:pPr>
    </w:p>
    <w:p w14:paraId="380CA9F7" w14:textId="402E8EAD" w:rsidR="007D39DB" w:rsidRDefault="00257600" w:rsidP="007D39DB">
      <w:pPr>
        <w:rPr>
          <w:rFonts w:eastAsia="Times New Roman" w:cstheme="minorHAnsi"/>
          <w:color w:val="000000"/>
          <w:shd w:val="clear" w:color="auto" w:fill="FFFFFF"/>
          <w:lang w:eastAsia="en-GB"/>
        </w:rPr>
      </w:pPr>
      <w:r w:rsidRPr="007D39DB">
        <w:rPr>
          <w:rFonts w:eastAsia="Times New Roman" w:cstheme="minorHAnsi"/>
          <w:color w:val="373A3C"/>
          <w:shd w:val="clear" w:color="auto" w:fill="FBF7F5"/>
          <w:lang w:eastAsia="en-GB"/>
        </w:rPr>
        <w:t xml:space="preserve">Another key element of Bhakti is enlightenment. As we </w:t>
      </w:r>
      <w:proofErr w:type="gramStart"/>
      <w:r w:rsidRPr="007D39DB">
        <w:rPr>
          <w:rFonts w:eastAsia="Times New Roman" w:cstheme="minorHAnsi"/>
          <w:color w:val="373A3C"/>
          <w:shd w:val="clear" w:color="auto" w:fill="FBF7F5"/>
          <w:lang w:eastAsia="en-GB"/>
        </w:rPr>
        <w:t>know  the</w:t>
      </w:r>
      <w:proofErr w:type="gramEnd"/>
      <w:r w:rsidRPr="007D39DB">
        <w:rPr>
          <w:rFonts w:eastAsia="Times New Roman" w:cstheme="minorHAnsi"/>
          <w:color w:val="373A3C"/>
          <w:shd w:val="clear" w:color="auto" w:fill="FBF7F5"/>
          <w:lang w:eastAsia="en-GB"/>
        </w:rPr>
        <w:t xml:space="preserve"> idea of Bhakti started in the 8</w:t>
      </w:r>
      <w:r w:rsidRPr="007D39DB">
        <w:rPr>
          <w:rFonts w:eastAsia="Times New Roman" w:cstheme="minorHAnsi"/>
          <w:color w:val="373A3C"/>
          <w:shd w:val="clear" w:color="auto" w:fill="FBF7F5"/>
          <w:vertAlign w:val="superscript"/>
          <w:lang w:eastAsia="en-GB"/>
        </w:rPr>
        <w:t>th</w:t>
      </w:r>
      <w:r w:rsidRPr="007D39DB">
        <w:rPr>
          <w:rFonts w:eastAsia="Times New Roman" w:cstheme="minorHAnsi"/>
          <w:color w:val="373A3C"/>
          <w:shd w:val="clear" w:color="auto" w:fill="FBF7F5"/>
          <w:lang w:eastAsia="en-GB"/>
        </w:rPr>
        <w:t xml:space="preserve"> Century and continued to develop until the 15</w:t>
      </w:r>
      <w:r w:rsidRPr="007D39DB">
        <w:rPr>
          <w:rFonts w:eastAsia="Times New Roman" w:cstheme="minorHAnsi"/>
          <w:color w:val="373A3C"/>
          <w:shd w:val="clear" w:color="auto" w:fill="FBF7F5"/>
          <w:vertAlign w:val="superscript"/>
          <w:lang w:eastAsia="en-GB"/>
        </w:rPr>
        <w:t>th</w:t>
      </w:r>
      <w:r w:rsidRPr="007D39DB">
        <w:rPr>
          <w:rFonts w:eastAsia="Times New Roman" w:cstheme="minorHAnsi"/>
          <w:color w:val="373A3C"/>
          <w:shd w:val="clear" w:color="auto" w:fill="FBF7F5"/>
          <w:lang w:eastAsia="en-GB"/>
        </w:rPr>
        <w:t xml:space="preserve"> century, the enlightenment period was from around 1715 -  1789 and I believe that enlightenment rounded  off Bhakti and formulated a lot of the modern ideals of it. </w:t>
      </w:r>
      <w:r w:rsidR="003A0F95" w:rsidRPr="007D39DB">
        <w:rPr>
          <w:rFonts w:eastAsia="Times New Roman" w:cstheme="minorHAnsi"/>
          <w:color w:val="373A3C"/>
          <w:shd w:val="clear" w:color="auto" w:fill="FBF7F5"/>
          <w:lang w:eastAsia="en-GB"/>
        </w:rPr>
        <w:t xml:space="preserve"> Enlightenment is all about dissolving the ego, or ahamkara. This is</w:t>
      </w:r>
      <w:r w:rsidR="007D39DB" w:rsidRPr="007D39DB">
        <w:rPr>
          <w:rFonts w:eastAsia="Times New Roman" w:cstheme="minorHAnsi"/>
          <w:color w:val="373A3C"/>
          <w:shd w:val="clear" w:color="auto" w:fill="FBF7F5"/>
          <w:lang w:eastAsia="en-GB"/>
        </w:rPr>
        <w:t xml:space="preserve"> key for getting rid of the labels ascribed to you by society and allowing you to gain your persona through your religion. It also allows you to have a more spiritual awakening which brings together your ideals with </w:t>
      </w:r>
      <w:proofErr w:type="gramStart"/>
      <w:r w:rsidR="007D39DB" w:rsidRPr="007D39DB">
        <w:rPr>
          <w:rFonts w:eastAsia="Times New Roman" w:cstheme="minorHAnsi"/>
          <w:color w:val="373A3C"/>
          <w:shd w:val="clear" w:color="auto" w:fill="FBF7F5"/>
          <w:lang w:eastAsia="en-GB"/>
        </w:rPr>
        <w:t>you</w:t>
      </w:r>
      <w:proofErr w:type="gramEnd"/>
      <w:r w:rsidR="007D39DB" w:rsidRPr="007D39DB">
        <w:rPr>
          <w:rFonts w:eastAsia="Times New Roman" w:cstheme="minorHAnsi"/>
          <w:color w:val="373A3C"/>
          <w:shd w:val="clear" w:color="auto" w:fill="FBF7F5"/>
          <w:lang w:eastAsia="en-GB"/>
        </w:rPr>
        <w:t xml:space="preserve"> personal persona. “</w:t>
      </w:r>
      <w:r w:rsidR="007D39DB" w:rsidRPr="007D39DB">
        <w:rPr>
          <w:rFonts w:eastAsia="Times New Roman" w:cstheme="minorHAnsi"/>
          <w:color w:val="000000"/>
          <w:shd w:val="clear" w:color="auto" w:fill="FFFFFF"/>
          <w:lang w:eastAsia="en-GB"/>
        </w:rPr>
        <w:t>There are a number of ways that spiritual awakening can be attained, and these are outlined in the </w:t>
      </w:r>
      <w:r w:rsidR="007D39DB" w:rsidRPr="007D39DB">
        <w:rPr>
          <w:rFonts w:eastAsia="Times New Roman" w:cstheme="minorHAnsi"/>
          <w:i/>
          <w:iCs/>
          <w:color w:val="000000"/>
          <w:lang w:eastAsia="en-GB"/>
        </w:rPr>
        <w:t xml:space="preserve">Bhagavad </w:t>
      </w:r>
      <w:proofErr w:type="spellStart"/>
      <w:r w:rsidR="007D39DB" w:rsidRPr="007D39DB">
        <w:rPr>
          <w:rFonts w:eastAsia="Times New Roman" w:cstheme="minorHAnsi"/>
          <w:i/>
          <w:iCs/>
          <w:color w:val="000000"/>
          <w:lang w:eastAsia="en-GB"/>
        </w:rPr>
        <w:t>Gītā</w:t>
      </w:r>
      <w:proofErr w:type="spellEnd"/>
      <w:r w:rsidR="007D39DB" w:rsidRPr="007D39DB">
        <w:rPr>
          <w:rFonts w:eastAsia="Times New Roman" w:cstheme="minorHAnsi"/>
          <w:color w:val="000000"/>
          <w:shd w:val="clear" w:color="auto" w:fill="FFFFFF"/>
          <w:lang w:eastAsia="en-GB"/>
        </w:rPr>
        <w:t>”.</w:t>
      </w:r>
      <w:r w:rsidR="007D39DB" w:rsidRPr="007D39DB">
        <w:rPr>
          <w:rStyle w:val="FootnoteReference"/>
          <w:rFonts w:eastAsia="Times New Roman" w:cstheme="minorHAnsi"/>
          <w:color w:val="000000"/>
          <w:shd w:val="clear" w:color="auto" w:fill="FFFFFF"/>
          <w:lang w:eastAsia="en-GB"/>
        </w:rPr>
        <w:footnoteReference w:id="6"/>
      </w:r>
      <w:r w:rsidR="007D39DB" w:rsidRPr="007D39DB">
        <w:rPr>
          <w:rFonts w:eastAsia="Times New Roman" w:cstheme="minorHAnsi"/>
          <w:color w:val="000000"/>
          <w:shd w:val="clear" w:color="auto" w:fill="FFFFFF"/>
          <w:lang w:eastAsia="en-GB"/>
        </w:rPr>
        <w:t xml:space="preserve"> This is one of the more important scriptures for Hindu’s; it is a yoga shastra and is centred around how to control a view or unite amongst a view to becoming more spiritually aware or awake. It is separated in to four types one being meditation of bhakti yoga which is where the spiritual seeker gives themselves to complete devotion to their Beloved. What this means is that a person who has allowed this to happen can see and be a part of what happens and what goes in the world </w:t>
      </w:r>
      <w:proofErr w:type="spellStart"/>
      <w:r w:rsidR="007D39DB" w:rsidRPr="007D39DB">
        <w:rPr>
          <w:rFonts w:eastAsia="Times New Roman" w:cstheme="minorHAnsi"/>
          <w:color w:val="000000"/>
          <w:shd w:val="clear" w:color="auto" w:fill="FFFFFF"/>
          <w:lang w:eastAsia="en-GB"/>
        </w:rPr>
        <w:t>a round</w:t>
      </w:r>
      <w:proofErr w:type="spellEnd"/>
      <w:r w:rsidR="007D39DB" w:rsidRPr="007D39DB">
        <w:rPr>
          <w:rFonts w:eastAsia="Times New Roman" w:cstheme="minorHAnsi"/>
          <w:color w:val="000000"/>
          <w:shd w:val="clear" w:color="auto" w:fill="FFFFFF"/>
          <w:lang w:eastAsia="en-GB"/>
        </w:rPr>
        <w:t xml:space="preserve"> </w:t>
      </w:r>
      <w:proofErr w:type="gramStart"/>
      <w:r w:rsidR="007D39DB" w:rsidRPr="007D39DB">
        <w:rPr>
          <w:rFonts w:eastAsia="Times New Roman" w:cstheme="minorHAnsi"/>
          <w:color w:val="000000"/>
          <w:shd w:val="clear" w:color="auto" w:fill="FFFFFF"/>
          <w:lang w:eastAsia="en-GB"/>
        </w:rPr>
        <w:t>them</w:t>
      </w:r>
      <w:proofErr w:type="gramEnd"/>
      <w:r w:rsidR="007D39DB" w:rsidRPr="007D39DB">
        <w:rPr>
          <w:rFonts w:eastAsia="Times New Roman" w:cstheme="minorHAnsi"/>
          <w:color w:val="000000"/>
          <w:shd w:val="clear" w:color="auto" w:fill="FFFFFF"/>
          <w:lang w:eastAsia="en-GB"/>
        </w:rPr>
        <w:t xml:space="preserve"> however, is not disturbed or alarmed by anything as your mind is calm and at rest. This is still </w:t>
      </w:r>
      <w:proofErr w:type="gramStart"/>
      <w:r w:rsidR="007D39DB" w:rsidRPr="007D39DB">
        <w:rPr>
          <w:rFonts w:eastAsia="Times New Roman" w:cstheme="minorHAnsi"/>
          <w:color w:val="000000"/>
          <w:shd w:val="clear" w:color="auto" w:fill="FFFFFF"/>
          <w:lang w:eastAsia="en-GB"/>
        </w:rPr>
        <w:t>presents</w:t>
      </w:r>
      <w:proofErr w:type="gramEnd"/>
      <w:r w:rsidR="007D39DB" w:rsidRPr="007D39DB">
        <w:rPr>
          <w:rFonts w:eastAsia="Times New Roman" w:cstheme="minorHAnsi"/>
          <w:color w:val="000000"/>
          <w:shd w:val="clear" w:color="auto" w:fill="FFFFFF"/>
          <w:lang w:eastAsia="en-GB"/>
        </w:rPr>
        <w:t xml:space="preserve"> in modern day Hinduism as it creates a way for you to be in control of yourself and therefore it makes it easier to follow and abide by your religion. It enables. You to have the structure and dedication that Bhakti and devotionalism calls for and holds. </w:t>
      </w:r>
    </w:p>
    <w:p w14:paraId="552446BB" w14:textId="6BBA6380" w:rsidR="00220742" w:rsidRDefault="00220742" w:rsidP="007D39DB">
      <w:pPr>
        <w:rPr>
          <w:rFonts w:eastAsia="Times New Roman" w:cstheme="minorHAnsi"/>
          <w:color w:val="000000"/>
          <w:shd w:val="clear" w:color="auto" w:fill="FFFFFF"/>
          <w:lang w:eastAsia="en-GB"/>
        </w:rPr>
      </w:pPr>
    </w:p>
    <w:p w14:paraId="103FD75D" w14:textId="09E27ED3" w:rsidR="00220742" w:rsidRDefault="00220742" w:rsidP="007D39DB">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To summarise, the rise of devotionalism and the impact of Bhakti was a way of focusing on the importance of the participant or follower and was a way of allowing them to unlock and understand their own spiritual being. Which in turn has allowed for a more direct connection to a personal God. I believe that the importance of Bhakti is greater than any other parts of Hinduism as it spiritual awakening that you obtain is the key to allowing Hinduism to work and strive in modern day society.</w:t>
      </w:r>
      <w:bookmarkStart w:id="0" w:name="_GoBack"/>
      <w:bookmarkEnd w:id="0"/>
    </w:p>
    <w:p w14:paraId="3BF1DA7B" w14:textId="4857689D" w:rsidR="007D39DB" w:rsidRDefault="007D39DB" w:rsidP="007D39DB">
      <w:pPr>
        <w:rPr>
          <w:rFonts w:eastAsia="Times New Roman" w:cstheme="minorHAnsi"/>
          <w:color w:val="000000"/>
          <w:shd w:val="clear" w:color="auto" w:fill="FFFFFF"/>
          <w:lang w:eastAsia="en-GB"/>
        </w:rPr>
      </w:pPr>
    </w:p>
    <w:p w14:paraId="5C553742" w14:textId="77777777" w:rsidR="007D39DB" w:rsidRDefault="007D39DB" w:rsidP="007D39DB">
      <w:pPr>
        <w:rPr>
          <w:rFonts w:eastAsia="Times New Roman" w:cstheme="minorHAnsi"/>
          <w:color w:val="000000"/>
          <w:shd w:val="clear" w:color="auto" w:fill="FFFFFF"/>
          <w:lang w:eastAsia="en-GB"/>
        </w:rPr>
      </w:pPr>
    </w:p>
    <w:p w14:paraId="23B276A8" w14:textId="107EDF54" w:rsidR="007D39DB" w:rsidRDefault="007D39DB" w:rsidP="007D39DB">
      <w:pPr>
        <w:rPr>
          <w:rFonts w:eastAsia="Times New Roman" w:cstheme="minorHAnsi"/>
          <w:color w:val="000000"/>
          <w:shd w:val="clear" w:color="auto" w:fill="FFFFFF"/>
          <w:lang w:eastAsia="en-GB"/>
        </w:rPr>
      </w:pPr>
    </w:p>
    <w:p w14:paraId="6E4A5A40" w14:textId="3575470E" w:rsidR="007D39DB" w:rsidRDefault="007D39DB" w:rsidP="007D39DB">
      <w:pPr>
        <w:rPr>
          <w:rFonts w:eastAsia="Times New Roman" w:cstheme="minorHAnsi"/>
          <w:color w:val="000000"/>
          <w:shd w:val="clear" w:color="auto" w:fill="FFFFFF"/>
          <w:lang w:eastAsia="en-GB"/>
        </w:rPr>
      </w:pPr>
    </w:p>
    <w:p w14:paraId="6F33BD06" w14:textId="2EE78053" w:rsidR="007D39DB" w:rsidRDefault="007D39DB" w:rsidP="007D39DB">
      <w:pPr>
        <w:rPr>
          <w:rFonts w:eastAsia="Times New Roman" w:cstheme="minorHAnsi"/>
          <w:color w:val="000000"/>
          <w:shd w:val="clear" w:color="auto" w:fill="FFFFFF"/>
          <w:lang w:eastAsia="en-GB"/>
        </w:rPr>
      </w:pPr>
    </w:p>
    <w:p w14:paraId="0232AE6C" w14:textId="6D5A1689" w:rsidR="007D39DB" w:rsidRDefault="007D39DB" w:rsidP="007D39DB">
      <w:pPr>
        <w:rPr>
          <w:rFonts w:eastAsia="Times New Roman" w:cstheme="minorHAnsi"/>
          <w:color w:val="000000"/>
          <w:shd w:val="clear" w:color="auto" w:fill="FFFFFF"/>
          <w:lang w:eastAsia="en-GB"/>
        </w:rPr>
      </w:pPr>
    </w:p>
    <w:p w14:paraId="341F738B" w14:textId="35A069F2" w:rsidR="007D39DB" w:rsidRDefault="007D39DB" w:rsidP="007D39DB">
      <w:pPr>
        <w:rPr>
          <w:rFonts w:eastAsia="Times New Roman" w:cstheme="minorHAnsi"/>
          <w:color w:val="000000"/>
          <w:shd w:val="clear" w:color="auto" w:fill="FFFFFF"/>
          <w:lang w:eastAsia="en-GB"/>
        </w:rPr>
      </w:pPr>
    </w:p>
    <w:p w14:paraId="660D4992" w14:textId="26CC4C05" w:rsidR="007D39DB" w:rsidRDefault="007D39DB" w:rsidP="007D39DB">
      <w:pPr>
        <w:rPr>
          <w:rFonts w:eastAsia="Times New Roman" w:cstheme="minorHAnsi"/>
          <w:color w:val="000000"/>
          <w:shd w:val="clear" w:color="auto" w:fill="FFFFFF"/>
          <w:lang w:eastAsia="en-GB"/>
        </w:rPr>
      </w:pPr>
    </w:p>
    <w:p w14:paraId="068D1777" w14:textId="6DC9D3D2" w:rsidR="007D39DB" w:rsidRDefault="007D39DB" w:rsidP="007D39DB">
      <w:pPr>
        <w:rPr>
          <w:rFonts w:eastAsia="Times New Roman" w:cstheme="minorHAnsi"/>
          <w:color w:val="000000"/>
          <w:shd w:val="clear" w:color="auto" w:fill="FFFFFF"/>
          <w:lang w:eastAsia="en-GB"/>
        </w:rPr>
      </w:pPr>
    </w:p>
    <w:p w14:paraId="72D003D7" w14:textId="31304651" w:rsidR="007D39DB" w:rsidRDefault="007D39DB" w:rsidP="007D39DB">
      <w:pPr>
        <w:rPr>
          <w:rFonts w:eastAsia="Times New Roman" w:cstheme="minorHAnsi"/>
          <w:color w:val="000000"/>
          <w:shd w:val="clear" w:color="auto" w:fill="FFFFFF"/>
          <w:lang w:eastAsia="en-GB"/>
        </w:rPr>
      </w:pPr>
    </w:p>
    <w:p w14:paraId="24066AF8" w14:textId="254261E5" w:rsidR="007D39DB" w:rsidRDefault="007D39DB" w:rsidP="007D39DB">
      <w:pPr>
        <w:rPr>
          <w:rFonts w:eastAsia="Times New Roman" w:cstheme="minorHAnsi"/>
          <w:color w:val="000000"/>
          <w:shd w:val="clear" w:color="auto" w:fill="FFFFFF"/>
          <w:lang w:eastAsia="en-GB"/>
        </w:rPr>
      </w:pPr>
    </w:p>
    <w:p w14:paraId="7EB251B3" w14:textId="19F5331F" w:rsidR="007D39DB" w:rsidRDefault="007D39DB" w:rsidP="007D39DB">
      <w:pPr>
        <w:rPr>
          <w:rFonts w:eastAsia="Times New Roman" w:cstheme="minorHAnsi"/>
          <w:color w:val="000000"/>
          <w:shd w:val="clear" w:color="auto" w:fill="FFFFFF"/>
          <w:lang w:eastAsia="en-GB"/>
        </w:rPr>
      </w:pPr>
    </w:p>
    <w:p w14:paraId="6EB6DFBC" w14:textId="78B22754" w:rsidR="007D39DB" w:rsidRDefault="007D39DB" w:rsidP="007D39DB">
      <w:pPr>
        <w:rPr>
          <w:rFonts w:eastAsia="Times New Roman" w:cstheme="minorHAnsi"/>
          <w:color w:val="000000"/>
          <w:shd w:val="clear" w:color="auto" w:fill="FFFFFF"/>
          <w:lang w:eastAsia="en-GB"/>
        </w:rPr>
      </w:pPr>
    </w:p>
    <w:p w14:paraId="659BC16B" w14:textId="2358021C" w:rsidR="007D39DB" w:rsidRDefault="007D39DB" w:rsidP="007D39DB">
      <w:pPr>
        <w:rPr>
          <w:rFonts w:eastAsia="Times New Roman" w:cstheme="minorHAnsi"/>
          <w:color w:val="000000"/>
          <w:shd w:val="clear" w:color="auto" w:fill="FFFFFF"/>
          <w:lang w:eastAsia="en-GB"/>
        </w:rPr>
      </w:pPr>
    </w:p>
    <w:p w14:paraId="0255B6A8" w14:textId="2D4CED46" w:rsidR="007D39DB" w:rsidRDefault="007D39DB" w:rsidP="007D39DB">
      <w:pPr>
        <w:rPr>
          <w:rFonts w:eastAsia="Times New Roman" w:cstheme="minorHAnsi"/>
          <w:color w:val="000000"/>
          <w:shd w:val="clear" w:color="auto" w:fill="FFFFFF"/>
          <w:lang w:eastAsia="en-GB"/>
        </w:rPr>
      </w:pPr>
    </w:p>
    <w:p w14:paraId="7B3770A4" w14:textId="18E94F19" w:rsidR="007D39DB" w:rsidRDefault="007D39DB" w:rsidP="007D39DB">
      <w:pPr>
        <w:rPr>
          <w:rFonts w:eastAsia="Times New Roman" w:cstheme="minorHAnsi"/>
          <w:color w:val="000000"/>
          <w:shd w:val="clear" w:color="auto" w:fill="FFFFFF"/>
          <w:lang w:eastAsia="en-GB"/>
        </w:rPr>
      </w:pPr>
    </w:p>
    <w:p w14:paraId="498C2DF3" w14:textId="21CBA224" w:rsidR="007D39DB" w:rsidRDefault="007D39DB" w:rsidP="007D39DB">
      <w:pPr>
        <w:rPr>
          <w:rFonts w:eastAsia="Times New Roman" w:cstheme="minorHAnsi"/>
          <w:color w:val="000000"/>
          <w:shd w:val="clear" w:color="auto" w:fill="FFFFFF"/>
          <w:lang w:eastAsia="en-GB"/>
        </w:rPr>
      </w:pPr>
    </w:p>
    <w:p w14:paraId="1C17F0E8" w14:textId="5D81C61A" w:rsidR="007D39DB" w:rsidRDefault="007D39DB" w:rsidP="007D39DB">
      <w:pPr>
        <w:rPr>
          <w:rFonts w:eastAsia="Times New Roman" w:cstheme="minorHAnsi"/>
          <w:color w:val="000000"/>
          <w:shd w:val="clear" w:color="auto" w:fill="FFFFFF"/>
          <w:lang w:eastAsia="en-GB"/>
        </w:rPr>
      </w:pPr>
    </w:p>
    <w:p w14:paraId="5699BAC5" w14:textId="629F03E9" w:rsidR="007D39DB" w:rsidRDefault="007D39DB" w:rsidP="007D39DB">
      <w:pPr>
        <w:rPr>
          <w:rFonts w:eastAsia="Times New Roman" w:cstheme="minorHAnsi"/>
          <w:color w:val="000000"/>
          <w:shd w:val="clear" w:color="auto" w:fill="FFFFFF"/>
          <w:lang w:eastAsia="en-GB"/>
        </w:rPr>
      </w:pPr>
    </w:p>
    <w:p w14:paraId="0965F483" w14:textId="27620A87" w:rsidR="007D39DB" w:rsidRDefault="007D39DB" w:rsidP="007D39DB">
      <w:pPr>
        <w:rPr>
          <w:rFonts w:eastAsia="Times New Roman" w:cstheme="minorHAnsi"/>
          <w:color w:val="000000"/>
          <w:shd w:val="clear" w:color="auto" w:fill="FFFFFF"/>
          <w:lang w:eastAsia="en-GB"/>
        </w:rPr>
      </w:pPr>
    </w:p>
    <w:p w14:paraId="773A94B6" w14:textId="1D6808C0" w:rsidR="007D39DB" w:rsidRDefault="007D39DB" w:rsidP="007D39DB">
      <w:pPr>
        <w:rPr>
          <w:rFonts w:eastAsia="Times New Roman" w:cstheme="minorHAnsi"/>
          <w:color w:val="000000"/>
          <w:shd w:val="clear" w:color="auto" w:fill="FFFFFF"/>
          <w:lang w:eastAsia="en-GB"/>
        </w:rPr>
      </w:pPr>
    </w:p>
    <w:p w14:paraId="3B246054" w14:textId="7D90414A" w:rsidR="007D39DB" w:rsidRDefault="007D39DB" w:rsidP="007D39DB">
      <w:pPr>
        <w:rPr>
          <w:rFonts w:eastAsia="Times New Roman" w:cstheme="minorHAnsi"/>
          <w:color w:val="000000"/>
          <w:shd w:val="clear" w:color="auto" w:fill="FFFFFF"/>
          <w:lang w:eastAsia="en-GB"/>
        </w:rPr>
      </w:pPr>
    </w:p>
    <w:p w14:paraId="70DECC7D" w14:textId="18287C3D" w:rsidR="007D39DB" w:rsidRDefault="007D39DB" w:rsidP="007D39DB">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Bibliography of references </w:t>
      </w:r>
    </w:p>
    <w:p w14:paraId="6432FCA9" w14:textId="77777777" w:rsidR="007D39DB" w:rsidRDefault="007D39DB" w:rsidP="007D39DB">
      <w:pPr>
        <w:rPr>
          <w:rFonts w:eastAsia="Times New Roman" w:cstheme="minorHAnsi"/>
          <w:color w:val="000000"/>
          <w:shd w:val="clear" w:color="auto" w:fill="FFFFFF"/>
          <w:lang w:eastAsia="en-GB"/>
        </w:rPr>
      </w:pPr>
    </w:p>
    <w:p w14:paraId="2514CC45" w14:textId="3204AC6A" w:rsidR="007D39DB" w:rsidRDefault="007D39DB" w:rsidP="007D39DB">
      <w:r>
        <w:fldChar w:fldCharType="begin"/>
      </w:r>
      <w:r>
        <w:instrText xml:space="preserve"> HYPERLINK "</w:instrText>
      </w:r>
      <w:r w:rsidRPr="007D39DB">
        <w:instrText>https://www.bl.uk/sacred-texts/articles/bhakti#authorBlock1</w:instrText>
      </w:r>
      <w:r>
        <w:instrText xml:space="preserve">" </w:instrText>
      </w:r>
      <w:r>
        <w:fldChar w:fldCharType="separate"/>
      </w:r>
      <w:r w:rsidRPr="003B6619">
        <w:rPr>
          <w:rStyle w:val="Hyperlink"/>
        </w:rPr>
        <w:t>https://www.bl.uk/sacred-texts/articles/bhakti#authorBlock1</w:t>
      </w:r>
      <w:r>
        <w:fldChar w:fldCharType="end"/>
      </w:r>
    </w:p>
    <w:p w14:paraId="78571DAB" w14:textId="411A2E0B" w:rsidR="00220742" w:rsidRDefault="00220742" w:rsidP="007D39DB"/>
    <w:p w14:paraId="5B2814E5" w14:textId="77777777" w:rsidR="00220742" w:rsidRDefault="00220742" w:rsidP="00220742">
      <w:pPr>
        <w:pStyle w:val="NormalWeb"/>
        <w:jc w:val="both"/>
        <w:rPr>
          <w:rFonts w:asciiTheme="minorHAnsi" w:hAnsiTheme="minorHAnsi"/>
        </w:rPr>
      </w:pPr>
      <w:r>
        <w:rPr>
          <w:rFonts w:asciiTheme="minorHAnsi" w:hAnsiTheme="minorHAnsi"/>
        </w:rPr>
        <w:t xml:space="preserve">Cush, D., C. Robinson, and M. York (eds.), </w:t>
      </w:r>
      <w:proofErr w:type="spellStart"/>
      <w:r w:rsidRPr="0041606F">
        <w:rPr>
          <w:rFonts w:asciiTheme="minorHAnsi" w:hAnsiTheme="minorHAnsi"/>
          <w:i/>
          <w:iCs/>
        </w:rPr>
        <w:t>Encyclopedia</w:t>
      </w:r>
      <w:proofErr w:type="spellEnd"/>
      <w:r w:rsidRPr="0041606F">
        <w:rPr>
          <w:rFonts w:asciiTheme="minorHAnsi" w:hAnsiTheme="minorHAnsi"/>
          <w:i/>
          <w:iCs/>
        </w:rPr>
        <w:t xml:space="preserve"> of Hinduism</w:t>
      </w:r>
      <w:r>
        <w:rPr>
          <w:rFonts w:asciiTheme="minorHAnsi" w:hAnsiTheme="minorHAnsi"/>
        </w:rPr>
        <w:t xml:space="preserve"> (London and New York: Routledge, 2008), see especially the entries on ‘Bhakti (as Path)’ and ‘The Bhakti Movement’</w:t>
      </w:r>
    </w:p>
    <w:p w14:paraId="2BB672C7" w14:textId="0B7C66CA" w:rsidR="00220742" w:rsidRDefault="00220742" w:rsidP="00220742">
      <w:pPr>
        <w:pStyle w:val="NormalWeb"/>
        <w:jc w:val="both"/>
        <w:rPr>
          <w:rFonts w:asciiTheme="minorHAnsi" w:hAnsiTheme="minorHAnsi"/>
        </w:rPr>
      </w:pPr>
      <w:r w:rsidRPr="00AE3B6D">
        <w:rPr>
          <w:rFonts w:asciiTheme="minorHAnsi" w:hAnsiTheme="minorHAnsi"/>
        </w:rPr>
        <w:t xml:space="preserve">Flood, G., </w:t>
      </w:r>
      <w:r w:rsidRPr="00AE3B6D">
        <w:rPr>
          <w:rFonts w:asciiTheme="minorHAnsi" w:hAnsiTheme="minorHAnsi"/>
          <w:i/>
          <w:iCs/>
        </w:rPr>
        <w:t xml:space="preserve">An Introduction to Hinduism </w:t>
      </w:r>
      <w:r w:rsidRPr="00AE3B6D">
        <w:rPr>
          <w:rFonts w:asciiTheme="minorHAnsi" w:hAnsiTheme="minorHAnsi"/>
        </w:rPr>
        <w:t>(Cambridge: Ca</w:t>
      </w:r>
      <w:r>
        <w:rPr>
          <w:rFonts w:asciiTheme="minorHAnsi" w:hAnsiTheme="minorHAnsi"/>
        </w:rPr>
        <w:t xml:space="preserve">mbridge University Press, 1996), </w:t>
      </w:r>
      <w:proofErr w:type="spellStart"/>
      <w:r>
        <w:rPr>
          <w:rFonts w:asciiTheme="minorHAnsi" w:hAnsiTheme="minorHAnsi"/>
        </w:rPr>
        <w:t>chs</w:t>
      </w:r>
      <w:proofErr w:type="spellEnd"/>
      <w:r>
        <w:rPr>
          <w:rFonts w:asciiTheme="minorHAnsi" w:hAnsiTheme="minorHAnsi"/>
        </w:rPr>
        <w:t>. 5-8</w:t>
      </w:r>
    </w:p>
    <w:p w14:paraId="50B3962C" w14:textId="77777777" w:rsidR="00220742" w:rsidRDefault="00220742" w:rsidP="00220742"/>
    <w:p w14:paraId="1494E869" w14:textId="77777777" w:rsidR="00220742" w:rsidRDefault="00220742" w:rsidP="00220742">
      <w:r>
        <w:fldChar w:fldCharType="begin"/>
      </w:r>
      <w:r>
        <w:instrText xml:space="preserve"> HYPERLINK "</w:instrText>
      </w:r>
      <w:r w:rsidRPr="00257600">
        <w:instrText>https://www.macrotrends.net/countries/IND/india/crime-rate-statistics</w:instrText>
      </w:r>
      <w:r>
        <w:instrText xml:space="preserve">" </w:instrText>
      </w:r>
      <w:r>
        <w:fldChar w:fldCharType="separate"/>
      </w:r>
      <w:r w:rsidRPr="003B6619">
        <w:rPr>
          <w:rStyle w:val="Hyperlink"/>
        </w:rPr>
        <w:t>https://www.macrotrends.net/countries/IND/india/crime-rate-statistics</w:t>
      </w:r>
      <w:r>
        <w:fldChar w:fldCharType="end"/>
      </w:r>
      <w:r>
        <w:t xml:space="preserve"> </w:t>
      </w:r>
    </w:p>
    <w:p w14:paraId="115E111D" w14:textId="77777777" w:rsidR="00220742" w:rsidRDefault="00220742" w:rsidP="00220742">
      <w:pPr>
        <w:pStyle w:val="NormalWeb"/>
        <w:jc w:val="both"/>
        <w:rPr>
          <w:rFonts w:asciiTheme="minorHAnsi" w:hAnsiTheme="minorHAnsi"/>
        </w:rPr>
      </w:pPr>
      <w:r>
        <w:rPr>
          <w:rFonts w:asciiTheme="minorHAnsi" w:hAnsiTheme="minorHAnsi"/>
        </w:rPr>
        <w:t xml:space="preserve">Hawley, J. S., ‘Bhakti’, </w:t>
      </w:r>
      <w:r w:rsidRPr="00E13DB0">
        <w:rPr>
          <w:rFonts w:asciiTheme="minorHAnsi" w:hAnsiTheme="minorHAnsi"/>
          <w:i/>
          <w:iCs/>
        </w:rPr>
        <w:t>Key Concepts in Modern Indian Studies</w:t>
      </w:r>
      <w:r>
        <w:rPr>
          <w:rFonts w:asciiTheme="minorHAnsi" w:hAnsiTheme="minorHAnsi"/>
        </w:rPr>
        <w:t xml:space="preserve">, ed. </w:t>
      </w:r>
      <w:r w:rsidRPr="00C018CA">
        <w:rPr>
          <w:rFonts w:asciiTheme="minorHAnsi" w:hAnsiTheme="minorHAnsi"/>
        </w:rPr>
        <w:t>G</w:t>
      </w:r>
      <w:r>
        <w:rPr>
          <w:rFonts w:asciiTheme="minorHAnsi" w:hAnsiTheme="minorHAnsi"/>
        </w:rPr>
        <w:t xml:space="preserve">. </w:t>
      </w:r>
      <w:proofErr w:type="spellStart"/>
      <w:r w:rsidRPr="00C018CA">
        <w:rPr>
          <w:rFonts w:asciiTheme="minorHAnsi" w:hAnsiTheme="minorHAnsi"/>
        </w:rPr>
        <w:t>Dharampal</w:t>
      </w:r>
      <w:proofErr w:type="spellEnd"/>
      <w:r w:rsidRPr="00C018CA">
        <w:rPr>
          <w:rFonts w:asciiTheme="minorHAnsi" w:hAnsiTheme="minorHAnsi"/>
        </w:rPr>
        <w:t>-Frick, M</w:t>
      </w:r>
      <w:r>
        <w:rPr>
          <w:rFonts w:asciiTheme="minorHAnsi" w:hAnsiTheme="minorHAnsi"/>
        </w:rPr>
        <w:t xml:space="preserve">. </w:t>
      </w:r>
      <w:r w:rsidRPr="00C018CA">
        <w:rPr>
          <w:rFonts w:asciiTheme="minorHAnsi" w:hAnsiTheme="minorHAnsi"/>
        </w:rPr>
        <w:t>Kirloskar-Steinbach, R</w:t>
      </w:r>
      <w:r>
        <w:rPr>
          <w:rFonts w:asciiTheme="minorHAnsi" w:hAnsiTheme="minorHAnsi"/>
        </w:rPr>
        <w:t xml:space="preserve">. </w:t>
      </w:r>
      <w:r w:rsidRPr="00C018CA">
        <w:rPr>
          <w:rFonts w:asciiTheme="minorHAnsi" w:hAnsiTheme="minorHAnsi"/>
        </w:rPr>
        <w:t xml:space="preserve">Dwyer, </w:t>
      </w:r>
      <w:r>
        <w:rPr>
          <w:rFonts w:asciiTheme="minorHAnsi" w:hAnsiTheme="minorHAnsi"/>
        </w:rPr>
        <w:t xml:space="preserve">and </w:t>
      </w:r>
      <w:r w:rsidRPr="00C018CA">
        <w:rPr>
          <w:rFonts w:asciiTheme="minorHAnsi" w:hAnsiTheme="minorHAnsi"/>
        </w:rPr>
        <w:t>J</w:t>
      </w:r>
      <w:r>
        <w:rPr>
          <w:rFonts w:asciiTheme="minorHAnsi" w:hAnsiTheme="minorHAnsi"/>
        </w:rPr>
        <w:t xml:space="preserve">. </w:t>
      </w:r>
      <w:proofErr w:type="spellStart"/>
      <w:r w:rsidRPr="00C018CA">
        <w:rPr>
          <w:rFonts w:asciiTheme="minorHAnsi" w:hAnsiTheme="minorHAnsi"/>
        </w:rPr>
        <w:t>Phalkey</w:t>
      </w:r>
      <w:proofErr w:type="spellEnd"/>
      <w:r>
        <w:rPr>
          <w:rFonts w:asciiTheme="minorHAnsi" w:hAnsiTheme="minorHAnsi"/>
        </w:rPr>
        <w:t xml:space="preserve"> (New York: NYU Press, 2015), pp. 24-26</w:t>
      </w:r>
    </w:p>
    <w:p w14:paraId="5CE0700A" w14:textId="77777777" w:rsidR="007D39DB" w:rsidRDefault="007D39DB" w:rsidP="007D39DB">
      <w:pPr>
        <w:rPr>
          <w:rFonts w:eastAsia="Times New Roman" w:cstheme="minorHAnsi"/>
          <w:color w:val="000000"/>
          <w:shd w:val="clear" w:color="auto" w:fill="FFFFFF"/>
          <w:lang w:eastAsia="en-GB"/>
        </w:rPr>
      </w:pPr>
    </w:p>
    <w:p w14:paraId="4C35D237" w14:textId="77777777" w:rsidR="007D39DB" w:rsidRPr="00B341F4" w:rsidRDefault="007D39DB" w:rsidP="007D39DB">
      <w:pPr>
        <w:rPr>
          <w:rFonts w:ascii="Times New Roman" w:eastAsia="Times New Roman" w:hAnsi="Times New Roman" w:cs="Times New Roman"/>
          <w:lang w:eastAsia="en-GB"/>
        </w:rPr>
      </w:pPr>
      <w:r>
        <w:fldChar w:fldCharType="begin"/>
      </w:r>
      <w:r>
        <w:instrText xml:space="preserve"> HYPERLINK "https://www.merriam-webster.com/dictionary/devotee" </w:instrText>
      </w:r>
      <w:r>
        <w:fldChar w:fldCharType="separate"/>
      </w:r>
      <w:r w:rsidRPr="00B341F4">
        <w:rPr>
          <w:rFonts w:ascii="Times New Roman" w:eastAsia="Times New Roman" w:hAnsi="Times New Roman" w:cs="Times New Roman"/>
          <w:color w:val="0000FF"/>
          <w:u w:val="single"/>
          <w:lang w:eastAsia="en-GB"/>
        </w:rPr>
        <w:t>https://www.merriam-webster.com/dictionary/devotee</w:t>
      </w:r>
      <w:r>
        <w:rPr>
          <w:rFonts w:ascii="Times New Roman" w:eastAsia="Times New Roman" w:hAnsi="Times New Roman" w:cs="Times New Roman"/>
          <w:color w:val="0000FF"/>
          <w:u w:val="single"/>
          <w:lang w:eastAsia="en-GB"/>
        </w:rPr>
        <w:fldChar w:fldCharType="end"/>
      </w:r>
    </w:p>
    <w:p w14:paraId="50FB5F25" w14:textId="77777777" w:rsidR="007D39DB" w:rsidRPr="007D39DB" w:rsidRDefault="007D39DB" w:rsidP="007D39DB">
      <w:pPr>
        <w:rPr>
          <w:rFonts w:eastAsia="Times New Roman" w:cstheme="minorHAnsi"/>
          <w:lang w:eastAsia="en-GB"/>
        </w:rPr>
      </w:pPr>
    </w:p>
    <w:p w14:paraId="713C263E" w14:textId="12E60F9B" w:rsidR="00220742" w:rsidRDefault="00220742" w:rsidP="00220742">
      <w:pPr>
        <w:pStyle w:val="NormalWeb"/>
        <w:jc w:val="both"/>
        <w:rPr>
          <w:rFonts w:asciiTheme="minorHAnsi" w:hAnsiTheme="minorHAnsi"/>
        </w:rPr>
      </w:pPr>
      <w:proofErr w:type="spellStart"/>
      <w:r>
        <w:rPr>
          <w:rFonts w:asciiTheme="minorHAnsi" w:hAnsiTheme="minorHAnsi"/>
        </w:rPr>
        <w:t>Klostermaier</w:t>
      </w:r>
      <w:proofErr w:type="spellEnd"/>
      <w:r>
        <w:rPr>
          <w:rFonts w:asciiTheme="minorHAnsi" w:hAnsiTheme="minorHAnsi"/>
        </w:rPr>
        <w:t xml:space="preserve">, K. K., </w:t>
      </w:r>
      <w:r w:rsidRPr="0041606F">
        <w:rPr>
          <w:rFonts w:asciiTheme="minorHAnsi" w:hAnsiTheme="minorHAnsi"/>
          <w:i/>
          <w:iCs/>
        </w:rPr>
        <w:t>A Survey of Hinduism</w:t>
      </w:r>
      <w:r>
        <w:rPr>
          <w:rFonts w:asciiTheme="minorHAnsi" w:hAnsiTheme="minorHAnsi"/>
        </w:rPr>
        <w:t>, 3</w:t>
      </w:r>
      <w:r w:rsidRPr="0041606F">
        <w:rPr>
          <w:rFonts w:asciiTheme="minorHAnsi" w:hAnsiTheme="minorHAnsi"/>
          <w:vertAlign w:val="superscript"/>
        </w:rPr>
        <w:t>rd</w:t>
      </w:r>
      <w:r>
        <w:rPr>
          <w:rFonts w:asciiTheme="minorHAnsi" w:hAnsiTheme="minorHAnsi"/>
        </w:rPr>
        <w:t xml:space="preserve"> edition (Albany, NY: State University of New York Press, 2007), </w:t>
      </w:r>
      <w:proofErr w:type="spellStart"/>
      <w:r>
        <w:rPr>
          <w:rFonts w:asciiTheme="minorHAnsi" w:hAnsiTheme="minorHAnsi"/>
        </w:rPr>
        <w:t>ch.</w:t>
      </w:r>
      <w:proofErr w:type="spellEnd"/>
      <w:r>
        <w:rPr>
          <w:rFonts w:asciiTheme="minorHAnsi" w:hAnsiTheme="minorHAnsi"/>
        </w:rPr>
        <w:t xml:space="preserve"> 14 and others</w:t>
      </w:r>
    </w:p>
    <w:p w14:paraId="1EF175D7" w14:textId="040F2AF8" w:rsidR="00220742" w:rsidRPr="00220742" w:rsidRDefault="00220742" w:rsidP="00220742">
      <w:pPr>
        <w:rPr>
          <w:rFonts w:eastAsia="Times New Roman" w:cstheme="minorHAnsi"/>
          <w:color w:val="000000"/>
          <w:shd w:val="clear" w:color="auto" w:fill="FFFFFF"/>
          <w:lang w:eastAsia="en-GB"/>
        </w:rPr>
      </w:pPr>
      <w:hyperlink r:id="rId9" w:history="1">
        <w:r w:rsidRPr="003B6619">
          <w:rPr>
            <w:rStyle w:val="Hyperlink"/>
          </w:rPr>
          <w:t>https://www.britannica.com/topic/bhakti</w:t>
        </w:r>
      </w:hyperlink>
    </w:p>
    <w:p w14:paraId="2B9402C6" w14:textId="77777777" w:rsidR="00220742" w:rsidRDefault="00220742" w:rsidP="00220742">
      <w:pPr>
        <w:pStyle w:val="NormalWeb"/>
        <w:jc w:val="both"/>
        <w:rPr>
          <w:rFonts w:asciiTheme="minorHAnsi" w:hAnsiTheme="minorHAnsi"/>
        </w:rPr>
      </w:pPr>
      <w:proofErr w:type="spellStart"/>
      <w:r w:rsidRPr="00216C53">
        <w:rPr>
          <w:rFonts w:asciiTheme="minorHAnsi" w:hAnsiTheme="minorHAnsi"/>
        </w:rPr>
        <w:t>Klostermaier</w:t>
      </w:r>
      <w:proofErr w:type="spellEnd"/>
      <w:r w:rsidRPr="00216C53">
        <w:rPr>
          <w:rFonts w:asciiTheme="minorHAnsi" w:hAnsiTheme="minorHAnsi"/>
        </w:rPr>
        <w:t xml:space="preserve">, K. K., </w:t>
      </w:r>
      <w:r w:rsidRPr="00216C53">
        <w:rPr>
          <w:rFonts w:asciiTheme="minorHAnsi" w:hAnsiTheme="minorHAnsi"/>
          <w:i/>
          <w:iCs/>
        </w:rPr>
        <w:t>Hinduism: A Beginner’s Guide</w:t>
      </w:r>
      <w:r w:rsidRPr="00216C53">
        <w:rPr>
          <w:rFonts w:asciiTheme="minorHAnsi" w:hAnsiTheme="minorHAnsi"/>
        </w:rPr>
        <w:t xml:space="preserve"> (Oxford: </w:t>
      </w:r>
      <w:proofErr w:type="spellStart"/>
      <w:r w:rsidRPr="00216C53">
        <w:rPr>
          <w:rFonts w:asciiTheme="minorHAnsi" w:hAnsiTheme="minorHAnsi"/>
        </w:rPr>
        <w:t>Oneworld</w:t>
      </w:r>
      <w:proofErr w:type="spellEnd"/>
      <w:r w:rsidRPr="00216C53">
        <w:rPr>
          <w:rFonts w:asciiTheme="minorHAnsi" w:hAnsiTheme="minorHAnsi"/>
        </w:rPr>
        <w:t xml:space="preserve">, 2007), </w:t>
      </w:r>
      <w:proofErr w:type="spellStart"/>
      <w:r w:rsidRPr="00216C53">
        <w:rPr>
          <w:rFonts w:asciiTheme="minorHAnsi" w:hAnsiTheme="minorHAnsi"/>
        </w:rPr>
        <w:t>ch</w:t>
      </w:r>
      <w:r>
        <w:rPr>
          <w:rFonts w:asciiTheme="minorHAnsi" w:hAnsiTheme="minorHAnsi"/>
        </w:rPr>
        <w:t>s</w:t>
      </w:r>
      <w:proofErr w:type="spellEnd"/>
      <w:r>
        <w:rPr>
          <w:rFonts w:asciiTheme="minorHAnsi" w:hAnsiTheme="minorHAnsi"/>
        </w:rPr>
        <w:t>. 5-8</w:t>
      </w:r>
    </w:p>
    <w:p w14:paraId="683B2F48" w14:textId="77777777" w:rsidR="00220742" w:rsidRDefault="00220742" w:rsidP="00220742">
      <w:pPr>
        <w:pStyle w:val="NormalWeb"/>
        <w:jc w:val="both"/>
        <w:rPr>
          <w:rFonts w:asciiTheme="minorHAnsi" w:hAnsiTheme="minorHAnsi"/>
        </w:rPr>
      </w:pPr>
      <w:r>
        <w:rPr>
          <w:rFonts w:asciiTheme="minorHAnsi" w:hAnsiTheme="minorHAnsi"/>
        </w:rPr>
        <w:lastRenderedPageBreak/>
        <w:t xml:space="preserve">Lorenzen, D. N., ‘Bhakti’, </w:t>
      </w:r>
      <w:r w:rsidRPr="00EC5D0C">
        <w:rPr>
          <w:rFonts w:asciiTheme="minorHAnsi" w:hAnsiTheme="minorHAnsi"/>
          <w:i/>
          <w:iCs/>
        </w:rPr>
        <w:t>The Hindu World</w:t>
      </w:r>
      <w:r>
        <w:rPr>
          <w:rFonts w:asciiTheme="minorHAnsi" w:hAnsiTheme="minorHAnsi"/>
        </w:rPr>
        <w:t xml:space="preserve">, ed. S. Mittal and G. R. </w:t>
      </w:r>
      <w:proofErr w:type="spellStart"/>
      <w:r>
        <w:rPr>
          <w:rFonts w:asciiTheme="minorHAnsi" w:hAnsiTheme="minorHAnsi"/>
        </w:rPr>
        <w:t>Thursby</w:t>
      </w:r>
      <w:proofErr w:type="spellEnd"/>
      <w:r>
        <w:rPr>
          <w:rFonts w:asciiTheme="minorHAnsi" w:hAnsiTheme="minorHAnsi"/>
        </w:rPr>
        <w:t xml:space="preserve"> (New York and London: Routledge, 2004), pp. 185-209</w:t>
      </w:r>
    </w:p>
    <w:p w14:paraId="3745E9C3" w14:textId="58E1324F" w:rsidR="00257600" w:rsidRPr="007D39DB" w:rsidRDefault="00257600" w:rsidP="00B341F4">
      <w:pPr>
        <w:rPr>
          <w:rFonts w:eastAsia="Times New Roman" w:cstheme="minorHAnsi"/>
          <w:color w:val="373A3C"/>
          <w:shd w:val="clear" w:color="auto" w:fill="FBF7F5"/>
          <w:lang w:eastAsia="en-GB"/>
        </w:rPr>
      </w:pPr>
    </w:p>
    <w:p w14:paraId="7C11FD7A" w14:textId="4BA841A7" w:rsidR="0005670F" w:rsidRPr="007D39DB" w:rsidRDefault="0005670F">
      <w:pPr>
        <w:rPr>
          <w:rFonts w:cstheme="minorHAnsi"/>
          <w:color w:val="000000" w:themeColor="text1"/>
        </w:rPr>
      </w:pPr>
    </w:p>
    <w:p w14:paraId="70F43E2C" w14:textId="6BE57394" w:rsidR="00B341F4" w:rsidRPr="007D39DB" w:rsidRDefault="00B341F4" w:rsidP="00B341F4">
      <w:pPr>
        <w:rPr>
          <w:rFonts w:eastAsia="Times New Roman" w:cstheme="minorHAnsi"/>
          <w:lang w:eastAsia="en-GB"/>
        </w:rPr>
      </w:pPr>
    </w:p>
    <w:p w14:paraId="10EB8753" w14:textId="77777777" w:rsidR="00B341F4" w:rsidRPr="007D39DB" w:rsidRDefault="00B341F4">
      <w:pPr>
        <w:rPr>
          <w:rFonts w:cstheme="minorHAnsi"/>
        </w:rPr>
      </w:pPr>
    </w:p>
    <w:sectPr w:rsidR="00B341F4" w:rsidRPr="007D39DB" w:rsidSect="001E0A9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56E551" w14:textId="77777777" w:rsidR="00506F09" w:rsidRDefault="00506F09" w:rsidP="00B341F4">
      <w:r>
        <w:separator/>
      </w:r>
    </w:p>
  </w:endnote>
  <w:endnote w:type="continuationSeparator" w:id="0">
    <w:p w14:paraId="74EF4242" w14:textId="77777777" w:rsidR="00506F09" w:rsidRDefault="00506F09" w:rsidP="00B341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8B2FC2" w14:textId="77777777" w:rsidR="00506F09" w:rsidRDefault="00506F09" w:rsidP="00B341F4">
      <w:r>
        <w:separator/>
      </w:r>
    </w:p>
  </w:footnote>
  <w:footnote w:type="continuationSeparator" w:id="0">
    <w:p w14:paraId="66641DF9" w14:textId="77777777" w:rsidR="00506F09" w:rsidRDefault="00506F09" w:rsidP="00B341F4">
      <w:r>
        <w:continuationSeparator/>
      </w:r>
    </w:p>
  </w:footnote>
  <w:footnote w:id="1">
    <w:p w14:paraId="380002CD" w14:textId="77777777" w:rsidR="00B341F4" w:rsidRPr="00B341F4" w:rsidRDefault="00B341F4" w:rsidP="00B341F4">
      <w:pPr>
        <w:rPr>
          <w:rFonts w:ascii="Times New Roman" w:eastAsia="Times New Roman" w:hAnsi="Times New Roman" w:cs="Times New Roman"/>
          <w:lang w:eastAsia="en-GB"/>
        </w:rPr>
      </w:pPr>
      <w:r>
        <w:rPr>
          <w:rStyle w:val="FootnoteReference"/>
        </w:rPr>
        <w:footnoteRef/>
      </w:r>
      <w:r>
        <w:t xml:space="preserve"> </w:t>
      </w:r>
      <w:hyperlink r:id="rId1" w:history="1">
        <w:r w:rsidRPr="00B341F4">
          <w:rPr>
            <w:rFonts w:ascii="Times New Roman" w:eastAsia="Times New Roman" w:hAnsi="Times New Roman" w:cs="Times New Roman"/>
            <w:color w:val="0000FF"/>
            <w:u w:val="single"/>
            <w:lang w:eastAsia="en-GB"/>
          </w:rPr>
          <w:t>https://www.merriam-webster.com/dictionary/devotee</w:t>
        </w:r>
      </w:hyperlink>
    </w:p>
    <w:p w14:paraId="43C4FFB2" w14:textId="73783CF3" w:rsidR="00B341F4" w:rsidRDefault="00B341F4">
      <w:pPr>
        <w:pStyle w:val="FootnoteText"/>
      </w:pPr>
    </w:p>
  </w:footnote>
  <w:footnote w:id="2">
    <w:p w14:paraId="66F0CB52" w14:textId="041FD969" w:rsidR="007D39DB" w:rsidRDefault="007D39DB">
      <w:pPr>
        <w:pStyle w:val="FootnoteText"/>
      </w:pPr>
      <w:r>
        <w:rPr>
          <w:rStyle w:val="FootnoteReference"/>
        </w:rPr>
        <w:footnoteRef/>
      </w:r>
      <w:r>
        <w:t xml:space="preserve"> </w:t>
      </w:r>
      <w:hyperlink r:id="rId2" w:history="1">
        <w:r w:rsidRPr="003B6619">
          <w:rPr>
            <w:rStyle w:val="Hyperlink"/>
          </w:rPr>
          <w:t>https://www.britannica.com/topic/bhakti</w:t>
        </w:r>
      </w:hyperlink>
      <w:r>
        <w:t xml:space="preserve"> </w:t>
      </w:r>
    </w:p>
  </w:footnote>
  <w:footnote w:id="3">
    <w:p w14:paraId="4124763E" w14:textId="52263CF8" w:rsidR="00C82F71" w:rsidRPr="00C82F71" w:rsidRDefault="00C82F71" w:rsidP="00C82F71">
      <w:pPr>
        <w:rPr>
          <w:rFonts w:ascii="Times New Roman" w:eastAsia="Times New Roman" w:hAnsi="Times New Roman" w:cs="Times New Roman"/>
          <w:lang w:eastAsia="en-GB"/>
        </w:rPr>
      </w:pPr>
      <w:r>
        <w:rPr>
          <w:rStyle w:val="FootnoteReference"/>
        </w:rPr>
        <w:footnoteRef/>
      </w:r>
      <w:r>
        <w:t xml:space="preserve"> </w:t>
      </w:r>
      <w:r w:rsidRPr="00C82F71">
        <w:rPr>
          <w:rFonts w:ascii="Arial" w:eastAsia="Times New Roman" w:hAnsi="Arial" w:cs="Arial"/>
          <w:color w:val="000000"/>
          <w:sz w:val="20"/>
          <w:szCs w:val="20"/>
          <w:shd w:val="clear" w:color="auto" w:fill="FFFFFF"/>
          <w:lang w:eastAsia="en-GB"/>
        </w:rPr>
        <w:t xml:space="preserve"> </w:t>
      </w:r>
      <w:hyperlink r:id="rId3" w:history="1">
        <w:r w:rsidRPr="003B6619">
          <w:rPr>
            <w:rStyle w:val="Hyperlink"/>
            <w:rFonts w:ascii="Arial" w:eastAsia="Times New Roman" w:hAnsi="Arial" w:cs="Arial"/>
            <w:sz w:val="20"/>
            <w:szCs w:val="20"/>
            <w:shd w:val="clear" w:color="auto" w:fill="FFFFFF"/>
            <w:lang w:eastAsia="en-GB"/>
          </w:rPr>
          <w:t>https://www.bl.uk/sacred-texts/articles/bhakti#authorBlock1</w:t>
        </w:r>
      </w:hyperlink>
      <w:r>
        <w:rPr>
          <w:rFonts w:ascii="Arial" w:eastAsia="Times New Roman" w:hAnsi="Arial" w:cs="Arial"/>
          <w:color w:val="000000"/>
          <w:sz w:val="20"/>
          <w:szCs w:val="20"/>
          <w:shd w:val="clear" w:color="auto" w:fill="FFFFFF"/>
          <w:lang w:eastAsia="en-GB"/>
        </w:rPr>
        <w:t xml:space="preserve"> </w:t>
      </w:r>
    </w:p>
    <w:p w14:paraId="5DD153BF" w14:textId="2ED90151" w:rsidR="00C82F71" w:rsidRDefault="00C82F71">
      <w:pPr>
        <w:pStyle w:val="FootnoteText"/>
      </w:pPr>
    </w:p>
  </w:footnote>
  <w:footnote w:id="4">
    <w:p w14:paraId="0CFA68F7" w14:textId="77777777" w:rsidR="00C82F71" w:rsidRPr="00C82F71" w:rsidRDefault="00C82F71" w:rsidP="00C82F71">
      <w:pPr>
        <w:rPr>
          <w:rFonts w:ascii="Times New Roman" w:eastAsia="Times New Roman" w:hAnsi="Times New Roman" w:cs="Times New Roman"/>
          <w:lang w:eastAsia="en-GB"/>
        </w:rPr>
      </w:pPr>
      <w:r>
        <w:rPr>
          <w:rStyle w:val="FootnoteReference"/>
        </w:rPr>
        <w:footnoteRef/>
      </w:r>
      <w:r>
        <w:t xml:space="preserve"> </w:t>
      </w:r>
      <w:hyperlink r:id="rId4" w:history="1">
        <w:r w:rsidRPr="003B6619">
          <w:rPr>
            <w:rStyle w:val="Hyperlink"/>
            <w:rFonts w:ascii="Arial" w:eastAsia="Times New Roman" w:hAnsi="Arial" w:cs="Arial"/>
            <w:sz w:val="20"/>
            <w:szCs w:val="20"/>
            <w:shd w:val="clear" w:color="auto" w:fill="FFFFFF"/>
            <w:lang w:eastAsia="en-GB"/>
          </w:rPr>
          <w:t>https://www.bl.uk/sacred-texts/articles/bhakti#authorBlock1</w:t>
        </w:r>
      </w:hyperlink>
      <w:r>
        <w:rPr>
          <w:rFonts w:ascii="Arial" w:eastAsia="Times New Roman" w:hAnsi="Arial" w:cs="Arial"/>
          <w:color w:val="000000"/>
          <w:sz w:val="20"/>
          <w:szCs w:val="20"/>
          <w:shd w:val="clear" w:color="auto" w:fill="FFFFFF"/>
          <w:lang w:eastAsia="en-GB"/>
        </w:rPr>
        <w:t xml:space="preserve"> </w:t>
      </w:r>
    </w:p>
    <w:p w14:paraId="2EDE293D" w14:textId="7D997097" w:rsidR="00C82F71" w:rsidRDefault="00C82F71">
      <w:pPr>
        <w:pStyle w:val="FootnoteText"/>
      </w:pPr>
    </w:p>
  </w:footnote>
  <w:footnote w:id="5">
    <w:p w14:paraId="2E9F48D1" w14:textId="720C5550" w:rsidR="00257600" w:rsidRDefault="00257600">
      <w:pPr>
        <w:pStyle w:val="FootnoteText"/>
      </w:pPr>
      <w:r>
        <w:rPr>
          <w:rStyle w:val="FootnoteReference"/>
        </w:rPr>
        <w:footnoteRef/>
      </w:r>
      <w:r>
        <w:t xml:space="preserve"> </w:t>
      </w:r>
      <w:hyperlink r:id="rId5" w:history="1">
        <w:r w:rsidRPr="003B6619">
          <w:rPr>
            <w:rStyle w:val="Hyperlink"/>
          </w:rPr>
          <w:t>https://www.macrotrends.net/countries/IND/india/crime-rate-statistics</w:t>
        </w:r>
      </w:hyperlink>
      <w:r>
        <w:t xml:space="preserve"> </w:t>
      </w:r>
    </w:p>
  </w:footnote>
  <w:footnote w:id="6">
    <w:p w14:paraId="5824EF6D" w14:textId="32C258AB" w:rsidR="007D39DB" w:rsidRDefault="007D39DB">
      <w:pPr>
        <w:pStyle w:val="FootnoteText"/>
      </w:pPr>
      <w:r>
        <w:rPr>
          <w:rStyle w:val="FootnoteReference"/>
        </w:rPr>
        <w:footnoteRef/>
      </w:r>
      <w:r>
        <w:t xml:space="preserve"> </w:t>
      </w:r>
      <w:hyperlink r:id="rId6" w:history="1">
        <w:r w:rsidRPr="003B6619">
          <w:rPr>
            <w:rStyle w:val="Hyperlink"/>
          </w:rPr>
          <w:t>https://www.bl.uk/sacred-texts/articles/bhakti#authorBlock1</w:t>
        </w:r>
      </w:hyperlink>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1F4"/>
    <w:rsid w:val="0005670F"/>
    <w:rsid w:val="001E0A9F"/>
    <w:rsid w:val="00220742"/>
    <w:rsid w:val="00257600"/>
    <w:rsid w:val="003A0F95"/>
    <w:rsid w:val="00506F09"/>
    <w:rsid w:val="00755AA7"/>
    <w:rsid w:val="007D39DB"/>
    <w:rsid w:val="008F22EB"/>
    <w:rsid w:val="00B341F4"/>
    <w:rsid w:val="00C82F71"/>
    <w:rsid w:val="00DC1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05F6D0"/>
  <w15:chartTrackingRefBased/>
  <w15:docId w15:val="{52CC4387-9A26-644D-8405-D68A1F4F4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341F4"/>
    <w:rPr>
      <w:i/>
      <w:iCs/>
    </w:rPr>
  </w:style>
  <w:style w:type="paragraph" w:styleId="FootnoteText">
    <w:name w:val="footnote text"/>
    <w:basedOn w:val="Normal"/>
    <w:link w:val="FootnoteTextChar"/>
    <w:uiPriority w:val="99"/>
    <w:semiHidden/>
    <w:unhideWhenUsed/>
    <w:rsid w:val="00B341F4"/>
    <w:rPr>
      <w:sz w:val="20"/>
      <w:szCs w:val="20"/>
    </w:rPr>
  </w:style>
  <w:style w:type="character" w:customStyle="1" w:styleId="FootnoteTextChar">
    <w:name w:val="Footnote Text Char"/>
    <w:basedOn w:val="DefaultParagraphFont"/>
    <w:link w:val="FootnoteText"/>
    <w:uiPriority w:val="99"/>
    <w:semiHidden/>
    <w:rsid w:val="00B341F4"/>
    <w:rPr>
      <w:sz w:val="20"/>
      <w:szCs w:val="20"/>
    </w:rPr>
  </w:style>
  <w:style w:type="character" w:styleId="FootnoteReference">
    <w:name w:val="footnote reference"/>
    <w:basedOn w:val="DefaultParagraphFont"/>
    <w:uiPriority w:val="99"/>
    <w:semiHidden/>
    <w:unhideWhenUsed/>
    <w:rsid w:val="00B341F4"/>
    <w:rPr>
      <w:vertAlign w:val="superscript"/>
    </w:rPr>
  </w:style>
  <w:style w:type="character" w:styleId="Hyperlink">
    <w:name w:val="Hyperlink"/>
    <w:basedOn w:val="DefaultParagraphFont"/>
    <w:uiPriority w:val="99"/>
    <w:unhideWhenUsed/>
    <w:rsid w:val="00B341F4"/>
    <w:rPr>
      <w:color w:val="0000FF"/>
      <w:u w:val="single"/>
    </w:rPr>
  </w:style>
  <w:style w:type="character" w:styleId="UnresolvedMention">
    <w:name w:val="Unresolved Mention"/>
    <w:basedOn w:val="DefaultParagraphFont"/>
    <w:uiPriority w:val="99"/>
    <w:semiHidden/>
    <w:unhideWhenUsed/>
    <w:rsid w:val="00C82F71"/>
    <w:rPr>
      <w:color w:val="605E5C"/>
      <w:shd w:val="clear" w:color="auto" w:fill="E1DFDD"/>
    </w:rPr>
  </w:style>
  <w:style w:type="character" w:customStyle="1" w:styleId="apple-converted-space">
    <w:name w:val="apple-converted-space"/>
    <w:basedOn w:val="DefaultParagraphFont"/>
    <w:rsid w:val="00C82F71"/>
  </w:style>
  <w:style w:type="character" w:styleId="FollowedHyperlink">
    <w:name w:val="FollowedHyperlink"/>
    <w:basedOn w:val="DefaultParagraphFont"/>
    <w:uiPriority w:val="99"/>
    <w:semiHidden/>
    <w:unhideWhenUsed/>
    <w:rsid w:val="007D39DB"/>
    <w:rPr>
      <w:color w:val="954F72" w:themeColor="followedHyperlink"/>
      <w:u w:val="single"/>
    </w:rPr>
  </w:style>
  <w:style w:type="paragraph" w:styleId="NormalWeb">
    <w:name w:val="Normal (Web)"/>
    <w:basedOn w:val="Normal"/>
    <w:uiPriority w:val="99"/>
    <w:unhideWhenUsed/>
    <w:rsid w:val="0022074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831914">
      <w:bodyDiv w:val="1"/>
      <w:marLeft w:val="0"/>
      <w:marRight w:val="0"/>
      <w:marTop w:val="0"/>
      <w:marBottom w:val="0"/>
      <w:divBdr>
        <w:top w:val="none" w:sz="0" w:space="0" w:color="auto"/>
        <w:left w:val="none" w:sz="0" w:space="0" w:color="auto"/>
        <w:bottom w:val="none" w:sz="0" w:space="0" w:color="auto"/>
        <w:right w:val="none" w:sz="0" w:space="0" w:color="auto"/>
      </w:divBdr>
    </w:div>
    <w:div w:id="357703634">
      <w:bodyDiv w:val="1"/>
      <w:marLeft w:val="0"/>
      <w:marRight w:val="0"/>
      <w:marTop w:val="0"/>
      <w:marBottom w:val="0"/>
      <w:divBdr>
        <w:top w:val="none" w:sz="0" w:space="0" w:color="auto"/>
        <w:left w:val="none" w:sz="0" w:space="0" w:color="auto"/>
        <w:bottom w:val="none" w:sz="0" w:space="0" w:color="auto"/>
        <w:right w:val="none" w:sz="0" w:space="0" w:color="auto"/>
      </w:divBdr>
    </w:div>
    <w:div w:id="580799503">
      <w:bodyDiv w:val="1"/>
      <w:marLeft w:val="0"/>
      <w:marRight w:val="0"/>
      <w:marTop w:val="0"/>
      <w:marBottom w:val="0"/>
      <w:divBdr>
        <w:top w:val="none" w:sz="0" w:space="0" w:color="auto"/>
        <w:left w:val="none" w:sz="0" w:space="0" w:color="auto"/>
        <w:bottom w:val="none" w:sz="0" w:space="0" w:color="auto"/>
        <w:right w:val="none" w:sz="0" w:space="0" w:color="auto"/>
      </w:divBdr>
    </w:div>
    <w:div w:id="618995214">
      <w:bodyDiv w:val="1"/>
      <w:marLeft w:val="0"/>
      <w:marRight w:val="0"/>
      <w:marTop w:val="0"/>
      <w:marBottom w:val="0"/>
      <w:divBdr>
        <w:top w:val="none" w:sz="0" w:space="0" w:color="auto"/>
        <w:left w:val="none" w:sz="0" w:space="0" w:color="auto"/>
        <w:bottom w:val="none" w:sz="0" w:space="0" w:color="auto"/>
        <w:right w:val="none" w:sz="0" w:space="0" w:color="auto"/>
      </w:divBdr>
    </w:div>
    <w:div w:id="1012025390">
      <w:bodyDiv w:val="1"/>
      <w:marLeft w:val="0"/>
      <w:marRight w:val="0"/>
      <w:marTop w:val="0"/>
      <w:marBottom w:val="0"/>
      <w:divBdr>
        <w:top w:val="none" w:sz="0" w:space="0" w:color="auto"/>
        <w:left w:val="none" w:sz="0" w:space="0" w:color="auto"/>
        <w:bottom w:val="none" w:sz="0" w:space="0" w:color="auto"/>
        <w:right w:val="none" w:sz="0" w:space="0" w:color="auto"/>
      </w:divBdr>
    </w:div>
    <w:div w:id="1097754849">
      <w:bodyDiv w:val="1"/>
      <w:marLeft w:val="0"/>
      <w:marRight w:val="0"/>
      <w:marTop w:val="0"/>
      <w:marBottom w:val="0"/>
      <w:divBdr>
        <w:top w:val="none" w:sz="0" w:space="0" w:color="auto"/>
        <w:left w:val="none" w:sz="0" w:space="0" w:color="auto"/>
        <w:bottom w:val="none" w:sz="0" w:space="0" w:color="auto"/>
        <w:right w:val="none" w:sz="0" w:space="0" w:color="auto"/>
      </w:divBdr>
    </w:div>
    <w:div w:id="1288703516">
      <w:bodyDiv w:val="1"/>
      <w:marLeft w:val="0"/>
      <w:marRight w:val="0"/>
      <w:marTop w:val="0"/>
      <w:marBottom w:val="0"/>
      <w:divBdr>
        <w:top w:val="none" w:sz="0" w:space="0" w:color="auto"/>
        <w:left w:val="none" w:sz="0" w:space="0" w:color="auto"/>
        <w:bottom w:val="none" w:sz="0" w:space="0" w:color="auto"/>
        <w:right w:val="none" w:sz="0" w:space="0" w:color="auto"/>
      </w:divBdr>
    </w:div>
    <w:div w:id="1594242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karma" TargetMode="External"/><Relationship Id="rId3" Type="http://schemas.openxmlformats.org/officeDocument/2006/relationships/settings" Target="settings.xml"/><Relationship Id="rId7" Type="http://schemas.openxmlformats.org/officeDocument/2006/relationships/hyperlink" Target="https://www.britannica.com/topic/jnan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tannica.com/topic/bhakti"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l.uk/sacred-texts/articles/bhakti#authorBlock1" TargetMode="External"/><Relationship Id="rId2" Type="http://schemas.openxmlformats.org/officeDocument/2006/relationships/hyperlink" Target="https://www.britannica.com/topic/bhakti" TargetMode="External"/><Relationship Id="rId1" Type="http://schemas.openxmlformats.org/officeDocument/2006/relationships/hyperlink" Target="https://www.merriam-webster.com/dictionary/devotee" TargetMode="External"/><Relationship Id="rId6" Type="http://schemas.openxmlformats.org/officeDocument/2006/relationships/hyperlink" Target="https://www.bl.uk/sacred-texts/articles/bhakti#authorBlock1" TargetMode="External"/><Relationship Id="rId5" Type="http://schemas.openxmlformats.org/officeDocument/2006/relationships/hyperlink" Target="https://www.macrotrends.net/countries/IND/india/crime-rate-statistics" TargetMode="External"/><Relationship Id="rId4" Type="http://schemas.openxmlformats.org/officeDocument/2006/relationships/hyperlink" Target="https://www.bl.uk/sacred-texts/articles/bhakti#authorBlock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D24EBE-6683-BE4D-8CC6-CD1A28719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4</Pages>
  <Words>1183</Words>
  <Characters>6747</Characters>
  <Application>Microsoft Office Word</Application>
  <DocSecurity>0</DocSecurity>
  <Lines>56</Lines>
  <Paragraphs>15</Paragraphs>
  <ScaleCrop>false</ScaleCrop>
  <Company/>
  <LinksUpToDate>false</LinksUpToDate>
  <CharactersWithSpaces>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Harris (1900821)</dc:creator>
  <cp:keywords/>
  <dc:description/>
  <cp:lastModifiedBy>Daisy Harris (1900821)</cp:lastModifiedBy>
  <cp:revision>8</cp:revision>
  <dcterms:created xsi:type="dcterms:W3CDTF">2020-06-01T20:33:00Z</dcterms:created>
  <dcterms:modified xsi:type="dcterms:W3CDTF">2020-06-10T21:09:00Z</dcterms:modified>
</cp:coreProperties>
</file>