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38811BAD" w14:textId="77777777" w:rsidR="0015366C" w:rsidRDefault="0015366C" w:rsidP="00945CEC">
            <w:pPr>
              <w:rPr>
                <w:sz w:val="28"/>
                <w:szCs w:val="28"/>
              </w:rPr>
            </w:pPr>
          </w:p>
          <w:p w14:paraId="0BB500B6" w14:textId="77777777" w:rsidR="003C154B" w:rsidRPr="002E4553" w:rsidRDefault="0015366C" w:rsidP="00945CEC">
            <w:r w:rsidRPr="002E4553">
              <w:t>Natasha Wood (2004547)</w:t>
            </w:r>
          </w:p>
          <w:p w14:paraId="4407CD15" w14:textId="4C0F8D85" w:rsidR="0015366C" w:rsidRPr="00753CE4" w:rsidRDefault="0015366C" w:rsidP="00945CEC">
            <w:pPr>
              <w:rPr>
                <w:sz w:val="28"/>
                <w:szCs w:val="28"/>
              </w:rPr>
            </w:pP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9E4CE36" w14:textId="77777777" w:rsidR="0015366C" w:rsidRDefault="0015366C" w:rsidP="00945CEC">
            <w:pPr>
              <w:rPr>
                <w:iCs/>
                <w:sz w:val="28"/>
                <w:szCs w:val="40"/>
              </w:rPr>
            </w:pPr>
          </w:p>
          <w:p w14:paraId="7E54B364" w14:textId="15690B57" w:rsidR="009648D6" w:rsidRPr="002E4553" w:rsidRDefault="0015366C" w:rsidP="00945CEC">
            <w:pPr>
              <w:rPr>
                <w:iCs/>
                <w:szCs w:val="36"/>
              </w:rPr>
            </w:pPr>
            <w:r w:rsidRPr="002E4553">
              <w:rPr>
                <w:iCs/>
                <w:szCs w:val="36"/>
              </w:rPr>
              <w:t xml:space="preserve">Judith Marshall </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3BBE211D" w:rsidR="009648D6" w:rsidRDefault="00E24A0F" w:rsidP="00C15547">
            <w:pPr>
              <w:rPr>
                <w:rFonts w:ascii="Arial" w:hAnsi="Arial" w:cs="Arial"/>
                <w:sz w:val="20"/>
                <w:szCs w:val="20"/>
              </w:rPr>
            </w:pPr>
            <w:r>
              <w:rPr>
                <w:rFonts w:ascii="Arial" w:hAnsi="Arial" w:cs="Arial"/>
                <w:sz w:val="20"/>
                <w:szCs w:val="20"/>
              </w:rPr>
              <w:t xml:space="preserve">Health Psychology </w:t>
            </w:r>
            <w:r w:rsidR="00C47136">
              <w:rPr>
                <w:rFonts w:ascii="Wide Latin" w:hAnsi="Wide Latin" w:cs="Arial"/>
                <w:sz w:val="20"/>
                <w:szCs w:val="20"/>
              </w:rPr>
              <w:t>√</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78F3CAF5"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r w:rsidR="00C47136">
              <w:rPr>
                <w:rFonts w:ascii="Wide Latin" w:hAnsi="Wide Latin" w:cs="Arial"/>
                <w:sz w:val="20"/>
                <w:szCs w:val="20"/>
              </w:rPr>
              <w:t>√</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08091A66"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C47136">
              <w:rPr>
                <w:rFonts w:ascii="Wide Latin" w:hAnsi="Wide Latin" w:cs="Arial"/>
                <w:sz w:val="20"/>
                <w:szCs w:val="20"/>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3DF80CC1" w:rsidR="0031057E" w:rsidRPr="00A05E89" w:rsidRDefault="00DA7F18" w:rsidP="00F73A03">
            <w:pPr>
              <w:rPr>
                <w:rFonts w:ascii="Arial" w:hAnsi="Arial" w:cs="Arial"/>
                <w:sz w:val="20"/>
                <w:szCs w:val="20"/>
              </w:rPr>
            </w:pPr>
            <w:r>
              <w:rPr>
                <w:rFonts w:ascii="Arial" w:hAnsi="Arial" w:cs="Arial"/>
                <w:sz w:val="20"/>
                <w:szCs w:val="20"/>
              </w:rPr>
              <w:t>Focus Groups</w:t>
            </w:r>
            <w:r w:rsidR="00C47136">
              <w:rPr>
                <w:rFonts w:ascii="Arial" w:hAnsi="Arial" w:cs="Arial"/>
                <w:sz w:val="20"/>
                <w:szCs w:val="20"/>
              </w:rPr>
              <w:t xml:space="preserve"> </w:t>
            </w:r>
            <w:r w:rsidR="00C47136">
              <w:rPr>
                <w:rFonts w:ascii="Wide Latin" w:hAnsi="Wide Latin" w:cs="Arial"/>
                <w:sz w:val="20"/>
                <w:szCs w:val="20"/>
              </w:rPr>
              <w:t>√</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5D761CE0" w:rsidR="0031057E" w:rsidRDefault="0031057E" w:rsidP="00F73A03">
      <w:pPr>
        <w:rPr>
          <w:sz w:val="32"/>
          <w:szCs w:val="12"/>
        </w:rPr>
      </w:pPr>
    </w:p>
    <w:p w14:paraId="173EAFB8" w14:textId="77777777" w:rsidR="002E4553" w:rsidRDefault="002E455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lastRenderedPageBreak/>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02690306" w14:textId="152E0668" w:rsidR="00A5268F" w:rsidRDefault="00A5268F" w:rsidP="00C15547"/>
          <w:p w14:paraId="65F9CB80" w14:textId="2C49F7C8" w:rsidR="00857A4B" w:rsidRPr="00D86DFB" w:rsidRDefault="00857A4B" w:rsidP="00857A4B">
            <w:bookmarkStart w:id="0" w:name="_Hlk108794702"/>
            <w:r w:rsidRPr="00D86DFB">
              <w:t xml:space="preserve">Exploring perceptions of both relatives of a person with </w:t>
            </w:r>
            <w:r>
              <w:t xml:space="preserve">ASD </w:t>
            </w:r>
            <w:r w:rsidRPr="00D86DFB">
              <w:t xml:space="preserve">and </w:t>
            </w:r>
            <w:r>
              <w:t xml:space="preserve">those </w:t>
            </w:r>
            <w:r w:rsidRPr="00D86DFB">
              <w:t>who do not</w:t>
            </w:r>
            <w:r>
              <w:t xml:space="preserve"> have a connection to ASD</w:t>
            </w:r>
            <w:r w:rsidRPr="00D86DFB">
              <w:t xml:space="preserve">. </w:t>
            </w:r>
          </w:p>
          <w:bookmarkEnd w:id="0"/>
          <w:p w14:paraId="11A59E4D" w14:textId="77777777" w:rsidR="00A5268F" w:rsidRDefault="00A5268F" w:rsidP="00857A4B"/>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434E2A69" w:rsidR="00992264" w:rsidRDefault="00992264" w:rsidP="00360E4B">
            <w:pPr>
              <w:rPr>
                <w:rFonts w:ascii="Arial" w:hAnsi="Arial" w:cs="Arial"/>
                <w:b/>
              </w:rPr>
            </w:pPr>
          </w:p>
          <w:p w14:paraId="440A8412" w14:textId="71C97937" w:rsidR="00DF3AED" w:rsidRDefault="00DF3AED" w:rsidP="00DF3AED">
            <w:r w:rsidRPr="003332BB">
              <w:t>Autism spectrum disorder (ASD) is a developmental condition that describes a collection of early-onset social communication deficits and repetitive sensory-motor behaviours that can be brought on by both major genetic predispositions and environmental influences</w:t>
            </w:r>
            <w:r w:rsidRPr="00D86DFB">
              <w:t>.</w:t>
            </w:r>
            <w:r w:rsidRPr="003332BB">
              <w:t xml:space="preserve"> According to Lord et al. (2018), many people with ASD have better prospects today than they did fifty years ago. More people with the diagnosis can speak, read, and live in the community rather than in institutions, and some will be symptom-free by adulthood. Whether a person has a mild, moderate, or severe case of ASD will determine whether they can work a full-time job or live alone.</w:t>
            </w:r>
            <w:r w:rsidRPr="00D86DFB">
              <w:t xml:space="preserve"> </w:t>
            </w:r>
            <w:r w:rsidRPr="00C74F64">
              <w:t>Clinicians can quickly and individually guide families through referrals and access to local support networks. They can also prepare for transitions like family changes and school entry and exit as well as deliver accurate information despite usually unfiltered media exposure (Lord et al, 2018).</w:t>
            </w:r>
          </w:p>
          <w:p w14:paraId="593C361B" w14:textId="77777777" w:rsidR="00DF3AED" w:rsidRDefault="00DF3AED" w:rsidP="00DF3AED"/>
          <w:p w14:paraId="62797211" w14:textId="77777777" w:rsidR="00DF3AED" w:rsidRPr="00D86DFB" w:rsidRDefault="00DF3AED" w:rsidP="00DF3AED">
            <w:r w:rsidRPr="00C74F64">
              <w:t>According to earlier research, children with autism spectrum disorder (ASD) experience delays in their Theory of Mind (</w:t>
            </w:r>
            <w:proofErr w:type="spellStart"/>
            <w:r w:rsidRPr="00C74F64">
              <w:t>ToM</w:t>
            </w:r>
            <w:proofErr w:type="spellEnd"/>
            <w:r w:rsidRPr="00C74F64">
              <w:t>) development, which may assist to explain the main signs and symptoms of the person's communication and social interaction issues (</w:t>
            </w:r>
            <w:proofErr w:type="spellStart"/>
            <w:r w:rsidRPr="00C74F64">
              <w:t>Tager-Flusberg</w:t>
            </w:r>
            <w:proofErr w:type="spellEnd"/>
            <w:r w:rsidRPr="00C74F64">
              <w:t xml:space="preserve"> 2007). </w:t>
            </w:r>
            <w:proofErr w:type="spellStart"/>
            <w:r w:rsidRPr="00C74F64">
              <w:t>ToM</w:t>
            </w:r>
            <w:proofErr w:type="spellEnd"/>
            <w:r w:rsidRPr="00C74F64">
              <w:t xml:space="preserve"> is the capacity to assign others' intentions (a behaviour focused on achieving a goal), desires (e.g., hopes, wishes, needs), and convictions (e.g., notions, expectations, convictions) (Baron-Cohen, 2001).</w:t>
            </w:r>
          </w:p>
          <w:p w14:paraId="35B5956D" w14:textId="77777777" w:rsidR="00857A4B" w:rsidRPr="00857A4B" w:rsidRDefault="00857A4B" w:rsidP="00857A4B"/>
          <w:p w14:paraId="2FDF101B" w14:textId="123236AA" w:rsidR="00857A4B" w:rsidRDefault="00857A4B" w:rsidP="00857A4B">
            <w:r w:rsidRPr="00857A4B">
              <w:t>Social groups are rarely accurately represented in the media as they are in real life (</w:t>
            </w:r>
            <w:proofErr w:type="spellStart"/>
            <w:r w:rsidRPr="00857A4B">
              <w:t>Prochnow</w:t>
            </w:r>
            <w:proofErr w:type="spellEnd"/>
            <w:r w:rsidRPr="00857A4B">
              <w:t>, 2014). There are several instances when it may be stated that media portrayals of ability and exceptional talents have harmed the relationship between the public's perception of autism and the clinical reality of the condition (</w:t>
            </w:r>
            <w:proofErr w:type="spellStart"/>
            <w:r w:rsidRPr="00857A4B">
              <w:t>Draaisma</w:t>
            </w:r>
            <w:proofErr w:type="spellEnd"/>
            <w:r w:rsidRPr="00857A4B">
              <w:t>, 2009). Having an autism diagnosis can undoubtedly lead to numerous difficulties and sufferings, as well as social and occasionally cognitive deficits, but it can also lead to special skills and views. In any event, portraying the signs of autism in the media is vital, because autistic people's lives and experiences are just as relevant as those of neurotypical individuals (</w:t>
            </w:r>
            <w:proofErr w:type="spellStart"/>
            <w:r w:rsidRPr="00857A4B">
              <w:t>Prochnow</w:t>
            </w:r>
            <w:proofErr w:type="spellEnd"/>
            <w:r w:rsidRPr="00857A4B">
              <w:t xml:space="preserve">, 2014). </w:t>
            </w:r>
          </w:p>
          <w:p w14:paraId="2B67D6D9" w14:textId="77777777" w:rsidR="00857A4B" w:rsidRPr="00857A4B" w:rsidRDefault="00857A4B" w:rsidP="00857A4B"/>
          <w:p w14:paraId="1B79A384" w14:textId="77777777" w:rsidR="00857A4B" w:rsidRPr="00857A4B" w:rsidRDefault="00857A4B" w:rsidP="00857A4B">
            <w:r w:rsidRPr="00857A4B">
              <w:t>For the individual and families raising someone with ASD, it can be a challenging experience. When compared to parents of typically developing children, parents, and families of children with ASD experience more mental and physical health issues. These difficulties include decreased parenting efficacy, increased stress and increase in mental and physical issues (</w:t>
            </w:r>
            <w:r w:rsidRPr="00857A4B">
              <w:rPr>
                <w:shd w:val="clear" w:color="auto" w:fill="FFFFFF"/>
              </w:rPr>
              <w:t xml:space="preserve">Karst &amp; Van Hecke, 2012). </w:t>
            </w:r>
            <w:r w:rsidRPr="00857A4B">
              <w:rPr>
                <w:rFonts w:eastAsia="Calibri"/>
              </w:rPr>
              <w:t>Families develop a strong understanding of the condition. Going on to live alone involves meeting new people, who might not have the same understanding as family. Therefore, media portrayals of ASD and people with ASD are crucial to 'lay' persons.</w:t>
            </w:r>
            <w:r w:rsidRPr="00857A4B">
              <w:t xml:space="preserve"> The rationale of this study is to determine individuals’ beliefs surround the area of autism spectrum disorder (ASD) from those who have experience and from those who do not. </w:t>
            </w:r>
          </w:p>
          <w:p w14:paraId="28BDD031" w14:textId="29F0C92C" w:rsidR="00C47136" w:rsidRDefault="00C47136" w:rsidP="00360E4B">
            <w:pPr>
              <w:rPr>
                <w:rFonts w:ascii="Arial" w:hAnsi="Arial" w:cs="Arial"/>
                <w:b/>
              </w:rPr>
            </w:pPr>
          </w:p>
          <w:p w14:paraId="4A14488A" w14:textId="2CEE45DD" w:rsidR="00CF2B29" w:rsidRPr="00CF2B29" w:rsidRDefault="00C47136" w:rsidP="00CF2B29">
            <w:pPr>
              <w:rPr>
                <w:bCs/>
              </w:rPr>
            </w:pPr>
            <w:r w:rsidRPr="00C47136">
              <w:rPr>
                <w:bCs/>
              </w:rPr>
              <w:t>Reference List:</w:t>
            </w:r>
          </w:p>
          <w:p w14:paraId="072FAF27" w14:textId="4BFB05AD" w:rsidR="00CF2B29" w:rsidRDefault="00CF2B29" w:rsidP="00CF2B29">
            <w:pPr>
              <w:rPr>
                <w:color w:val="222222"/>
                <w:shd w:val="clear" w:color="auto" w:fill="FFFFFF"/>
              </w:rPr>
            </w:pPr>
            <w:bookmarkStart w:id="1" w:name="_Hlk108795080"/>
            <w:r w:rsidRPr="00CF2B29">
              <w:rPr>
                <w:color w:val="222222"/>
                <w:shd w:val="clear" w:color="auto" w:fill="FFFFFF"/>
              </w:rPr>
              <w:t>Baron-Cohen, S. (2001). Theory of mind in normal development and autism. </w:t>
            </w:r>
            <w:proofErr w:type="spellStart"/>
            <w:r w:rsidRPr="00CF2B29">
              <w:rPr>
                <w:i/>
                <w:iCs/>
                <w:color w:val="222222"/>
                <w:shd w:val="clear" w:color="auto" w:fill="FFFFFF"/>
              </w:rPr>
              <w:t>Prisme</w:t>
            </w:r>
            <w:proofErr w:type="spellEnd"/>
            <w:r w:rsidRPr="00CF2B29">
              <w:rPr>
                <w:color w:val="222222"/>
                <w:shd w:val="clear" w:color="auto" w:fill="FFFFFF"/>
              </w:rPr>
              <w:t>, </w:t>
            </w:r>
            <w:r w:rsidRPr="00CF2B29">
              <w:rPr>
                <w:i/>
                <w:iCs/>
                <w:color w:val="222222"/>
                <w:shd w:val="clear" w:color="auto" w:fill="FFFFFF"/>
              </w:rPr>
              <w:t>34</w:t>
            </w:r>
            <w:r w:rsidRPr="00CF2B29">
              <w:rPr>
                <w:color w:val="222222"/>
                <w:shd w:val="clear" w:color="auto" w:fill="FFFFFF"/>
              </w:rPr>
              <w:t>(1), 74-183.</w:t>
            </w:r>
          </w:p>
          <w:p w14:paraId="7815A83E" w14:textId="77777777" w:rsidR="00CF2B29" w:rsidRPr="00CF2B29" w:rsidRDefault="00CF2B29" w:rsidP="00CF2B29">
            <w:pPr>
              <w:rPr>
                <w:color w:val="222222"/>
                <w:shd w:val="clear" w:color="auto" w:fill="FFFFFF"/>
              </w:rPr>
            </w:pPr>
          </w:p>
          <w:p w14:paraId="4B5F168D" w14:textId="71E45007" w:rsidR="00CF2B29" w:rsidRDefault="00CF2B29" w:rsidP="003E4736">
            <w:pPr>
              <w:ind w:left="720" w:hanging="720"/>
              <w:rPr>
                <w:color w:val="222222"/>
                <w:shd w:val="clear" w:color="auto" w:fill="FFFFFF"/>
              </w:rPr>
            </w:pPr>
            <w:proofErr w:type="spellStart"/>
            <w:r w:rsidRPr="00CF2B29">
              <w:rPr>
                <w:color w:val="222222"/>
                <w:shd w:val="clear" w:color="auto" w:fill="FFFFFF"/>
              </w:rPr>
              <w:t>Draaisma</w:t>
            </w:r>
            <w:proofErr w:type="spellEnd"/>
            <w:r w:rsidRPr="00CF2B29">
              <w:rPr>
                <w:color w:val="222222"/>
                <w:shd w:val="clear" w:color="auto" w:fill="FFFFFF"/>
              </w:rPr>
              <w:t>, D. (2009). Stereotypes of autism. </w:t>
            </w:r>
            <w:r w:rsidRPr="00CF2B29">
              <w:rPr>
                <w:i/>
                <w:iCs/>
                <w:color w:val="222222"/>
                <w:shd w:val="clear" w:color="auto" w:fill="FFFFFF"/>
              </w:rPr>
              <w:t>Philosophical Transactions of the Royal Society B: Biological Sciences</w:t>
            </w:r>
            <w:r w:rsidRPr="00CF2B29">
              <w:rPr>
                <w:color w:val="222222"/>
                <w:shd w:val="clear" w:color="auto" w:fill="FFFFFF"/>
              </w:rPr>
              <w:t>, </w:t>
            </w:r>
            <w:r w:rsidRPr="00CF2B29">
              <w:rPr>
                <w:i/>
                <w:iCs/>
                <w:color w:val="222222"/>
                <w:shd w:val="clear" w:color="auto" w:fill="FFFFFF"/>
              </w:rPr>
              <w:t>364</w:t>
            </w:r>
            <w:r w:rsidRPr="00CF2B29">
              <w:rPr>
                <w:color w:val="222222"/>
                <w:shd w:val="clear" w:color="auto" w:fill="FFFFFF"/>
              </w:rPr>
              <w:t>(1522), 1475-1480.</w:t>
            </w:r>
          </w:p>
          <w:p w14:paraId="5EDEFFF9" w14:textId="77777777" w:rsidR="00CF2B29" w:rsidRPr="00CF2B29" w:rsidRDefault="00CF2B29" w:rsidP="003E4736">
            <w:pPr>
              <w:ind w:left="720" w:hanging="720"/>
              <w:rPr>
                <w:color w:val="222222"/>
                <w:shd w:val="clear" w:color="auto" w:fill="FFFFFF"/>
              </w:rPr>
            </w:pPr>
          </w:p>
          <w:p w14:paraId="19F0FF95" w14:textId="2C0ECECC" w:rsidR="00CF2B29" w:rsidRDefault="00CF2B29" w:rsidP="003E4736">
            <w:pPr>
              <w:ind w:left="720" w:hanging="720"/>
              <w:rPr>
                <w:color w:val="222222"/>
                <w:shd w:val="clear" w:color="auto" w:fill="FFFFFF"/>
              </w:rPr>
            </w:pPr>
            <w:r w:rsidRPr="00CF2B29">
              <w:rPr>
                <w:color w:val="222222"/>
                <w:shd w:val="clear" w:color="auto" w:fill="FFFFFF"/>
              </w:rPr>
              <w:lastRenderedPageBreak/>
              <w:t>Karst, J. S., &amp; Van Hecke, A. V. (2012). Parent and family impact of autism spectrum disorders: A review and proposed model for intervention evaluation. </w:t>
            </w:r>
            <w:r w:rsidRPr="00CF2B29">
              <w:rPr>
                <w:i/>
                <w:iCs/>
                <w:color w:val="222222"/>
                <w:shd w:val="clear" w:color="auto" w:fill="FFFFFF"/>
              </w:rPr>
              <w:t>Clinical child and family psychology review</w:t>
            </w:r>
            <w:r w:rsidRPr="00CF2B29">
              <w:rPr>
                <w:color w:val="222222"/>
                <w:shd w:val="clear" w:color="auto" w:fill="FFFFFF"/>
              </w:rPr>
              <w:t>, </w:t>
            </w:r>
            <w:r w:rsidRPr="00CF2B29">
              <w:rPr>
                <w:i/>
                <w:iCs/>
                <w:color w:val="222222"/>
                <w:shd w:val="clear" w:color="auto" w:fill="FFFFFF"/>
              </w:rPr>
              <w:t>15</w:t>
            </w:r>
            <w:r w:rsidRPr="00CF2B29">
              <w:rPr>
                <w:color w:val="222222"/>
                <w:shd w:val="clear" w:color="auto" w:fill="FFFFFF"/>
              </w:rPr>
              <w:t>(3), 247-277.</w:t>
            </w:r>
          </w:p>
          <w:p w14:paraId="4F202BB2" w14:textId="77777777" w:rsidR="00CF2B29" w:rsidRPr="00CF2B29" w:rsidRDefault="00CF2B29" w:rsidP="00CF2B29">
            <w:pPr>
              <w:rPr>
                <w:color w:val="222222"/>
                <w:shd w:val="clear" w:color="auto" w:fill="FFFFFF"/>
              </w:rPr>
            </w:pPr>
          </w:p>
          <w:p w14:paraId="4D89C13C" w14:textId="20391F5C" w:rsidR="00CF2B29" w:rsidRDefault="00CF2B29" w:rsidP="00CF2B29">
            <w:pPr>
              <w:ind w:left="720" w:hanging="720"/>
              <w:rPr>
                <w:color w:val="222222"/>
                <w:shd w:val="clear" w:color="auto" w:fill="FFFFFF"/>
              </w:rPr>
            </w:pPr>
            <w:r w:rsidRPr="00CF2B29">
              <w:rPr>
                <w:color w:val="222222"/>
                <w:shd w:val="clear" w:color="auto" w:fill="FFFFFF"/>
              </w:rPr>
              <w:t xml:space="preserve">Lord, C., </w:t>
            </w:r>
            <w:proofErr w:type="spellStart"/>
            <w:r w:rsidRPr="00CF2B29">
              <w:rPr>
                <w:color w:val="222222"/>
                <w:shd w:val="clear" w:color="auto" w:fill="FFFFFF"/>
              </w:rPr>
              <w:t>Elsabbagh</w:t>
            </w:r>
            <w:proofErr w:type="spellEnd"/>
            <w:r w:rsidRPr="00CF2B29">
              <w:rPr>
                <w:color w:val="222222"/>
                <w:shd w:val="clear" w:color="auto" w:fill="FFFFFF"/>
              </w:rPr>
              <w:t xml:space="preserve">, M., Baird, G., &amp; </w:t>
            </w:r>
            <w:proofErr w:type="spellStart"/>
            <w:r w:rsidRPr="00CF2B29">
              <w:rPr>
                <w:color w:val="222222"/>
                <w:shd w:val="clear" w:color="auto" w:fill="FFFFFF"/>
              </w:rPr>
              <w:t>Veenstra-Vanderweele</w:t>
            </w:r>
            <w:proofErr w:type="spellEnd"/>
            <w:r w:rsidRPr="00CF2B29">
              <w:rPr>
                <w:color w:val="222222"/>
                <w:shd w:val="clear" w:color="auto" w:fill="FFFFFF"/>
              </w:rPr>
              <w:t>, J. (2018). Autism spectrum disorder. </w:t>
            </w:r>
            <w:r w:rsidRPr="00CF2B29">
              <w:rPr>
                <w:i/>
                <w:iCs/>
                <w:color w:val="222222"/>
                <w:shd w:val="clear" w:color="auto" w:fill="FFFFFF"/>
              </w:rPr>
              <w:t>The lancet</w:t>
            </w:r>
            <w:r w:rsidRPr="00CF2B29">
              <w:rPr>
                <w:color w:val="222222"/>
                <w:shd w:val="clear" w:color="auto" w:fill="FFFFFF"/>
              </w:rPr>
              <w:t>, </w:t>
            </w:r>
            <w:r w:rsidRPr="00CF2B29">
              <w:rPr>
                <w:i/>
                <w:iCs/>
                <w:color w:val="222222"/>
                <w:shd w:val="clear" w:color="auto" w:fill="FFFFFF"/>
              </w:rPr>
              <w:t>392</w:t>
            </w:r>
            <w:r w:rsidRPr="00CF2B29">
              <w:rPr>
                <w:color w:val="222222"/>
                <w:shd w:val="clear" w:color="auto" w:fill="FFFFFF"/>
              </w:rPr>
              <w:t>(10146), 508-520.</w:t>
            </w:r>
          </w:p>
          <w:p w14:paraId="4A74E224" w14:textId="77777777" w:rsidR="00CF2B29" w:rsidRPr="00CF2B29" w:rsidRDefault="00CF2B29" w:rsidP="00CF2B29">
            <w:pPr>
              <w:ind w:left="720" w:hanging="720"/>
              <w:rPr>
                <w:color w:val="222222"/>
                <w:shd w:val="clear" w:color="auto" w:fill="FFFFFF"/>
              </w:rPr>
            </w:pPr>
          </w:p>
          <w:p w14:paraId="38C6E6ED" w14:textId="562DD7C2" w:rsidR="00CF2B29" w:rsidRDefault="00CF2B29" w:rsidP="003E4736">
            <w:pPr>
              <w:ind w:left="720" w:hanging="720"/>
              <w:rPr>
                <w:color w:val="222222"/>
                <w:shd w:val="clear" w:color="auto" w:fill="FFFFFF"/>
              </w:rPr>
            </w:pPr>
            <w:proofErr w:type="spellStart"/>
            <w:r w:rsidRPr="00CF2B29">
              <w:rPr>
                <w:color w:val="222222"/>
                <w:shd w:val="clear" w:color="auto" w:fill="FFFFFF"/>
              </w:rPr>
              <w:t>Prochnow</w:t>
            </w:r>
            <w:proofErr w:type="spellEnd"/>
            <w:r w:rsidRPr="00CF2B29">
              <w:rPr>
                <w:color w:val="222222"/>
                <w:shd w:val="clear" w:color="auto" w:fill="FFFFFF"/>
              </w:rPr>
              <w:t>, A. (2014). An analysis of autism through media representation. </w:t>
            </w:r>
            <w:r w:rsidRPr="00CF2B29">
              <w:rPr>
                <w:i/>
                <w:iCs/>
                <w:color w:val="222222"/>
                <w:shd w:val="clear" w:color="auto" w:fill="FFFFFF"/>
              </w:rPr>
              <w:t>ETC: a review of general semantics</w:t>
            </w:r>
            <w:r w:rsidRPr="00CF2B29">
              <w:rPr>
                <w:color w:val="222222"/>
                <w:shd w:val="clear" w:color="auto" w:fill="FFFFFF"/>
              </w:rPr>
              <w:t>, </w:t>
            </w:r>
            <w:r w:rsidRPr="00CF2B29">
              <w:rPr>
                <w:i/>
                <w:iCs/>
                <w:color w:val="222222"/>
                <w:shd w:val="clear" w:color="auto" w:fill="FFFFFF"/>
              </w:rPr>
              <w:t>71</w:t>
            </w:r>
            <w:r w:rsidRPr="00CF2B29">
              <w:rPr>
                <w:color w:val="222222"/>
                <w:shd w:val="clear" w:color="auto" w:fill="FFFFFF"/>
              </w:rPr>
              <w:t>(2), 133-149</w:t>
            </w:r>
            <w:r>
              <w:rPr>
                <w:color w:val="222222"/>
                <w:shd w:val="clear" w:color="auto" w:fill="FFFFFF"/>
              </w:rPr>
              <w:t>.</w:t>
            </w:r>
          </w:p>
          <w:p w14:paraId="03790E7F" w14:textId="77777777" w:rsidR="00CF2B29" w:rsidRPr="00CF2B29" w:rsidRDefault="00CF2B29" w:rsidP="003E4736">
            <w:pPr>
              <w:ind w:left="720" w:hanging="720"/>
              <w:rPr>
                <w:color w:val="222222"/>
                <w:shd w:val="clear" w:color="auto" w:fill="FFFFFF"/>
              </w:rPr>
            </w:pPr>
          </w:p>
          <w:p w14:paraId="4195DA8E" w14:textId="77777777" w:rsidR="00CF2B29" w:rsidRPr="00CF2B29" w:rsidRDefault="00CF2B29" w:rsidP="00C47136">
            <w:pPr>
              <w:ind w:left="720" w:hanging="720"/>
              <w:rPr>
                <w:color w:val="333333"/>
                <w:shd w:val="clear" w:color="auto" w:fill="FCFCFC"/>
              </w:rPr>
            </w:pPr>
            <w:proofErr w:type="spellStart"/>
            <w:r w:rsidRPr="00CF2B29">
              <w:rPr>
                <w:color w:val="333333"/>
                <w:shd w:val="clear" w:color="auto" w:fill="FCFCFC"/>
              </w:rPr>
              <w:t>Tager-Flusberg</w:t>
            </w:r>
            <w:proofErr w:type="spellEnd"/>
            <w:r w:rsidRPr="00CF2B29">
              <w:rPr>
                <w:color w:val="333333"/>
                <w:shd w:val="clear" w:color="auto" w:fill="FCFCFC"/>
              </w:rPr>
              <w:t>, H. (2007). Evaluating the theory-of-mind hypothesis of autism. </w:t>
            </w:r>
            <w:r w:rsidRPr="00CF2B29">
              <w:rPr>
                <w:i/>
                <w:iCs/>
                <w:color w:val="333333"/>
                <w:shd w:val="clear" w:color="auto" w:fill="FCFCFC"/>
              </w:rPr>
              <w:t>Current Directions in Psychological Science,</w:t>
            </w:r>
            <w:r w:rsidRPr="00CF2B29">
              <w:rPr>
                <w:color w:val="333333"/>
                <w:shd w:val="clear" w:color="auto" w:fill="FCFCFC"/>
              </w:rPr>
              <w:t> </w:t>
            </w:r>
            <w:r w:rsidRPr="00CF2B29">
              <w:rPr>
                <w:i/>
                <w:iCs/>
                <w:color w:val="333333"/>
                <w:shd w:val="clear" w:color="auto" w:fill="FCFCFC"/>
              </w:rPr>
              <w:t>16</w:t>
            </w:r>
            <w:r w:rsidRPr="00CF2B29">
              <w:rPr>
                <w:color w:val="333333"/>
                <w:shd w:val="clear" w:color="auto" w:fill="FCFCFC"/>
              </w:rPr>
              <w:t>(6), 311–315. doi:</w:t>
            </w:r>
            <w:hyperlink r:id="rId12" w:history="1">
              <w:r w:rsidRPr="00CF2B29">
                <w:rPr>
                  <w:rStyle w:val="Hyperlink"/>
                  <w:color w:val="004B83"/>
                  <w:shd w:val="clear" w:color="auto" w:fill="FCFCFC"/>
                </w:rPr>
                <w:t>10.1111/j.1467-8721.</w:t>
              </w:r>
              <w:proofErr w:type="gramStart"/>
              <w:r w:rsidRPr="00CF2B29">
                <w:rPr>
                  <w:rStyle w:val="Hyperlink"/>
                  <w:color w:val="004B83"/>
                  <w:shd w:val="clear" w:color="auto" w:fill="FCFCFC"/>
                </w:rPr>
                <w:t>2007.00527.x</w:t>
              </w:r>
              <w:proofErr w:type="gramEnd"/>
            </w:hyperlink>
            <w:r w:rsidRPr="00CF2B29">
              <w:rPr>
                <w:color w:val="333333"/>
                <w:shd w:val="clear" w:color="auto" w:fill="FCFCFC"/>
              </w:rPr>
              <w:t>.</w:t>
            </w:r>
          </w:p>
          <w:bookmarkEnd w:id="1"/>
          <w:p w14:paraId="6DFA6752" w14:textId="77777777" w:rsidR="00C47136" w:rsidRPr="00C47136" w:rsidRDefault="00C47136" w:rsidP="00C47136">
            <w:pPr>
              <w:ind w:left="720" w:hanging="720"/>
              <w:rPr>
                <w:bCs/>
              </w:rPr>
            </w:pPr>
          </w:p>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018244B1" w14:textId="77777777" w:rsidR="00B24417" w:rsidRDefault="00B24417" w:rsidP="00B24417">
            <w:pPr>
              <w:rPr>
                <w:rFonts w:ascii="Arial" w:hAnsi="Arial" w:cs="Arial"/>
                <w:b/>
                <w:sz w:val="20"/>
              </w:rPr>
            </w:pPr>
          </w:p>
          <w:p w14:paraId="7D91FB1C" w14:textId="6C410371" w:rsidR="00B24417" w:rsidRPr="00C47136" w:rsidRDefault="002E4553" w:rsidP="00B24417">
            <w:pPr>
              <w:rPr>
                <w:rFonts w:ascii="Arial" w:hAnsi="Arial" w:cs="Arial"/>
                <w:bCs/>
                <w:sz w:val="20"/>
              </w:rPr>
            </w:pPr>
            <w:r w:rsidRPr="00C47136">
              <w:rPr>
                <w:rFonts w:ascii="Arial" w:hAnsi="Arial" w:cs="Arial"/>
                <w:bCs/>
                <w:sz w:val="20"/>
              </w:rPr>
              <w:t>N/A</w:t>
            </w:r>
          </w:p>
          <w:p w14:paraId="2162D533" w14:textId="77777777" w:rsidR="00B24417" w:rsidRDefault="00B24417" w:rsidP="00B24417"/>
        </w:tc>
      </w:tr>
    </w:tbl>
    <w:p w14:paraId="3359387C" w14:textId="00D8C0D2" w:rsidR="00C47136" w:rsidRDefault="00C47136" w:rsidP="00F73A03">
      <w:pPr>
        <w:rPr>
          <w:rFonts w:ascii="Arial" w:hAnsi="Arial" w:cs="Arial"/>
          <w:b/>
          <w:sz w:val="20"/>
        </w:rPr>
      </w:pPr>
    </w:p>
    <w:p w14:paraId="1669EE9D" w14:textId="77777777" w:rsidR="00C47136" w:rsidRDefault="00C47136"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622B5684" w14:textId="77777777" w:rsidR="00396D87" w:rsidRPr="00396D87" w:rsidRDefault="00396D87" w:rsidP="00396D87">
            <w:pPr>
              <w:rPr>
                <w:b/>
                <w:bCs/>
              </w:rPr>
            </w:pPr>
            <w:r w:rsidRPr="00396D87">
              <w:rPr>
                <w:b/>
                <w:bCs/>
              </w:rPr>
              <w:t xml:space="preserve">Participants: </w:t>
            </w:r>
          </w:p>
          <w:p w14:paraId="048F943B" w14:textId="77777777" w:rsidR="003E4736" w:rsidRPr="00D86DFB" w:rsidRDefault="003E4736" w:rsidP="003E4736">
            <w:r w:rsidRPr="00D86DFB">
              <w:t xml:space="preserve">Undergraduate students studying a course related to UWTSD who will sign up using the departments Experimental Management System (EMS) in exchange for course credits. The study will target two participant groups, those who have relatives/close friends with autism spectrum disorder and those who do not. The participants must meet the criterion where they see or are in contact with these relatives/close friends two/three times a week and should have spent a lot of time with them in the past or if recently connected they should spend two/three hours with them. The study will require around 16 participants, with eight participants in each group. </w:t>
            </w:r>
          </w:p>
          <w:p w14:paraId="00F2FD0F" w14:textId="77777777" w:rsidR="00396D87" w:rsidRPr="00396D87" w:rsidRDefault="00396D87" w:rsidP="00396D87">
            <w:pPr>
              <w:rPr>
                <w:bCs/>
              </w:rPr>
            </w:pPr>
          </w:p>
          <w:p w14:paraId="0BA0F2B7" w14:textId="77777777" w:rsidR="00396D87" w:rsidRPr="00396D87" w:rsidRDefault="00396D87" w:rsidP="00396D87">
            <w:pPr>
              <w:rPr>
                <w:b/>
                <w:bCs/>
              </w:rPr>
            </w:pPr>
            <w:r w:rsidRPr="00396D87">
              <w:rPr>
                <w:b/>
                <w:bCs/>
              </w:rPr>
              <w:t xml:space="preserve">Design: </w:t>
            </w:r>
          </w:p>
          <w:p w14:paraId="7846E791" w14:textId="77777777" w:rsidR="003E4736" w:rsidRPr="00D86DFB" w:rsidRDefault="003E4736" w:rsidP="003E4736">
            <w:r w:rsidRPr="00D86DFB">
              <w:t xml:space="preserve">This study will use a qualitative focus group method for data collection. A thematic analysis (Braun &amp; Clarke, 2013) will be used to interpret the audio data that will be transcribed throughout the study. </w:t>
            </w:r>
          </w:p>
          <w:p w14:paraId="388BFAAC" w14:textId="24D35EA1" w:rsidR="00396D87" w:rsidRPr="00396D87" w:rsidRDefault="00396D87" w:rsidP="00396D87">
            <w:r w:rsidRPr="00396D87">
              <w:t xml:space="preserve"> </w:t>
            </w:r>
          </w:p>
          <w:p w14:paraId="0F1039C8" w14:textId="7C856728" w:rsidR="00396D87" w:rsidRPr="00396D87" w:rsidRDefault="00396D87" w:rsidP="00396D87">
            <w:pPr>
              <w:rPr>
                <w:b/>
                <w:bCs/>
              </w:rPr>
            </w:pPr>
            <w:r w:rsidRPr="00396D87">
              <w:rPr>
                <w:b/>
                <w:bCs/>
              </w:rPr>
              <w:t>Materials:</w:t>
            </w:r>
          </w:p>
          <w:p w14:paraId="320676D2" w14:textId="0EC05EE8" w:rsidR="00396D87" w:rsidRDefault="003E4736" w:rsidP="00396D87">
            <w:bookmarkStart w:id="2" w:name="_Hlk106635593"/>
            <w:r w:rsidRPr="00D86DFB">
              <w:t xml:space="preserve">An interview schedule will be constructed, based upon the appropriate literature, for example, John et al (2018) will be used throughout the two focus groups, which will focus on the participants beliefs. The use of the participants perception will be addressed which may be based on myths </w:t>
            </w:r>
            <w:r w:rsidRPr="00ED7021">
              <w:t>about autism. There will</w:t>
            </w:r>
            <w:r w:rsidRPr="00D86DFB">
              <w:t xml:space="preserve"> also be another paper relating to questions being asked, using the appropriate literature, Freeth (2019) will be used for both groups focusing on the participants perspectives on stereotypes that are used across the media for individuals with ASD. </w:t>
            </w:r>
          </w:p>
          <w:bookmarkEnd w:id="2"/>
          <w:p w14:paraId="417D54AF" w14:textId="77777777" w:rsidR="00396D87" w:rsidRPr="00396D87" w:rsidRDefault="00396D87" w:rsidP="00396D87">
            <w:pPr>
              <w:rPr>
                <w:b/>
                <w:bCs/>
              </w:rPr>
            </w:pPr>
          </w:p>
          <w:p w14:paraId="0BA14364" w14:textId="77777777" w:rsidR="00396D87" w:rsidRPr="00396D87" w:rsidRDefault="00396D87" w:rsidP="00396D87">
            <w:pPr>
              <w:rPr>
                <w:b/>
                <w:bCs/>
              </w:rPr>
            </w:pPr>
            <w:r w:rsidRPr="00396D87">
              <w:rPr>
                <w:b/>
                <w:bCs/>
              </w:rPr>
              <w:t xml:space="preserve">Procedure: </w:t>
            </w:r>
          </w:p>
          <w:p w14:paraId="36058D08" w14:textId="2ACEE1DC" w:rsidR="003E4736" w:rsidRDefault="003E4736" w:rsidP="003E4736">
            <w:r w:rsidRPr="00D86DFB">
              <w:t xml:space="preserve">With the study being put available on the online service called EMS, the participants would be able to sign up and chose a time slot to either come onto campus for the focus group or participate online (depending on the circumstances). They would be asked to read an information sheet containing a </w:t>
            </w:r>
            <w:r w:rsidRPr="00D86DFB">
              <w:lastRenderedPageBreak/>
              <w:t xml:space="preserve">summary of what, why and how the study will take place. Following a consent form where they will need to read and sign before they are able to move on with the study. </w:t>
            </w:r>
          </w:p>
          <w:p w14:paraId="5DBB7B94" w14:textId="77777777" w:rsidR="003E4736" w:rsidRPr="00D86DFB" w:rsidRDefault="003E4736" w:rsidP="003E4736"/>
          <w:p w14:paraId="0E003E55" w14:textId="7C80C19E" w:rsidR="003E4736" w:rsidRDefault="003E4736" w:rsidP="003E4736">
            <w:r w:rsidRPr="00D86DFB">
              <w:t xml:space="preserve">Both focus groups will then be asked several questions relating to their beliefs on autism following the Myths About Autism article (2018). They will then be asked questions relating to their perspectives on the stereotypes involving ASD that the media has portrayed (2019). </w:t>
            </w:r>
          </w:p>
          <w:p w14:paraId="7290B6F7" w14:textId="77777777" w:rsidR="003E4736" w:rsidRPr="00D86DFB" w:rsidRDefault="003E4736" w:rsidP="003E4736"/>
          <w:p w14:paraId="4C5D50D3" w14:textId="6E38DFFE" w:rsidR="00F31D70" w:rsidRDefault="003E4736" w:rsidP="00360E4B">
            <w:r>
              <w:t>A</w:t>
            </w:r>
            <w:r w:rsidRPr="00D86DFB">
              <w:t>fter the interview questions have been asked to the appropriate groups the study will conclude, and the participants will be debriefed and be given a copy of the debrief sheet to follow up with if they have any questions relating to the study. They will then be thanked for the</w:t>
            </w:r>
            <w:r>
              <w:t xml:space="preserve">ir </w:t>
            </w:r>
            <w:r w:rsidRPr="00D86DFB">
              <w:t xml:space="preserve">participation. </w:t>
            </w:r>
          </w:p>
          <w:p w14:paraId="16F6023F" w14:textId="76C0DECF" w:rsidR="003E4736" w:rsidRDefault="003E4736" w:rsidP="00360E4B"/>
          <w:p w14:paraId="6C5DDDB6" w14:textId="7196E63F" w:rsidR="00057D56" w:rsidRPr="00057D56" w:rsidRDefault="003E4736" w:rsidP="00057D56">
            <w:r>
              <w:t>Reference List:</w:t>
            </w:r>
          </w:p>
          <w:p w14:paraId="680F7B76" w14:textId="450BFE44" w:rsidR="00057D56" w:rsidRDefault="00057D56" w:rsidP="00057D56">
            <w:pPr>
              <w:ind w:left="720" w:hanging="720"/>
              <w:rPr>
                <w:color w:val="222222"/>
                <w:shd w:val="clear" w:color="auto" w:fill="FFFFFF"/>
              </w:rPr>
            </w:pPr>
            <w:r w:rsidRPr="00057D56">
              <w:rPr>
                <w:color w:val="222222"/>
                <w:shd w:val="clear" w:color="auto" w:fill="FFFFFF"/>
              </w:rPr>
              <w:t>Clarke, V., &amp; Braun, V. (2013). Teaching thematic analysis: Overcoming challenges and developing strategies for effective learning. </w:t>
            </w:r>
            <w:r w:rsidRPr="00057D56">
              <w:rPr>
                <w:i/>
                <w:iCs/>
                <w:color w:val="222222"/>
                <w:shd w:val="clear" w:color="auto" w:fill="FFFFFF"/>
              </w:rPr>
              <w:t>The psychologist</w:t>
            </w:r>
            <w:r w:rsidRPr="00057D56">
              <w:rPr>
                <w:color w:val="222222"/>
                <w:shd w:val="clear" w:color="auto" w:fill="FFFFFF"/>
              </w:rPr>
              <w:t>, </w:t>
            </w:r>
            <w:r w:rsidRPr="00057D56">
              <w:rPr>
                <w:i/>
                <w:iCs/>
                <w:color w:val="222222"/>
                <w:shd w:val="clear" w:color="auto" w:fill="FFFFFF"/>
              </w:rPr>
              <w:t>26</w:t>
            </w:r>
            <w:r w:rsidRPr="00057D56">
              <w:rPr>
                <w:color w:val="222222"/>
                <w:shd w:val="clear" w:color="auto" w:fill="FFFFFF"/>
              </w:rPr>
              <w:t>(2).</w:t>
            </w:r>
          </w:p>
          <w:p w14:paraId="78264872" w14:textId="77777777" w:rsidR="00057D56" w:rsidRPr="00057D56" w:rsidRDefault="00057D56" w:rsidP="00057D56">
            <w:pPr>
              <w:ind w:left="720" w:hanging="720"/>
              <w:rPr>
                <w:color w:val="FF0000"/>
                <w:shd w:val="clear" w:color="auto" w:fill="FFFFFF"/>
              </w:rPr>
            </w:pPr>
          </w:p>
          <w:p w14:paraId="350050E2" w14:textId="6FB64422" w:rsidR="00057D56" w:rsidRDefault="00057D56" w:rsidP="00057D56">
            <w:pPr>
              <w:ind w:left="720" w:hanging="720"/>
              <w:rPr>
                <w:color w:val="222222"/>
                <w:shd w:val="clear" w:color="auto" w:fill="FFFFFF"/>
              </w:rPr>
            </w:pPr>
            <w:r w:rsidRPr="00057D56">
              <w:rPr>
                <w:color w:val="222222"/>
                <w:shd w:val="clear" w:color="auto" w:fill="FFFFFF"/>
              </w:rPr>
              <w:t>John, R. P., Knott, F. J., &amp; Harvey, K. N. (2018). Myths about autism: An exploratory study using focus groups. </w:t>
            </w:r>
            <w:r w:rsidRPr="00057D56">
              <w:rPr>
                <w:i/>
                <w:iCs/>
                <w:color w:val="222222"/>
              </w:rPr>
              <w:t>Autism</w:t>
            </w:r>
            <w:r w:rsidRPr="00057D56">
              <w:rPr>
                <w:color w:val="222222"/>
                <w:shd w:val="clear" w:color="auto" w:fill="FFFFFF"/>
              </w:rPr>
              <w:t>, </w:t>
            </w:r>
            <w:r w:rsidRPr="00057D56">
              <w:rPr>
                <w:i/>
                <w:iCs/>
                <w:color w:val="222222"/>
              </w:rPr>
              <w:t>22</w:t>
            </w:r>
            <w:r w:rsidRPr="00057D56">
              <w:rPr>
                <w:color w:val="222222"/>
                <w:shd w:val="clear" w:color="auto" w:fill="FFFFFF"/>
              </w:rPr>
              <w:t>(7), 845-854.</w:t>
            </w:r>
          </w:p>
          <w:p w14:paraId="3E60BCF8" w14:textId="77777777" w:rsidR="00057D56" w:rsidRDefault="00057D56" w:rsidP="00057D56">
            <w:pPr>
              <w:ind w:left="720" w:hanging="720"/>
              <w:rPr>
                <w:color w:val="222222"/>
                <w:shd w:val="clear" w:color="auto" w:fill="FFFFFF"/>
              </w:rPr>
            </w:pPr>
          </w:p>
          <w:p w14:paraId="682BC0F8" w14:textId="77777777" w:rsidR="00057D56" w:rsidRDefault="00057D56" w:rsidP="00057D56">
            <w:pPr>
              <w:ind w:left="720" w:hanging="720"/>
              <w:rPr>
                <w:color w:val="222222"/>
                <w:shd w:val="clear" w:color="auto" w:fill="FFFFFF"/>
              </w:rPr>
            </w:pPr>
            <w:proofErr w:type="spellStart"/>
            <w:r w:rsidRPr="00057D56">
              <w:rPr>
                <w:color w:val="222222"/>
                <w:shd w:val="clear" w:color="auto" w:fill="FFFFFF"/>
              </w:rPr>
              <w:t>Treweek</w:t>
            </w:r>
            <w:proofErr w:type="spellEnd"/>
            <w:r w:rsidRPr="00057D56">
              <w:rPr>
                <w:color w:val="222222"/>
                <w:shd w:val="clear" w:color="auto" w:fill="FFFFFF"/>
              </w:rPr>
              <w:t>, C., Wood, C., Martin, J., &amp; Freeth, M. (2019). Autistic people’s perspectives on stereotypes: An interpretative phenomenological analysis. </w:t>
            </w:r>
            <w:r w:rsidRPr="00057D56">
              <w:rPr>
                <w:i/>
                <w:iCs/>
                <w:color w:val="222222"/>
                <w:shd w:val="clear" w:color="auto" w:fill="FFFFFF"/>
              </w:rPr>
              <w:t>Autism</w:t>
            </w:r>
            <w:r w:rsidRPr="00057D56">
              <w:rPr>
                <w:color w:val="222222"/>
                <w:shd w:val="clear" w:color="auto" w:fill="FFFFFF"/>
              </w:rPr>
              <w:t>, </w:t>
            </w:r>
            <w:r w:rsidRPr="00057D56">
              <w:rPr>
                <w:i/>
                <w:iCs/>
                <w:color w:val="222222"/>
                <w:shd w:val="clear" w:color="auto" w:fill="FFFFFF"/>
              </w:rPr>
              <w:t>23</w:t>
            </w:r>
            <w:r w:rsidRPr="00057D56">
              <w:rPr>
                <w:color w:val="222222"/>
                <w:shd w:val="clear" w:color="auto" w:fill="FFFFFF"/>
              </w:rPr>
              <w:t>(3), 759-769.</w:t>
            </w:r>
          </w:p>
          <w:p w14:paraId="788B1AAC" w14:textId="77777777" w:rsidR="00BA756C" w:rsidRPr="00E24E04" w:rsidRDefault="00BA756C" w:rsidP="00360E4B">
            <w:pPr>
              <w:rPr>
                <w:rFonts w:ascii="Arial" w:hAnsi="Arial" w:cs="Arial"/>
                <w:b/>
              </w:rPr>
            </w:pPr>
          </w:p>
        </w:tc>
      </w:tr>
    </w:tbl>
    <w:p w14:paraId="0C58148B" w14:textId="77777777" w:rsidR="00396D87" w:rsidRDefault="00396D87" w:rsidP="00595D29">
      <w:pPr>
        <w:rPr>
          <w:rFonts w:ascii="Arial" w:hAnsi="Arial" w:cs="Arial"/>
          <w:b/>
          <w:sz w:val="20"/>
          <w:szCs w:val="20"/>
          <w:u w:val="single"/>
        </w:rPr>
      </w:pPr>
    </w:p>
    <w:p w14:paraId="5CC3E7FA" w14:textId="77777777" w:rsidR="00396D87" w:rsidRDefault="00396D87" w:rsidP="00595D29">
      <w:pPr>
        <w:rPr>
          <w:rFonts w:ascii="Arial" w:hAnsi="Arial" w:cs="Arial"/>
          <w:b/>
          <w:sz w:val="20"/>
          <w:szCs w:val="20"/>
          <w:u w:val="single"/>
        </w:rPr>
      </w:pPr>
    </w:p>
    <w:p w14:paraId="7BDCB77B" w14:textId="5537E7C9"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405E2F93" w14:textId="5CC78B53" w:rsidR="00B24417" w:rsidRPr="003E4736" w:rsidRDefault="003E4736" w:rsidP="00E24E04">
            <w:r w:rsidRPr="00D86DFB">
              <w:t xml:space="preserve">The questions used in both focus groups will require participants to share their beliefs/understandings of ASD which may cause potential distress due to different opinions being shared. Participants will be informed of this prior to consenting to the study and will be ensured that their data is held strictly confidential and anonymously and will be informed that they have the right to withdraw at any time. Contact details of the universities support and guidance team will be available for those to contact if needed. Participants will be reminded that they can withdraw at any time without penalty if they become uncomfortable. It will be stressed that the participants are only being asked to give their views on how media articles portray ASD/people with ASD. </w:t>
            </w: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3"/>
      <w:footerReference w:type="default" r:id="rId14"/>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de Latin">
    <w:panose1 w:val="020A0A070505050204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560250"/>
    <w:multiLevelType w:val="hybridMultilevel"/>
    <w:tmpl w:val="06C6393A"/>
    <w:lvl w:ilvl="0" w:tplc="888261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90956904">
    <w:abstractNumId w:val="0"/>
  </w:num>
  <w:num w:numId="2" w16cid:durableId="1152217687">
    <w:abstractNumId w:val="3"/>
  </w:num>
  <w:num w:numId="3" w16cid:durableId="1190217436">
    <w:abstractNumId w:val="1"/>
  </w:num>
  <w:num w:numId="4" w16cid:durableId="417364432">
    <w:abstractNumId w:val="4"/>
  </w:num>
  <w:num w:numId="5" w16cid:durableId="1707868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57D56"/>
    <w:rsid w:val="00066E0A"/>
    <w:rsid w:val="00073E06"/>
    <w:rsid w:val="00086D4F"/>
    <w:rsid w:val="00087BF3"/>
    <w:rsid w:val="000920D2"/>
    <w:rsid w:val="000C1972"/>
    <w:rsid w:val="000C45C6"/>
    <w:rsid w:val="000C7356"/>
    <w:rsid w:val="000E4E3F"/>
    <w:rsid w:val="000F514D"/>
    <w:rsid w:val="00107694"/>
    <w:rsid w:val="00137D0F"/>
    <w:rsid w:val="001466E6"/>
    <w:rsid w:val="0015366C"/>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455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96D87"/>
    <w:rsid w:val="003A52E4"/>
    <w:rsid w:val="003A71AE"/>
    <w:rsid w:val="003B5F80"/>
    <w:rsid w:val="003C154B"/>
    <w:rsid w:val="003D0CD4"/>
    <w:rsid w:val="003D1B92"/>
    <w:rsid w:val="003E444F"/>
    <w:rsid w:val="003E4736"/>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108BE"/>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0477"/>
    <w:rsid w:val="007D1054"/>
    <w:rsid w:val="007D6395"/>
    <w:rsid w:val="007D673A"/>
    <w:rsid w:val="007E1B79"/>
    <w:rsid w:val="007E279A"/>
    <w:rsid w:val="007E787E"/>
    <w:rsid w:val="008066ED"/>
    <w:rsid w:val="00812DC7"/>
    <w:rsid w:val="008164EB"/>
    <w:rsid w:val="008226C0"/>
    <w:rsid w:val="0083364B"/>
    <w:rsid w:val="0085195B"/>
    <w:rsid w:val="00857A4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D78C4"/>
    <w:rsid w:val="008F6C40"/>
    <w:rsid w:val="0091227C"/>
    <w:rsid w:val="00913CDB"/>
    <w:rsid w:val="00915A2E"/>
    <w:rsid w:val="00925A3C"/>
    <w:rsid w:val="00930290"/>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12BAA"/>
    <w:rsid w:val="00C26700"/>
    <w:rsid w:val="00C46A0A"/>
    <w:rsid w:val="00C47136"/>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2B29"/>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E7DB8"/>
    <w:rsid w:val="00DF3AED"/>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1D70"/>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C471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11/j.1467-8721.2007.00527.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1a8bb0e435f5224675bcf1e94626a8d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73c887e501422bad1769c031ee7c8c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customXml/itemProps2.xml><?xml version="1.0" encoding="utf-8"?>
<ds:datastoreItem xmlns:ds="http://schemas.openxmlformats.org/officeDocument/2006/customXml" ds:itemID="{E09EF488-0631-4E25-9637-90DF6D5E4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5F78B9-8628-424F-B592-9C03CE22FE9E}">
  <ds:schemaRefs>
    <ds:schemaRef ds:uri="http://schemas.microsoft.com/sharepoint/v3/contenttype/forms"/>
  </ds:schemaRefs>
</ds:datastoreItem>
</file>

<file path=customXml/itemProps4.xml><?xml version="1.0" encoding="utf-8"?>
<ds:datastoreItem xmlns:ds="http://schemas.openxmlformats.org/officeDocument/2006/customXml" ds:itemID="{A1F925A7-5896-43D3-B38B-2274FEF33C03}">
  <ds:schemaRefs>
    <ds:schemaRef ds:uri="f54e4810-f1f5-4bce-aa8e-e4722dc561be"/>
    <ds:schemaRef ds:uri="http://schemas.microsoft.com/office/infopath/2007/PartnerControls"/>
    <ds:schemaRef ds:uri="7b23fa32-4003-4364-bee1-595462966394"/>
    <ds:schemaRef ds:uri="http://schemas.microsoft.com/office/2006/documentManagement/types"/>
    <ds:schemaRef ds:uri="http://purl.org/dc/dcmitype/"/>
    <ds:schemaRef ds:uri="http://purl.org/dc/elements/1.1/"/>
    <ds:schemaRef ds:uri="http://purl.org/dc/terms/"/>
    <ds:schemaRef ds:uri="http://schemas.microsoft.com/office/2006/metadata/properties"/>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smu portrait</Template>
  <TotalTime>73</TotalTime>
  <Pages>4</Pages>
  <Words>1689</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Natasha Wood (2004547)</cp:lastModifiedBy>
  <cp:revision>7</cp:revision>
  <cp:lastPrinted>2008-04-14T13:39:00Z</cp:lastPrinted>
  <dcterms:created xsi:type="dcterms:W3CDTF">2022-07-13T11:30:00Z</dcterms:created>
  <dcterms:modified xsi:type="dcterms:W3CDTF">2022-07-18T09:39:00Z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