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55607D9F" w:rsidR="00AD6D75" w:rsidRPr="009C3812" w:rsidRDefault="004D5EBD" w:rsidP="0003498C">
      <w:pPr>
        <w:pStyle w:val="COVERPAGETEXT"/>
        <w:rPr>
          <w:sz w:val="24"/>
          <w:szCs w:val="24"/>
        </w:rPr>
      </w:pPr>
      <w:r w:rsidRPr="009C3812">
        <w:rPr>
          <w:noProof/>
          <w:sz w:val="24"/>
          <w:szCs w:val="24"/>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Pr="009C3812" w:rsidRDefault="00C473DF" w:rsidP="0003498C">
      <w:pPr>
        <w:pStyle w:val="COVERPAGETEXT"/>
        <w:rPr>
          <w:sz w:val="24"/>
          <w:szCs w:val="24"/>
        </w:rPr>
      </w:pPr>
    </w:p>
    <w:p w14:paraId="3D5464F9" w14:textId="77777777" w:rsidR="00AD6D75" w:rsidRPr="009C3812" w:rsidRDefault="00AD6D75" w:rsidP="0003498C">
      <w:pPr>
        <w:pStyle w:val="COVERPAGETEXT"/>
        <w:jc w:val="both"/>
        <w:rPr>
          <w:sz w:val="24"/>
          <w:szCs w:val="24"/>
        </w:rPr>
      </w:pPr>
    </w:p>
    <w:p w14:paraId="69B278D3" w14:textId="45C46E48" w:rsidR="00AD6D75" w:rsidRPr="009C3812" w:rsidRDefault="007E43EE" w:rsidP="0003498C">
      <w:pPr>
        <w:pStyle w:val="COVERPAGETEXT"/>
        <w:rPr>
          <w:sz w:val="24"/>
          <w:szCs w:val="24"/>
        </w:rPr>
      </w:pPr>
      <w:r w:rsidRPr="009C3812">
        <w:rPr>
          <w:sz w:val="24"/>
          <w:szCs w:val="24"/>
        </w:rPr>
        <w:t>Callum Doherty</w:t>
      </w:r>
    </w:p>
    <w:p w14:paraId="7ED224B8" w14:textId="77777777" w:rsidR="00AD6D75" w:rsidRPr="009C3812" w:rsidRDefault="00AD6D75" w:rsidP="0003498C">
      <w:pPr>
        <w:pStyle w:val="COVERPAGETEXT"/>
        <w:rPr>
          <w:sz w:val="24"/>
          <w:szCs w:val="24"/>
        </w:rPr>
      </w:pPr>
    </w:p>
    <w:p w14:paraId="678094CE" w14:textId="77777777" w:rsidR="00AD6D75" w:rsidRPr="009C3812" w:rsidRDefault="00AD6D75" w:rsidP="0003498C">
      <w:pPr>
        <w:pStyle w:val="COVERPAGETEXT"/>
        <w:rPr>
          <w:sz w:val="24"/>
          <w:szCs w:val="24"/>
        </w:rPr>
      </w:pPr>
    </w:p>
    <w:p w14:paraId="5F9A4BD5" w14:textId="77777777" w:rsidR="00045D6F" w:rsidRPr="009C3812" w:rsidRDefault="00045D6F" w:rsidP="0003498C">
      <w:pPr>
        <w:pStyle w:val="COVERPAGETEXT"/>
        <w:rPr>
          <w:sz w:val="24"/>
          <w:szCs w:val="24"/>
        </w:rPr>
      </w:pPr>
    </w:p>
    <w:p w14:paraId="4AD99D32" w14:textId="08236EBC" w:rsidR="00AD6D75" w:rsidRPr="009C3812" w:rsidRDefault="00EB663E" w:rsidP="0003498C">
      <w:pPr>
        <w:pStyle w:val="COVERPAGETEXT"/>
        <w:rPr>
          <w:sz w:val="24"/>
          <w:szCs w:val="24"/>
        </w:rPr>
      </w:pPr>
      <w:r w:rsidRPr="009C3812">
        <w:rPr>
          <w:sz w:val="24"/>
          <w:szCs w:val="24"/>
        </w:rPr>
        <w:t xml:space="preserve">Simulating shape charge liner geometries in 2D and 3D using </w:t>
      </w:r>
      <w:proofErr w:type="gramStart"/>
      <w:r w:rsidRPr="009C3812">
        <w:rPr>
          <w:sz w:val="24"/>
          <w:szCs w:val="24"/>
        </w:rPr>
        <w:t>ABAQUS</w:t>
      </w:r>
      <w:proofErr w:type="gramEnd"/>
    </w:p>
    <w:p w14:paraId="19705265" w14:textId="77777777" w:rsidR="00AD6D75" w:rsidRPr="009C3812" w:rsidRDefault="00AD6D75" w:rsidP="0003498C">
      <w:pPr>
        <w:pStyle w:val="COVERPAGETEXT"/>
        <w:rPr>
          <w:sz w:val="24"/>
          <w:szCs w:val="24"/>
        </w:rPr>
      </w:pPr>
    </w:p>
    <w:p w14:paraId="0515AE42" w14:textId="77777777" w:rsidR="00AD6D75" w:rsidRPr="009C3812" w:rsidRDefault="00AD6D75" w:rsidP="0003498C">
      <w:pPr>
        <w:pStyle w:val="COVERPAGETEXT"/>
        <w:rPr>
          <w:sz w:val="24"/>
          <w:szCs w:val="24"/>
        </w:rPr>
      </w:pPr>
    </w:p>
    <w:p w14:paraId="1DD9D115" w14:textId="77777777" w:rsidR="00AD6D75" w:rsidRPr="009C3812" w:rsidRDefault="00AD6D75" w:rsidP="0003498C">
      <w:pPr>
        <w:pStyle w:val="COVERPAGETEXT"/>
        <w:rPr>
          <w:sz w:val="24"/>
          <w:szCs w:val="24"/>
        </w:rPr>
      </w:pPr>
    </w:p>
    <w:p w14:paraId="4836DA8F" w14:textId="4BB466FC" w:rsidR="00AD6D75" w:rsidRPr="009C3812" w:rsidRDefault="007E43EE" w:rsidP="0003498C">
      <w:pPr>
        <w:pStyle w:val="COVERPAGETEXT"/>
        <w:rPr>
          <w:sz w:val="24"/>
          <w:szCs w:val="24"/>
        </w:rPr>
      </w:pPr>
      <w:r w:rsidRPr="009C3812">
        <w:rPr>
          <w:sz w:val="24"/>
          <w:szCs w:val="24"/>
        </w:rPr>
        <w:t>UWTSD</w:t>
      </w:r>
    </w:p>
    <w:p w14:paraId="7B6B882C" w14:textId="2EC52743" w:rsidR="00AD6D75" w:rsidRPr="009C3812" w:rsidRDefault="007E43EE" w:rsidP="0003498C">
      <w:pPr>
        <w:pStyle w:val="COVERPAGETEXT"/>
        <w:rPr>
          <w:sz w:val="24"/>
          <w:szCs w:val="24"/>
        </w:rPr>
      </w:pPr>
      <w:r w:rsidRPr="009C3812">
        <w:rPr>
          <w:sz w:val="24"/>
          <w:szCs w:val="24"/>
        </w:rPr>
        <w:t>Advanced Physics of OME (ACDB5015)</w:t>
      </w:r>
    </w:p>
    <w:p w14:paraId="3FE4B81A" w14:textId="77777777" w:rsidR="00AD6D75" w:rsidRPr="009C3812" w:rsidRDefault="00AD6D75" w:rsidP="0003498C">
      <w:pPr>
        <w:pStyle w:val="COVERPAGETEXT"/>
        <w:jc w:val="both"/>
        <w:rPr>
          <w:sz w:val="24"/>
          <w:szCs w:val="24"/>
        </w:rPr>
      </w:pPr>
    </w:p>
    <w:p w14:paraId="3855DB53" w14:textId="77777777" w:rsidR="00AD6D75" w:rsidRPr="009C3812" w:rsidRDefault="00AD6D75" w:rsidP="0003498C">
      <w:pPr>
        <w:pStyle w:val="COVERPAGETEXT"/>
        <w:rPr>
          <w:sz w:val="24"/>
          <w:szCs w:val="24"/>
        </w:rPr>
      </w:pPr>
    </w:p>
    <w:p w14:paraId="50CBD9AA" w14:textId="77777777" w:rsidR="00AD6D75" w:rsidRPr="009C3812" w:rsidRDefault="00AD6D75" w:rsidP="0003498C">
      <w:pPr>
        <w:pStyle w:val="COVERPAGETEXT"/>
        <w:rPr>
          <w:sz w:val="24"/>
          <w:szCs w:val="24"/>
        </w:rPr>
      </w:pPr>
    </w:p>
    <w:p w14:paraId="376A38C8" w14:textId="4D6C303C" w:rsidR="00AD6D75" w:rsidRPr="009C3812" w:rsidRDefault="00AD6D75" w:rsidP="0003498C">
      <w:pPr>
        <w:pStyle w:val="COVERPAGETEXT"/>
        <w:rPr>
          <w:sz w:val="24"/>
          <w:szCs w:val="24"/>
        </w:rPr>
      </w:pPr>
      <w:r w:rsidRPr="009C3812">
        <w:rPr>
          <w:sz w:val="24"/>
          <w:szCs w:val="24"/>
        </w:rPr>
        <w:t>Supervisor:</w:t>
      </w:r>
      <w:r w:rsidRPr="009C3812">
        <w:rPr>
          <w:sz w:val="24"/>
          <w:szCs w:val="24"/>
        </w:rPr>
        <w:tab/>
        <w:t xml:space="preserve"> </w:t>
      </w:r>
      <w:r w:rsidR="007E43EE" w:rsidRPr="009C3812">
        <w:rPr>
          <w:sz w:val="24"/>
          <w:szCs w:val="24"/>
        </w:rPr>
        <w:t>Prof Kelvin Donne</w:t>
      </w:r>
    </w:p>
    <w:p w14:paraId="0AB7BA64" w14:textId="18954957" w:rsidR="00A651C5" w:rsidRPr="009C3812" w:rsidRDefault="007E43EE" w:rsidP="0003498C">
      <w:pPr>
        <w:pStyle w:val="COVERPAGETEXT"/>
        <w:rPr>
          <w:sz w:val="24"/>
          <w:szCs w:val="24"/>
        </w:rPr>
      </w:pPr>
      <w:r w:rsidRPr="009C3812">
        <w:rPr>
          <w:sz w:val="24"/>
          <w:szCs w:val="24"/>
        </w:rPr>
        <w:t>May 2026</w:t>
      </w:r>
    </w:p>
    <w:p w14:paraId="4141C93E" w14:textId="77777777" w:rsidR="00B96699" w:rsidRPr="009C3812" w:rsidRDefault="00B96699" w:rsidP="0003498C">
      <w:pPr>
        <w:pStyle w:val="COVERPAGETEXT"/>
        <w:rPr>
          <w:sz w:val="24"/>
          <w:szCs w:val="24"/>
        </w:rPr>
      </w:pPr>
    </w:p>
    <w:p w14:paraId="297396A1" w14:textId="13D224DF" w:rsidR="00F2159F" w:rsidRPr="009C3812" w:rsidRDefault="00F2159F" w:rsidP="0003498C">
      <w:pPr>
        <w:pStyle w:val="COVERPAGETEXT"/>
        <w:rPr>
          <w:sz w:val="24"/>
          <w:szCs w:val="24"/>
        </w:rPr>
      </w:pPr>
      <w:r w:rsidRPr="009C3812">
        <w:rPr>
          <w:sz w:val="24"/>
          <w:szCs w:val="24"/>
        </w:rPr>
        <w:br w:type="page"/>
      </w:r>
    </w:p>
    <w:p w14:paraId="002A004E" w14:textId="77777777" w:rsidR="001B0633" w:rsidRPr="009C3812" w:rsidRDefault="001B0633" w:rsidP="0003498C">
      <w:pPr>
        <w:spacing w:line="276" w:lineRule="auto"/>
        <w:rPr>
          <w:rFonts w:cs="Arial"/>
        </w:rPr>
        <w:sectPr w:rsidR="001B0633" w:rsidRPr="009C3812" w:rsidSect="00623A81">
          <w:footerReference w:type="default" r:id="rId12"/>
          <w:pgSz w:w="11906" w:h="16838" w:code="9"/>
          <w:pgMar w:top="1701" w:right="1701" w:bottom="1701" w:left="1701" w:header="709" w:footer="851" w:gutter="0"/>
          <w:pgNumType w:fmt="lowerRoman" w:start="1"/>
          <w:cols w:space="708"/>
          <w:docGrid w:linePitch="360"/>
        </w:sectPr>
      </w:pPr>
      <w:bookmarkStart w:id="0" w:name="_Toc290554218"/>
      <w:bookmarkStart w:id="1" w:name="_Toc299621183"/>
      <w:bookmarkStart w:id="2" w:name="_Toc299631411"/>
      <w:bookmarkStart w:id="3" w:name="_Toc299631471"/>
      <w:bookmarkStart w:id="4" w:name="_Toc299631561"/>
      <w:bookmarkStart w:id="5" w:name="_Toc299631638"/>
    </w:p>
    <w:p w14:paraId="100DFCB2" w14:textId="4AFAC497" w:rsidR="00DA28B2" w:rsidRPr="009C3812" w:rsidRDefault="005E3ACA" w:rsidP="0003498C">
      <w:pPr>
        <w:pStyle w:val="Heading1nonumber"/>
        <w:rPr>
          <w:sz w:val="24"/>
          <w:szCs w:val="24"/>
        </w:rPr>
      </w:pPr>
      <w:bookmarkStart w:id="6" w:name="_Toc229996393"/>
      <w:r w:rsidRPr="009C3812">
        <w:rPr>
          <w:sz w:val="24"/>
          <w:szCs w:val="24"/>
        </w:rPr>
        <w:lastRenderedPageBreak/>
        <w:t>Abstract</w:t>
      </w:r>
      <w:bookmarkEnd w:id="0"/>
      <w:bookmarkEnd w:id="1"/>
      <w:bookmarkEnd w:id="2"/>
      <w:bookmarkEnd w:id="3"/>
      <w:bookmarkEnd w:id="4"/>
      <w:bookmarkEnd w:id="5"/>
      <w:bookmarkEnd w:id="6"/>
    </w:p>
    <w:p w14:paraId="03A3EEEB" w14:textId="4D4192B4" w:rsidR="00015A13" w:rsidRPr="009C3812" w:rsidRDefault="0080154B" w:rsidP="0003498C">
      <w:pPr>
        <w:spacing w:line="276" w:lineRule="auto"/>
        <w:rPr>
          <w:rFonts w:cs="Arial"/>
        </w:rPr>
      </w:pPr>
      <w:r w:rsidRPr="009C3812">
        <w:rPr>
          <w:rFonts w:cs="Arial"/>
        </w:rPr>
        <w:t xml:space="preserve">This report presents the design and analysis of a copper lined and tungsten cased shaped charge using ABAQUS/Explicit. It uses the Lagrangian form to explore the jet velocities and the Eulerian form to express the simulation unconditionally with large peak plastic strain values (560%) present. A flat liner </w:t>
      </w:r>
      <w:proofErr w:type="gramStart"/>
      <w:r w:rsidRPr="009C3812">
        <w:rPr>
          <w:rFonts w:cs="Arial"/>
        </w:rPr>
        <w:t>was compared</w:t>
      </w:r>
      <w:proofErr w:type="gramEnd"/>
      <w:r w:rsidRPr="009C3812">
        <w:rPr>
          <w:rFonts w:cs="Arial"/>
        </w:rPr>
        <w:t xml:space="preserve"> to a rounded liner, for which the flat liner produced a faster (8%) and longer jet. The values obtained were comparable with already agreed ranges. A literature review </w:t>
      </w:r>
      <w:proofErr w:type="gramStart"/>
      <w:r w:rsidRPr="009C3812">
        <w:rPr>
          <w:rFonts w:cs="Arial"/>
        </w:rPr>
        <w:t>was also performed</w:t>
      </w:r>
      <w:proofErr w:type="gramEnd"/>
      <w:r w:rsidRPr="009C3812">
        <w:rPr>
          <w:rFonts w:cs="Arial"/>
        </w:rPr>
        <w:t xml:space="preserve"> on current shape charge physics, and a velocity estimation </w:t>
      </w:r>
      <w:proofErr w:type="gramStart"/>
      <w:r w:rsidRPr="009C3812">
        <w:rPr>
          <w:rFonts w:cs="Arial"/>
        </w:rPr>
        <w:t>is calculated</w:t>
      </w:r>
      <w:proofErr w:type="gramEnd"/>
      <w:r w:rsidRPr="009C3812">
        <w:rPr>
          <w:rFonts w:cs="Arial"/>
        </w:rPr>
        <w:t xml:space="preserve"> using the Gurney equation to compare against the direct values obtained. </w:t>
      </w:r>
      <w:r w:rsidR="00BA2F2B" w:rsidRPr="009C3812">
        <w:rPr>
          <w:rFonts w:cs="Arial"/>
        </w:rPr>
        <w:t xml:space="preserve">A limitation present throughout the study is the 250k element limit imposed by ABAQUS but through intelligent mesh design this </w:t>
      </w:r>
      <w:proofErr w:type="gramStart"/>
      <w:r w:rsidR="00BA2F2B" w:rsidRPr="009C3812">
        <w:rPr>
          <w:rFonts w:cs="Arial"/>
        </w:rPr>
        <w:t>was made</w:t>
      </w:r>
      <w:proofErr w:type="gramEnd"/>
      <w:r w:rsidR="00BA2F2B" w:rsidRPr="009C3812">
        <w:rPr>
          <w:rFonts w:cs="Arial"/>
        </w:rPr>
        <w:t xml:space="preserve"> more possible.</w:t>
      </w:r>
    </w:p>
    <w:p w14:paraId="43114DF7" w14:textId="77777777" w:rsidR="00DA28B2" w:rsidRPr="009C3812" w:rsidRDefault="00DA28B2" w:rsidP="0003498C">
      <w:pPr>
        <w:spacing w:line="276" w:lineRule="auto"/>
        <w:rPr>
          <w:rFonts w:cs="Arial"/>
        </w:rPr>
      </w:pPr>
    </w:p>
    <w:p w14:paraId="09E8D719" w14:textId="77777777" w:rsidR="00DA28B2" w:rsidRPr="009C3812" w:rsidRDefault="00DA28B2" w:rsidP="0003498C">
      <w:pPr>
        <w:spacing w:line="276" w:lineRule="auto"/>
        <w:rPr>
          <w:rFonts w:cs="Arial"/>
        </w:rPr>
      </w:pPr>
    </w:p>
    <w:p w14:paraId="44908FCE" w14:textId="77777777" w:rsidR="00DA28B2" w:rsidRPr="009C3812" w:rsidRDefault="00DA28B2" w:rsidP="0003498C">
      <w:pPr>
        <w:spacing w:line="276" w:lineRule="auto"/>
        <w:rPr>
          <w:rFonts w:cs="Arial"/>
        </w:rPr>
      </w:pPr>
    </w:p>
    <w:p w14:paraId="78E9B4BD" w14:textId="77777777" w:rsidR="00DA28B2" w:rsidRPr="009C3812" w:rsidRDefault="00DA28B2" w:rsidP="0003498C">
      <w:pPr>
        <w:spacing w:line="276" w:lineRule="auto"/>
        <w:rPr>
          <w:rFonts w:cs="Arial"/>
        </w:rPr>
      </w:pPr>
      <w:r w:rsidRPr="009C3812">
        <w:rPr>
          <w:rFonts w:cs="Arial"/>
        </w:rPr>
        <w:t>Keywords:</w:t>
      </w:r>
      <w:r w:rsidRPr="009C3812">
        <w:rPr>
          <w:rFonts w:cs="Arial"/>
        </w:rPr>
        <w:tab/>
      </w:r>
    </w:p>
    <w:p w14:paraId="38C7ADDF" w14:textId="0B387E7F" w:rsidR="00DA28B2" w:rsidRPr="009C3812" w:rsidRDefault="00EB663E" w:rsidP="0003498C">
      <w:pPr>
        <w:spacing w:line="276" w:lineRule="auto"/>
        <w:rPr>
          <w:rFonts w:cs="Arial"/>
        </w:rPr>
      </w:pPr>
      <w:r w:rsidRPr="009C3812">
        <w:rPr>
          <w:rFonts w:cs="Arial"/>
        </w:rPr>
        <w:t>Eulerian, Lagrangian, ABAQUS, Jet, Formation, Munroe, Liner, Cone</w:t>
      </w:r>
    </w:p>
    <w:p w14:paraId="5F661D8D" w14:textId="77777777" w:rsidR="00DA28B2" w:rsidRPr="009C3812" w:rsidRDefault="00DA28B2" w:rsidP="0003498C">
      <w:pPr>
        <w:spacing w:line="276" w:lineRule="auto"/>
        <w:rPr>
          <w:rFonts w:cs="Arial"/>
        </w:rPr>
      </w:pPr>
    </w:p>
    <w:p w14:paraId="1674E626" w14:textId="322B5351" w:rsidR="00DA28B2" w:rsidRPr="009C3812" w:rsidRDefault="00F2159F" w:rsidP="0003498C">
      <w:pPr>
        <w:spacing w:line="276" w:lineRule="auto"/>
        <w:rPr>
          <w:rFonts w:cs="Arial"/>
        </w:rPr>
      </w:pPr>
      <w:bookmarkStart w:id="7" w:name="_Toc290554219"/>
      <w:bookmarkStart w:id="8" w:name="_Toc299621184"/>
      <w:bookmarkStart w:id="9" w:name="_Toc299631412"/>
      <w:bookmarkStart w:id="10" w:name="_Toc299631472"/>
      <w:bookmarkStart w:id="11" w:name="_Toc299631562"/>
      <w:bookmarkStart w:id="12" w:name="_Toc299631639"/>
      <w:r w:rsidRPr="009C3812">
        <w:rPr>
          <w:rFonts w:cs="Arial"/>
        </w:rPr>
        <w:br w:type="page"/>
      </w:r>
      <w:bookmarkEnd w:id="7"/>
      <w:bookmarkEnd w:id="8"/>
      <w:bookmarkEnd w:id="9"/>
      <w:bookmarkEnd w:id="10"/>
      <w:bookmarkEnd w:id="11"/>
      <w:bookmarkEnd w:id="12"/>
    </w:p>
    <w:p w14:paraId="1DADEDF7" w14:textId="1E66EF06" w:rsidR="00F2159F" w:rsidRPr="009C3812" w:rsidRDefault="00F2159F" w:rsidP="0003498C">
      <w:pPr>
        <w:spacing w:line="276" w:lineRule="auto"/>
        <w:rPr>
          <w:rFonts w:cs="Arial"/>
        </w:rPr>
      </w:pPr>
    </w:p>
    <w:p w14:paraId="348ECC03" w14:textId="0E51CD5B" w:rsidR="00DA28B2" w:rsidRPr="009C3812" w:rsidRDefault="00F65825" w:rsidP="0003498C">
      <w:pPr>
        <w:pStyle w:val="TABLEOFCONTENTSHEADING"/>
        <w:spacing w:line="276" w:lineRule="auto"/>
        <w:rPr>
          <w:rFonts w:cs="Arial"/>
          <w:sz w:val="24"/>
        </w:rPr>
      </w:pPr>
      <w:r w:rsidRPr="009C3812">
        <w:rPr>
          <w:rFonts w:cs="Arial"/>
          <w:sz w:val="24"/>
        </w:rPr>
        <w:t>Table of Contents</w:t>
      </w:r>
    </w:p>
    <w:p w14:paraId="78191B96" w14:textId="464E2AEB" w:rsidR="0068210D" w:rsidRPr="009C3812" w:rsidRDefault="00B765F2">
      <w:pPr>
        <w:pStyle w:val="TOC1"/>
        <w:rPr>
          <w:rFonts w:eastAsiaTheme="minorEastAsia" w:cs="Arial"/>
          <w:kern w:val="2"/>
          <w:lang w:eastAsia="en-GB"/>
          <w14:ligatures w14:val="standardContextual"/>
        </w:rPr>
      </w:pPr>
      <w:r w:rsidRPr="009C3812">
        <w:rPr>
          <w:rFonts w:cs="Arial"/>
        </w:rPr>
        <w:fldChar w:fldCharType="begin"/>
      </w:r>
      <w:r w:rsidR="00CC21F1" w:rsidRPr="009C3812">
        <w:rPr>
          <w:rFonts w:cs="Arial"/>
        </w:rPr>
        <w:instrText xml:space="preserve"> TOC \o "1-3" \h \z \u \t "Heading 7,2" </w:instrText>
      </w:r>
      <w:r w:rsidRPr="009C3812">
        <w:rPr>
          <w:rFonts w:cs="Arial"/>
        </w:rPr>
        <w:fldChar w:fldCharType="separate"/>
      </w:r>
      <w:hyperlink w:anchor="_Toc229996393" w:history="1">
        <w:r w:rsidR="0068210D" w:rsidRPr="009C3812">
          <w:rPr>
            <w:rStyle w:val="Hyperlink"/>
            <w:rFonts w:cs="Arial"/>
          </w:rPr>
          <w:t>Abstract</w:t>
        </w:r>
        <w:r w:rsidR="0068210D" w:rsidRPr="009C3812">
          <w:rPr>
            <w:rFonts w:cs="Arial"/>
            <w:webHidden/>
          </w:rPr>
          <w:tab/>
        </w:r>
        <w:r w:rsidR="0068210D" w:rsidRPr="009C3812">
          <w:rPr>
            <w:rFonts w:cs="Arial"/>
            <w:webHidden/>
          </w:rPr>
          <w:fldChar w:fldCharType="begin"/>
        </w:r>
        <w:r w:rsidR="0068210D" w:rsidRPr="009C3812">
          <w:rPr>
            <w:rFonts w:cs="Arial"/>
            <w:webHidden/>
          </w:rPr>
          <w:instrText xml:space="preserve"> PAGEREF _Toc229996393 \h </w:instrText>
        </w:r>
        <w:r w:rsidR="0068210D" w:rsidRPr="009C3812">
          <w:rPr>
            <w:rFonts w:cs="Arial"/>
            <w:webHidden/>
          </w:rPr>
        </w:r>
        <w:r w:rsidR="0068210D" w:rsidRPr="009C3812">
          <w:rPr>
            <w:rFonts w:cs="Arial"/>
            <w:webHidden/>
          </w:rPr>
          <w:fldChar w:fldCharType="separate"/>
        </w:r>
        <w:r w:rsidR="0068210D" w:rsidRPr="009C3812">
          <w:rPr>
            <w:rFonts w:cs="Arial"/>
            <w:webHidden/>
          </w:rPr>
          <w:t>ii</w:t>
        </w:r>
        <w:r w:rsidR="0068210D" w:rsidRPr="009C3812">
          <w:rPr>
            <w:rFonts w:cs="Arial"/>
            <w:webHidden/>
          </w:rPr>
          <w:fldChar w:fldCharType="end"/>
        </w:r>
      </w:hyperlink>
    </w:p>
    <w:p w14:paraId="76444C8A" w14:textId="5D46C6B8" w:rsidR="0068210D" w:rsidRPr="009C3812" w:rsidRDefault="0068210D">
      <w:pPr>
        <w:pStyle w:val="TOC1"/>
        <w:rPr>
          <w:rFonts w:eastAsiaTheme="minorEastAsia" w:cs="Arial"/>
          <w:kern w:val="2"/>
          <w:lang w:eastAsia="en-GB"/>
          <w14:ligatures w14:val="standardContextual"/>
        </w:rPr>
      </w:pPr>
      <w:hyperlink w:anchor="_Toc229996394" w:history="1">
        <w:r w:rsidRPr="009C3812">
          <w:rPr>
            <w:rStyle w:val="Hyperlink"/>
            <w:rFonts w:cs="Arial"/>
          </w:rPr>
          <w:t>List of Figures</w:t>
        </w:r>
        <w:r w:rsidRPr="009C3812">
          <w:rPr>
            <w:rFonts w:cs="Arial"/>
            <w:webHidden/>
          </w:rPr>
          <w:tab/>
        </w:r>
        <w:r w:rsidRPr="009C3812">
          <w:rPr>
            <w:rFonts w:cs="Arial"/>
            <w:webHidden/>
          </w:rPr>
          <w:fldChar w:fldCharType="begin"/>
        </w:r>
        <w:r w:rsidRPr="009C3812">
          <w:rPr>
            <w:rFonts w:cs="Arial"/>
            <w:webHidden/>
          </w:rPr>
          <w:instrText xml:space="preserve"> PAGEREF _Toc229996394 \h </w:instrText>
        </w:r>
        <w:r w:rsidRPr="009C3812">
          <w:rPr>
            <w:rFonts w:cs="Arial"/>
            <w:webHidden/>
          </w:rPr>
        </w:r>
        <w:r w:rsidRPr="009C3812">
          <w:rPr>
            <w:rFonts w:cs="Arial"/>
            <w:webHidden/>
          </w:rPr>
          <w:fldChar w:fldCharType="separate"/>
        </w:r>
        <w:r w:rsidRPr="009C3812">
          <w:rPr>
            <w:rFonts w:cs="Arial"/>
            <w:webHidden/>
          </w:rPr>
          <w:t>v</w:t>
        </w:r>
        <w:r w:rsidRPr="009C3812">
          <w:rPr>
            <w:rFonts w:cs="Arial"/>
            <w:webHidden/>
          </w:rPr>
          <w:fldChar w:fldCharType="end"/>
        </w:r>
      </w:hyperlink>
    </w:p>
    <w:p w14:paraId="35393E7F" w14:textId="2FD73AA9" w:rsidR="0068210D" w:rsidRPr="009C3812" w:rsidRDefault="0068210D">
      <w:pPr>
        <w:pStyle w:val="TOC1"/>
        <w:rPr>
          <w:rFonts w:eastAsiaTheme="minorEastAsia" w:cs="Arial"/>
          <w:kern w:val="2"/>
          <w:lang w:eastAsia="en-GB"/>
          <w14:ligatures w14:val="standardContextual"/>
        </w:rPr>
      </w:pPr>
      <w:hyperlink w:anchor="_Toc229996395" w:history="1">
        <w:r w:rsidRPr="009C3812">
          <w:rPr>
            <w:rStyle w:val="Hyperlink"/>
            <w:rFonts w:cs="Arial"/>
          </w:rPr>
          <w:t>List of Tables</w:t>
        </w:r>
        <w:r w:rsidRPr="009C3812">
          <w:rPr>
            <w:rFonts w:cs="Arial"/>
            <w:webHidden/>
          </w:rPr>
          <w:tab/>
        </w:r>
        <w:r w:rsidRPr="009C3812">
          <w:rPr>
            <w:rFonts w:cs="Arial"/>
            <w:webHidden/>
          </w:rPr>
          <w:fldChar w:fldCharType="begin"/>
        </w:r>
        <w:r w:rsidRPr="009C3812">
          <w:rPr>
            <w:rFonts w:cs="Arial"/>
            <w:webHidden/>
          </w:rPr>
          <w:instrText xml:space="preserve"> PAGEREF _Toc229996395 \h </w:instrText>
        </w:r>
        <w:r w:rsidRPr="009C3812">
          <w:rPr>
            <w:rFonts w:cs="Arial"/>
            <w:webHidden/>
          </w:rPr>
        </w:r>
        <w:r w:rsidRPr="009C3812">
          <w:rPr>
            <w:rFonts w:cs="Arial"/>
            <w:webHidden/>
          </w:rPr>
          <w:fldChar w:fldCharType="separate"/>
        </w:r>
        <w:r w:rsidRPr="009C3812">
          <w:rPr>
            <w:rFonts w:cs="Arial"/>
            <w:webHidden/>
          </w:rPr>
          <w:t>vii</w:t>
        </w:r>
        <w:r w:rsidRPr="009C3812">
          <w:rPr>
            <w:rFonts w:cs="Arial"/>
            <w:webHidden/>
          </w:rPr>
          <w:fldChar w:fldCharType="end"/>
        </w:r>
      </w:hyperlink>
    </w:p>
    <w:p w14:paraId="701F6B6B" w14:textId="5D8ABCD0" w:rsidR="0068210D" w:rsidRPr="009C3812" w:rsidRDefault="0068210D">
      <w:pPr>
        <w:pStyle w:val="TOC1"/>
        <w:rPr>
          <w:rFonts w:eastAsiaTheme="minorEastAsia" w:cs="Arial"/>
          <w:kern w:val="2"/>
          <w:lang w:eastAsia="en-GB"/>
          <w14:ligatures w14:val="standardContextual"/>
        </w:rPr>
      </w:pPr>
      <w:hyperlink w:anchor="_Toc229996396" w:history="1">
        <w:r w:rsidRPr="009C3812">
          <w:rPr>
            <w:rStyle w:val="Hyperlink"/>
            <w:rFonts w:cs="Arial"/>
          </w:rPr>
          <w:t>List of Equations</w:t>
        </w:r>
        <w:r w:rsidRPr="009C3812">
          <w:rPr>
            <w:rFonts w:cs="Arial"/>
            <w:webHidden/>
          </w:rPr>
          <w:tab/>
        </w:r>
        <w:r w:rsidRPr="009C3812">
          <w:rPr>
            <w:rFonts w:cs="Arial"/>
            <w:webHidden/>
          </w:rPr>
          <w:fldChar w:fldCharType="begin"/>
        </w:r>
        <w:r w:rsidRPr="009C3812">
          <w:rPr>
            <w:rFonts w:cs="Arial"/>
            <w:webHidden/>
          </w:rPr>
          <w:instrText xml:space="preserve"> PAGEREF _Toc229996396 \h </w:instrText>
        </w:r>
        <w:r w:rsidRPr="009C3812">
          <w:rPr>
            <w:rFonts w:cs="Arial"/>
            <w:webHidden/>
          </w:rPr>
        </w:r>
        <w:r w:rsidRPr="009C3812">
          <w:rPr>
            <w:rFonts w:cs="Arial"/>
            <w:webHidden/>
          </w:rPr>
          <w:fldChar w:fldCharType="separate"/>
        </w:r>
        <w:r w:rsidRPr="009C3812">
          <w:rPr>
            <w:rFonts w:cs="Arial"/>
            <w:webHidden/>
          </w:rPr>
          <w:t>viii</w:t>
        </w:r>
        <w:r w:rsidRPr="009C3812">
          <w:rPr>
            <w:rFonts w:cs="Arial"/>
            <w:webHidden/>
          </w:rPr>
          <w:fldChar w:fldCharType="end"/>
        </w:r>
      </w:hyperlink>
    </w:p>
    <w:p w14:paraId="0068ED8C" w14:textId="28F0074B" w:rsidR="0068210D" w:rsidRPr="009C3812" w:rsidRDefault="0068210D">
      <w:pPr>
        <w:pStyle w:val="TOC1"/>
        <w:rPr>
          <w:rFonts w:eastAsiaTheme="minorEastAsia" w:cs="Arial"/>
          <w:kern w:val="2"/>
          <w:lang w:eastAsia="en-GB"/>
          <w14:ligatures w14:val="standardContextual"/>
        </w:rPr>
      </w:pPr>
      <w:hyperlink w:anchor="_Toc229996397" w:history="1">
        <w:r w:rsidRPr="009C3812">
          <w:rPr>
            <w:rStyle w:val="Hyperlink"/>
            <w:rFonts w:cs="Arial"/>
          </w:rPr>
          <w:t>1 Introduction</w:t>
        </w:r>
        <w:r w:rsidRPr="009C3812">
          <w:rPr>
            <w:rFonts w:cs="Arial"/>
            <w:webHidden/>
          </w:rPr>
          <w:tab/>
        </w:r>
        <w:r w:rsidRPr="009C3812">
          <w:rPr>
            <w:rFonts w:cs="Arial"/>
            <w:webHidden/>
          </w:rPr>
          <w:fldChar w:fldCharType="begin"/>
        </w:r>
        <w:r w:rsidRPr="009C3812">
          <w:rPr>
            <w:rFonts w:cs="Arial"/>
            <w:webHidden/>
          </w:rPr>
          <w:instrText xml:space="preserve"> PAGEREF _Toc229996397 \h </w:instrText>
        </w:r>
        <w:r w:rsidRPr="009C3812">
          <w:rPr>
            <w:rFonts w:cs="Arial"/>
            <w:webHidden/>
          </w:rPr>
        </w:r>
        <w:r w:rsidRPr="009C3812">
          <w:rPr>
            <w:rFonts w:cs="Arial"/>
            <w:webHidden/>
          </w:rPr>
          <w:fldChar w:fldCharType="separate"/>
        </w:r>
        <w:r w:rsidRPr="009C3812">
          <w:rPr>
            <w:rFonts w:cs="Arial"/>
            <w:webHidden/>
          </w:rPr>
          <w:t>1</w:t>
        </w:r>
        <w:r w:rsidRPr="009C3812">
          <w:rPr>
            <w:rFonts w:cs="Arial"/>
            <w:webHidden/>
          </w:rPr>
          <w:fldChar w:fldCharType="end"/>
        </w:r>
      </w:hyperlink>
    </w:p>
    <w:p w14:paraId="546DC922" w14:textId="177C4772" w:rsidR="0068210D" w:rsidRPr="009C3812" w:rsidRDefault="0068210D">
      <w:pPr>
        <w:pStyle w:val="TOC2"/>
        <w:rPr>
          <w:rFonts w:eastAsiaTheme="minorEastAsia" w:cs="Arial"/>
          <w:noProof/>
          <w:kern w:val="2"/>
          <w:lang w:eastAsia="en-GB"/>
          <w14:ligatures w14:val="standardContextual"/>
        </w:rPr>
      </w:pPr>
      <w:hyperlink w:anchor="_Toc229996398" w:history="1">
        <w:r w:rsidRPr="009C3812">
          <w:rPr>
            <w:rStyle w:val="Hyperlink"/>
            <w:rFonts w:cs="Arial"/>
            <w:noProof/>
          </w:rPr>
          <w:t>1.1 Abaqus modelling</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_Toc229996398 \h </w:instrText>
        </w:r>
        <w:r w:rsidRPr="009C3812">
          <w:rPr>
            <w:rFonts w:cs="Arial"/>
            <w:noProof/>
            <w:webHidden/>
          </w:rPr>
        </w:r>
        <w:r w:rsidRPr="009C3812">
          <w:rPr>
            <w:rFonts w:cs="Arial"/>
            <w:noProof/>
            <w:webHidden/>
          </w:rPr>
          <w:fldChar w:fldCharType="separate"/>
        </w:r>
        <w:r w:rsidRPr="009C3812">
          <w:rPr>
            <w:rFonts w:cs="Arial"/>
            <w:noProof/>
            <w:webHidden/>
          </w:rPr>
          <w:t>2</w:t>
        </w:r>
        <w:r w:rsidRPr="009C3812">
          <w:rPr>
            <w:rFonts w:cs="Arial"/>
            <w:noProof/>
            <w:webHidden/>
          </w:rPr>
          <w:fldChar w:fldCharType="end"/>
        </w:r>
      </w:hyperlink>
    </w:p>
    <w:p w14:paraId="12C9FCD1" w14:textId="0B395D4C" w:rsidR="0068210D" w:rsidRPr="009C3812" w:rsidRDefault="0068210D">
      <w:pPr>
        <w:pStyle w:val="TOC2"/>
        <w:rPr>
          <w:rFonts w:eastAsiaTheme="minorEastAsia" w:cs="Arial"/>
          <w:noProof/>
          <w:kern w:val="2"/>
          <w:lang w:eastAsia="en-GB"/>
          <w14:ligatures w14:val="standardContextual"/>
        </w:rPr>
      </w:pPr>
      <w:hyperlink w:anchor="_Toc229996399" w:history="1">
        <w:r w:rsidRPr="009C3812">
          <w:rPr>
            <w:rStyle w:val="Hyperlink"/>
            <w:rFonts w:cs="Arial"/>
            <w:noProof/>
          </w:rPr>
          <w:t>1.2 Purpose</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_Toc229996399 \h </w:instrText>
        </w:r>
        <w:r w:rsidRPr="009C3812">
          <w:rPr>
            <w:rFonts w:cs="Arial"/>
            <w:noProof/>
            <w:webHidden/>
          </w:rPr>
        </w:r>
        <w:r w:rsidRPr="009C3812">
          <w:rPr>
            <w:rFonts w:cs="Arial"/>
            <w:noProof/>
            <w:webHidden/>
          </w:rPr>
          <w:fldChar w:fldCharType="separate"/>
        </w:r>
        <w:r w:rsidRPr="009C3812">
          <w:rPr>
            <w:rFonts w:cs="Arial"/>
            <w:noProof/>
            <w:webHidden/>
          </w:rPr>
          <w:t>2</w:t>
        </w:r>
        <w:r w:rsidRPr="009C3812">
          <w:rPr>
            <w:rFonts w:cs="Arial"/>
            <w:noProof/>
            <w:webHidden/>
          </w:rPr>
          <w:fldChar w:fldCharType="end"/>
        </w:r>
      </w:hyperlink>
    </w:p>
    <w:p w14:paraId="69F48928" w14:textId="11F648CA" w:rsidR="0068210D" w:rsidRPr="009C3812" w:rsidRDefault="0068210D">
      <w:pPr>
        <w:pStyle w:val="TOC1"/>
        <w:rPr>
          <w:rFonts w:eastAsiaTheme="minorEastAsia" w:cs="Arial"/>
          <w:kern w:val="2"/>
          <w:lang w:eastAsia="en-GB"/>
          <w14:ligatures w14:val="standardContextual"/>
        </w:rPr>
      </w:pPr>
      <w:hyperlink w:anchor="_Toc229996400" w:history="1">
        <w:r w:rsidRPr="009C3812">
          <w:rPr>
            <w:rStyle w:val="Hyperlink"/>
            <w:rFonts w:cs="Arial"/>
          </w:rPr>
          <w:t>2 Literature Review and Pre-Decisions</w:t>
        </w:r>
        <w:r w:rsidRPr="009C3812">
          <w:rPr>
            <w:rFonts w:cs="Arial"/>
            <w:webHidden/>
          </w:rPr>
          <w:tab/>
        </w:r>
        <w:r w:rsidRPr="009C3812">
          <w:rPr>
            <w:rFonts w:cs="Arial"/>
            <w:webHidden/>
          </w:rPr>
          <w:fldChar w:fldCharType="begin"/>
        </w:r>
        <w:r w:rsidRPr="009C3812">
          <w:rPr>
            <w:rFonts w:cs="Arial"/>
            <w:webHidden/>
          </w:rPr>
          <w:instrText xml:space="preserve"> PAGEREF _Toc229996400 \h </w:instrText>
        </w:r>
        <w:r w:rsidRPr="009C3812">
          <w:rPr>
            <w:rFonts w:cs="Arial"/>
            <w:webHidden/>
          </w:rPr>
        </w:r>
        <w:r w:rsidRPr="009C3812">
          <w:rPr>
            <w:rFonts w:cs="Arial"/>
            <w:webHidden/>
          </w:rPr>
          <w:fldChar w:fldCharType="separate"/>
        </w:r>
        <w:r w:rsidRPr="009C3812">
          <w:rPr>
            <w:rFonts w:cs="Arial"/>
            <w:webHidden/>
          </w:rPr>
          <w:t>3</w:t>
        </w:r>
        <w:r w:rsidRPr="009C3812">
          <w:rPr>
            <w:rFonts w:cs="Arial"/>
            <w:webHidden/>
          </w:rPr>
          <w:fldChar w:fldCharType="end"/>
        </w:r>
      </w:hyperlink>
    </w:p>
    <w:p w14:paraId="653EBC50" w14:textId="016DDA99" w:rsidR="0068210D" w:rsidRPr="009C3812" w:rsidRDefault="0068210D">
      <w:pPr>
        <w:pStyle w:val="TOC2"/>
        <w:rPr>
          <w:rFonts w:eastAsiaTheme="minorEastAsia" w:cs="Arial"/>
          <w:noProof/>
          <w:kern w:val="2"/>
          <w:lang w:eastAsia="en-GB"/>
          <w14:ligatures w14:val="standardContextual"/>
        </w:rPr>
      </w:pPr>
      <w:hyperlink w:anchor="_Toc229996401" w:history="1">
        <w:r w:rsidRPr="009C3812">
          <w:rPr>
            <w:rStyle w:val="Hyperlink"/>
            <w:rFonts w:cs="Arial"/>
            <w:noProof/>
          </w:rPr>
          <w:t>2.1 The history of shape charges</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_Toc229996401 \h </w:instrText>
        </w:r>
        <w:r w:rsidRPr="009C3812">
          <w:rPr>
            <w:rFonts w:cs="Arial"/>
            <w:noProof/>
            <w:webHidden/>
          </w:rPr>
        </w:r>
        <w:r w:rsidRPr="009C3812">
          <w:rPr>
            <w:rFonts w:cs="Arial"/>
            <w:noProof/>
            <w:webHidden/>
          </w:rPr>
          <w:fldChar w:fldCharType="separate"/>
        </w:r>
        <w:r w:rsidRPr="009C3812">
          <w:rPr>
            <w:rFonts w:cs="Arial"/>
            <w:noProof/>
            <w:webHidden/>
          </w:rPr>
          <w:t>3</w:t>
        </w:r>
        <w:r w:rsidRPr="009C3812">
          <w:rPr>
            <w:rFonts w:cs="Arial"/>
            <w:noProof/>
            <w:webHidden/>
          </w:rPr>
          <w:fldChar w:fldCharType="end"/>
        </w:r>
      </w:hyperlink>
    </w:p>
    <w:p w14:paraId="32CB41C6" w14:textId="1D61176C" w:rsidR="0068210D" w:rsidRPr="009C3812" w:rsidRDefault="0068210D">
      <w:pPr>
        <w:pStyle w:val="TOC2"/>
        <w:rPr>
          <w:rFonts w:eastAsiaTheme="minorEastAsia" w:cs="Arial"/>
          <w:noProof/>
          <w:kern w:val="2"/>
          <w:lang w:eastAsia="en-GB"/>
          <w14:ligatures w14:val="standardContextual"/>
        </w:rPr>
      </w:pPr>
      <w:hyperlink w:anchor="_Toc229996402" w:history="1">
        <w:r w:rsidRPr="009C3812">
          <w:rPr>
            <w:rStyle w:val="Hyperlink"/>
            <w:rFonts w:cs="Arial"/>
            <w:noProof/>
          </w:rPr>
          <w:t>2.2 Jet Interaction</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_Toc229996402 \h </w:instrText>
        </w:r>
        <w:r w:rsidRPr="009C3812">
          <w:rPr>
            <w:rFonts w:cs="Arial"/>
            <w:noProof/>
            <w:webHidden/>
          </w:rPr>
        </w:r>
        <w:r w:rsidRPr="009C3812">
          <w:rPr>
            <w:rFonts w:cs="Arial"/>
            <w:noProof/>
            <w:webHidden/>
          </w:rPr>
          <w:fldChar w:fldCharType="separate"/>
        </w:r>
        <w:r w:rsidRPr="009C3812">
          <w:rPr>
            <w:rFonts w:cs="Arial"/>
            <w:noProof/>
            <w:webHidden/>
          </w:rPr>
          <w:t>3</w:t>
        </w:r>
        <w:r w:rsidRPr="009C3812">
          <w:rPr>
            <w:rFonts w:cs="Arial"/>
            <w:noProof/>
            <w:webHidden/>
          </w:rPr>
          <w:fldChar w:fldCharType="end"/>
        </w:r>
      </w:hyperlink>
    </w:p>
    <w:p w14:paraId="3AA7144F" w14:textId="280BEDE9" w:rsidR="0068210D" w:rsidRPr="009C3812" w:rsidRDefault="0068210D">
      <w:pPr>
        <w:pStyle w:val="TOC2"/>
        <w:rPr>
          <w:rFonts w:eastAsiaTheme="minorEastAsia" w:cs="Arial"/>
          <w:noProof/>
          <w:kern w:val="2"/>
          <w:lang w:eastAsia="en-GB"/>
          <w14:ligatures w14:val="standardContextual"/>
        </w:rPr>
      </w:pPr>
      <w:hyperlink w:anchor="_Toc229996403" w:history="1">
        <w:r w:rsidRPr="009C3812">
          <w:rPr>
            <w:rStyle w:val="Hyperlink"/>
            <w:rFonts w:cs="Arial"/>
            <w:noProof/>
          </w:rPr>
          <w:t>2.3 Gurney energy</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_Toc229996403 \h </w:instrText>
        </w:r>
        <w:r w:rsidRPr="009C3812">
          <w:rPr>
            <w:rFonts w:cs="Arial"/>
            <w:noProof/>
            <w:webHidden/>
          </w:rPr>
        </w:r>
        <w:r w:rsidRPr="009C3812">
          <w:rPr>
            <w:rFonts w:cs="Arial"/>
            <w:noProof/>
            <w:webHidden/>
          </w:rPr>
          <w:fldChar w:fldCharType="separate"/>
        </w:r>
        <w:r w:rsidRPr="009C3812">
          <w:rPr>
            <w:rFonts w:cs="Arial"/>
            <w:noProof/>
            <w:webHidden/>
          </w:rPr>
          <w:t>4</w:t>
        </w:r>
        <w:r w:rsidRPr="009C3812">
          <w:rPr>
            <w:rFonts w:cs="Arial"/>
            <w:noProof/>
            <w:webHidden/>
          </w:rPr>
          <w:fldChar w:fldCharType="end"/>
        </w:r>
      </w:hyperlink>
    </w:p>
    <w:p w14:paraId="36C2EA33" w14:textId="20E85DC3" w:rsidR="0068210D" w:rsidRPr="009C3812" w:rsidRDefault="0068210D">
      <w:pPr>
        <w:pStyle w:val="TOC2"/>
        <w:rPr>
          <w:rFonts w:eastAsiaTheme="minorEastAsia" w:cs="Arial"/>
          <w:noProof/>
          <w:kern w:val="2"/>
          <w:lang w:eastAsia="en-GB"/>
          <w14:ligatures w14:val="standardContextual"/>
        </w:rPr>
      </w:pPr>
      <w:hyperlink w:anchor="_Toc229996404" w:history="1">
        <w:r w:rsidRPr="009C3812">
          <w:rPr>
            <w:rStyle w:val="Hyperlink"/>
            <w:rFonts w:cs="Arial"/>
            <w:noProof/>
          </w:rPr>
          <w:t>2.4 Shock physics</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_Toc229996404 \h </w:instrText>
        </w:r>
        <w:r w:rsidRPr="009C3812">
          <w:rPr>
            <w:rFonts w:cs="Arial"/>
            <w:noProof/>
            <w:webHidden/>
          </w:rPr>
        </w:r>
        <w:r w:rsidRPr="009C3812">
          <w:rPr>
            <w:rFonts w:cs="Arial"/>
            <w:noProof/>
            <w:webHidden/>
          </w:rPr>
          <w:fldChar w:fldCharType="separate"/>
        </w:r>
        <w:r w:rsidRPr="009C3812">
          <w:rPr>
            <w:rFonts w:cs="Arial"/>
            <w:noProof/>
            <w:webHidden/>
          </w:rPr>
          <w:t>4</w:t>
        </w:r>
        <w:r w:rsidRPr="009C3812">
          <w:rPr>
            <w:rFonts w:cs="Arial"/>
            <w:noProof/>
            <w:webHidden/>
          </w:rPr>
          <w:fldChar w:fldCharType="end"/>
        </w:r>
      </w:hyperlink>
    </w:p>
    <w:p w14:paraId="6E9F75A6" w14:textId="79CEA693" w:rsidR="0068210D" w:rsidRPr="009C3812" w:rsidRDefault="0068210D">
      <w:pPr>
        <w:pStyle w:val="TOC2"/>
        <w:rPr>
          <w:rFonts w:eastAsiaTheme="minorEastAsia" w:cs="Arial"/>
          <w:noProof/>
          <w:kern w:val="2"/>
          <w:lang w:eastAsia="en-GB"/>
          <w14:ligatures w14:val="standardContextual"/>
        </w:rPr>
      </w:pPr>
      <w:hyperlink w:anchor="_Toc229996405" w:history="1">
        <w:r w:rsidRPr="009C3812">
          <w:rPr>
            <w:rStyle w:val="Hyperlink"/>
            <w:rFonts w:cs="Arial"/>
            <w:noProof/>
          </w:rPr>
          <w:t>2.5 Deflagration to detonation transition</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_Toc229996405 \h </w:instrText>
        </w:r>
        <w:r w:rsidRPr="009C3812">
          <w:rPr>
            <w:rFonts w:cs="Arial"/>
            <w:noProof/>
            <w:webHidden/>
          </w:rPr>
        </w:r>
        <w:r w:rsidRPr="009C3812">
          <w:rPr>
            <w:rFonts w:cs="Arial"/>
            <w:noProof/>
            <w:webHidden/>
          </w:rPr>
          <w:fldChar w:fldCharType="separate"/>
        </w:r>
        <w:r w:rsidRPr="009C3812">
          <w:rPr>
            <w:rFonts w:cs="Arial"/>
            <w:noProof/>
            <w:webHidden/>
          </w:rPr>
          <w:t>5</w:t>
        </w:r>
        <w:r w:rsidRPr="009C3812">
          <w:rPr>
            <w:rFonts w:cs="Arial"/>
            <w:noProof/>
            <w:webHidden/>
          </w:rPr>
          <w:fldChar w:fldCharType="end"/>
        </w:r>
      </w:hyperlink>
    </w:p>
    <w:p w14:paraId="76715A50" w14:textId="3845A697" w:rsidR="0068210D" w:rsidRPr="009C3812" w:rsidRDefault="0068210D">
      <w:pPr>
        <w:pStyle w:val="TOC2"/>
        <w:rPr>
          <w:rFonts w:eastAsiaTheme="minorEastAsia" w:cs="Arial"/>
          <w:noProof/>
          <w:kern w:val="2"/>
          <w:lang w:eastAsia="en-GB"/>
          <w14:ligatures w14:val="standardContextual"/>
        </w:rPr>
      </w:pPr>
      <w:hyperlink w:anchor="_Toc229996406" w:history="1">
        <w:r w:rsidRPr="009C3812">
          <w:rPr>
            <w:rStyle w:val="Hyperlink"/>
            <w:rFonts w:cs="Arial"/>
            <w:noProof/>
          </w:rPr>
          <w:t>2.6 Material Models</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_Toc229996406 \h </w:instrText>
        </w:r>
        <w:r w:rsidRPr="009C3812">
          <w:rPr>
            <w:rFonts w:cs="Arial"/>
            <w:noProof/>
            <w:webHidden/>
          </w:rPr>
        </w:r>
        <w:r w:rsidRPr="009C3812">
          <w:rPr>
            <w:rFonts w:cs="Arial"/>
            <w:noProof/>
            <w:webHidden/>
          </w:rPr>
          <w:fldChar w:fldCharType="separate"/>
        </w:r>
        <w:r w:rsidRPr="009C3812">
          <w:rPr>
            <w:rFonts w:cs="Arial"/>
            <w:noProof/>
            <w:webHidden/>
          </w:rPr>
          <w:t>5</w:t>
        </w:r>
        <w:r w:rsidRPr="009C3812">
          <w:rPr>
            <w:rFonts w:cs="Arial"/>
            <w:noProof/>
            <w:webHidden/>
          </w:rPr>
          <w:fldChar w:fldCharType="end"/>
        </w:r>
      </w:hyperlink>
    </w:p>
    <w:p w14:paraId="75A29663" w14:textId="2E3C13A8" w:rsidR="0068210D" w:rsidRPr="009C3812" w:rsidRDefault="0068210D">
      <w:pPr>
        <w:pStyle w:val="TOC2"/>
        <w:rPr>
          <w:rFonts w:eastAsiaTheme="minorEastAsia" w:cs="Arial"/>
          <w:noProof/>
          <w:kern w:val="2"/>
          <w:lang w:eastAsia="en-GB"/>
          <w14:ligatures w14:val="standardContextual"/>
        </w:rPr>
      </w:pPr>
      <w:hyperlink w:anchor="_Toc229996407" w:history="1">
        <w:r w:rsidRPr="009C3812">
          <w:rPr>
            <w:rStyle w:val="Hyperlink"/>
            <w:rFonts w:cs="Arial"/>
            <w:noProof/>
          </w:rPr>
          <w:t>2.7 Computation methods</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_Toc229996407 \h </w:instrText>
        </w:r>
        <w:r w:rsidRPr="009C3812">
          <w:rPr>
            <w:rFonts w:cs="Arial"/>
            <w:noProof/>
            <w:webHidden/>
          </w:rPr>
        </w:r>
        <w:r w:rsidRPr="009C3812">
          <w:rPr>
            <w:rFonts w:cs="Arial"/>
            <w:noProof/>
            <w:webHidden/>
          </w:rPr>
          <w:fldChar w:fldCharType="separate"/>
        </w:r>
        <w:r w:rsidRPr="009C3812">
          <w:rPr>
            <w:rFonts w:cs="Arial"/>
            <w:noProof/>
            <w:webHidden/>
          </w:rPr>
          <w:t>6</w:t>
        </w:r>
        <w:r w:rsidRPr="009C3812">
          <w:rPr>
            <w:rFonts w:cs="Arial"/>
            <w:noProof/>
            <w:webHidden/>
          </w:rPr>
          <w:fldChar w:fldCharType="end"/>
        </w:r>
      </w:hyperlink>
    </w:p>
    <w:p w14:paraId="79704062" w14:textId="7161F230" w:rsidR="0068210D" w:rsidRPr="009C3812" w:rsidRDefault="0068210D">
      <w:pPr>
        <w:pStyle w:val="TOC2"/>
        <w:rPr>
          <w:rFonts w:eastAsiaTheme="minorEastAsia" w:cs="Arial"/>
          <w:noProof/>
          <w:kern w:val="2"/>
          <w:lang w:eastAsia="en-GB"/>
          <w14:ligatures w14:val="standardContextual"/>
        </w:rPr>
      </w:pPr>
      <w:hyperlink w:anchor="_Toc229996408" w:history="1">
        <w:r w:rsidRPr="009C3812">
          <w:rPr>
            <w:rStyle w:val="Hyperlink"/>
            <w:rFonts w:cs="Arial"/>
            <w:noProof/>
          </w:rPr>
          <w:t>2.8 Shape charge modelling and design research.</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_Toc229996408 \h </w:instrText>
        </w:r>
        <w:r w:rsidRPr="009C3812">
          <w:rPr>
            <w:rFonts w:cs="Arial"/>
            <w:noProof/>
            <w:webHidden/>
          </w:rPr>
        </w:r>
        <w:r w:rsidRPr="009C3812">
          <w:rPr>
            <w:rFonts w:cs="Arial"/>
            <w:noProof/>
            <w:webHidden/>
          </w:rPr>
          <w:fldChar w:fldCharType="separate"/>
        </w:r>
        <w:r w:rsidRPr="009C3812">
          <w:rPr>
            <w:rFonts w:cs="Arial"/>
            <w:noProof/>
            <w:webHidden/>
          </w:rPr>
          <w:t>6</w:t>
        </w:r>
        <w:r w:rsidRPr="009C3812">
          <w:rPr>
            <w:rFonts w:cs="Arial"/>
            <w:noProof/>
            <w:webHidden/>
          </w:rPr>
          <w:fldChar w:fldCharType="end"/>
        </w:r>
      </w:hyperlink>
    </w:p>
    <w:p w14:paraId="6262E982" w14:textId="54D38E6E" w:rsidR="0068210D" w:rsidRPr="009C3812" w:rsidRDefault="0068210D">
      <w:pPr>
        <w:pStyle w:val="TOC1"/>
        <w:rPr>
          <w:rFonts w:eastAsiaTheme="minorEastAsia" w:cs="Arial"/>
          <w:kern w:val="2"/>
          <w:lang w:eastAsia="en-GB"/>
          <w14:ligatures w14:val="standardContextual"/>
        </w:rPr>
      </w:pPr>
      <w:hyperlink w:anchor="_Toc229996409" w:history="1">
        <w:r w:rsidRPr="009C3812">
          <w:rPr>
            <w:rStyle w:val="Hyperlink"/>
            <w:rFonts w:cs="Arial"/>
          </w:rPr>
          <w:t>3 Material Model</w:t>
        </w:r>
        <w:r w:rsidRPr="009C3812">
          <w:rPr>
            <w:rFonts w:cs="Arial"/>
            <w:webHidden/>
          </w:rPr>
          <w:tab/>
        </w:r>
        <w:r w:rsidRPr="009C3812">
          <w:rPr>
            <w:rFonts w:cs="Arial"/>
            <w:webHidden/>
          </w:rPr>
          <w:fldChar w:fldCharType="begin"/>
        </w:r>
        <w:r w:rsidRPr="009C3812">
          <w:rPr>
            <w:rFonts w:cs="Arial"/>
            <w:webHidden/>
          </w:rPr>
          <w:instrText xml:space="preserve"> PAGEREF _Toc229996409 \h </w:instrText>
        </w:r>
        <w:r w:rsidRPr="009C3812">
          <w:rPr>
            <w:rFonts w:cs="Arial"/>
            <w:webHidden/>
          </w:rPr>
        </w:r>
        <w:r w:rsidRPr="009C3812">
          <w:rPr>
            <w:rFonts w:cs="Arial"/>
            <w:webHidden/>
          </w:rPr>
          <w:fldChar w:fldCharType="separate"/>
        </w:r>
        <w:r w:rsidRPr="009C3812">
          <w:rPr>
            <w:rFonts w:cs="Arial"/>
            <w:webHidden/>
          </w:rPr>
          <w:t>8</w:t>
        </w:r>
        <w:r w:rsidRPr="009C3812">
          <w:rPr>
            <w:rFonts w:cs="Arial"/>
            <w:webHidden/>
          </w:rPr>
          <w:fldChar w:fldCharType="end"/>
        </w:r>
      </w:hyperlink>
    </w:p>
    <w:p w14:paraId="07A50E73" w14:textId="0C44FEEE" w:rsidR="0068210D" w:rsidRPr="009C3812" w:rsidRDefault="0068210D">
      <w:pPr>
        <w:pStyle w:val="TOC2"/>
        <w:rPr>
          <w:rFonts w:eastAsiaTheme="minorEastAsia" w:cs="Arial"/>
          <w:noProof/>
          <w:kern w:val="2"/>
          <w:lang w:eastAsia="en-GB"/>
          <w14:ligatures w14:val="standardContextual"/>
        </w:rPr>
      </w:pPr>
      <w:hyperlink w:anchor="_Toc229996410" w:history="1">
        <w:r w:rsidRPr="009C3812">
          <w:rPr>
            <w:rStyle w:val="Hyperlink"/>
            <w:rFonts w:cs="Arial"/>
            <w:noProof/>
          </w:rPr>
          <w:t>3.1 Gurney calculation</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_Toc229996410 \h </w:instrText>
        </w:r>
        <w:r w:rsidRPr="009C3812">
          <w:rPr>
            <w:rFonts w:cs="Arial"/>
            <w:noProof/>
            <w:webHidden/>
          </w:rPr>
        </w:r>
        <w:r w:rsidRPr="009C3812">
          <w:rPr>
            <w:rFonts w:cs="Arial"/>
            <w:noProof/>
            <w:webHidden/>
          </w:rPr>
          <w:fldChar w:fldCharType="separate"/>
        </w:r>
        <w:r w:rsidRPr="009C3812">
          <w:rPr>
            <w:rFonts w:cs="Arial"/>
            <w:noProof/>
            <w:webHidden/>
          </w:rPr>
          <w:t>10</w:t>
        </w:r>
        <w:r w:rsidRPr="009C3812">
          <w:rPr>
            <w:rFonts w:cs="Arial"/>
            <w:noProof/>
            <w:webHidden/>
          </w:rPr>
          <w:fldChar w:fldCharType="end"/>
        </w:r>
      </w:hyperlink>
    </w:p>
    <w:p w14:paraId="62280CAB" w14:textId="4024BE9F" w:rsidR="0068210D" w:rsidRPr="009C3812" w:rsidRDefault="0068210D">
      <w:pPr>
        <w:pStyle w:val="TOC1"/>
        <w:rPr>
          <w:rFonts w:eastAsiaTheme="minorEastAsia" w:cs="Arial"/>
          <w:kern w:val="2"/>
          <w:lang w:eastAsia="en-GB"/>
          <w14:ligatures w14:val="standardContextual"/>
        </w:rPr>
      </w:pPr>
      <w:hyperlink w:anchor="_Toc229996411" w:history="1">
        <w:r w:rsidRPr="009C3812">
          <w:rPr>
            <w:rStyle w:val="Hyperlink"/>
            <w:rFonts w:cs="Arial"/>
          </w:rPr>
          <w:t>4 Two Dimensional Analysis</w:t>
        </w:r>
        <w:r w:rsidRPr="009C3812">
          <w:rPr>
            <w:rFonts w:cs="Arial"/>
            <w:webHidden/>
          </w:rPr>
          <w:tab/>
        </w:r>
        <w:r w:rsidRPr="009C3812">
          <w:rPr>
            <w:rFonts w:cs="Arial"/>
            <w:webHidden/>
          </w:rPr>
          <w:fldChar w:fldCharType="begin"/>
        </w:r>
        <w:r w:rsidRPr="009C3812">
          <w:rPr>
            <w:rFonts w:cs="Arial"/>
            <w:webHidden/>
          </w:rPr>
          <w:instrText xml:space="preserve"> PAGEREF _Toc229996411 \h </w:instrText>
        </w:r>
        <w:r w:rsidRPr="009C3812">
          <w:rPr>
            <w:rFonts w:cs="Arial"/>
            <w:webHidden/>
          </w:rPr>
        </w:r>
        <w:r w:rsidRPr="009C3812">
          <w:rPr>
            <w:rFonts w:cs="Arial"/>
            <w:webHidden/>
          </w:rPr>
          <w:fldChar w:fldCharType="separate"/>
        </w:r>
        <w:r w:rsidRPr="009C3812">
          <w:rPr>
            <w:rFonts w:cs="Arial"/>
            <w:webHidden/>
          </w:rPr>
          <w:t>11</w:t>
        </w:r>
        <w:r w:rsidRPr="009C3812">
          <w:rPr>
            <w:rFonts w:cs="Arial"/>
            <w:webHidden/>
          </w:rPr>
          <w:fldChar w:fldCharType="end"/>
        </w:r>
      </w:hyperlink>
    </w:p>
    <w:p w14:paraId="357AF37C" w14:textId="2A747366" w:rsidR="0068210D" w:rsidRPr="009C3812" w:rsidRDefault="0068210D">
      <w:pPr>
        <w:pStyle w:val="TOC2"/>
        <w:rPr>
          <w:rFonts w:eastAsiaTheme="minorEastAsia" w:cs="Arial"/>
          <w:noProof/>
          <w:kern w:val="2"/>
          <w:lang w:eastAsia="en-GB"/>
          <w14:ligatures w14:val="standardContextual"/>
        </w:rPr>
      </w:pPr>
      <w:hyperlink w:anchor="_Toc229996412" w:history="1">
        <w:r w:rsidRPr="009C3812">
          <w:rPr>
            <w:rStyle w:val="Hyperlink"/>
            <w:rFonts w:cs="Arial"/>
            <w:noProof/>
          </w:rPr>
          <w:t>4.1 Model Dimensions</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_Toc229996412 \h </w:instrText>
        </w:r>
        <w:r w:rsidRPr="009C3812">
          <w:rPr>
            <w:rFonts w:cs="Arial"/>
            <w:noProof/>
            <w:webHidden/>
          </w:rPr>
        </w:r>
        <w:r w:rsidRPr="009C3812">
          <w:rPr>
            <w:rFonts w:cs="Arial"/>
            <w:noProof/>
            <w:webHidden/>
          </w:rPr>
          <w:fldChar w:fldCharType="separate"/>
        </w:r>
        <w:r w:rsidRPr="009C3812">
          <w:rPr>
            <w:rFonts w:cs="Arial"/>
            <w:noProof/>
            <w:webHidden/>
          </w:rPr>
          <w:t>11</w:t>
        </w:r>
        <w:r w:rsidRPr="009C3812">
          <w:rPr>
            <w:rFonts w:cs="Arial"/>
            <w:noProof/>
            <w:webHidden/>
          </w:rPr>
          <w:fldChar w:fldCharType="end"/>
        </w:r>
      </w:hyperlink>
    </w:p>
    <w:p w14:paraId="48DB9D16" w14:textId="3D052526" w:rsidR="0068210D" w:rsidRPr="009C3812" w:rsidRDefault="0068210D">
      <w:pPr>
        <w:pStyle w:val="TOC2"/>
        <w:rPr>
          <w:rFonts w:eastAsiaTheme="minorEastAsia" w:cs="Arial"/>
          <w:noProof/>
          <w:kern w:val="2"/>
          <w:lang w:eastAsia="en-GB"/>
          <w14:ligatures w14:val="standardContextual"/>
        </w:rPr>
      </w:pPr>
      <w:hyperlink w:anchor="_Toc229996413" w:history="1">
        <w:r w:rsidRPr="009C3812">
          <w:rPr>
            <w:rStyle w:val="Hyperlink"/>
            <w:rFonts w:cs="Arial"/>
            <w:noProof/>
          </w:rPr>
          <w:t>4.2 Mesh strategy</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_Toc229996413 \h </w:instrText>
        </w:r>
        <w:r w:rsidRPr="009C3812">
          <w:rPr>
            <w:rFonts w:cs="Arial"/>
            <w:noProof/>
            <w:webHidden/>
          </w:rPr>
        </w:r>
        <w:r w:rsidRPr="009C3812">
          <w:rPr>
            <w:rFonts w:cs="Arial"/>
            <w:noProof/>
            <w:webHidden/>
          </w:rPr>
          <w:fldChar w:fldCharType="separate"/>
        </w:r>
        <w:r w:rsidRPr="009C3812">
          <w:rPr>
            <w:rFonts w:cs="Arial"/>
            <w:noProof/>
            <w:webHidden/>
          </w:rPr>
          <w:t>12</w:t>
        </w:r>
        <w:r w:rsidRPr="009C3812">
          <w:rPr>
            <w:rFonts w:cs="Arial"/>
            <w:noProof/>
            <w:webHidden/>
          </w:rPr>
          <w:fldChar w:fldCharType="end"/>
        </w:r>
      </w:hyperlink>
    </w:p>
    <w:p w14:paraId="2C2621F2" w14:textId="00554956" w:rsidR="0068210D" w:rsidRPr="009C3812" w:rsidRDefault="0068210D">
      <w:pPr>
        <w:pStyle w:val="TOC3"/>
        <w:tabs>
          <w:tab w:val="right" w:leader="dot" w:pos="8494"/>
        </w:tabs>
        <w:rPr>
          <w:rFonts w:eastAsiaTheme="minorEastAsia" w:cs="Arial"/>
          <w:noProof/>
          <w:kern w:val="2"/>
          <w:lang w:eastAsia="en-GB"/>
          <w14:ligatures w14:val="standardContextual"/>
        </w:rPr>
      </w:pPr>
      <w:hyperlink w:anchor="_Toc229996414" w:history="1">
        <w:r w:rsidRPr="009C3812">
          <w:rPr>
            <w:rStyle w:val="Hyperlink"/>
            <w:rFonts w:cs="Arial"/>
            <w:noProof/>
          </w:rPr>
          <w:t>4.2.1 Edge seeding and biased mesh direction</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_Toc229996414 \h </w:instrText>
        </w:r>
        <w:r w:rsidRPr="009C3812">
          <w:rPr>
            <w:rFonts w:cs="Arial"/>
            <w:noProof/>
            <w:webHidden/>
          </w:rPr>
        </w:r>
        <w:r w:rsidRPr="009C3812">
          <w:rPr>
            <w:rFonts w:cs="Arial"/>
            <w:noProof/>
            <w:webHidden/>
          </w:rPr>
          <w:fldChar w:fldCharType="separate"/>
        </w:r>
        <w:r w:rsidRPr="009C3812">
          <w:rPr>
            <w:rFonts w:cs="Arial"/>
            <w:noProof/>
            <w:webHidden/>
          </w:rPr>
          <w:t>13</w:t>
        </w:r>
        <w:r w:rsidRPr="009C3812">
          <w:rPr>
            <w:rFonts w:cs="Arial"/>
            <w:noProof/>
            <w:webHidden/>
          </w:rPr>
          <w:fldChar w:fldCharType="end"/>
        </w:r>
      </w:hyperlink>
    </w:p>
    <w:p w14:paraId="4DF1094B" w14:textId="6EE1270B" w:rsidR="0068210D" w:rsidRPr="009C3812" w:rsidRDefault="0068210D">
      <w:pPr>
        <w:pStyle w:val="TOC3"/>
        <w:tabs>
          <w:tab w:val="right" w:leader="dot" w:pos="8494"/>
        </w:tabs>
        <w:rPr>
          <w:rFonts w:eastAsiaTheme="minorEastAsia" w:cs="Arial"/>
          <w:noProof/>
          <w:kern w:val="2"/>
          <w:lang w:eastAsia="en-GB"/>
          <w14:ligatures w14:val="standardContextual"/>
        </w:rPr>
      </w:pPr>
      <w:hyperlink w:anchor="_Toc229996415" w:history="1">
        <w:r w:rsidRPr="009C3812">
          <w:rPr>
            <w:rStyle w:val="Hyperlink"/>
            <w:rFonts w:cs="Arial"/>
            <w:noProof/>
          </w:rPr>
          <w:t>4.2.2 Element type</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_Toc229996415 \h </w:instrText>
        </w:r>
        <w:r w:rsidRPr="009C3812">
          <w:rPr>
            <w:rFonts w:cs="Arial"/>
            <w:noProof/>
            <w:webHidden/>
          </w:rPr>
        </w:r>
        <w:r w:rsidRPr="009C3812">
          <w:rPr>
            <w:rFonts w:cs="Arial"/>
            <w:noProof/>
            <w:webHidden/>
          </w:rPr>
          <w:fldChar w:fldCharType="separate"/>
        </w:r>
        <w:r w:rsidRPr="009C3812">
          <w:rPr>
            <w:rFonts w:cs="Arial"/>
            <w:noProof/>
            <w:webHidden/>
          </w:rPr>
          <w:t>14</w:t>
        </w:r>
        <w:r w:rsidRPr="009C3812">
          <w:rPr>
            <w:rFonts w:cs="Arial"/>
            <w:noProof/>
            <w:webHidden/>
          </w:rPr>
          <w:fldChar w:fldCharType="end"/>
        </w:r>
      </w:hyperlink>
    </w:p>
    <w:p w14:paraId="32FE6DEB" w14:textId="7B391EE4" w:rsidR="0068210D" w:rsidRPr="009C3812" w:rsidRDefault="0068210D">
      <w:pPr>
        <w:pStyle w:val="TOC3"/>
        <w:tabs>
          <w:tab w:val="right" w:leader="dot" w:pos="8494"/>
        </w:tabs>
        <w:rPr>
          <w:rFonts w:eastAsiaTheme="minorEastAsia" w:cs="Arial"/>
          <w:noProof/>
          <w:kern w:val="2"/>
          <w:lang w:eastAsia="en-GB"/>
          <w14:ligatures w14:val="standardContextual"/>
        </w:rPr>
      </w:pPr>
      <w:hyperlink w:anchor="_Toc229996416" w:history="1">
        <w:r w:rsidRPr="009C3812">
          <w:rPr>
            <w:rStyle w:val="Hyperlink"/>
            <w:rFonts w:cs="Arial"/>
            <w:noProof/>
          </w:rPr>
          <w:t>4.2.3 Complementary mesh boundaries</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_Toc229996416 \h </w:instrText>
        </w:r>
        <w:r w:rsidRPr="009C3812">
          <w:rPr>
            <w:rFonts w:cs="Arial"/>
            <w:noProof/>
            <w:webHidden/>
          </w:rPr>
        </w:r>
        <w:r w:rsidRPr="009C3812">
          <w:rPr>
            <w:rFonts w:cs="Arial"/>
            <w:noProof/>
            <w:webHidden/>
          </w:rPr>
          <w:fldChar w:fldCharType="separate"/>
        </w:r>
        <w:r w:rsidRPr="009C3812">
          <w:rPr>
            <w:rFonts w:cs="Arial"/>
            <w:noProof/>
            <w:webHidden/>
          </w:rPr>
          <w:t>15</w:t>
        </w:r>
        <w:r w:rsidRPr="009C3812">
          <w:rPr>
            <w:rFonts w:cs="Arial"/>
            <w:noProof/>
            <w:webHidden/>
          </w:rPr>
          <w:fldChar w:fldCharType="end"/>
        </w:r>
      </w:hyperlink>
    </w:p>
    <w:p w14:paraId="65CBAAE2" w14:textId="49E74256" w:rsidR="0068210D" w:rsidRPr="009C3812" w:rsidRDefault="0068210D">
      <w:pPr>
        <w:pStyle w:val="TOC3"/>
        <w:tabs>
          <w:tab w:val="right" w:leader="dot" w:pos="8494"/>
        </w:tabs>
        <w:rPr>
          <w:rFonts w:eastAsiaTheme="minorEastAsia" w:cs="Arial"/>
          <w:noProof/>
          <w:kern w:val="2"/>
          <w:lang w:eastAsia="en-GB"/>
          <w14:ligatures w14:val="standardContextual"/>
        </w:rPr>
      </w:pPr>
      <w:hyperlink w:anchor="_Toc229996417" w:history="1">
        <w:r w:rsidRPr="009C3812">
          <w:rPr>
            <w:rStyle w:val="Hyperlink"/>
            <w:rFonts w:cs="Arial"/>
            <w:noProof/>
          </w:rPr>
          <w:t>4.2.4 Mesh convergence testing.</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_Toc229996417 \h </w:instrText>
        </w:r>
        <w:r w:rsidRPr="009C3812">
          <w:rPr>
            <w:rFonts w:cs="Arial"/>
            <w:noProof/>
            <w:webHidden/>
          </w:rPr>
        </w:r>
        <w:r w:rsidRPr="009C3812">
          <w:rPr>
            <w:rFonts w:cs="Arial"/>
            <w:noProof/>
            <w:webHidden/>
          </w:rPr>
          <w:fldChar w:fldCharType="separate"/>
        </w:r>
        <w:r w:rsidRPr="009C3812">
          <w:rPr>
            <w:rFonts w:cs="Arial"/>
            <w:noProof/>
            <w:webHidden/>
          </w:rPr>
          <w:t>16</w:t>
        </w:r>
        <w:r w:rsidRPr="009C3812">
          <w:rPr>
            <w:rFonts w:cs="Arial"/>
            <w:noProof/>
            <w:webHidden/>
          </w:rPr>
          <w:fldChar w:fldCharType="end"/>
        </w:r>
      </w:hyperlink>
    </w:p>
    <w:p w14:paraId="51678A20" w14:textId="4908ECAB" w:rsidR="0068210D" w:rsidRPr="009C3812" w:rsidRDefault="0068210D">
      <w:pPr>
        <w:pStyle w:val="TOC2"/>
        <w:rPr>
          <w:rFonts w:eastAsiaTheme="minorEastAsia" w:cs="Arial"/>
          <w:noProof/>
          <w:kern w:val="2"/>
          <w:lang w:eastAsia="en-GB"/>
          <w14:ligatures w14:val="standardContextual"/>
        </w:rPr>
      </w:pPr>
      <w:hyperlink w:anchor="_Toc229996418" w:history="1">
        <w:r w:rsidRPr="009C3812">
          <w:rPr>
            <w:rStyle w:val="Hyperlink"/>
            <w:rFonts w:cs="Arial"/>
            <w:noProof/>
          </w:rPr>
          <w:t>4.3 Boundary conditions and contact</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_Toc229996418 \h </w:instrText>
        </w:r>
        <w:r w:rsidRPr="009C3812">
          <w:rPr>
            <w:rFonts w:cs="Arial"/>
            <w:noProof/>
            <w:webHidden/>
          </w:rPr>
        </w:r>
        <w:r w:rsidRPr="009C3812">
          <w:rPr>
            <w:rFonts w:cs="Arial"/>
            <w:noProof/>
            <w:webHidden/>
          </w:rPr>
          <w:fldChar w:fldCharType="separate"/>
        </w:r>
        <w:r w:rsidRPr="009C3812">
          <w:rPr>
            <w:rFonts w:cs="Arial"/>
            <w:noProof/>
            <w:webHidden/>
          </w:rPr>
          <w:t>17</w:t>
        </w:r>
        <w:r w:rsidRPr="009C3812">
          <w:rPr>
            <w:rFonts w:cs="Arial"/>
            <w:noProof/>
            <w:webHidden/>
          </w:rPr>
          <w:fldChar w:fldCharType="end"/>
        </w:r>
      </w:hyperlink>
    </w:p>
    <w:p w14:paraId="0C2AC84B" w14:textId="2ECF6204" w:rsidR="0068210D" w:rsidRPr="009C3812" w:rsidRDefault="0068210D">
      <w:pPr>
        <w:pStyle w:val="TOC2"/>
        <w:rPr>
          <w:rFonts w:eastAsiaTheme="minorEastAsia" w:cs="Arial"/>
          <w:noProof/>
          <w:kern w:val="2"/>
          <w:lang w:eastAsia="en-GB"/>
          <w14:ligatures w14:val="standardContextual"/>
        </w:rPr>
      </w:pPr>
      <w:hyperlink w:anchor="_Toc229996419" w:history="1">
        <w:r w:rsidRPr="009C3812">
          <w:rPr>
            <w:rStyle w:val="Hyperlink"/>
            <w:rFonts w:cs="Arial"/>
            <w:noProof/>
          </w:rPr>
          <w:t>4.4 Results (flat)</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_Toc229996419 \h </w:instrText>
        </w:r>
        <w:r w:rsidRPr="009C3812">
          <w:rPr>
            <w:rFonts w:cs="Arial"/>
            <w:noProof/>
            <w:webHidden/>
          </w:rPr>
        </w:r>
        <w:r w:rsidRPr="009C3812">
          <w:rPr>
            <w:rFonts w:cs="Arial"/>
            <w:noProof/>
            <w:webHidden/>
          </w:rPr>
          <w:fldChar w:fldCharType="separate"/>
        </w:r>
        <w:r w:rsidRPr="009C3812">
          <w:rPr>
            <w:rFonts w:cs="Arial"/>
            <w:noProof/>
            <w:webHidden/>
          </w:rPr>
          <w:t>19</w:t>
        </w:r>
        <w:r w:rsidRPr="009C3812">
          <w:rPr>
            <w:rFonts w:cs="Arial"/>
            <w:noProof/>
            <w:webHidden/>
          </w:rPr>
          <w:fldChar w:fldCharType="end"/>
        </w:r>
      </w:hyperlink>
    </w:p>
    <w:p w14:paraId="6052907A" w14:textId="67C7CD17" w:rsidR="0068210D" w:rsidRPr="009C3812" w:rsidRDefault="0068210D">
      <w:pPr>
        <w:pStyle w:val="TOC2"/>
        <w:rPr>
          <w:rFonts w:eastAsiaTheme="minorEastAsia" w:cs="Arial"/>
          <w:noProof/>
          <w:kern w:val="2"/>
          <w:lang w:eastAsia="en-GB"/>
          <w14:ligatures w14:val="standardContextual"/>
        </w:rPr>
      </w:pPr>
      <w:hyperlink w:anchor="_Toc229996420" w:history="1">
        <w:r w:rsidRPr="009C3812">
          <w:rPr>
            <w:rStyle w:val="Hyperlink"/>
            <w:rFonts w:cs="Arial"/>
            <w:noProof/>
          </w:rPr>
          <w:t>4.5 Results (circle)</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_Toc229996420 \h </w:instrText>
        </w:r>
        <w:r w:rsidRPr="009C3812">
          <w:rPr>
            <w:rFonts w:cs="Arial"/>
            <w:noProof/>
            <w:webHidden/>
          </w:rPr>
        </w:r>
        <w:r w:rsidRPr="009C3812">
          <w:rPr>
            <w:rFonts w:cs="Arial"/>
            <w:noProof/>
            <w:webHidden/>
          </w:rPr>
          <w:fldChar w:fldCharType="separate"/>
        </w:r>
        <w:r w:rsidRPr="009C3812">
          <w:rPr>
            <w:rFonts w:cs="Arial"/>
            <w:noProof/>
            <w:webHidden/>
          </w:rPr>
          <w:t>22</w:t>
        </w:r>
        <w:r w:rsidRPr="009C3812">
          <w:rPr>
            <w:rFonts w:cs="Arial"/>
            <w:noProof/>
            <w:webHidden/>
          </w:rPr>
          <w:fldChar w:fldCharType="end"/>
        </w:r>
      </w:hyperlink>
    </w:p>
    <w:p w14:paraId="5A7D911A" w14:textId="4E248DF4" w:rsidR="0068210D" w:rsidRPr="009C3812" w:rsidRDefault="0068210D">
      <w:pPr>
        <w:pStyle w:val="TOC2"/>
        <w:rPr>
          <w:rFonts w:eastAsiaTheme="minorEastAsia" w:cs="Arial"/>
          <w:noProof/>
          <w:kern w:val="2"/>
          <w:lang w:eastAsia="en-GB"/>
          <w14:ligatures w14:val="standardContextual"/>
        </w:rPr>
      </w:pPr>
      <w:hyperlink w:anchor="_Toc229996421" w:history="1">
        <w:r w:rsidRPr="009C3812">
          <w:rPr>
            <w:rStyle w:val="Hyperlink"/>
            <w:rFonts w:cs="Arial"/>
            <w:noProof/>
          </w:rPr>
          <w:t>4.6 Design selection</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_Toc229996421 \h </w:instrText>
        </w:r>
        <w:r w:rsidRPr="009C3812">
          <w:rPr>
            <w:rFonts w:cs="Arial"/>
            <w:noProof/>
            <w:webHidden/>
          </w:rPr>
        </w:r>
        <w:r w:rsidRPr="009C3812">
          <w:rPr>
            <w:rFonts w:cs="Arial"/>
            <w:noProof/>
            <w:webHidden/>
          </w:rPr>
          <w:fldChar w:fldCharType="separate"/>
        </w:r>
        <w:r w:rsidRPr="009C3812">
          <w:rPr>
            <w:rFonts w:cs="Arial"/>
            <w:noProof/>
            <w:webHidden/>
          </w:rPr>
          <w:t>24</w:t>
        </w:r>
        <w:r w:rsidRPr="009C3812">
          <w:rPr>
            <w:rFonts w:cs="Arial"/>
            <w:noProof/>
            <w:webHidden/>
          </w:rPr>
          <w:fldChar w:fldCharType="end"/>
        </w:r>
      </w:hyperlink>
    </w:p>
    <w:p w14:paraId="1E348B28" w14:textId="5D5AE32E" w:rsidR="0068210D" w:rsidRPr="009C3812" w:rsidRDefault="0068210D">
      <w:pPr>
        <w:pStyle w:val="TOC2"/>
        <w:rPr>
          <w:rFonts w:eastAsiaTheme="minorEastAsia" w:cs="Arial"/>
          <w:noProof/>
          <w:kern w:val="2"/>
          <w:lang w:eastAsia="en-GB"/>
          <w14:ligatures w14:val="standardContextual"/>
        </w:rPr>
      </w:pPr>
      <w:hyperlink w:anchor="_Toc229996422" w:history="1">
        <w:r w:rsidRPr="009C3812">
          <w:rPr>
            <w:rStyle w:val="Hyperlink"/>
            <w:rFonts w:cs="Arial"/>
            <w:noProof/>
          </w:rPr>
          <w:t>4.7 Bulk viscosity testing</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_Toc229996422 \h </w:instrText>
        </w:r>
        <w:r w:rsidRPr="009C3812">
          <w:rPr>
            <w:rFonts w:cs="Arial"/>
            <w:noProof/>
            <w:webHidden/>
          </w:rPr>
        </w:r>
        <w:r w:rsidRPr="009C3812">
          <w:rPr>
            <w:rFonts w:cs="Arial"/>
            <w:noProof/>
            <w:webHidden/>
          </w:rPr>
          <w:fldChar w:fldCharType="separate"/>
        </w:r>
        <w:r w:rsidRPr="009C3812">
          <w:rPr>
            <w:rFonts w:cs="Arial"/>
            <w:noProof/>
            <w:webHidden/>
          </w:rPr>
          <w:t>25</w:t>
        </w:r>
        <w:r w:rsidRPr="009C3812">
          <w:rPr>
            <w:rFonts w:cs="Arial"/>
            <w:noProof/>
            <w:webHidden/>
          </w:rPr>
          <w:fldChar w:fldCharType="end"/>
        </w:r>
      </w:hyperlink>
    </w:p>
    <w:p w14:paraId="60CB48E8" w14:textId="23CE2461" w:rsidR="0068210D" w:rsidRPr="009C3812" w:rsidRDefault="0068210D">
      <w:pPr>
        <w:pStyle w:val="TOC2"/>
        <w:rPr>
          <w:rFonts w:eastAsiaTheme="minorEastAsia" w:cs="Arial"/>
          <w:noProof/>
          <w:kern w:val="2"/>
          <w:lang w:eastAsia="en-GB"/>
          <w14:ligatures w14:val="standardContextual"/>
        </w:rPr>
      </w:pPr>
      <w:hyperlink w:anchor="_Toc229996423" w:history="1">
        <w:r w:rsidRPr="009C3812">
          <w:rPr>
            <w:rStyle w:val="Hyperlink"/>
            <w:rFonts w:cs="Arial"/>
            <w:noProof/>
          </w:rPr>
          <w:t>4.8 Calculated Gurney comparison</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_Toc229996423 \h </w:instrText>
        </w:r>
        <w:r w:rsidRPr="009C3812">
          <w:rPr>
            <w:rFonts w:cs="Arial"/>
            <w:noProof/>
            <w:webHidden/>
          </w:rPr>
        </w:r>
        <w:r w:rsidRPr="009C3812">
          <w:rPr>
            <w:rFonts w:cs="Arial"/>
            <w:noProof/>
            <w:webHidden/>
          </w:rPr>
          <w:fldChar w:fldCharType="separate"/>
        </w:r>
        <w:r w:rsidRPr="009C3812">
          <w:rPr>
            <w:rFonts w:cs="Arial"/>
            <w:noProof/>
            <w:webHidden/>
          </w:rPr>
          <w:t>25</w:t>
        </w:r>
        <w:r w:rsidRPr="009C3812">
          <w:rPr>
            <w:rFonts w:cs="Arial"/>
            <w:noProof/>
            <w:webHidden/>
          </w:rPr>
          <w:fldChar w:fldCharType="end"/>
        </w:r>
      </w:hyperlink>
    </w:p>
    <w:p w14:paraId="71B8E224" w14:textId="28F31EB1" w:rsidR="0068210D" w:rsidRPr="009C3812" w:rsidRDefault="0068210D">
      <w:pPr>
        <w:pStyle w:val="TOC1"/>
        <w:rPr>
          <w:rFonts w:eastAsiaTheme="minorEastAsia" w:cs="Arial"/>
          <w:kern w:val="2"/>
          <w:lang w:eastAsia="en-GB"/>
          <w14:ligatures w14:val="standardContextual"/>
        </w:rPr>
      </w:pPr>
      <w:hyperlink w:anchor="_Toc229996424" w:history="1">
        <w:r w:rsidRPr="009C3812">
          <w:rPr>
            <w:rStyle w:val="Hyperlink"/>
            <w:rFonts w:cs="Arial"/>
          </w:rPr>
          <w:t>5 Three dimensional analysis</w:t>
        </w:r>
        <w:r w:rsidRPr="009C3812">
          <w:rPr>
            <w:rFonts w:cs="Arial"/>
            <w:webHidden/>
          </w:rPr>
          <w:tab/>
        </w:r>
        <w:r w:rsidRPr="009C3812">
          <w:rPr>
            <w:rFonts w:cs="Arial"/>
            <w:webHidden/>
          </w:rPr>
          <w:fldChar w:fldCharType="begin"/>
        </w:r>
        <w:r w:rsidRPr="009C3812">
          <w:rPr>
            <w:rFonts w:cs="Arial"/>
            <w:webHidden/>
          </w:rPr>
          <w:instrText xml:space="preserve"> PAGEREF _Toc229996424 \h </w:instrText>
        </w:r>
        <w:r w:rsidRPr="009C3812">
          <w:rPr>
            <w:rFonts w:cs="Arial"/>
            <w:webHidden/>
          </w:rPr>
        </w:r>
        <w:r w:rsidRPr="009C3812">
          <w:rPr>
            <w:rFonts w:cs="Arial"/>
            <w:webHidden/>
          </w:rPr>
          <w:fldChar w:fldCharType="separate"/>
        </w:r>
        <w:r w:rsidRPr="009C3812">
          <w:rPr>
            <w:rFonts w:cs="Arial"/>
            <w:webHidden/>
          </w:rPr>
          <w:t>26</w:t>
        </w:r>
        <w:r w:rsidRPr="009C3812">
          <w:rPr>
            <w:rFonts w:cs="Arial"/>
            <w:webHidden/>
          </w:rPr>
          <w:fldChar w:fldCharType="end"/>
        </w:r>
      </w:hyperlink>
    </w:p>
    <w:p w14:paraId="5CC87490" w14:textId="53196DBF" w:rsidR="0068210D" w:rsidRPr="009C3812" w:rsidRDefault="0068210D">
      <w:pPr>
        <w:pStyle w:val="TOC2"/>
        <w:rPr>
          <w:rFonts w:eastAsiaTheme="minorEastAsia" w:cs="Arial"/>
          <w:noProof/>
          <w:kern w:val="2"/>
          <w:lang w:eastAsia="en-GB"/>
          <w14:ligatures w14:val="standardContextual"/>
        </w:rPr>
      </w:pPr>
      <w:hyperlink w:anchor="_Toc229996425" w:history="1">
        <w:r w:rsidRPr="009C3812">
          <w:rPr>
            <w:rStyle w:val="Hyperlink"/>
            <w:rFonts w:cs="Arial"/>
            <w:noProof/>
          </w:rPr>
          <w:t>5.1 Eulerian and meshing</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_Toc229996425 \h </w:instrText>
        </w:r>
        <w:r w:rsidRPr="009C3812">
          <w:rPr>
            <w:rFonts w:cs="Arial"/>
            <w:noProof/>
            <w:webHidden/>
          </w:rPr>
        </w:r>
        <w:r w:rsidRPr="009C3812">
          <w:rPr>
            <w:rFonts w:cs="Arial"/>
            <w:noProof/>
            <w:webHidden/>
          </w:rPr>
          <w:fldChar w:fldCharType="separate"/>
        </w:r>
        <w:r w:rsidRPr="009C3812">
          <w:rPr>
            <w:rFonts w:cs="Arial"/>
            <w:noProof/>
            <w:webHidden/>
          </w:rPr>
          <w:t>26</w:t>
        </w:r>
        <w:r w:rsidRPr="009C3812">
          <w:rPr>
            <w:rFonts w:cs="Arial"/>
            <w:noProof/>
            <w:webHidden/>
          </w:rPr>
          <w:fldChar w:fldCharType="end"/>
        </w:r>
      </w:hyperlink>
    </w:p>
    <w:p w14:paraId="112CB153" w14:textId="78C86A06" w:rsidR="0068210D" w:rsidRPr="009C3812" w:rsidRDefault="0068210D">
      <w:pPr>
        <w:pStyle w:val="TOC2"/>
        <w:rPr>
          <w:rFonts w:eastAsiaTheme="minorEastAsia" w:cs="Arial"/>
          <w:noProof/>
          <w:kern w:val="2"/>
          <w:lang w:eastAsia="en-GB"/>
          <w14:ligatures w14:val="standardContextual"/>
        </w:rPr>
      </w:pPr>
      <w:hyperlink w:anchor="_Toc229996426" w:history="1">
        <w:r w:rsidRPr="009C3812">
          <w:rPr>
            <w:rStyle w:val="Hyperlink"/>
            <w:rFonts w:cs="Arial"/>
            <w:noProof/>
          </w:rPr>
          <w:t>5.2 Volume Fraction Tool</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_Toc229996426 \h </w:instrText>
        </w:r>
        <w:r w:rsidRPr="009C3812">
          <w:rPr>
            <w:rFonts w:cs="Arial"/>
            <w:noProof/>
            <w:webHidden/>
          </w:rPr>
        </w:r>
        <w:r w:rsidRPr="009C3812">
          <w:rPr>
            <w:rFonts w:cs="Arial"/>
            <w:noProof/>
            <w:webHidden/>
          </w:rPr>
          <w:fldChar w:fldCharType="separate"/>
        </w:r>
        <w:r w:rsidRPr="009C3812">
          <w:rPr>
            <w:rFonts w:cs="Arial"/>
            <w:noProof/>
            <w:webHidden/>
          </w:rPr>
          <w:t>27</w:t>
        </w:r>
        <w:r w:rsidRPr="009C3812">
          <w:rPr>
            <w:rFonts w:cs="Arial"/>
            <w:noProof/>
            <w:webHidden/>
          </w:rPr>
          <w:fldChar w:fldCharType="end"/>
        </w:r>
      </w:hyperlink>
    </w:p>
    <w:p w14:paraId="7A9B7E09" w14:textId="5F5F7B24" w:rsidR="0068210D" w:rsidRPr="009C3812" w:rsidRDefault="0068210D">
      <w:pPr>
        <w:pStyle w:val="TOC2"/>
        <w:rPr>
          <w:rFonts w:eastAsiaTheme="minorEastAsia" w:cs="Arial"/>
          <w:noProof/>
          <w:kern w:val="2"/>
          <w:lang w:eastAsia="en-GB"/>
          <w14:ligatures w14:val="standardContextual"/>
        </w:rPr>
      </w:pPr>
      <w:hyperlink w:anchor="_Toc229996427" w:history="1">
        <w:r w:rsidRPr="009C3812">
          <w:rPr>
            <w:rStyle w:val="Hyperlink"/>
            <w:rFonts w:cs="Arial"/>
            <w:noProof/>
          </w:rPr>
          <w:t>5.3 Results (3D)</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_Toc229996427 \h </w:instrText>
        </w:r>
        <w:r w:rsidRPr="009C3812">
          <w:rPr>
            <w:rFonts w:cs="Arial"/>
            <w:noProof/>
            <w:webHidden/>
          </w:rPr>
        </w:r>
        <w:r w:rsidRPr="009C3812">
          <w:rPr>
            <w:rFonts w:cs="Arial"/>
            <w:noProof/>
            <w:webHidden/>
          </w:rPr>
          <w:fldChar w:fldCharType="separate"/>
        </w:r>
        <w:r w:rsidRPr="009C3812">
          <w:rPr>
            <w:rFonts w:cs="Arial"/>
            <w:noProof/>
            <w:webHidden/>
          </w:rPr>
          <w:t>28</w:t>
        </w:r>
        <w:r w:rsidRPr="009C3812">
          <w:rPr>
            <w:rFonts w:cs="Arial"/>
            <w:noProof/>
            <w:webHidden/>
          </w:rPr>
          <w:fldChar w:fldCharType="end"/>
        </w:r>
      </w:hyperlink>
    </w:p>
    <w:p w14:paraId="3A3F2B03" w14:textId="4B2FBD84" w:rsidR="0068210D" w:rsidRPr="009C3812" w:rsidRDefault="0068210D">
      <w:pPr>
        <w:pStyle w:val="TOC3"/>
        <w:tabs>
          <w:tab w:val="right" w:leader="dot" w:pos="8494"/>
        </w:tabs>
        <w:rPr>
          <w:rFonts w:eastAsiaTheme="minorEastAsia" w:cs="Arial"/>
          <w:noProof/>
          <w:kern w:val="2"/>
          <w:lang w:eastAsia="en-GB"/>
          <w14:ligatures w14:val="standardContextual"/>
        </w:rPr>
      </w:pPr>
      <w:hyperlink w:anchor="_Toc229996428" w:history="1">
        <w:r w:rsidRPr="009C3812">
          <w:rPr>
            <w:rStyle w:val="Hyperlink"/>
            <w:rFonts w:cs="Arial"/>
            <w:noProof/>
          </w:rPr>
          <w:t>5.3.1 Peak Plastic Strain</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_Toc229996428 \h </w:instrText>
        </w:r>
        <w:r w:rsidRPr="009C3812">
          <w:rPr>
            <w:rFonts w:cs="Arial"/>
            <w:noProof/>
            <w:webHidden/>
          </w:rPr>
        </w:r>
        <w:r w:rsidRPr="009C3812">
          <w:rPr>
            <w:rFonts w:cs="Arial"/>
            <w:noProof/>
            <w:webHidden/>
          </w:rPr>
          <w:fldChar w:fldCharType="separate"/>
        </w:r>
        <w:r w:rsidRPr="009C3812">
          <w:rPr>
            <w:rFonts w:cs="Arial"/>
            <w:noProof/>
            <w:webHidden/>
          </w:rPr>
          <w:t>28</w:t>
        </w:r>
        <w:r w:rsidRPr="009C3812">
          <w:rPr>
            <w:rFonts w:cs="Arial"/>
            <w:noProof/>
            <w:webHidden/>
          </w:rPr>
          <w:fldChar w:fldCharType="end"/>
        </w:r>
      </w:hyperlink>
    </w:p>
    <w:p w14:paraId="2461E2CA" w14:textId="19435029" w:rsidR="0068210D" w:rsidRPr="009C3812" w:rsidRDefault="0068210D">
      <w:pPr>
        <w:pStyle w:val="TOC3"/>
        <w:tabs>
          <w:tab w:val="right" w:leader="dot" w:pos="8494"/>
        </w:tabs>
        <w:rPr>
          <w:rFonts w:eastAsiaTheme="minorEastAsia" w:cs="Arial"/>
          <w:noProof/>
          <w:kern w:val="2"/>
          <w:lang w:eastAsia="en-GB"/>
          <w14:ligatures w14:val="standardContextual"/>
        </w:rPr>
      </w:pPr>
      <w:hyperlink w:anchor="_Toc229996429" w:history="1">
        <w:r w:rsidRPr="009C3812">
          <w:rPr>
            <w:rStyle w:val="Hyperlink"/>
            <w:rFonts w:cs="Arial"/>
            <w:noProof/>
          </w:rPr>
          <w:t>5.3.2 Detonation propagation to jet formation</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_Toc229996429 \h </w:instrText>
        </w:r>
        <w:r w:rsidRPr="009C3812">
          <w:rPr>
            <w:rFonts w:cs="Arial"/>
            <w:noProof/>
            <w:webHidden/>
          </w:rPr>
        </w:r>
        <w:r w:rsidRPr="009C3812">
          <w:rPr>
            <w:rFonts w:cs="Arial"/>
            <w:noProof/>
            <w:webHidden/>
          </w:rPr>
          <w:fldChar w:fldCharType="separate"/>
        </w:r>
        <w:r w:rsidRPr="009C3812">
          <w:rPr>
            <w:rFonts w:cs="Arial"/>
            <w:noProof/>
            <w:webHidden/>
          </w:rPr>
          <w:t>29</w:t>
        </w:r>
        <w:r w:rsidRPr="009C3812">
          <w:rPr>
            <w:rFonts w:cs="Arial"/>
            <w:noProof/>
            <w:webHidden/>
          </w:rPr>
          <w:fldChar w:fldCharType="end"/>
        </w:r>
      </w:hyperlink>
    </w:p>
    <w:p w14:paraId="5A462AE9" w14:textId="76B94CFD" w:rsidR="0068210D" w:rsidRPr="009C3812" w:rsidRDefault="0068210D">
      <w:pPr>
        <w:pStyle w:val="TOC3"/>
        <w:tabs>
          <w:tab w:val="right" w:leader="dot" w:pos="8494"/>
        </w:tabs>
        <w:rPr>
          <w:rFonts w:eastAsiaTheme="minorEastAsia" w:cs="Arial"/>
          <w:noProof/>
          <w:kern w:val="2"/>
          <w:lang w:eastAsia="en-GB"/>
          <w14:ligatures w14:val="standardContextual"/>
        </w:rPr>
      </w:pPr>
      <w:hyperlink w:anchor="_Toc229996430" w:history="1">
        <w:r w:rsidRPr="009C3812">
          <w:rPr>
            <w:rStyle w:val="Hyperlink"/>
            <w:rFonts w:cs="Arial"/>
            <w:noProof/>
          </w:rPr>
          <w:t>5.3.3 Shear forces</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_Toc229996430 \h </w:instrText>
        </w:r>
        <w:r w:rsidRPr="009C3812">
          <w:rPr>
            <w:rFonts w:cs="Arial"/>
            <w:noProof/>
            <w:webHidden/>
          </w:rPr>
        </w:r>
        <w:r w:rsidRPr="009C3812">
          <w:rPr>
            <w:rFonts w:cs="Arial"/>
            <w:noProof/>
            <w:webHidden/>
          </w:rPr>
          <w:fldChar w:fldCharType="separate"/>
        </w:r>
        <w:r w:rsidRPr="009C3812">
          <w:rPr>
            <w:rFonts w:cs="Arial"/>
            <w:noProof/>
            <w:webHidden/>
          </w:rPr>
          <w:t>31</w:t>
        </w:r>
        <w:r w:rsidRPr="009C3812">
          <w:rPr>
            <w:rFonts w:cs="Arial"/>
            <w:noProof/>
            <w:webHidden/>
          </w:rPr>
          <w:fldChar w:fldCharType="end"/>
        </w:r>
      </w:hyperlink>
    </w:p>
    <w:p w14:paraId="50E90A14" w14:textId="44F02C2E" w:rsidR="0068210D" w:rsidRPr="009C3812" w:rsidRDefault="0068210D">
      <w:pPr>
        <w:pStyle w:val="TOC1"/>
        <w:rPr>
          <w:rFonts w:eastAsiaTheme="minorEastAsia" w:cs="Arial"/>
          <w:kern w:val="2"/>
          <w:lang w:eastAsia="en-GB"/>
          <w14:ligatures w14:val="standardContextual"/>
        </w:rPr>
      </w:pPr>
      <w:hyperlink w:anchor="_Toc229996431" w:history="1">
        <w:r w:rsidRPr="009C3812">
          <w:rPr>
            <w:rStyle w:val="Hyperlink"/>
            <w:rFonts w:cs="Arial"/>
          </w:rPr>
          <w:t>6 Further Discussion</w:t>
        </w:r>
        <w:r w:rsidRPr="009C3812">
          <w:rPr>
            <w:rFonts w:cs="Arial"/>
            <w:webHidden/>
          </w:rPr>
          <w:tab/>
        </w:r>
        <w:r w:rsidRPr="009C3812">
          <w:rPr>
            <w:rFonts w:cs="Arial"/>
            <w:webHidden/>
          </w:rPr>
          <w:fldChar w:fldCharType="begin"/>
        </w:r>
        <w:r w:rsidRPr="009C3812">
          <w:rPr>
            <w:rFonts w:cs="Arial"/>
            <w:webHidden/>
          </w:rPr>
          <w:instrText xml:space="preserve"> PAGEREF _Toc229996431 \h </w:instrText>
        </w:r>
        <w:r w:rsidRPr="009C3812">
          <w:rPr>
            <w:rFonts w:cs="Arial"/>
            <w:webHidden/>
          </w:rPr>
        </w:r>
        <w:r w:rsidRPr="009C3812">
          <w:rPr>
            <w:rFonts w:cs="Arial"/>
            <w:webHidden/>
          </w:rPr>
          <w:fldChar w:fldCharType="separate"/>
        </w:r>
        <w:r w:rsidRPr="009C3812">
          <w:rPr>
            <w:rFonts w:cs="Arial"/>
            <w:webHidden/>
          </w:rPr>
          <w:t>33</w:t>
        </w:r>
        <w:r w:rsidRPr="009C3812">
          <w:rPr>
            <w:rFonts w:cs="Arial"/>
            <w:webHidden/>
          </w:rPr>
          <w:fldChar w:fldCharType="end"/>
        </w:r>
      </w:hyperlink>
    </w:p>
    <w:p w14:paraId="17348E84" w14:textId="248DA507" w:rsidR="0068210D" w:rsidRPr="009C3812" w:rsidRDefault="0068210D">
      <w:pPr>
        <w:pStyle w:val="TOC2"/>
        <w:rPr>
          <w:rFonts w:eastAsiaTheme="minorEastAsia" w:cs="Arial"/>
          <w:noProof/>
          <w:kern w:val="2"/>
          <w:lang w:eastAsia="en-GB"/>
          <w14:ligatures w14:val="standardContextual"/>
        </w:rPr>
      </w:pPr>
      <w:hyperlink w:anchor="_Toc229996432" w:history="1">
        <w:r w:rsidRPr="009C3812">
          <w:rPr>
            <w:rStyle w:val="Hyperlink"/>
            <w:rFonts w:cs="Arial"/>
            <w:noProof/>
          </w:rPr>
          <w:t>6.1 Method limitations</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_Toc229996432 \h </w:instrText>
        </w:r>
        <w:r w:rsidRPr="009C3812">
          <w:rPr>
            <w:rFonts w:cs="Arial"/>
            <w:noProof/>
            <w:webHidden/>
          </w:rPr>
        </w:r>
        <w:r w:rsidRPr="009C3812">
          <w:rPr>
            <w:rFonts w:cs="Arial"/>
            <w:noProof/>
            <w:webHidden/>
          </w:rPr>
          <w:fldChar w:fldCharType="separate"/>
        </w:r>
        <w:r w:rsidRPr="009C3812">
          <w:rPr>
            <w:rFonts w:cs="Arial"/>
            <w:noProof/>
            <w:webHidden/>
          </w:rPr>
          <w:t>33</w:t>
        </w:r>
        <w:r w:rsidRPr="009C3812">
          <w:rPr>
            <w:rFonts w:cs="Arial"/>
            <w:noProof/>
            <w:webHidden/>
          </w:rPr>
          <w:fldChar w:fldCharType="end"/>
        </w:r>
      </w:hyperlink>
    </w:p>
    <w:p w14:paraId="564C0AFC" w14:textId="5B20B826" w:rsidR="0068210D" w:rsidRPr="009C3812" w:rsidRDefault="0068210D">
      <w:pPr>
        <w:pStyle w:val="TOC2"/>
        <w:rPr>
          <w:rFonts w:eastAsiaTheme="minorEastAsia" w:cs="Arial"/>
          <w:noProof/>
          <w:kern w:val="2"/>
          <w:lang w:eastAsia="en-GB"/>
          <w14:ligatures w14:val="standardContextual"/>
        </w:rPr>
      </w:pPr>
      <w:hyperlink w:anchor="_Toc229996433" w:history="1">
        <w:r w:rsidRPr="009C3812">
          <w:rPr>
            <w:rStyle w:val="Hyperlink"/>
            <w:rFonts w:cs="Arial"/>
            <w:noProof/>
          </w:rPr>
          <w:t>6.2 2D and 3D, same design different results</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_Toc229996433 \h </w:instrText>
        </w:r>
        <w:r w:rsidRPr="009C3812">
          <w:rPr>
            <w:rFonts w:cs="Arial"/>
            <w:noProof/>
            <w:webHidden/>
          </w:rPr>
        </w:r>
        <w:r w:rsidRPr="009C3812">
          <w:rPr>
            <w:rFonts w:cs="Arial"/>
            <w:noProof/>
            <w:webHidden/>
          </w:rPr>
          <w:fldChar w:fldCharType="separate"/>
        </w:r>
        <w:r w:rsidRPr="009C3812">
          <w:rPr>
            <w:rFonts w:cs="Arial"/>
            <w:noProof/>
            <w:webHidden/>
          </w:rPr>
          <w:t>33</w:t>
        </w:r>
        <w:r w:rsidRPr="009C3812">
          <w:rPr>
            <w:rFonts w:cs="Arial"/>
            <w:noProof/>
            <w:webHidden/>
          </w:rPr>
          <w:fldChar w:fldCharType="end"/>
        </w:r>
      </w:hyperlink>
    </w:p>
    <w:p w14:paraId="3E4E45C1" w14:textId="3236F2A2" w:rsidR="0068210D" w:rsidRPr="009C3812" w:rsidRDefault="0068210D">
      <w:pPr>
        <w:pStyle w:val="TOC2"/>
        <w:rPr>
          <w:rFonts w:eastAsiaTheme="minorEastAsia" w:cs="Arial"/>
          <w:noProof/>
          <w:kern w:val="2"/>
          <w:lang w:eastAsia="en-GB"/>
          <w14:ligatures w14:val="standardContextual"/>
        </w:rPr>
      </w:pPr>
      <w:hyperlink w:anchor="_Toc229996434" w:history="1">
        <w:r w:rsidRPr="009C3812">
          <w:rPr>
            <w:rStyle w:val="Hyperlink"/>
            <w:rFonts w:cs="Arial"/>
            <w:noProof/>
          </w:rPr>
          <w:t>6.3 Validation</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_Toc229996434 \h </w:instrText>
        </w:r>
        <w:r w:rsidRPr="009C3812">
          <w:rPr>
            <w:rFonts w:cs="Arial"/>
            <w:noProof/>
            <w:webHidden/>
          </w:rPr>
        </w:r>
        <w:r w:rsidRPr="009C3812">
          <w:rPr>
            <w:rFonts w:cs="Arial"/>
            <w:noProof/>
            <w:webHidden/>
          </w:rPr>
          <w:fldChar w:fldCharType="separate"/>
        </w:r>
        <w:r w:rsidRPr="009C3812">
          <w:rPr>
            <w:rFonts w:cs="Arial"/>
            <w:noProof/>
            <w:webHidden/>
          </w:rPr>
          <w:t>34</w:t>
        </w:r>
        <w:r w:rsidRPr="009C3812">
          <w:rPr>
            <w:rFonts w:cs="Arial"/>
            <w:noProof/>
            <w:webHidden/>
          </w:rPr>
          <w:fldChar w:fldCharType="end"/>
        </w:r>
      </w:hyperlink>
    </w:p>
    <w:p w14:paraId="5BD6DFA5" w14:textId="06F8510E" w:rsidR="0068210D" w:rsidRPr="009C3812" w:rsidRDefault="0068210D">
      <w:pPr>
        <w:pStyle w:val="TOC2"/>
        <w:rPr>
          <w:rFonts w:eastAsiaTheme="minorEastAsia" w:cs="Arial"/>
          <w:noProof/>
          <w:kern w:val="2"/>
          <w:lang w:eastAsia="en-GB"/>
          <w14:ligatures w14:val="standardContextual"/>
        </w:rPr>
      </w:pPr>
      <w:hyperlink w:anchor="_Toc229996435" w:history="1">
        <w:r w:rsidRPr="009C3812">
          <w:rPr>
            <w:rStyle w:val="Hyperlink"/>
            <w:rFonts w:cs="Arial"/>
            <w:noProof/>
          </w:rPr>
          <w:t>6.4 Directions for further work</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_Toc229996435 \h </w:instrText>
        </w:r>
        <w:r w:rsidRPr="009C3812">
          <w:rPr>
            <w:rFonts w:cs="Arial"/>
            <w:noProof/>
            <w:webHidden/>
          </w:rPr>
        </w:r>
        <w:r w:rsidRPr="009C3812">
          <w:rPr>
            <w:rFonts w:cs="Arial"/>
            <w:noProof/>
            <w:webHidden/>
          </w:rPr>
          <w:fldChar w:fldCharType="separate"/>
        </w:r>
        <w:r w:rsidRPr="009C3812">
          <w:rPr>
            <w:rFonts w:cs="Arial"/>
            <w:noProof/>
            <w:webHidden/>
          </w:rPr>
          <w:t>34</w:t>
        </w:r>
        <w:r w:rsidRPr="009C3812">
          <w:rPr>
            <w:rFonts w:cs="Arial"/>
            <w:noProof/>
            <w:webHidden/>
          </w:rPr>
          <w:fldChar w:fldCharType="end"/>
        </w:r>
      </w:hyperlink>
    </w:p>
    <w:p w14:paraId="5D4E914F" w14:textId="5B1F628C" w:rsidR="0068210D" w:rsidRPr="009C3812" w:rsidRDefault="0068210D">
      <w:pPr>
        <w:pStyle w:val="TOC1"/>
        <w:rPr>
          <w:rFonts w:eastAsiaTheme="minorEastAsia" w:cs="Arial"/>
          <w:kern w:val="2"/>
          <w:lang w:eastAsia="en-GB"/>
          <w14:ligatures w14:val="standardContextual"/>
        </w:rPr>
      </w:pPr>
      <w:hyperlink w:anchor="_Toc229996436" w:history="1">
        <w:r w:rsidRPr="009C3812">
          <w:rPr>
            <w:rStyle w:val="Hyperlink"/>
            <w:rFonts w:cs="Arial"/>
          </w:rPr>
          <w:t>7 Conclusion</w:t>
        </w:r>
        <w:r w:rsidRPr="009C3812">
          <w:rPr>
            <w:rFonts w:cs="Arial"/>
            <w:webHidden/>
          </w:rPr>
          <w:tab/>
        </w:r>
        <w:r w:rsidRPr="009C3812">
          <w:rPr>
            <w:rFonts w:cs="Arial"/>
            <w:webHidden/>
          </w:rPr>
          <w:fldChar w:fldCharType="begin"/>
        </w:r>
        <w:r w:rsidRPr="009C3812">
          <w:rPr>
            <w:rFonts w:cs="Arial"/>
            <w:webHidden/>
          </w:rPr>
          <w:instrText xml:space="preserve"> PAGEREF _Toc229996436 \h </w:instrText>
        </w:r>
        <w:r w:rsidRPr="009C3812">
          <w:rPr>
            <w:rFonts w:cs="Arial"/>
            <w:webHidden/>
          </w:rPr>
        </w:r>
        <w:r w:rsidRPr="009C3812">
          <w:rPr>
            <w:rFonts w:cs="Arial"/>
            <w:webHidden/>
          </w:rPr>
          <w:fldChar w:fldCharType="separate"/>
        </w:r>
        <w:r w:rsidRPr="009C3812">
          <w:rPr>
            <w:rFonts w:cs="Arial"/>
            <w:webHidden/>
          </w:rPr>
          <w:t>35</w:t>
        </w:r>
        <w:r w:rsidRPr="009C3812">
          <w:rPr>
            <w:rFonts w:cs="Arial"/>
            <w:webHidden/>
          </w:rPr>
          <w:fldChar w:fldCharType="end"/>
        </w:r>
      </w:hyperlink>
    </w:p>
    <w:p w14:paraId="2A2971C5" w14:textId="54D5AD6F" w:rsidR="0068210D" w:rsidRPr="009C3812" w:rsidRDefault="0068210D">
      <w:pPr>
        <w:pStyle w:val="TOC1"/>
        <w:rPr>
          <w:rFonts w:eastAsiaTheme="minorEastAsia" w:cs="Arial"/>
          <w:kern w:val="2"/>
          <w:lang w:eastAsia="en-GB"/>
          <w14:ligatures w14:val="standardContextual"/>
        </w:rPr>
      </w:pPr>
      <w:hyperlink w:anchor="_Toc229996437" w:history="1">
        <w:r w:rsidRPr="009C3812">
          <w:rPr>
            <w:rStyle w:val="Hyperlink"/>
            <w:rFonts w:cs="Arial"/>
          </w:rPr>
          <w:t>References</w:t>
        </w:r>
        <w:r w:rsidRPr="009C3812">
          <w:rPr>
            <w:rFonts w:cs="Arial"/>
            <w:webHidden/>
          </w:rPr>
          <w:tab/>
        </w:r>
        <w:r w:rsidRPr="009C3812">
          <w:rPr>
            <w:rFonts w:cs="Arial"/>
            <w:webHidden/>
          </w:rPr>
          <w:fldChar w:fldCharType="begin"/>
        </w:r>
        <w:r w:rsidRPr="009C3812">
          <w:rPr>
            <w:rFonts w:cs="Arial"/>
            <w:webHidden/>
          </w:rPr>
          <w:instrText xml:space="preserve"> PAGEREF _Toc229996437 \h </w:instrText>
        </w:r>
        <w:r w:rsidRPr="009C3812">
          <w:rPr>
            <w:rFonts w:cs="Arial"/>
            <w:webHidden/>
          </w:rPr>
        </w:r>
        <w:r w:rsidRPr="009C3812">
          <w:rPr>
            <w:rFonts w:cs="Arial"/>
            <w:webHidden/>
          </w:rPr>
          <w:fldChar w:fldCharType="separate"/>
        </w:r>
        <w:r w:rsidRPr="009C3812">
          <w:rPr>
            <w:rFonts w:cs="Arial"/>
            <w:webHidden/>
          </w:rPr>
          <w:t>36</w:t>
        </w:r>
        <w:r w:rsidRPr="009C3812">
          <w:rPr>
            <w:rFonts w:cs="Arial"/>
            <w:webHidden/>
          </w:rPr>
          <w:fldChar w:fldCharType="end"/>
        </w:r>
      </w:hyperlink>
    </w:p>
    <w:p w14:paraId="1E0A1994" w14:textId="12FE65E4" w:rsidR="00DA28B2" w:rsidRPr="009C3812" w:rsidRDefault="00B765F2" w:rsidP="0003498C">
      <w:pPr>
        <w:spacing w:line="276" w:lineRule="auto"/>
        <w:rPr>
          <w:rFonts w:cs="Arial"/>
        </w:rPr>
      </w:pPr>
      <w:r w:rsidRPr="009C3812">
        <w:rPr>
          <w:rFonts w:cs="Arial"/>
        </w:rPr>
        <w:fldChar w:fldCharType="end"/>
      </w:r>
    </w:p>
    <w:p w14:paraId="0483FE1D" w14:textId="77777777" w:rsidR="00DA28B2" w:rsidRPr="009C3812" w:rsidRDefault="00DA28B2" w:rsidP="0003498C">
      <w:pPr>
        <w:spacing w:line="276" w:lineRule="auto"/>
        <w:rPr>
          <w:rFonts w:cs="Arial"/>
        </w:rPr>
      </w:pPr>
    </w:p>
    <w:p w14:paraId="56B84C9D" w14:textId="77777777" w:rsidR="00F2159F" w:rsidRPr="009C3812" w:rsidRDefault="00F2159F" w:rsidP="0003498C">
      <w:pPr>
        <w:spacing w:line="276" w:lineRule="auto"/>
        <w:rPr>
          <w:rFonts w:cs="Arial"/>
        </w:rPr>
      </w:pPr>
      <w:bookmarkStart w:id="13" w:name="_Toc51833371"/>
      <w:bookmarkStart w:id="14" w:name="_Toc290554220"/>
      <w:bookmarkStart w:id="15" w:name="_Toc299621185"/>
      <w:bookmarkStart w:id="16" w:name="_Toc299631413"/>
      <w:bookmarkStart w:id="17" w:name="_Toc299631473"/>
      <w:bookmarkStart w:id="18" w:name="_Toc299631563"/>
      <w:bookmarkStart w:id="19" w:name="_Toc299631640"/>
      <w:r w:rsidRPr="009C3812">
        <w:rPr>
          <w:rFonts w:cs="Arial"/>
        </w:rPr>
        <w:br w:type="page"/>
      </w:r>
    </w:p>
    <w:p w14:paraId="77601812" w14:textId="71C222B3" w:rsidR="00DA28B2" w:rsidRPr="009C3812" w:rsidRDefault="005E3ACA" w:rsidP="0003498C">
      <w:pPr>
        <w:pStyle w:val="Heading1"/>
        <w:numPr>
          <w:ilvl w:val="0"/>
          <w:numId w:val="0"/>
        </w:numPr>
        <w:rPr>
          <w:sz w:val="24"/>
          <w:szCs w:val="24"/>
        </w:rPr>
      </w:pPr>
      <w:bookmarkStart w:id="20" w:name="_Ref137801750"/>
      <w:bookmarkStart w:id="21" w:name="_Toc137806436"/>
      <w:bookmarkStart w:id="22" w:name="_Toc229996394"/>
      <w:r w:rsidRPr="009C3812">
        <w:rPr>
          <w:sz w:val="24"/>
          <w:szCs w:val="24"/>
        </w:rPr>
        <w:lastRenderedPageBreak/>
        <w:t xml:space="preserve">List of </w:t>
      </w:r>
      <w:r w:rsidR="004C2C9C" w:rsidRPr="009C3812">
        <w:rPr>
          <w:sz w:val="24"/>
          <w:szCs w:val="24"/>
        </w:rPr>
        <w:t>F</w:t>
      </w:r>
      <w:r w:rsidRPr="009C3812">
        <w:rPr>
          <w:sz w:val="24"/>
          <w:szCs w:val="24"/>
        </w:rPr>
        <w:t>igures</w:t>
      </w:r>
      <w:bookmarkEnd w:id="13"/>
      <w:bookmarkEnd w:id="14"/>
      <w:bookmarkEnd w:id="15"/>
      <w:bookmarkEnd w:id="16"/>
      <w:bookmarkEnd w:id="17"/>
      <w:bookmarkEnd w:id="18"/>
      <w:bookmarkEnd w:id="19"/>
      <w:bookmarkEnd w:id="20"/>
      <w:bookmarkEnd w:id="21"/>
      <w:bookmarkEnd w:id="22"/>
    </w:p>
    <w:p w14:paraId="011ED52F" w14:textId="5AC12F1F" w:rsidR="0068210D" w:rsidRPr="009C3812" w:rsidRDefault="00B765F2">
      <w:pPr>
        <w:pStyle w:val="TableofFigures"/>
        <w:tabs>
          <w:tab w:val="right" w:leader="dot" w:pos="8494"/>
        </w:tabs>
        <w:rPr>
          <w:rFonts w:eastAsiaTheme="minorEastAsia" w:cs="Arial"/>
          <w:noProof/>
          <w:kern w:val="2"/>
          <w:lang w:eastAsia="en-GB"/>
          <w14:ligatures w14:val="standardContextual"/>
        </w:rPr>
      </w:pPr>
      <w:r w:rsidRPr="009C3812">
        <w:rPr>
          <w:rFonts w:cs="Arial"/>
        </w:rPr>
        <w:fldChar w:fldCharType="begin"/>
      </w:r>
      <w:r w:rsidR="00DA28B2" w:rsidRPr="009C3812">
        <w:rPr>
          <w:rFonts w:cs="Arial"/>
        </w:rPr>
        <w:instrText xml:space="preserve"> TOC \h \z \c "Figure" </w:instrText>
      </w:r>
      <w:r w:rsidRPr="009C3812">
        <w:rPr>
          <w:rFonts w:cs="Arial"/>
        </w:rPr>
        <w:fldChar w:fldCharType="separate"/>
      </w:r>
      <w:hyperlink w:anchor="_Toc229996438" w:history="1">
        <w:r w:rsidR="0068210D" w:rsidRPr="009C3812">
          <w:rPr>
            <w:rStyle w:val="Hyperlink"/>
            <w:rFonts w:cs="Arial"/>
            <w:noProof/>
          </w:rPr>
          <w:t>Figure 1: Basic diagram of a shape charge, highlighting its main three sections.</w:t>
        </w:r>
        <w:r w:rsidR="0068210D" w:rsidRPr="009C3812">
          <w:rPr>
            <w:rFonts w:cs="Arial"/>
            <w:noProof/>
            <w:webHidden/>
          </w:rPr>
          <w:tab/>
        </w:r>
        <w:r w:rsidR="0068210D" w:rsidRPr="009C3812">
          <w:rPr>
            <w:rFonts w:cs="Arial"/>
            <w:noProof/>
            <w:webHidden/>
          </w:rPr>
          <w:fldChar w:fldCharType="begin"/>
        </w:r>
        <w:r w:rsidR="0068210D" w:rsidRPr="009C3812">
          <w:rPr>
            <w:rFonts w:cs="Arial"/>
            <w:noProof/>
            <w:webHidden/>
          </w:rPr>
          <w:instrText xml:space="preserve"> PAGEREF _Toc229996438 \h </w:instrText>
        </w:r>
        <w:r w:rsidR="0068210D" w:rsidRPr="009C3812">
          <w:rPr>
            <w:rFonts w:cs="Arial"/>
            <w:noProof/>
            <w:webHidden/>
          </w:rPr>
        </w:r>
        <w:r w:rsidR="0068210D" w:rsidRPr="009C3812">
          <w:rPr>
            <w:rFonts w:cs="Arial"/>
            <w:noProof/>
            <w:webHidden/>
          </w:rPr>
          <w:fldChar w:fldCharType="separate"/>
        </w:r>
        <w:r w:rsidR="0068210D" w:rsidRPr="009C3812">
          <w:rPr>
            <w:rFonts w:cs="Arial"/>
            <w:noProof/>
            <w:webHidden/>
          </w:rPr>
          <w:t>1</w:t>
        </w:r>
        <w:r w:rsidR="0068210D" w:rsidRPr="009C3812">
          <w:rPr>
            <w:rFonts w:cs="Arial"/>
            <w:noProof/>
            <w:webHidden/>
          </w:rPr>
          <w:fldChar w:fldCharType="end"/>
        </w:r>
      </w:hyperlink>
    </w:p>
    <w:p w14:paraId="16E510B8" w14:textId="7FB47DE4"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39" w:history="1">
        <w:r w:rsidRPr="009C3812">
          <w:rPr>
            <w:rStyle w:val="Hyperlink"/>
            <w:rFonts w:cs="Arial"/>
            <w:noProof/>
          </w:rPr>
          <w:t>Figure 2: Example shape of the jet formed from a copper lined shape charge.</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_Toc229996439 \h </w:instrText>
        </w:r>
        <w:r w:rsidRPr="009C3812">
          <w:rPr>
            <w:rFonts w:cs="Arial"/>
            <w:noProof/>
            <w:webHidden/>
          </w:rPr>
        </w:r>
        <w:r w:rsidRPr="009C3812">
          <w:rPr>
            <w:rFonts w:cs="Arial"/>
            <w:noProof/>
            <w:webHidden/>
          </w:rPr>
          <w:fldChar w:fldCharType="separate"/>
        </w:r>
        <w:r w:rsidRPr="009C3812">
          <w:rPr>
            <w:rFonts w:cs="Arial"/>
            <w:noProof/>
            <w:webHidden/>
          </w:rPr>
          <w:t>2</w:t>
        </w:r>
        <w:r w:rsidRPr="009C3812">
          <w:rPr>
            <w:rFonts w:cs="Arial"/>
            <w:noProof/>
            <w:webHidden/>
          </w:rPr>
          <w:fldChar w:fldCharType="end"/>
        </w:r>
      </w:hyperlink>
    </w:p>
    <w:p w14:paraId="6CBF0F80" w14:textId="4391C8A7"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40" w:history="1">
        <w:r w:rsidRPr="009C3812">
          <w:rPr>
            <w:rStyle w:val="Hyperlink"/>
            <w:rFonts w:cs="Arial"/>
            <w:noProof/>
          </w:rPr>
          <w:t>Figure 3: ABAQUS Sketch of the rounded liner.</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_Toc229996440 \h </w:instrText>
        </w:r>
        <w:r w:rsidRPr="009C3812">
          <w:rPr>
            <w:rFonts w:cs="Arial"/>
            <w:noProof/>
            <w:webHidden/>
          </w:rPr>
        </w:r>
        <w:r w:rsidRPr="009C3812">
          <w:rPr>
            <w:rFonts w:cs="Arial"/>
            <w:noProof/>
            <w:webHidden/>
          </w:rPr>
          <w:fldChar w:fldCharType="separate"/>
        </w:r>
        <w:r w:rsidRPr="009C3812">
          <w:rPr>
            <w:rFonts w:cs="Arial"/>
            <w:noProof/>
            <w:webHidden/>
          </w:rPr>
          <w:t>11</w:t>
        </w:r>
        <w:r w:rsidRPr="009C3812">
          <w:rPr>
            <w:rFonts w:cs="Arial"/>
            <w:noProof/>
            <w:webHidden/>
          </w:rPr>
          <w:fldChar w:fldCharType="end"/>
        </w:r>
      </w:hyperlink>
    </w:p>
    <w:p w14:paraId="78C290BA" w14:textId="7E3AC9A5"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41" w:history="1">
        <w:r w:rsidRPr="009C3812">
          <w:rPr>
            <w:rStyle w:val="Hyperlink"/>
            <w:rFonts w:cs="Arial"/>
            <w:noProof/>
          </w:rPr>
          <w:t>Figure 4: ABAQUS sketch of the flat liner.</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_Toc229996441 \h </w:instrText>
        </w:r>
        <w:r w:rsidRPr="009C3812">
          <w:rPr>
            <w:rFonts w:cs="Arial"/>
            <w:noProof/>
            <w:webHidden/>
          </w:rPr>
        </w:r>
        <w:r w:rsidRPr="009C3812">
          <w:rPr>
            <w:rFonts w:cs="Arial"/>
            <w:noProof/>
            <w:webHidden/>
          </w:rPr>
          <w:fldChar w:fldCharType="separate"/>
        </w:r>
        <w:r w:rsidRPr="009C3812">
          <w:rPr>
            <w:rFonts w:cs="Arial"/>
            <w:noProof/>
            <w:webHidden/>
          </w:rPr>
          <w:t>12</w:t>
        </w:r>
        <w:r w:rsidRPr="009C3812">
          <w:rPr>
            <w:rFonts w:cs="Arial"/>
            <w:noProof/>
            <w:webHidden/>
          </w:rPr>
          <w:fldChar w:fldCharType="end"/>
        </w:r>
      </w:hyperlink>
    </w:p>
    <w:p w14:paraId="5B373577" w14:textId="08E1B7C9"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42" w:history="1">
        <w:r w:rsidRPr="009C3812">
          <w:rPr>
            <w:rStyle w:val="Hyperlink"/>
            <w:rFonts w:cs="Arial"/>
            <w:noProof/>
          </w:rPr>
          <w:t>Figure 5: Fully meshed designs. Left is the rounded liner design. Right is the flat liner design.</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_Toc229996442 \h </w:instrText>
        </w:r>
        <w:r w:rsidRPr="009C3812">
          <w:rPr>
            <w:rFonts w:cs="Arial"/>
            <w:noProof/>
            <w:webHidden/>
          </w:rPr>
        </w:r>
        <w:r w:rsidRPr="009C3812">
          <w:rPr>
            <w:rFonts w:cs="Arial"/>
            <w:noProof/>
            <w:webHidden/>
          </w:rPr>
          <w:fldChar w:fldCharType="separate"/>
        </w:r>
        <w:r w:rsidRPr="009C3812">
          <w:rPr>
            <w:rFonts w:cs="Arial"/>
            <w:noProof/>
            <w:webHidden/>
          </w:rPr>
          <w:t>13</w:t>
        </w:r>
        <w:r w:rsidRPr="009C3812">
          <w:rPr>
            <w:rFonts w:cs="Arial"/>
            <w:noProof/>
            <w:webHidden/>
          </w:rPr>
          <w:fldChar w:fldCharType="end"/>
        </w:r>
      </w:hyperlink>
    </w:p>
    <w:p w14:paraId="700B06D8" w14:textId="79258A37"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43" w:history="1">
        <w:r w:rsidRPr="009C3812">
          <w:rPr>
            <w:rStyle w:val="Hyperlink"/>
            <w:rFonts w:cs="Arial"/>
            <w:noProof/>
          </w:rPr>
          <w:t>Figure 6: Mesh SAR parameters showing the Element Type for the 2D designs.</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_Toc229996443 \h </w:instrText>
        </w:r>
        <w:r w:rsidRPr="009C3812">
          <w:rPr>
            <w:rFonts w:cs="Arial"/>
            <w:noProof/>
            <w:webHidden/>
          </w:rPr>
        </w:r>
        <w:r w:rsidRPr="009C3812">
          <w:rPr>
            <w:rFonts w:cs="Arial"/>
            <w:noProof/>
            <w:webHidden/>
          </w:rPr>
          <w:fldChar w:fldCharType="separate"/>
        </w:r>
        <w:r w:rsidRPr="009C3812">
          <w:rPr>
            <w:rFonts w:cs="Arial"/>
            <w:noProof/>
            <w:webHidden/>
          </w:rPr>
          <w:t>15</w:t>
        </w:r>
        <w:r w:rsidRPr="009C3812">
          <w:rPr>
            <w:rFonts w:cs="Arial"/>
            <w:noProof/>
            <w:webHidden/>
          </w:rPr>
          <w:fldChar w:fldCharType="end"/>
        </w:r>
      </w:hyperlink>
    </w:p>
    <w:p w14:paraId="72128CE5" w14:textId="61164261"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44" w:history="1">
        <w:r w:rsidRPr="009C3812">
          <w:rPr>
            <w:rStyle w:val="Hyperlink"/>
            <w:rFonts w:cs="Arial"/>
            <w:noProof/>
          </w:rPr>
          <w:t>Figure 7: Rounded liner with element excessively distorting causing interpolation error.</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_Toc229996444 \h </w:instrText>
        </w:r>
        <w:r w:rsidRPr="009C3812">
          <w:rPr>
            <w:rFonts w:cs="Arial"/>
            <w:noProof/>
            <w:webHidden/>
          </w:rPr>
        </w:r>
        <w:r w:rsidRPr="009C3812">
          <w:rPr>
            <w:rFonts w:cs="Arial"/>
            <w:noProof/>
            <w:webHidden/>
          </w:rPr>
          <w:fldChar w:fldCharType="separate"/>
        </w:r>
        <w:r w:rsidRPr="009C3812">
          <w:rPr>
            <w:rFonts w:cs="Arial"/>
            <w:noProof/>
            <w:webHidden/>
          </w:rPr>
          <w:t>16</w:t>
        </w:r>
        <w:r w:rsidRPr="009C3812">
          <w:rPr>
            <w:rFonts w:cs="Arial"/>
            <w:noProof/>
            <w:webHidden/>
          </w:rPr>
          <w:fldChar w:fldCharType="end"/>
        </w:r>
      </w:hyperlink>
    </w:p>
    <w:p w14:paraId="4CB413EB" w14:textId="6D55A983"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45" w:history="1">
        <w:r w:rsidRPr="009C3812">
          <w:rPr>
            <w:rStyle w:val="Hyperlink"/>
            <w:rFonts w:cs="Arial"/>
            <w:noProof/>
          </w:rPr>
          <w:t>Figure 8: Boundary condition set, forcing XSYMM on the axis of symmetry. This is the same for both 2D designs.</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_Toc229996445 \h </w:instrText>
        </w:r>
        <w:r w:rsidRPr="009C3812">
          <w:rPr>
            <w:rFonts w:cs="Arial"/>
            <w:noProof/>
            <w:webHidden/>
          </w:rPr>
        </w:r>
        <w:r w:rsidRPr="009C3812">
          <w:rPr>
            <w:rFonts w:cs="Arial"/>
            <w:noProof/>
            <w:webHidden/>
          </w:rPr>
          <w:fldChar w:fldCharType="separate"/>
        </w:r>
        <w:r w:rsidRPr="009C3812">
          <w:rPr>
            <w:rFonts w:cs="Arial"/>
            <w:noProof/>
            <w:webHidden/>
          </w:rPr>
          <w:t>17</w:t>
        </w:r>
        <w:r w:rsidRPr="009C3812">
          <w:rPr>
            <w:rFonts w:cs="Arial"/>
            <w:noProof/>
            <w:webHidden/>
          </w:rPr>
          <w:fldChar w:fldCharType="end"/>
        </w:r>
      </w:hyperlink>
    </w:p>
    <w:p w14:paraId="336CF969" w14:textId="772F76BD"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46" w:history="1">
        <w:r w:rsidRPr="009C3812">
          <w:rPr>
            <w:rStyle w:val="Hyperlink"/>
            <w:rFonts w:cs="Arial"/>
            <w:noProof/>
          </w:rPr>
          <w:t>Figure 9: Contact properties for the 2D designs, showing Tangential and Normal behaviour properties.</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_Toc229996446 \h </w:instrText>
        </w:r>
        <w:r w:rsidRPr="009C3812">
          <w:rPr>
            <w:rFonts w:cs="Arial"/>
            <w:noProof/>
            <w:webHidden/>
          </w:rPr>
        </w:r>
        <w:r w:rsidRPr="009C3812">
          <w:rPr>
            <w:rFonts w:cs="Arial"/>
            <w:noProof/>
            <w:webHidden/>
          </w:rPr>
          <w:fldChar w:fldCharType="separate"/>
        </w:r>
        <w:r w:rsidRPr="009C3812">
          <w:rPr>
            <w:rFonts w:cs="Arial"/>
            <w:noProof/>
            <w:webHidden/>
          </w:rPr>
          <w:t>18</w:t>
        </w:r>
        <w:r w:rsidRPr="009C3812">
          <w:rPr>
            <w:rFonts w:cs="Arial"/>
            <w:noProof/>
            <w:webHidden/>
          </w:rPr>
          <w:fldChar w:fldCharType="end"/>
        </w:r>
      </w:hyperlink>
    </w:p>
    <w:p w14:paraId="76A8FF38" w14:textId="439901CA"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47" w:history="1">
        <w:r w:rsidRPr="009C3812">
          <w:rPr>
            <w:rStyle w:val="Hyperlink"/>
            <w:rFonts w:cs="Arial"/>
            <w:noProof/>
          </w:rPr>
          <w:t>Figure 10: Field and History Output Request selection for both 2D designs.</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_Toc229996447 \h </w:instrText>
        </w:r>
        <w:r w:rsidRPr="009C3812">
          <w:rPr>
            <w:rFonts w:cs="Arial"/>
            <w:noProof/>
            <w:webHidden/>
          </w:rPr>
        </w:r>
        <w:r w:rsidRPr="009C3812">
          <w:rPr>
            <w:rFonts w:cs="Arial"/>
            <w:noProof/>
            <w:webHidden/>
          </w:rPr>
          <w:fldChar w:fldCharType="separate"/>
        </w:r>
        <w:r w:rsidRPr="009C3812">
          <w:rPr>
            <w:rFonts w:cs="Arial"/>
            <w:noProof/>
            <w:webHidden/>
          </w:rPr>
          <w:t>18</w:t>
        </w:r>
        <w:r w:rsidRPr="009C3812">
          <w:rPr>
            <w:rFonts w:cs="Arial"/>
            <w:noProof/>
            <w:webHidden/>
          </w:rPr>
          <w:fldChar w:fldCharType="end"/>
        </w:r>
      </w:hyperlink>
    </w:p>
    <w:p w14:paraId="4C53EB86" w14:textId="26C878EF"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48" w:history="1">
        <w:r w:rsidRPr="009C3812">
          <w:rPr>
            <w:rStyle w:val="Hyperlink"/>
            <w:rFonts w:cs="Arial"/>
            <w:noProof/>
          </w:rPr>
          <w:t>Figure 11: Flat liner jet tip velocity graph. Uses 30 data points.</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_Toc229996448 \h </w:instrText>
        </w:r>
        <w:r w:rsidRPr="009C3812">
          <w:rPr>
            <w:rFonts w:cs="Arial"/>
            <w:noProof/>
            <w:webHidden/>
          </w:rPr>
        </w:r>
        <w:r w:rsidRPr="009C3812">
          <w:rPr>
            <w:rFonts w:cs="Arial"/>
            <w:noProof/>
            <w:webHidden/>
          </w:rPr>
          <w:fldChar w:fldCharType="separate"/>
        </w:r>
        <w:r w:rsidRPr="009C3812">
          <w:rPr>
            <w:rFonts w:cs="Arial"/>
            <w:noProof/>
            <w:webHidden/>
          </w:rPr>
          <w:t>19</w:t>
        </w:r>
        <w:r w:rsidRPr="009C3812">
          <w:rPr>
            <w:rFonts w:cs="Arial"/>
            <w:noProof/>
            <w:webHidden/>
          </w:rPr>
          <w:fldChar w:fldCharType="end"/>
        </w:r>
      </w:hyperlink>
    </w:p>
    <w:p w14:paraId="4A7F47F9" w14:textId="2F8D16C3"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49" w:history="1">
        <w:r w:rsidRPr="009C3812">
          <w:rPr>
            <w:rStyle w:val="Hyperlink"/>
            <w:rFonts w:cs="Arial"/>
            <w:noProof/>
          </w:rPr>
          <w:t>Figure 12: Flat liner shape charge at 100µs, showing initial jet formation.</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_Toc229996449 \h </w:instrText>
        </w:r>
        <w:r w:rsidRPr="009C3812">
          <w:rPr>
            <w:rFonts w:cs="Arial"/>
            <w:noProof/>
            <w:webHidden/>
          </w:rPr>
        </w:r>
        <w:r w:rsidRPr="009C3812">
          <w:rPr>
            <w:rFonts w:cs="Arial"/>
            <w:noProof/>
            <w:webHidden/>
          </w:rPr>
          <w:fldChar w:fldCharType="separate"/>
        </w:r>
        <w:r w:rsidRPr="009C3812">
          <w:rPr>
            <w:rFonts w:cs="Arial"/>
            <w:noProof/>
            <w:webHidden/>
          </w:rPr>
          <w:t>20</w:t>
        </w:r>
        <w:r w:rsidRPr="009C3812">
          <w:rPr>
            <w:rFonts w:cs="Arial"/>
            <w:noProof/>
            <w:webHidden/>
          </w:rPr>
          <w:fldChar w:fldCharType="end"/>
        </w:r>
      </w:hyperlink>
    </w:p>
    <w:p w14:paraId="0FF90290" w14:textId="1D935DC1"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50" w:history="1">
        <w:r w:rsidRPr="009C3812">
          <w:rPr>
            <w:rStyle w:val="Hyperlink"/>
            <w:rFonts w:cs="Arial"/>
            <w:noProof/>
          </w:rPr>
          <w:t>Figure 13: Flat liner shape charge at 19µs, showing the arrival of the detonation wave.</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_Toc229996450 \h </w:instrText>
        </w:r>
        <w:r w:rsidRPr="009C3812">
          <w:rPr>
            <w:rFonts w:cs="Arial"/>
            <w:noProof/>
            <w:webHidden/>
          </w:rPr>
        </w:r>
        <w:r w:rsidRPr="009C3812">
          <w:rPr>
            <w:rFonts w:cs="Arial"/>
            <w:noProof/>
            <w:webHidden/>
          </w:rPr>
          <w:fldChar w:fldCharType="separate"/>
        </w:r>
        <w:r w:rsidRPr="009C3812">
          <w:rPr>
            <w:rFonts w:cs="Arial"/>
            <w:noProof/>
            <w:webHidden/>
          </w:rPr>
          <w:t>20</w:t>
        </w:r>
        <w:r w:rsidRPr="009C3812">
          <w:rPr>
            <w:rFonts w:cs="Arial"/>
            <w:noProof/>
            <w:webHidden/>
          </w:rPr>
          <w:fldChar w:fldCharType="end"/>
        </w:r>
      </w:hyperlink>
    </w:p>
    <w:p w14:paraId="5EE3FF64" w14:textId="0DD77EEE"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51" w:history="1">
        <w:r w:rsidRPr="009C3812">
          <w:rPr>
            <w:rStyle w:val="Hyperlink"/>
            <w:rFonts w:cs="Arial"/>
            <w:noProof/>
          </w:rPr>
          <w:t>Figure 14: Flat liner shape charge at 50µs, where the detonation wave is seen to be reflected and absorbed by the casing prior to jet formation.</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_Toc229996451 \h </w:instrText>
        </w:r>
        <w:r w:rsidRPr="009C3812">
          <w:rPr>
            <w:rFonts w:cs="Arial"/>
            <w:noProof/>
            <w:webHidden/>
          </w:rPr>
        </w:r>
        <w:r w:rsidRPr="009C3812">
          <w:rPr>
            <w:rFonts w:cs="Arial"/>
            <w:noProof/>
            <w:webHidden/>
          </w:rPr>
          <w:fldChar w:fldCharType="separate"/>
        </w:r>
        <w:r w:rsidRPr="009C3812">
          <w:rPr>
            <w:rFonts w:cs="Arial"/>
            <w:noProof/>
            <w:webHidden/>
          </w:rPr>
          <w:t>21</w:t>
        </w:r>
        <w:r w:rsidRPr="009C3812">
          <w:rPr>
            <w:rFonts w:cs="Arial"/>
            <w:noProof/>
            <w:webHidden/>
          </w:rPr>
          <w:fldChar w:fldCharType="end"/>
        </w:r>
      </w:hyperlink>
    </w:p>
    <w:p w14:paraId="6BC97831" w14:textId="1FB797A8"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52" w:history="1">
        <w:r w:rsidRPr="009C3812">
          <w:rPr>
            <w:rStyle w:val="Hyperlink"/>
            <w:rFonts w:cs="Arial"/>
            <w:noProof/>
          </w:rPr>
          <w:t>Figure 15: Flat liner shape charge at 200µs showing the full jet formation.</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_Toc229996452 \h </w:instrText>
        </w:r>
        <w:r w:rsidRPr="009C3812">
          <w:rPr>
            <w:rFonts w:cs="Arial"/>
            <w:noProof/>
            <w:webHidden/>
          </w:rPr>
        </w:r>
        <w:r w:rsidRPr="009C3812">
          <w:rPr>
            <w:rFonts w:cs="Arial"/>
            <w:noProof/>
            <w:webHidden/>
          </w:rPr>
          <w:fldChar w:fldCharType="separate"/>
        </w:r>
        <w:r w:rsidRPr="009C3812">
          <w:rPr>
            <w:rFonts w:cs="Arial"/>
            <w:noProof/>
            <w:webHidden/>
          </w:rPr>
          <w:t>21</w:t>
        </w:r>
        <w:r w:rsidRPr="009C3812">
          <w:rPr>
            <w:rFonts w:cs="Arial"/>
            <w:noProof/>
            <w:webHidden/>
          </w:rPr>
          <w:fldChar w:fldCharType="end"/>
        </w:r>
      </w:hyperlink>
    </w:p>
    <w:p w14:paraId="2B14D9FA" w14:textId="3618C9FB"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53" w:history="1">
        <w:r w:rsidRPr="009C3812">
          <w:rPr>
            <w:rStyle w:val="Hyperlink"/>
            <w:rFonts w:cs="Arial"/>
            <w:noProof/>
          </w:rPr>
          <w:t>Figure 16: Rounded liner jet tip velocity graph, uses 20 data points.</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_Toc229996453 \h </w:instrText>
        </w:r>
        <w:r w:rsidRPr="009C3812">
          <w:rPr>
            <w:rFonts w:cs="Arial"/>
            <w:noProof/>
            <w:webHidden/>
          </w:rPr>
        </w:r>
        <w:r w:rsidRPr="009C3812">
          <w:rPr>
            <w:rFonts w:cs="Arial"/>
            <w:noProof/>
            <w:webHidden/>
          </w:rPr>
          <w:fldChar w:fldCharType="separate"/>
        </w:r>
        <w:r w:rsidRPr="009C3812">
          <w:rPr>
            <w:rFonts w:cs="Arial"/>
            <w:noProof/>
            <w:webHidden/>
          </w:rPr>
          <w:t>22</w:t>
        </w:r>
        <w:r w:rsidRPr="009C3812">
          <w:rPr>
            <w:rFonts w:cs="Arial"/>
            <w:noProof/>
            <w:webHidden/>
          </w:rPr>
          <w:fldChar w:fldCharType="end"/>
        </w:r>
      </w:hyperlink>
    </w:p>
    <w:p w14:paraId="59FB0E21" w14:textId="342A6368"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54" w:history="1">
        <w:r w:rsidRPr="009C3812">
          <w:rPr>
            <w:rStyle w:val="Hyperlink"/>
            <w:rFonts w:cs="Arial"/>
            <w:noProof/>
          </w:rPr>
          <w:t>Figure 17: Rounded liner shape charge at 50µs, showing the formation of the jet from the detonation wave.</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_Toc229996454 \h </w:instrText>
        </w:r>
        <w:r w:rsidRPr="009C3812">
          <w:rPr>
            <w:rFonts w:cs="Arial"/>
            <w:noProof/>
            <w:webHidden/>
          </w:rPr>
        </w:r>
        <w:r w:rsidRPr="009C3812">
          <w:rPr>
            <w:rFonts w:cs="Arial"/>
            <w:noProof/>
            <w:webHidden/>
          </w:rPr>
          <w:fldChar w:fldCharType="separate"/>
        </w:r>
        <w:r w:rsidRPr="009C3812">
          <w:rPr>
            <w:rFonts w:cs="Arial"/>
            <w:noProof/>
            <w:webHidden/>
          </w:rPr>
          <w:t>23</w:t>
        </w:r>
        <w:r w:rsidRPr="009C3812">
          <w:rPr>
            <w:rFonts w:cs="Arial"/>
            <w:noProof/>
            <w:webHidden/>
          </w:rPr>
          <w:fldChar w:fldCharType="end"/>
        </w:r>
      </w:hyperlink>
    </w:p>
    <w:p w14:paraId="0F59FEAE" w14:textId="4B7CA5FC"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55" w:history="1">
        <w:r w:rsidRPr="009C3812">
          <w:rPr>
            <w:rStyle w:val="Hyperlink"/>
            <w:rFonts w:cs="Arial"/>
            <w:noProof/>
          </w:rPr>
          <w:t>Figure 18: Rounded liner shape charge at 100µs, showing the initial jet formed, wider than the flat liner version.</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_Toc229996455 \h </w:instrText>
        </w:r>
        <w:r w:rsidRPr="009C3812">
          <w:rPr>
            <w:rFonts w:cs="Arial"/>
            <w:noProof/>
            <w:webHidden/>
          </w:rPr>
        </w:r>
        <w:r w:rsidRPr="009C3812">
          <w:rPr>
            <w:rFonts w:cs="Arial"/>
            <w:noProof/>
            <w:webHidden/>
          </w:rPr>
          <w:fldChar w:fldCharType="separate"/>
        </w:r>
        <w:r w:rsidRPr="009C3812">
          <w:rPr>
            <w:rFonts w:cs="Arial"/>
            <w:noProof/>
            <w:webHidden/>
          </w:rPr>
          <w:t>23</w:t>
        </w:r>
        <w:r w:rsidRPr="009C3812">
          <w:rPr>
            <w:rFonts w:cs="Arial"/>
            <w:noProof/>
            <w:webHidden/>
          </w:rPr>
          <w:fldChar w:fldCharType="end"/>
        </w:r>
      </w:hyperlink>
    </w:p>
    <w:p w14:paraId="0A8C01E7" w14:textId="646D09CB"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56" w:history="1">
        <w:r w:rsidRPr="009C3812">
          <w:rPr>
            <w:rStyle w:val="Hyperlink"/>
            <w:rFonts w:cs="Arial"/>
            <w:noProof/>
          </w:rPr>
          <w:t>Figure 19: Rounded liner shape charge at 200µs, final jet formation.</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_Toc229996456 \h </w:instrText>
        </w:r>
        <w:r w:rsidRPr="009C3812">
          <w:rPr>
            <w:rFonts w:cs="Arial"/>
            <w:noProof/>
            <w:webHidden/>
          </w:rPr>
        </w:r>
        <w:r w:rsidRPr="009C3812">
          <w:rPr>
            <w:rFonts w:cs="Arial"/>
            <w:noProof/>
            <w:webHidden/>
          </w:rPr>
          <w:fldChar w:fldCharType="separate"/>
        </w:r>
        <w:r w:rsidRPr="009C3812">
          <w:rPr>
            <w:rFonts w:cs="Arial"/>
            <w:noProof/>
            <w:webHidden/>
          </w:rPr>
          <w:t>24</w:t>
        </w:r>
        <w:r w:rsidRPr="009C3812">
          <w:rPr>
            <w:rFonts w:cs="Arial"/>
            <w:noProof/>
            <w:webHidden/>
          </w:rPr>
          <w:fldChar w:fldCharType="end"/>
        </w:r>
      </w:hyperlink>
    </w:p>
    <w:p w14:paraId="3831A03C" w14:textId="76D8E878"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57" w:history="1">
        <w:r w:rsidRPr="009C3812">
          <w:rPr>
            <w:rStyle w:val="Hyperlink"/>
            <w:rFonts w:cs="Arial"/>
            <w:noProof/>
          </w:rPr>
          <w:t>Figure 20: Selected nodes for each design. Top picture is the rounded liner; bottom is flat liner. Flat liner has more selectable nodes.</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_Toc229996457 \h </w:instrText>
        </w:r>
        <w:r w:rsidRPr="009C3812">
          <w:rPr>
            <w:rFonts w:cs="Arial"/>
            <w:noProof/>
            <w:webHidden/>
          </w:rPr>
        </w:r>
        <w:r w:rsidRPr="009C3812">
          <w:rPr>
            <w:rFonts w:cs="Arial"/>
            <w:noProof/>
            <w:webHidden/>
          </w:rPr>
          <w:fldChar w:fldCharType="separate"/>
        </w:r>
        <w:r w:rsidRPr="009C3812">
          <w:rPr>
            <w:rFonts w:cs="Arial"/>
            <w:noProof/>
            <w:webHidden/>
          </w:rPr>
          <w:t>25</w:t>
        </w:r>
        <w:r w:rsidRPr="009C3812">
          <w:rPr>
            <w:rFonts w:cs="Arial"/>
            <w:noProof/>
            <w:webHidden/>
          </w:rPr>
          <w:fldChar w:fldCharType="end"/>
        </w:r>
      </w:hyperlink>
    </w:p>
    <w:p w14:paraId="62DCE2CE" w14:textId="1BC5E987"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58" w:history="1">
        <w:r w:rsidRPr="009C3812">
          <w:rPr>
            <w:rStyle w:val="Hyperlink"/>
            <w:rFonts w:cs="Arial"/>
            <w:noProof/>
          </w:rPr>
          <w:t>Figure 21: Partitioned Eulerian mesh, bottom up in the centre and global sweep on the outside.</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_Toc229996458 \h </w:instrText>
        </w:r>
        <w:r w:rsidRPr="009C3812">
          <w:rPr>
            <w:rFonts w:cs="Arial"/>
            <w:noProof/>
            <w:webHidden/>
          </w:rPr>
        </w:r>
        <w:r w:rsidRPr="009C3812">
          <w:rPr>
            <w:rFonts w:cs="Arial"/>
            <w:noProof/>
            <w:webHidden/>
          </w:rPr>
          <w:fldChar w:fldCharType="separate"/>
        </w:r>
        <w:r w:rsidRPr="009C3812">
          <w:rPr>
            <w:rFonts w:cs="Arial"/>
            <w:noProof/>
            <w:webHidden/>
          </w:rPr>
          <w:t>27</w:t>
        </w:r>
        <w:r w:rsidRPr="009C3812">
          <w:rPr>
            <w:rFonts w:cs="Arial"/>
            <w:noProof/>
            <w:webHidden/>
          </w:rPr>
          <w:fldChar w:fldCharType="end"/>
        </w:r>
      </w:hyperlink>
    </w:p>
    <w:p w14:paraId="4EF5DDD7" w14:textId="204C3385"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59" w:history="1">
        <w:r w:rsidRPr="009C3812">
          <w:rPr>
            <w:rStyle w:val="Hyperlink"/>
            <w:rFonts w:cs="Arial"/>
            <w:noProof/>
          </w:rPr>
          <w:t>Figure 22: Eulerian simulation with an updated mesh without redoing the volume fraction.</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_Toc229996459 \h </w:instrText>
        </w:r>
        <w:r w:rsidRPr="009C3812">
          <w:rPr>
            <w:rFonts w:cs="Arial"/>
            <w:noProof/>
            <w:webHidden/>
          </w:rPr>
        </w:r>
        <w:r w:rsidRPr="009C3812">
          <w:rPr>
            <w:rFonts w:cs="Arial"/>
            <w:noProof/>
            <w:webHidden/>
          </w:rPr>
          <w:fldChar w:fldCharType="separate"/>
        </w:r>
        <w:r w:rsidRPr="009C3812">
          <w:rPr>
            <w:rFonts w:cs="Arial"/>
            <w:noProof/>
            <w:webHidden/>
          </w:rPr>
          <w:t>28</w:t>
        </w:r>
        <w:r w:rsidRPr="009C3812">
          <w:rPr>
            <w:rFonts w:cs="Arial"/>
            <w:noProof/>
            <w:webHidden/>
          </w:rPr>
          <w:fldChar w:fldCharType="end"/>
        </w:r>
      </w:hyperlink>
    </w:p>
    <w:p w14:paraId="494C5540" w14:textId="79BFB5E5"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60" w:history="1">
        <w:r w:rsidRPr="009C3812">
          <w:rPr>
            <w:rStyle w:val="Hyperlink"/>
            <w:rFonts w:cs="Arial"/>
            <w:noProof/>
          </w:rPr>
          <w:t>Figure 23: Highest peak plastic strain (%) experienced, suggesting the point at which beading will begin to occur.</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_Toc229996460 \h </w:instrText>
        </w:r>
        <w:r w:rsidRPr="009C3812">
          <w:rPr>
            <w:rFonts w:cs="Arial"/>
            <w:noProof/>
            <w:webHidden/>
          </w:rPr>
        </w:r>
        <w:r w:rsidRPr="009C3812">
          <w:rPr>
            <w:rFonts w:cs="Arial"/>
            <w:noProof/>
            <w:webHidden/>
          </w:rPr>
          <w:fldChar w:fldCharType="separate"/>
        </w:r>
        <w:r w:rsidRPr="009C3812">
          <w:rPr>
            <w:rFonts w:cs="Arial"/>
            <w:noProof/>
            <w:webHidden/>
          </w:rPr>
          <w:t>28</w:t>
        </w:r>
        <w:r w:rsidRPr="009C3812">
          <w:rPr>
            <w:rFonts w:cs="Arial"/>
            <w:noProof/>
            <w:webHidden/>
          </w:rPr>
          <w:fldChar w:fldCharType="end"/>
        </w:r>
      </w:hyperlink>
    </w:p>
    <w:p w14:paraId="106F516B" w14:textId="2D0837F9"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61" w:history="1">
        <w:r w:rsidRPr="009C3812">
          <w:rPr>
            <w:rStyle w:val="Hyperlink"/>
            <w:rFonts w:cs="Arial"/>
            <w:noProof/>
          </w:rPr>
          <w:t>Figure 24: 3D Eulerian shape charge at 200µs showing beading and final jet formation.</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_Toc229996461 \h </w:instrText>
        </w:r>
        <w:r w:rsidRPr="009C3812">
          <w:rPr>
            <w:rFonts w:cs="Arial"/>
            <w:noProof/>
            <w:webHidden/>
          </w:rPr>
        </w:r>
        <w:r w:rsidRPr="009C3812">
          <w:rPr>
            <w:rFonts w:cs="Arial"/>
            <w:noProof/>
            <w:webHidden/>
          </w:rPr>
          <w:fldChar w:fldCharType="separate"/>
        </w:r>
        <w:r w:rsidRPr="009C3812">
          <w:rPr>
            <w:rFonts w:cs="Arial"/>
            <w:noProof/>
            <w:webHidden/>
          </w:rPr>
          <w:t>29</w:t>
        </w:r>
        <w:r w:rsidRPr="009C3812">
          <w:rPr>
            <w:rFonts w:cs="Arial"/>
            <w:noProof/>
            <w:webHidden/>
          </w:rPr>
          <w:fldChar w:fldCharType="end"/>
        </w:r>
      </w:hyperlink>
    </w:p>
    <w:p w14:paraId="19932F32" w14:textId="6273939A"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62" w:history="1">
        <w:r w:rsidRPr="009C3812">
          <w:rPr>
            <w:rStyle w:val="Hyperlink"/>
            <w:rFonts w:cs="Arial"/>
            <w:noProof/>
          </w:rPr>
          <w:t>Figure 25: 3D Eulerian shape charge at 30µs, showing the initial impact of the detonation wave.</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_Toc229996462 \h </w:instrText>
        </w:r>
        <w:r w:rsidRPr="009C3812">
          <w:rPr>
            <w:rFonts w:cs="Arial"/>
            <w:noProof/>
            <w:webHidden/>
          </w:rPr>
        </w:r>
        <w:r w:rsidRPr="009C3812">
          <w:rPr>
            <w:rFonts w:cs="Arial"/>
            <w:noProof/>
            <w:webHidden/>
          </w:rPr>
          <w:fldChar w:fldCharType="separate"/>
        </w:r>
        <w:r w:rsidRPr="009C3812">
          <w:rPr>
            <w:rFonts w:cs="Arial"/>
            <w:noProof/>
            <w:webHidden/>
          </w:rPr>
          <w:t>30</w:t>
        </w:r>
        <w:r w:rsidRPr="009C3812">
          <w:rPr>
            <w:rFonts w:cs="Arial"/>
            <w:noProof/>
            <w:webHidden/>
          </w:rPr>
          <w:fldChar w:fldCharType="end"/>
        </w:r>
      </w:hyperlink>
    </w:p>
    <w:p w14:paraId="3E8642EB" w14:textId="19F91134"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63" w:history="1">
        <w:r w:rsidRPr="009C3812">
          <w:rPr>
            <w:rStyle w:val="Hyperlink"/>
            <w:rFonts w:cs="Arial"/>
            <w:noProof/>
          </w:rPr>
          <w:t>Figure 26: 3D Eulerian shape charge at 100µs, showing that the jet has started to form and take shape.</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_Toc229996463 \h </w:instrText>
        </w:r>
        <w:r w:rsidRPr="009C3812">
          <w:rPr>
            <w:rFonts w:cs="Arial"/>
            <w:noProof/>
            <w:webHidden/>
          </w:rPr>
        </w:r>
        <w:r w:rsidRPr="009C3812">
          <w:rPr>
            <w:rFonts w:cs="Arial"/>
            <w:noProof/>
            <w:webHidden/>
          </w:rPr>
          <w:fldChar w:fldCharType="separate"/>
        </w:r>
        <w:r w:rsidRPr="009C3812">
          <w:rPr>
            <w:rFonts w:cs="Arial"/>
            <w:noProof/>
            <w:webHidden/>
          </w:rPr>
          <w:t>31</w:t>
        </w:r>
        <w:r w:rsidRPr="009C3812">
          <w:rPr>
            <w:rFonts w:cs="Arial"/>
            <w:noProof/>
            <w:webHidden/>
          </w:rPr>
          <w:fldChar w:fldCharType="end"/>
        </w:r>
      </w:hyperlink>
    </w:p>
    <w:p w14:paraId="3FC1FC3A" w14:textId="71DD60FF"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64" w:history="1">
        <w:r w:rsidRPr="009C3812">
          <w:rPr>
            <w:rStyle w:val="Hyperlink"/>
            <w:rFonts w:cs="Arial"/>
            <w:noProof/>
          </w:rPr>
          <w:t>Figure 27: 3D Eulerian shape charge at 15, 50, and 100μs (left to right). It shows the S23 shear forces as active, passive, and then active throughout the jet formation.</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_Toc229996464 \h </w:instrText>
        </w:r>
        <w:r w:rsidRPr="009C3812">
          <w:rPr>
            <w:rFonts w:cs="Arial"/>
            <w:noProof/>
            <w:webHidden/>
          </w:rPr>
        </w:r>
        <w:r w:rsidRPr="009C3812">
          <w:rPr>
            <w:rFonts w:cs="Arial"/>
            <w:noProof/>
            <w:webHidden/>
          </w:rPr>
          <w:fldChar w:fldCharType="separate"/>
        </w:r>
        <w:r w:rsidRPr="009C3812">
          <w:rPr>
            <w:rFonts w:cs="Arial"/>
            <w:noProof/>
            <w:webHidden/>
          </w:rPr>
          <w:t>32</w:t>
        </w:r>
        <w:r w:rsidRPr="009C3812">
          <w:rPr>
            <w:rFonts w:cs="Arial"/>
            <w:noProof/>
            <w:webHidden/>
          </w:rPr>
          <w:fldChar w:fldCharType="end"/>
        </w:r>
      </w:hyperlink>
    </w:p>
    <w:p w14:paraId="56DB9F22" w14:textId="0FF60228" w:rsidR="00DA28B2" w:rsidRPr="009C3812" w:rsidRDefault="00B765F2" w:rsidP="0003498C">
      <w:pPr>
        <w:spacing w:line="276" w:lineRule="auto"/>
        <w:rPr>
          <w:rFonts w:cs="Arial"/>
        </w:rPr>
      </w:pPr>
      <w:r w:rsidRPr="009C3812">
        <w:rPr>
          <w:rFonts w:cs="Arial"/>
        </w:rPr>
        <w:fldChar w:fldCharType="end"/>
      </w:r>
    </w:p>
    <w:p w14:paraId="4274C573" w14:textId="77777777" w:rsidR="00DA28B2" w:rsidRPr="009C3812" w:rsidRDefault="00DA28B2" w:rsidP="0003498C">
      <w:pPr>
        <w:spacing w:line="276" w:lineRule="auto"/>
        <w:rPr>
          <w:rFonts w:cs="Arial"/>
        </w:rPr>
      </w:pPr>
    </w:p>
    <w:p w14:paraId="14C7AE69" w14:textId="77777777" w:rsidR="005C0AF1" w:rsidRPr="009C3812" w:rsidRDefault="005C0AF1" w:rsidP="0003498C">
      <w:pPr>
        <w:spacing w:line="276" w:lineRule="auto"/>
        <w:rPr>
          <w:rFonts w:cs="Arial"/>
        </w:rPr>
      </w:pPr>
      <w:bookmarkStart w:id="23" w:name="_Toc51833372"/>
      <w:bookmarkStart w:id="24" w:name="_Toc290554221"/>
      <w:bookmarkStart w:id="25" w:name="_Toc299621186"/>
      <w:bookmarkStart w:id="26" w:name="_Toc299631414"/>
      <w:bookmarkStart w:id="27" w:name="_Toc299631474"/>
      <w:bookmarkStart w:id="28" w:name="_Toc299631564"/>
      <w:bookmarkStart w:id="29" w:name="_Toc299631641"/>
      <w:r w:rsidRPr="009C3812">
        <w:rPr>
          <w:rFonts w:cs="Arial"/>
        </w:rPr>
        <w:br w:type="page"/>
      </w:r>
    </w:p>
    <w:p w14:paraId="4B7ABF9F" w14:textId="656B967C" w:rsidR="00DA28B2" w:rsidRPr="009C3812" w:rsidRDefault="005E3ACA" w:rsidP="0003498C">
      <w:pPr>
        <w:pStyle w:val="Heading1nonumber"/>
        <w:rPr>
          <w:sz w:val="24"/>
          <w:szCs w:val="24"/>
        </w:rPr>
      </w:pPr>
      <w:bookmarkStart w:id="30" w:name="_Toc137806437"/>
      <w:bookmarkStart w:id="31" w:name="_Toc229996395"/>
      <w:r w:rsidRPr="009C3812">
        <w:rPr>
          <w:sz w:val="24"/>
          <w:szCs w:val="24"/>
        </w:rPr>
        <w:lastRenderedPageBreak/>
        <w:t xml:space="preserve">List of </w:t>
      </w:r>
      <w:r w:rsidR="004C2C9C" w:rsidRPr="009C3812">
        <w:rPr>
          <w:sz w:val="24"/>
          <w:szCs w:val="24"/>
        </w:rPr>
        <w:t>T</w:t>
      </w:r>
      <w:r w:rsidRPr="009C3812">
        <w:rPr>
          <w:sz w:val="24"/>
          <w:szCs w:val="24"/>
        </w:rPr>
        <w:t>ables</w:t>
      </w:r>
      <w:bookmarkEnd w:id="23"/>
      <w:bookmarkEnd w:id="24"/>
      <w:bookmarkEnd w:id="25"/>
      <w:bookmarkEnd w:id="26"/>
      <w:bookmarkEnd w:id="27"/>
      <w:bookmarkEnd w:id="28"/>
      <w:bookmarkEnd w:id="29"/>
      <w:bookmarkEnd w:id="30"/>
      <w:bookmarkEnd w:id="31"/>
    </w:p>
    <w:p w14:paraId="1B937AEA" w14:textId="37D6CA88" w:rsidR="0068210D" w:rsidRPr="009C3812" w:rsidRDefault="00B765F2">
      <w:pPr>
        <w:pStyle w:val="TableofFigures"/>
        <w:tabs>
          <w:tab w:val="right" w:leader="dot" w:pos="8494"/>
        </w:tabs>
        <w:rPr>
          <w:rFonts w:eastAsiaTheme="minorEastAsia" w:cs="Arial"/>
          <w:noProof/>
          <w:kern w:val="2"/>
          <w:lang w:eastAsia="en-GB"/>
          <w14:ligatures w14:val="standardContextual"/>
        </w:rPr>
      </w:pPr>
      <w:r w:rsidRPr="009C3812">
        <w:rPr>
          <w:rFonts w:cs="Arial"/>
        </w:rPr>
        <w:fldChar w:fldCharType="begin"/>
      </w:r>
      <w:r w:rsidR="00DA28B2" w:rsidRPr="009C3812">
        <w:rPr>
          <w:rFonts w:cs="Arial"/>
        </w:rPr>
        <w:instrText xml:space="preserve"> TOC \h \z \c "Table" </w:instrText>
      </w:r>
      <w:r w:rsidRPr="009C3812">
        <w:rPr>
          <w:rFonts w:cs="Arial"/>
        </w:rPr>
        <w:fldChar w:fldCharType="separate"/>
      </w:r>
      <w:hyperlink w:anchor="_Toc229996465" w:history="1">
        <w:r w:rsidR="0068210D" w:rsidRPr="009C3812">
          <w:rPr>
            <w:rStyle w:val="Hyperlink"/>
            <w:rFonts w:cs="Arial"/>
            <w:noProof/>
          </w:rPr>
          <w:t>Table 1: Johnson Cook plasticity parameters for copper liner and tungsten casing.</w:t>
        </w:r>
        <w:r w:rsidR="0068210D" w:rsidRPr="009C3812">
          <w:rPr>
            <w:rFonts w:cs="Arial"/>
            <w:noProof/>
            <w:webHidden/>
          </w:rPr>
          <w:tab/>
        </w:r>
        <w:r w:rsidR="0068210D" w:rsidRPr="009C3812">
          <w:rPr>
            <w:rFonts w:cs="Arial"/>
            <w:noProof/>
            <w:webHidden/>
          </w:rPr>
          <w:fldChar w:fldCharType="begin"/>
        </w:r>
        <w:r w:rsidR="0068210D" w:rsidRPr="009C3812">
          <w:rPr>
            <w:rFonts w:cs="Arial"/>
            <w:noProof/>
            <w:webHidden/>
          </w:rPr>
          <w:instrText xml:space="preserve"> PAGEREF _Toc229996465 \h </w:instrText>
        </w:r>
        <w:r w:rsidR="0068210D" w:rsidRPr="009C3812">
          <w:rPr>
            <w:rFonts w:cs="Arial"/>
            <w:noProof/>
            <w:webHidden/>
          </w:rPr>
        </w:r>
        <w:r w:rsidR="0068210D" w:rsidRPr="009C3812">
          <w:rPr>
            <w:rFonts w:cs="Arial"/>
            <w:noProof/>
            <w:webHidden/>
          </w:rPr>
          <w:fldChar w:fldCharType="separate"/>
        </w:r>
        <w:r w:rsidR="0068210D" w:rsidRPr="009C3812">
          <w:rPr>
            <w:rFonts w:cs="Arial"/>
            <w:noProof/>
            <w:webHidden/>
          </w:rPr>
          <w:t>8</w:t>
        </w:r>
        <w:r w:rsidR="0068210D" w:rsidRPr="009C3812">
          <w:rPr>
            <w:rFonts w:cs="Arial"/>
            <w:noProof/>
            <w:webHidden/>
          </w:rPr>
          <w:fldChar w:fldCharType="end"/>
        </w:r>
      </w:hyperlink>
    </w:p>
    <w:p w14:paraId="03DF258C" w14:textId="051EB228"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66" w:history="1">
        <w:r w:rsidRPr="009C3812">
          <w:rPr>
            <w:rStyle w:val="Hyperlink"/>
            <w:rFonts w:cs="Arial"/>
            <w:noProof/>
          </w:rPr>
          <w:t>Table 2: Mei Gruneisen EOS parameters for copper liner and Tungsten casing.</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_Toc229996466 \h </w:instrText>
        </w:r>
        <w:r w:rsidRPr="009C3812">
          <w:rPr>
            <w:rFonts w:cs="Arial"/>
            <w:noProof/>
            <w:webHidden/>
          </w:rPr>
        </w:r>
        <w:r w:rsidRPr="009C3812">
          <w:rPr>
            <w:rFonts w:cs="Arial"/>
            <w:noProof/>
            <w:webHidden/>
          </w:rPr>
          <w:fldChar w:fldCharType="separate"/>
        </w:r>
        <w:r w:rsidRPr="009C3812">
          <w:rPr>
            <w:rFonts w:cs="Arial"/>
            <w:noProof/>
            <w:webHidden/>
          </w:rPr>
          <w:t>9</w:t>
        </w:r>
        <w:r w:rsidRPr="009C3812">
          <w:rPr>
            <w:rFonts w:cs="Arial"/>
            <w:noProof/>
            <w:webHidden/>
          </w:rPr>
          <w:fldChar w:fldCharType="end"/>
        </w:r>
      </w:hyperlink>
    </w:p>
    <w:p w14:paraId="22B02ABA" w14:textId="36768B7E"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67" w:history="1">
        <w:r w:rsidRPr="009C3812">
          <w:rPr>
            <w:rStyle w:val="Hyperlink"/>
            <w:rFonts w:cs="Arial"/>
            <w:noProof/>
          </w:rPr>
          <w:t>Table 3: Jones Wilkins Lee equation of state parameters for TNT</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_Toc229996467 \h </w:instrText>
        </w:r>
        <w:r w:rsidRPr="009C3812">
          <w:rPr>
            <w:rFonts w:cs="Arial"/>
            <w:noProof/>
            <w:webHidden/>
          </w:rPr>
        </w:r>
        <w:r w:rsidRPr="009C3812">
          <w:rPr>
            <w:rFonts w:cs="Arial"/>
            <w:noProof/>
            <w:webHidden/>
          </w:rPr>
          <w:fldChar w:fldCharType="separate"/>
        </w:r>
        <w:r w:rsidRPr="009C3812">
          <w:rPr>
            <w:rFonts w:cs="Arial"/>
            <w:noProof/>
            <w:webHidden/>
          </w:rPr>
          <w:t>9</w:t>
        </w:r>
        <w:r w:rsidRPr="009C3812">
          <w:rPr>
            <w:rFonts w:cs="Arial"/>
            <w:noProof/>
            <w:webHidden/>
          </w:rPr>
          <w:fldChar w:fldCharType="end"/>
        </w:r>
      </w:hyperlink>
    </w:p>
    <w:p w14:paraId="5B63E441" w14:textId="242E781A"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68" w:history="1">
        <w:r w:rsidRPr="009C3812">
          <w:rPr>
            <w:rStyle w:val="Hyperlink"/>
            <w:rFonts w:cs="Arial"/>
            <w:noProof/>
          </w:rPr>
          <w:t>Table 4: Edge seed values for the liner, casing and HE for the 2D parts.</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_Toc229996468 \h </w:instrText>
        </w:r>
        <w:r w:rsidRPr="009C3812">
          <w:rPr>
            <w:rFonts w:cs="Arial"/>
            <w:noProof/>
            <w:webHidden/>
          </w:rPr>
        </w:r>
        <w:r w:rsidRPr="009C3812">
          <w:rPr>
            <w:rFonts w:cs="Arial"/>
            <w:noProof/>
            <w:webHidden/>
          </w:rPr>
          <w:fldChar w:fldCharType="separate"/>
        </w:r>
        <w:r w:rsidRPr="009C3812">
          <w:rPr>
            <w:rFonts w:cs="Arial"/>
            <w:noProof/>
            <w:webHidden/>
          </w:rPr>
          <w:t>14</w:t>
        </w:r>
        <w:r w:rsidRPr="009C3812">
          <w:rPr>
            <w:rFonts w:cs="Arial"/>
            <w:noProof/>
            <w:webHidden/>
          </w:rPr>
          <w:fldChar w:fldCharType="end"/>
        </w:r>
      </w:hyperlink>
    </w:p>
    <w:p w14:paraId="4B7981C6" w14:textId="223884C8" w:rsidR="00DA28B2" w:rsidRPr="009C3812" w:rsidRDefault="00B765F2" w:rsidP="0003498C">
      <w:pPr>
        <w:spacing w:line="276" w:lineRule="auto"/>
        <w:rPr>
          <w:rFonts w:cs="Arial"/>
        </w:rPr>
      </w:pPr>
      <w:r w:rsidRPr="009C3812">
        <w:rPr>
          <w:rFonts w:cs="Arial"/>
        </w:rPr>
        <w:fldChar w:fldCharType="end"/>
      </w:r>
    </w:p>
    <w:p w14:paraId="0F746612" w14:textId="7D14DC3D" w:rsidR="00DA28B2" w:rsidRPr="009C3812" w:rsidRDefault="009C3812" w:rsidP="009C3812">
      <w:pPr>
        <w:tabs>
          <w:tab w:val="left" w:pos="6156"/>
        </w:tabs>
        <w:spacing w:line="276" w:lineRule="auto"/>
        <w:rPr>
          <w:rFonts w:cs="Arial"/>
        </w:rPr>
      </w:pPr>
      <w:bookmarkStart w:id="32" w:name="_Toc51833373"/>
      <w:r>
        <w:rPr>
          <w:rFonts w:cs="Arial"/>
        </w:rPr>
        <w:tab/>
      </w:r>
    </w:p>
    <w:p w14:paraId="7F7C6B8B" w14:textId="10E68E5E" w:rsidR="005C0AF1" w:rsidRPr="009C3812" w:rsidRDefault="005C0AF1" w:rsidP="0003498C">
      <w:pPr>
        <w:spacing w:line="276" w:lineRule="auto"/>
        <w:rPr>
          <w:rFonts w:cs="Arial"/>
        </w:rPr>
      </w:pPr>
      <w:bookmarkStart w:id="33" w:name="_Toc290554222"/>
      <w:bookmarkStart w:id="34" w:name="_Toc299621187"/>
      <w:bookmarkStart w:id="35" w:name="_Toc299631415"/>
      <w:bookmarkStart w:id="36" w:name="_Toc299631475"/>
      <w:bookmarkStart w:id="37" w:name="_Toc299631565"/>
      <w:bookmarkStart w:id="38" w:name="_Toc299631642"/>
      <w:r w:rsidRPr="009C3812">
        <w:rPr>
          <w:rFonts w:cs="Arial"/>
        </w:rPr>
        <w:br w:type="page"/>
      </w:r>
    </w:p>
    <w:p w14:paraId="6336BDBD" w14:textId="1C748BFD" w:rsidR="00DA28B2" w:rsidRPr="009C3812" w:rsidRDefault="005E3ACA" w:rsidP="0003498C">
      <w:pPr>
        <w:pStyle w:val="Heading1nonumber"/>
        <w:rPr>
          <w:sz w:val="24"/>
          <w:szCs w:val="24"/>
        </w:rPr>
      </w:pPr>
      <w:bookmarkStart w:id="39" w:name="_Toc137806438"/>
      <w:bookmarkStart w:id="40" w:name="_Toc229996396"/>
      <w:r w:rsidRPr="009C3812">
        <w:rPr>
          <w:sz w:val="24"/>
          <w:szCs w:val="24"/>
        </w:rPr>
        <w:lastRenderedPageBreak/>
        <w:t xml:space="preserve">List of </w:t>
      </w:r>
      <w:r w:rsidR="004C2C9C" w:rsidRPr="009C3812">
        <w:rPr>
          <w:sz w:val="24"/>
          <w:szCs w:val="24"/>
        </w:rPr>
        <w:t>E</w:t>
      </w:r>
      <w:r w:rsidRPr="009C3812">
        <w:rPr>
          <w:sz w:val="24"/>
          <w:szCs w:val="24"/>
        </w:rPr>
        <w:t>quations</w:t>
      </w:r>
      <w:bookmarkEnd w:id="32"/>
      <w:bookmarkEnd w:id="33"/>
      <w:bookmarkEnd w:id="34"/>
      <w:bookmarkEnd w:id="35"/>
      <w:bookmarkEnd w:id="36"/>
      <w:bookmarkEnd w:id="37"/>
      <w:bookmarkEnd w:id="38"/>
      <w:bookmarkEnd w:id="39"/>
      <w:bookmarkEnd w:id="40"/>
    </w:p>
    <w:p w14:paraId="5F1F6D80" w14:textId="7C450806" w:rsidR="0068210D" w:rsidRPr="009C3812" w:rsidRDefault="00B765F2">
      <w:pPr>
        <w:pStyle w:val="TableofFigures"/>
        <w:tabs>
          <w:tab w:val="right" w:leader="dot" w:pos="8494"/>
        </w:tabs>
        <w:rPr>
          <w:rFonts w:eastAsiaTheme="minorEastAsia" w:cs="Arial"/>
          <w:noProof/>
          <w:kern w:val="2"/>
          <w:lang w:eastAsia="en-GB"/>
          <w14:ligatures w14:val="standardContextual"/>
        </w:rPr>
      </w:pPr>
      <w:r w:rsidRPr="009C3812">
        <w:rPr>
          <w:rFonts w:cs="Arial"/>
        </w:rPr>
        <w:fldChar w:fldCharType="begin"/>
      </w:r>
      <w:r w:rsidR="00DA28B2" w:rsidRPr="009C3812">
        <w:rPr>
          <w:rFonts w:cs="Arial"/>
        </w:rPr>
        <w:instrText xml:space="preserve"> TOC \h \z \c "Equation" </w:instrText>
      </w:r>
      <w:r w:rsidRPr="009C3812">
        <w:rPr>
          <w:rFonts w:cs="Arial"/>
        </w:rPr>
        <w:fldChar w:fldCharType="separate"/>
      </w:r>
      <w:hyperlink w:anchor="_Toc229996469" w:history="1">
        <w:r w:rsidR="0068210D" w:rsidRPr="009C3812">
          <w:rPr>
            <w:rStyle w:val="Hyperlink"/>
            <w:rFonts w:cs="Arial"/>
            <w:noProof/>
          </w:rPr>
          <w:t>(3</w:t>
        </w:r>
        <w:r w:rsidR="0068210D" w:rsidRPr="009C3812">
          <w:rPr>
            <w:rStyle w:val="Hyperlink"/>
            <w:rFonts w:cs="Arial"/>
            <w:noProof/>
          </w:rPr>
          <w:noBreakHyphen/>
          <w:t>1.1)</w:t>
        </w:r>
        <w:r w:rsidR="0068210D" w:rsidRPr="009C3812">
          <w:rPr>
            <w:rFonts w:cs="Arial"/>
            <w:noProof/>
            <w:webHidden/>
          </w:rPr>
          <w:tab/>
        </w:r>
        <w:r w:rsidR="0068210D" w:rsidRPr="009C3812">
          <w:rPr>
            <w:rFonts w:cs="Arial"/>
            <w:noProof/>
            <w:webHidden/>
          </w:rPr>
          <w:fldChar w:fldCharType="begin"/>
        </w:r>
        <w:r w:rsidR="0068210D" w:rsidRPr="009C3812">
          <w:rPr>
            <w:rFonts w:cs="Arial"/>
            <w:noProof/>
            <w:webHidden/>
          </w:rPr>
          <w:instrText xml:space="preserve"> PAGEREF _Toc229996469 \h </w:instrText>
        </w:r>
        <w:r w:rsidR="0068210D" w:rsidRPr="009C3812">
          <w:rPr>
            <w:rFonts w:cs="Arial"/>
            <w:noProof/>
            <w:webHidden/>
          </w:rPr>
        </w:r>
        <w:r w:rsidR="0068210D" w:rsidRPr="009C3812">
          <w:rPr>
            <w:rFonts w:cs="Arial"/>
            <w:noProof/>
            <w:webHidden/>
          </w:rPr>
          <w:fldChar w:fldCharType="separate"/>
        </w:r>
        <w:r w:rsidR="0068210D" w:rsidRPr="009C3812">
          <w:rPr>
            <w:rFonts w:cs="Arial"/>
            <w:noProof/>
            <w:webHidden/>
          </w:rPr>
          <w:t>10</w:t>
        </w:r>
        <w:r w:rsidR="0068210D" w:rsidRPr="009C3812">
          <w:rPr>
            <w:rFonts w:cs="Arial"/>
            <w:noProof/>
            <w:webHidden/>
          </w:rPr>
          <w:fldChar w:fldCharType="end"/>
        </w:r>
      </w:hyperlink>
    </w:p>
    <w:p w14:paraId="53B8C05C" w14:textId="01AC28AA"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70" w:history="1">
        <w:r w:rsidRPr="009C3812">
          <w:rPr>
            <w:rStyle w:val="Hyperlink"/>
            <w:rFonts w:cs="Arial"/>
            <w:noProof/>
          </w:rPr>
          <w:t>(3</w:t>
        </w:r>
        <w:r w:rsidRPr="009C3812">
          <w:rPr>
            <w:rStyle w:val="Hyperlink"/>
            <w:rFonts w:cs="Arial"/>
            <w:noProof/>
          </w:rPr>
          <w:noBreakHyphen/>
          <w:t>1.2)</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_Toc229996470 \h </w:instrText>
        </w:r>
        <w:r w:rsidRPr="009C3812">
          <w:rPr>
            <w:rFonts w:cs="Arial"/>
            <w:noProof/>
            <w:webHidden/>
          </w:rPr>
        </w:r>
        <w:r w:rsidRPr="009C3812">
          <w:rPr>
            <w:rFonts w:cs="Arial"/>
            <w:noProof/>
            <w:webHidden/>
          </w:rPr>
          <w:fldChar w:fldCharType="separate"/>
        </w:r>
        <w:r w:rsidRPr="009C3812">
          <w:rPr>
            <w:rFonts w:cs="Arial"/>
            <w:noProof/>
            <w:webHidden/>
          </w:rPr>
          <w:t>10</w:t>
        </w:r>
        <w:r w:rsidRPr="009C3812">
          <w:rPr>
            <w:rFonts w:cs="Arial"/>
            <w:noProof/>
            <w:webHidden/>
          </w:rPr>
          <w:fldChar w:fldCharType="end"/>
        </w:r>
      </w:hyperlink>
    </w:p>
    <w:p w14:paraId="71B862BC" w14:textId="637B1A4C" w:rsidR="0068210D" w:rsidRPr="009C3812" w:rsidRDefault="0068210D">
      <w:pPr>
        <w:pStyle w:val="TableofFigures"/>
        <w:tabs>
          <w:tab w:val="right" w:leader="dot" w:pos="8494"/>
        </w:tabs>
        <w:rPr>
          <w:rFonts w:eastAsiaTheme="minorEastAsia" w:cs="Arial"/>
          <w:noProof/>
          <w:kern w:val="2"/>
          <w:lang w:eastAsia="en-GB"/>
          <w14:ligatures w14:val="standardContextual"/>
        </w:rPr>
      </w:pPr>
      <w:hyperlink w:anchor="_Toc229996471" w:history="1">
        <w:r w:rsidRPr="009C3812">
          <w:rPr>
            <w:rStyle w:val="Hyperlink"/>
            <w:rFonts w:cs="Arial"/>
            <w:noProof/>
          </w:rPr>
          <w:t>(3</w:t>
        </w:r>
        <w:r w:rsidRPr="009C3812">
          <w:rPr>
            <w:rStyle w:val="Hyperlink"/>
            <w:rFonts w:cs="Arial"/>
            <w:noProof/>
          </w:rPr>
          <w:noBreakHyphen/>
          <w:t>1.3)</w:t>
        </w:r>
        <w:r w:rsidRPr="009C3812">
          <w:rPr>
            <w:rFonts w:cs="Arial"/>
            <w:noProof/>
            <w:webHidden/>
          </w:rPr>
          <w:tab/>
        </w:r>
        <w:r w:rsidRPr="009C3812">
          <w:rPr>
            <w:rFonts w:cs="Arial"/>
            <w:noProof/>
            <w:webHidden/>
          </w:rPr>
          <w:fldChar w:fldCharType="begin"/>
        </w:r>
        <w:r w:rsidRPr="009C3812">
          <w:rPr>
            <w:rFonts w:cs="Arial"/>
            <w:noProof/>
            <w:webHidden/>
          </w:rPr>
          <w:instrText xml:space="preserve"> PAGEREF _Toc229996471 \h </w:instrText>
        </w:r>
        <w:r w:rsidRPr="009C3812">
          <w:rPr>
            <w:rFonts w:cs="Arial"/>
            <w:noProof/>
            <w:webHidden/>
          </w:rPr>
        </w:r>
        <w:r w:rsidRPr="009C3812">
          <w:rPr>
            <w:rFonts w:cs="Arial"/>
            <w:noProof/>
            <w:webHidden/>
          </w:rPr>
          <w:fldChar w:fldCharType="separate"/>
        </w:r>
        <w:r w:rsidRPr="009C3812">
          <w:rPr>
            <w:rFonts w:cs="Arial"/>
            <w:noProof/>
            <w:webHidden/>
          </w:rPr>
          <w:t>10</w:t>
        </w:r>
        <w:r w:rsidRPr="009C3812">
          <w:rPr>
            <w:rFonts w:cs="Arial"/>
            <w:noProof/>
            <w:webHidden/>
          </w:rPr>
          <w:fldChar w:fldCharType="end"/>
        </w:r>
      </w:hyperlink>
    </w:p>
    <w:p w14:paraId="31FFF39A" w14:textId="49B0B3EB" w:rsidR="00361EFD" w:rsidRPr="009C3812" w:rsidRDefault="00B765F2" w:rsidP="002A3989">
      <w:pPr>
        <w:spacing w:line="276" w:lineRule="auto"/>
        <w:rPr>
          <w:rFonts w:cs="Arial"/>
        </w:rPr>
      </w:pPr>
      <w:r w:rsidRPr="009C3812">
        <w:rPr>
          <w:rFonts w:cs="Arial"/>
        </w:rPr>
        <w:fldChar w:fldCharType="end"/>
      </w:r>
    </w:p>
    <w:p w14:paraId="22E55604" w14:textId="77777777" w:rsidR="00DA28B2" w:rsidRPr="009C3812" w:rsidRDefault="00DA28B2" w:rsidP="0003498C">
      <w:pPr>
        <w:pStyle w:val="Heading1"/>
        <w:numPr>
          <w:ilvl w:val="0"/>
          <w:numId w:val="0"/>
        </w:numPr>
        <w:rPr>
          <w:sz w:val="24"/>
          <w:szCs w:val="24"/>
        </w:rPr>
        <w:sectPr w:rsidR="00DA28B2" w:rsidRPr="009C3812" w:rsidSect="003B1C9F">
          <w:pgSz w:w="11906" w:h="16838" w:code="9"/>
          <w:pgMar w:top="1701" w:right="1701" w:bottom="1701" w:left="1701" w:header="709" w:footer="851" w:gutter="0"/>
          <w:pgNumType w:fmt="lowerRoman"/>
          <w:cols w:space="708"/>
          <w:docGrid w:linePitch="360"/>
        </w:sectPr>
      </w:pPr>
    </w:p>
    <w:p w14:paraId="61691ABB" w14:textId="3C0E8B67" w:rsidR="00DE6CC6" w:rsidRPr="009C3812" w:rsidRDefault="007E43EE" w:rsidP="0003498C">
      <w:pPr>
        <w:pStyle w:val="Heading1"/>
        <w:rPr>
          <w:sz w:val="24"/>
          <w:szCs w:val="24"/>
        </w:rPr>
      </w:pPr>
      <w:bookmarkStart w:id="41" w:name="_Toc51833421"/>
      <w:bookmarkStart w:id="42" w:name="_Toc229996397"/>
      <w:r w:rsidRPr="009C3812">
        <w:rPr>
          <w:sz w:val="24"/>
          <w:szCs w:val="24"/>
        </w:rPr>
        <w:lastRenderedPageBreak/>
        <w:t>Introduction</w:t>
      </w:r>
      <w:bookmarkEnd w:id="41"/>
      <w:bookmarkEnd w:id="42"/>
    </w:p>
    <w:p w14:paraId="787E9360" w14:textId="656A6682" w:rsidR="00DE6CC6" w:rsidRPr="009C3812" w:rsidRDefault="00BA2F2B" w:rsidP="0003498C">
      <w:pPr>
        <w:spacing w:line="276" w:lineRule="auto"/>
        <w:rPr>
          <w:rFonts w:cs="Arial"/>
        </w:rPr>
      </w:pPr>
      <w:r w:rsidRPr="009C3812">
        <w:rPr>
          <w:rFonts w:cs="Arial"/>
        </w:rPr>
        <w:t>A shape charge is a military weapon used to concentrate the energy of an explosive to produce a high velocity metal jet, capable of penetrating armoured targets up to a specified depth. The shape charge consists of a casing, filling, and liner</w:t>
      </w:r>
      <w:r w:rsidR="00BB6FE3" w:rsidRPr="009C3812">
        <w:rPr>
          <w:rFonts w:cs="Arial"/>
        </w:rPr>
        <w:t>, as seen in Figure 1.</w:t>
      </w:r>
    </w:p>
    <w:p w14:paraId="7E14F1DB" w14:textId="77777777" w:rsidR="00BB6FE3" w:rsidRPr="009C3812" w:rsidRDefault="00DE6CC6" w:rsidP="0003498C">
      <w:pPr>
        <w:keepNext/>
        <w:spacing w:line="276" w:lineRule="auto"/>
        <w:jc w:val="center"/>
        <w:rPr>
          <w:rFonts w:cs="Arial"/>
        </w:rPr>
      </w:pPr>
      <w:r w:rsidRPr="009C3812">
        <w:rPr>
          <w:rFonts w:cs="Arial"/>
          <w:noProof/>
        </w:rPr>
        <w:drawing>
          <wp:inline distT="0" distB="0" distL="0" distR="0" wp14:anchorId="09FEA3D5" wp14:editId="2BCDE6D4">
            <wp:extent cx="5400040" cy="3150870"/>
            <wp:effectExtent l="0" t="0" r="0" b="0"/>
            <wp:docPr id="1768942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942168" name=""/>
                    <pic:cNvPicPr/>
                  </pic:nvPicPr>
                  <pic:blipFill>
                    <a:blip r:embed="rId13"/>
                    <a:stretch>
                      <a:fillRect/>
                    </a:stretch>
                  </pic:blipFill>
                  <pic:spPr>
                    <a:xfrm>
                      <a:off x="0" y="0"/>
                      <a:ext cx="5400040" cy="3150870"/>
                    </a:xfrm>
                    <a:prstGeom prst="rect">
                      <a:avLst/>
                    </a:prstGeom>
                  </pic:spPr>
                </pic:pic>
              </a:graphicData>
            </a:graphic>
          </wp:inline>
        </w:drawing>
      </w:r>
    </w:p>
    <w:p w14:paraId="40B40665" w14:textId="43267155" w:rsidR="00DE6CC6" w:rsidRPr="009C3812" w:rsidRDefault="00BB6FE3" w:rsidP="0003498C">
      <w:pPr>
        <w:pStyle w:val="Caption"/>
        <w:spacing w:line="276" w:lineRule="auto"/>
        <w:jc w:val="center"/>
        <w:rPr>
          <w:rFonts w:cs="Arial"/>
          <w:sz w:val="24"/>
          <w:szCs w:val="24"/>
        </w:rPr>
      </w:pPr>
      <w:bookmarkStart w:id="43" w:name="_Toc229996438"/>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1</w:t>
      </w:r>
      <w:r w:rsidRPr="009C3812">
        <w:rPr>
          <w:rFonts w:cs="Arial"/>
          <w:sz w:val="24"/>
          <w:szCs w:val="24"/>
        </w:rPr>
        <w:fldChar w:fldCharType="end"/>
      </w:r>
      <w:r w:rsidRPr="009C3812">
        <w:rPr>
          <w:rFonts w:cs="Arial"/>
          <w:sz w:val="24"/>
          <w:szCs w:val="24"/>
        </w:rPr>
        <w:t>: Basic diagram of a shape charge, highlighting its main three sections.</w:t>
      </w:r>
      <w:bookmarkEnd w:id="43"/>
    </w:p>
    <w:p w14:paraId="4CFF62F9" w14:textId="032D1E79" w:rsidR="00DE6CC6" w:rsidRPr="009C3812" w:rsidRDefault="00BA2F2B" w:rsidP="0003498C">
      <w:pPr>
        <w:spacing w:line="276" w:lineRule="auto"/>
        <w:rPr>
          <w:rFonts w:cs="Arial"/>
        </w:rPr>
      </w:pPr>
      <w:r w:rsidRPr="009C3812">
        <w:rPr>
          <w:rFonts w:cs="Arial"/>
        </w:rPr>
        <w:t xml:space="preserve">The casing acts as a barrier and holds the filling in place during detonation to allow the pressure to </w:t>
      </w:r>
      <w:proofErr w:type="gramStart"/>
      <w:r w:rsidRPr="009C3812">
        <w:rPr>
          <w:rFonts w:cs="Arial"/>
        </w:rPr>
        <w:t>be directed</w:t>
      </w:r>
      <w:proofErr w:type="gramEnd"/>
      <w:r w:rsidRPr="009C3812">
        <w:rPr>
          <w:rFonts w:cs="Arial"/>
        </w:rPr>
        <w:t xml:space="preserve"> towards the weaker liner material and allow for aiming of the device. The filling </w:t>
      </w:r>
      <w:proofErr w:type="gramStart"/>
      <w:r w:rsidRPr="009C3812">
        <w:rPr>
          <w:rFonts w:cs="Arial"/>
        </w:rPr>
        <w:t>is used</w:t>
      </w:r>
      <w:proofErr w:type="gramEnd"/>
      <w:r w:rsidRPr="009C3812">
        <w:rPr>
          <w:rFonts w:cs="Arial"/>
        </w:rPr>
        <w:t xml:space="preserve"> to provide the energy source to maintain the reaction. The liner is the material which forms a jet and its properties and physical geometry will primarily dictate the power and shape of the formed jet.</w:t>
      </w:r>
      <w:r w:rsidR="00DE6CC6" w:rsidRPr="009C3812">
        <w:rPr>
          <w:rFonts w:cs="Arial"/>
        </w:rPr>
        <w:t xml:space="preserve"> The jet typically will form a stretched arrowhead or carrot shape, as seen in </w:t>
      </w:r>
      <w:r w:rsidR="00BB6FE3" w:rsidRPr="009C3812">
        <w:rPr>
          <w:rFonts w:cs="Arial"/>
        </w:rPr>
        <w:t>Figure 2</w:t>
      </w:r>
      <w:r w:rsidR="000A70FE" w:rsidRPr="009C3812">
        <w:rPr>
          <w:rFonts w:cs="Arial"/>
        </w:rPr>
        <w:t xml:space="preserve">, </w:t>
      </w:r>
      <w:r w:rsidR="00DE6CC6" w:rsidRPr="009C3812">
        <w:rPr>
          <w:rFonts w:cs="Arial"/>
        </w:rPr>
        <w:t xml:space="preserve">which is the shape of the copper jet formed in this study. </w:t>
      </w:r>
    </w:p>
    <w:p w14:paraId="58DB8A4D" w14:textId="77777777" w:rsidR="00DE6CC6" w:rsidRPr="009C3812" w:rsidRDefault="00DE6CC6" w:rsidP="0003498C">
      <w:pPr>
        <w:spacing w:line="276" w:lineRule="auto"/>
        <w:rPr>
          <w:rFonts w:cs="Arial"/>
        </w:rPr>
      </w:pPr>
    </w:p>
    <w:p w14:paraId="3D74682F" w14:textId="77777777" w:rsidR="00BB6FE3" w:rsidRPr="009C3812" w:rsidRDefault="00DE6CC6" w:rsidP="0003498C">
      <w:pPr>
        <w:keepNext/>
        <w:spacing w:line="276" w:lineRule="auto"/>
        <w:jc w:val="center"/>
        <w:rPr>
          <w:rFonts w:cs="Arial"/>
        </w:rPr>
      </w:pPr>
      <w:r w:rsidRPr="009C3812">
        <w:rPr>
          <w:rFonts w:cs="Arial"/>
          <w:noProof/>
        </w:rPr>
        <w:lastRenderedPageBreak/>
        <w:drawing>
          <wp:inline distT="0" distB="0" distL="0" distR="0" wp14:anchorId="7ECDDA0A" wp14:editId="3CD7A355">
            <wp:extent cx="5521036" cy="1793510"/>
            <wp:effectExtent l="0" t="0" r="3810" b="0"/>
            <wp:docPr id="266330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30116" name=""/>
                    <pic:cNvPicPr/>
                  </pic:nvPicPr>
                  <pic:blipFill>
                    <a:blip r:embed="rId14"/>
                    <a:stretch>
                      <a:fillRect/>
                    </a:stretch>
                  </pic:blipFill>
                  <pic:spPr>
                    <a:xfrm>
                      <a:off x="0" y="0"/>
                      <a:ext cx="5534533" cy="1797895"/>
                    </a:xfrm>
                    <a:prstGeom prst="rect">
                      <a:avLst/>
                    </a:prstGeom>
                  </pic:spPr>
                </pic:pic>
              </a:graphicData>
            </a:graphic>
          </wp:inline>
        </w:drawing>
      </w:r>
    </w:p>
    <w:p w14:paraId="4126332C" w14:textId="5CCCB179" w:rsidR="00941D35" w:rsidRPr="009C3812" w:rsidRDefault="00BB6FE3" w:rsidP="0003498C">
      <w:pPr>
        <w:pStyle w:val="Caption"/>
        <w:spacing w:line="276" w:lineRule="auto"/>
        <w:jc w:val="center"/>
        <w:rPr>
          <w:rFonts w:cs="Arial"/>
          <w:sz w:val="24"/>
          <w:szCs w:val="24"/>
        </w:rPr>
      </w:pPr>
      <w:bookmarkStart w:id="44" w:name="_Toc229996439"/>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2</w:t>
      </w:r>
      <w:r w:rsidRPr="009C3812">
        <w:rPr>
          <w:rFonts w:cs="Arial"/>
          <w:sz w:val="24"/>
          <w:szCs w:val="24"/>
        </w:rPr>
        <w:fldChar w:fldCharType="end"/>
      </w:r>
      <w:r w:rsidRPr="009C3812">
        <w:rPr>
          <w:rFonts w:cs="Arial"/>
          <w:sz w:val="24"/>
          <w:szCs w:val="24"/>
        </w:rPr>
        <w:t>: Example shape of the jet formed from a copper lined shape charge.</w:t>
      </w:r>
      <w:bookmarkEnd w:id="44"/>
    </w:p>
    <w:p w14:paraId="638AB0BF" w14:textId="21B2C01C" w:rsidR="00DE6CC6" w:rsidRPr="009C3812" w:rsidRDefault="00DE6CC6" w:rsidP="0003498C">
      <w:pPr>
        <w:spacing w:line="276" w:lineRule="auto"/>
        <w:rPr>
          <w:rFonts w:cs="Arial"/>
        </w:rPr>
      </w:pPr>
      <w:r w:rsidRPr="009C3812">
        <w:rPr>
          <w:rFonts w:cs="Arial"/>
        </w:rPr>
        <w:t>The jet forms f</w:t>
      </w:r>
      <w:r w:rsidR="00D007A3" w:rsidRPr="009C3812">
        <w:rPr>
          <w:rFonts w:cs="Arial"/>
        </w:rPr>
        <w:t>rom the immense pressure applied by the detonation wave. T</w:t>
      </w:r>
      <w:r w:rsidRPr="009C3812">
        <w:rPr>
          <w:rFonts w:cs="Arial"/>
        </w:rPr>
        <w:t>he metal liner</w:t>
      </w:r>
      <w:r w:rsidR="00D007A3" w:rsidRPr="009C3812">
        <w:rPr>
          <w:rFonts w:cs="Arial"/>
        </w:rPr>
        <w:t xml:space="preserve"> collapses under this pressure. As the shape charge is symmetrical it cancels out any radial motion and instead </w:t>
      </w:r>
      <w:r w:rsidRPr="009C3812">
        <w:rPr>
          <w:rFonts w:cs="Arial"/>
        </w:rPr>
        <w:t>compress</w:t>
      </w:r>
      <w:r w:rsidR="00D007A3" w:rsidRPr="009C3812">
        <w:rPr>
          <w:rFonts w:cs="Arial"/>
        </w:rPr>
        <w:t>es it from both sides,</w:t>
      </w:r>
      <w:r w:rsidRPr="009C3812">
        <w:rPr>
          <w:rFonts w:cs="Arial"/>
        </w:rPr>
        <w:t xml:space="preserve"> squeezing </w:t>
      </w:r>
      <w:r w:rsidR="00D007A3" w:rsidRPr="009C3812">
        <w:rPr>
          <w:rFonts w:cs="Arial"/>
        </w:rPr>
        <w:t>the metal liner</w:t>
      </w:r>
      <w:r w:rsidRPr="009C3812">
        <w:rPr>
          <w:rFonts w:cs="Arial"/>
        </w:rPr>
        <w:t xml:space="preserve"> forwards at a high velocity</w:t>
      </w:r>
      <w:r w:rsidR="00D007A3" w:rsidRPr="009C3812">
        <w:rPr>
          <w:rFonts w:cs="Arial"/>
        </w:rPr>
        <w:t xml:space="preserve"> </w:t>
      </w:r>
      <w:r w:rsidR="00252F0A" w:rsidRPr="009C3812">
        <w:rPr>
          <w:rFonts w:cs="Arial"/>
        </w:rPr>
        <w:t>[</w:t>
      </w:r>
      <w:r w:rsidR="0033204B" w:rsidRPr="009C3812">
        <w:rPr>
          <w:rFonts w:cs="Arial"/>
        </w:rPr>
        <w:t>1</w:t>
      </w:r>
      <w:r w:rsidR="00D007A3" w:rsidRPr="009C3812">
        <w:rPr>
          <w:rFonts w:cs="Arial"/>
        </w:rPr>
        <w:t>].</w:t>
      </w:r>
      <w:r w:rsidR="00252F0A" w:rsidRPr="009C3812">
        <w:rPr>
          <w:rFonts w:cs="Arial"/>
        </w:rPr>
        <w:t xml:space="preserve"> </w:t>
      </w:r>
      <w:r w:rsidRPr="009C3812">
        <w:rPr>
          <w:rFonts w:cs="Arial"/>
        </w:rPr>
        <w:t xml:space="preserve">The </w:t>
      </w:r>
      <w:r w:rsidR="00D007A3" w:rsidRPr="009C3812">
        <w:rPr>
          <w:rFonts w:cs="Arial"/>
        </w:rPr>
        <w:t xml:space="preserve">liner </w:t>
      </w:r>
      <w:proofErr w:type="gramStart"/>
      <w:r w:rsidR="00D007A3" w:rsidRPr="009C3812">
        <w:rPr>
          <w:rFonts w:cs="Arial"/>
        </w:rPr>
        <w:t>gets extruded</w:t>
      </w:r>
      <w:proofErr w:type="gramEnd"/>
      <w:r w:rsidR="00D007A3" w:rsidRPr="009C3812">
        <w:rPr>
          <w:rFonts w:cs="Arial"/>
        </w:rPr>
        <w:t xml:space="preserve"> into a thin jet while the rest </w:t>
      </w:r>
      <w:proofErr w:type="gramStart"/>
      <w:r w:rsidR="00D007A3" w:rsidRPr="009C3812">
        <w:rPr>
          <w:rFonts w:cs="Arial"/>
        </w:rPr>
        <w:t>gets dragged</w:t>
      </w:r>
      <w:proofErr w:type="gramEnd"/>
      <w:r w:rsidR="00D007A3" w:rsidRPr="009C3812">
        <w:rPr>
          <w:rFonts w:cs="Arial"/>
        </w:rPr>
        <w:t xml:space="preserve"> along, eventually slowing down the jet and causing a velocity gradient.</w:t>
      </w:r>
    </w:p>
    <w:p w14:paraId="77CC5B9A" w14:textId="3878D622" w:rsidR="00DE6CC6" w:rsidRPr="009C3812" w:rsidRDefault="00DE6CC6" w:rsidP="0003498C">
      <w:pPr>
        <w:pStyle w:val="Heading2"/>
        <w:rPr>
          <w:iCs w:val="0"/>
          <w:sz w:val="24"/>
          <w:szCs w:val="24"/>
        </w:rPr>
      </w:pPr>
      <w:bookmarkStart w:id="45" w:name="_Toc229996398"/>
      <w:r w:rsidRPr="009C3812">
        <w:rPr>
          <w:iCs w:val="0"/>
          <w:sz w:val="24"/>
          <w:szCs w:val="24"/>
        </w:rPr>
        <w:t>Abaqus modelling</w:t>
      </w:r>
      <w:bookmarkEnd w:id="45"/>
    </w:p>
    <w:p w14:paraId="5930FFA1" w14:textId="50EA1A6F" w:rsidR="00D007A3" w:rsidRPr="009C3812" w:rsidRDefault="00D007A3" w:rsidP="0003498C">
      <w:pPr>
        <w:spacing w:line="276" w:lineRule="auto"/>
        <w:rPr>
          <w:rFonts w:cs="Arial"/>
        </w:rPr>
      </w:pPr>
      <w:r w:rsidRPr="009C3812">
        <w:rPr>
          <w:rFonts w:cs="Arial"/>
        </w:rPr>
        <w:t xml:space="preserve">Shaped charges are inherently highly dynamic and involve </w:t>
      </w:r>
      <w:proofErr w:type="gramStart"/>
      <w:r w:rsidRPr="009C3812">
        <w:rPr>
          <w:rFonts w:cs="Arial"/>
        </w:rPr>
        <w:t>large amounts</w:t>
      </w:r>
      <w:proofErr w:type="gramEnd"/>
      <w:r w:rsidRPr="009C3812">
        <w:rPr>
          <w:rFonts w:cs="Arial"/>
        </w:rPr>
        <w:t xml:space="preserve"> of plastic deformation. Because these events occur over such </w:t>
      </w:r>
      <w:proofErr w:type="gramStart"/>
      <w:r w:rsidRPr="009C3812">
        <w:rPr>
          <w:rFonts w:cs="Arial"/>
        </w:rPr>
        <w:t>a short time</w:t>
      </w:r>
      <w:proofErr w:type="gramEnd"/>
      <w:r w:rsidRPr="009C3812">
        <w:rPr>
          <w:rFonts w:cs="Arial"/>
        </w:rPr>
        <w:t xml:space="preserve"> scale and involve excessive </w:t>
      </w:r>
      <w:r w:rsidR="004A45E9" w:rsidRPr="009C3812">
        <w:rPr>
          <w:rFonts w:cs="Arial"/>
        </w:rPr>
        <w:t>distortion</w:t>
      </w:r>
      <w:r w:rsidRPr="009C3812">
        <w:rPr>
          <w:rFonts w:cs="Arial"/>
        </w:rPr>
        <w:t xml:space="preserve"> of </w:t>
      </w:r>
      <w:r w:rsidR="009530D4" w:rsidRPr="009C3812">
        <w:rPr>
          <w:rFonts w:cs="Arial"/>
        </w:rPr>
        <w:t>materials,</w:t>
      </w:r>
      <w:r w:rsidRPr="009C3812">
        <w:rPr>
          <w:rFonts w:cs="Arial"/>
        </w:rPr>
        <w:t xml:space="preserve"> they are </w:t>
      </w:r>
      <w:proofErr w:type="gramStart"/>
      <w:r w:rsidRPr="009C3812">
        <w:rPr>
          <w:rFonts w:cs="Arial"/>
        </w:rPr>
        <w:t>very difficult</w:t>
      </w:r>
      <w:proofErr w:type="gramEnd"/>
      <w:r w:rsidRPr="009C3812">
        <w:rPr>
          <w:rFonts w:cs="Arial"/>
        </w:rPr>
        <w:t xml:space="preserve"> to represent using standard finite element methods. ABAQUS/Explicit is a common use for this problem because it </w:t>
      </w:r>
      <w:proofErr w:type="gramStart"/>
      <w:r w:rsidRPr="009C3812">
        <w:rPr>
          <w:rFonts w:cs="Arial"/>
        </w:rPr>
        <w:t>is designed</w:t>
      </w:r>
      <w:proofErr w:type="gramEnd"/>
      <w:r w:rsidRPr="009C3812">
        <w:rPr>
          <w:rFonts w:cs="Arial"/>
        </w:rPr>
        <w:t xml:space="preserve"> to allow for such dynamic </w:t>
      </w:r>
      <w:r w:rsidR="004A45E9" w:rsidRPr="009C3812">
        <w:rPr>
          <w:rFonts w:cs="Arial"/>
        </w:rPr>
        <w:t>events through</w:t>
      </w:r>
      <w:r w:rsidRPr="009C3812">
        <w:rPr>
          <w:rFonts w:cs="Arial"/>
        </w:rPr>
        <w:t xml:space="preserve"> its explicit time integration.</w:t>
      </w:r>
    </w:p>
    <w:p w14:paraId="3A8D7C15" w14:textId="20A48895" w:rsidR="00D007A3" w:rsidRPr="009C3812" w:rsidRDefault="00D007A3" w:rsidP="0003498C">
      <w:pPr>
        <w:spacing w:line="276" w:lineRule="auto"/>
        <w:rPr>
          <w:rFonts w:cs="Arial"/>
        </w:rPr>
      </w:pPr>
      <w:r w:rsidRPr="009C3812">
        <w:rPr>
          <w:rFonts w:cs="Arial"/>
        </w:rPr>
        <w:t xml:space="preserve">In shaped charge simulation, the main components </w:t>
      </w:r>
      <w:proofErr w:type="gramStart"/>
      <w:r w:rsidRPr="009C3812">
        <w:rPr>
          <w:rFonts w:cs="Arial"/>
        </w:rPr>
        <w:t xml:space="preserve">are </w:t>
      </w:r>
      <w:r w:rsidR="009530D4" w:rsidRPr="009C3812">
        <w:rPr>
          <w:rFonts w:cs="Arial"/>
        </w:rPr>
        <w:t>described</w:t>
      </w:r>
      <w:proofErr w:type="gramEnd"/>
      <w:r w:rsidR="009530D4" w:rsidRPr="009C3812">
        <w:rPr>
          <w:rFonts w:cs="Arial"/>
        </w:rPr>
        <w:t xml:space="preserve"> through</w:t>
      </w:r>
      <w:r w:rsidRPr="009C3812">
        <w:rPr>
          <w:rFonts w:cs="Arial"/>
        </w:rPr>
        <w:t xml:space="preserve"> </w:t>
      </w:r>
      <w:r w:rsidR="004A45E9" w:rsidRPr="009C3812">
        <w:rPr>
          <w:rFonts w:cs="Arial"/>
        </w:rPr>
        <w:t>elastic plastic material modes</w:t>
      </w:r>
      <w:r w:rsidRPr="009C3812">
        <w:rPr>
          <w:rFonts w:cs="Arial"/>
        </w:rPr>
        <w:t xml:space="preserve">. ABAQUS uses hydrodynamic equations of state such as the </w:t>
      </w:r>
      <w:r w:rsidR="00284ECD" w:rsidRPr="009C3812">
        <w:rPr>
          <w:rFonts w:cs="Arial"/>
        </w:rPr>
        <w:t>J</w:t>
      </w:r>
      <w:r w:rsidRPr="009C3812">
        <w:rPr>
          <w:rFonts w:cs="Arial"/>
        </w:rPr>
        <w:t xml:space="preserve">ones Wilkins </w:t>
      </w:r>
      <w:r w:rsidR="00284ECD" w:rsidRPr="009C3812">
        <w:rPr>
          <w:rFonts w:cs="Arial"/>
        </w:rPr>
        <w:t>L</w:t>
      </w:r>
      <w:r w:rsidRPr="009C3812">
        <w:rPr>
          <w:rFonts w:cs="Arial"/>
        </w:rPr>
        <w:t xml:space="preserve">ee or Mie </w:t>
      </w:r>
      <w:r w:rsidR="004A45E9" w:rsidRPr="009C3812">
        <w:rPr>
          <w:rFonts w:cs="Arial"/>
        </w:rPr>
        <w:t>Gruneisen</w:t>
      </w:r>
      <w:r w:rsidRPr="009C3812">
        <w:rPr>
          <w:rFonts w:cs="Arial"/>
        </w:rPr>
        <w:t xml:space="preserve"> to provide a numerical description of the large evolving pressure.</w:t>
      </w:r>
    </w:p>
    <w:p w14:paraId="413D9BCB" w14:textId="77777777" w:rsidR="004A45E9" w:rsidRPr="009C3812" w:rsidRDefault="004A45E9" w:rsidP="0003498C">
      <w:pPr>
        <w:pStyle w:val="Heading2"/>
        <w:rPr>
          <w:iCs w:val="0"/>
          <w:sz w:val="24"/>
          <w:szCs w:val="24"/>
        </w:rPr>
      </w:pPr>
      <w:bookmarkStart w:id="46" w:name="_Toc229996399"/>
      <w:r w:rsidRPr="009C3812">
        <w:rPr>
          <w:iCs w:val="0"/>
          <w:sz w:val="24"/>
          <w:szCs w:val="24"/>
        </w:rPr>
        <w:t>Purpose</w:t>
      </w:r>
      <w:bookmarkEnd w:id="46"/>
    </w:p>
    <w:p w14:paraId="31DC5D99" w14:textId="612726F6" w:rsidR="004A45E9" w:rsidRPr="009C3812" w:rsidRDefault="004A45E9" w:rsidP="0003498C">
      <w:pPr>
        <w:spacing w:line="276" w:lineRule="auto"/>
        <w:rPr>
          <w:rFonts w:cs="Arial"/>
        </w:rPr>
        <w:sectPr w:rsidR="004A45E9" w:rsidRPr="009C3812" w:rsidSect="00623A81">
          <w:headerReference w:type="default" r:id="rId15"/>
          <w:pgSz w:w="11906" w:h="16838" w:code="9"/>
          <w:pgMar w:top="1701" w:right="1701" w:bottom="1701" w:left="1701" w:header="709" w:footer="851" w:gutter="0"/>
          <w:pgNumType w:start="1"/>
          <w:cols w:space="708"/>
          <w:docGrid w:linePitch="360"/>
        </w:sectPr>
      </w:pPr>
      <w:r w:rsidRPr="009C3812">
        <w:rPr>
          <w:rFonts w:cs="Arial"/>
        </w:rPr>
        <w:t>This report will look at two methods of modelling in ABAQUS, namely the Lagrangian and Eulerian form. It will also cover different liner geometries to see the impact to jet shape and velocity. It further compares the studies and details the problems faced during modelling.</w:t>
      </w:r>
    </w:p>
    <w:p w14:paraId="6DFF7F43" w14:textId="06E981E8" w:rsidR="007D48F0" w:rsidRPr="009C3812" w:rsidRDefault="00B1711C" w:rsidP="0003498C">
      <w:pPr>
        <w:pStyle w:val="Heading1"/>
        <w:rPr>
          <w:sz w:val="24"/>
          <w:szCs w:val="24"/>
        </w:rPr>
      </w:pPr>
      <w:bookmarkStart w:id="47" w:name="_Toc229996400"/>
      <w:r w:rsidRPr="009C3812">
        <w:rPr>
          <w:sz w:val="24"/>
          <w:szCs w:val="24"/>
        </w:rPr>
        <w:lastRenderedPageBreak/>
        <w:t>Literature Review</w:t>
      </w:r>
      <w:r w:rsidR="00B56215" w:rsidRPr="009C3812">
        <w:rPr>
          <w:sz w:val="24"/>
          <w:szCs w:val="24"/>
        </w:rPr>
        <w:t xml:space="preserve"> and Pre-Decisions</w:t>
      </w:r>
      <w:bookmarkEnd w:id="47"/>
    </w:p>
    <w:p w14:paraId="7DC20E85" w14:textId="39387100" w:rsidR="007D48F0" w:rsidRPr="009C3812" w:rsidRDefault="00B1711C" w:rsidP="0003498C">
      <w:pPr>
        <w:pStyle w:val="Heading2"/>
        <w:rPr>
          <w:iCs w:val="0"/>
          <w:sz w:val="24"/>
          <w:szCs w:val="24"/>
        </w:rPr>
      </w:pPr>
      <w:bookmarkStart w:id="48" w:name="_Toc229996401"/>
      <w:r w:rsidRPr="009C3812">
        <w:rPr>
          <w:iCs w:val="0"/>
          <w:sz w:val="24"/>
          <w:szCs w:val="24"/>
        </w:rPr>
        <w:t>The history of shape charges</w:t>
      </w:r>
      <w:bookmarkEnd w:id="48"/>
    </w:p>
    <w:p w14:paraId="3C6FF2F0" w14:textId="27893FC0" w:rsidR="00B1711C" w:rsidRPr="009C3812" w:rsidRDefault="00B1711C" w:rsidP="0003498C">
      <w:pPr>
        <w:spacing w:line="276" w:lineRule="auto"/>
        <w:rPr>
          <w:rFonts w:cs="Arial"/>
        </w:rPr>
      </w:pPr>
      <w:r w:rsidRPr="009C3812">
        <w:rPr>
          <w:rFonts w:cs="Arial"/>
        </w:rPr>
        <w:t xml:space="preserve">Shape charges </w:t>
      </w:r>
      <w:proofErr w:type="gramStart"/>
      <w:r w:rsidRPr="009C3812">
        <w:rPr>
          <w:rFonts w:cs="Arial"/>
        </w:rPr>
        <w:t>were first mentioned</w:t>
      </w:r>
      <w:proofErr w:type="gramEnd"/>
      <w:r w:rsidRPr="009C3812">
        <w:rPr>
          <w:rFonts w:cs="Arial"/>
        </w:rPr>
        <w:t xml:space="preserve"> in 1792 as a mining charge, with German mining engineer Franz Xaver von Baader writing a journal entry advocating for a conical space at the end of a blasting charge </w:t>
      </w:r>
      <w:proofErr w:type="gramStart"/>
      <w:r w:rsidRPr="009C3812">
        <w:rPr>
          <w:rFonts w:cs="Arial"/>
        </w:rPr>
        <w:t>in order to</w:t>
      </w:r>
      <w:proofErr w:type="gramEnd"/>
      <w:r w:rsidRPr="009C3812">
        <w:rPr>
          <w:rFonts w:cs="Arial"/>
        </w:rPr>
        <w:t xml:space="preserve"> increase its explosive effects [</w:t>
      </w:r>
      <w:r w:rsidR="0033204B" w:rsidRPr="009C3812">
        <w:rPr>
          <w:rFonts w:cs="Arial"/>
        </w:rPr>
        <w:t>2</w:t>
      </w:r>
      <w:r w:rsidR="00201C5A" w:rsidRPr="009C3812">
        <w:rPr>
          <w:rFonts w:cs="Arial"/>
        </w:rPr>
        <w:t>]</w:t>
      </w:r>
      <w:r w:rsidR="00284ECD" w:rsidRPr="009C3812">
        <w:rPr>
          <w:rFonts w:cs="Arial"/>
        </w:rPr>
        <w:t>.</w:t>
      </w:r>
      <w:r w:rsidRPr="009C3812">
        <w:rPr>
          <w:rFonts w:cs="Arial"/>
        </w:rPr>
        <w:t xml:space="preserve"> The idea used </w:t>
      </w:r>
      <w:r w:rsidR="00441C2A" w:rsidRPr="009C3812">
        <w:rPr>
          <w:rFonts w:cs="Arial"/>
        </w:rPr>
        <w:t>blackpowder</w:t>
      </w:r>
      <w:r w:rsidRPr="009C3812">
        <w:rPr>
          <w:rFonts w:cs="Arial"/>
        </w:rPr>
        <w:t xml:space="preserve">, a low explosive which was incapable of producing a sufficient shock wave to produce </w:t>
      </w:r>
      <w:r w:rsidR="001A4DFE" w:rsidRPr="009C3812">
        <w:rPr>
          <w:rFonts w:cs="Arial"/>
        </w:rPr>
        <w:t>a true shape charge</w:t>
      </w:r>
      <w:r w:rsidR="00252F0A" w:rsidRPr="009C3812">
        <w:rPr>
          <w:rFonts w:cs="Arial"/>
        </w:rPr>
        <w:t>.</w:t>
      </w:r>
      <w:r w:rsidRPr="009C3812">
        <w:rPr>
          <w:rFonts w:cs="Arial"/>
        </w:rPr>
        <w:t xml:space="preserve"> It </w:t>
      </w:r>
      <w:proofErr w:type="gramStart"/>
      <w:r w:rsidRPr="009C3812">
        <w:rPr>
          <w:rFonts w:cs="Arial"/>
        </w:rPr>
        <w:t>wouldn’t</w:t>
      </w:r>
      <w:proofErr w:type="gramEnd"/>
      <w:r w:rsidRPr="009C3812">
        <w:rPr>
          <w:rFonts w:cs="Arial"/>
        </w:rPr>
        <w:t xml:space="preserve"> be until 1888 that Charles E Munroe discovered the aptly named Munroe effect, </w:t>
      </w:r>
      <w:r w:rsidR="001A4DFE" w:rsidRPr="009C3812">
        <w:rPr>
          <w:rFonts w:cs="Arial"/>
        </w:rPr>
        <w:t xml:space="preserve">when exploding guncotton against a steel plate produced a penetration that mirrored a cavity in the </w:t>
      </w:r>
      <w:r w:rsidR="009530D4" w:rsidRPr="009C3812">
        <w:rPr>
          <w:rFonts w:cs="Arial"/>
        </w:rPr>
        <w:t>explosive’s</w:t>
      </w:r>
      <w:r w:rsidR="001A4DFE" w:rsidRPr="009C3812">
        <w:rPr>
          <w:rFonts w:cs="Arial"/>
        </w:rPr>
        <w:t xml:space="preserve"> geometry </w:t>
      </w:r>
      <w:r w:rsidR="00201C5A" w:rsidRPr="009C3812">
        <w:rPr>
          <w:rFonts w:cs="Arial"/>
        </w:rPr>
        <w:t>[3]</w:t>
      </w:r>
      <w:r w:rsidR="00441C2A" w:rsidRPr="009C3812">
        <w:rPr>
          <w:rFonts w:cs="Arial"/>
        </w:rPr>
        <w:t xml:space="preserve">. Later, this would be </w:t>
      </w:r>
      <w:proofErr w:type="gramStart"/>
      <w:r w:rsidR="00441C2A" w:rsidRPr="009C3812">
        <w:rPr>
          <w:rFonts w:cs="Arial"/>
        </w:rPr>
        <w:t>tested</w:t>
      </w:r>
      <w:proofErr w:type="gramEnd"/>
      <w:r w:rsidR="00441C2A" w:rsidRPr="009C3812">
        <w:rPr>
          <w:rFonts w:cs="Arial"/>
        </w:rPr>
        <w:t xml:space="preserve"> on different shapes and angles with higher explosives, </w:t>
      </w:r>
      <w:r w:rsidR="00AB4F9B" w:rsidRPr="009C3812">
        <w:rPr>
          <w:rFonts w:cs="Arial"/>
        </w:rPr>
        <w:t xml:space="preserve">as seen in the </w:t>
      </w:r>
      <w:r w:rsidR="00441C2A" w:rsidRPr="009C3812">
        <w:rPr>
          <w:rFonts w:cs="Arial"/>
        </w:rPr>
        <w:t xml:space="preserve">issue of Popular Science in 1945 explaining the principles behind conical lined charges such as the </w:t>
      </w:r>
      <w:r w:rsidR="00284ECD" w:rsidRPr="009C3812">
        <w:rPr>
          <w:rFonts w:cs="Arial"/>
        </w:rPr>
        <w:t>B</w:t>
      </w:r>
      <w:r w:rsidR="00441C2A" w:rsidRPr="009C3812">
        <w:rPr>
          <w:rFonts w:cs="Arial"/>
        </w:rPr>
        <w:t>azooka and Panzerfaust</w:t>
      </w:r>
      <w:r w:rsidR="00AB4F9B" w:rsidRPr="009C3812">
        <w:rPr>
          <w:rFonts w:cs="Arial"/>
        </w:rPr>
        <w:t xml:space="preserve"> </w:t>
      </w:r>
      <w:r w:rsidR="00201C5A" w:rsidRPr="009C3812">
        <w:rPr>
          <w:rFonts w:cs="Arial"/>
        </w:rPr>
        <w:t>[4]</w:t>
      </w:r>
      <w:proofErr w:type="gramStart"/>
      <w:r w:rsidR="00441C2A" w:rsidRPr="009C3812">
        <w:rPr>
          <w:rFonts w:cs="Arial"/>
        </w:rPr>
        <w:t xml:space="preserve">.  </w:t>
      </w:r>
      <w:proofErr w:type="gramEnd"/>
    </w:p>
    <w:p w14:paraId="3BB9A0ED" w14:textId="41E64BB7" w:rsidR="001A4DFE" w:rsidRPr="009C3812" w:rsidRDefault="001A4DFE" w:rsidP="0003498C">
      <w:pPr>
        <w:spacing w:line="276" w:lineRule="auto"/>
        <w:rPr>
          <w:rFonts w:cs="Arial"/>
        </w:rPr>
      </w:pPr>
      <w:r w:rsidRPr="009C3812">
        <w:rPr>
          <w:rFonts w:cs="Arial"/>
        </w:rPr>
        <w:t xml:space="preserve">The underlying physics behind the jet formation </w:t>
      </w:r>
      <w:proofErr w:type="gramStart"/>
      <w:r w:rsidRPr="009C3812">
        <w:rPr>
          <w:rFonts w:cs="Arial"/>
        </w:rPr>
        <w:t>was established</w:t>
      </w:r>
      <w:proofErr w:type="gramEnd"/>
      <w:r w:rsidRPr="009C3812">
        <w:rPr>
          <w:rFonts w:cs="Arial"/>
        </w:rPr>
        <w:t xml:space="preserve"> in 1948 by Birkhoff, for which he derived steady state relations between collapse angle, detonation, and resulting jet and slug velocities from a comprehensive hydrodynamic treatment of a conical liner collapse [</w:t>
      </w:r>
      <w:r w:rsidR="00201C5A" w:rsidRPr="009C3812">
        <w:rPr>
          <w:rFonts w:cs="Arial"/>
        </w:rPr>
        <w:t>5</w:t>
      </w:r>
      <w:r w:rsidRPr="009C3812">
        <w:rPr>
          <w:rFonts w:cs="Arial"/>
        </w:rPr>
        <w:t xml:space="preserve">]. </w:t>
      </w:r>
      <w:r w:rsidR="0038349C" w:rsidRPr="009C3812">
        <w:rPr>
          <w:rFonts w:cs="Arial"/>
        </w:rPr>
        <w:t>Brinkhoff’s</w:t>
      </w:r>
      <w:r w:rsidRPr="009C3812">
        <w:rPr>
          <w:rFonts w:cs="Arial"/>
        </w:rPr>
        <w:t xml:space="preserve"> theory </w:t>
      </w:r>
      <w:proofErr w:type="gramStart"/>
      <w:r w:rsidRPr="009C3812">
        <w:rPr>
          <w:rFonts w:cs="Arial"/>
        </w:rPr>
        <w:t xml:space="preserve">was later </w:t>
      </w:r>
      <w:r w:rsidR="00FA7737" w:rsidRPr="009C3812">
        <w:rPr>
          <w:rFonts w:cs="Arial"/>
        </w:rPr>
        <w:t>refined</w:t>
      </w:r>
      <w:proofErr w:type="gramEnd"/>
      <w:r w:rsidRPr="009C3812">
        <w:rPr>
          <w:rFonts w:cs="Arial"/>
        </w:rPr>
        <w:t xml:space="preserve"> by Pugh in 1952 to include an unsteady collapse and axial velocity gradients, the main cause of jet elongation and beading [</w:t>
      </w:r>
      <w:r w:rsidR="00201C5A" w:rsidRPr="009C3812">
        <w:rPr>
          <w:rFonts w:cs="Arial"/>
        </w:rPr>
        <w:t xml:space="preserve">6]. </w:t>
      </w:r>
      <w:r w:rsidRPr="009C3812">
        <w:rPr>
          <w:rFonts w:cs="Arial"/>
        </w:rPr>
        <w:t>A widely accepted text is that of Walters, which collates most analytical results with a modern computational inclusion [</w:t>
      </w:r>
      <w:r w:rsidR="00201C5A" w:rsidRPr="009C3812">
        <w:rPr>
          <w:rFonts w:cs="Arial"/>
        </w:rPr>
        <w:t>7</w:t>
      </w:r>
      <w:r w:rsidRPr="009C3812">
        <w:rPr>
          <w:rFonts w:cs="Arial"/>
        </w:rPr>
        <w:t>].</w:t>
      </w:r>
    </w:p>
    <w:p w14:paraId="18B3F4C9" w14:textId="6089FE8F" w:rsidR="007D48F0" w:rsidRPr="009C3812" w:rsidRDefault="00FB4CCC" w:rsidP="0003498C">
      <w:pPr>
        <w:pStyle w:val="Heading2"/>
        <w:rPr>
          <w:iCs w:val="0"/>
          <w:sz w:val="24"/>
          <w:szCs w:val="24"/>
        </w:rPr>
      </w:pPr>
      <w:bookmarkStart w:id="49" w:name="_Toc229996402"/>
      <w:r w:rsidRPr="009C3812">
        <w:rPr>
          <w:iCs w:val="0"/>
          <w:sz w:val="24"/>
          <w:szCs w:val="24"/>
        </w:rPr>
        <w:t>Jet Interaction</w:t>
      </w:r>
      <w:bookmarkEnd w:id="49"/>
    </w:p>
    <w:p w14:paraId="3E74341F" w14:textId="38287D20" w:rsidR="00FB4CCC" w:rsidRPr="009C3812" w:rsidRDefault="00FB4CCC" w:rsidP="0003498C">
      <w:pPr>
        <w:spacing w:line="276" w:lineRule="auto"/>
        <w:rPr>
          <w:rFonts w:cs="Arial"/>
        </w:rPr>
      </w:pPr>
      <w:r w:rsidRPr="009C3812">
        <w:rPr>
          <w:rFonts w:cs="Arial"/>
        </w:rPr>
        <w:t xml:space="preserve">Upon initiation of a shape charge, a detonation wave sweeps across the liner and collapses it onto its axis of symmetry. Only a small amount of the liner (typically 15 to 20%) </w:t>
      </w:r>
      <w:proofErr w:type="gramStart"/>
      <w:r w:rsidRPr="009C3812">
        <w:rPr>
          <w:rFonts w:cs="Arial"/>
        </w:rPr>
        <w:t>is squeezed</w:t>
      </w:r>
      <w:proofErr w:type="gramEnd"/>
      <w:r w:rsidRPr="009C3812">
        <w:rPr>
          <w:rFonts w:cs="Arial"/>
        </w:rPr>
        <w:t xml:space="preserve"> forwards as a high velocity jet, with the remaining material forming a slug. The jet itself has a strong velocity gradient, with tip velocity in copper typically in the range of 7 to 10km/s and tail velocities 1 to 30km/s</w:t>
      </w:r>
      <w:r w:rsidR="00201C5A" w:rsidRPr="009C3812">
        <w:rPr>
          <w:rFonts w:cs="Arial"/>
        </w:rPr>
        <w:t xml:space="preserve">, as described by Walters. </w:t>
      </w:r>
      <w:r w:rsidRPr="009C3812">
        <w:rPr>
          <w:rFonts w:cs="Arial"/>
        </w:rPr>
        <w:t xml:space="preserve">This gradient causes a progressive stretching during flight, causing it to break up into smaller discrete particles. The maximum penetration </w:t>
      </w:r>
      <w:proofErr w:type="gramStart"/>
      <w:r w:rsidRPr="009C3812">
        <w:rPr>
          <w:rFonts w:cs="Arial"/>
        </w:rPr>
        <w:t>is then typically obtained</w:t>
      </w:r>
      <w:proofErr w:type="gramEnd"/>
      <w:r w:rsidRPr="009C3812">
        <w:rPr>
          <w:rFonts w:cs="Arial"/>
        </w:rPr>
        <w:t xml:space="preserve"> at a stand off distance that allows for the stretching to occur without any significant </w:t>
      </w:r>
      <w:r w:rsidR="00252F0A" w:rsidRPr="009C3812">
        <w:rPr>
          <w:rFonts w:cs="Arial"/>
        </w:rPr>
        <w:t>particulation</w:t>
      </w:r>
      <w:r w:rsidRPr="009C3812">
        <w:rPr>
          <w:rFonts w:cs="Arial"/>
        </w:rPr>
        <w:t xml:space="preserve"> occurring. This </w:t>
      </w:r>
      <w:proofErr w:type="gramStart"/>
      <w:r w:rsidRPr="009C3812">
        <w:rPr>
          <w:rFonts w:cs="Arial"/>
        </w:rPr>
        <w:t>is typically measured</w:t>
      </w:r>
      <w:proofErr w:type="gramEnd"/>
      <w:r w:rsidRPr="009C3812">
        <w:rPr>
          <w:rFonts w:cs="Arial"/>
        </w:rPr>
        <w:t xml:space="preserve"> in charges diameters </w:t>
      </w:r>
      <w:r w:rsidR="00201C5A" w:rsidRPr="009C3812">
        <w:rPr>
          <w:rFonts w:cs="Arial"/>
        </w:rPr>
        <w:t>[8]</w:t>
      </w:r>
      <w:r w:rsidR="00252F0A" w:rsidRPr="009C3812">
        <w:rPr>
          <w:rFonts w:cs="Arial"/>
        </w:rPr>
        <w:t>.</w:t>
      </w:r>
      <w:r w:rsidRPr="009C3812">
        <w:rPr>
          <w:rFonts w:cs="Arial"/>
        </w:rPr>
        <w:t xml:space="preserve"> Penetration itself </w:t>
      </w:r>
      <w:proofErr w:type="gramStart"/>
      <w:r w:rsidRPr="009C3812">
        <w:rPr>
          <w:rFonts w:cs="Arial"/>
        </w:rPr>
        <w:t>is described</w:t>
      </w:r>
      <w:proofErr w:type="gramEnd"/>
      <w:r w:rsidRPr="009C3812">
        <w:rPr>
          <w:rFonts w:cs="Arial"/>
        </w:rPr>
        <w:t xml:space="preserve"> by application of the Bernoulli equation, in which both the jet and the target can </w:t>
      </w:r>
      <w:proofErr w:type="gramStart"/>
      <w:r w:rsidRPr="009C3812">
        <w:rPr>
          <w:rFonts w:cs="Arial"/>
        </w:rPr>
        <w:t>be treated</w:t>
      </w:r>
      <w:proofErr w:type="gramEnd"/>
      <w:r w:rsidRPr="009C3812">
        <w:rPr>
          <w:rFonts w:cs="Arial"/>
        </w:rPr>
        <w:t>, theoretically, as an inviscid fluid</w:t>
      </w:r>
      <w:r w:rsidR="00201C5A" w:rsidRPr="009C3812">
        <w:rPr>
          <w:rFonts w:cs="Arial"/>
        </w:rPr>
        <w:t>.</w:t>
      </w:r>
    </w:p>
    <w:p w14:paraId="2F02ED58" w14:textId="50662CA6" w:rsidR="00FB4CCC" w:rsidRPr="009C3812" w:rsidRDefault="00FB4CCC" w:rsidP="0003498C">
      <w:pPr>
        <w:spacing w:line="276" w:lineRule="auto"/>
        <w:rPr>
          <w:rFonts w:cs="Arial"/>
        </w:rPr>
      </w:pPr>
      <w:r w:rsidRPr="009C3812">
        <w:rPr>
          <w:rFonts w:cs="Arial"/>
        </w:rPr>
        <w:t xml:space="preserve">As penetration relies on jet length, high density and ductile metals are attractive materials to use in liners, with copper fitting all these categories. </w:t>
      </w:r>
      <w:r w:rsidR="00FA7737" w:rsidRPr="009C3812">
        <w:rPr>
          <w:rFonts w:cs="Arial"/>
        </w:rPr>
        <w:t xml:space="preserve">The </w:t>
      </w:r>
      <w:r w:rsidRPr="009C3812">
        <w:rPr>
          <w:rFonts w:cs="Arial"/>
        </w:rPr>
        <w:t xml:space="preserve">casing material selection is </w:t>
      </w:r>
      <w:proofErr w:type="gramStart"/>
      <w:r w:rsidRPr="009C3812">
        <w:rPr>
          <w:rFonts w:cs="Arial"/>
        </w:rPr>
        <w:t>largely driven</w:t>
      </w:r>
      <w:proofErr w:type="gramEnd"/>
      <w:r w:rsidRPr="009C3812">
        <w:rPr>
          <w:rFonts w:cs="Arial"/>
        </w:rPr>
        <w:t xml:space="preserve"> by</w:t>
      </w:r>
      <w:r w:rsidR="009B3156" w:rsidRPr="009C3812">
        <w:rPr>
          <w:rFonts w:cs="Arial"/>
        </w:rPr>
        <w:t xml:space="preserve"> its</w:t>
      </w:r>
      <w:r w:rsidRPr="009C3812">
        <w:rPr>
          <w:rFonts w:cs="Arial"/>
        </w:rPr>
        <w:t xml:space="preserve"> confinement</w:t>
      </w:r>
      <w:r w:rsidR="009B3156" w:rsidRPr="009C3812">
        <w:rPr>
          <w:rFonts w:cs="Arial"/>
        </w:rPr>
        <w:t xml:space="preserve"> ability</w:t>
      </w:r>
      <w:r w:rsidRPr="009C3812">
        <w:rPr>
          <w:rFonts w:cs="Arial"/>
        </w:rPr>
        <w:t xml:space="preserve">, with higher density casings transmitting the peak detonation pressure better, at the cost of both mass </w:t>
      </w:r>
      <w:r w:rsidRPr="009C3812">
        <w:rPr>
          <w:rFonts w:cs="Arial"/>
        </w:rPr>
        <w:lastRenderedPageBreak/>
        <w:t>of shape charge and expense in manufacture</w:t>
      </w:r>
      <w:r w:rsidR="000A70FE" w:rsidRPr="009C3812">
        <w:rPr>
          <w:rFonts w:cs="Arial"/>
        </w:rPr>
        <w:t xml:space="preserve">. </w:t>
      </w:r>
      <w:r w:rsidR="009B3156" w:rsidRPr="009C3812">
        <w:rPr>
          <w:rFonts w:cs="Arial"/>
        </w:rPr>
        <w:t>In this study, tungsten acts as a conservative material capable of strong confinement during jet formation.</w:t>
      </w:r>
    </w:p>
    <w:p w14:paraId="63103389" w14:textId="32625D70" w:rsidR="009B3156" w:rsidRPr="009C3812" w:rsidRDefault="009B3156" w:rsidP="0003498C">
      <w:pPr>
        <w:pStyle w:val="Heading2"/>
        <w:rPr>
          <w:iCs w:val="0"/>
          <w:sz w:val="24"/>
          <w:szCs w:val="24"/>
        </w:rPr>
      </w:pPr>
      <w:bookmarkStart w:id="50" w:name="_Toc229996403"/>
      <w:r w:rsidRPr="009C3812">
        <w:rPr>
          <w:iCs w:val="0"/>
          <w:sz w:val="24"/>
          <w:szCs w:val="24"/>
        </w:rPr>
        <w:t>Gurney energy</w:t>
      </w:r>
      <w:bookmarkEnd w:id="50"/>
    </w:p>
    <w:p w14:paraId="676B3E8A" w14:textId="384939B0" w:rsidR="009B3156" w:rsidRPr="009C3812" w:rsidRDefault="009B3156" w:rsidP="0003498C">
      <w:pPr>
        <w:spacing w:line="276" w:lineRule="auto"/>
        <w:rPr>
          <w:rFonts w:cs="Arial"/>
        </w:rPr>
      </w:pPr>
      <w:r w:rsidRPr="009C3812">
        <w:rPr>
          <w:rFonts w:cs="Arial"/>
        </w:rPr>
        <w:t>In 19</w:t>
      </w:r>
      <w:r w:rsidR="000A70FE" w:rsidRPr="009C3812">
        <w:rPr>
          <w:rFonts w:cs="Arial"/>
        </w:rPr>
        <w:t>43</w:t>
      </w:r>
      <w:r w:rsidRPr="009C3812">
        <w:rPr>
          <w:rFonts w:cs="Arial"/>
        </w:rPr>
        <w:t xml:space="preserve">, Gurney introduced a method for predicting the </w:t>
      </w:r>
      <w:r w:rsidR="00284ECD" w:rsidRPr="009C3812">
        <w:rPr>
          <w:rFonts w:cs="Arial"/>
        </w:rPr>
        <w:t xml:space="preserve">initial </w:t>
      </w:r>
      <w:r w:rsidRPr="009C3812">
        <w:rPr>
          <w:rFonts w:cs="Arial"/>
        </w:rPr>
        <w:t>velocity of metal accelerated by a detonating explosive [</w:t>
      </w:r>
      <w:r w:rsidR="00201C5A" w:rsidRPr="009C3812">
        <w:rPr>
          <w:rFonts w:cs="Arial"/>
        </w:rPr>
        <w:t>9].</w:t>
      </w:r>
      <w:r w:rsidR="00252F0A" w:rsidRPr="009C3812">
        <w:rPr>
          <w:rFonts w:cs="Arial"/>
        </w:rPr>
        <w:t xml:space="preserve"> </w:t>
      </w:r>
      <w:r w:rsidR="00240B59" w:rsidRPr="009C3812">
        <w:rPr>
          <w:rFonts w:cs="Arial"/>
        </w:rPr>
        <w:t>Gurney assumes that the</w:t>
      </w:r>
      <w:r w:rsidRPr="009C3812">
        <w:rPr>
          <w:rFonts w:cs="Arial"/>
        </w:rPr>
        <w:t xml:space="preserve"> chemical energy released by detonation </w:t>
      </w:r>
      <w:proofErr w:type="gramStart"/>
      <w:r w:rsidRPr="009C3812">
        <w:rPr>
          <w:rFonts w:cs="Arial"/>
        </w:rPr>
        <w:t>is split</w:t>
      </w:r>
      <w:proofErr w:type="gramEnd"/>
      <w:r w:rsidRPr="009C3812">
        <w:rPr>
          <w:rFonts w:cs="Arial"/>
        </w:rPr>
        <w:t xml:space="preserve"> between the kinetic energy of the liner, casing and expanding detonation products,</w:t>
      </w:r>
      <w:r w:rsidR="00FA7737" w:rsidRPr="009C3812">
        <w:rPr>
          <w:rFonts w:cs="Arial"/>
        </w:rPr>
        <w:t xml:space="preserve"> with a</w:t>
      </w:r>
      <w:r w:rsidRPr="009C3812">
        <w:rPr>
          <w:rFonts w:cs="Arial"/>
        </w:rPr>
        <w:t xml:space="preserve"> linear velocity distribution.</w:t>
      </w:r>
      <w:r w:rsidR="00D945D9" w:rsidRPr="009C3812">
        <w:rPr>
          <w:rFonts w:cs="Arial"/>
        </w:rPr>
        <w:t xml:space="preserve"> It assumes a terminal velocity </w:t>
      </w:r>
      <w:proofErr w:type="gramStart"/>
      <w:r w:rsidR="00D945D9" w:rsidRPr="009C3812">
        <w:rPr>
          <w:rFonts w:cs="Arial"/>
        </w:rPr>
        <w:t>is reached</w:t>
      </w:r>
      <w:proofErr w:type="gramEnd"/>
      <w:r w:rsidR="00D945D9" w:rsidRPr="009C3812">
        <w:rPr>
          <w:rFonts w:cs="Arial"/>
        </w:rPr>
        <w:t xml:space="preserve">, that the velocity is always perpendicular to the metal surface, and that each geometry can </w:t>
      </w:r>
      <w:proofErr w:type="gramStart"/>
      <w:r w:rsidR="00D945D9" w:rsidRPr="009C3812">
        <w:rPr>
          <w:rFonts w:cs="Arial"/>
        </w:rPr>
        <w:t>be split</w:t>
      </w:r>
      <w:proofErr w:type="gramEnd"/>
      <w:r w:rsidR="00D945D9" w:rsidRPr="009C3812">
        <w:rPr>
          <w:rFonts w:cs="Arial"/>
        </w:rPr>
        <w:t xml:space="preserve"> into infinite rings.</w:t>
      </w:r>
      <w:r w:rsidRPr="009C3812">
        <w:rPr>
          <w:rFonts w:cs="Arial"/>
        </w:rPr>
        <w:t xml:space="preserve"> Different explosives can be easily characterised by the </w:t>
      </w:r>
      <w:r w:rsidR="00FA7737" w:rsidRPr="009C3812">
        <w:rPr>
          <w:rFonts w:cs="Arial"/>
        </w:rPr>
        <w:t>Gurney</w:t>
      </w:r>
      <w:r w:rsidRPr="009C3812">
        <w:rPr>
          <w:rFonts w:cs="Arial"/>
        </w:rPr>
        <w:t xml:space="preserve"> </w:t>
      </w:r>
      <w:r w:rsidR="00220F32" w:rsidRPr="009C3812">
        <w:rPr>
          <w:rFonts w:cs="Arial"/>
        </w:rPr>
        <w:t>constant</w:t>
      </w:r>
      <w:r w:rsidRPr="009C3812">
        <w:rPr>
          <w:rFonts w:cs="Arial"/>
        </w:rPr>
        <w:t xml:space="preserve"> (√(2E)). For </w:t>
      </w:r>
      <w:proofErr w:type="gramStart"/>
      <w:r w:rsidRPr="009C3812">
        <w:rPr>
          <w:rFonts w:cs="Arial"/>
        </w:rPr>
        <w:t>TNT</w:t>
      </w:r>
      <w:proofErr w:type="gramEnd"/>
      <w:r w:rsidR="000A70FE" w:rsidRPr="009C3812">
        <w:rPr>
          <w:rFonts w:cs="Arial"/>
        </w:rPr>
        <w:t xml:space="preserve"> </w:t>
      </w:r>
      <w:r w:rsidRPr="009C3812">
        <w:rPr>
          <w:rFonts w:cs="Arial"/>
        </w:rPr>
        <w:t>this velocity is approximately 2.43 km/s</w:t>
      </w:r>
      <w:r w:rsidR="009B0661" w:rsidRPr="009C3812">
        <w:rPr>
          <w:rFonts w:cs="Arial"/>
        </w:rPr>
        <w:t xml:space="preserve">, as described by Walters. </w:t>
      </w:r>
      <w:r w:rsidRPr="009C3812">
        <w:rPr>
          <w:rFonts w:cs="Arial"/>
        </w:rPr>
        <w:t xml:space="preserve">Gurney uses </w:t>
      </w:r>
      <w:r w:rsidR="00FB0977" w:rsidRPr="009C3812">
        <w:rPr>
          <w:rFonts w:cs="Arial"/>
        </w:rPr>
        <w:t>a close</w:t>
      </w:r>
      <w:r w:rsidR="00FA7737" w:rsidRPr="009C3812">
        <w:rPr>
          <w:rFonts w:cs="Arial"/>
        </w:rPr>
        <w:t>d</w:t>
      </w:r>
      <w:r w:rsidR="00FB0977" w:rsidRPr="009C3812">
        <w:rPr>
          <w:rFonts w:cs="Arial"/>
        </w:rPr>
        <w:t xml:space="preserve"> form prediction for different geometries, with the metal mass per unit area and explosive mass per unit area </w:t>
      </w:r>
      <w:r w:rsidR="00FA7737" w:rsidRPr="009C3812">
        <w:rPr>
          <w:rFonts w:cs="Arial"/>
        </w:rPr>
        <w:t>providing</w:t>
      </w:r>
      <w:r w:rsidR="00FB0977" w:rsidRPr="009C3812">
        <w:rPr>
          <w:rFonts w:cs="Arial"/>
        </w:rPr>
        <w:t xml:space="preserve"> a reliable ratio to compare fragmentation effects. Increasing the metal per unit explosive will in turn decrease the velocity, following an inverse square law</w:t>
      </w:r>
      <w:r w:rsidR="00284ECD" w:rsidRPr="009C3812">
        <w:rPr>
          <w:rFonts w:cs="Arial"/>
        </w:rPr>
        <w:t>.</w:t>
      </w:r>
      <w:r w:rsidR="00FB0977" w:rsidRPr="009C3812">
        <w:rPr>
          <w:rFonts w:cs="Arial"/>
        </w:rPr>
        <w:t xml:space="preserve"> </w:t>
      </w:r>
      <w:r w:rsidR="00284ECD" w:rsidRPr="009C3812">
        <w:rPr>
          <w:rFonts w:cs="Arial"/>
        </w:rPr>
        <w:t>F</w:t>
      </w:r>
      <w:r w:rsidR="009530D4" w:rsidRPr="009C3812">
        <w:rPr>
          <w:rFonts w:cs="Arial"/>
        </w:rPr>
        <w:t>or</w:t>
      </w:r>
      <w:r w:rsidR="00FB0977" w:rsidRPr="009C3812">
        <w:rPr>
          <w:rFonts w:cs="Arial"/>
        </w:rPr>
        <w:t xml:space="preserve"> shape </w:t>
      </w:r>
      <w:r w:rsidR="00240B59" w:rsidRPr="009C3812">
        <w:rPr>
          <w:rFonts w:cs="Arial"/>
        </w:rPr>
        <w:t>charges</w:t>
      </w:r>
      <w:r w:rsidR="00FB0977" w:rsidRPr="009C3812">
        <w:rPr>
          <w:rFonts w:cs="Arial"/>
        </w:rPr>
        <w:t xml:space="preserve">, a cylindrical Gurney equation </w:t>
      </w:r>
      <w:proofErr w:type="gramStart"/>
      <w:r w:rsidR="00FB0977" w:rsidRPr="009C3812">
        <w:rPr>
          <w:rFonts w:cs="Arial"/>
        </w:rPr>
        <w:t>is used</w:t>
      </w:r>
      <w:proofErr w:type="gramEnd"/>
      <w:r w:rsidR="00FB0977" w:rsidRPr="009C3812">
        <w:rPr>
          <w:rFonts w:cs="Arial"/>
        </w:rPr>
        <w:t xml:space="preserve"> since each element of the cone </w:t>
      </w:r>
      <w:proofErr w:type="gramStart"/>
      <w:r w:rsidR="00FB0977" w:rsidRPr="009C3812">
        <w:rPr>
          <w:rFonts w:cs="Arial"/>
        </w:rPr>
        <w:t>is radially driven</w:t>
      </w:r>
      <w:proofErr w:type="gramEnd"/>
      <w:r w:rsidR="00FB0977" w:rsidRPr="009C3812">
        <w:rPr>
          <w:rFonts w:cs="Arial"/>
        </w:rPr>
        <w:t xml:space="preserve"> inwards by the detonation products. The metal per unit explosive ratio varies along the cone height, contributing to the velocity gradient observed to cause jet stretching</w:t>
      </w:r>
      <w:r w:rsidR="000A70FE" w:rsidRPr="009C3812">
        <w:rPr>
          <w:rFonts w:cs="Arial"/>
        </w:rPr>
        <w:t>.</w:t>
      </w:r>
      <w:r w:rsidR="00D945D9" w:rsidRPr="009C3812">
        <w:rPr>
          <w:rFonts w:cs="Arial"/>
        </w:rPr>
        <w:t xml:space="preserve"> </w:t>
      </w:r>
      <w:r w:rsidR="00FB0977" w:rsidRPr="009C3812">
        <w:rPr>
          <w:rFonts w:cs="Arial"/>
        </w:rPr>
        <w:t>Gurney can also yield a radial collapse velocity by treating each annular element of the cone as a unique cylindrical Gurney expression</w:t>
      </w:r>
      <w:r w:rsidR="000A70FE" w:rsidRPr="009C3812">
        <w:rPr>
          <w:rFonts w:cs="Arial"/>
        </w:rPr>
        <w:t>, seen by Walters</w:t>
      </w:r>
      <w:r w:rsidR="00FB0977" w:rsidRPr="009C3812">
        <w:rPr>
          <w:rFonts w:cs="Arial"/>
        </w:rPr>
        <w:t>, as the Gurney velocity for that annular element will be perpendicular to the cone surface</w:t>
      </w:r>
      <w:r w:rsidR="000A70FE" w:rsidRPr="009C3812">
        <w:rPr>
          <w:rFonts w:cs="Arial"/>
        </w:rPr>
        <w:t>.</w:t>
      </w:r>
    </w:p>
    <w:p w14:paraId="2B11AE7E" w14:textId="2E81C275" w:rsidR="00D945D9" w:rsidRPr="009C3812" w:rsidRDefault="00D945D9" w:rsidP="0003498C">
      <w:pPr>
        <w:pStyle w:val="Heading2"/>
        <w:rPr>
          <w:iCs w:val="0"/>
          <w:sz w:val="24"/>
          <w:szCs w:val="24"/>
        </w:rPr>
      </w:pPr>
      <w:bookmarkStart w:id="51" w:name="_Toc229996404"/>
      <w:r w:rsidRPr="009C3812">
        <w:rPr>
          <w:iCs w:val="0"/>
          <w:sz w:val="24"/>
          <w:szCs w:val="24"/>
        </w:rPr>
        <w:t>Shock physics</w:t>
      </w:r>
      <w:bookmarkEnd w:id="51"/>
    </w:p>
    <w:p w14:paraId="01BD3C55" w14:textId="1F1BFE0C" w:rsidR="00D945D9" w:rsidRPr="009C3812" w:rsidRDefault="00D945D9" w:rsidP="0003498C">
      <w:pPr>
        <w:spacing w:line="276" w:lineRule="auto"/>
        <w:rPr>
          <w:rFonts w:cs="Arial"/>
        </w:rPr>
      </w:pPr>
      <w:r w:rsidRPr="009C3812">
        <w:rPr>
          <w:rFonts w:cs="Arial"/>
        </w:rPr>
        <w:t xml:space="preserve">Compressive shock waves provide discontinuities, leading to a greater pressure and temperature. Rarefactions, on the other hand, are continuous reductions. Detonation waves are a specific type of compressive shock wave in which the leading shock front creates an exothermic reaction in unreacted explosive material immediately behind the travelling wave </w:t>
      </w:r>
      <w:r w:rsidR="009B0661" w:rsidRPr="009C3812">
        <w:rPr>
          <w:rFonts w:cs="Arial"/>
        </w:rPr>
        <w:t>[10]</w:t>
      </w:r>
      <w:r w:rsidR="00252F0A" w:rsidRPr="009C3812">
        <w:rPr>
          <w:rFonts w:cs="Arial"/>
        </w:rPr>
        <w:t>.</w:t>
      </w:r>
      <w:r w:rsidR="000A70FE" w:rsidRPr="009C3812">
        <w:rPr>
          <w:rFonts w:cs="Arial"/>
        </w:rPr>
        <w:t xml:space="preserve"> </w:t>
      </w:r>
      <w:r w:rsidRPr="009C3812">
        <w:rPr>
          <w:rFonts w:cs="Arial"/>
        </w:rPr>
        <w:t>The released chemical energy from the reaction sustains the shock at a constant velocity.</w:t>
      </w:r>
    </w:p>
    <w:p w14:paraId="7734C9F8" w14:textId="5FC5556F" w:rsidR="00D945D9" w:rsidRPr="009C3812" w:rsidRDefault="00D945D9" w:rsidP="0003498C">
      <w:pPr>
        <w:spacing w:line="276" w:lineRule="auto"/>
        <w:rPr>
          <w:rFonts w:cs="Arial"/>
        </w:rPr>
      </w:pPr>
      <w:r w:rsidRPr="009C3812">
        <w:rPr>
          <w:rFonts w:cs="Arial"/>
        </w:rPr>
        <w:t xml:space="preserve">The state of a shock wave </w:t>
      </w:r>
      <w:proofErr w:type="gramStart"/>
      <w:r w:rsidRPr="009C3812">
        <w:rPr>
          <w:rFonts w:cs="Arial"/>
        </w:rPr>
        <w:t>is expressed</w:t>
      </w:r>
      <w:proofErr w:type="gramEnd"/>
      <w:r w:rsidRPr="009C3812">
        <w:rPr>
          <w:rFonts w:cs="Arial"/>
        </w:rPr>
        <w:t xml:space="preserve"> by the Rankine-Hugoniot conditions, which expresses the conservation of mass, energy, and momentum across a discontinuity [</w:t>
      </w:r>
      <w:r w:rsidR="009B0661" w:rsidRPr="009C3812">
        <w:rPr>
          <w:rFonts w:cs="Arial"/>
        </w:rPr>
        <w:t>11</w:t>
      </w:r>
      <w:r w:rsidRPr="009C3812">
        <w:rPr>
          <w:rFonts w:cs="Arial"/>
        </w:rPr>
        <w:t>]. In a detonating explosive, th</w:t>
      </w:r>
      <w:r w:rsidR="00E12C70" w:rsidRPr="009C3812">
        <w:rPr>
          <w:rFonts w:cs="Arial"/>
        </w:rPr>
        <w:t xml:space="preserve">e shock wave </w:t>
      </w:r>
      <w:proofErr w:type="gramStart"/>
      <w:r w:rsidR="00E12C70" w:rsidRPr="009C3812">
        <w:rPr>
          <w:rFonts w:cs="Arial"/>
        </w:rPr>
        <w:t>is sustained</w:t>
      </w:r>
      <w:proofErr w:type="gramEnd"/>
      <w:r w:rsidR="00E12C70" w:rsidRPr="009C3812">
        <w:rPr>
          <w:rFonts w:cs="Arial"/>
        </w:rPr>
        <w:t xml:space="preserve"> at the Chapman-</w:t>
      </w:r>
      <w:r w:rsidR="000A70FE" w:rsidRPr="009C3812">
        <w:rPr>
          <w:rFonts w:cs="Arial"/>
        </w:rPr>
        <w:t>Jouget</w:t>
      </w:r>
      <w:r w:rsidR="00E12C70" w:rsidRPr="009C3812">
        <w:rPr>
          <w:rFonts w:cs="Arial"/>
        </w:rPr>
        <w:t xml:space="preserve"> velocity, where the shock wave is travelling at sonic speeds relative to its front. For TNT, this value is 6930 m/s with a pressure of 21 GPa behind the reaction zone, at a given density of 1630 kg/m</w:t>
      </w:r>
      <w:r w:rsidR="00252F0A" w:rsidRPr="009C3812">
        <w:rPr>
          <w:rFonts w:cs="Arial"/>
          <w:vertAlign w:val="superscript"/>
        </w:rPr>
        <w:t>3</w:t>
      </w:r>
      <w:r w:rsidR="00E12C70" w:rsidRPr="009C3812">
        <w:rPr>
          <w:rFonts w:cs="Arial"/>
        </w:rPr>
        <w:t xml:space="preserve"> [</w:t>
      </w:r>
      <w:r w:rsidR="009B0661" w:rsidRPr="009C3812">
        <w:rPr>
          <w:rFonts w:cs="Arial"/>
        </w:rPr>
        <w:t>11]</w:t>
      </w:r>
      <w:r w:rsidR="00252F0A" w:rsidRPr="009C3812">
        <w:rPr>
          <w:rFonts w:cs="Arial"/>
        </w:rPr>
        <w:t>.</w:t>
      </w:r>
    </w:p>
    <w:p w14:paraId="24E2E7E7" w14:textId="2608C576" w:rsidR="00E12C70" w:rsidRPr="009C3812" w:rsidRDefault="00E12C70" w:rsidP="0003498C">
      <w:pPr>
        <w:spacing w:line="276" w:lineRule="auto"/>
        <w:rPr>
          <w:rFonts w:cs="Arial"/>
        </w:rPr>
      </w:pPr>
      <w:r w:rsidRPr="009C3812">
        <w:rPr>
          <w:rFonts w:cs="Arial"/>
        </w:rPr>
        <w:t xml:space="preserve">In ABAQUS, </w:t>
      </w:r>
      <w:r w:rsidR="004A21DF" w:rsidRPr="009C3812">
        <w:rPr>
          <w:rFonts w:cs="Arial"/>
        </w:rPr>
        <w:t>a</w:t>
      </w:r>
      <w:r w:rsidRPr="009C3812">
        <w:rPr>
          <w:rFonts w:cs="Arial"/>
        </w:rPr>
        <w:t xml:space="preserve"> Jones Wilkins Lee equation of state captures this Chapman </w:t>
      </w:r>
      <w:r w:rsidR="000A70FE" w:rsidRPr="009C3812">
        <w:rPr>
          <w:rFonts w:cs="Arial"/>
        </w:rPr>
        <w:t>Jouget</w:t>
      </w:r>
      <w:r w:rsidRPr="009C3812">
        <w:rPr>
          <w:rFonts w:cs="Arial"/>
        </w:rPr>
        <w:t xml:space="preserve"> behaviour as an isentropic expansion of detonation products. Material </w:t>
      </w:r>
      <w:proofErr w:type="gramStart"/>
      <w:r w:rsidRPr="009C3812">
        <w:rPr>
          <w:rFonts w:cs="Arial"/>
        </w:rPr>
        <w:t>is</w:t>
      </w:r>
      <w:r w:rsidR="004A21DF" w:rsidRPr="009C3812">
        <w:rPr>
          <w:rFonts w:cs="Arial"/>
        </w:rPr>
        <w:t xml:space="preserve"> </w:t>
      </w:r>
      <w:r w:rsidR="00FA7737" w:rsidRPr="009C3812">
        <w:rPr>
          <w:rFonts w:cs="Arial"/>
        </w:rPr>
        <w:t>further</w:t>
      </w:r>
      <w:r w:rsidRPr="009C3812">
        <w:rPr>
          <w:rFonts w:cs="Arial"/>
        </w:rPr>
        <w:t xml:space="preserve"> </w:t>
      </w:r>
      <w:r w:rsidR="00FA7737" w:rsidRPr="009C3812">
        <w:rPr>
          <w:rFonts w:cs="Arial"/>
        </w:rPr>
        <w:t>simulated</w:t>
      </w:r>
      <w:proofErr w:type="gramEnd"/>
      <w:r w:rsidR="00FA7737" w:rsidRPr="009C3812">
        <w:rPr>
          <w:rFonts w:cs="Arial"/>
        </w:rPr>
        <w:t xml:space="preserve"> by Abaqus</w:t>
      </w:r>
      <w:r w:rsidR="004A21DF" w:rsidRPr="009C3812">
        <w:rPr>
          <w:rFonts w:cs="Arial"/>
        </w:rPr>
        <w:t xml:space="preserve"> to convert from unreacted to reacted as the expansion </w:t>
      </w:r>
      <w:r w:rsidR="004A21DF" w:rsidRPr="009C3812">
        <w:rPr>
          <w:rFonts w:cs="Arial"/>
        </w:rPr>
        <w:lastRenderedPageBreak/>
        <w:t xml:space="preserve">passes. This means that the reaction zone itself </w:t>
      </w:r>
      <w:proofErr w:type="gramStart"/>
      <w:r w:rsidR="004A21DF" w:rsidRPr="009C3812">
        <w:rPr>
          <w:rFonts w:cs="Arial"/>
        </w:rPr>
        <w:t>is not directly modelled</w:t>
      </w:r>
      <w:proofErr w:type="gramEnd"/>
      <w:r w:rsidR="004A21DF" w:rsidRPr="009C3812">
        <w:rPr>
          <w:rFonts w:cs="Arial"/>
        </w:rPr>
        <w:t xml:space="preserve"> and helps lower the computational power needed for this simulation which only looks at what happens post detonation.</w:t>
      </w:r>
    </w:p>
    <w:p w14:paraId="23118F7F" w14:textId="06A1CD3B" w:rsidR="004A21DF" w:rsidRPr="009C3812" w:rsidRDefault="004A21DF" w:rsidP="0003498C">
      <w:pPr>
        <w:spacing w:line="276" w:lineRule="auto"/>
        <w:rPr>
          <w:rFonts w:cs="Arial"/>
        </w:rPr>
      </w:pPr>
      <w:r w:rsidRPr="009C3812">
        <w:rPr>
          <w:rFonts w:cs="Arial"/>
        </w:rPr>
        <w:t xml:space="preserve">Once the detonation wave reaches the liner, the pressure propagates the shock wave into the metal. This pressure </w:t>
      </w:r>
      <w:proofErr w:type="gramStart"/>
      <w:r w:rsidRPr="009C3812">
        <w:rPr>
          <w:rFonts w:cs="Arial"/>
        </w:rPr>
        <w:t>is regulated</w:t>
      </w:r>
      <w:proofErr w:type="gramEnd"/>
      <w:r w:rsidRPr="009C3812">
        <w:rPr>
          <w:rFonts w:cs="Arial"/>
        </w:rPr>
        <w:t xml:space="preserve"> by the difference in acoustic impedance between the explosive and line</w:t>
      </w:r>
      <w:r w:rsidR="00BC2E64" w:rsidRPr="009C3812">
        <w:rPr>
          <w:rFonts w:cs="Arial"/>
        </w:rPr>
        <w:t>r</w:t>
      </w:r>
      <w:r w:rsidR="009935F6" w:rsidRPr="009C3812">
        <w:rPr>
          <w:rFonts w:cs="Arial"/>
        </w:rPr>
        <w:t xml:space="preserve">, a </w:t>
      </w:r>
      <w:r w:rsidR="009530D4" w:rsidRPr="009C3812">
        <w:rPr>
          <w:rFonts w:cs="Arial"/>
        </w:rPr>
        <w:t>principal</w:t>
      </w:r>
      <w:r w:rsidR="009935F6" w:rsidRPr="009C3812">
        <w:rPr>
          <w:rFonts w:cs="Arial"/>
        </w:rPr>
        <w:t xml:space="preserve"> </w:t>
      </w:r>
      <w:r w:rsidR="00284ECD" w:rsidRPr="009C3812">
        <w:rPr>
          <w:rFonts w:cs="Arial"/>
        </w:rPr>
        <w:t xml:space="preserve">idea talked about </w:t>
      </w:r>
      <w:r w:rsidR="009935F6" w:rsidRPr="009C3812">
        <w:rPr>
          <w:rFonts w:cs="Arial"/>
        </w:rPr>
        <w:t xml:space="preserve">by Walters. </w:t>
      </w:r>
      <w:r w:rsidR="00BC2E64" w:rsidRPr="009C3812">
        <w:rPr>
          <w:rFonts w:cs="Arial"/>
        </w:rPr>
        <w:t>This pressure will be equal at both the casing and the liner interface, however the total work done will be greater for the liner as it has a lower mass per unit area than the casing. The pressure exerted on the casing will be almost constant, whereas the pressure on the liner will change as it deforms and gets squeezed forwards.</w:t>
      </w:r>
      <w:r w:rsidR="00180C21" w:rsidRPr="009C3812">
        <w:rPr>
          <w:rFonts w:cs="Arial"/>
        </w:rPr>
        <w:t xml:space="preserve"> </w:t>
      </w:r>
    </w:p>
    <w:p w14:paraId="11CE051B" w14:textId="67819F30" w:rsidR="00BC2E64" w:rsidRPr="009C3812" w:rsidRDefault="00BC2E64" w:rsidP="0003498C">
      <w:pPr>
        <w:pStyle w:val="Heading2"/>
        <w:rPr>
          <w:iCs w:val="0"/>
          <w:sz w:val="24"/>
          <w:szCs w:val="24"/>
        </w:rPr>
      </w:pPr>
      <w:bookmarkStart w:id="52" w:name="_Toc229996405"/>
      <w:r w:rsidRPr="009C3812">
        <w:rPr>
          <w:iCs w:val="0"/>
          <w:sz w:val="24"/>
          <w:szCs w:val="24"/>
        </w:rPr>
        <w:t>Deflagration to detonation transition</w:t>
      </w:r>
      <w:bookmarkEnd w:id="52"/>
    </w:p>
    <w:p w14:paraId="27A9BF89" w14:textId="46989DCE" w:rsidR="009B3156" w:rsidRPr="009C3812" w:rsidRDefault="00BC2E64" w:rsidP="0003498C">
      <w:pPr>
        <w:spacing w:line="276" w:lineRule="auto"/>
        <w:rPr>
          <w:rFonts w:cs="Arial"/>
        </w:rPr>
      </w:pPr>
      <w:r w:rsidRPr="009C3812">
        <w:rPr>
          <w:rFonts w:cs="Arial"/>
        </w:rPr>
        <w:t xml:space="preserve">Deflagration is a subsonic process in which the burn front propagates </w:t>
      </w:r>
      <w:r w:rsidR="00FA7737" w:rsidRPr="009C3812">
        <w:rPr>
          <w:rFonts w:cs="Arial"/>
        </w:rPr>
        <w:t>with</w:t>
      </w:r>
      <w:r w:rsidRPr="009C3812">
        <w:rPr>
          <w:rFonts w:cs="Arial"/>
        </w:rPr>
        <w:t xml:space="preserve"> the reaction</w:t>
      </w:r>
      <w:r w:rsidR="009935F6" w:rsidRPr="009C3812">
        <w:rPr>
          <w:rFonts w:cs="Arial"/>
        </w:rPr>
        <w:t xml:space="preserve">. </w:t>
      </w:r>
      <w:r w:rsidRPr="009C3812">
        <w:rPr>
          <w:rFonts w:cs="Arial"/>
        </w:rPr>
        <w:t>Detonation is supersonic shock driven process where shock compresses explosive material and propagates due to the release of energy from the unreacted material to sustain its supersonic wave. Detonation velocities for secondary explosives are typically around 8 km/s</w:t>
      </w:r>
      <w:r w:rsidR="009B0661" w:rsidRPr="009C3812">
        <w:rPr>
          <w:rFonts w:cs="Arial"/>
        </w:rPr>
        <w:t xml:space="preserve">, shown </w:t>
      </w:r>
      <w:r w:rsidR="00284ECD" w:rsidRPr="009C3812">
        <w:rPr>
          <w:rFonts w:cs="Arial"/>
        </w:rPr>
        <w:t>by</w:t>
      </w:r>
      <w:r w:rsidR="009B0661" w:rsidRPr="009C3812">
        <w:rPr>
          <w:rFonts w:cs="Arial"/>
        </w:rPr>
        <w:t xml:space="preserve"> Cooper. </w:t>
      </w:r>
      <w:r w:rsidRPr="009C3812">
        <w:rPr>
          <w:rFonts w:cs="Arial"/>
        </w:rPr>
        <w:t xml:space="preserve">For TNT, the deflagration rate is approximately </w:t>
      </w:r>
      <w:r w:rsidR="00284ECD" w:rsidRPr="009C3812">
        <w:rPr>
          <w:rFonts w:cs="Arial"/>
        </w:rPr>
        <w:t>0.01m</w:t>
      </w:r>
      <w:r w:rsidRPr="009C3812">
        <w:rPr>
          <w:rFonts w:cs="Arial"/>
        </w:rPr>
        <w:t xml:space="preserve">/s whereas its detonation </w:t>
      </w:r>
      <w:r w:rsidR="00284ECD" w:rsidRPr="009C3812">
        <w:rPr>
          <w:rFonts w:cs="Arial"/>
        </w:rPr>
        <w:t>wave</w:t>
      </w:r>
      <w:r w:rsidRPr="009C3812">
        <w:rPr>
          <w:rFonts w:cs="Arial"/>
        </w:rPr>
        <w:t xml:space="preserve"> </w:t>
      </w:r>
      <w:r w:rsidR="00284ECD" w:rsidRPr="009C3812">
        <w:rPr>
          <w:rFonts w:cs="Arial"/>
        </w:rPr>
        <w:t>can travel at</w:t>
      </w:r>
      <w:r w:rsidRPr="009C3812">
        <w:rPr>
          <w:rFonts w:cs="Arial"/>
        </w:rPr>
        <w:t xml:space="preserve"> around 7000 m/s</w:t>
      </w:r>
      <w:r w:rsidR="009B0661" w:rsidRPr="009C3812">
        <w:rPr>
          <w:rFonts w:cs="Arial"/>
        </w:rPr>
        <w:t>, also shown by Cooper</w:t>
      </w:r>
      <w:r w:rsidRPr="009C3812">
        <w:rPr>
          <w:rFonts w:cs="Arial"/>
        </w:rPr>
        <w:t xml:space="preserve">. </w:t>
      </w:r>
    </w:p>
    <w:p w14:paraId="3DADB4E4" w14:textId="4EC3066D" w:rsidR="00BC2E64" w:rsidRPr="009C3812" w:rsidRDefault="00BC2E64" w:rsidP="0003498C">
      <w:pPr>
        <w:spacing w:line="276" w:lineRule="auto"/>
        <w:rPr>
          <w:rFonts w:cs="Arial"/>
        </w:rPr>
      </w:pPr>
      <w:r w:rsidRPr="009C3812">
        <w:rPr>
          <w:rFonts w:cs="Arial"/>
        </w:rPr>
        <w:t>Deflagration to detonation occurs when a deflagrating explosive accumulates enough pressure to accelerate the burn front and cause compression waves to form ahead of it</w:t>
      </w:r>
      <w:r w:rsidR="00632A0D" w:rsidRPr="009C3812">
        <w:rPr>
          <w:rFonts w:cs="Arial"/>
        </w:rPr>
        <w:t>, causing shock to initiate material ahead of the deflagrating front. In ABAQUS, a detonation wave travelling at the Chapman-</w:t>
      </w:r>
      <w:r w:rsidR="000A70FE" w:rsidRPr="009C3812">
        <w:rPr>
          <w:rFonts w:cs="Arial"/>
        </w:rPr>
        <w:t>Jouget</w:t>
      </w:r>
      <w:r w:rsidR="00632A0D" w:rsidRPr="009C3812">
        <w:rPr>
          <w:rFonts w:cs="Arial"/>
        </w:rPr>
        <w:t xml:space="preserve"> velocity </w:t>
      </w:r>
      <w:proofErr w:type="gramStart"/>
      <w:r w:rsidR="00632A0D" w:rsidRPr="009C3812">
        <w:rPr>
          <w:rFonts w:cs="Arial"/>
        </w:rPr>
        <w:t>is assumed</w:t>
      </w:r>
      <w:proofErr w:type="gramEnd"/>
      <w:r w:rsidR="00632A0D" w:rsidRPr="009C3812">
        <w:rPr>
          <w:rFonts w:cs="Arial"/>
        </w:rPr>
        <w:t xml:space="preserve"> from</w:t>
      </w:r>
      <w:r w:rsidR="00FA7737" w:rsidRPr="009C3812">
        <w:rPr>
          <w:rFonts w:cs="Arial"/>
        </w:rPr>
        <w:t xml:space="preserve"> the</w:t>
      </w:r>
      <w:r w:rsidR="00632A0D" w:rsidRPr="009C3812">
        <w:rPr>
          <w:rFonts w:cs="Arial"/>
        </w:rPr>
        <w:t xml:space="preserve"> instant of initiation.</w:t>
      </w:r>
    </w:p>
    <w:p w14:paraId="1D7AD7DA" w14:textId="5DF015F3" w:rsidR="00632A0D" w:rsidRPr="009C3812" w:rsidRDefault="00632A0D" w:rsidP="0003498C">
      <w:pPr>
        <w:pStyle w:val="Heading2"/>
        <w:rPr>
          <w:iCs w:val="0"/>
          <w:sz w:val="24"/>
          <w:szCs w:val="24"/>
        </w:rPr>
      </w:pPr>
      <w:bookmarkStart w:id="53" w:name="_Toc229996406"/>
      <w:r w:rsidRPr="009C3812">
        <w:rPr>
          <w:iCs w:val="0"/>
          <w:sz w:val="24"/>
          <w:szCs w:val="24"/>
        </w:rPr>
        <w:t>Material Models</w:t>
      </w:r>
      <w:bookmarkEnd w:id="53"/>
    </w:p>
    <w:p w14:paraId="778967A5" w14:textId="771B3973" w:rsidR="00632A0D" w:rsidRPr="009C3812" w:rsidRDefault="00632A0D" w:rsidP="0003498C">
      <w:pPr>
        <w:spacing w:line="276" w:lineRule="auto"/>
        <w:rPr>
          <w:rFonts w:cs="Arial"/>
        </w:rPr>
      </w:pPr>
      <w:r w:rsidRPr="009C3812">
        <w:rPr>
          <w:rFonts w:cs="Arial"/>
        </w:rPr>
        <w:t>The Johnson cook plasticity model is a widely used description of high strain rate problems [</w:t>
      </w:r>
      <w:r w:rsidR="009B0661" w:rsidRPr="009C3812">
        <w:rPr>
          <w:rFonts w:cs="Arial"/>
        </w:rPr>
        <w:t>13]</w:t>
      </w:r>
      <w:r w:rsidR="00252F0A" w:rsidRPr="009C3812">
        <w:rPr>
          <w:rFonts w:cs="Arial"/>
        </w:rPr>
        <w:t>.</w:t>
      </w:r>
      <w:r w:rsidR="00C120ED" w:rsidRPr="009C3812">
        <w:rPr>
          <w:rFonts w:cs="Arial"/>
        </w:rPr>
        <w:t xml:space="preserve"> It explains how the metal flows under load.</w:t>
      </w:r>
      <w:r w:rsidRPr="009C3812">
        <w:rPr>
          <w:rFonts w:cs="Arial"/>
        </w:rPr>
        <w:t xml:space="preserve"> The model expresses stress as a combination of strain hardening, strain rate, and thermal softening and is available for most materials. It is</w:t>
      </w:r>
      <w:r w:rsidR="00FA7737" w:rsidRPr="009C3812">
        <w:rPr>
          <w:rFonts w:cs="Arial"/>
        </w:rPr>
        <w:t>,</w:t>
      </w:r>
      <w:r w:rsidRPr="009C3812">
        <w:rPr>
          <w:rFonts w:cs="Arial"/>
        </w:rPr>
        <w:t xml:space="preserve"> however</w:t>
      </w:r>
      <w:r w:rsidR="00FA7737" w:rsidRPr="009C3812">
        <w:rPr>
          <w:rFonts w:cs="Arial"/>
        </w:rPr>
        <w:t>,</w:t>
      </w:r>
      <w:r w:rsidRPr="009C3812">
        <w:rPr>
          <w:rFonts w:cs="Arial"/>
        </w:rPr>
        <w:t xml:space="preserve"> limited as it does not </w:t>
      </w:r>
      <w:proofErr w:type="gramStart"/>
      <w:r w:rsidRPr="009C3812">
        <w:rPr>
          <w:rFonts w:cs="Arial"/>
        </w:rPr>
        <w:t>take into account</w:t>
      </w:r>
      <w:proofErr w:type="gramEnd"/>
      <w:r w:rsidRPr="009C3812">
        <w:rPr>
          <w:rFonts w:cs="Arial"/>
        </w:rPr>
        <w:t xml:space="preserve"> any explicit structural dependence of the material [</w:t>
      </w:r>
      <w:r w:rsidR="00252F0A" w:rsidRPr="009C3812">
        <w:rPr>
          <w:rFonts w:cs="Arial"/>
        </w:rPr>
        <w:t>1</w:t>
      </w:r>
      <w:r w:rsidR="009B0661" w:rsidRPr="009C3812">
        <w:rPr>
          <w:rFonts w:cs="Arial"/>
        </w:rPr>
        <w:t>4</w:t>
      </w:r>
      <w:r w:rsidRPr="009C3812">
        <w:rPr>
          <w:rFonts w:cs="Arial"/>
        </w:rPr>
        <w:t>].</w:t>
      </w:r>
    </w:p>
    <w:p w14:paraId="0370D201" w14:textId="154FBECE" w:rsidR="00632A0D" w:rsidRPr="009C3812" w:rsidRDefault="00C120ED" w:rsidP="0003498C">
      <w:pPr>
        <w:spacing w:line="276" w:lineRule="auto"/>
        <w:rPr>
          <w:rFonts w:cs="Arial"/>
        </w:rPr>
      </w:pPr>
      <w:r w:rsidRPr="009C3812">
        <w:rPr>
          <w:rFonts w:cs="Arial"/>
        </w:rPr>
        <w:t xml:space="preserve">The strain experienced by a shape charge exceeds </w:t>
      </w:r>
      <w:proofErr w:type="gramStart"/>
      <w:r w:rsidRPr="009C3812">
        <w:rPr>
          <w:rFonts w:cs="Arial"/>
        </w:rPr>
        <w:t>several</w:t>
      </w:r>
      <w:proofErr w:type="gramEnd"/>
      <w:r w:rsidRPr="009C3812">
        <w:rPr>
          <w:rFonts w:cs="Arial"/>
        </w:rPr>
        <w:t xml:space="preserve"> hundred percent as the metal breaks apart</w:t>
      </w:r>
      <w:r w:rsidR="00FA7737" w:rsidRPr="009C3812">
        <w:rPr>
          <w:rFonts w:cs="Arial"/>
        </w:rPr>
        <w:t>.</w:t>
      </w:r>
      <w:r w:rsidRPr="009C3812">
        <w:rPr>
          <w:rFonts w:cs="Arial"/>
        </w:rPr>
        <w:t xml:space="preserve"> </w:t>
      </w:r>
      <w:r w:rsidR="00FA7737" w:rsidRPr="009C3812">
        <w:rPr>
          <w:rFonts w:cs="Arial"/>
        </w:rPr>
        <w:t>T</w:t>
      </w:r>
      <w:r w:rsidRPr="009C3812">
        <w:rPr>
          <w:rFonts w:cs="Arial"/>
        </w:rPr>
        <w:t xml:space="preserve">o model this sufficiently a damage model </w:t>
      </w:r>
      <w:proofErr w:type="gramStart"/>
      <w:r w:rsidRPr="009C3812">
        <w:rPr>
          <w:rFonts w:cs="Arial"/>
        </w:rPr>
        <w:t>is needed [</w:t>
      </w:r>
      <w:r w:rsidR="009B0661" w:rsidRPr="009C3812">
        <w:rPr>
          <w:rFonts w:cs="Arial"/>
        </w:rPr>
        <w:t>15</w:t>
      </w:r>
      <w:r w:rsidR="009530D4" w:rsidRPr="009C3812">
        <w:rPr>
          <w:rFonts w:cs="Arial"/>
        </w:rPr>
        <w:t>]</w:t>
      </w:r>
      <w:proofErr w:type="gramEnd"/>
      <w:r w:rsidR="009530D4" w:rsidRPr="009C3812">
        <w:rPr>
          <w:rFonts w:cs="Arial"/>
        </w:rPr>
        <w:t>,</w:t>
      </w:r>
      <w:r w:rsidR="00FA7737" w:rsidRPr="009C3812">
        <w:rPr>
          <w:rFonts w:cs="Arial"/>
        </w:rPr>
        <w:t xml:space="preserve"> and</w:t>
      </w:r>
      <w:r w:rsidRPr="009C3812">
        <w:rPr>
          <w:rFonts w:cs="Arial"/>
        </w:rPr>
        <w:t xml:space="preserve"> </w:t>
      </w:r>
      <w:r w:rsidR="00FA7737" w:rsidRPr="009C3812">
        <w:rPr>
          <w:rFonts w:cs="Arial"/>
        </w:rPr>
        <w:t>t</w:t>
      </w:r>
      <w:r w:rsidR="00632A0D" w:rsidRPr="009C3812">
        <w:rPr>
          <w:rFonts w:cs="Arial"/>
        </w:rPr>
        <w:t>he Johnson cook damage criteria</w:t>
      </w:r>
      <w:r w:rsidRPr="009C3812">
        <w:rPr>
          <w:rFonts w:cs="Arial"/>
        </w:rPr>
        <w:t xml:space="preserve"> does this by</w:t>
      </w:r>
      <w:r w:rsidR="00632A0D" w:rsidRPr="009C3812">
        <w:rPr>
          <w:rFonts w:cs="Arial"/>
        </w:rPr>
        <w:t xml:space="preserve"> express</w:t>
      </w:r>
      <w:r w:rsidRPr="009C3812">
        <w:rPr>
          <w:rFonts w:cs="Arial"/>
        </w:rPr>
        <w:t>ing</w:t>
      </w:r>
      <w:r w:rsidR="00632A0D" w:rsidRPr="009C3812">
        <w:rPr>
          <w:rFonts w:cs="Arial"/>
        </w:rPr>
        <w:t xml:space="preserve"> ductile failure [</w:t>
      </w:r>
      <w:r w:rsidR="009B0661" w:rsidRPr="009C3812">
        <w:rPr>
          <w:rFonts w:cs="Arial"/>
        </w:rPr>
        <w:t>16</w:t>
      </w:r>
      <w:r w:rsidR="00632A0D" w:rsidRPr="009C3812">
        <w:rPr>
          <w:rFonts w:cs="Arial"/>
        </w:rPr>
        <w:t xml:space="preserve">]. It </w:t>
      </w:r>
      <w:r w:rsidRPr="009C3812">
        <w:rPr>
          <w:rFonts w:cs="Arial"/>
        </w:rPr>
        <w:t>tracks the accumulation of damage in deforming elements, increasing in proportion to its plastic strain and failure strain.</w:t>
      </w:r>
    </w:p>
    <w:p w14:paraId="53E52BF5" w14:textId="7BCDDCE0" w:rsidR="00EB3274" w:rsidRPr="009C3812" w:rsidRDefault="00EB3274" w:rsidP="0003498C">
      <w:pPr>
        <w:spacing w:line="276" w:lineRule="auto"/>
        <w:rPr>
          <w:rFonts w:cs="Arial"/>
        </w:rPr>
      </w:pPr>
      <w:r w:rsidRPr="009C3812">
        <w:rPr>
          <w:rFonts w:cs="Arial"/>
        </w:rPr>
        <w:t xml:space="preserve">The hydrostatic shock response to compression </w:t>
      </w:r>
      <w:proofErr w:type="gramStart"/>
      <w:r w:rsidRPr="009C3812">
        <w:rPr>
          <w:rFonts w:cs="Arial"/>
        </w:rPr>
        <w:t>is expressed</w:t>
      </w:r>
      <w:proofErr w:type="gramEnd"/>
      <w:r w:rsidRPr="009C3812">
        <w:rPr>
          <w:rFonts w:cs="Arial"/>
        </w:rPr>
        <w:t xml:space="preserve"> by the </w:t>
      </w:r>
      <w:r w:rsidR="00FA7737" w:rsidRPr="009C3812">
        <w:rPr>
          <w:rFonts w:cs="Arial"/>
        </w:rPr>
        <w:t>M</w:t>
      </w:r>
      <w:r w:rsidRPr="009C3812">
        <w:rPr>
          <w:rFonts w:cs="Arial"/>
        </w:rPr>
        <w:t xml:space="preserve">ie </w:t>
      </w:r>
      <w:r w:rsidR="00FA7737" w:rsidRPr="009C3812">
        <w:rPr>
          <w:rFonts w:cs="Arial"/>
        </w:rPr>
        <w:t>G</w:t>
      </w:r>
      <w:r w:rsidRPr="009C3812">
        <w:rPr>
          <w:rFonts w:cs="Arial"/>
        </w:rPr>
        <w:t xml:space="preserve">runeisen equation of state. It expresses the pressure in a solid as the sum of its </w:t>
      </w:r>
      <w:r w:rsidRPr="009C3812">
        <w:rPr>
          <w:rFonts w:cs="Arial"/>
        </w:rPr>
        <w:lastRenderedPageBreak/>
        <w:t xml:space="preserve">reference pressure from </w:t>
      </w:r>
      <w:r w:rsidR="00902651" w:rsidRPr="009C3812">
        <w:rPr>
          <w:rFonts w:cs="Arial"/>
        </w:rPr>
        <w:t>its</w:t>
      </w:r>
      <w:r w:rsidRPr="009C3812">
        <w:rPr>
          <w:rFonts w:cs="Arial"/>
        </w:rPr>
        <w:t xml:space="preserve"> Hugoniot and thermal difference from its internal energy [</w:t>
      </w:r>
      <w:r w:rsidR="00E5015D" w:rsidRPr="009C3812">
        <w:rPr>
          <w:rFonts w:cs="Arial"/>
        </w:rPr>
        <w:t>17]</w:t>
      </w:r>
      <w:r w:rsidR="00252F0A" w:rsidRPr="009C3812">
        <w:rPr>
          <w:rFonts w:cs="Arial"/>
        </w:rPr>
        <w:t>.</w:t>
      </w:r>
    </w:p>
    <w:p w14:paraId="0DE90C1C" w14:textId="64391EEE" w:rsidR="00EB3274" w:rsidRPr="009C3812" w:rsidRDefault="00EB3274" w:rsidP="0003498C">
      <w:pPr>
        <w:pStyle w:val="Heading2"/>
        <w:rPr>
          <w:iCs w:val="0"/>
          <w:sz w:val="24"/>
          <w:szCs w:val="24"/>
        </w:rPr>
      </w:pPr>
      <w:bookmarkStart w:id="54" w:name="_Toc229996407"/>
      <w:r w:rsidRPr="009C3812">
        <w:rPr>
          <w:iCs w:val="0"/>
          <w:sz w:val="24"/>
          <w:szCs w:val="24"/>
        </w:rPr>
        <w:t>Computation</w:t>
      </w:r>
      <w:r w:rsidR="009A3ED5" w:rsidRPr="009C3812">
        <w:rPr>
          <w:iCs w:val="0"/>
          <w:sz w:val="24"/>
          <w:szCs w:val="24"/>
        </w:rPr>
        <w:t xml:space="preserve"> methods</w:t>
      </w:r>
      <w:bookmarkEnd w:id="54"/>
    </w:p>
    <w:p w14:paraId="41E5CDD2" w14:textId="349C353A" w:rsidR="00240B59" w:rsidRPr="009C3812" w:rsidRDefault="005125A4" w:rsidP="0003498C">
      <w:pPr>
        <w:spacing w:line="276" w:lineRule="auto"/>
        <w:rPr>
          <w:rFonts w:cs="Arial"/>
        </w:rPr>
      </w:pPr>
      <w:r w:rsidRPr="009C3812">
        <w:rPr>
          <w:rFonts w:cs="Arial"/>
        </w:rPr>
        <w:t>ABAQUS has two types of solvers: Implicit Newton-Raphson, or Explicit. Implicit solvers are well suited to static problems but fail to converge under large deformations [</w:t>
      </w:r>
      <w:r w:rsidR="00E5015D" w:rsidRPr="009C3812">
        <w:rPr>
          <w:rFonts w:cs="Arial"/>
        </w:rPr>
        <w:t>18</w:t>
      </w:r>
      <w:r w:rsidRPr="009C3812">
        <w:rPr>
          <w:rFonts w:cs="Arial"/>
        </w:rPr>
        <w:t xml:space="preserve">]. Explicit solvers integrate equations using a central difference explicit time integration scheme. Nodes </w:t>
      </w:r>
      <w:proofErr w:type="gramStart"/>
      <w:r w:rsidRPr="009C3812">
        <w:rPr>
          <w:rFonts w:cs="Arial"/>
        </w:rPr>
        <w:t>are evaluated</w:t>
      </w:r>
      <w:proofErr w:type="gramEnd"/>
      <w:r w:rsidRPr="009C3812">
        <w:rPr>
          <w:rFonts w:cs="Arial"/>
        </w:rPr>
        <w:t xml:space="preserve"> using a diagonal matrix with linear degrees of freedom, meaning that it requires no matrix factorisation. However, in each solver, the Jacobian matrix </w:t>
      </w:r>
      <w:proofErr w:type="gramStart"/>
      <w:r w:rsidRPr="009C3812">
        <w:rPr>
          <w:rFonts w:cs="Arial"/>
        </w:rPr>
        <w:t>is used</w:t>
      </w:r>
      <w:proofErr w:type="gramEnd"/>
      <w:r w:rsidRPr="009C3812">
        <w:rPr>
          <w:rFonts w:cs="Arial"/>
        </w:rPr>
        <w:t xml:space="preserve"> to calculate rate of change and as it approaches zero the deformation gradient becomes non-definable. In the explicit solver, this means that the integration points within each element produce corrupt stress values. These values will propagate and this is </w:t>
      </w:r>
      <w:proofErr w:type="gramStart"/>
      <w:r w:rsidRPr="009C3812">
        <w:rPr>
          <w:rFonts w:cs="Arial"/>
        </w:rPr>
        <w:t>ultimately a</w:t>
      </w:r>
      <w:proofErr w:type="gramEnd"/>
      <w:r w:rsidRPr="009C3812">
        <w:rPr>
          <w:rFonts w:cs="Arial"/>
        </w:rPr>
        <w:t xml:space="preserve"> failure in modern modelling design.</w:t>
      </w:r>
    </w:p>
    <w:p w14:paraId="0AEF607D" w14:textId="67EAB349" w:rsidR="003848B8" w:rsidRPr="009C3812" w:rsidRDefault="005125A4" w:rsidP="0003498C">
      <w:pPr>
        <w:spacing w:line="276" w:lineRule="auto"/>
        <w:rPr>
          <w:rFonts w:cs="Arial"/>
        </w:rPr>
      </w:pPr>
      <w:r w:rsidRPr="009C3812">
        <w:rPr>
          <w:rFonts w:cs="Arial"/>
        </w:rPr>
        <w:t>For simulatio</w:t>
      </w:r>
      <w:r w:rsidR="00902651" w:rsidRPr="009C3812">
        <w:rPr>
          <w:rFonts w:cs="Arial"/>
        </w:rPr>
        <w:t>ns</w:t>
      </w:r>
      <w:r w:rsidRPr="009C3812">
        <w:rPr>
          <w:rFonts w:cs="Arial"/>
        </w:rPr>
        <w:t xml:space="preserve"> such as shape charges the strain rate can rapidly increase, causing elements to become incredibly small, leading to a smaller deformation gradient. This element distortion will then propagate and drives the explicit time step towards zero resulting in element deletion</w:t>
      </w:r>
      <w:r w:rsidR="00902651" w:rsidRPr="009C3812">
        <w:rPr>
          <w:rFonts w:cs="Arial"/>
        </w:rPr>
        <w:t xml:space="preserve"> or simulation crash. </w:t>
      </w:r>
      <w:r w:rsidR="003848B8" w:rsidRPr="009C3812">
        <w:rPr>
          <w:rFonts w:cs="Arial"/>
        </w:rPr>
        <w:t>The explicit formulation</w:t>
      </w:r>
      <w:r w:rsidR="00240B59" w:rsidRPr="009C3812">
        <w:rPr>
          <w:rFonts w:cs="Arial"/>
        </w:rPr>
        <w:t>, however,</w:t>
      </w:r>
      <w:r w:rsidR="003848B8" w:rsidRPr="009C3812">
        <w:rPr>
          <w:rFonts w:cs="Arial"/>
        </w:rPr>
        <w:t xml:space="preserve"> is conditionally stable </w:t>
      </w:r>
      <w:r w:rsidR="00240B59" w:rsidRPr="009C3812">
        <w:rPr>
          <w:rFonts w:cs="Arial"/>
        </w:rPr>
        <w:t xml:space="preserve">(assuming a perfect mesh) </w:t>
      </w:r>
      <w:r w:rsidR="003848B8" w:rsidRPr="009C3812">
        <w:rPr>
          <w:rFonts w:cs="Arial"/>
        </w:rPr>
        <w:t>as the time increment must respect the Courant-Friedrichs-Lewy condition</w:t>
      </w:r>
      <w:r w:rsidR="009935F6" w:rsidRPr="009C3812">
        <w:rPr>
          <w:rFonts w:cs="Arial"/>
        </w:rPr>
        <w:t xml:space="preserve">, </w:t>
      </w:r>
      <w:r w:rsidR="003848B8" w:rsidRPr="009C3812">
        <w:rPr>
          <w:rFonts w:cs="Arial"/>
        </w:rPr>
        <w:t>which prevents Abaqus from processing information faster than one local time step, a value that is dependent on the local element size and dilatational wave speed.</w:t>
      </w:r>
    </w:p>
    <w:p w14:paraId="56A36ACA" w14:textId="49F9F0BB" w:rsidR="007E43EE" w:rsidRPr="009C3812" w:rsidRDefault="00EB3274" w:rsidP="0003498C">
      <w:pPr>
        <w:spacing w:line="276" w:lineRule="auto"/>
        <w:rPr>
          <w:rFonts w:cs="Arial"/>
        </w:rPr>
      </w:pPr>
      <w:r w:rsidRPr="009C3812">
        <w:rPr>
          <w:rFonts w:cs="Arial"/>
        </w:rPr>
        <w:t xml:space="preserve">The </w:t>
      </w:r>
      <w:r w:rsidR="005125A4" w:rsidRPr="009C3812">
        <w:rPr>
          <w:rFonts w:cs="Arial"/>
        </w:rPr>
        <w:t>L</w:t>
      </w:r>
      <w:r w:rsidRPr="009C3812">
        <w:rPr>
          <w:rFonts w:cs="Arial"/>
        </w:rPr>
        <w:t xml:space="preserve">agrangian formulation is the standard </w:t>
      </w:r>
      <w:r w:rsidR="00F36A4B" w:rsidRPr="009C3812">
        <w:rPr>
          <w:rFonts w:cs="Arial"/>
        </w:rPr>
        <w:t xml:space="preserve">formulation for finite element analysis. The </w:t>
      </w:r>
      <w:r w:rsidR="005125A4" w:rsidRPr="009C3812">
        <w:rPr>
          <w:rFonts w:cs="Arial"/>
        </w:rPr>
        <w:t>L</w:t>
      </w:r>
      <w:r w:rsidR="00F36A4B" w:rsidRPr="009C3812">
        <w:rPr>
          <w:rFonts w:cs="Arial"/>
        </w:rPr>
        <w:t xml:space="preserve">agrangian uses a mesh that </w:t>
      </w:r>
      <w:proofErr w:type="gramStart"/>
      <w:r w:rsidR="00F36A4B" w:rsidRPr="009C3812">
        <w:rPr>
          <w:rFonts w:cs="Arial"/>
        </w:rPr>
        <w:t>is attached</w:t>
      </w:r>
      <w:proofErr w:type="gramEnd"/>
      <w:r w:rsidR="00F36A4B" w:rsidRPr="009C3812">
        <w:rPr>
          <w:rFonts w:cs="Arial"/>
        </w:rPr>
        <w:t xml:space="preserve"> to the material, with each node representing a specific point in relation to its prior motion</w:t>
      </w:r>
      <w:r w:rsidR="00240B59" w:rsidRPr="009C3812">
        <w:rPr>
          <w:rFonts w:cs="Arial"/>
        </w:rPr>
        <w:t>. Otherwise,</w:t>
      </w:r>
      <w:r w:rsidR="00A42540" w:rsidRPr="009C3812">
        <w:rPr>
          <w:rFonts w:cs="Arial"/>
        </w:rPr>
        <w:t xml:space="preserve"> Eulerian formulations </w:t>
      </w:r>
      <w:r w:rsidR="00902651" w:rsidRPr="009C3812">
        <w:rPr>
          <w:rFonts w:cs="Arial"/>
        </w:rPr>
        <w:t xml:space="preserve">have a fixed mesh which </w:t>
      </w:r>
      <w:r w:rsidR="00A42540" w:rsidRPr="009C3812">
        <w:rPr>
          <w:rFonts w:cs="Arial"/>
        </w:rPr>
        <w:t xml:space="preserve">allows material to flow </w:t>
      </w:r>
      <w:r w:rsidR="009530D4" w:rsidRPr="009C3812">
        <w:rPr>
          <w:rFonts w:cs="Arial"/>
        </w:rPr>
        <w:t>through</w:t>
      </w:r>
      <w:r w:rsidR="00A42540" w:rsidRPr="009C3812">
        <w:rPr>
          <w:rFonts w:cs="Arial"/>
        </w:rPr>
        <w:t xml:space="preserve"> </w:t>
      </w:r>
      <w:r w:rsidR="009530D4" w:rsidRPr="009C3812">
        <w:rPr>
          <w:rFonts w:cs="Arial"/>
        </w:rPr>
        <w:t>it and</w:t>
      </w:r>
      <w:r w:rsidR="00902651" w:rsidRPr="009C3812">
        <w:rPr>
          <w:rFonts w:cs="Arial"/>
        </w:rPr>
        <w:t xml:space="preserve"> </w:t>
      </w:r>
      <w:r w:rsidR="00A42540" w:rsidRPr="009C3812">
        <w:rPr>
          <w:rFonts w:cs="Arial"/>
        </w:rPr>
        <w:t xml:space="preserve">are unconditionally stable under </w:t>
      </w:r>
      <w:r w:rsidR="00902651" w:rsidRPr="009C3812">
        <w:rPr>
          <w:rFonts w:cs="Arial"/>
        </w:rPr>
        <w:t>heavy</w:t>
      </w:r>
      <w:r w:rsidR="00A42540" w:rsidRPr="009C3812">
        <w:rPr>
          <w:rFonts w:cs="Arial"/>
        </w:rPr>
        <w:t xml:space="preserve"> deformation. Recent applications to similar shock problems demonstrate agreement with the use of Eulerian formulations when mesh resolution is adequately fine tuned [</w:t>
      </w:r>
      <w:r w:rsidR="00E5015D" w:rsidRPr="009C3812">
        <w:rPr>
          <w:rFonts w:cs="Arial"/>
        </w:rPr>
        <w:t>19], [20].</w:t>
      </w:r>
    </w:p>
    <w:p w14:paraId="69CF27D3" w14:textId="2605FB8C" w:rsidR="007E43EE" w:rsidRPr="009C3812" w:rsidRDefault="007E43EE" w:rsidP="0003498C">
      <w:pPr>
        <w:pStyle w:val="Heading2"/>
        <w:rPr>
          <w:iCs w:val="0"/>
          <w:sz w:val="24"/>
          <w:szCs w:val="24"/>
        </w:rPr>
      </w:pPr>
      <w:bookmarkStart w:id="55" w:name="_Toc229996408"/>
      <w:r w:rsidRPr="009C3812">
        <w:rPr>
          <w:iCs w:val="0"/>
          <w:sz w:val="24"/>
          <w:szCs w:val="24"/>
        </w:rPr>
        <w:t xml:space="preserve">Shape charge modelling and </w:t>
      </w:r>
      <w:r w:rsidR="009A3ED5" w:rsidRPr="009C3812">
        <w:rPr>
          <w:iCs w:val="0"/>
          <w:sz w:val="24"/>
          <w:szCs w:val="24"/>
        </w:rPr>
        <w:t xml:space="preserve">design </w:t>
      </w:r>
      <w:r w:rsidR="009530D4" w:rsidRPr="009C3812">
        <w:rPr>
          <w:iCs w:val="0"/>
          <w:sz w:val="24"/>
          <w:szCs w:val="24"/>
        </w:rPr>
        <w:t>research.</w:t>
      </w:r>
      <w:bookmarkEnd w:id="55"/>
    </w:p>
    <w:p w14:paraId="0CB16DCD" w14:textId="7527ACF6" w:rsidR="007E43EE" w:rsidRPr="009C3812" w:rsidRDefault="007E43EE" w:rsidP="0003498C">
      <w:pPr>
        <w:spacing w:line="276" w:lineRule="auto"/>
        <w:rPr>
          <w:rFonts w:cs="Arial"/>
        </w:rPr>
      </w:pPr>
      <w:r w:rsidRPr="009C3812">
        <w:rPr>
          <w:rFonts w:cs="Arial"/>
        </w:rPr>
        <w:t xml:space="preserve">Shape charge modelling is a particularly less researched area due to sensitivity and security restrictions. Software to </w:t>
      </w:r>
      <w:r w:rsidR="000F1CEA" w:rsidRPr="009C3812">
        <w:rPr>
          <w:rFonts w:cs="Arial"/>
        </w:rPr>
        <w:t>model such</w:t>
      </w:r>
      <w:r w:rsidRPr="009C3812">
        <w:rPr>
          <w:rFonts w:cs="Arial"/>
        </w:rPr>
        <w:t xml:space="preserve"> simulations is widely available but the numerical data and values are hard to come by.</w:t>
      </w:r>
    </w:p>
    <w:p w14:paraId="53479912" w14:textId="0A91449C" w:rsidR="007E43EE" w:rsidRPr="009C3812" w:rsidRDefault="007E43EE" w:rsidP="0003498C">
      <w:pPr>
        <w:spacing w:line="276" w:lineRule="auto"/>
        <w:rPr>
          <w:rFonts w:cs="Arial"/>
        </w:rPr>
      </w:pPr>
      <w:r w:rsidRPr="009C3812">
        <w:rPr>
          <w:rFonts w:cs="Arial"/>
        </w:rPr>
        <w:t xml:space="preserve">Eric et al uses an Explicit ABAQUS model in a pure Eulerian formulation to model copper jet penetration. The work varies the jet and tail velocity gradient and </w:t>
      </w:r>
      <w:r w:rsidR="00B56215" w:rsidRPr="009C3812">
        <w:rPr>
          <w:rFonts w:cs="Arial"/>
        </w:rPr>
        <w:t>details</w:t>
      </w:r>
      <w:r w:rsidRPr="009C3812">
        <w:rPr>
          <w:rFonts w:cs="Arial"/>
        </w:rPr>
        <w:t xml:space="preserve"> penetration depths of up to 536mm into rolled homogenous armour. The paper uses explicit numerical analytical with</w:t>
      </w:r>
      <w:r w:rsidR="00B56215" w:rsidRPr="009C3812">
        <w:rPr>
          <w:rFonts w:cs="Arial"/>
        </w:rPr>
        <w:t xml:space="preserve"> broad</w:t>
      </w:r>
      <w:r w:rsidRPr="009C3812">
        <w:rPr>
          <w:rFonts w:cs="Arial"/>
        </w:rPr>
        <w:t xml:space="preserve"> parametric sweeps. Eric et al notes that the penetration phase dominates the computational cost in respect to the jet formation and that material property uncertainty is the source of error. This </w:t>
      </w:r>
      <w:r w:rsidRPr="009C3812">
        <w:rPr>
          <w:rFonts w:cs="Arial"/>
        </w:rPr>
        <w:lastRenderedPageBreak/>
        <w:t>present paper strategically did not use a target to save on computational cost under the guidance of Eric et al.</w:t>
      </w:r>
    </w:p>
    <w:p w14:paraId="4CB456E9" w14:textId="499F256D" w:rsidR="000F1CEA" w:rsidRPr="009C3812" w:rsidRDefault="007E43EE" w:rsidP="0003498C">
      <w:pPr>
        <w:spacing w:line="276" w:lineRule="auto"/>
        <w:rPr>
          <w:rFonts w:cs="Arial"/>
        </w:rPr>
      </w:pPr>
      <w:r w:rsidRPr="009C3812">
        <w:rPr>
          <w:rFonts w:cs="Arial"/>
        </w:rPr>
        <w:t xml:space="preserve">Zhang and Jin </w:t>
      </w:r>
      <w:r w:rsidR="00E5015D" w:rsidRPr="009C3812">
        <w:rPr>
          <w:rFonts w:cs="Arial"/>
        </w:rPr>
        <w:t>[21]</w:t>
      </w:r>
      <w:r w:rsidRPr="009C3812">
        <w:rPr>
          <w:rFonts w:cs="Arial"/>
        </w:rPr>
        <w:t xml:space="preserve"> use</w:t>
      </w:r>
      <w:r w:rsidR="000F1CEA" w:rsidRPr="009C3812">
        <w:rPr>
          <w:rFonts w:cs="Arial"/>
        </w:rPr>
        <w:t>d</w:t>
      </w:r>
      <w:r w:rsidRPr="009C3812">
        <w:rPr>
          <w:rFonts w:cs="Arial"/>
        </w:rPr>
        <w:t xml:space="preserve"> an Arbitrary Lagrangian Eul</w:t>
      </w:r>
      <w:r w:rsidR="0038349C" w:rsidRPr="009C3812">
        <w:rPr>
          <w:rFonts w:cs="Arial"/>
        </w:rPr>
        <w:t>er</w:t>
      </w:r>
      <w:r w:rsidRPr="009C3812">
        <w:rPr>
          <w:rFonts w:cs="Arial"/>
        </w:rPr>
        <w:t>ian method with an adaptive mesh for a reusable oil well perforating gun. This work strategically looks at a nonmilitary weapon which uses the same physics behind shape charges, allowing for direct comparisons without the sensitivity barrier.</w:t>
      </w:r>
      <w:r w:rsidR="000F1CEA" w:rsidRPr="009C3812">
        <w:rPr>
          <w:rFonts w:cs="Arial"/>
        </w:rPr>
        <w:t xml:space="preserve"> They varied the liner angle and examined the penetration width, casing </w:t>
      </w:r>
      <w:proofErr w:type="gramStart"/>
      <w:r w:rsidR="000F1CEA" w:rsidRPr="009C3812">
        <w:rPr>
          <w:rFonts w:cs="Arial"/>
        </w:rPr>
        <w:t>bulge</w:t>
      </w:r>
      <w:proofErr w:type="gramEnd"/>
      <w:r w:rsidR="000F1CEA" w:rsidRPr="009C3812">
        <w:rPr>
          <w:rFonts w:cs="Arial"/>
        </w:rPr>
        <w:t xml:space="preserve"> and burr formation as a direct result. The Arbitrary Lagrangian Eulerian method successfully maintained element quality as the liner collapsed inwards but had a large computational expense. Zhang and Jin found that narrower angles allowed for faster jet formation, and wider angles allowed for a slower jet but wider perforation. They derived a formula to relate penetration width with liner angle, showing it to increase exponentially. The present paper uses this advice and chose a </w:t>
      </w:r>
      <w:proofErr w:type="gramStart"/>
      <w:r w:rsidR="000F1CEA" w:rsidRPr="009C3812">
        <w:rPr>
          <w:rFonts w:cs="Arial"/>
        </w:rPr>
        <w:t>relatively steep</w:t>
      </w:r>
      <w:proofErr w:type="gramEnd"/>
      <w:r w:rsidR="000F1CEA" w:rsidRPr="009C3812">
        <w:rPr>
          <w:rFonts w:cs="Arial"/>
        </w:rPr>
        <w:t xml:space="preserve"> angle (62</w:t>
      </w:r>
      <w:r w:rsidR="00252F0A" w:rsidRPr="009C3812">
        <w:rPr>
          <w:rFonts w:cs="Arial"/>
        </w:rPr>
        <w:t>°</w:t>
      </w:r>
      <w:r w:rsidR="000F1CEA" w:rsidRPr="009C3812">
        <w:rPr>
          <w:rFonts w:cs="Arial"/>
        </w:rPr>
        <w:t xml:space="preserve"> full angle) to allow for maximum jet velocity at the expense of a narrower penetration width.</w:t>
      </w:r>
    </w:p>
    <w:p w14:paraId="37B22700" w14:textId="42BBEA77" w:rsidR="000F1CEA" w:rsidRPr="009C3812" w:rsidRDefault="000F1CEA" w:rsidP="0003498C">
      <w:pPr>
        <w:spacing w:line="276" w:lineRule="auto"/>
        <w:rPr>
          <w:rFonts w:cs="Arial"/>
        </w:rPr>
      </w:pPr>
      <w:r w:rsidRPr="009C3812">
        <w:rPr>
          <w:rFonts w:cs="Arial"/>
        </w:rPr>
        <w:t xml:space="preserve">Mohd Nor et al </w:t>
      </w:r>
      <w:r w:rsidR="009A3ED5" w:rsidRPr="009C3812">
        <w:rPr>
          <w:rFonts w:cs="Arial"/>
        </w:rPr>
        <w:t>[</w:t>
      </w:r>
      <w:r w:rsidR="00E5015D" w:rsidRPr="009C3812">
        <w:rPr>
          <w:rFonts w:cs="Arial"/>
        </w:rPr>
        <w:t xml:space="preserve">22] </w:t>
      </w:r>
      <w:r w:rsidRPr="009C3812">
        <w:rPr>
          <w:rFonts w:cs="Arial"/>
        </w:rPr>
        <w:t xml:space="preserve">used an Explicit Abaqus formulation with Johnson Cook and Mie Gruneisen parameter sets which </w:t>
      </w:r>
      <w:proofErr w:type="gramStart"/>
      <w:r w:rsidRPr="009C3812">
        <w:rPr>
          <w:rFonts w:cs="Arial"/>
        </w:rPr>
        <w:t>were also used</w:t>
      </w:r>
      <w:proofErr w:type="gramEnd"/>
      <w:r w:rsidRPr="009C3812">
        <w:rPr>
          <w:rFonts w:cs="Arial"/>
        </w:rPr>
        <w:t xml:space="preserve"> within this present study. Their Lagrangian simulation suffered from </w:t>
      </w:r>
      <w:r w:rsidR="009A3ED5" w:rsidRPr="009C3812">
        <w:rPr>
          <w:rFonts w:cs="Arial"/>
        </w:rPr>
        <w:t>excessive distortion, and to conserve energy they had to delete such elements.</w:t>
      </w:r>
    </w:p>
    <w:p w14:paraId="1CE715CA" w14:textId="3A1C8A08" w:rsidR="009A3ED5" w:rsidRPr="009C3812" w:rsidRDefault="009A3ED5" w:rsidP="0003498C">
      <w:pPr>
        <w:spacing w:line="276" w:lineRule="auto"/>
        <w:rPr>
          <w:rFonts w:cs="Arial"/>
        </w:rPr>
      </w:pPr>
      <w:r w:rsidRPr="009C3812">
        <w:rPr>
          <w:rFonts w:cs="Arial"/>
        </w:rPr>
        <w:t>Mobaraki and Vaghefi are the sources used for the Jones Wilkins Lee parameters for TNT. Their</w:t>
      </w:r>
      <w:r w:rsidR="00B56215" w:rsidRPr="009C3812">
        <w:rPr>
          <w:rFonts w:cs="Arial"/>
        </w:rPr>
        <w:t xml:space="preserve"> analysis </w:t>
      </w:r>
      <w:proofErr w:type="gramStart"/>
      <w:r w:rsidRPr="009C3812">
        <w:rPr>
          <w:rFonts w:cs="Arial"/>
        </w:rPr>
        <w:t>of  liner</w:t>
      </w:r>
      <w:proofErr w:type="gramEnd"/>
      <w:r w:rsidRPr="009C3812">
        <w:rPr>
          <w:rFonts w:cs="Arial"/>
        </w:rPr>
        <w:t xml:space="preserve"> geometry reported trends that agreed with Birkhoff and Pugh. Walters and Zukas provided a 7-10km/s copper liner velocity range</w:t>
      </w:r>
      <w:r w:rsidR="009935F6" w:rsidRPr="009C3812">
        <w:rPr>
          <w:rFonts w:cs="Arial"/>
        </w:rPr>
        <w:t>.</w:t>
      </w:r>
    </w:p>
    <w:p w14:paraId="36698FE1" w14:textId="77777777" w:rsidR="007E43EE" w:rsidRPr="009C3812" w:rsidRDefault="007E43EE" w:rsidP="0003498C">
      <w:pPr>
        <w:spacing w:line="276" w:lineRule="auto"/>
        <w:rPr>
          <w:rFonts w:cs="Arial"/>
        </w:rPr>
      </w:pPr>
    </w:p>
    <w:p w14:paraId="4CC57E28" w14:textId="3E6F90AD" w:rsidR="007E43EE" w:rsidRPr="009C3812" w:rsidRDefault="007E43EE" w:rsidP="0003498C">
      <w:pPr>
        <w:spacing w:line="276" w:lineRule="auto"/>
        <w:rPr>
          <w:rFonts w:cs="Arial"/>
        </w:rPr>
        <w:sectPr w:rsidR="007E43EE" w:rsidRPr="009C3812" w:rsidSect="00623A81">
          <w:headerReference w:type="default" r:id="rId16"/>
          <w:pgSz w:w="11906" w:h="16838" w:code="9"/>
          <w:pgMar w:top="1701" w:right="1701" w:bottom="1701" w:left="1701" w:header="709" w:footer="851" w:gutter="0"/>
          <w:cols w:space="708"/>
          <w:docGrid w:linePitch="360"/>
        </w:sectPr>
      </w:pPr>
    </w:p>
    <w:p w14:paraId="0FFE4205" w14:textId="5240D0EA" w:rsidR="009A3ED5" w:rsidRPr="009C3812" w:rsidRDefault="006D3532" w:rsidP="0003498C">
      <w:pPr>
        <w:pStyle w:val="Heading1"/>
        <w:rPr>
          <w:sz w:val="24"/>
          <w:szCs w:val="24"/>
        </w:rPr>
      </w:pPr>
      <w:bookmarkStart w:id="56" w:name="_Toc229996409"/>
      <w:r w:rsidRPr="009C3812">
        <w:rPr>
          <w:sz w:val="24"/>
          <w:szCs w:val="24"/>
        </w:rPr>
        <w:lastRenderedPageBreak/>
        <w:t>Material Model</w:t>
      </w:r>
      <w:bookmarkEnd w:id="56"/>
    </w:p>
    <w:p w14:paraId="70843A38" w14:textId="28694B1C" w:rsidR="009A3ED5" w:rsidRPr="009C3812" w:rsidRDefault="00AF0E64" w:rsidP="0003498C">
      <w:pPr>
        <w:spacing w:line="276" w:lineRule="auto"/>
        <w:rPr>
          <w:rFonts w:cs="Arial"/>
        </w:rPr>
      </w:pPr>
      <w:r w:rsidRPr="009C3812">
        <w:rPr>
          <w:rFonts w:cs="Arial"/>
        </w:rPr>
        <w:t>The copper and tungsten liner and casing both use a Johnson Cook plasticity model with a Mie Gruneisen equation of state</w:t>
      </w:r>
      <w:r w:rsidR="00BB6FE3" w:rsidRPr="009C3812">
        <w:rPr>
          <w:rFonts w:cs="Arial"/>
        </w:rPr>
        <w:t>, see Table 1 and Table 2</w:t>
      </w:r>
      <w:r w:rsidRPr="009C3812">
        <w:rPr>
          <w:rFonts w:cs="Arial"/>
        </w:rPr>
        <w:t>. The high explosive filling, TNT, uses a Jones Wilkins Lee equation of state with the detonation point set to the rear centre of the filling</w:t>
      </w:r>
      <w:r w:rsidR="00BB6FE3" w:rsidRPr="009C3812">
        <w:rPr>
          <w:rFonts w:cs="Arial"/>
        </w:rPr>
        <w:t>, see Table 3</w:t>
      </w:r>
      <w:r w:rsidRPr="009C3812">
        <w:rPr>
          <w:rFonts w:cs="Arial"/>
        </w:rPr>
        <w:t xml:space="preserve">. All metal parameters </w:t>
      </w:r>
      <w:r w:rsidR="009530D4" w:rsidRPr="009C3812">
        <w:rPr>
          <w:rFonts w:cs="Arial"/>
        </w:rPr>
        <w:t xml:space="preserve">follow </w:t>
      </w:r>
      <w:r w:rsidRPr="009C3812">
        <w:rPr>
          <w:rFonts w:cs="Arial"/>
        </w:rPr>
        <w:t xml:space="preserve">Mohd </w:t>
      </w:r>
      <w:proofErr w:type="gramStart"/>
      <w:r w:rsidRPr="009C3812">
        <w:rPr>
          <w:rFonts w:cs="Arial"/>
        </w:rPr>
        <w:t>Nor</w:t>
      </w:r>
      <w:proofErr w:type="gramEnd"/>
      <w:r w:rsidRPr="009C3812">
        <w:rPr>
          <w:rFonts w:cs="Arial"/>
        </w:rPr>
        <w:t xml:space="preserve"> et al</w:t>
      </w:r>
      <w:r w:rsidR="009935F6" w:rsidRPr="009C3812">
        <w:rPr>
          <w:rFonts w:cs="Arial"/>
        </w:rPr>
        <w:t xml:space="preserve">. </w:t>
      </w:r>
      <w:r w:rsidRPr="009C3812">
        <w:rPr>
          <w:rFonts w:cs="Arial"/>
        </w:rPr>
        <w:t>The TNT parameters follow Mobaraki and Vaghefi</w:t>
      </w:r>
      <w:r w:rsidR="009935F6" w:rsidRPr="009C3812">
        <w:rPr>
          <w:rFonts w:cs="Arial"/>
        </w:rPr>
        <w:t>.</w:t>
      </w:r>
    </w:p>
    <w:p w14:paraId="645DEF43" w14:textId="407ACDF2" w:rsidR="00AF0E64" w:rsidRPr="009C3812" w:rsidRDefault="00AF0E64" w:rsidP="0003498C">
      <w:pPr>
        <w:spacing w:line="276" w:lineRule="auto"/>
        <w:rPr>
          <w:rFonts w:cs="Arial"/>
        </w:rPr>
      </w:pPr>
    </w:p>
    <w:p w14:paraId="65294E16" w14:textId="032E2DDB" w:rsidR="00BB6FE3" w:rsidRPr="009C3812" w:rsidRDefault="00BB6FE3" w:rsidP="0003498C">
      <w:pPr>
        <w:pStyle w:val="Caption"/>
        <w:keepNext/>
        <w:spacing w:line="276" w:lineRule="auto"/>
        <w:jc w:val="center"/>
        <w:rPr>
          <w:rFonts w:cs="Arial"/>
          <w:sz w:val="24"/>
          <w:szCs w:val="24"/>
        </w:rPr>
      </w:pPr>
      <w:bookmarkStart w:id="57" w:name="_Toc229996465"/>
      <w:r w:rsidRPr="009C3812">
        <w:rPr>
          <w:rFonts w:cs="Arial"/>
          <w:sz w:val="24"/>
          <w:szCs w:val="24"/>
        </w:rPr>
        <w:t xml:space="preserve">Table </w:t>
      </w:r>
      <w:r w:rsidRPr="009C3812">
        <w:rPr>
          <w:rFonts w:cs="Arial"/>
          <w:sz w:val="24"/>
          <w:szCs w:val="24"/>
        </w:rPr>
        <w:fldChar w:fldCharType="begin"/>
      </w:r>
      <w:r w:rsidRPr="009C3812">
        <w:rPr>
          <w:rFonts w:cs="Arial"/>
          <w:sz w:val="24"/>
          <w:szCs w:val="24"/>
        </w:rPr>
        <w:instrText xml:space="preserve"> SEQ Table \* ARABIC </w:instrText>
      </w:r>
      <w:r w:rsidRPr="009C3812">
        <w:rPr>
          <w:rFonts w:cs="Arial"/>
          <w:sz w:val="24"/>
          <w:szCs w:val="24"/>
        </w:rPr>
        <w:fldChar w:fldCharType="separate"/>
      </w:r>
      <w:r w:rsidR="003C7CD4" w:rsidRPr="009C3812">
        <w:rPr>
          <w:rFonts w:cs="Arial"/>
          <w:noProof/>
          <w:sz w:val="24"/>
          <w:szCs w:val="24"/>
        </w:rPr>
        <w:t>1</w:t>
      </w:r>
      <w:r w:rsidRPr="009C3812">
        <w:rPr>
          <w:rFonts w:cs="Arial"/>
          <w:sz w:val="24"/>
          <w:szCs w:val="24"/>
        </w:rPr>
        <w:fldChar w:fldCharType="end"/>
      </w:r>
      <w:r w:rsidRPr="009C3812">
        <w:rPr>
          <w:rFonts w:cs="Arial"/>
          <w:sz w:val="24"/>
          <w:szCs w:val="24"/>
        </w:rPr>
        <w:t>: Johnson Cook plasticity parameters for copper liner and tungsten casing.</w:t>
      </w:r>
      <w:bookmarkEnd w:id="57"/>
    </w:p>
    <w:tbl>
      <w:tblPr>
        <w:tblStyle w:val="GridTable4-Accent2"/>
        <w:tblW w:w="0" w:type="auto"/>
        <w:jc w:val="center"/>
        <w:tblLook w:val="04A0" w:firstRow="1" w:lastRow="0" w:firstColumn="1" w:lastColumn="0" w:noHBand="0" w:noVBand="1"/>
      </w:tblPr>
      <w:tblGrid>
        <w:gridCol w:w="3430"/>
        <w:gridCol w:w="1083"/>
        <w:gridCol w:w="1056"/>
        <w:gridCol w:w="1296"/>
        <w:gridCol w:w="923"/>
      </w:tblGrid>
      <w:tr w:rsidR="00AF0E64" w:rsidRPr="009C3812" w14:paraId="73A50928" w14:textId="77777777" w:rsidTr="00BB6FE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2E7FC46" w14:textId="690D4B11" w:rsidR="00AF0E64" w:rsidRPr="009C3812" w:rsidRDefault="00AF0E64" w:rsidP="0003498C">
            <w:pPr>
              <w:spacing w:line="276" w:lineRule="auto"/>
              <w:jc w:val="center"/>
              <w:rPr>
                <w:rFonts w:cs="Arial"/>
              </w:rPr>
            </w:pPr>
            <w:r w:rsidRPr="009C3812">
              <w:rPr>
                <w:rFonts w:cs="Arial"/>
              </w:rPr>
              <w:t>Parameter</w:t>
            </w:r>
          </w:p>
        </w:tc>
        <w:tc>
          <w:tcPr>
            <w:tcW w:w="0" w:type="auto"/>
          </w:tcPr>
          <w:p w14:paraId="18C5BB69" w14:textId="6C2D05EA" w:rsidR="00AF0E64" w:rsidRPr="009C3812" w:rsidRDefault="00AF0E64" w:rsidP="0003498C">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9C3812">
              <w:rPr>
                <w:rFonts w:cs="Arial"/>
              </w:rPr>
              <w:t>Symbol</w:t>
            </w:r>
          </w:p>
        </w:tc>
        <w:tc>
          <w:tcPr>
            <w:tcW w:w="0" w:type="auto"/>
          </w:tcPr>
          <w:p w14:paraId="74B3648A" w14:textId="5990C3A6" w:rsidR="00AF0E64" w:rsidRPr="009C3812" w:rsidRDefault="00AF0E64" w:rsidP="0003498C">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9C3812">
              <w:rPr>
                <w:rFonts w:cs="Arial"/>
              </w:rPr>
              <w:t>Copper</w:t>
            </w:r>
          </w:p>
        </w:tc>
        <w:tc>
          <w:tcPr>
            <w:tcW w:w="0" w:type="auto"/>
          </w:tcPr>
          <w:p w14:paraId="2124F839" w14:textId="3A3C2430" w:rsidR="00AF0E64" w:rsidRPr="009C3812" w:rsidRDefault="00AF0E64" w:rsidP="0003498C">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9C3812">
              <w:rPr>
                <w:rFonts w:cs="Arial"/>
              </w:rPr>
              <w:t>Tungsten</w:t>
            </w:r>
          </w:p>
        </w:tc>
        <w:tc>
          <w:tcPr>
            <w:tcW w:w="0" w:type="auto"/>
          </w:tcPr>
          <w:p w14:paraId="22536060" w14:textId="6B9433D1" w:rsidR="00AF0E64" w:rsidRPr="009C3812" w:rsidRDefault="00AF0E64" w:rsidP="0003498C">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9C3812">
              <w:rPr>
                <w:rFonts w:cs="Arial"/>
              </w:rPr>
              <w:t>Units</w:t>
            </w:r>
          </w:p>
        </w:tc>
      </w:tr>
      <w:tr w:rsidR="0088284D" w:rsidRPr="009C3812" w14:paraId="09B476A0" w14:textId="77777777" w:rsidTr="00BB6F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2B30A0A" w14:textId="33D0D76A" w:rsidR="0088284D" w:rsidRPr="009C3812" w:rsidRDefault="0088284D" w:rsidP="0003498C">
            <w:pPr>
              <w:spacing w:line="276" w:lineRule="auto"/>
              <w:jc w:val="center"/>
              <w:rPr>
                <w:rFonts w:cs="Arial"/>
              </w:rPr>
            </w:pPr>
            <w:r w:rsidRPr="009C3812">
              <w:rPr>
                <w:rFonts w:cs="Arial"/>
              </w:rPr>
              <w:t>Density</w:t>
            </w:r>
          </w:p>
        </w:tc>
        <w:tc>
          <w:tcPr>
            <w:tcW w:w="0" w:type="auto"/>
          </w:tcPr>
          <w:p w14:paraId="7994DDA6" w14:textId="6DE4CD74" w:rsidR="0088284D" w:rsidRPr="009C3812" w:rsidRDefault="0088284D"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ρ</w:t>
            </w:r>
          </w:p>
        </w:tc>
        <w:tc>
          <w:tcPr>
            <w:tcW w:w="0" w:type="auto"/>
          </w:tcPr>
          <w:p w14:paraId="5F081619" w14:textId="001A6148" w:rsidR="0088284D"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8930</w:t>
            </w:r>
          </w:p>
        </w:tc>
        <w:tc>
          <w:tcPr>
            <w:tcW w:w="0" w:type="auto"/>
          </w:tcPr>
          <w:p w14:paraId="5444B365" w14:textId="6522F3B7" w:rsidR="0088284D"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18200</w:t>
            </w:r>
          </w:p>
        </w:tc>
        <w:tc>
          <w:tcPr>
            <w:tcW w:w="0" w:type="auto"/>
          </w:tcPr>
          <w:p w14:paraId="6AA2FC43" w14:textId="58B0030A" w:rsidR="0088284D" w:rsidRPr="009C3812" w:rsidRDefault="002C1D7D"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vertAlign w:val="superscript"/>
              </w:rPr>
            </w:pPr>
            <w:r w:rsidRPr="009C3812">
              <w:rPr>
                <w:rFonts w:cs="Arial"/>
              </w:rPr>
              <w:t>Kg/</w:t>
            </w:r>
            <w:r w:rsidR="0088284D" w:rsidRPr="009C3812">
              <w:rPr>
                <w:rFonts w:cs="Arial"/>
              </w:rPr>
              <w:t>m</w:t>
            </w:r>
            <w:r w:rsidR="00252F0A" w:rsidRPr="009C3812">
              <w:rPr>
                <w:rFonts w:cs="Arial"/>
                <w:vertAlign w:val="superscript"/>
              </w:rPr>
              <w:t>3</w:t>
            </w:r>
          </w:p>
        </w:tc>
      </w:tr>
      <w:tr w:rsidR="0088284D" w:rsidRPr="009C3812" w14:paraId="3C68232D" w14:textId="77777777" w:rsidTr="00BB6FE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5667DB94" w14:textId="4C0D944D" w:rsidR="0088284D" w:rsidRPr="009C3812" w:rsidRDefault="0088284D" w:rsidP="0003498C">
            <w:pPr>
              <w:spacing w:line="276" w:lineRule="auto"/>
              <w:jc w:val="center"/>
              <w:rPr>
                <w:rFonts w:cs="Arial"/>
              </w:rPr>
            </w:pPr>
            <w:r w:rsidRPr="009C3812">
              <w:rPr>
                <w:rFonts w:cs="Arial"/>
              </w:rPr>
              <w:t>Shear modulus</w:t>
            </w:r>
          </w:p>
        </w:tc>
        <w:tc>
          <w:tcPr>
            <w:tcW w:w="0" w:type="auto"/>
          </w:tcPr>
          <w:p w14:paraId="695FA66A" w14:textId="221E23AA" w:rsidR="0088284D"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G</w:t>
            </w:r>
          </w:p>
        </w:tc>
        <w:tc>
          <w:tcPr>
            <w:tcW w:w="0" w:type="auto"/>
          </w:tcPr>
          <w:p w14:paraId="15800EB2" w14:textId="472A5701" w:rsidR="0088284D"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47.7</w:t>
            </w:r>
          </w:p>
        </w:tc>
        <w:tc>
          <w:tcPr>
            <w:tcW w:w="0" w:type="auto"/>
          </w:tcPr>
          <w:p w14:paraId="6CC08280" w14:textId="4E22A5F0" w:rsidR="0088284D"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160</w:t>
            </w:r>
          </w:p>
        </w:tc>
        <w:tc>
          <w:tcPr>
            <w:tcW w:w="0" w:type="auto"/>
          </w:tcPr>
          <w:p w14:paraId="305B5F6A" w14:textId="7D3E8C1E" w:rsidR="0088284D" w:rsidRPr="009C3812" w:rsidRDefault="002C1D7D"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GPa</w:t>
            </w:r>
          </w:p>
        </w:tc>
      </w:tr>
      <w:tr w:rsidR="0088284D" w:rsidRPr="009C3812" w14:paraId="67D6550A" w14:textId="77777777" w:rsidTr="00BB6F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1D5D2BE9" w14:textId="655AD73C" w:rsidR="0088284D" w:rsidRPr="009C3812" w:rsidRDefault="0088284D" w:rsidP="0003498C">
            <w:pPr>
              <w:spacing w:line="276" w:lineRule="auto"/>
              <w:jc w:val="center"/>
              <w:rPr>
                <w:rFonts w:cs="Arial"/>
              </w:rPr>
            </w:pPr>
            <w:r w:rsidRPr="009C3812">
              <w:rPr>
                <w:rFonts w:cs="Arial"/>
              </w:rPr>
              <w:t>Yield stress constant</w:t>
            </w:r>
          </w:p>
        </w:tc>
        <w:tc>
          <w:tcPr>
            <w:tcW w:w="0" w:type="auto"/>
          </w:tcPr>
          <w:p w14:paraId="1A6A3E2C" w14:textId="4C5E7E39" w:rsidR="0088284D"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A</w:t>
            </w:r>
          </w:p>
        </w:tc>
        <w:tc>
          <w:tcPr>
            <w:tcW w:w="0" w:type="auto"/>
          </w:tcPr>
          <w:p w14:paraId="78DFDE1F" w14:textId="059F77AF" w:rsidR="0088284D"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120</w:t>
            </w:r>
          </w:p>
        </w:tc>
        <w:tc>
          <w:tcPr>
            <w:tcW w:w="0" w:type="auto"/>
          </w:tcPr>
          <w:p w14:paraId="3F5937AF" w14:textId="064AE52A" w:rsidR="0088284D"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2200</w:t>
            </w:r>
          </w:p>
        </w:tc>
        <w:tc>
          <w:tcPr>
            <w:tcW w:w="0" w:type="auto"/>
          </w:tcPr>
          <w:p w14:paraId="5CBA081E" w14:textId="3F065BE5" w:rsidR="0088284D" w:rsidRPr="009C3812" w:rsidRDefault="002C1D7D"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MPa</w:t>
            </w:r>
          </w:p>
        </w:tc>
      </w:tr>
      <w:tr w:rsidR="0088284D" w:rsidRPr="009C3812" w14:paraId="6D87144D" w14:textId="77777777" w:rsidTr="00BB6FE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4896149" w14:textId="6900061D" w:rsidR="0088284D" w:rsidRPr="009C3812" w:rsidRDefault="0088284D" w:rsidP="0003498C">
            <w:pPr>
              <w:spacing w:line="276" w:lineRule="auto"/>
              <w:jc w:val="center"/>
              <w:rPr>
                <w:rFonts w:cs="Arial"/>
              </w:rPr>
            </w:pPr>
            <w:r w:rsidRPr="009C3812">
              <w:rPr>
                <w:rFonts w:cs="Arial"/>
              </w:rPr>
              <w:t>Strain hardening coefficient</w:t>
            </w:r>
          </w:p>
        </w:tc>
        <w:tc>
          <w:tcPr>
            <w:tcW w:w="0" w:type="auto"/>
          </w:tcPr>
          <w:p w14:paraId="456602A3" w14:textId="5A468AE9" w:rsidR="0088284D"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B</w:t>
            </w:r>
          </w:p>
        </w:tc>
        <w:tc>
          <w:tcPr>
            <w:tcW w:w="0" w:type="auto"/>
          </w:tcPr>
          <w:p w14:paraId="75800E3D" w14:textId="35518C08" w:rsidR="0088284D"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292</w:t>
            </w:r>
          </w:p>
        </w:tc>
        <w:tc>
          <w:tcPr>
            <w:tcW w:w="0" w:type="auto"/>
          </w:tcPr>
          <w:p w14:paraId="4CAF30FF" w14:textId="1D944762" w:rsidR="0088284D"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2920</w:t>
            </w:r>
          </w:p>
        </w:tc>
        <w:tc>
          <w:tcPr>
            <w:tcW w:w="0" w:type="auto"/>
          </w:tcPr>
          <w:p w14:paraId="77F783C5" w14:textId="585D33E9" w:rsidR="0088284D" w:rsidRPr="009C3812" w:rsidRDefault="002C1D7D"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MPa</w:t>
            </w:r>
          </w:p>
        </w:tc>
      </w:tr>
      <w:tr w:rsidR="0088284D" w:rsidRPr="009C3812" w14:paraId="5A4EC36A" w14:textId="77777777" w:rsidTr="00BB6F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222B200" w14:textId="40F78743" w:rsidR="0088284D" w:rsidRPr="009C3812" w:rsidRDefault="0088284D" w:rsidP="0003498C">
            <w:pPr>
              <w:spacing w:line="276" w:lineRule="auto"/>
              <w:jc w:val="center"/>
              <w:rPr>
                <w:rFonts w:cs="Arial"/>
              </w:rPr>
            </w:pPr>
            <w:r w:rsidRPr="009C3812">
              <w:rPr>
                <w:rFonts w:cs="Arial"/>
              </w:rPr>
              <w:t>Strain hardening exponent</w:t>
            </w:r>
          </w:p>
        </w:tc>
        <w:tc>
          <w:tcPr>
            <w:tcW w:w="0" w:type="auto"/>
          </w:tcPr>
          <w:p w14:paraId="381396B9" w14:textId="7DB93602" w:rsidR="0088284D"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n</w:t>
            </w:r>
          </w:p>
        </w:tc>
        <w:tc>
          <w:tcPr>
            <w:tcW w:w="0" w:type="auto"/>
          </w:tcPr>
          <w:p w14:paraId="628A0043" w14:textId="09618A61" w:rsidR="0088284D"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0.31</w:t>
            </w:r>
          </w:p>
        </w:tc>
        <w:tc>
          <w:tcPr>
            <w:tcW w:w="0" w:type="auto"/>
          </w:tcPr>
          <w:p w14:paraId="6338E800" w14:textId="39AC9FD2" w:rsidR="0088284D"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0.19</w:t>
            </w:r>
          </w:p>
        </w:tc>
        <w:tc>
          <w:tcPr>
            <w:tcW w:w="0" w:type="auto"/>
          </w:tcPr>
          <w:p w14:paraId="192923CA" w14:textId="55BB6B0F" w:rsidR="0088284D" w:rsidRPr="009C3812" w:rsidRDefault="0088284D"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p>
        </w:tc>
      </w:tr>
      <w:tr w:rsidR="0088284D" w:rsidRPr="009C3812" w14:paraId="15D8DD0C" w14:textId="77777777" w:rsidTr="00BB6FE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AAB9AD8" w14:textId="730CF16D" w:rsidR="0088284D" w:rsidRPr="009C3812" w:rsidRDefault="0088284D" w:rsidP="0003498C">
            <w:pPr>
              <w:spacing w:line="276" w:lineRule="auto"/>
              <w:jc w:val="center"/>
              <w:rPr>
                <w:rFonts w:cs="Arial"/>
              </w:rPr>
            </w:pPr>
            <w:r w:rsidRPr="009C3812">
              <w:rPr>
                <w:rFonts w:cs="Arial"/>
              </w:rPr>
              <w:t>Strain-rate coefficient</w:t>
            </w:r>
          </w:p>
        </w:tc>
        <w:tc>
          <w:tcPr>
            <w:tcW w:w="0" w:type="auto"/>
          </w:tcPr>
          <w:p w14:paraId="44600212" w14:textId="25F27A12" w:rsidR="0088284D"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C</w:t>
            </w:r>
          </w:p>
        </w:tc>
        <w:tc>
          <w:tcPr>
            <w:tcW w:w="0" w:type="auto"/>
          </w:tcPr>
          <w:p w14:paraId="323C4FD2" w14:textId="3AE8ADCE" w:rsidR="0088284D"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0.025</w:t>
            </w:r>
          </w:p>
        </w:tc>
        <w:tc>
          <w:tcPr>
            <w:tcW w:w="0" w:type="auto"/>
          </w:tcPr>
          <w:p w14:paraId="4ECEF89D" w14:textId="228EF679" w:rsidR="0088284D"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0.025</w:t>
            </w:r>
          </w:p>
        </w:tc>
        <w:tc>
          <w:tcPr>
            <w:tcW w:w="0" w:type="auto"/>
          </w:tcPr>
          <w:p w14:paraId="75248A41" w14:textId="1206EF00" w:rsidR="0088284D" w:rsidRPr="009C3812" w:rsidRDefault="0088284D"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p>
        </w:tc>
      </w:tr>
      <w:tr w:rsidR="0088284D" w:rsidRPr="009C3812" w14:paraId="1E3C73C2" w14:textId="77777777" w:rsidTr="00BB6F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BA4CB88" w14:textId="5296C581" w:rsidR="0088284D" w:rsidRPr="009C3812" w:rsidRDefault="0088284D" w:rsidP="0003498C">
            <w:pPr>
              <w:spacing w:line="276" w:lineRule="auto"/>
              <w:jc w:val="center"/>
              <w:rPr>
                <w:rFonts w:cs="Arial"/>
              </w:rPr>
            </w:pPr>
            <w:r w:rsidRPr="009C3812">
              <w:rPr>
                <w:rFonts w:cs="Arial"/>
              </w:rPr>
              <w:t>Thermal softening exponent</w:t>
            </w:r>
          </w:p>
        </w:tc>
        <w:tc>
          <w:tcPr>
            <w:tcW w:w="0" w:type="auto"/>
          </w:tcPr>
          <w:p w14:paraId="3C2106C2" w14:textId="127332A2" w:rsidR="0088284D"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m</w:t>
            </w:r>
          </w:p>
        </w:tc>
        <w:tc>
          <w:tcPr>
            <w:tcW w:w="0" w:type="auto"/>
          </w:tcPr>
          <w:p w14:paraId="5A0D1EF6" w14:textId="1EFCBF4A" w:rsidR="0088284D"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1.09</w:t>
            </w:r>
          </w:p>
        </w:tc>
        <w:tc>
          <w:tcPr>
            <w:tcW w:w="0" w:type="auto"/>
          </w:tcPr>
          <w:p w14:paraId="44699F14" w14:textId="1124CD4C" w:rsidR="0088284D"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1.09</w:t>
            </w:r>
          </w:p>
        </w:tc>
        <w:tc>
          <w:tcPr>
            <w:tcW w:w="0" w:type="auto"/>
          </w:tcPr>
          <w:p w14:paraId="2308A8B2" w14:textId="2F0B9098" w:rsidR="0088284D" w:rsidRPr="009C3812" w:rsidRDefault="0088284D"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p>
        </w:tc>
      </w:tr>
      <w:tr w:rsidR="0088284D" w:rsidRPr="009C3812" w14:paraId="6ECCDA85" w14:textId="77777777" w:rsidTr="00BB6FE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F3DE248" w14:textId="43E81F3F" w:rsidR="0088284D" w:rsidRPr="009C3812" w:rsidRDefault="0088284D" w:rsidP="0003498C">
            <w:pPr>
              <w:spacing w:line="276" w:lineRule="auto"/>
              <w:jc w:val="center"/>
              <w:rPr>
                <w:rFonts w:cs="Arial"/>
              </w:rPr>
            </w:pPr>
            <w:r w:rsidRPr="009C3812">
              <w:rPr>
                <w:rFonts w:cs="Arial"/>
              </w:rPr>
              <w:t>Melt temperature</w:t>
            </w:r>
          </w:p>
        </w:tc>
        <w:tc>
          <w:tcPr>
            <w:tcW w:w="0" w:type="auto"/>
          </w:tcPr>
          <w:p w14:paraId="541E9D07" w14:textId="521B7D20" w:rsidR="0088284D"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T(m)</w:t>
            </w:r>
          </w:p>
        </w:tc>
        <w:tc>
          <w:tcPr>
            <w:tcW w:w="0" w:type="auto"/>
          </w:tcPr>
          <w:p w14:paraId="357AEA37" w14:textId="164D4A5F" w:rsidR="0088284D"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1790</w:t>
            </w:r>
          </w:p>
        </w:tc>
        <w:tc>
          <w:tcPr>
            <w:tcW w:w="0" w:type="auto"/>
          </w:tcPr>
          <w:p w14:paraId="4777FD32" w14:textId="2BA50C77" w:rsidR="0088284D"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4520</w:t>
            </w:r>
          </w:p>
        </w:tc>
        <w:tc>
          <w:tcPr>
            <w:tcW w:w="0" w:type="auto"/>
          </w:tcPr>
          <w:p w14:paraId="6139505D" w14:textId="36A5B5D8" w:rsidR="0088284D" w:rsidRPr="009C3812" w:rsidRDefault="002C1D7D"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K</w:t>
            </w:r>
          </w:p>
        </w:tc>
      </w:tr>
      <w:tr w:rsidR="0088284D" w:rsidRPr="009C3812" w14:paraId="46932131" w14:textId="77777777" w:rsidTr="00BB6F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D6F086C" w14:textId="156D3503" w:rsidR="0088284D" w:rsidRPr="009C3812" w:rsidRDefault="0088284D" w:rsidP="0003498C">
            <w:pPr>
              <w:spacing w:line="276" w:lineRule="auto"/>
              <w:jc w:val="center"/>
              <w:rPr>
                <w:rFonts w:cs="Arial"/>
              </w:rPr>
            </w:pPr>
            <w:r w:rsidRPr="009C3812">
              <w:rPr>
                <w:rFonts w:cs="Arial"/>
              </w:rPr>
              <w:t>Reference temperature</w:t>
            </w:r>
          </w:p>
        </w:tc>
        <w:tc>
          <w:tcPr>
            <w:tcW w:w="0" w:type="auto"/>
          </w:tcPr>
          <w:p w14:paraId="17A2E7EF" w14:textId="0244C816" w:rsidR="0088284D"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T(r)</w:t>
            </w:r>
          </w:p>
        </w:tc>
        <w:tc>
          <w:tcPr>
            <w:tcW w:w="0" w:type="auto"/>
          </w:tcPr>
          <w:p w14:paraId="5FA8875A" w14:textId="736B5418" w:rsidR="0088284D"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293</w:t>
            </w:r>
          </w:p>
        </w:tc>
        <w:tc>
          <w:tcPr>
            <w:tcW w:w="0" w:type="auto"/>
          </w:tcPr>
          <w:p w14:paraId="5F5D6521" w14:textId="19CF44CC" w:rsidR="0088284D"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293</w:t>
            </w:r>
          </w:p>
        </w:tc>
        <w:tc>
          <w:tcPr>
            <w:tcW w:w="0" w:type="auto"/>
          </w:tcPr>
          <w:p w14:paraId="1CFD903C" w14:textId="78841509" w:rsidR="0088284D" w:rsidRPr="009C3812" w:rsidRDefault="002C1D7D"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K</w:t>
            </w:r>
          </w:p>
        </w:tc>
      </w:tr>
      <w:tr w:rsidR="0088284D" w:rsidRPr="009C3812" w14:paraId="7B67BD05" w14:textId="77777777" w:rsidTr="00BB6FE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279A364" w14:textId="55CB571C" w:rsidR="0088284D" w:rsidRPr="009C3812" w:rsidRDefault="0088284D" w:rsidP="0003498C">
            <w:pPr>
              <w:spacing w:line="276" w:lineRule="auto"/>
              <w:jc w:val="center"/>
              <w:rPr>
                <w:rFonts w:cs="Arial"/>
              </w:rPr>
            </w:pPr>
            <w:r w:rsidRPr="009C3812">
              <w:rPr>
                <w:rFonts w:cs="Arial"/>
              </w:rPr>
              <w:t>Specific heat</w:t>
            </w:r>
          </w:p>
        </w:tc>
        <w:tc>
          <w:tcPr>
            <w:tcW w:w="0" w:type="auto"/>
          </w:tcPr>
          <w:p w14:paraId="4F7E0752" w14:textId="3B6862D3" w:rsidR="0088284D"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C(v)</w:t>
            </w:r>
          </w:p>
        </w:tc>
        <w:tc>
          <w:tcPr>
            <w:tcW w:w="0" w:type="auto"/>
          </w:tcPr>
          <w:p w14:paraId="30EBC662" w14:textId="30DEE91A" w:rsidR="0088284D"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383</w:t>
            </w:r>
          </w:p>
        </w:tc>
        <w:tc>
          <w:tcPr>
            <w:tcW w:w="0" w:type="auto"/>
          </w:tcPr>
          <w:p w14:paraId="60265F2A" w14:textId="1A8344AF" w:rsidR="0088284D"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129</w:t>
            </w:r>
          </w:p>
        </w:tc>
        <w:tc>
          <w:tcPr>
            <w:tcW w:w="0" w:type="auto"/>
          </w:tcPr>
          <w:p w14:paraId="3B1DA5A0" w14:textId="30937AD8" w:rsidR="0088284D" w:rsidRPr="009C3812" w:rsidRDefault="002C1D7D"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J/Kg K</w:t>
            </w:r>
          </w:p>
        </w:tc>
      </w:tr>
      <w:tr w:rsidR="0088284D" w:rsidRPr="009C3812" w14:paraId="0021DDA5" w14:textId="77777777" w:rsidTr="00BB6F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BD6954C" w14:textId="2E40A602" w:rsidR="0088284D" w:rsidRPr="009C3812" w:rsidRDefault="0088284D" w:rsidP="0003498C">
            <w:pPr>
              <w:spacing w:line="276" w:lineRule="auto"/>
              <w:jc w:val="center"/>
              <w:rPr>
                <w:rFonts w:cs="Arial"/>
              </w:rPr>
            </w:pPr>
            <w:r w:rsidRPr="009C3812">
              <w:rPr>
                <w:rFonts w:cs="Arial"/>
              </w:rPr>
              <w:t>Failure stress</w:t>
            </w:r>
          </w:p>
        </w:tc>
        <w:tc>
          <w:tcPr>
            <w:tcW w:w="0" w:type="auto"/>
          </w:tcPr>
          <w:p w14:paraId="722A73CD" w14:textId="02FA4361" w:rsidR="0088284D" w:rsidRPr="009C3812" w:rsidRDefault="0088284D"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σ(f)</w:t>
            </w:r>
          </w:p>
        </w:tc>
        <w:tc>
          <w:tcPr>
            <w:tcW w:w="0" w:type="auto"/>
          </w:tcPr>
          <w:p w14:paraId="61A96E97" w14:textId="74E6F0B0" w:rsidR="0088284D"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1.20</w:t>
            </w:r>
          </w:p>
        </w:tc>
        <w:tc>
          <w:tcPr>
            <w:tcW w:w="0" w:type="auto"/>
          </w:tcPr>
          <w:p w14:paraId="3C047F15" w14:textId="3CBF00E7" w:rsidR="0088284D"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1.20</w:t>
            </w:r>
          </w:p>
        </w:tc>
        <w:tc>
          <w:tcPr>
            <w:tcW w:w="0" w:type="auto"/>
          </w:tcPr>
          <w:p w14:paraId="138C1582" w14:textId="5AED8449" w:rsidR="0088284D" w:rsidRPr="009C3812" w:rsidRDefault="002C1D7D" w:rsidP="0003498C">
            <w:pPr>
              <w:keepNext/>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GPa</w:t>
            </w:r>
          </w:p>
        </w:tc>
      </w:tr>
    </w:tbl>
    <w:p w14:paraId="61332DEE" w14:textId="77777777" w:rsidR="00AF0E64" w:rsidRPr="009C3812" w:rsidRDefault="00AF0E64" w:rsidP="0003498C">
      <w:pPr>
        <w:spacing w:line="276" w:lineRule="auto"/>
        <w:rPr>
          <w:rFonts w:cs="Arial"/>
        </w:rPr>
      </w:pPr>
    </w:p>
    <w:p w14:paraId="5DC88CD9" w14:textId="40301908" w:rsidR="00AF0E64" w:rsidRPr="009C3812" w:rsidRDefault="00AF0E64" w:rsidP="0003498C">
      <w:pPr>
        <w:spacing w:line="276" w:lineRule="auto"/>
        <w:rPr>
          <w:rFonts w:cs="Arial"/>
        </w:rPr>
      </w:pPr>
    </w:p>
    <w:p w14:paraId="612FBFDC" w14:textId="77777777" w:rsidR="002A3989" w:rsidRPr="009C3812" w:rsidRDefault="002A3989" w:rsidP="0003498C">
      <w:pPr>
        <w:spacing w:line="276" w:lineRule="auto"/>
        <w:rPr>
          <w:rFonts w:cs="Arial"/>
        </w:rPr>
      </w:pPr>
    </w:p>
    <w:p w14:paraId="5C2BD6C5" w14:textId="77777777" w:rsidR="002A3989" w:rsidRPr="009C3812" w:rsidRDefault="002A3989" w:rsidP="0003498C">
      <w:pPr>
        <w:spacing w:line="276" w:lineRule="auto"/>
        <w:rPr>
          <w:rFonts w:cs="Arial"/>
        </w:rPr>
      </w:pPr>
    </w:p>
    <w:p w14:paraId="29A9CDB8" w14:textId="77777777" w:rsidR="002A3989" w:rsidRPr="009C3812" w:rsidRDefault="002A3989" w:rsidP="0003498C">
      <w:pPr>
        <w:spacing w:line="276" w:lineRule="auto"/>
        <w:rPr>
          <w:rFonts w:cs="Arial"/>
        </w:rPr>
      </w:pPr>
    </w:p>
    <w:p w14:paraId="294A51CB" w14:textId="77777777" w:rsidR="002A3989" w:rsidRPr="009C3812" w:rsidRDefault="002A3989" w:rsidP="0003498C">
      <w:pPr>
        <w:spacing w:line="276" w:lineRule="auto"/>
        <w:rPr>
          <w:rFonts w:cs="Arial"/>
        </w:rPr>
      </w:pPr>
    </w:p>
    <w:p w14:paraId="3756B505" w14:textId="4ABC4E8A" w:rsidR="00BB6FE3" w:rsidRPr="009C3812" w:rsidRDefault="00BB6FE3" w:rsidP="0003498C">
      <w:pPr>
        <w:pStyle w:val="Caption"/>
        <w:keepNext/>
        <w:spacing w:line="276" w:lineRule="auto"/>
        <w:jc w:val="center"/>
        <w:rPr>
          <w:rFonts w:cs="Arial"/>
          <w:sz w:val="24"/>
          <w:szCs w:val="24"/>
        </w:rPr>
      </w:pPr>
      <w:bookmarkStart w:id="58" w:name="_Toc229996466"/>
      <w:r w:rsidRPr="009C3812">
        <w:rPr>
          <w:rFonts w:cs="Arial"/>
          <w:sz w:val="24"/>
          <w:szCs w:val="24"/>
        </w:rPr>
        <w:lastRenderedPageBreak/>
        <w:t xml:space="preserve">Table </w:t>
      </w:r>
      <w:r w:rsidRPr="009C3812">
        <w:rPr>
          <w:rFonts w:cs="Arial"/>
          <w:sz w:val="24"/>
          <w:szCs w:val="24"/>
        </w:rPr>
        <w:fldChar w:fldCharType="begin"/>
      </w:r>
      <w:r w:rsidRPr="009C3812">
        <w:rPr>
          <w:rFonts w:cs="Arial"/>
          <w:sz w:val="24"/>
          <w:szCs w:val="24"/>
        </w:rPr>
        <w:instrText xml:space="preserve"> SEQ Table \* ARABIC </w:instrText>
      </w:r>
      <w:r w:rsidRPr="009C3812">
        <w:rPr>
          <w:rFonts w:cs="Arial"/>
          <w:sz w:val="24"/>
          <w:szCs w:val="24"/>
        </w:rPr>
        <w:fldChar w:fldCharType="separate"/>
      </w:r>
      <w:r w:rsidR="003C7CD4" w:rsidRPr="009C3812">
        <w:rPr>
          <w:rFonts w:cs="Arial"/>
          <w:noProof/>
          <w:sz w:val="24"/>
          <w:szCs w:val="24"/>
        </w:rPr>
        <w:t>2</w:t>
      </w:r>
      <w:r w:rsidRPr="009C3812">
        <w:rPr>
          <w:rFonts w:cs="Arial"/>
          <w:sz w:val="24"/>
          <w:szCs w:val="24"/>
        </w:rPr>
        <w:fldChar w:fldCharType="end"/>
      </w:r>
      <w:r w:rsidRPr="009C3812">
        <w:rPr>
          <w:rFonts w:cs="Arial"/>
          <w:sz w:val="24"/>
          <w:szCs w:val="24"/>
        </w:rPr>
        <w:t xml:space="preserve">: Mei Gruneisen EOS parameters for </w:t>
      </w:r>
      <w:r w:rsidR="009530D4" w:rsidRPr="009C3812">
        <w:rPr>
          <w:rFonts w:cs="Arial"/>
          <w:sz w:val="24"/>
          <w:szCs w:val="24"/>
        </w:rPr>
        <w:t>copper</w:t>
      </w:r>
      <w:r w:rsidRPr="009C3812">
        <w:rPr>
          <w:rFonts w:cs="Arial"/>
          <w:sz w:val="24"/>
          <w:szCs w:val="24"/>
        </w:rPr>
        <w:t xml:space="preserve"> liner and Tungsten casing.</w:t>
      </w:r>
      <w:bookmarkEnd w:id="58"/>
    </w:p>
    <w:tbl>
      <w:tblPr>
        <w:tblStyle w:val="GridTable4-Accent2"/>
        <w:tblW w:w="0" w:type="auto"/>
        <w:jc w:val="center"/>
        <w:tblLook w:val="04A0" w:firstRow="1" w:lastRow="0" w:firstColumn="1" w:lastColumn="0" w:noHBand="0" w:noVBand="1"/>
      </w:tblPr>
      <w:tblGrid>
        <w:gridCol w:w="2884"/>
        <w:gridCol w:w="1083"/>
        <w:gridCol w:w="1056"/>
        <w:gridCol w:w="1296"/>
        <w:gridCol w:w="816"/>
      </w:tblGrid>
      <w:tr w:rsidR="00AF0E64" w:rsidRPr="009C3812" w14:paraId="200D30DB" w14:textId="77777777" w:rsidTr="00BB6FE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166142A" w14:textId="492F6ECB" w:rsidR="00AF0E64" w:rsidRPr="009C3812" w:rsidRDefault="00AF0E64" w:rsidP="0003498C">
            <w:pPr>
              <w:spacing w:line="276" w:lineRule="auto"/>
              <w:jc w:val="center"/>
              <w:rPr>
                <w:rFonts w:cs="Arial"/>
              </w:rPr>
            </w:pPr>
            <w:r w:rsidRPr="009C3812">
              <w:rPr>
                <w:rFonts w:cs="Arial"/>
              </w:rPr>
              <w:t>Parameter</w:t>
            </w:r>
          </w:p>
        </w:tc>
        <w:tc>
          <w:tcPr>
            <w:tcW w:w="0" w:type="auto"/>
          </w:tcPr>
          <w:p w14:paraId="44203911" w14:textId="2CA9D22F" w:rsidR="00AF0E64" w:rsidRPr="009C3812" w:rsidRDefault="00AF0E64" w:rsidP="0003498C">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9C3812">
              <w:rPr>
                <w:rFonts w:cs="Arial"/>
              </w:rPr>
              <w:t>Symbol</w:t>
            </w:r>
          </w:p>
        </w:tc>
        <w:tc>
          <w:tcPr>
            <w:tcW w:w="0" w:type="auto"/>
          </w:tcPr>
          <w:p w14:paraId="233A28A8" w14:textId="62FE2028" w:rsidR="00AF0E64" w:rsidRPr="009C3812" w:rsidRDefault="00AF0E64" w:rsidP="0003498C">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9C3812">
              <w:rPr>
                <w:rFonts w:cs="Arial"/>
              </w:rPr>
              <w:t>Copper</w:t>
            </w:r>
          </w:p>
        </w:tc>
        <w:tc>
          <w:tcPr>
            <w:tcW w:w="0" w:type="auto"/>
          </w:tcPr>
          <w:p w14:paraId="09366E0E" w14:textId="5EBF4F61" w:rsidR="00AF0E64" w:rsidRPr="009C3812" w:rsidRDefault="00AF0E64" w:rsidP="0003498C">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9C3812">
              <w:rPr>
                <w:rFonts w:cs="Arial"/>
              </w:rPr>
              <w:t>Tungsten</w:t>
            </w:r>
          </w:p>
        </w:tc>
        <w:tc>
          <w:tcPr>
            <w:tcW w:w="0" w:type="auto"/>
          </w:tcPr>
          <w:p w14:paraId="0828CB55" w14:textId="5E2EBFFB" w:rsidR="00AF0E64" w:rsidRPr="009C3812" w:rsidRDefault="00AF0E64" w:rsidP="0003498C">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9C3812">
              <w:rPr>
                <w:rFonts w:cs="Arial"/>
              </w:rPr>
              <w:t>Units</w:t>
            </w:r>
          </w:p>
        </w:tc>
      </w:tr>
      <w:tr w:rsidR="00AF0E64" w:rsidRPr="009C3812" w14:paraId="3F7C9B39" w14:textId="77777777" w:rsidTr="00BB6F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5180525" w14:textId="4B026513" w:rsidR="00AF0E64" w:rsidRPr="009C3812" w:rsidRDefault="00AF0E64" w:rsidP="0003498C">
            <w:pPr>
              <w:spacing w:line="276" w:lineRule="auto"/>
              <w:jc w:val="center"/>
              <w:rPr>
                <w:rFonts w:cs="Arial"/>
              </w:rPr>
            </w:pPr>
            <w:r w:rsidRPr="009C3812">
              <w:rPr>
                <w:rFonts w:cs="Arial"/>
              </w:rPr>
              <w:t>Bulk sound speed</w:t>
            </w:r>
          </w:p>
        </w:tc>
        <w:tc>
          <w:tcPr>
            <w:tcW w:w="0" w:type="auto"/>
          </w:tcPr>
          <w:p w14:paraId="758A3022" w14:textId="223D1529" w:rsidR="00AF0E64"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C</w:t>
            </w:r>
          </w:p>
        </w:tc>
        <w:tc>
          <w:tcPr>
            <w:tcW w:w="0" w:type="auto"/>
          </w:tcPr>
          <w:p w14:paraId="5165846F" w14:textId="71254291" w:rsidR="00AF0E64"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3940</w:t>
            </w:r>
          </w:p>
        </w:tc>
        <w:tc>
          <w:tcPr>
            <w:tcW w:w="0" w:type="auto"/>
          </w:tcPr>
          <w:p w14:paraId="3E96685F" w14:textId="530EB010" w:rsidR="00AF0E64"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4030</w:t>
            </w:r>
          </w:p>
        </w:tc>
        <w:tc>
          <w:tcPr>
            <w:tcW w:w="0" w:type="auto"/>
          </w:tcPr>
          <w:p w14:paraId="2B2EDA62" w14:textId="1765E98F" w:rsidR="00AF0E64" w:rsidRPr="009C3812" w:rsidRDefault="002C1D7D"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m/s</w:t>
            </w:r>
          </w:p>
        </w:tc>
      </w:tr>
      <w:tr w:rsidR="00AF0E64" w:rsidRPr="009C3812" w14:paraId="682763DD" w14:textId="77777777" w:rsidTr="00BB6FE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A5BA756" w14:textId="6C37283F" w:rsidR="00AF0E64" w:rsidRPr="009C3812" w:rsidRDefault="00AF0E64" w:rsidP="0003498C">
            <w:pPr>
              <w:spacing w:line="276" w:lineRule="auto"/>
              <w:jc w:val="center"/>
              <w:rPr>
                <w:rFonts w:cs="Arial"/>
              </w:rPr>
            </w:pPr>
            <w:r w:rsidRPr="009C3812">
              <w:rPr>
                <w:rFonts w:cs="Arial"/>
              </w:rPr>
              <w:t>Hugoniot slope</w:t>
            </w:r>
          </w:p>
        </w:tc>
        <w:tc>
          <w:tcPr>
            <w:tcW w:w="0" w:type="auto"/>
          </w:tcPr>
          <w:p w14:paraId="192F489D" w14:textId="064EB607" w:rsidR="00AF0E64" w:rsidRPr="009C3812" w:rsidRDefault="00AF0E64"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s</w:t>
            </w:r>
            <w:r w:rsidRPr="009C3812">
              <w:rPr>
                <w:rFonts w:ascii="Cambria Math" w:hAnsi="Cambria Math" w:cs="Cambria Math"/>
              </w:rPr>
              <w:t>₁</w:t>
            </w:r>
          </w:p>
        </w:tc>
        <w:tc>
          <w:tcPr>
            <w:tcW w:w="0" w:type="auto"/>
          </w:tcPr>
          <w:p w14:paraId="4601759E" w14:textId="49CF1DA7" w:rsidR="00AF0E64"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1.489</w:t>
            </w:r>
          </w:p>
        </w:tc>
        <w:tc>
          <w:tcPr>
            <w:tcW w:w="0" w:type="auto"/>
          </w:tcPr>
          <w:p w14:paraId="410A0C49" w14:textId="0D18576E" w:rsidR="00AF0E64"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1.237</w:t>
            </w:r>
          </w:p>
        </w:tc>
        <w:tc>
          <w:tcPr>
            <w:tcW w:w="0" w:type="auto"/>
          </w:tcPr>
          <w:p w14:paraId="398616D9" w14:textId="046452D2" w:rsidR="00AF0E64" w:rsidRPr="009C3812" w:rsidRDefault="00AF0E64"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p>
        </w:tc>
      </w:tr>
      <w:tr w:rsidR="00AF0E64" w:rsidRPr="009C3812" w14:paraId="301AE3DF" w14:textId="77777777" w:rsidTr="00BB6F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A2EF7BE" w14:textId="0C11E49D" w:rsidR="00AF0E64" w:rsidRPr="009C3812" w:rsidRDefault="00AF0E64" w:rsidP="0003498C">
            <w:pPr>
              <w:spacing w:line="276" w:lineRule="auto"/>
              <w:jc w:val="center"/>
              <w:rPr>
                <w:rFonts w:cs="Arial"/>
              </w:rPr>
            </w:pPr>
            <w:r w:rsidRPr="009C3812">
              <w:rPr>
                <w:rFonts w:cs="Arial"/>
              </w:rPr>
              <w:t>Gr</w:t>
            </w:r>
            <w:r w:rsidR="00252F0A" w:rsidRPr="009C3812">
              <w:rPr>
                <w:rFonts w:cs="Arial"/>
              </w:rPr>
              <w:t>u</w:t>
            </w:r>
            <w:r w:rsidRPr="009C3812">
              <w:rPr>
                <w:rFonts w:cs="Arial"/>
              </w:rPr>
              <w:t>neisen</w:t>
            </w:r>
          </w:p>
        </w:tc>
        <w:tc>
          <w:tcPr>
            <w:tcW w:w="0" w:type="auto"/>
          </w:tcPr>
          <w:p w14:paraId="06E3016E" w14:textId="468C24BD" w:rsidR="00AF0E64" w:rsidRPr="009C3812" w:rsidRDefault="00AF0E64"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γ</w:t>
            </w:r>
            <w:r w:rsidRPr="009C3812">
              <w:rPr>
                <w:rFonts w:ascii="Cambria Math" w:hAnsi="Cambria Math" w:cs="Cambria Math"/>
              </w:rPr>
              <w:t>₀</w:t>
            </w:r>
          </w:p>
        </w:tc>
        <w:tc>
          <w:tcPr>
            <w:tcW w:w="0" w:type="auto"/>
          </w:tcPr>
          <w:p w14:paraId="4DBA7E6D" w14:textId="4D3A6EC5" w:rsidR="00AF0E64"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2.02</w:t>
            </w:r>
          </w:p>
        </w:tc>
        <w:tc>
          <w:tcPr>
            <w:tcW w:w="0" w:type="auto"/>
          </w:tcPr>
          <w:p w14:paraId="0690EE8C" w14:textId="22E04869" w:rsidR="00AF0E64"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1.67</w:t>
            </w:r>
          </w:p>
        </w:tc>
        <w:tc>
          <w:tcPr>
            <w:tcW w:w="0" w:type="auto"/>
          </w:tcPr>
          <w:p w14:paraId="011C2743" w14:textId="17C9E535" w:rsidR="00AF0E64" w:rsidRPr="009C3812" w:rsidRDefault="00AF0E64"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p>
        </w:tc>
      </w:tr>
      <w:tr w:rsidR="00AF0E64" w:rsidRPr="009C3812" w14:paraId="053A2BD2" w14:textId="77777777" w:rsidTr="00BB6FE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97A9B4F" w14:textId="3D7797F5" w:rsidR="00AF0E64" w:rsidRPr="009C3812" w:rsidRDefault="00AF0E64" w:rsidP="0003498C">
            <w:pPr>
              <w:spacing w:line="276" w:lineRule="auto"/>
              <w:jc w:val="center"/>
              <w:rPr>
                <w:rFonts w:cs="Arial"/>
              </w:rPr>
            </w:pPr>
            <w:r w:rsidRPr="009C3812">
              <w:rPr>
                <w:rFonts w:cs="Arial"/>
              </w:rPr>
              <w:t>First volume correction</w:t>
            </w:r>
          </w:p>
        </w:tc>
        <w:tc>
          <w:tcPr>
            <w:tcW w:w="0" w:type="auto"/>
          </w:tcPr>
          <w:p w14:paraId="2FA50B01" w14:textId="677C0981" w:rsidR="00AF0E64"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a</w:t>
            </w:r>
          </w:p>
        </w:tc>
        <w:tc>
          <w:tcPr>
            <w:tcW w:w="0" w:type="auto"/>
          </w:tcPr>
          <w:p w14:paraId="69A3EF04" w14:textId="313205A2" w:rsidR="00AF0E64"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0.47</w:t>
            </w:r>
          </w:p>
        </w:tc>
        <w:tc>
          <w:tcPr>
            <w:tcW w:w="0" w:type="auto"/>
          </w:tcPr>
          <w:p w14:paraId="51155B7F" w14:textId="6AD60C9B" w:rsidR="00AF0E64"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0.38</w:t>
            </w:r>
          </w:p>
        </w:tc>
        <w:tc>
          <w:tcPr>
            <w:tcW w:w="0" w:type="auto"/>
          </w:tcPr>
          <w:p w14:paraId="3B63F852" w14:textId="376AEE75" w:rsidR="00AF0E64" w:rsidRPr="009C3812" w:rsidRDefault="00AF0E64"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p>
        </w:tc>
      </w:tr>
    </w:tbl>
    <w:p w14:paraId="3F5192BC" w14:textId="7762F983" w:rsidR="00AF0E64" w:rsidRPr="009C3812" w:rsidRDefault="00AF0E64" w:rsidP="0003498C">
      <w:pPr>
        <w:spacing w:line="276" w:lineRule="auto"/>
        <w:rPr>
          <w:rFonts w:cs="Arial"/>
        </w:rPr>
      </w:pPr>
    </w:p>
    <w:p w14:paraId="25CF7DBA" w14:textId="548558A6" w:rsidR="00BB6FE3" w:rsidRPr="009C3812" w:rsidRDefault="00BB6FE3" w:rsidP="0003498C">
      <w:pPr>
        <w:pStyle w:val="Caption"/>
        <w:keepNext/>
        <w:spacing w:line="276" w:lineRule="auto"/>
        <w:jc w:val="center"/>
        <w:rPr>
          <w:rFonts w:cs="Arial"/>
          <w:sz w:val="24"/>
          <w:szCs w:val="24"/>
        </w:rPr>
      </w:pPr>
      <w:bookmarkStart w:id="59" w:name="_Toc229996467"/>
      <w:r w:rsidRPr="009C3812">
        <w:rPr>
          <w:rFonts w:cs="Arial"/>
          <w:sz w:val="24"/>
          <w:szCs w:val="24"/>
        </w:rPr>
        <w:t xml:space="preserve">Table </w:t>
      </w:r>
      <w:r w:rsidRPr="009C3812">
        <w:rPr>
          <w:rFonts w:cs="Arial"/>
          <w:sz w:val="24"/>
          <w:szCs w:val="24"/>
        </w:rPr>
        <w:fldChar w:fldCharType="begin"/>
      </w:r>
      <w:r w:rsidRPr="009C3812">
        <w:rPr>
          <w:rFonts w:cs="Arial"/>
          <w:sz w:val="24"/>
          <w:szCs w:val="24"/>
        </w:rPr>
        <w:instrText xml:space="preserve"> SEQ Table \* ARABIC </w:instrText>
      </w:r>
      <w:r w:rsidRPr="009C3812">
        <w:rPr>
          <w:rFonts w:cs="Arial"/>
          <w:sz w:val="24"/>
          <w:szCs w:val="24"/>
        </w:rPr>
        <w:fldChar w:fldCharType="separate"/>
      </w:r>
      <w:r w:rsidR="003C7CD4" w:rsidRPr="009C3812">
        <w:rPr>
          <w:rFonts w:cs="Arial"/>
          <w:noProof/>
          <w:sz w:val="24"/>
          <w:szCs w:val="24"/>
        </w:rPr>
        <w:t>3</w:t>
      </w:r>
      <w:r w:rsidRPr="009C3812">
        <w:rPr>
          <w:rFonts w:cs="Arial"/>
          <w:sz w:val="24"/>
          <w:szCs w:val="24"/>
        </w:rPr>
        <w:fldChar w:fldCharType="end"/>
      </w:r>
      <w:r w:rsidRPr="009C3812">
        <w:rPr>
          <w:rFonts w:cs="Arial"/>
          <w:sz w:val="24"/>
          <w:szCs w:val="24"/>
        </w:rPr>
        <w:t>: Jones Wilkins Lee equation of state parameters for TNT</w:t>
      </w:r>
      <w:bookmarkEnd w:id="59"/>
    </w:p>
    <w:tbl>
      <w:tblPr>
        <w:tblStyle w:val="GridTable4-Accent2"/>
        <w:tblW w:w="0" w:type="auto"/>
        <w:jc w:val="center"/>
        <w:tblLook w:val="04A0" w:firstRow="1" w:lastRow="0" w:firstColumn="1" w:lastColumn="0" w:noHBand="0" w:noVBand="1"/>
      </w:tblPr>
      <w:tblGrid>
        <w:gridCol w:w="4177"/>
        <w:gridCol w:w="1083"/>
        <w:gridCol w:w="857"/>
        <w:gridCol w:w="866"/>
      </w:tblGrid>
      <w:tr w:rsidR="00AF0E64" w:rsidRPr="009C3812" w14:paraId="3F53CEE2" w14:textId="77777777" w:rsidTr="00BB6FE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4D82B74" w14:textId="4BABE06C" w:rsidR="00AF0E64" w:rsidRPr="009C3812" w:rsidRDefault="00AF0E64" w:rsidP="0003498C">
            <w:pPr>
              <w:spacing w:line="276" w:lineRule="auto"/>
              <w:jc w:val="center"/>
              <w:rPr>
                <w:rFonts w:cs="Arial"/>
              </w:rPr>
            </w:pPr>
            <w:r w:rsidRPr="009C3812">
              <w:rPr>
                <w:rFonts w:cs="Arial"/>
              </w:rPr>
              <w:t>Parameter</w:t>
            </w:r>
          </w:p>
        </w:tc>
        <w:tc>
          <w:tcPr>
            <w:tcW w:w="0" w:type="auto"/>
          </w:tcPr>
          <w:p w14:paraId="6407D44F" w14:textId="1BCD5C30" w:rsidR="00AF0E64" w:rsidRPr="009C3812" w:rsidRDefault="00AF0E64" w:rsidP="0003498C">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9C3812">
              <w:rPr>
                <w:rFonts w:cs="Arial"/>
              </w:rPr>
              <w:t>Symbol</w:t>
            </w:r>
          </w:p>
        </w:tc>
        <w:tc>
          <w:tcPr>
            <w:tcW w:w="0" w:type="auto"/>
          </w:tcPr>
          <w:p w14:paraId="1B68CC5E" w14:textId="305665D2" w:rsidR="00AF0E64" w:rsidRPr="009C3812" w:rsidRDefault="00AF0E64" w:rsidP="0003498C">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9C3812">
              <w:rPr>
                <w:rFonts w:cs="Arial"/>
              </w:rPr>
              <w:t>Value</w:t>
            </w:r>
          </w:p>
        </w:tc>
        <w:tc>
          <w:tcPr>
            <w:tcW w:w="0" w:type="auto"/>
          </w:tcPr>
          <w:p w14:paraId="1E74FAAE" w14:textId="7D8CEE98" w:rsidR="00AF0E64" w:rsidRPr="009C3812" w:rsidRDefault="00AF0E64" w:rsidP="0003498C">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9C3812">
              <w:rPr>
                <w:rFonts w:cs="Arial"/>
              </w:rPr>
              <w:t>Units</w:t>
            </w:r>
          </w:p>
        </w:tc>
      </w:tr>
      <w:tr w:rsidR="00AF0E64" w:rsidRPr="009C3812" w14:paraId="2A53D2C5" w14:textId="77777777" w:rsidTr="00BB6F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ACE32C7" w14:textId="22AA3E19" w:rsidR="00AF0E64" w:rsidRPr="009C3812" w:rsidRDefault="00AF0E64" w:rsidP="0003498C">
            <w:pPr>
              <w:spacing w:line="276" w:lineRule="auto"/>
              <w:jc w:val="center"/>
              <w:rPr>
                <w:rFonts w:cs="Arial"/>
              </w:rPr>
            </w:pPr>
            <w:r w:rsidRPr="009C3812">
              <w:rPr>
                <w:rFonts w:cs="Arial"/>
              </w:rPr>
              <w:t>Density</w:t>
            </w:r>
          </w:p>
        </w:tc>
        <w:tc>
          <w:tcPr>
            <w:tcW w:w="0" w:type="auto"/>
          </w:tcPr>
          <w:p w14:paraId="237EC0B4" w14:textId="781D08BD" w:rsidR="00AF0E64" w:rsidRPr="009C3812" w:rsidRDefault="00AF0E64"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ρ</w:t>
            </w:r>
          </w:p>
        </w:tc>
        <w:tc>
          <w:tcPr>
            <w:tcW w:w="0" w:type="auto"/>
          </w:tcPr>
          <w:p w14:paraId="50B38D03" w14:textId="6E32B6FA" w:rsidR="00AF0E64"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1630</w:t>
            </w:r>
          </w:p>
        </w:tc>
        <w:tc>
          <w:tcPr>
            <w:tcW w:w="0" w:type="auto"/>
          </w:tcPr>
          <w:p w14:paraId="13357AD8" w14:textId="17C2C2C0" w:rsidR="00AF0E64" w:rsidRPr="009C3812" w:rsidRDefault="002C1D7D"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vertAlign w:val="superscript"/>
              </w:rPr>
            </w:pPr>
            <w:r w:rsidRPr="009C3812">
              <w:rPr>
                <w:rFonts w:cs="Arial"/>
              </w:rPr>
              <w:t>Kg/</w:t>
            </w:r>
            <w:r w:rsidR="00AF0E64" w:rsidRPr="009C3812">
              <w:rPr>
                <w:rFonts w:cs="Arial"/>
              </w:rPr>
              <w:t>m</w:t>
            </w:r>
            <w:r w:rsidR="00252F0A" w:rsidRPr="009C3812">
              <w:rPr>
                <w:rFonts w:cs="Arial"/>
                <w:vertAlign w:val="superscript"/>
              </w:rPr>
              <w:t>3</w:t>
            </w:r>
          </w:p>
        </w:tc>
      </w:tr>
      <w:tr w:rsidR="00AF0E64" w:rsidRPr="009C3812" w14:paraId="5A0CD208" w14:textId="77777777" w:rsidTr="00BB6FE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09832EC" w14:textId="2B3439EF" w:rsidR="00AF0E64" w:rsidRPr="009C3812" w:rsidRDefault="00AF0E64" w:rsidP="0003498C">
            <w:pPr>
              <w:spacing w:line="276" w:lineRule="auto"/>
              <w:jc w:val="center"/>
              <w:rPr>
                <w:rFonts w:cs="Arial"/>
              </w:rPr>
            </w:pPr>
            <w:r w:rsidRPr="009C3812">
              <w:rPr>
                <w:rFonts w:cs="Arial"/>
              </w:rPr>
              <w:t>Detonation velocity</w:t>
            </w:r>
          </w:p>
        </w:tc>
        <w:tc>
          <w:tcPr>
            <w:tcW w:w="0" w:type="auto"/>
          </w:tcPr>
          <w:p w14:paraId="29E66B3E" w14:textId="6FBCB9AF" w:rsidR="00AF0E64"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V(d)</w:t>
            </w:r>
          </w:p>
        </w:tc>
        <w:tc>
          <w:tcPr>
            <w:tcW w:w="0" w:type="auto"/>
          </w:tcPr>
          <w:p w14:paraId="07ACE565" w14:textId="54979F9A" w:rsidR="00AF0E64"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6930</w:t>
            </w:r>
          </w:p>
        </w:tc>
        <w:tc>
          <w:tcPr>
            <w:tcW w:w="0" w:type="auto"/>
          </w:tcPr>
          <w:p w14:paraId="0EE90C31" w14:textId="735294C1" w:rsidR="00AF0E64" w:rsidRPr="009C3812" w:rsidRDefault="002C1D7D"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m/s</w:t>
            </w:r>
          </w:p>
        </w:tc>
      </w:tr>
      <w:tr w:rsidR="00AF0E64" w:rsidRPr="009C3812" w14:paraId="27755CA7" w14:textId="77777777" w:rsidTr="00BB6F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198A350" w14:textId="398B1F57" w:rsidR="00AF0E64" w:rsidRPr="009C3812" w:rsidRDefault="00AF0E64" w:rsidP="0003498C">
            <w:pPr>
              <w:spacing w:line="276" w:lineRule="auto"/>
              <w:jc w:val="center"/>
              <w:rPr>
                <w:rFonts w:cs="Arial"/>
              </w:rPr>
            </w:pPr>
            <w:r w:rsidRPr="009C3812">
              <w:rPr>
                <w:rFonts w:cs="Arial"/>
              </w:rPr>
              <w:t>C-J pressure</w:t>
            </w:r>
          </w:p>
        </w:tc>
        <w:tc>
          <w:tcPr>
            <w:tcW w:w="0" w:type="auto"/>
          </w:tcPr>
          <w:p w14:paraId="77BDF506" w14:textId="6E6FBA33" w:rsidR="00AF0E64"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P(Cj)</w:t>
            </w:r>
          </w:p>
        </w:tc>
        <w:tc>
          <w:tcPr>
            <w:tcW w:w="0" w:type="auto"/>
          </w:tcPr>
          <w:p w14:paraId="4D6DD387" w14:textId="0585F71A" w:rsidR="00AF0E64"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21.0</w:t>
            </w:r>
          </w:p>
        </w:tc>
        <w:tc>
          <w:tcPr>
            <w:tcW w:w="0" w:type="auto"/>
          </w:tcPr>
          <w:p w14:paraId="0958AEB3" w14:textId="24E03A38" w:rsidR="00AF0E64" w:rsidRPr="009C3812" w:rsidRDefault="002C1D7D"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GPa</w:t>
            </w:r>
          </w:p>
        </w:tc>
      </w:tr>
      <w:tr w:rsidR="00AF0E64" w:rsidRPr="009C3812" w14:paraId="49AA4B6B" w14:textId="77777777" w:rsidTr="00BB6FE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66B1E8F" w14:textId="294542E8" w:rsidR="00AF0E64" w:rsidRPr="009C3812" w:rsidRDefault="00AF0E64" w:rsidP="0003498C">
            <w:pPr>
              <w:spacing w:line="276" w:lineRule="auto"/>
              <w:jc w:val="center"/>
              <w:rPr>
                <w:rFonts w:cs="Arial"/>
              </w:rPr>
            </w:pPr>
            <w:r w:rsidRPr="009C3812">
              <w:rPr>
                <w:rFonts w:cs="Arial"/>
              </w:rPr>
              <w:t>JWL constant A</w:t>
            </w:r>
          </w:p>
        </w:tc>
        <w:tc>
          <w:tcPr>
            <w:tcW w:w="0" w:type="auto"/>
          </w:tcPr>
          <w:p w14:paraId="06805355" w14:textId="60507653" w:rsidR="00AF0E64"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A</w:t>
            </w:r>
          </w:p>
        </w:tc>
        <w:tc>
          <w:tcPr>
            <w:tcW w:w="0" w:type="auto"/>
          </w:tcPr>
          <w:p w14:paraId="04098F44" w14:textId="581F584E" w:rsidR="00AF0E64"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373.8</w:t>
            </w:r>
          </w:p>
        </w:tc>
        <w:tc>
          <w:tcPr>
            <w:tcW w:w="0" w:type="auto"/>
          </w:tcPr>
          <w:p w14:paraId="7DC9DDB2" w14:textId="166D3131" w:rsidR="00AF0E64" w:rsidRPr="009C3812" w:rsidRDefault="002C1D7D"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GPa</w:t>
            </w:r>
          </w:p>
        </w:tc>
      </w:tr>
      <w:tr w:rsidR="00AF0E64" w:rsidRPr="009C3812" w14:paraId="3AEFE768" w14:textId="77777777" w:rsidTr="00BB6F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E0A3E6D" w14:textId="208D56BA" w:rsidR="00AF0E64" w:rsidRPr="009C3812" w:rsidRDefault="00AF0E64" w:rsidP="0003498C">
            <w:pPr>
              <w:spacing w:line="276" w:lineRule="auto"/>
              <w:jc w:val="center"/>
              <w:rPr>
                <w:rFonts w:cs="Arial"/>
              </w:rPr>
            </w:pPr>
            <w:r w:rsidRPr="009C3812">
              <w:rPr>
                <w:rFonts w:cs="Arial"/>
              </w:rPr>
              <w:t>JWL constant B</w:t>
            </w:r>
          </w:p>
        </w:tc>
        <w:tc>
          <w:tcPr>
            <w:tcW w:w="0" w:type="auto"/>
          </w:tcPr>
          <w:p w14:paraId="5A09954B" w14:textId="27C9FA34" w:rsidR="00AF0E64"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B</w:t>
            </w:r>
          </w:p>
        </w:tc>
        <w:tc>
          <w:tcPr>
            <w:tcW w:w="0" w:type="auto"/>
          </w:tcPr>
          <w:p w14:paraId="3CB149D8" w14:textId="6B8EC8DC" w:rsidR="00AF0E64"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3.747</w:t>
            </w:r>
          </w:p>
        </w:tc>
        <w:tc>
          <w:tcPr>
            <w:tcW w:w="0" w:type="auto"/>
          </w:tcPr>
          <w:p w14:paraId="786AB703" w14:textId="517BA159" w:rsidR="00AF0E64" w:rsidRPr="009C3812" w:rsidRDefault="002C1D7D"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GPa</w:t>
            </w:r>
          </w:p>
        </w:tc>
      </w:tr>
      <w:tr w:rsidR="00AF0E64" w:rsidRPr="009C3812" w14:paraId="4503F08F" w14:textId="77777777" w:rsidTr="00BB6FE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F3E3841" w14:textId="43306CD9" w:rsidR="00AF0E64" w:rsidRPr="009C3812" w:rsidRDefault="00AF0E64" w:rsidP="0003498C">
            <w:pPr>
              <w:spacing w:line="276" w:lineRule="auto"/>
              <w:jc w:val="center"/>
              <w:rPr>
                <w:rFonts w:cs="Arial"/>
              </w:rPr>
            </w:pPr>
            <w:r w:rsidRPr="009C3812">
              <w:rPr>
                <w:rFonts w:cs="Arial"/>
              </w:rPr>
              <w:t>JWL exponent R</w:t>
            </w:r>
            <w:r w:rsidRPr="009C3812">
              <w:rPr>
                <w:rFonts w:ascii="Cambria Math" w:hAnsi="Cambria Math" w:cs="Cambria Math"/>
              </w:rPr>
              <w:t>₁</w:t>
            </w:r>
          </w:p>
        </w:tc>
        <w:tc>
          <w:tcPr>
            <w:tcW w:w="0" w:type="auto"/>
          </w:tcPr>
          <w:p w14:paraId="110121A8" w14:textId="74F51B6E" w:rsidR="00AF0E64"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proofErr w:type="gramStart"/>
            <w:r w:rsidRPr="009C3812">
              <w:rPr>
                <w:rFonts w:cs="Arial"/>
              </w:rPr>
              <w:t>R(</w:t>
            </w:r>
            <w:proofErr w:type="gramEnd"/>
            <w:r w:rsidRPr="009C3812">
              <w:rPr>
                <w:rFonts w:cs="Arial"/>
              </w:rPr>
              <w:t>1)</w:t>
            </w:r>
          </w:p>
        </w:tc>
        <w:tc>
          <w:tcPr>
            <w:tcW w:w="0" w:type="auto"/>
          </w:tcPr>
          <w:p w14:paraId="7374F03C" w14:textId="5038EEB1" w:rsidR="00AF0E64"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4.15</w:t>
            </w:r>
          </w:p>
        </w:tc>
        <w:tc>
          <w:tcPr>
            <w:tcW w:w="0" w:type="auto"/>
          </w:tcPr>
          <w:p w14:paraId="68313591" w14:textId="1405E05B" w:rsidR="00AF0E64" w:rsidRPr="009C3812" w:rsidRDefault="00AF0E64"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p>
        </w:tc>
      </w:tr>
      <w:tr w:rsidR="00AF0E64" w:rsidRPr="009C3812" w14:paraId="5C5FE122" w14:textId="77777777" w:rsidTr="00BB6F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2FF3CEA" w14:textId="654CCD62" w:rsidR="00AF0E64" w:rsidRPr="009C3812" w:rsidRDefault="00AF0E64" w:rsidP="0003498C">
            <w:pPr>
              <w:spacing w:line="276" w:lineRule="auto"/>
              <w:jc w:val="center"/>
              <w:rPr>
                <w:rFonts w:cs="Arial"/>
              </w:rPr>
            </w:pPr>
            <w:r w:rsidRPr="009C3812">
              <w:rPr>
                <w:rFonts w:cs="Arial"/>
              </w:rPr>
              <w:t>JWL exponent R</w:t>
            </w:r>
            <w:r w:rsidRPr="009C3812">
              <w:rPr>
                <w:rFonts w:ascii="Cambria Math" w:hAnsi="Cambria Math" w:cs="Cambria Math"/>
              </w:rPr>
              <w:t>₂</w:t>
            </w:r>
          </w:p>
        </w:tc>
        <w:tc>
          <w:tcPr>
            <w:tcW w:w="0" w:type="auto"/>
          </w:tcPr>
          <w:p w14:paraId="24D0C875" w14:textId="2ACDA346" w:rsidR="00AF0E64"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proofErr w:type="gramStart"/>
            <w:r w:rsidRPr="009C3812">
              <w:rPr>
                <w:rFonts w:cs="Arial"/>
              </w:rPr>
              <w:t>R(</w:t>
            </w:r>
            <w:proofErr w:type="gramEnd"/>
            <w:r w:rsidRPr="009C3812">
              <w:rPr>
                <w:rFonts w:cs="Arial"/>
              </w:rPr>
              <w:t>2)</w:t>
            </w:r>
          </w:p>
        </w:tc>
        <w:tc>
          <w:tcPr>
            <w:tcW w:w="0" w:type="auto"/>
          </w:tcPr>
          <w:p w14:paraId="78A6F61C" w14:textId="073CC184" w:rsidR="00AF0E64"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0.9</w:t>
            </w:r>
          </w:p>
        </w:tc>
        <w:tc>
          <w:tcPr>
            <w:tcW w:w="0" w:type="auto"/>
          </w:tcPr>
          <w:p w14:paraId="383C868F" w14:textId="407CB4D0" w:rsidR="00AF0E64" w:rsidRPr="009C3812" w:rsidRDefault="00AF0E64"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p>
        </w:tc>
      </w:tr>
      <w:tr w:rsidR="00AF0E64" w:rsidRPr="009C3812" w14:paraId="75FACE08" w14:textId="77777777" w:rsidTr="00BB6FE3">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2D41B71" w14:textId="5D314DD5" w:rsidR="00AF0E64" w:rsidRPr="009C3812" w:rsidRDefault="00AF0E64" w:rsidP="0003498C">
            <w:pPr>
              <w:spacing w:line="276" w:lineRule="auto"/>
              <w:jc w:val="center"/>
              <w:rPr>
                <w:rFonts w:cs="Arial"/>
              </w:rPr>
            </w:pPr>
            <w:r w:rsidRPr="009C3812">
              <w:rPr>
                <w:rFonts w:cs="Arial"/>
              </w:rPr>
              <w:t>Gr</w:t>
            </w:r>
            <w:r w:rsidR="00CC625F" w:rsidRPr="009C3812">
              <w:rPr>
                <w:rFonts w:cs="Arial"/>
              </w:rPr>
              <w:t>u</w:t>
            </w:r>
            <w:r w:rsidRPr="009C3812">
              <w:rPr>
                <w:rFonts w:cs="Arial"/>
              </w:rPr>
              <w:t>neisen-like coefficient</w:t>
            </w:r>
          </w:p>
        </w:tc>
        <w:tc>
          <w:tcPr>
            <w:tcW w:w="0" w:type="auto"/>
          </w:tcPr>
          <w:p w14:paraId="4E2DA0E1" w14:textId="11307D29" w:rsidR="00AF0E64"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Ω</w:t>
            </w:r>
          </w:p>
        </w:tc>
        <w:tc>
          <w:tcPr>
            <w:tcW w:w="0" w:type="auto"/>
          </w:tcPr>
          <w:p w14:paraId="4781C80E" w14:textId="6C27A7D2" w:rsidR="00AF0E64" w:rsidRPr="009C3812" w:rsidRDefault="00252F0A"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0.35</w:t>
            </w:r>
          </w:p>
        </w:tc>
        <w:tc>
          <w:tcPr>
            <w:tcW w:w="0" w:type="auto"/>
          </w:tcPr>
          <w:p w14:paraId="58E4A5A3" w14:textId="0B315A6B" w:rsidR="00AF0E64" w:rsidRPr="009C3812" w:rsidRDefault="00AF0E64"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p>
        </w:tc>
      </w:tr>
      <w:tr w:rsidR="00AF0E64" w:rsidRPr="009C3812" w14:paraId="102C5C46" w14:textId="77777777" w:rsidTr="00BB6F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E3AAB50" w14:textId="10DC9ABC" w:rsidR="00AF0E64" w:rsidRPr="009C3812" w:rsidRDefault="00AF0E64" w:rsidP="0003498C">
            <w:pPr>
              <w:spacing w:line="276" w:lineRule="auto"/>
              <w:jc w:val="center"/>
              <w:rPr>
                <w:rFonts w:cs="Arial"/>
              </w:rPr>
            </w:pPr>
            <w:r w:rsidRPr="009C3812">
              <w:rPr>
                <w:rFonts w:cs="Arial"/>
              </w:rPr>
              <w:t>Detonation energy per unit volume</w:t>
            </w:r>
          </w:p>
        </w:tc>
        <w:tc>
          <w:tcPr>
            <w:tcW w:w="0" w:type="auto"/>
          </w:tcPr>
          <w:p w14:paraId="1BCAE293" w14:textId="0E35F571" w:rsidR="00AF0E64"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proofErr w:type="gramStart"/>
            <w:r w:rsidRPr="009C3812">
              <w:rPr>
                <w:rFonts w:cs="Arial"/>
              </w:rPr>
              <w:t>E(</w:t>
            </w:r>
            <w:proofErr w:type="gramEnd"/>
            <w:r w:rsidRPr="009C3812">
              <w:rPr>
                <w:rFonts w:cs="Arial"/>
              </w:rPr>
              <w:t>0)</w:t>
            </w:r>
          </w:p>
        </w:tc>
        <w:tc>
          <w:tcPr>
            <w:tcW w:w="0" w:type="auto"/>
          </w:tcPr>
          <w:p w14:paraId="5162D1F5" w14:textId="17E05411" w:rsidR="00AF0E64" w:rsidRPr="009C3812" w:rsidRDefault="00252F0A"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6.0</w:t>
            </w:r>
          </w:p>
        </w:tc>
        <w:tc>
          <w:tcPr>
            <w:tcW w:w="0" w:type="auto"/>
          </w:tcPr>
          <w:p w14:paraId="571D7274" w14:textId="72A1E804" w:rsidR="00AF0E64" w:rsidRPr="009C3812" w:rsidRDefault="002C1D7D"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GPa</w:t>
            </w:r>
          </w:p>
        </w:tc>
      </w:tr>
    </w:tbl>
    <w:p w14:paraId="293CFFBD" w14:textId="0BD498C9" w:rsidR="00EB663E" w:rsidRPr="009C3812" w:rsidRDefault="00EB663E" w:rsidP="0003498C">
      <w:pPr>
        <w:spacing w:line="276" w:lineRule="auto"/>
        <w:rPr>
          <w:rFonts w:cs="Arial"/>
        </w:rPr>
      </w:pPr>
    </w:p>
    <w:p w14:paraId="5275CA09" w14:textId="7931907F" w:rsidR="006D3532" w:rsidRPr="009C3812" w:rsidRDefault="00EB663E" w:rsidP="0003498C">
      <w:pPr>
        <w:spacing w:before="0" w:after="200" w:line="276" w:lineRule="auto"/>
        <w:jc w:val="left"/>
        <w:rPr>
          <w:rFonts w:cs="Arial"/>
        </w:rPr>
      </w:pPr>
      <w:r w:rsidRPr="009C3812">
        <w:rPr>
          <w:rFonts w:cs="Arial"/>
        </w:rPr>
        <w:br w:type="page"/>
      </w:r>
    </w:p>
    <w:p w14:paraId="79110BBE" w14:textId="1E89787F" w:rsidR="006D3532" w:rsidRPr="009C3812" w:rsidRDefault="006D3532" w:rsidP="0003498C">
      <w:pPr>
        <w:pStyle w:val="Heading2"/>
        <w:rPr>
          <w:iCs w:val="0"/>
          <w:sz w:val="24"/>
          <w:szCs w:val="24"/>
        </w:rPr>
      </w:pPr>
      <w:bookmarkStart w:id="60" w:name="_Toc229996410"/>
      <w:r w:rsidRPr="009C3812">
        <w:rPr>
          <w:iCs w:val="0"/>
          <w:sz w:val="24"/>
          <w:szCs w:val="24"/>
        </w:rPr>
        <w:lastRenderedPageBreak/>
        <w:t>Gurney</w:t>
      </w:r>
      <w:r w:rsidR="005A2FA7" w:rsidRPr="009C3812">
        <w:rPr>
          <w:iCs w:val="0"/>
          <w:sz w:val="24"/>
          <w:szCs w:val="24"/>
        </w:rPr>
        <w:t xml:space="preserve"> calculation</w:t>
      </w:r>
      <w:bookmarkEnd w:id="60"/>
    </w:p>
    <w:p w14:paraId="06FFC24E" w14:textId="43C50B6B" w:rsidR="0088284D" w:rsidRPr="009C3812" w:rsidRDefault="006D3532" w:rsidP="0003498C">
      <w:pPr>
        <w:spacing w:line="276" w:lineRule="auto"/>
        <w:rPr>
          <w:rFonts w:cs="Arial"/>
        </w:rPr>
      </w:pPr>
      <w:r w:rsidRPr="009C3812">
        <w:rPr>
          <w:rFonts w:cs="Arial"/>
        </w:rPr>
        <w:t>The copper liner has a wall thickness of 14mm</w:t>
      </w:r>
      <w:r w:rsidR="00B56215" w:rsidRPr="009C3812">
        <w:rPr>
          <w:rFonts w:cs="Arial"/>
        </w:rPr>
        <w:t xml:space="preserve"> (see Section 4.1)</w:t>
      </w:r>
      <w:r w:rsidR="005A2FA7" w:rsidRPr="009C3812">
        <w:rPr>
          <w:rFonts w:cs="Arial"/>
        </w:rPr>
        <w:t xml:space="preserve"> </w:t>
      </w:r>
      <w:r w:rsidR="0088284D" w:rsidRPr="009C3812">
        <w:rPr>
          <w:rFonts w:cs="Arial"/>
        </w:rPr>
        <w:t>and a density of 8930 kg/m</w:t>
      </w:r>
      <w:r w:rsidR="00252F0A" w:rsidRPr="009C3812">
        <w:rPr>
          <w:rFonts w:cs="Arial"/>
          <w:vertAlign w:val="superscript"/>
        </w:rPr>
        <w:t>3</w:t>
      </w:r>
      <w:proofErr w:type="gramStart"/>
      <w:r w:rsidR="0088284D" w:rsidRPr="009C3812">
        <w:rPr>
          <w:rFonts w:cs="Arial"/>
        </w:rPr>
        <w:t xml:space="preserve">.  </w:t>
      </w:r>
      <w:proofErr w:type="gramEnd"/>
      <w:r w:rsidR="0088284D" w:rsidRPr="009C3812">
        <w:rPr>
          <w:rFonts w:cs="Arial"/>
        </w:rPr>
        <w:t xml:space="preserve">The copper mass per unit area </w:t>
      </w:r>
      <w:proofErr w:type="gramStart"/>
      <w:r w:rsidR="0088284D" w:rsidRPr="009C3812">
        <w:rPr>
          <w:rFonts w:cs="Arial"/>
        </w:rPr>
        <w:t>is calculated</w:t>
      </w:r>
      <w:proofErr w:type="gramEnd"/>
      <w:r w:rsidR="0088284D" w:rsidRPr="009C3812">
        <w:rPr>
          <w:rFonts w:cs="Arial"/>
        </w:rPr>
        <w:t xml:space="preserve"> to be 125 kg/m</w:t>
      </w:r>
      <w:r w:rsidR="00252F0A" w:rsidRPr="009C3812">
        <w:rPr>
          <w:rFonts w:cs="Arial"/>
          <w:vertAlign w:val="superscript"/>
        </w:rPr>
        <w:t>2</w:t>
      </w:r>
      <w:r w:rsidR="0088284D" w:rsidRPr="009C3812">
        <w:rPr>
          <w:rFonts w:cs="Arial"/>
        </w:rPr>
        <w:t xml:space="preserve"> (</w:t>
      </w:r>
      <w:r w:rsidR="00E5015D" w:rsidRPr="009C3812">
        <w:rPr>
          <w:rFonts w:cs="Arial"/>
        </w:rPr>
        <w:t>see Equation 3-1)</w:t>
      </w:r>
      <w:r w:rsidR="002C1D7D" w:rsidRPr="009C3812">
        <w:rPr>
          <w:rFonts w:cs="Arial"/>
        </w:rPr>
        <w:t>.</w:t>
      </w:r>
    </w:p>
    <w:p w14:paraId="3E9B8635" w14:textId="47A86F37" w:rsidR="0088284D" w:rsidRPr="009C3812" w:rsidRDefault="0088284D" w:rsidP="0003498C">
      <w:pPr>
        <w:spacing w:line="276" w:lineRule="auto"/>
        <w:jc w:val="center"/>
        <w:rPr>
          <w:rFonts w:cs="Arial"/>
        </w:rPr>
      </w:pPr>
    </w:p>
    <w:tbl>
      <w:tblPr>
        <w:tblW w:w="0" w:type="auto"/>
        <w:tblLook w:val="00A0" w:firstRow="1" w:lastRow="0" w:firstColumn="1" w:lastColumn="0" w:noHBand="0" w:noVBand="0"/>
      </w:tblPr>
      <w:tblGrid>
        <w:gridCol w:w="7581"/>
        <w:gridCol w:w="923"/>
      </w:tblGrid>
      <w:tr w:rsidR="003C7CD4" w:rsidRPr="009C3812" w14:paraId="349A59DF" w14:textId="77777777" w:rsidTr="00DB46AD">
        <w:tc>
          <w:tcPr>
            <w:tcW w:w="7905" w:type="dxa"/>
          </w:tcPr>
          <w:p w14:paraId="236D19D9" w14:textId="1B5C7034" w:rsidR="003C7CD4" w:rsidRPr="009C3812" w:rsidRDefault="009C3812" w:rsidP="0003498C">
            <w:pPr>
              <w:spacing w:line="276" w:lineRule="auto"/>
              <w:rPr>
                <w:rFonts w:cs="Arial"/>
              </w:rPr>
            </w:pPr>
            <m:oMathPara>
              <m:oMath>
                <m:r>
                  <m:rPr>
                    <m:sty m:val="p"/>
                  </m:rPr>
                  <w:rPr>
                    <w:rFonts w:ascii="Cambria Math" w:hAnsi="Cambria Math" w:cs="Arial"/>
                  </w:rPr>
                  <m:t>M= ρt=</m:t>
                </m:r>
                <m:d>
                  <m:dPr>
                    <m:ctrlPr>
                      <w:rPr>
                        <w:rFonts w:ascii="Cambria Math" w:hAnsi="Cambria Math" w:cs="Arial"/>
                      </w:rPr>
                    </m:ctrlPr>
                  </m:dPr>
                  <m:e>
                    <m:r>
                      <m:rPr>
                        <m:sty m:val="p"/>
                      </m:rPr>
                      <w:rPr>
                        <w:rFonts w:ascii="Cambria Math" w:hAnsi="Cambria Math" w:cs="Arial"/>
                      </w:rPr>
                      <m:t>8930</m:t>
                    </m:r>
                  </m:e>
                </m:d>
                <m:d>
                  <m:dPr>
                    <m:ctrlPr>
                      <w:rPr>
                        <w:rFonts w:ascii="Cambria Math" w:hAnsi="Cambria Math" w:cs="Arial"/>
                      </w:rPr>
                    </m:ctrlPr>
                  </m:dPr>
                  <m:e>
                    <m:r>
                      <m:rPr>
                        <m:sty m:val="p"/>
                      </m:rPr>
                      <w:rPr>
                        <w:rFonts w:ascii="Cambria Math" w:hAnsi="Cambria Math" w:cs="Arial"/>
                      </w:rPr>
                      <m:t>0.014</m:t>
                    </m:r>
                  </m:e>
                </m:d>
                <m:r>
                  <m:rPr>
                    <m:sty m:val="p"/>
                  </m:rPr>
                  <w:rPr>
                    <w:rFonts w:ascii="Cambria Math" w:hAnsi="Cambria Math" w:cs="Arial"/>
                  </w:rPr>
                  <m:t>=125.0 kg/</m:t>
                </m:r>
                <m:sSup>
                  <m:sSupPr>
                    <m:ctrlPr>
                      <w:rPr>
                        <w:rFonts w:ascii="Cambria Math" w:hAnsi="Cambria Math" w:cs="Arial"/>
                      </w:rPr>
                    </m:ctrlPr>
                  </m:sSupPr>
                  <m:e>
                    <m:r>
                      <m:rPr>
                        <m:sty m:val="p"/>
                      </m:rPr>
                      <w:rPr>
                        <w:rFonts w:ascii="Cambria Math" w:hAnsi="Cambria Math" w:cs="Arial"/>
                      </w:rPr>
                      <m:t>m</m:t>
                    </m:r>
                  </m:e>
                  <m:sup>
                    <m:r>
                      <m:rPr>
                        <m:sty m:val="p"/>
                      </m:rPr>
                      <w:rPr>
                        <w:rFonts w:ascii="Cambria Math" w:hAnsi="Cambria Math" w:cs="Arial"/>
                      </w:rPr>
                      <m:t>2</m:t>
                    </m:r>
                  </m:sup>
                </m:sSup>
              </m:oMath>
            </m:oMathPara>
          </w:p>
        </w:tc>
        <w:tc>
          <w:tcPr>
            <w:tcW w:w="815" w:type="dxa"/>
          </w:tcPr>
          <w:p w14:paraId="2B8551A8" w14:textId="208D7D62" w:rsidR="003C7CD4" w:rsidRPr="009C3812" w:rsidRDefault="003C7CD4" w:rsidP="0003498C">
            <w:pPr>
              <w:pStyle w:val="Caption"/>
              <w:spacing w:line="276" w:lineRule="auto"/>
              <w:jc w:val="right"/>
              <w:rPr>
                <w:rFonts w:cs="Arial"/>
                <w:b w:val="0"/>
                <w:bCs w:val="0"/>
                <w:sz w:val="24"/>
                <w:szCs w:val="24"/>
              </w:rPr>
            </w:pPr>
            <w:bookmarkStart w:id="61" w:name="_Toc134027180"/>
            <w:bookmarkStart w:id="62" w:name="_Ref229951026"/>
            <w:bookmarkStart w:id="63" w:name="_Toc229996469"/>
            <w:r w:rsidRPr="009C3812">
              <w:rPr>
                <w:rFonts w:cs="Arial"/>
                <w:b w:val="0"/>
                <w:bCs w:val="0"/>
                <w:sz w:val="24"/>
                <w:szCs w:val="24"/>
              </w:rPr>
              <w:t>(3</w:t>
            </w:r>
            <w:r w:rsidRPr="009C3812">
              <w:rPr>
                <w:rFonts w:cs="Arial"/>
                <w:b w:val="0"/>
                <w:bCs w:val="0"/>
                <w:sz w:val="24"/>
                <w:szCs w:val="24"/>
              </w:rPr>
              <w:noBreakHyphen/>
            </w:r>
            <w:r w:rsidRPr="009C3812">
              <w:rPr>
                <w:rFonts w:cs="Arial"/>
                <w:b w:val="0"/>
                <w:bCs w:val="0"/>
                <w:sz w:val="24"/>
                <w:szCs w:val="24"/>
              </w:rPr>
              <w:fldChar w:fldCharType="begin"/>
            </w:r>
            <w:r w:rsidRPr="009C3812">
              <w:rPr>
                <w:rFonts w:cs="Arial"/>
                <w:b w:val="0"/>
                <w:bCs w:val="0"/>
                <w:sz w:val="24"/>
                <w:szCs w:val="24"/>
              </w:rPr>
              <w:instrText xml:space="preserve"> SEQ Equation \* ARABIC \s 1 </w:instrText>
            </w:r>
            <w:r w:rsidRPr="009C3812">
              <w:rPr>
                <w:rFonts w:cs="Arial"/>
                <w:b w:val="0"/>
                <w:bCs w:val="0"/>
                <w:sz w:val="24"/>
                <w:szCs w:val="24"/>
              </w:rPr>
              <w:fldChar w:fldCharType="separate"/>
            </w:r>
            <w:r w:rsidRPr="009C3812">
              <w:rPr>
                <w:rFonts w:cs="Arial"/>
                <w:b w:val="0"/>
                <w:bCs w:val="0"/>
                <w:sz w:val="24"/>
                <w:szCs w:val="24"/>
              </w:rPr>
              <w:t>1</w:t>
            </w:r>
            <w:r w:rsidRPr="009C3812">
              <w:rPr>
                <w:rFonts w:cs="Arial"/>
                <w:b w:val="0"/>
                <w:bCs w:val="0"/>
                <w:sz w:val="24"/>
                <w:szCs w:val="24"/>
              </w:rPr>
              <w:fldChar w:fldCharType="end"/>
            </w:r>
            <w:r w:rsidR="006D5FA8" w:rsidRPr="009C3812">
              <w:rPr>
                <w:rFonts w:cs="Arial"/>
                <w:b w:val="0"/>
                <w:bCs w:val="0"/>
                <w:sz w:val="24"/>
                <w:szCs w:val="24"/>
              </w:rPr>
              <w:t>.1</w:t>
            </w:r>
            <w:r w:rsidRPr="009C3812">
              <w:rPr>
                <w:rFonts w:cs="Arial"/>
                <w:b w:val="0"/>
                <w:bCs w:val="0"/>
                <w:sz w:val="24"/>
                <w:szCs w:val="24"/>
              </w:rPr>
              <w:t>)</w:t>
            </w:r>
            <w:bookmarkEnd w:id="61"/>
            <w:bookmarkEnd w:id="62"/>
            <w:bookmarkEnd w:id="63"/>
          </w:p>
        </w:tc>
      </w:tr>
    </w:tbl>
    <w:p w14:paraId="45070CE5" w14:textId="77777777" w:rsidR="003C7CD4" w:rsidRPr="009C3812" w:rsidRDefault="003C7CD4" w:rsidP="0003498C">
      <w:pPr>
        <w:spacing w:line="276" w:lineRule="auto"/>
        <w:rPr>
          <w:rFonts w:cs="Arial"/>
        </w:rPr>
      </w:pPr>
    </w:p>
    <w:p w14:paraId="717E2BF3" w14:textId="6C558C37" w:rsidR="0088284D" w:rsidRPr="009C3812" w:rsidRDefault="009530D4" w:rsidP="0003498C">
      <w:pPr>
        <w:spacing w:line="276" w:lineRule="auto"/>
        <w:rPr>
          <w:rFonts w:cs="Arial"/>
        </w:rPr>
      </w:pPr>
      <w:r w:rsidRPr="009C3812">
        <w:rPr>
          <w:rFonts w:cs="Arial"/>
        </w:rPr>
        <w:t>The explosive</w:t>
      </w:r>
      <w:r w:rsidR="0088284D" w:rsidRPr="009C3812">
        <w:rPr>
          <w:rFonts w:cs="Arial"/>
        </w:rPr>
        <w:t xml:space="preserve"> filling has a radial thickness of 70mm</w:t>
      </w:r>
      <w:r w:rsidR="00C910A5" w:rsidRPr="009C3812">
        <w:rPr>
          <w:rFonts w:cs="Arial"/>
        </w:rPr>
        <w:t xml:space="preserve">, </w:t>
      </w:r>
      <w:r w:rsidR="0088284D" w:rsidRPr="009C3812">
        <w:rPr>
          <w:rFonts w:cs="Arial"/>
        </w:rPr>
        <w:t>at</w:t>
      </w:r>
      <w:r w:rsidR="00C910A5" w:rsidRPr="009C3812">
        <w:rPr>
          <w:rFonts w:cs="Arial"/>
        </w:rPr>
        <w:t xml:space="preserve"> </w:t>
      </w:r>
      <w:proofErr w:type="gramStart"/>
      <w:r w:rsidR="00C910A5" w:rsidRPr="009C3812">
        <w:rPr>
          <w:rFonts w:cs="Arial"/>
        </w:rPr>
        <w:t>roughly</w:t>
      </w:r>
      <w:r w:rsidR="0088284D" w:rsidRPr="009C3812">
        <w:rPr>
          <w:rFonts w:cs="Arial"/>
        </w:rPr>
        <w:t xml:space="preserve"> mid</w:t>
      </w:r>
      <w:proofErr w:type="gramEnd"/>
      <w:r w:rsidR="0088284D" w:rsidRPr="009C3812">
        <w:rPr>
          <w:rFonts w:cs="Arial"/>
        </w:rPr>
        <w:t xml:space="preserve"> cone height, providing an explosive mass per unit area of 114 kg/m</w:t>
      </w:r>
      <w:r w:rsidR="00252F0A" w:rsidRPr="009C3812">
        <w:rPr>
          <w:rFonts w:cs="Arial"/>
          <w:vertAlign w:val="superscript"/>
        </w:rPr>
        <w:t>2</w:t>
      </w:r>
      <w:r w:rsidR="0088284D" w:rsidRPr="009C3812">
        <w:rPr>
          <w:rFonts w:cs="Arial"/>
        </w:rPr>
        <w:t xml:space="preserve"> (</w:t>
      </w:r>
      <w:r w:rsidR="00E5015D" w:rsidRPr="009C3812">
        <w:rPr>
          <w:rFonts w:cs="Arial"/>
        </w:rPr>
        <w:t>see Equation 3-1.2)</w:t>
      </w:r>
      <w:r w:rsidR="002C1D7D" w:rsidRPr="009C3812">
        <w:rPr>
          <w:rFonts w:cs="Arial"/>
        </w:rPr>
        <w:t>.</w:t>
      </w:r>
    </w:p>
    <w:p w14:paraId="7AC03E79" w14:textId="44C12759" w:rsidR="0088284D" w:rsidRPr="009C3812" w:rsidRDefault="0088284D" w:rsidP="0003498C">
      <w:pPr>
        <w:spacing w:line="276" w:lineRule="auto"/>
        <w:rPr>
          <w:rFonts w:cs="Arial"/>
        </w:rPr>
      </w:pPr>
    </w:p>
    <w:tbl>
      <w:tblPr>
        <w:tblW w:w="10124" w:type="dxa"/>
        <w:tblLook w:val="00A0" w:firstRow="1" w:lastRow="0" w:firstColumn="1" w:lastColumn="0" w:noHBand="0" w:noVBand="0"/>
      </w:tblPr>
      <w:tblGrid>
        <w:gridCol w:w="7599"/>
        <w:gridCol w:w="923"/>
        <w:gridCol w:w="801"/>
        <w:gridCol w:w="801"/>
      </w:tblGrid>
      <w:tr w:rsidR="00EC4836" w:rsidRPr="009C3812" w14:paraId="7F8CFC04" w14:textId="77777777" w:rsidTr="00EC4836">
        <w:tc>
          <w:tcPr>
            <w:tcW w:w="7694" w:type="dxa"/>
          </w:tcPr>
          <w:p w14:paraId="04393C7F" w14:textId="1995A25E" w:rsidR="00EC4836" w:rsidRPr="009C3812" w:rsidRDefault="009C3812" w:rsidP="0003498C">
            <w:pPr>
              <w:spacing w:line="276" w:lineRule="auto"/>
              <w:rPr>
                <w:rFonts w:cs="Arial"/>
              </w:rPr>
            </w:pPr>
            <m:oMathPara>
              <m:oMath>
                <m:r>
                  <m:rPr>
                    <m:sty m:val="p"/>
                  </m:rPr>
                  <w:rPr>
                    <w:rFonts w:ascii="Cambria Math" w:hAnsi="Cambria Math" w:cs="Arial"/>
                  </w:rPr>
                  <m:t>C= ρt=</m:t>
                </m:r>
                <m:d>
                  <m:dPr>
                    <m:ctrlPr>
                      <w:rPr>
                        <w:rFonts w:ascii="Cambria Math" w:hAnsi="Cambria Math" w:cs="Arial"/>
                      </w:rPr>
                    </m:ctrlPr>
                  </m:dPr>
                  <m:e>
                    <m:r>
                      <m:rPr>
                        <m:sty m:val="p"/>
                      </m:rPr>
                      <w:rPr>
                        <w:rFonts w:ascii="Cambria Math" w:hAnsi="Cambria Math" w:cs="Arial"/>
                      </w:rPr>
                      <m:t>1630</m:t>
                    </m:r>
                  </m:e>
                </m:d>
                <m:d>
                  <m:dPr>
                    <m:ctrlPr>
                      <w:rPr>
                        <w:rFonts w:ascii="Cambria Math" w:hAnsi="Cambria Math" w:cs="Arial"/>
                      </w:rPr>
                    </m:ctrlPr>
                  </m:dPr>
                  <m:e>
                    <m:r>
                      <m:rPr>
                        <m:sty m:val="p"/>
                      </m:rPr>
                      <w:rPr>
                        <w:rFonts w:ascii="Cambria Math" w:hAnsi="Cambria Math" w:cs="Arial"/>
                      </w:rPr>
                      <m:t>0.07</m:t>
                    </m:r>
                  </m:e>
                </m:d>
                <m:r>
                  <m:rPr>
                    <m:sty m:val="p"/>
                  </m:rPr>
                  <w:rPr>
                    <w:rFonts w:ascii="Cambria Math" w:hAnsi="Cambria Math" w:cs="Arial"/>
                  </w:rPr>
                  <m:t>=114.1 kg/</m:t>
                </m:r>
                <m:sSup>
                  <m:sSupPr>
                    <m:ctrlPr>
                      <w:rPr>
                        <w:rFonts w:ascii="Cambria Math" w:hAnsi="Cambria Math" w:cs="Arial"/>
                      </w:rPr>
                    </m:ctrlPr>
                  </m:sSupPr>
                  <m:e>
                    <m:r>
                      <m:rPr>
                        <m:sty m:val="p"/>
                      </m:rPr>
                      <w:rPr>
                        <w:rFonts w:ascii="Cambria Math" w:hAnsi="Cambria Math" w:cs="Arial"/>
                      </w:rPr>
                      <m:t>m</m:t>
                    </m:r>
                  </m:e>
                  <m:sup>
                    <m:r>
                      <m:rPr>
                        <m:sty m:val="p"/>
                      </m:rPr>
                      <w:rPr>
                        <w:rFonts w:ascii="Cambria Math" w:hAnsi="Cambria Math" w:cs="Arial"/>
                      </w:rPr>
                      <m:t>2</m:t>
                    </m:r>
                  </m:sup>
                </m:sSup>
              </m:oMath>
            </m:oMathPara>
          </w:p>
        </w:tc>
        <w:tc>
          <w:tcPr>
            <w:tcW w:w="810" w:type="dxa"/>
          </w:tcPr>
          <w:p w14:paraId="0E524A1C" w14:textId="77886D77" w:rsidR="00EC4836" w:rsidRPr="009C3812" w:rsidRDefault="00EC4836" w:rsidP="0003498C">
            <w:pPr>
              <w:pStyle w:val="Caption"/>
              <w:spacing w:line="276" w:lineRule="auto"/>
              <w:jc w:val="right"/>
              <w:rPr>
                <w:rFonts w:cs="Arial"/>
                <w:b w:val="0"/>
                <w:bCs w:val="0"/>
                <w:sz w:val="24"/>
                <w:szCs w:val="24"/>
              </w:rPr>
            </w:pPr>
            <w:bookmarkStart w:id="64" w:name="_Toc229951024"/>
            <w:bookmarkStart w:id="65" w:name="_Toc229996470"/>
            <w:r w:rsidRPr="009C3812">
              <w:rPr>
                <w:rFonts w:cs="Arial"/>
                <w:b w:val="0"/>
                <w:bCs w:val="0"/>
                <w:sz w:val="24"/>
                <w:szCs w:val="24"/>
              </w:rPr>
              <w:t>(3</w:t>
            </w:r>
            <w:r w:rsidRPr="009C3812">
              <w:rPr>
                <w:rFonts w:cs="Arial"/>
                <w:b w:val="0"/>
                <w:bCs w:val="0"/>
                <w:sz w:val="24"/>
                <w:szCs w:val="24"/>
              </w:rPr>
              <w:noBreakHyphen/>
            </w:r>
            <w:r w:rsidRPr="009C3812">
              <w:rPr>
                <w:rFonts w:cs="Arial"/>
                <w:b w:val="0"/>
                <w:bCs w:val="0"/>
                <w:sz w:val="24"/>
                <w:szCs w:val="24"/>
              </w:rPr>
              <w:fldChar w:fldCharType="begin"/>
            </w:r>
            <w:r w:rsidRPr="009C3812">
              <w:rPr>
                <w:rFonts w:cs="Arial"/>
                <w:b w:val="0"/>
                <w:bCs w:val="0"/>
                <w:sz w:val="24"/>
                <w:szCs w:val="24"/>
              </w:rPr>
              <w:instrText xml:space="preserve"> SEQ Equation \* ARABIC \s 1 </w:instrText>
            </w:r>
            <w:r w:rsidRPr="009C3812">
              <w:rPr>
                <w:rFonts w:cs="Arial"/>
                <w:b w:val="0"/>
                <w:bCs w:val="0"/>
                <w:sz w:val="24"/>
                <w:szCs w:val="24"/>
              </w:rPr>
              <w:fldChar w:fldCharType="separate"/>
            </w:r>
            <w:r w:rsidRPr="009C3812">
              <w:rPr>
                <w:rFonts w:cs="Arial"/>
                <w:b w:val="0"/>
                <w:bCs w:val="0"/>
                <w:sz w:val="24"/>
                <w:szCs w:val="24"/>
              </w:rPr>
              <w:t>1</w:t>
            </w:r>
            <w:r w:rsidRPr="009C3812">
              <w:rPr>
                <w:rFonts w:cs="Arial"/>
                <w:b w:val="0"/>
                <w:bCs w:val="0"/>
                <w:sz w:val="24"/>
                <w:szCs w:val="24"/>
              </w:rPr>
              <w:fldChar w:fldCharType="end"/>
            </w:r>
            <w:r w:rsidRPr="009C3812">
              <w:rPr>
                <w:rFonts w:cs="Arial"/>
                <w:b w:val="0"/>
                <w:bCs w:val="0"/>
                <w:sz w:val="24"/>
                <w:szCs w:val="24"/>
              </w:rPr>
              <w:t>.2)</w:t>
            </w:r>
            <w:bookmarkEnd w:id="64"/>
            <w:bookmarkEnd w:id="65"/>
          </w:p>
        </w:tc>
        <w:tc>
          <w:tcPr>
            <w:tcW w:w="810" w:type="dxa"/>
          </w:tcPr>
          <w:p w14:paraId="47B551ED" w14:textId="38C0CFDA" w:rsidR="00EC4836" w:rsidRPr="009C3812" w:rsidRDefault="00EC4836" w:rsidP="0003498C">
            <w:pPr>
              <w:pStyle w:val="Caption"/>
              <w:spacing w:line="276" w:lineRule="auto"/>
              <w:jc w:val="right"/>
              <w:rPr>
                <w:rFonts w:cs="Arial"/>
                <w:b w:val="0"/>
                <w:bCs w:val="0"/>
                <w:sz w:val="24"/>
                <w:szCs w:val="24"/>
              </w:rPr>
            </w:pPr>
          </w:p>
        </w:tc>
        <w:tc>
          <w:tcPr>
            <w:tcW w:w="810" w:type="dxa"/>
          </w:tcPr>
          <w:p w14:paraId="22D27987" w14:textId="64AB43DE" w:rsidR="00EC4836" w:rsidRPr="009C3812" w:rsidRDefault="00EC4836" w:rsidP="0003498C">
            <w:pPr>
              <w:pStyle w:val="Caption"/>
              <w:spacing w:line="276" w:lineRule="auto"/>
              <w:jc w:val="center"/>
              <w:rPr>
                <w:rFonts w:cs="Arial"/>
                <w:b w:val="0"/>
                <w:bCs w:val="0"/>
                <w:sz w:val="24"/>
                <w:szCs w:val="24"/>
              </w:rPr>
            </w:pPr>
          </w:p>
        </w:tc>
      </w:tr>
    </w:tbl>
    <w:p w14:paraId="39B16623" w14:textId="77777777" w:rsidR="003C7CD4" w:rsidRPr="009C3812" w:rsidRDefault="003C7CD4" w:rsidP="0003498C">
      <w:pPr>
        <w:spacing w:line="276" w:lineRule="auto"/>
        <w:rPr>
          <w:rFonts w:cs="Arial"/>
        </w:rPr>
      </w:pPr>
    </w:p>
    <w:p w14:paraId="0E39775B" w14:textId="2F6B71C0" w:rsidR="009F7D2D" w:rsidRPr="009C3812" w:rsidRDefault="0088284D" w:rsidP="0003498C">
      <w:pPr>
        <w:spacing w:line="276" w:lineRule="auto"/>
        <w:rPr>
          <w:rFonts w:cs="Arial"/>
        </w:rPr>
      </w:pPr>
      <w:r w:rsidRPr="009C3812">
        <w:rPr>
          <w:rFonts w:cs="Arial"/>
        </w:rPr>
        <w:t xml:space="preserve">This then provides the </w:t>
      </w:r>
      <w:r w:rsidR="009F7D2D" w:rsidRPr="009C3812">
        <w:rPr>
          <w:rFonts w:cs="Arial"/>
        </w:rPr>
        <w:t xml:space="preserve">local </w:t>
      </w:r>
      <w:r w:rsidRPr="009C3812">
        <w:rPr>
          <w:rFonts w:cs="Arial"/>
        </w:rPr>
        <w:t xml:space="preserve">M/C ratio of </w:t>
      </w:r>
      <w:r w:rsidR="009F7D2D" w:rsidRPr="009C3812">
        <w:rPr>
          <w:rFonts w:cs="Arial"/>
        </w:rPr>
        <w:t xml:space="preserve">1.1. </w:t>
      </w:r>
      <w:r w:rsidR="00751952" w:rsidRPr="009C3812">
        <w:rPr>
          <w:rFonts w:cs="Arial"/>
        </w:rPr>
        <w:t>The Gurney constant for TNT is known to be 2.43 km/s</w:t>
      </w:r>
      <w:r w:rsidR="009935F6" w:rsidRPr="009C3812">
        <w:rPr>
          <w:rFonts w:cs="Arial"/>
        </w:rPr>
        <w:t xml:space="preserve">, shown by Walters. </w:t>
      </w:r>
      <w:r w:rsidR="009F7D2D" w:rsidRPr="009C3812">
        <w:rPr>
          <w:rFonts w:cs="Arial"/>
        </w:rPr>
        <w:t xml:space="preserve">If we now apply the cylindrical </w:t>
      </w:r>
      <w:r w:rsidR="009935F6" w:rsidRPr="009C3812">
        <w:rPr>
          <w:rFonts w:cs="Arial"/>
        </w:rPr>
        <w:t>G</w:t>
      </w:r>
      <w:r w:rsidR="009F7D2D" w:rsidRPr="009C3812">
        <w:rPr>
          <w:rFonts w:cs="Arial"/>
        </w:rPr>
        <w:t xml:space="preserve">urney </w:t>
      </w:r>
      <w:r w:rsidR="009530D4" w:rsidRPr="009C3812">
        <w:rPr>
          <w:rFonts w:cs="Arial"/>
        </w:rPr>
        <w:t>form,</w:t>
      </w:r>
      <w:r w:rsidR="009F7D2D" w:rsidRPr="009C3812">
        <w:rPr>
          <w:rFonts w:cs="Arial"/>
        </w:rPr>
        <w:t xml:space="preserve"> we get </w:t>
      </w:r>
      <w:r w:rsidR="00751952" w:rsidRPr="009C3812">
        <w:rPr>
          <w:rFonts w:cs="Arial"/>
        </w:rPr>
        <w:t xml:space="preserve">a radial collapse velocity of </w:t>
      </w:r>
      <w:r w:rsidR="009F7D2D" w:rsidRPr="009C3812">
        <w:rPr>
          <w:rFonts w:cs="Arial"/>
        </w:rPr>
        <w:t>1.9km/s</w:t>
      </w:r>
      <w:r w:rsidR="005A2FA7" w:rsidRPr="009C3812">
        <w:rPr>
          <w:rFonts w:cs="Arial"/>
        </w:rPr>
        <w:t xml:space="preserve"> (</w:t>
      </w:r>
      <w:r w:rsidR="00E5015D" w:rsidRPr="009C3812">
        <w:rPr>
          <w:rFonts w:cs="Arial"/>
        </w:rPr>
        <w:t>see Equation 3-1.3)</w:t>
      </w:r>
      <w:r w:rsidR="002C1D7D" w:rsidRPr="009C3812">
        <w:rPr>
          <w:rFonts w:cs="Arial"/>
        </w:rPr>
        <w:t>.</w:t>
      </w:r>
    </w:p>
    <w:p w14:paraId="5D076327" w14:textId="20D989C0" w:rsidR="005A2FA7" w:rsidRPr="009C3812" w:rsidRDefault="005A2FA7" w:rsidP="0003498C">
      <w:pPr>
        <w:spacing w:line="276" w:lineRule="auto"/>
        <w:rPr>
          <w:rFonts w:cs="Arial"/>
        </w:rPr>
      </w:pPr>
    </w:p>
    <w:tbl>
      <w:tblPr>
        <w:tblW w:w="9314" w:type="dxa"/>
        <w:tblLook w:val="00A0" w:firstRow="1" w:lastRow="0" w:firstColumn="1" w:lastColumn="0" w:noHBand="0" w:noVBand="0"/>
      </w:tblPr>
      <w:tblGrid>
        <w:gridCol w:w="7592"/>
        <w:gridCol w:w="923"/>
        <w:gridCol w:w="799"/>
      </w:tblGrid>
      <w:tr w:rsidR="00EC4836" w:rsidRPr="009C3812" w14:paraId="1660BAD5" w14:textId="77777777" w:rsidTr="00EC4836">
        <w:tc>
          <w:tcPr>
            <w:tcW w:w="7694" w:type="dxa"/>
          </w:tcPr>
          <w:p w14:paraId="2FC8B691" w14:textId="2FDF1EA4" w:rsidR="00EC4836" w:rsidRPr="009C3812" w:rsidRDefault="009C3812" w:rsidP="0003498C">
            <w:pPr>
              <w:spacing w:line="276" w:lineRule="auto"/>
              <w:rPr>
                <w:rFonts w:cs="Arial"/>
              </w:rPr>
            </w:pPr>
            <m:oMathPara>
              <m:oMath>
                <m:r>
                  <m:rPr>
                    <m:sty m:val="p"/>
                  </m:rPr>
                  <w:rPr>
                    <w:rFonts w:ascii="Cambria Math" w:hAnsi="Cambria Math" w:cs="Arial"/>
                  </w:rPr>
                  <m:t>V=</m:t>
                </m:r>
                <m:sSup>
                  <m:sSupPr>
                    <m:ctrlPr>
                      <w:rPr>
                        <w:rFonts w:ascii="Cambria Math" w:hAnsi="Cambria Math" w:cs="Arial"/>
                      </w:rPr>
                    </m:ctrlPr>
                  </m:sSupPr>
                  <m:e>
                    <m:rad>
                      <m:radPr>
                        <m:degHide m:val="1"/>
                        <m:ctrlPr>
                          <w:rPr>
                            <w:rFonts w:ascii="Cambria Math" w:hAnsi="Cambria Math" w:cs="Arial"/>
                          </w:rPr>
                        </m:ctrlPr>
                      </m:radPr>
                      <m:deg/>
                      <m:e>
                        <m:r>
                          <m:rPr>
                            <m:sty m:val="p"/>
                          </m:rPr>
                          <w:rPr>
                            <w:rFonts w:ascii="Cambria Math" w:hAnsi="Cambria Math" w:cs="Arial"/>
                          </w:rPr>
                          <m:t>2E</m:t>
                        </m:r>
                      </m:e>
                    </m:rad>
                    <m:r>
                      <m:rPr>
                        <m:sty m:val="p"/>
                      </m:rPr>
                      <w:rPr>
                        <w:rFonts w:ascii="Cambria Math" w:hAnsi="Cambria Math" w:cs="Arial"/>
                      </w:rPr>
                      <m:t xml:space="preserve"> </m:t>
                    </m:r>
                    <m:d>
                      <m:dPr>
                        <m:begChr m:val="["/>
                        <m:endChr m:val="]"/>
                        <m:ctrlPr>
                          <w:rPr>
                            <w:rFonts w:ascii="Cambria Math" w:hAnsi="Cambria Math" w:cs="Arial"/>
                          </w:rPr>
                        </m:ctrlPr>
                      </m:dPr>
                      <m:e>
                        <m:f>
                          <m:fPr>
                            <m:ctrlPr>
                              <w:rPr>
                                <w:rFonts w:ascii="Cambria Math" w:hAnsi="Cambria Math" w:cs="Arial"/>
                              </w:rPr>
                            </m:ctrlPr>
                          </m:fPr>
                          <m:num>
                            <m:r>
                              <m:rPr>
                                <m:sty m:val="p"/>
                              </m:rPr>
                              <w:rPr>
                                <w:rFonts w:ascii="Cambria Math" w:hAnsi="Cambria Math" w:cs="Arial"/>
                              </w:rPr>
                              <m:t>2M +C</m:t>
                            </m:r>
                          </m:num>
                          <m:den>
                            <m:r>
                              <m:rPr>
                                <m:sty m:val="p"/>
                              </m:rPr>
                              <w:rPr>
                                <w:rFonts w:ascii="Cambria Math" w:hAnsi="Cambria Math" w:cs="Arial"/>
                              </w:rPr>
                              <m:t>2C</m:t>
                            </m:r>
                          </m:den>
                        </m:f>
                      </m:e>
                    </m:d>
                  </m:e>
                  <m:sup>
                    <m:r>
                      <m:rPr>
                        <m:sty m:val="p"/>
                      </m:rPr>
                      <w:rPr>
                        <w:rFonts w:ascii="Cambria Math" w:hAnsi="Cambria Math" w:cs="Arial"/>
                      </w:rPr>
                      <m:t>-1/2</m:t>
                    </m:r>
                  </m:sup>
                </m:sSup>
                <m:r>
                  <m:rPr>
                    <m:sty m:val="p"/>
                  </m:rPr>
                  <w:rPr>
                    <w:rFonts w:ascii="Cambria Math" w:hAnsi="Cambria Math" w:cs="Arial"/>
                  </w:rPr>
                  <m:t>=1.921 km/s</m:t>
                </m:r>
              </m:oMath>
            </m:oMathPara>
          </w:p>
        </w:tc>
        <w:tc>
          <w:tcPr>
            <w:tcW w:w="810" w:type="dxa"/>
          </w:tcPr>
          <w:p w14:paraId="6A13D08F" w14:textId="6E268E69" w:rsidR="00EC4836" w:rsidRPr="009C3812" w:rsidRDefault="00EC4836" w:rsidP="0003498C">
            <w:pPr>
              <w:pStyle w:val="Caption"/>
              <w:spacing w:line="276" w:lineRule="auto"/>
              <w:jc w:val="right"/>
              <w:rPr>
                <w:rFonts w:cs="Arial"/>
                <w:b w:val="0"/>
                <w:bCs w:val="0"/>
                <w:sz w:val="24"/>
                <w:szCs w:val="24"/>
              </w:rPr>
            </w:pPr>
            <w:bookmarkStart w:id="66" w:name="_Toc229996471"/>
            <w:r w:rsidRPr="009C3812">
              <w:rPr>
                <w:rFonts w:cs="Arial"/>
                <w:b w:val="0"/>
                <w:bCs w:val="0"/>
                <w:sz w:val="24"/>
                <w:szCs w:val="24"/>
              </w:rPr>
              <w:t>(3</w:t>
            </w:r>
            <w:r w:rsidRPr="009C3812">
              <w:rPr>
                <w:rFonts w:cs="Arial"/>
                <w:b w:val="0"/>
                <w:bCs w:val="0"/>
                <w:sz w:val="24"/>
                <w:szCs w:val="24"/>
              </w:rPr>
              <w:noBreakHyphen/>
            </w:r>
            <w:r w:rsidRPr="009C3812">
              <w:rPr>
                <w:rFonts w:cs="Arial"/>
                <w:b w:val="0"/>
                <w:bCs w:val="0"/>
                <w:sz w:val="24"/>
                <w:szCs w:val="24"/>
              </w:rPr>
              <w:fldChar w:fldCharType="begin"/>
            </w:r>
            <w:r w:rsidRPr="009C3812">
              <w:rPr>
                <w:rFonts w:cs="Arial"/>
                <w:b w:val="0"/>
                <w:bCs w:val="0"/>
                <w:sz w:val="24"/>
                <w:szCs w:val="24"/>
              </w:rPr>
              <w:instrText xml:space="preserve"> SEQ Equation \* ARABIC \s 1 </w:instrText>
            </w:r>
            <w:r w:rsidRPr="009C3812">
              <w:rPr>
                <w:rFonts w:cs="Arial"/>
                <w:b w:val="0"/>
                <w:bCs w:val="0"/>
                <w:sz w:val="24"/>
                <w:szCs w:val="24"/>
              </w:rPr>
              <w:fldChar w:fldCharType="separate"/>
            </w:r>
            <w:r w:rsidRPr="009C3812">
              <w:rPr>
                <w:rFonts w:cs="Arial"/>
                <w:b w:val="0"/>
                <w:bCs w:val="0"/>
                <w:sz w:val="24"/>
                <w:szCs w:val="24"/>
              </w:rPr>
              <w:t>1</w:t>
            </w:r>
            <w:r w:rsidRPr="009C3812">
              <w:rPr>
                <w:rFonts w:cs="Arial"/>
                <w:b w:val="0"/>
                <w:bCs w:val="0"/>
                <w:sz w:val="24"/>
                <w:szCs w:val="24"/>
              </w:rPr>
              <w:fldChar w:fldCharType="end"/>
            </w:r>
            <w:r w:rsidRPr="009C3812">
              <w:rPr>
                <w:rFonts w:cs="Arial"/>
                <w:b w:val="0"/>
                <w:bCs w:val="0"/>
                <w:sz w:val="24"/>
                <w:szCs w:val="24"/>
              </w:rPr>
              <w:t>.3)</w:t>
            </w:r>
            <w:bookmarkEnd w:id="66"/>
          </w:p>
        </w:tc>
        <w:tc>
          <w:tcPr>
            <w:tcW w:w="810" w:type="dxa"/>
          </w:tcPr>
          <w:p w14:paraId="4210B79C" w14:textId="14AACD08" w:rsidR="00EC4836" w:rsidRPr="009C3812" w:rsidRDefault="00EC4836" w:rsidP="0003498C">
            <w:pPr>
              <w:pStyle w:val="Caption"/>
              <w:spacing w:line="276" w:lineRule="auto"/>
              <w:jc w:val="center"/>
              <w:rPr>
                <w:rFonts w:cs="Arial"/>
                <w:b w:val="0"/>
                <w:bCs w:val="0"/>
                <w:sz w:val="24"/>
                <w:szCs w:val="24"/>
              </w:rPr>
            </w:pPr>
          </w:p>
        </w:tc>
      </w:tr>
    </w:tbl>
    <w:p w14:paraId="7FA6744D" w14:textId="77777777" w:rsidR="003C7CD4" w:rsidRPr="009C3812" w:rsidRDefault="003C7CD4" w:rsidP="0003498C">
      <w:pPr>
        <w:spacing w:line="276" w:lineRule="auto"/>
        <w:rPr>
          <w:rFonts w:cs="Arial"/>
        </w:rPr>
      </w:pPr>
    </w:p>
    <w:p w14:paraId="35D182E7" w14:textId="603CD444" w:rsidR="005A2FA7" w:rsidRPr="009C3812" w:rsidRDefault="005A2FA7" w:rsidP="0003498C">
      <w:pPr>
        <w:spacing w:line="276" w:lineRule="auto"/>
        <w:rPr>
          <w:rFonts w:cs="Arial"/>
        </w:rPr>
      </w:pPr>
      <w:r w:rsidRPr="009C3812">
        <w:rPr>
          <w:rFonts w:cs="Arial"/>
        </w:rPr>
        <w:t xml:space="preserve">This value is indicative of the initial velocity as the liner begins to deform, but does not </w:t>
      </w:r>
      <w:proofErr w:type="gramStart"/>
      <w:r w:rsidRPr="009C3812">
        <w:rPr>
          <w:rFonts w:cs="Arial"/>
        </w:rPr>
        <w:t>take into account</w:t>
      </w:r>
      <w:proofErr w:type="gramEnd"/>
      <w:r w:rsidRPr="009C3812">
        <w:rPr>
          <w:rFonts w:cs="Arial"/>
        </w:rPr>
        <w:t xml:space="preserve"> </w:t>
      </w:r>
      <w:r w:rsidR="00C910A5" w:rsidRPr="009C3812">
        <w:rPr>
          <w:rFonts w:cs="Arial"/>
        </w:rPr>
        <w:t>t</w:t>
      </w:r>
      <w:r w:rsidRPr="009C3812">
        <w:rPr>
          <w:rFonts w:cs="Arial"/>
        </w:rPr>
        <w:t xml:space="preserve">he velocity gradient, angle of liner, nor anything that happens </w:t>
      </w:r>
      <w:r w:rsidR="00C910A5" w:rsidRPr="009C3812">
        <w:rPr>
          <w:rFonts w:cs="Arial"/>
        </w:rPr>
        <w:t>after the detonation wave passes through the liner.</w:t>
      </w:r>
      <w:r w:rsidRPr="009C3812">
        <w:rPr>
          <w:rFonts w:cs="Arial"/>
        </w:rPr>
        <w:t xml:space="preserve"> </w:t>
      </w:r>
    </w:p>
    <w:p w14:paraId="6AB23E9A" w14:textId="6A529965" w:rsidR="005A2FA7" w:rsidRPr="009C3812" w:rsidRDefault="005A2FA7" w:rsidP="0003498C">
      <w:pPr>
        <w:spacing w:before="0" w:after="200" w:line="276" w:lineRule="auto"/>
        <w:jc w:val="left"/>
        <w:rPr>
          <w:rFonts w:cs="Arial"/>
        </w:rPr>
      </w:pPr>
      <w:r w:rsidRPr="009C3812">
        <w:rPr>
          <w:rFonts w:cs="Arial"/>
        </w:rPr>
        <w:br w:type="page"/>
      </w:r>
    </w:p>
    <w:p w14:paraId="3AC7610F" w14:textId="165E3563" w:rsidR="00DA28B2" w:rsidRPr="009C3812" w:rsidRDefault="00811D09" w:rsidP="0003498C">
      <w:pPr>
        <w:pStyle w:val="Heading1"/>
        <w:rPr>
          <w:sz w:val="24"/>
          <w:szCs w:val="24"/>
        </w:rPr>
      </w:pPr>
      <w:bookmarkStart w:id="67" w:name="_Toc229996411"/>
      <w:r w:rsidRPr="009C3812">
        <w:rPr>
          <w:sz w:val="24"/>
          <w:szCs w:val="24"/>
        </w:rPr>
        <w:lastRenderedPageBreak/>
        <w:t>Two Dimensional Analysis</w:t>
      </w:r>
      <w:bookmarkEnd w:id="67"/>
    </w:p>
    <w:p w14:paraId="0DE34D73" w14:textId="248080EE" w:rsidR="00DA28B2" w:rsidRPr="009C3812" w:rsidRDefault="009A3ED5" w:rsidP="0003498C">
      <w:pPr>
        <w:pStyle w:val="Heading2"/>
        <w:rPr>
          <w:iCs w:val="0"/>
          <w:sz w:val="24"/>
          <w:szCs w:val="24"/>
        </w:rPr>
      </w:pPr>
      <w:bookmarkStart w:id="68" w:name="_Toc229996412"/>
      <w:r w:rsidRPr="009C3812">
        <w:rPr>
          <w:iCs w:val="0"/>
          <w:sz w:val="24"/>
          <w:szCs w:val="24"/>
        </w:rPr>
        <w:t>M</w:t>
      </w:r>
      <w:r w:rsidR="00811D09" w:rsidRPr="009C3812">
        <w:rPr>
          <w:iCs w:val="0"/>
          <w:sz w:val="24"/>
          <w:szCs w:val="24"/>
        </w:rPr>
        <w:t>odel</w:t>
      </w:r>
      <w:r w:rsidR="00E43512" w:rsidRPr="009C3812">
        <w:rPr>
          <w:iCs w:val="0"/>
          <w:sz w:val="24"/>
          <w:szCs w:val="24"/>
        </w:rPr>
        <w:t xml:space="preserve"> Dimensions</w:t>
      </w:r>
      <w:bookmarkEnd w:id="68"/>
    </w:p>
    <w:p w14:paraId="09B23E56" w14:textId="392F73B6" w:rsidR="005A2FA7" w:rsidRPr="009C3812" w:rsidRDefault="005A2FA7" w:rsidP="0003498C">
      <w:pPr>
        <w:spacing w:line="276" w:lineRule="auto"/>
        <w:rPr>
          <w:rFonts w:cs="Arial"/>
        </w:rPr>
      </w:pPr>
      <w:r w:rsidRPr="009C3812">
        <w:rPr>
          <w:rFonts w:cs="Arial"/>
        </w:rPr>
        <w:t xml:space="preserve">Both models </w:t>
      </w:r>
      <w:proofErr w:type="gramStart"/>
      <w:r w:rsidRPr="009C3812">
        <w:rPr>
          <w:rFonts w:cs="Arial"/>
        </w:rPr>
        <w:t>were designed</w:t>
      </w:r>
      <w:proofErr w:type="gramEnd"/>
      <w:r w:rsidRPr="009C3812">
        <w:rPr>
          <w:rFonts w:cs="Arial"/>
        </w:rPr>
        <w:t xml:space="preserve"> using 3 axisymmetric components, sketched in 2D:</w:t>
      </w:r>
    </w:p>
    <w:p w14:paraId="28DA72ED" w14:textId="074AF931" w:rsidR="005A2FA7" w:rsidRPr="009C3812" w:rsidRDefault="002E6BE6" w:rsidP="0003498C">
      <w:pPr>
        <w:pStyle w:val="ListParagraph"/>
        <w:numPr>
          <w:ilvl w:val="0"/>
          <w:numId w:val="34"/>
        </w:numPr>
        <w:spacing w:line="276" w:lineRule="auto"/>
        <w:rPr>
          <w:rFonts w:cs="Arial"/>
        </w:rPr>
      </w:pPr>
      <w:r w:rsidRPr="009C3812">
        <w:rPr>
          <w:rFonts w:cs="Arial"/>
        </w:rPr>
        <w:t>Copper liner: 31</w:t>
      </w:r>
      <w:r w:rsidR="00252F0A" w:rsidRPr="009C3812">
        <w:rPr>
          <w:rFonts w:cs="Arial"/>
        </w:rPr>
        <w:t>°</w:t>
      </w:r>
      <w:r w:rsidRPr="009C3812">
        <w:rPr>
          <w:rFonts w:cs="Arial"/>
        </w:rPr>
        <w:t xml:space="preserve"> half angle,</w:t>
      </w:r>
      <w:r w:rsidR="00C910A5" w:rsidRPr="009C3812">
        <w:rPr>
          <w:rFonts w:cs="Arial"/>
        </w:rPr>
        <w:t xml:space="preserve"> </w:t>
      </w:r>
      <w:r w:rsidRPr="009C3812">
        <w:rPr>
          <w:rFonts w:cs="Arial"/>
        </w:rPr>
        <w:t>196mm height, 270mm base, 14mm wall thickness, 90mm wide radial flange seat</w:t>
      </w:r>
      <w:r w:rsidR="00C910A5" w:rsidRPr="009C3812">
        <w:rPr>
          <w:rFonts w:cs="Arial"/>
        </w:rPr>
        <w:t>ed</w:t>
      </w:r>
      <w:r w:rsidRPr="009C3812">
        <w:rPr>
          <w:rFonts w:cs="Arial"/>
        </w:rPr>
        <w:t xml:space="preserve"> against the casing inner wall.</w:t>
      </w:r>
    </w:p>
    <w:p w14:paraId="13BE5BB0" w14:textId="6DB88F39" w:rsidR="002E6BE6" w:rsidRPr="009C3812" w:rsidRDefault="002E6BE6" w:rsidP="0003498C">
      <w:pPr>
        <w:pStyle w:val="ListParagraph"/>
        <w:numPr>
          <w:ilvl w:val="0"/>
          <w:numId w:val="34"/>
        </w:numPr>
        <w:spacing w:line="276" w:lineRule="auto"/>
        <w:rPr>
          <w:rFonts w:cs="Arial"/>
        </w:rPr>
      </w:pPr>
      <w:r w:rsidRPr="009C3812">
        <w:rPr>
          <w:rFonts w:cs="Arial"/>
        </w:rPr>
        <w:t>Tungsten casing: Closed cylindrical cup, 480mm diameter</w:t>
      </w:r>
      <w:r w:rsidR="00C910A5" w:rsidRPr="009C3812">
        <w:rPr>
          <w:rFonts w:cs="Arial"/>
        </w:rPr>
        <w:t>,</w:t>
      </w:r>
      <w:r w:rsidRPr="009C3812">
        <w:rPr>
          <w:rFonts w:cs="Arial"/>
        </w:rPr>
        <w:t xml:space="preserve"> 427mm length, and 33mm wall thickness.</w:t>
      </w:r>
    </w:p>
    <w:p w14:paraId="0E3655B1" w14:textId="3F31DCBB" w:rsidR="002E6BE6" w:rsidRPr="009C3812" w:rsidRDefault="002E6BE6" w:rsidP="0003498C">
      <w:pPr>
        <w:pStyle w:val="ListParagraph"/>
        <w:numPr>
          <w:ilvl w:val="0"/>
          <w:numId w:val="34"/>
        </w:numPr>
        <w:spacing w:line="276" w:lineRule="auto"/>
        <w:rPr>
          <w:rFonts w:cs="Arial"/>
        </w:rPr>
      </w:pPr>
      <w:r w:rsidRPr="009C3812">
        <w:rPr>
          <w:rFonts w:cs="Arial"/>
        </w:rPr>
        <w:t>TNT filling: 165mm depth from casing to liner apex.</w:t>
      </w:r>
    </w:p>
    <w:p w14:paraId="1C1C77B1" w14:textId="5FC2AC14" w:rsidR="002E6BE6" w:rsidRPr="009C3812" w:rsidRDefault="002E6BE6" w:rsidP="0003498C">
      <w:pPr>
        <w:spacing w:line="276" w:lineRule="auto"/>
        <w:ind w:left="360"/>
        <w:rPr>
          <w:rFonts w:cs="Arial"/>
        </w:rPr>
      </w:pPr>
      <w:r w:rsidRPr="009C3812">
        <w:rPr>
          <w:rFonts w:cs="Arial"/>
        </w:rPr>
        <w:t xml:space="preserve">With </w:t>
      </w:r>
      <w:r w:rsidR="007E2051" w:rsidRPr="009C3812">
        <w:rPr>
          <w:rFonts w:cs="Arial"/>
        </w:rPr>
        <w:t>the two designs</w:t>
      </w:r>
      <w:r w:rsidRPr="009C3812">
        <w:rPr>
          <w:rFonts w:cs="Arial"/>
        </w:rPr>
        <w:t xml:space="preserve"> holding such differences:</w:t>
      </w:r>
    </w:p>
    <w:p w14:paraId="5E26398A" w14:textId="5FE9E3DF" w:rsidR="002E6BE6" w:rsidRPr="009C3812" w:rsidRDefault="002E6BE6" w:rsidP="0003498C">
      <w:pPr>
        <w:pStyle w:val="ListParagraph"/>
        <w:numPr>
          <w:ilvl w:val="0"/>
          <w:numId w:val="35"/>
        </w:numPr>
        <w:spacing w:line="276" w:lineRule="auto"/>
        <w:rPr>
          <w:rFonts w:cs="Arial"/>
        </w:rPr>
      </w:pPr>
      <w:r w:rsidRPr="009C3812">
        <w:rPr>
          <w:rFonts w:cs="Arial"/>
        </w:rPr>
        <w:t xml:space="preserve">Flat apex where the liner terminates at the </w:t>
      </w:r>
      <w:r w:rsidR="003C7CD4" w:rsidRPr="009C3812">
        <w:rPr>
          <w:rFonts w:cs="Arial"/>
        </w:rPr>
        <w:t>axis, Figure 4.</w:t>
      </w:r>
    </w:p>
    <w:p w14:paraId="61B0B2FE" w14:textId="0314A933" w:rsidR="002E6BE6" w:rsidRPr="009C3812" w:rsidRDefault="002E6BE6" w:rsidP="0003498C">
      <w:pPr>
        <w:pStyle w:val="ListParagraph"/>
        <w:numPr>
          <w:ilvl w:val="0"/>
          <w:numId w:val="35"/>
        </w:numPr>
        <w:spacing w:line="276" w:lineRule="auto"/>
        <w:rPr>
          <w:rFonts w:cs="Arial"/>
        </w:rPr>
      </w:pPr>
      <w:r w:rsidRPr="009C3812">
        <w:rPr>
          <w:rFonts w:cs="Arial"/>
        </w:rPr>
        <w:t>Rounded apex with the same geometry except for the hemispherical filet of 14mm radius at the axis</w:t>
      </w:r>
      <w:r w:rsidR="003C7CD4" w:rsidRPr="009C3812">
        <w:rPr>
          <w:rFonts w:cs="Arial"/>
        </w:rPr>
        <w:t>, Figure 3.</w:t>
      </w:r>
    </w:p>
    <w:p w14:paraId="3BB68BCA" w14:textId="08BED3B9" w:rsidR="002E6BE6" w:rsidRPr="009C3812" w:rsidRDefault="002E6BE6" w:rsidP="0003498C">
      <w:pPr>
        <w:spacing w:line="276" w:lineRule="auto"/>
        <w:rPr>
          <w:rFonts w:cs="Arial"/>
        </w:rPr>
      </w:pPr>
      <w:r w:rsidRPr="009C3812">
        <w:rPr>
          <w:rFonts w:cs="Arial"/>
        </w:rPr>
        <w:t>The intended design principle was to reduce stress concentrations at the point of jet formation for</w:t>
      </w:r>
      <w:r w:rsidR="005F18EE" w:rsidRPr="009C3812">
        <w:rPr>
          <w:rFonts w:cs="Arial"/>
        </w:rPr>
        <w:t xml:space="preserve"> the rounded apex</w:t>
      </w:r>
      <w:r w:rsidRPr="009C3812">
        <w:rPr>
          <w:rFonts w:cs="Arial"/>
        </w:rPr>
        <w:t>, and to investigate if the Monroe effect caused the tip of the jet to reflect the outer surface of the cone</w:t>
      </w:r>
      <w:r w:rsidR="005F18EE" w:rsidRPr="009C3812">
        <w:rPr>
          <w:rFonts w:cs="Arial"/>
        </w:rPr>
        <w:t xml:space="preserve"> (rounder apex giving a wider jet).</w:t>
      </w:r>
    </w:p>
    <w:p w14:paraId="321F146D" w14:textId="77777777" w:rsidR="003C7CD4" w:rsidRPr="009C3812" w:rsidRDefault="002E6BE6" w:rsidP="0003498C">
      <w:pPr>
        <w:keepNext/>
        <w:spacing w:line="276" w:lineRule="auto"/>
        <w:jc w:val="center"/>
        <w:rPr>
          <w:rFonts w:cs="Arial"/>
        </w:rPr>
      </w:pPr>
      <w:r w:rsidRPr="009C3812">
        <w:rPr>
          <w:rFonts w:cs="Arial"/>
          <w:noProof/>
        </w:rPr>
        <w:drawing>
          <wp:inline distT="0" distB="0" distL="0" distR="0" wp14:anchorId="18486074" wp14:editId="22EB699F">
            <wp:extent cx="3426202" cy="3086562"/>
            <wp:effectExtent l="0" t="0" r="3175" b="0"/>
            <wp:docPr id="412478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478339" name="Picture 41247833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41200" cy="3100073"/>
                    </a:xfrm>
                    <a:prstGeom prst="rect">
                      <a:avLst/>
                    </a:prstGeom>
                  </pic:spPr>
                </pic:pic>
              </a:graphicData>
            </a:graphic>
          </wp:inline>
        </w:drawing>
      </w:r>
    </w:p>
    <w:p w14:paraId="6D5F6858" w14:textId="4B518C86" w:rsidR="003C7CD4" w:rsidRPr="009C3812" w:rsidRDefault="003C7CD4" w:rsidP="0003498C">
      <w:pPr>
        <w:pStyle w:val="Caption"/>
        <w:spacing w:line="276" w:lineRule="auto"/>
        <w:jc w:val="center"/>
        <w:rPr>
          <w:rFonts w:cs="Arial"/>
          <w:sz w:val="24"/>
          <w:szCs w:val="24"/>
        </w:rPr>
      </w:pPr>
      <w:bookmarkStart w:id="69" w:name="_Toc229996440"/>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3</w:t>
      </w:r>
      <w:r w:rsidRPr="009C3812">
        <w:rPr>
          <w:rFonts w:cs="Arial"/>
          <w:sz w:val="24"/>
          <w:szCs w:val="24"/>
        </w:rPr>
        <w:fldChar w:fldCharType="end"/>
      </w:r>
      <w:r w:rsidRPr="009C3812">
        <w:rPr>
          <w:rFonts w:cs="Arial"/>
          <w:sz w:val="24"/>
          <w:szCs w:val="24"/>
        </w:rPr>
        <w:t>: ABAQUS Sketch of the rounded liner.</w:t>
      </w:r>
      <w:bookmarkEnd w:id="69"/>
    </w:p>
    <w:p w14:paraId="3FA37DED" w14:textId="77777777" w:rsidR="003C7CD4" w:rsidRPr="009C3812" w:rsidRDefault="002E6BE6" w:rsidP="0003498C">
      <w:pPr>
        <w:keepNext/>
        <w:spacing w:line="276" w:lineRule="auto"/>
        <w:jc w:val="center"/>
        <w:rPr>
          <w:rFonts w:cs="Arial"/>
        </w:rPr>
      </w:pPr>
      <w:r w:rsidRPr="009C3812">
        <w:rPr>
          <w:rFonts w:cs="Arial"/>
          <w:noProof/>
        </w:rPr>
        <w:lastRenderedPageBreak/>
        <w:drawing>
          <wp:inline distT="0" distB="0" distL="0" distR="0" wp14:anchorId="6C967A72" wp14:editId="523428B4">
            <wp:extent cx="3352800" cy="3187214"/>
            <wp:effectExtent l="0" t="0" r="0" b="0"/>
            <wp:docPr id="7425684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568434" name="Picture 74256843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79297" cy="3212402"/>
                    </a:xfrm>
                    <a:prstGeom prst="rect">
                      <a:avLst/>
                    </a:prstGeom>
                  </pic:spPr>
                </pic:pic>
              </a:graphicData>
            </a:graphic>
          </wp:inline>
        </w:drawing>
      </w:r>
    </w:p>
    <w:p w14:paraId="24468799" w14:textId="0113C400" w:rsidR="002E6BE6" w:rsidRPr="009C3812" w:rsidRDefault="003C7CD4" w:rsidP="0003498C">
      <w:pPr>
        <w:pStyle w:val="Caption"/>
        <w:spacing w:line="276" w:lineRule="auto"/>
        <w:jc w:val="center"/>
        <w:rPr>
          <w:rFonts w:cs="Arial"/>
          <w:sz w:val="24"/>
          <w:szCs w:val="24"/>
        </w:rPr>
      </w:pPr>
      <w:bookmarkStart w:id="70" w:name="_Toc229996441"/>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4</w:t>
      </w:r>
      <w:r w:rsidRPr="009C3812">
        <w:rPr>
          <w:rFonts w:cs="Arial"/>
          <w:sz w:val="24"/>
          <w:szCs w:val="24"/>
        </w:rPr>
        <w:fldChar w:fldCharType="end"/>
      </w:r>
      <w:r w:rsidRPr="009C3812">
        <w:rPr>
          <w:rFonts w:cs="Arial"/>
          <w:sz w:val="24"/>
          <w:szCs w:val="24"/>
        </w:rPr>
        <w:t>: ABAQUS sketch of the flat liner.</w:t>
      </w:r>
      <w:bookmarkEnd w:id="70"/>
    </w:p>
    <w:p w14:paraId="12C91FE1" w14:textId="79740E5A" w:rsidR="00DA28B2" w:rsidRPr="009C3812" w:rsidRDefault="00E43512" w:rsidP="0003498C">
      <w:pPr>
        <w:pStyle w:val="Heading2"/>
        <w:rPr>
          <w:iCs w:val="0"/>
          <w:sz w:val="24"/>
          <w:szCs w:val="24"/>
        </w:rPr>
      </w:pPr>
      <w:bookmarkStart w:id="71" w:name="_Toc229996413"/>
      <w:r w:rsidRPr="009C3812">
        <w:rPr>
          <w:iCs w:val="0"/>
          <w:sz w:val="24"/>
          <w:szCs w:val="24"/>
        </w:rPr>
        <w:t>Mesh strategy</w:t>
      </w:r>
      <w:bookmarkEnd w:id="71"/>
    </w:p>
    <w:p w14:paraId="47F5C46D" w14:textId="6D2FA29E" w:rsidR="003C7CD4" w:rsidRPr="009C3812" w:rsidRDefault="00220F32" w:rsidP="0003498C">
      <w:pPr>
        <w:spacing w:line="276" w:lineRule="auto"/>
        <w:rPr>
          <w:rFonts w:cs="Arial"/>
        </w:rPr>
      </w:pPr>
      <w:r w:rsidRPr="009C3812">
        <w:rPr>
          <w:rFonts w:cs="Arial"/>
        </w:rPr>
        <w:t xml:space="preserve">The global mesh can </w:t>
      </w:r>
      <w:proofErr w:type="gramStart"/>
      <w:r w:rsidRPr="009C3812">
        <w:rPr>
          <w:rFonts w:cs="Arial"/>
        </w:rPr>
        <w:t>be seen</w:t>
      </w:r>
      <w:proofErr w:type="gramEnd"/>
      <w:r w:rsidRPr="009C3812">
        <w:rPr>
          <w:rFonts w:cs="Arial"/>
        </w:rPr>
        <w:t xml:space="preserve"> for both designs below</w:t>
      </w:r>
      <w:r w:rsidR="003C7CD4" w:rsidRPr="009C3812">
        <w:rPr>
          <w:rFonts w:cs="Arial"/>
        </w:rPr>
        <w:t xml:space="preserve"> in Figure 5</w:t>
      </w:r>
      <w:r w:rsidRPr="009C3812">
        <w:rPr>
          <w:rFonts w:cs="Arial"/>
        </w:rPr>
        <w:t>.</w:t>
      </w:r>
      <w:r w:rsidRPr="009C3812">
        <w:rPr>
          <w:rFonts w:cs="Arial"/>
          <w:noProof/>
        </w:rPr>
        <w:t xml:space="preserve"> The meshing of the models took up the majority of the time, as </w:t>
      </w:r>
      <w:r w:rsidR="00E43512" w:rsidRPr="009C3812">
        <w:rPr>
          <w:rFonts w:cs="Arial"/>
          <w:noProof/>
        </w:rPr>
        <w:t>the 250,000 element ceiling imposed a hard to fit upper bound. The final mesh for each design contained between 200,000 and 250,000 nodes, distributed unevenly across the design in accordance with the different deformation regimes experienced by the liner, casing, and explosive</w:t>
      </w:r>
      <w:r w:rsidR="003C7CD4" w:rsidRPr="009C3812">
        <w:rPr>
          <w:rFonts w:cs="Arial"/>
          <w:noProof/>
        </w:rPr>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3C7CD4" w:rsidRPr="009C3812" w14:paraId="13800892" w14:textId="77777777" w:rsidTr="003C7CD4">
        <w:trPr>
          <w:jc w:val="center"/>
        </w:trPr>
        <w:tc>
          <w:tcPr>
            <w:tcW w:w="4247" w:type="dxa"/>
          </w:tcPr>
          <w:p w14:paraId="1170CC46" w14:textId="281875C2" w:rsidR="003C7CD4" w:rsidRPr="009C3812" w:rsidRDefault="003C7CD4" w:rsidP="0003498C">
            <w:pPr>
              <w:spacing w:line="276" w:lineRule="auto"/>
              <w:jc w:val="center"/>
              <w:rPr>
                <w:rFonts w:cs="Arial"/>
              </w:rPr>
            </w:pPr>
            <w:r w:rsidRPr="009C3812">
              <w:rPr>
                <w:rFonts w:cs="Arial"/>
                <w:noProof/>
              </w:rPr>
              <w:lastRenderedPageBreak/>
              <w:drawing>
                <wp:inline distT="0" distB="0" distL="0" distR="0" wp14:anchorId="4D6A4920" wp14:editId="6B2AFE61">
                  <wp:extent cx="2175164" cy="3680300"/>
                  <wp:effectExtent l="0" t="0" r="0" b="0"/>
                  <wp:docPr id="2828578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857829" name="Picture 282857829"/>
                          <pic:cNvPicPr/>
                        </pic:nvPicPr>
                        <pic:blipFill>
                          <a:blip r:embed="rId19">
                            <a:extLst>
                              <a:ext uri="{28A0092B-C50C-407E-A947-70E740481C1C}">
                                <a14:useLocalDpi xmlns:a14="http://schemas.microsoft.com/office/drawing/2010/main" val="0"/>
                              </a:ext>
                            </a:extLst>
                          </a:blip>
                          <a:stretch>
                            <a:fillRect/>
                          </a:stretch>
                        </pic:blipFill>
                        <pic:spPr>
                          <a:xfrm>
                            <a:off x="0" y="0"/>
                            <a:ext cx="2222063" cy="3759652"/>
                          </a:xfrm>
                          <a:prstGeom prst="rect">
                            <a:avLst/>
                          </a:prstGeom>
                        </pic:spPr>
                      </pic:pic>
                    </a:graphicData>
                  </a:graphic>
                </wp:inline>
              </w:drawing>
            </w:r>
          </w:p>
        </w:tc>
        <w:tc>
          <w:tcPr>
            <w:tcW w:w="4247" w:type="dxa"/>
          </w:tcPr>
          <w:p w14:paraId="2F5964E2" w14:textId="3B55C034" w:rsidR="003C7CD4" w:rsidRPr="009C3812" w:rsidRDefault="003C7CD4" w:rsidP="0003498C">
            <w:pPr>
              <w:keepNext/>
              <w:spacing w:line="276" w:lineRule="auto"/>
              <w:jc w:val="center"/>
              <w:rPr>
                <w:rFonts w:cs="Arial"/>
              </w:rPr>
            </w:pPr>
            <w:r w:rsidRPr="009C3812">
              <w:rPr>
                <w:rFonts w:cs="Arial"/>
                <w:noProof/>
              </w:rPr>
              <w:drawing>
                <wp:inline distT="0" distB="0" distL="0" distR="0" wp14:anchorId="63BB62EE" wp14:editId="4225D21B">
                  <wp:extent cx="2105891" cy="3657851"/>
                  <wp:effectExtent l="0" t="0" r="8890" b="0"/>
                  <wp:docPr id="12299236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923655" name="Picture 1229923655"/>
                          <pic:cNvPicPr/>
                        </pic:nvPicPr>
                        <pic:blipFill>
                          <a:blip r:embed="rId20">
                            <a:extLst>
                              <a:ext uri="{28A0092B-C50C-407E-A947-70E740481C1C}">
                                <a14:useLocalDpi xmlns:a14="http://schemas.microsoft.com/office/drawing/2010/main" val="0"/>
                              </a:ext>
                            </a:extLst>
                          </a:blip>
                          <a:stretch>
                            <a:fillRect/>
                          </a:stretch>
                        </pic:blipFill>
                        <pic:spPr>
                          <a:xfrm>
                            <a:off x="0" y="0"/>
                            <a:ext cx="2118911" cy="3680467"/>
                          </a:xfrm>
                          <a:prstGeom prst="rect">
                            <a:avLst/>
                          </a:prstGeom>
                        </pic:spPr>
                      </pic:pic>
                    </a:graphicData>
                  </a:graphic>
                </wp:inline>
              </w:drawing>
            </w:r>
          </w:p>
        </w:tc>
      </w:tr>
    </w:tbl>
    <w:p w14:paraId="34A10792" w14:textId="7C1C68DD" w:rsidR="00E43512" w:rsidRPr="009C3812" w:rsidRDefault="003C7CD4" w:rsidP="0003498C">
      <w:pPr>
        <w:pStyle w:val="Caption"/>
        <w:spacing w:line="276" w:lineRule="auto"/>
        <w:jc w:val="center"/>
        <w:rPr>
          <w:rFonts w:cs="Arial"/>
          <w:sz w:val="24"/>
          <w:szCs w:val="24"/>
        </w:rPr>
      </w:pPr>
      <w:bookmarkStart w:id="72" w:name="_Toc229996442"/>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5</w:t>
      </w:r>
      <w:r w:rsidRPr="009C3812">
        <w:rPr>
          <w:rFonts w:cs="Arial"/>
          <w:sz w:val="24"/>
          <w:szCs w:val="24"/>
        </w:rPr>
        <w:fldChar w:fldCharType="end"/>
      </w:r>
      <w:r w:rsidRPr="009C3812">
        <w:rPr>
          <w:rFonts w:cs="Arial"/>
          <w:sz w:val="24"/>
          <w:szCs w:val="24"/>
        </w:rPr>
        <w:t>: Fully meshed designs. Left is the rounded liner design. Right is the flat liner design.</w:t>
      </w:r>
      <w:bookmarkEnd w:id="72"/>
    </w:p>
    <w:p w14:paraId="40D36FB3" w14:textId="773FFE12" w:rsidR="00AB0730" w:rsidRPr="009C3812" w:rsidRDefault="00AB0730" w:rsidP="0003498C">
      <w:pPr>
        <w:spacing w:line="276" w:lineRule="auto"/>
        <w:rPr>
          <w:rFonts w:cs="Arial"/>
        </w:rPr>
      </w:pPr>
      <w:r w:rsidRPr="009C3812">
        <w:rPr>
          <w:rFonts w:cs="Arial"/>
        </w:rPr>
        <w:t>The meshing decision process used</w:t>
      </w:r>
      <w:r w:rsidR="009A791B" w:rsidRPr="009C3812">
        <w:rPr>
          <w:rFonts w:cs="Arial"/>
        </w:rPr>
        <w:t xml:space="preserve"> can </w:t>
      </w:r>
      <w:proofErr w:type="gramStart"/>
      <w:r w:rsidR="009A791B" w:rsidRPr="009C3812">
        <w:rPr>
          <w:rFonts w:cs="Arial"/>
        </w:rPr>
        <w:t>be summed</w:t>
      </w:r>
      <w:proofErr w:type="gramEnd"/>
      <w:r w:rsidR="009A791B" w:rsidRPr="009C3812">
        <w:rPr>
          <w:rFonts w:cs="Arial"/>
        </w:rPr>
        <w:t xml:space="preserve"> up as:</w:t>
      </w:r>
    </w:p>
    <w:p w14:paraId="520A7D82" w14:textId="4B393A20" w:rsidR="009A791B" w:rsidRPr="009C3812" w:rsidRDefault="009A791B" w:rsidP="0003498C">
      <w:pPr>
        <w:pStyle w:val="ListParagraph"/>
        <w:numPr>
          <w:ilvl w:val="0"/>
          <w:numId w:val="36"/>
        </w:numPr>
        <w:spacing w:line="276" w:lineRule="auto"/>
        <w:rPr>
          <w:rFonts w:cs="Arial"/>
        </w:rPr>
      </w:pPr>
      <w:r w:rsidRPr="009C3812">
        <w:rPr>
          <w:rFonts w:cs="Arial"/>
        </w:rPr>
        <w:t>Try global mesh (too coarse)</w:t>
      </w:r>
    </w:p>
    <w:p w14:paraId="75815136" w14:textId="33A0F8C7" w:rsidR="009A791B" w:rsidRPr="009C3812" w:rsidRDefault="009A791B" w:rsidP="0003498C">
      <w:pPr>
        <w:pStyle w:val="ListParagraph"/>
        <w:numPr>
          <w:ilvl w:val="0"/>
          <w:numId w:val="36"/>
        </w:numPr>
        <w:spacing w:line="276" w:lineRule="auto"/>
        <w:rPr>
          <w:rFonts w:cs="Arial"/>
        </w:rPr>
      </w:pPr>
      <w:r w:rsidRPr="009C3812">
        <w:rPr>
          <w:rFonts w:cs="Arial"/>
        </w:rPr>
        <w:t>Try local mesh (interface boundary errors)</w:t>
      </w:r>
    </w:p>
    <w:p w14:paraId="1BA6E8DB" w14:textId="5A651F14" w:rsidR="009A791B" w:rsidRPr="009C3812" w:rsidRDefault="009A791B" w:rsidP="0003498C">
      <w:pPr>
        <w:pStyle w:val="ListParagraph"/>
        <w:numPr>
          <w:ilvl w:val="0"/>
          <w:numId w:val="36"/>
        </w:numPr>
        <w:spacing w:line="276" w:lineRule="auto"/>
        <w:rPr>
          <w:rFonts w:cs="Arial"/>
        </w:rPr>
      </w:pPr>
      <w:r w:rsidRPr="009C3812">
        <w:rPr>
          <w:rFonts w:cs="Arial"/>
        </w:rPr>
        <w:t>Try seed mesh (interface boundary errors)</w:t>
      </w:r>
    </w:p>
    <w:p w14:paraId="0E2B5425" w14:textId="3D125B01" w:rsidR="009A791B" w:rsidRPr="009C3812" w:rsidRDefault="009A791B" w:rsidP="0003498C">
      <w:pPr>
        <w:pStyle w:val="ListParagraph"/>
        <w:numPr>
          <w:ilvl w:val="0"/>
          <w:numId w:val="36"/>
        </w:numPr>
        <w:spacing w:line="276" w:lineRule="auto"/>
        <w:rPr>
          <w:rFonts w:cs="Arial"/>
        </w:rPr>
      </w:pPr>
      <w:r w:rsidRPr="009C3812">
        <w:rPr>
          <w:rFonts w:cs="Arial"/>
        </w:rPr>
        <w:t>Try biased seed mesh (runs better)</w:t>
      </w:r>
    </w:p>
    <w:p w14:paraId="408BC4E7" w14:textId="2CD667E2" w:rsidR="009A791B" w:rsidRPr="009C3812" w:rsidRDefault="009A791B" w:rsidP="0003498C">
      <w:pPr>
        <w:pStyle w:val="ListParagraph"/>
        <w:numPr>
          <w:ilvl w:val="0"/>
          <w:numId w:val="36"/>
        </w:numPr>
        <w:spacing w:line="276" w:lineRule="auto"/>
        <w:rPr>
          <w:rFonts w:cs="Arial"/>
        </w:rPr>
      </w:pPr>
      <w:r w:rsidRPr="009C3812">
        <w:rPr>
          <w:rFonts w:cs="Arial"/>
        </w:rPr>
        <w:t xml:space="preserve">Try bottom up mesh (too little time to implement, this tool </w:t>
      </w:r>
      <w:proofErr w:type="gramStart"/>
      <w:r w:rsidRPr="009C3812">
        <w:rPr>
          <w:rFonts w:cs="Arial"/>
        </w:rPr>
        <w:t>was only found</w:t>
      </w:r>
      <w:proofErr w:type="gramEnd"/>
      <w:r w:rsidRPr="009C3812">
        <w:rPr>
          <w:rFonts w:cs="Arial"/>
        </w:rPr>
        <w:t xml:space="preserve"> during the 3D creation process)</w:t>
      </w:r>
    </w:p>
    <w:p w14:paraId="5C6C4C8F" w14:textId="08D8A93D" w:rsidR="00AB0730" w:rsidRPr="009C3812" w:rsidRDefault="009A791B" w:rsidP="0003498C">
      <w:pPr>
        <w:spacing w:line="276" w:lineRule="auto"/>
        <w:rPr>
          <w:rFonts w:cs="Arial"/>
        </w:rPr>
      </w:pPr>
      <w:r w:rsidRPr="009C3812">
        <w:rPr>
          <w:rFonts w:cs="Arial"/>
        </w:rPr>
        <w:t xml:space="preserve">For future </w:t>
      </w:r>
      <w:proofErr w:type="gramStart"/>
      <w:r w:rsidRPr="009C3812">
        <w:rPr>
          <w:rFonts w:cs="Arial"/>
        </w:rPr>
        <w:t>research</w:t>
      </w:r>
      <w:proofErr w:type="gramEnd"/>
      <w:r w:rsidRPr="009C3812">
        <w:rPr>
          <w:rFonts w:cs="Arial"/>
        </w:rPr>
        <w:t xml:space="preserve"> a bottom up mesh would provide even finer control over the node sizes and allow for a greater control over the geometry of each node, especially in key areas such as the apex of the cone.</w:t>
      </w:r>
    </w:p>
    <w:p w14:paraId="4DB772CD" w14:textId="6FBC33E7" w:rsidR="00E43512" w:rsidRPr="009C3812" w:rsidRDefault="00E43512" w:rsidP="0003498C">
      <w:pPr>
        <w:pStyle w:val="Heading3"/>
        <w:rPr>
          <w:sz w:val="24"/>
          <w:szCs w:val="24"/>
        </w:rPr>
      </w:pPr>
      <w:bookmarkStart w:id="73" w:name="_Toc229996414"/>
      <w:r w:rsidRPr="009C3812">
        <w:rPr>
          <w:sz w:val="24"/>
          <w:szCs w:val="24"/>
        </w:rPr>
        <w:t>Edge seeding and biased mesh direction</w:t>
      </w:r>
      <w:bookmarkEnd w:id="73"/>
    </w:p>
    <w:p w14:paraId="41CD7B04" w14:textId="1BCD07FF" w:rsidR="00E43512" w:rsidRPr="009C3812" w:rsidRDefault="00E43512" w:rsidP="0003498C">
      <w:pPr>
        <w:spacing w:line="276" w:lineRule="auto"/>
        <w:rPr>
          <w:rFonts w:cs="Arial"/>
        </w:rPr>
      </w:pPr>
      <w:r w:rsidRPr="009C3812">
        <w:rPr>
          <w:rFonts w:cs="Arial"/>
        </w:rPr>
        <w:t xml:space="preserve">Instead of using a single global element size for each part, the mesh </w:t>
      </w:r>
      <w:proofErr w:type="gramStart"/>
      <w:r w:rsidRPr="009C3812">
        <w:rPr>
          <w:rFonts w:cs="Arial"/>
        </w:rPr>
        <w:t>was constructed</w:t>
      </w:r>
      <w:proofErr w:type="gramEnd"/>
      <w:r w:rsidRPr="009C3812">
        <w:rPr>
          <w:rFonts w:cs="Arial"/>
        </w:rPr>
        <w:t xml:space="preserve"> by assigning element sizes directly to each edge of the parts using ABAQUS edge seeding. This gave finer control over the element </w:t>
      </w:r>
      <w:r w:rsidR="009530D4" w:rsidRPr="009C3812">
        <w:rPr>
          <w:rFonts w:cs="Arial"/>
        </w:rPr>
        <w:t>distribution and</w:t>
      </w:r>
      <w:r w:rsidRPr="009C3812">
        <w:rPr>
          <w:rFonts w:cs="Arial"/>
        </w:rPr>
        <w:t xml:space="preserve"> allowed for a graduated element size. The edge seed values can </w:t>
      </w:r>
      <w:proofErr w:type="gramStart"/>
      <w:r w:rsidRPr="009C3812">
        <w:rPr>
          <w:rFonts w:cs="Arial"/>
        </w:rPr>
        <w:t>be seen</w:t>
      </w:r>
      <w:proofErr w:type="gramEnd"/>
      <w:r w:rsidRPr="009C3812">
        <w:rPr>
          <w:rFonts w:cs="Arial"/>
        </w:rPr>
        <w:t xml:space="preserve"> below in </w:t>
      </w:r>
      <w:r w:rsidR="003C7CD4" w:rsidRPr="009C3812">
        <w:rPr>
          <w:rFonts w:cs="Arial"/>
        </w:rPr>
        <w:t>Table 4.</w:t>
      </w:r>
    </w:p>
    <w:p w14:paraId="2FD5750A" w14:textId="1E761D88" w:rsidR="003C7CD4" w:rsidRPr="009C3812" w:rsidRDefault="003C7CD4" w:rsidP="0003498C">
      <w:pPr>
        <w:pStyle w:val="Caption"/>
        <w:keepNext/>
        <w:spacing w:line="276" w:lineRule="auto"/>
        <w:jc w:val="center"/>
        <w:rPr>
          <w:rFonts w:cs="Arial"/>
          <w:sz w:val="24"/>
          <w:szCs w:val="24"/>
        </w:rPr>
      </w:pPr>
      <w:bookmarkStart w:id="74" w:name="_Toc229996468"/>
      <w:r w:rsidRPr="009C3812">
        <w:rPr>
          <w:rFonts w:cs="Arial"/>
          <w:sz w:val="24"/>
          <w:szCs w:val="24"/>
        </w:rPr>
        <w:lastRenderedPageBreak/>
        <w:t xml:space="preserve">Table </w:t>
      </w:r>
      <w:r w:rsidRPr="009C3812">
        <w:rPr>
          <w:rFonts w:cs="Arial"/>
          <w:sz w:val="24"/>
          <w:szCs w:val="24"/>
        </w:rPr>
        <w:fldChar w:fldCharType="begin"/>
      </w:r>
      <w:r w:rsidRPr="009C3812">
        <w:rPr>
          <w:rFonts w:cs="Arial"/>
          <w:sz w:val="24"/>
          <w:szCs w:val="24"/>
        </w:rPr>
        <w:instrText xml:space="preserve"> SEQ Table \* ARABIC </w:instrText>
      </w:r>
      <w:r w:rsidRPr="009C3812">
        <w:rPr>
          <w:rFonts w:cs="Arial"/>
          <w:sz w:val="24"/>
          <w:szCs w:val="24"/>
        </w:rPr>
        <w:fldChar w:fldCharType="separate"/>
      </w:r>
      <w:r w:rsidRPr="009C3812">
        <w:rPr>
          <w:rFonts w:cs="Arial"/>
          <w:noProof/>
          <w:sz w:val="24"/>
          <w:szCs w:val="24"/>
        </w:rPr>
        <w:t>4</w:t>
      </w:r>
      <w:r w:rsidRPr="009C3812">
        <w:rPr>
          <w:rFonts w:cs="Arial"/>
          <w:sz w:val="24"/>
          <w:szCs w:val="24"/>
        </w:rPr>
        <w:fldChar w:fldCharType="end"/>
      </w:r>
      <w:r w:rsidRPr="009C3812">
        <w:rPr>
          <w:rFonts w:cs="Arial"/>
          <w:sz w:val="24"/>
          <w:szCs w:val="24"/>
        </w:rPr>
        <w:t xml:space="preserve">: Edge seed values for the liner, </w:t>
      </w:r>
      <w:proofErr w:type="gramStart"/>
      <w:r w:rsidRPr="009C3812">
        <w:rPr>
          <w:rFonts w:cs="Arial"/>
          <w:sz w:val="24"/>
          <w:szCs w:val="24"/>
        </w:rPr>
        <w:t>casing</w:t>
      </w:r>
      <w:proofErr w:type="gramEnd"/>
      <w:r w:rsidRPr="009C3812">
        <w:rPr>
          <w:rFonts w:cs="Arial"/>
          <w:sz w:val="24"/>
          <w:szCs w:val="24"/>
        </w:rPr>
        <w:t xml:space="preserve"> and HE for the 2D parts.</w:t>
      </w:r>
      <w:bookmarkEnd w:id="74"/>
    </w:p>
    <w:tbl>
      <w:tblPr>
        <w:tblStyle w:val="GridTable4-Accent2"/>
        <w:tblW w:w="0" w:type="auto"/>
        <w:jc w:val="center"/>
        <w:tblLook w:val="04A0" w:firstRow="1" w:lastRow="0" w:firstColumn="1" w:lastColumn="0" w:noHBand="0" w:noVBand="1"/>
      </w:tblPr>
      <w:tblGrid>
        <w:gridCol w:w="1031"/>
        <w:gridCol w:w="1302"/>
        <w:gridCol w:w="1319"/>
        <w:gridCol w:w="4842"/>
      </w:tblGrid>
      <w:tr w:rsidR="00E43512" w:rsidRPr="009C3812" w14:paraId="622CE57D" w14:textId="72D9719C" w:rsidTr="003C7CD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668C4D9" w14:textId="6051D466" w:rsidR="00E43512" w:rsidRPr="009C3812" w:rsidRDefault="00E43512" w:rsidP="0003498C">
            <w:pPr>
              <w:spacing w:line="276" w:lineRule="auto"/>
              <w:jc w:val="center"/>
              <w:rPr>
                <w:rFonts w:cs="Arial"/>
              </w:rPr>
            </w:pPr>
            <w:r w:rsidRPr="009C3812">
              <w:rPr>
                <w:rFonts w:cs="Arial"/>
              </w:rPr>
              <w:t>Region</w:t>
            </w:r>
          </w:p>
        </w:tc>
        <w:tc>
          <w:tcPr>
            <w:tcW w:w="0" w:type="auto"/>
          </w:tcPr>
          <w:p w14:paraId="2C54AB8C" w14:textId="1F7E03F7" w:rsidR="00E43512" w:rsidRPr="009C3812" w:rsidRDefault="00E43512" w:rsidP="0003498C">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9C3812">
              <w:rPr>
                <w:rFonts w:cs="Arial"/>
              </w:rPr>
              <w:t>Min Element</w:t>
            </w:r>
          </w:p>
        </w:tc>
        <w:tc>
          <w:tcPr>
            <w:tcW w:w="0" w:type="auto"/>
          </w:tcPr>
          <w:p w14:paraId="4745F74B" w14:textId="005C1E0E" w:rsidR="00E43512" w:rsidRPr="009C3812" w:rsidRDefault="00E43512" w:rsidP="0003498C">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9C3812">
              <w:rPr>
                <w:rFonts w:cs="Arial"/>
              </w:rPr>
              <w:t>Max Element</w:t>
            </w:r>
          </w:p>
        </w:tc>
        <w:tc>
          <w:tcPr>
            <w:tcW w:w="0" w:type="auto"/>
          </w:tcPr>
          <w:p w14:paraId="1AE85A2C" w14:textId="1128B716" w:rsidR="00E43512" w:rsidRPr="009C3812" w:rsidRDefault="00E43512" w:rsidP="0003498C">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9C3812">
              <w:rPr>
                <w:rFonts w:cs="Arial"/>
              </w:rPr>
              <w:t>NOTES</w:t>
            </w:r>
          </w:p>
        </w:tc>
      </w:tr>
      <w:tr w:rsidR="00E43512" w:rsidRPr="009C3812" w14:paraId="3E26D59D" w14:textId="5ED7FE0F" w:rsidTr="003C7CD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24FADCA" w14:textId="286A8236" w:rsidR="00E43512" w:rsidRPr="009C3812" w:rsidRDefault="00E43512" w:rsidP="0003498C">
            <w:pPr>
              <w:spacing w:line="276" w:lineRule="auto"/>
              <w:jc w:val="center"/>
              <w:rPr>
                <w:rFonts w:cs="Arial"/>
                <w:b w:val="0"/>
                <w:bCs w:val="0"/>
              </w:rPr>
            </w:pPr>
            <w:r w:rsidRPr="009C3812">
              <w:rPr>
                <w:rFonts w:cs="Arial"/>
                <w:b w:val="0"/>
                <w:bCs w:val="0"/>
              </w:rPr>
              <w:t>Liner</w:t>
            </w:r>
          </w:p>
        </w:tc>
        <w:tc>
          <w:tcPr>
            <w:tcW w:w="0" w:type="auto"/>
          </w:tcPr>
          <w:p w14:paraId="45CAD1DC" w14:textId="4D1E49E5" w:rsidR="00E43512" w:rsidRPr="009C3812" w:rsidRDefault="00E43512"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0.001</w:t>
            </w:r>
          </w:p>
        </w:tc>
        <w:tc>
          <w:tcPr>
            <w:tcW w:w="0" w:type="auto"/>
          </w:tcPr>
          <w:p w14:paraId="10E1B699" w14:textId="63639625" w:rsidR="00E43512" w:rsidRPr="009C3812" w:rsidRDefault="00E43512"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0.00</w:t>
            </w:r>
            <w:r w:rsidR="00603017" w:rsidRPr="009C3812">
              <w:rPr>
                <w:rFonts w:cs="Arial"/>
              </w:rPr>
              <w:t>25</w:t>
            </w:r>
          </w:p>
        </w:tc>
        <w:tc>
          <w:tcPr>
            <w:tcW w:w="0" w:type="auto"/>
          </w:tcPr>
          <w:p w14:paraId="1F3A6882" w14:textId="53388EC4" w:rsidR="00E43512" w:rsidRPr="009C3812" w:rsidRDefault="00E43512"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 xml:space="preserve">Finer at the apex and </w:t>
            </w:r>
            <w:r w:rsidR="00EB663E" w:rsidRPr="009C3812">
              <w:rPr>
                <w:rFonts w:cs="Arial"/>
              </w:rPr>
              <w:t>coarser</w:t>
            </w:r>
            <w:r w:rsidRPr="009C3812">
              <w:rPr>
                <w:rFonts w:cs="Arial"/>
              </w:rPr>
              <w:t xml:space="preserve"> at casing interface</w:t>
            </w:r>
          </w:p>
        </w:tc>
      </w:tr>
      <w:tr w:rsidR="00E43512" w:rsidRPr="009C3812" w14:paraId="11584CC2" w14:textId="1EC7FBA6" w:rsidTr="003C7CD4">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72DDAD31" w14:textId="40540E7F" w:rsidR="00E43512" w:rsidRPr="009C3812" w:rsidRDefault="00E43512" w:rsidP="0003498C">
            <w:pPr>
              <w:spacing w:line="276" w:lineRule="auto"/>
              <w:jc w:val="center"/>
              <w:rPr>
                <w:rFonts w:cs="Arial"/>
                <w:b w:val="0"/>
                <w:bCs w:val="0"/>
              </w:rPr>
            </w:pPr>
            <w:r w:rsidRPr="009C3812">
              <w:rPr>
                <w:rFonts w:cs="Arial"/>
                <w:b w:val="0"/>
                <w:bCs w:val="0"/>
              </w:rPr>
              <w:t>HE</w:t>
            </w:r>
          </w:p>
        </w:tc>
        <w:tc>
          <w:tcPr>
            <w:tcW w:w="0" w:type="auto"/>
          </w:tcPr>
          <w:p w14:paraId="3D4A23BE" w14:textId="54E315F6" w:rsidR="00E43512" w:rsidRPr="009C3812" w:rsidRDefault="00E43512"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0.001</w:t>
            </w:r>
          </w:p>
        </w:tc>
        <w:tc>
          <w:tcPr>
            <w:tcW w:w="0" w:type="auto"/>
          </w:tcPr>
          <w:p w14:paraId="6049FC13" w14:textId="7BA5AB87" w:rsidR="00E43512" w:rsidRPr="009C3812" w:rsidRDefault="00E43512"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0.005</w:t>
            </w:r>
          </w:p>
        </w:tc>
        <w:tc>
          <w:tcPr>
            <w:tcW w:w="0" w:type="auto"/>
          </w:tcPr>
          <w:p w14:paraId="790DE086" w14:textId="3457BA95" w:rsidR="00E43512" w:rsidRPr="009C3812" w:rsidRDefault="00E43512" w:rsidP="0003498C">
            <w:pPr>
              <w:spacing w:line="276"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9C3812">
              <w:rPr>
                <w:rFonts w:cs="Arial"/>
              </w:rPr>
              <w:t>Matched at the liner interface but progressed towards 0.005 at a faster rate once it moved away from liner apex</w:t>
            </w:r>
          </w:p>
        </w:tc>
      </w:tr>
      <w:tr w:rsidR="00E43512" w:rsidRPr="009C3812" w14:paraId="28DB4BD2" w14:textId="246B70FD" w:rsidTr="003C7CD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3855884" w14:textId="4CAB973C" w:rsidR="00E43512" w:rsidRPr="009C3812" w:rsidRDefault="00E43512" w:rsidP="0003498C">
            <w:pPr>
              <w:spacing w:line="276" w:lineRule="auto"/>
              <w:jc w:val="center"/>
              <w:rPr>
                <w:rFonts w:cs="Arial"/>
                <w:b w:val="0"/>
                <w:bCs w:val="0"/>
              </w:rPr>
            </w:pPr>
            <w:r w:rsidRPr="009C3812">
              <w:rPr>
                <w:rFonts w:cs="Arial"/>
                <w:b w:val="0"/>
                <w:bCs w:val="0"/>
              </w:rPr>
              <w:t>Casing</w:t>
            </w:r>
          </w:p>
        </w:tc>
        <w:tc>
          <w:tcPr>
            <w:tcW w:w="0" w:type="auto"/>
          </w:tcPr>
          <w:p w14:paraId="2DA16F9C" w14:textId="71918F54" w:rsidR="00E43512" w:rsidRPr="009C3812" w:rsidRDefault="00603017"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Coarse</w:t>
            </w:r>
          </w:p>
        </w:tc>
        <w:tc>
          <w:tcPr>
            <w:tcW w:w="0" w:type="auto"/>
          </w:tcPr>
          <w:p w14:paraId="25437B3B" w14:textId="0F32F099" w:rsidR="00E43512" w:rsidRPr="009C3812" w:rsidRDefault="00603017"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Coarse</w:t>
            </w:r>
          </w:p>
        </w:tc>
        <w:tc>
          <w:tcPr>
            <w:tcW w:w="0" w:type="auto"/>
          </w:tcPr>
          <w:p w14:paraId="48DA5A93" w14:textId="24B557DF" w:rsidR="00E43512" w:rsidRPr="009C3812" w:rsidRDefault="00E43512" w:rsidP="0003498C">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9C3812">
              <w:rPr>
                <w:rFonts w:cs="Arial"/>
              </w:rPr>
              <w:t xml:space="preserve">Coarsened deliberately, </w:t>
            </w:r>
            <w:r w:rsidR="00603017" w:rsidRPr="009C3812">
              <w:rPr>
                <w:rFonts w:cs="Arial"/>
              </w:rPr>
              <w:t>except for</w:t>
            </w:r>
            <w:r w:rsidRPr="009C3812">
              <w:rPr>
                <w:rFonts w:cs="Arial"/>
              </w:rPr>
              <w:t xml:space="preserve"> an edge match at the HE and liner interface</w:t>
            </w:r>
          </w:p>
        </w:tc>
      </w:tr>
    </w:tbl>
    <w:p w14:paraId="3BEA3A99" w14:textId="384A5836" w:rsidR="00E43512" w:rsidRPr="009C3812" w:rsidRDefault="00603017" w:rsidP="0003498C">
      <w:pPr>
        <w:spacing w:line="276" w:lineRule="auto"/>
        <w:rPr>
          <w:rFonts w:cs="Arial"/>
        </w:rPr>
      </w:pPr>
      <w:r w:rsidRPr="009C3812">
        <w:rPr>
          <w:rFonts w:cs="Arial"/>
        </w:rPr>
        <w:t xml:space="preserve">The liner bias produced a fine mesh at the immediate jet initiation point, as this will have the highest </w:t>
      </w:r>
      <w:proofErr w:type="gramStart"/>
      <w:r w:rsidRPr="009C3812">
        <w:rPr>
          <w:rFonts w:cs="Arial"/>
        </w:rPr>
        <w:t>stress and strain</w:t>
      </w:r>
      <w:proofErr w:type="gramEnd"/>
      <w:r w:rsidRPr="009C3812">
        <w:rPr>
          <w:rFonts w:cs="Arial"/>
        </w:rPr>
        <w:t xml:space="preserve"> concentrations and incur the largest velocity gradient. This also allowed for the slug to be coarser without compromising the tip, spending less computational time on the parts experiencing less force.</w:t>
      </w:r>
    </w:p>
    <w:p w14:paraId="3610ED26" w14:textId="4477F252" w:rsidR="009A791B" w:rsidRPr="009C3812" w:rsidRDefault="009A791B" w:rsidP="0003498C">
      <w:pPr>
        <w:spacing w:line="276" w:lineRule="auto"/>
        <w:rPr>
          <w:rFonts w:cs="Arial"/>
        </w:rPr>
      </w:pPr>
      <w:r w:rsidRPr="009C3812">
        <w:rPr>
          <w:rFonts w:cs="Arial"/>
        </w:rPr>
        <w:t xml:space="preserve">It should </w:t>
      </w:r>
      <w:proofErr w:type="gramStart"/>
      <w:r w:rsidRPr="009C3812">
        <w:rPr>
          <w:rFonts w:cs="Arial"/>
        </w:rPr>
        <w:t>be noted</w:t>
      </w:r>
      <w:proofErr w:type="gramEnd"/>
      <w:r w:rsidRPr="009C3812">
        <w:rPr>
          <w:rFonts w:cs="Arial"/>
        </w:rPr>
        <w:t xml:space="preserve"> that for design B with the circular apex, a mesh size of 0.0015 </w:t>
      </w:r>
      <w:proofErr w:type="gramStart"/>
      <w:r w:rsidRPr="009C3812">
        <w:rPr>
          <w:rFonts w:cs="Arial"/>
        </w:rPr>
        <w:t>was used</w:t>
      </w:r>
      <w:proofErr w:type="gramEnd"/>
      <w:r w:rsidRPr="009C3812">
        <w:rPr>
          <w:rFonts w:cs="Arial"/>
        </w:rPr>
        <w:t xml:space="preserve"> towards the apex, as it allowed a better fit with the circular geometry of the tip.</w:t>
      </w:r>
    </w:p>
    <w:p w14:paraId="51D84AE4" w14:textId="5E4CC2DA" w:rsidR="005D5D3A" w:rsidRPr="009C3812" w:rsidRDefault="005D5D3A" w:rsidP="0003498C">
      <w:pPr>
        <w:pStyle w:val="Heading3"/>
        <w:rPr>
          <w:sz w:val="24"/>
          <w:szCs w:val="24"/>
        </w:rPr>
      </w:pPr>
      <w:bookmarkStart w:id="75" w:name="_Toc229996415"/>
      <w:r w:rsidRPr="009C3812">
        <w:rPr>
          <w:sz w:val="24"/>
          <w:szCs w:val="24"/>
        </w:rPr>
        <w:t>Element type</w:t>
      </w:r>
      <w:bookmarkEnd w:id="75"/>
    </w:p>
    <w:p w14:paraId="30E201C9" w14:textId="45452D55" w:rsidR="005D5D3A" w:rsidRPr="009C3812" w:rsidRDefault="005D5D3A" w:rsidP="0003498C">
      <w:pPr>
        <w:spacing w:line="276" w:lineRule="auto"/>
        <w:rPr>
          <w:rFonts w:cs="Arial"/>
        </w:rPr>
      </w:pPr>
      <w:r w:rsidRPr="009C3812">
        <w:rPr>
          <w:rFonts w:cs="Arial"/>
        </w:rPr>
        <w:t>Both designs used CAX3 elements (three node linear axisymmetric triangles) with a distortion control of 0.1 and default element deletion settings</w:t>
      </w:r>
      <w:r w:rsidR="005A2AE9" w:rsidRPr="009C3812">
        <w:rPr>
          <w:rFonts w:cs="Arial"/>
        </w:rPr>
        <w:t>, see Figure 6.</w:t>
      </w:r>
    </w:p>
    <w:p w14:paraId="56DB62AC" w14:textId="77777777" w:rsidR="006D5FA8" w:rsidRPr="009C3812" w:rsidRDefault="006D5FA8" w:rsidP="0003498C">
      <w:pPr>
        <w:spacing w:line="276" w:lineRule="auto"/>
        <w:rPr>
          <w:rFonts w:cs="Arial"/>
        </w:rPr>
      </w:pPr>
    </w:p>
    <w:p w14:paraId="1B7BB651" w14:textId="77777777" w:rsidR="005A2AE9" w:rsidRPr="009C3812" w:rsidRDefault="005D5D3A" w:rsidP="0003498C">
      <w:pPr>
        <w:keepNext/>
        <w:spacing w:line="276" w:lineRule="auto"/>
        <w:jc w:val="center"/>
        <w:rPr>
          <w:rFonts w:cs="Arial"/>
        </w:rPr>
      </w:pPr>
      <w:r w:rsidRPr="009C3812">
        <w:rPr>
          <w:rFonts w:cs="Arial"/>
          <w:noProof/>
        </w:rPr>
        <w:lastRenderedPageBreak/>
        <w:drawing>
          <wp:inline distT="0" distB="0" distL="0" distR="0" wp14:anchorId="5DF9F5E8" wp14:editId="2E220899">
            <wp:extent cx="4106593" cy="3215640"/>
            <wp:effectExtent l="0" t="0" r="8255" b="3810"/>
            <wp:docPr id="12794911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491132" name="Picture 1279491132"/>
                    <pic:cNvPicPr/>
                  </pic:nvPicPr>
                  <pic:blipFill>
                    <a:blip r:embed="rId21">
                      <a:extLst>
                        <a:ext uri="{28A0092B-C50C-407E-A947-70E740481C1C}">
                          <a14:useLocalDpi xmlns:a14="http://schemas.microsoft.com/office/drawing/2010/main" val="0"/>
                        </a:ext>
                      </a:extLst>
                    </a:blip>
                    <a:stretch>
                      <a:fillRect/>
                    </a:stretch>
                  </pic:blipFill>
                  <pic:spPr>
                    <a:xfrm>
                      <a:off x="0" y="0"/>
                      <a:ext cx="4108789" cy="3217360"/>
                    </a:xfrm>
                    <a:prstGeom prst="rect">
                      <a:avLst/>
                    </a:prstGeom>
                  </pic:spPr>
                </pic:pic>
              </a:graphicData>
            </a:graphic>
          </wp:inline>
        </w:drawing>
      </w:r>
    </w:p>
    <w:p w14:paraId="02E8C6FE" w14:textId="61BE2ED8" w:rsidR="005D5D3A" w:rsidRPr="009C3812" w:rsidRDefault="005A2AE9" w:rsidP="0003498C">
      <w:pPr>
        <w:pStyle w:val="Caption"/>
        <w:spacing w:line="276" w:lineRule="auto"/>
        <w:jc w:val="center"/>
        <w:rPr>
          <w:rFonts w:cs="Arial"/>
          <w:sz w:val="24"/>
          <w:szCs w:val="24"/>
        </w:rPr>
      </w:pPr>
      <w:bookmarkStart w:id="76" w:name="_Toc229996443"/>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6</w:t>
      </w:r>
      <w:r w:rsidRPr="009C3812">
        <w:rPr>
          <w:rFonts w:cs="Arial"/>
          <w:sz w:val="24"/>
          <w:szCs w:val="24"/>
        </w:rPr>
        <w:fldChar w:fldCharType="end"/>
      </w:r>
      <w:r w:rsidRPr="009C3812">
        <w:rPr>
          <w:rFonts w:cs="Arial"/>
          <w:sz w:val="24"/>
          <w:szCs w:val="24"/>
        </w:rPr>
        <w:t>: Mesh SAR parameters showing the Element Type for the 2D designs.</w:t>
      </w:r>
      <w:bookmarkEnd w:id="76"/>
    </w:p>
    <w:p w14:paraId="2C3F205E" w14:textId="3805744F" w:rsidR="00E43512" w:rsidRPr="009C3812" w:rsidRDefault="00603017" w:rsidP="0003498C">
      <w:pPr>
        <w:pStyle w:val="Heading3"/>
        <w:rPr>
          <w:sz w:val="24"/>
          <w:szCs w:val="24"/>
        </w:rPr>
      </w:pPr>
      <w:bookmarkStart w:id="77" w:name="_Toc229996416"/>
      <w:r w:rsidRPr="009C3812">
        <w:rPr>
          <w:sz w:val="24"/>
          <w:szCs w:val="24"/>
        </w:rPr>
        <w:t>Complementary mesh boundaries</w:t>
      </w:r>
      <w:bookmarkEnd w:id="77"/>
    </w:p>
    <w:p w14:paraId="09D87B5B" w14:textId="47BA5432" w:rsidR="00AB0730" w:rsidRPr="009C3812" w:rsidRDefault="00603017" w:rsidP="0003498C">
      <w:pPr>
        <w:spacing w:line="276" w:lineRule="auto"/>
        <w:rPr>
          <w:rFonts w:cs="Arial"/>
        </w:rPr>
      </w:pPr>
      <w:r w:rsidRPr="009C3812">
        <w:rPr>
          <w:rFonts w:cs="Arial"/>
        </w:rPr>
        <w:t xml:space="preserve">Where two parts </w:t>
      </w:r>
      <w:proofErr w:type="gramStart"/>
      <w:r w:rsidRPr="009C3812">
        <w:rPr>
          <w:rFonts w:cs="Arial"/>
        </w:rPr>
        <w:t>meet</w:t>
      </w:r>
      <w:proofErr w:type="gramEnd"/>
      <w:r w:rsidRPr="009C3812">
        <w:rPr>
          <w:rFonts w:cs="Arial"/>
        </w:rPr>
        <w:t xml:space="preserve">, the element sizes on the interfacing boundary </w:t>
      </w:r>
      <w:proofErr w:type="gramStart"/>
      <w:r w:rsidRPr="009C3812">
        <w:rPr>
          <w:rFonts w:cs="Arial"/>
        </w:rPr>
        <w:t>were deliberately matched</w:t>
      </w:r>
      <w:proofErr w:type="gramEnd"/>
      <w:r w:rsidRPr="009C3812">
        <w:rPr>
          <w:rFonts w:cs="Arial"/>
        </w:rPr>
        <w:t xml:space="preserve"> to avoid large element size jumps. In earlier versions, it </w:t>
      </w:r>
      <w:proofErr w:type="gramStart"/>
      <w:r w:rsidRPr="009C3812">
        <w:rPr>
          <w:rFonts w:cs="Arial"/>
        </w:rPr>
        <w:t>was found</w:t>
      </w:r>
      <w:proofErr w:type="gramEnd"/>
      <w:r w:rsidRPr="009C3812">
        <w:rPr>
          <w:rFonts w:cs="Arial"/>
        </w:rPr>
        <w:t xml:space="preserve"> that without this match the simulation had excessive interpolation errors at the interfaces, causing stress oscillations that crashed the run within </w:t>
      </w:r>
      <w:proofErr w:type="gramStart"/>
      <w:r w:rsidRPr="009C3812">
        <w:rPr>
          <w:rFonts w:cs="Arial"/>
        </w:rPr>
        <w:t>a few</w:t>
      </w:r>
      <w:proofErr w:type="gramEnd"/>
      <w:r w:rsidRPr="009C3812">
        <w:rPr>
          <w:rFonts w:cs="Arial"/>
        </w:rPr>
        <w:t xml:space="preserve"> time steps</w:t>
      </w:r>
      <w:r w:rsidR="00AB0730" w:rsidRPr="009C3812">
        <w:rPr>
          <w:rFonts w:cs="Arial"/>
        </w:rPr>
        <w:t xml:space="preserve">, as seen in </w:t>
      </w:r>
      <w:r w:rsidR="005A2AE9" w:rsidRPr="009C3812">
        <w:rPr>
          <w:rFonts w:cs="Arial"/>
        </w:rPr>
        <w:t>Figure 7</w:t>
      </w:r>
      <w:r w:rsidRPr="009C3812">
        <w:rPr>
          <w:rFonts w:cs="Arial"/>
        </w:rPr>
        <w:t xml:space="preserve">. </w:t>
      </w:r>
    </w:p>
    <w:p w14:paraId="2EFAFF8C" w14:textId="77777777" w:rsidR="005A2AE9" w:rsidRPr="009C3812" w:rsidRDefault="00AB0730" w:rsidP="0003498C">
      <w:pPr>
        <w:keepNext/>
        <w:spacing w:line="276" w:lineRule="auto"/>
        <w:jc w:val="center"/>
        <w:rPr>
          <w:rFonts w:cs="Arial"/>
        </w:rPr>
      </w:pPr>
      <w:r w:rsidRPr="009C3812">
        <w:rPr>
          <w:rFonts w:cs="Arial"/>
          <w:noProof/>
        </w:rPr>
        <w:lastRenderedPageBreak/>
        <w:drawing>
          <wp:inline distT="0" distB="0" distL="0" distR="0" wp14:anchorId="16C5C133" wp14:editId="100F7A29">
            <wp:extent cx="2189018" cy="2825360"/>
            <wp:effectExtent l="0" t="0" r="1905" b="0"/>
            <wp:docPr id="9253783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378326" name="Picture 92537832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05756" cy="2846964"/>
                    </a:xfrm>
                    <a:prstGeom prst="rect">
                      <a:avLst/>
                    </a:prstGeom>
                  </pic:spPr>
                </pic:pic>
              </a:graphicData>
            </a:graphic>
          </wp:inline>
        </w:drawing>
      </w:r>
    </w:p>
    <w:p w14:paraId="2D8EFDD7" w14:textId="53335993" w:rsidR="00AB0730" w:rsidRPr="009C3812" w:rsidRDefault="005A2AE9" w:rsidP="0003498C">
      <w:pPr>
        <w:pStyle w:val="Caption"/>
        <w:spacing w:line="276" w:lineRule="auto"/>
        <w:jc w:val="center"/>
        <w:rPr>
          <w:rFonts w:cs="Arial"/>
          <w:sz w:val="24"/>
          <w:szCs w:val="24"/>
        </w:rPr>
      </w:pPr>
      <w:bookmarkStart w:id="78" w:name="_Toc229996444"/>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7</w:t>
      </w:r>
      <w:r w:rsidRPr="009C3812">
        <w:rPr>
          <w:rFonts w:cs="Arial"/>
          <w:sz w:val="24"/>
          <w:szCs w:val="24"/>
        </w:rPr>
        <w:fldChar w:fldCharType="end"/>
      </w:r>
      <w:r w:rsidRPr="009C3812">
        <w:rPr>
          <w:rFonts w:cs="Arial"/>
          <w:sz w:val="24"/>
          <w:szCs w:val="24"/>
        </w:rPr>
        <w:t>: Rounded liner with element excessively distorting causing interpolation error.</w:t>
      </w:r>
      <w:bookmarkEnd w:id="78"/>
    </w:p>
    <w:p w14:paraId="29C13F5A" w14:textId="5100FA4B" w:rsidR="00603017" w:rsidRPr="009C3812" w:rsidRDefault="00603017" w:rsidP="0003498C">
      <w:pPr>
        <w:spacing w:line="276" w:lineRule="auto"/>
        <w:rPr>
          <w:rFonts w:cs="Arial"/>
        </w:rPr>
      </w:pPr>
      <w:r w:rsidRPr="009C3812">
        <w:rPr>
          <w:rFonts w:cs="Arial"/>
        </w:rPr>
        <w:t xml:space="preserve">The fix was a meticulous matching of the node interfaces so that it could smoothly transition from smaller to larger elements. </w:t>
      </w:r>
      <w:proofErr w:type="gramStart"/>
      <w:r w:rsidRPr="009C3812">
        <w:rPr>
          <w:rFonts w:cs="Arial"/>
        </w:rPr>
        <w:t>Particular care</w:t>
      </w:r>
      <w:proofErr w:type="gramEnd"/>
      <w:r w:rsidRPr="009C3812">
        <w:rPr>
          <w:rFonts w:cs="Arial"/>
        </w:rPr>
        <w:t xml:space="preserve"> </w:t>
      </w:r>
      <w:proofErr w:type="gramStart"/>
      <w:r w:rsidRPr="009C3812">
        <w:rPr>
          <w:rFonts w:cs="Arial"/>
        </w:rPr>
        <w:t>was put</w:t>
      </w:r>
      <w:proofErr w:type="gramEnd"/>
      <w:r w:rsidRPr="009C3812">
        <w:rPr>
          <w:rFonts w:cs="Arial"/>
        </w:rPr>
        <w:t xml:space="preserve"> into preventing a pile up of smaller nodes to happen at the edges, where the nodal flux will naturally be higher. This, in turn, added computational time to the simulation but resulted in a file that did not crash and ran to completion.</w:t>
      </w:r>
    </w:p>
    <w:p w14:paraId="30EB6B6C" w14:textId="16C4BD64" w:rsidR="00B02993" w:rsidRPr="009C3812" w:rsidRDefault="00B02993" w:rsidP="0003498C">
      <w:pPr>
        <w:pStyle w:val="Heading4"/>
        <w:rPr>
          <w:rFonts w:cs="Arial"/>
          <w:szCs w:val="24"/>
        </w:rPr>
      </w:pPr>
      <w:r w:rsidRPr="009C3812">
        <w:rPr>
          <w:rFonts w:cs="Arial"/>
          <w:szCs w:val="24"/>
        </w:rPr>
        <w:t>Deliberate coarsening of the casing</w:t>
      </w:r>
    </w:p>
    <w:p w14:paraId="742196DA" w14:textId="0DF2ABC9" w:rsidR="00E43512" w:rsidRPr="009C3812" w:rsidRDefault="00B02993" w:rsidP="0003498C">
      <w:pPr>
        <w:spacing w:line="276" w:lineRule="auto"/>
        <w:rPr>
          <w:rFonts w:cs="Arial"/>
        </w:rPr>
      </w:pPr>
      <w:r w:rsidRPr="009C3812">
        <w:rPr>
          <w:rFonts w:cs="Arial"/>
        </w:rPr>
        <w:t xml:space="preserve">To help fit the nodal limit and decrease the computational time, a coarser mesh </w:t>
      </w:r>
      <w:proofErr w:type="gramStart"/>
      <w:r w:rsidRPr="009C3812">
        <w:rPr>
          <w:rFonts w:cs="Arial"/>
        </w:rPr>
        <w:t>was applied</w:t>
      </w:r>
      <w:proofErr w:type="gramEnd"/>
      <w:r w:rsidRPr="009C3812">
        <w:rPr>
          <w:rFonts w:cs="Arial"/>
        </w:rPr>
        <w:t xml:space="preserve"> to the casing. This is because it will only experience a moderate elastic plastic deformation. It expanded outward radially by a small amount of its initial dimensions and the peak equivalent plastic strain in the casing was </w:t>
      </w:r>
      <w:proofErr w:type="gramStart"/>
      <w:r w:rsidRPr="009C3812">
        <w:rPr>
          <w:rFonts w:cs="Arial"/>
        </w:rPr>
        <w:t>considerably lower</w:t>
      </w:r>
      <w:proofErr w:type="gramEnd"/>
      <w:r w:rsidRPr="009C3812">
        <w:rPr>
          <w:rFonts w:cs="Arial"/>
        </w:rPr>
        <w:t xml:space="preserve"> than that in other parts. </w:t>
      </w:r>
      <w:r w:rsidR="00AB0730" w:rsidRPr="009C3812">
        <w:rPr>
          <w:rFonts w:cs="Arial"/>
        </w:rPr>
        <w:t xml:space="preserve">However, as there is an interface between the casing and the liner, it was tough to match this up to a bias ratio that </w:t>
      </w:r>
      <w:proofErr w:type="gramStart"/>
      <w:r w:rsidR="00AB0730" w:rsidRPr="009C3812">
        <w:rPr>
          <w:rFonts w:cs="Arial"/>
        </w:rPr>
        <w:t>didn’t</w:t>
      </w:r>
      <w:proofErr w:type="gramEnd"/>
      <w:r w:rsidR="00AB0730" w:rsidRPr="009C3812">
        <w:rPr>
          <w:rFonts w:cs="Arial"/>
        </w:rPr>
        <w:t xml:space="preserve"> cause excessive deformation.</w:t>
      </w:r>
    </w:p>
    <w:p w14:paraId="049612D7" w14:textId="2F7D2BD2" w:rsidR="00AB0730" w:rsidRPr="009C3812" w:rsidRDefault="00AB0730" w:rsidP="0003498C">
      <w:pPr>
        <w:pStyle w:val="Heading3"/>
        <w:rPr>
          <w:sz w:val="24"/>
          <w:szCs w:val="24"/>
        </w:rPr>
      </w:pPr>
      <w:bookmarkStart w:id="79" w:name="_Toc229996417"/>
      <w:r w:rsidRPr="009C3812">
        <w:rPr>
          <w:sz w:val="24"/>
          <w:szCs w:val="24"/>
        </w:rPr>
        <w:t xml:space="preserve">Mesh convergence </w:t>
      </w:r>
      <w:r w:rsidR="009530D4" w:rsidRPr="009C3812">
        <w:rPr>
          <w:sz w:val="24"/>
          <w:szCs w:val="24"/>
        </w:rPr>
        <w:t>testing.</w:t>
      </w:r>
      <w:bookmarkEnd w:id="79"/>
    </w:p>
    <w:p w14:paraId="5B65E5CF" w14:textId="58AF04A6" w:rsidR="00AB0730" w:rsidRPr="009C3812" w:rsidRDefault="00AB0730" w:rsidP="0003498C">
      <w:pPr>
        <w:spacing w:line="276" w:lineRule="auto"/>
        <w:rPr>
          <w:rFonts w:cs="Arial"/>
        </w:rPr>
      </w:pPr>
      <w:r w:rsidRPr="009C3812">
        <w:rPr>
          <w:rFonts w:cs="Arial"/>
        </w:rPr>
        <w:t xml:space="preserve">The mesh for both models had a node range between 200k and 250k, but a proper mesh convergence test </w:t>
      </w:r>
      <w:proofErr w:type="gramStart"/>
      <w:r w:rsidRPr="009C3812">
        <w:rPr>
          <w:rFonts w:cs="Arial"/>
        </w:rPr>
        <w:t>was not performed</w:t>
      </w:r>
      <w:proofErr w:type="gramEnd"/>
      <w:r w:rsidRPr="009C3812">
        <w:rPr>
          <w:rFonts w:cs="Arial"/>
        </w:rPr>
        <w:t xml:space="preserve">. This is something that should have </w:t>
      </w:r>
      <w:proofErr w:type="gramStart"/>
      <w:r w:rsidRPr="009C3812">
        <w:rPr>
          <w:rFonts w:cs="Arial"/>
        </w:rPr>
        <w:t>been performed</w:t>
      </w:r>
      <w:proofErr w:type="gramEnd"/>
      <w:r w:rsidRPr="009C3812">
        <w:rPr>
          <w:rFonts w:cs="Arial"/>
        </w:rPr>
        <w:t xml:space="preserve"> </w:t>
      </w:r>
      <w:r w:rsidR="005F18EE" w:rsidRPr="009C3812">
        <w:rPr>
          <w:rFonts w:cs="Arial"/>
        </w:rPr>
        <w:t>to</w:t>
      </w:r>
      <w:r w:rsidRPr="009C3812">
        <w:rPr>
          <w:rFonts w:cs="Arial"/>
        </w:rPr>
        <w:t xml:space="preserve"> justify the node selection. It should </w:t>
      </w:r>
      <w:proofErr w:type="gramStart"/>
      <w:r w:rsidRPr="009C3812">
        <w:rPr>
          <w:rFonts w:cs="Arial"/>
        </w:rPr>
        <w:t>be noted</w:t>
      </w:r>
      <w:proofErr w:type="gramEnd"/>
      <w:r w:rsidRPr="009C3812">
        <w:rPr>
          <w:rFonts w:cs="Arial"/>
        </w:rPr>
        <w:t xml:space="preserve"> that the simulation did run at multiple different node amounts (as the mesh was being </w:t>
      </w:r>
      <w:proofErr w:type="gramStart"/>
      <w:r w:rsidRPr="009C3812">
        <w:rPr>
          <w:rFonts w:cs="Arial"/>
        </w:rPr>
        <w:t>tested</w:t>
      </w:r>
      <w:proofErr w:type="gramEnd"/>
      <w:r w:rsidRPr="009C3812">
        <w:rPr>
          <w:rFonts w:cs="Arial"/>
        </w:rPr>
        <w:t xml:space="preserve">), but the quantitative output values </w:t>
      </w:r>
      <w:proofErr w:type="gramStart"/>
      <w:r w:rsidRPr="009C3812">
        <w:rPr>
          <w:rFonts w:cs="Arial"/>
        </w:rPr>
        <w:t>were not compared</w:t>
      </w:r>
      <w:proofErr w:type="gramEnd"/>
      <w:r w:rsidRPr="009C3812">
        <w:rPr>
          <w:rFonts w:cs="Arial"/>
        </w:rPr>
        <w:t xml:space="preserve"> and therefore cannot </w:t>
      </w:r>
      <w:proofErr w:type="gramStart"/>
      <w:r w:rsidRPr="009C3812">
        <w:rPr>
          <w:rFonts w:cs="Arial"/>
        </w:rPr>
        <w:t>be shown</w:t>
      </w:r>
      <w:proofErr w:type="gramEnd"/>
      <w:r w:rsidRPr="009C3812">
        <w:rPr>
          <w:rFonts w:cs="Arial"/>
        </w:rPr>
        <w:t xml:space="preserve"> to be insensitive to mesh size.</w:t>
      </w:r>
    </w:p>
    <w:p w14:paraId="7A5D8E19" w14:textId="137A1A3F" w:rsidR="00811D09" w:rsidRPr="009C3812" w:rsidRDefault="00811D09" w:rsidP="0003498C">
      <w:pPr>
        <w:pStyle w:val="Heading2"/>
        <w:rPr>
          <w:iCs w:val="0"/>
          <w:sz w:val="24"/>
          <w:szCs w:val="24"/>
        </w:rPr>
      </w:pPr>
      <w:bookmarkStart w:id="80" w:name="_Toc229996418"/>
      <w:r w:rsidRPr="009C3812">
        <w:rPr>
          <w:iCs w:val="0"/>
          <w:sz w:val="24"/>
          <w:szCs w:val="24"/>
        </w:rPr>
        <w:lastRenderedPageBreak/>
        <w:t>Boundary conditions and contact</w:t>
      </w:r>
      <w:bookmarkEnd w:id="80"/>
    </w:p>
    <w:p w14:paraId="4EDD13AF" w14:textId="4A1B3202" w:rsidR="006D5FA8" w:rsidRPr="009C3812" w:rsidRDefault="005D5D3A" w:rsidP="0003498C">
      <w:pPr>
        <w:spacing w:line="276" w:lineRule="auto"/>
        <w:rPr>
          <w:rFonts w:cs="Arial"/>
        </w:rPr>
      </w:pPr>
      <w:r w:rsidRPr="009C3812">
        <w:rPr>
          <w:rFonts w:cs="Arial"/>
        </w:rPr>
        <w:t xml:space="preserve">A boundary condition </w:t>
      </w:r>
      <w:proofErr w:type="gramStart"/>
      <w:r w:rsidRPr="009C3812">
        <w:rPr>
          <w:rFonts w:cs="Arial"/>
        </w:rPr>
        <w:t>was applied</w:t>
      </w:r>
      <w:proofErr w:type="gramEnd"/>
      <w:r w:rsidRPr="009C3812">
        <w:rPr>
          <w:rFonts w:cs="Arial"/>
        </w:rPr>
        <w:t xml:space="preserve"> to the nodes at the axis of symmetry for the models</w:t>
      </w:r>
      <w:r w:rsidR="005A2AE9" w:rsidRPr="009C3812">
        <w:rPr>
          <w:rFonts w:cs="Arial"/>
        </w:rPr>
        <w:t xml:space="preserve">, Figure 8. </w:t>
      </w:r>
      <w:r w:rsidRPr="009C3812">
        <w:rPr>
          <w:rFonts w:cs="Arial"/>
        </w:rPr>
        <w:t xml:space="preserve">General contact </w:t>
      </w:r>
      <w:proofErr w:type="gramStart"/>
      <w:r w:rsidRPr="009C3812">
        <w:rPr>
          <w:rFonts w:cs="Arial"/>
        </w:rPr>
        <w:t>was applied</w:t>
      </w:r>
      <w:proofErr w:type="gramEnd"/>
      <w:r w:rsidRPr="009C3812">
        <w:rPr>
          <w:rFonts w:cs="Arial"/>
        </w:rPr>
        <w:t xml:space="preserve"> </w:t>
      </w:r>
      <w:r w:rsidR="005F18EE" w:rsidRPr="009C3812">
        <w:rPr>
          <w:rFonts w:cs="Arial"/>
        </w:rPr>
        <w:t xml:space="preserve">and </w:t>
      </w:r>
      <w:r w:rsidRPr="009C3812">
        <w:rPr>
          <w:rFonts w:cs="Arial"/>
        </w:rPr>
        <w:t>the domain set to allow interaction between all parts, using hard contact and frictionless behaviour</w:t>
      </w:r>
      <w:r w:rsidR="005A2AE9" w:rsidRPr="009C3812">
        <w:rPr>
          <w:rFonts w:cs="Arial"/>
        </w:rPr>
        <w:t xml:space="preserve">, Figure 9. </w:t>
      </w:r>
      <w:r w:rsidRPr="009C3812">
        <w:rPr>
          <w:rFonts w:cs="Arial"/>
        </w:rPr>
        <w:t xml:space="preserve">This is consistent with the hydrodynamic equations used for the strain rates involved. The field output </w:t>
      </w:r>
      <w:proofErr w:type="gramStart"/>
      <w:r w:rsidRPr="009C3812">
        <w:rPr>
          <w:rFonts w:cs="Arial"/>
        </w:rPr>
        <w:t>was taken</w:t>
      </w:r>
      <w:proofErr w:type="gramEnd"/>
      <w:r w:rsidRPr="009C3812">
        <w:rPr>
          <w:rFonts w:cs="Arial"/>
        </w:rPr>
        <w:t xml:space="preserve"> every 1µs and history output every </w:t>
      </w:r>
      <w:proofErr w:type="gramStart"/>
      <w:r w:rsidRPr="009C3812">
        <w:rPr>
          <w:rFonts w:cs="Arial"/>
        </w:rPr>
        <w:t>200</w:t>
      </w:r>
      <w:proofErr w:type="gramEnd"/>
      <w:r w:rsidRPr="009C3812">
        <w:rPr>
          <w:rFonts w:cs="Arial"/>
        </w:rPr>
        <w:t xml:space="preserve"> increments</w:t>
      </w:r>
      <w:r w:rsidR="005A2AE9" w:rsidRPr="009C3812">
        <w:rPr>
          <w:rFonts w:cs="Arial"/>
        </w:rPr>
        <w:t>, Figure 10.</w:t>
      </w:r>
    </w:p>
    <w:p w14:paraId="30BE9015" w14:textId="77777777" w:rsidR="005A2AE9" w:rsidRPr="009C3812" w:rsidRDefault="005A2AE9" w:rsidP="0003498C">
      <w:pPr>
        <w:keepNext/>
        <w:spacing w:line="276" w:lineRule="auto"/>
        <w:jc w:val="center"/>
        <w:rPr>
          <w:rFonts w:cs="Arial"/>
        </w:rPr>
      </w:pPr>
      <w:r w:rsidRPr="009C3812">
        <w:rPr>
          <w:rFonts w:cs="Arial"/>
          <w:noProof/>
        </w:rPr>
        <w:drawing>
          <wp:inline distT="0" distB="0" distL="0" distR="0" wp14:anchorId="7AF369DE" wp14:editId="1D6A2320">
            <wp:extent cx="3927764" cy="3519007"/>
            <wp:effectExtent l="0" t="0" r="0" b="5715"/>
            <wp:docPr id="138651826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518269" name="Picture 1386518269"/>
                    <pic:cNvPicPr/>
                  </pic:nvPicPr>
                  <pic:blipFill>
                    <a:blip r:embed="rId23">
                      <a:extLst>
                        <a:ext uri="{28A0092B-C50C-407E-A947-70E740481C1C}">
                          <a14:useLocalDpi xmlns:a14="http://schemas.microsoft.com/office/drawing/2010/main" val="0"/>
                        </a:ext>
                      </a:extLst>
                    </a:blip>
                    <a:stretch>
                      <a:fillRect/>
                    </a:stretch>
                  </pic:blipFill>
                  <pic:spPr>
                    <a:xfrm>
                      <a:off x="0" y="0"/>
                      <a:ext cx="3951885" cy="3540618"/>
                    </a:xfrm>
                    <a:prstGeom prst="rect">
                      <a:avLst/>
                    </a:prstGeom>
                  </pic:spPr>
                </pic:pic>
              </a:graphicData>
            </a:graphic>
          </wp:inline>
        </w:drawing>
      </w:r>
    </w:p>
    <w:p w14:paraId="06D9BEE5" w14:textId="69F9AA25" w:rsidR="005D5D3A" w:rsidRPr="009C3812" w:rsidRDefault="005A2AE9" w:rsidP="0003498C">
      <w:pPr>
        <w:pStyle w:val="Caption"/>
        <w:spacing w:line="276" w:lineRule="auto"/>
        <w:jc w:val="center"/>
        <w:rPr>
          <w:rFonts w:cs="Arial"/>
          <w:sz w:val="24"/>
          <w:szCs w:val="24"/>
        </w:rPr>
      </w:pPr>
      <w:bookmarkStart w:id="81" w:name="_Toc229996445"/>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8</w:t>
      </w:r>
      <w:r w:rsidRPr="009C3812">
        <w:rPr>
          <w:rFonts w:cs="Arial"/>
          <w:sz w:val="24"/>
          <w:szCs w:val="24"/>
        </w:rPr>
        <w:fldChar w:fldCharType="end"/>
      </w:r>
      <w:r w:rsidRPr="009C3812">
        <w:rPr>
          <w:rFonts w:cs="Arial"/>
          <w:sz w:val="24"/>
          <w:szCs w:val="24"/>
        </w:rPr>
        <w:t xml:space="preserve">: Boundary condition set, forcing XSYMM on the axis of symmetry. This is the same for </w:t>
      </w:r>
      <w:proofErr w:type="gramStart"/>
      <w:r w:rsidRPr="009C3812">
        <w:rPr>
          <w:rFonts w:cs="Arial"/>
          <w:sz w:val="24"/>
          <w:szCs w:val="24"/>
        </w:rPr>
        <w:t>both 2D</w:t>
      </w:r>
      <w:proofErr w:type="gramEnd"/>
      <w:r w:rsidRPr="009C3812">
        <w:rPr>
          <w:rFonts w:cs="Arial"/>
          <w:sz w:val="24"/>
          <w:szCs w:val="24"/>
        </w:rPr>
        <w:t xml:space="preserve"> designs.</w:t>
      </w:r>
      <w:bookmarkEnd w:id="81"/>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D5D3A" w:rsidRPr="009C3812" w14:paraId="65ECA873" w14:textId="77777777" w:rsidTr="005A2AE9">
        <w:trPr>
          <w:jc w:val="center"/>
        </w:trPr>
        <w:tc>
          <w:tcPr>
            <w:tcW w:w="4247" w:type="dxa"/>
          </w:tcPr>
          <w:p w14:paraId="68136212" w14:textId="31E08E69" w:rsidR="005D5D3A" w:rsidRPr="009C3812" w:rsidRDefault="005D5D3A" w:rsidP="0003498C">
            <w:pPr>
              <w:spacing w:line="276" w:lineRule="auto"/>
              <w:jc w:val="center"/>
              <w:rPr>
                <w:rFonts w:cs="Arial"/>
              </w:rPr>
            </w:pPr>
            <w:r w:rsidRPr="009C3812">
              <w:rPr>
                <w:rFonts w:cs="Arial"/>
                <w:noProof/>
              </w:rPr>
              <w:lastRenderedPageBreak/>
              <w:drawing>
                <wp:inline distT="0" distB="0" distL="0" distR="0" wp14:anchorId="2BB0B285" wp14:editId="79A9C45B">
                  <wp:extent cx="2162917" cy="3151909"/>
                  <wp:effectExtent l="0" t="0" r="8890" b="0"/>
                  <wp:docPr id="8198707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870711" name="Picture 81987071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175989" cy="3170958"/>
                          </a:xfrm>
                          <a:prstGeom prst="rect">
                            <a:avLst/>
                          </a:prstGeom>
                        </pic:spPr>
                      </pic:pic>
                    </a:graphicData>
                  </a:graphic>
                </wp:inline>
              </w:drawing>
            </w:r>
          </w:p>
        </w:tc>
        <w:tc>
          <w:tcPr>
            <w:tcW w:w="4247" w:type="dxa"/>
          </w:tcPr>
          <w:p w14:paraId="4AA6392F" w14:textId="56E9528A" w:rsidR="005D5D3A" w:rsidRPr="009C3812" w:rsidRDefault="005D5D3A" w:rsidP="0003498C">
            <w:pPr>
              <w:keepNext/>
              <w:spacing w:line="276" w:lineRule="auto"/>
              <w:jc w:val="center"/>
              <w:rPr>
                <w:rFonts w:cs="Arial"/>
              </w:rPr>
            </w:pPr>
            <w:r w:rsidRPr="009C3812">
              <w:rPr>
                <w:rFonts w:cs="Arial"/>
                <w:noProof/>
              </w:rPr>
              <w:drawing>
                <wp:inline distT="0" distB="0" distL="0" distR="0" wp14:anchorId="501058B7" wp14:editId="24520580">
                  <wp:extent cx="2151187" cy="3193473"/>
                  <wp:effectExtent l="0" t="0" r="1905" b="6985"/>
                  <wp:docPr id="4256923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69237" name="Picture 4256923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169165" cy="3220161"/>
                          </a:xfrm>
                          <a:prstGeom prst="rect">
                            <a:avLst/>
                          </a:prstGeom>
                        </pic:spPr>
                      </pic:pic>
                    </a:graphicData>
                  </a:graphic>
                </wp:inline>
              </w:drawing>
            </w:r>
          </w:p>
        </w:tc>
      </w:tr>
    </w:tbl>
    <w:p w14:paraId="179FAFE6" w14:textId="0A427255" w:rsidR="005D5D3A" w:rsidRPr="009C3812" w:rsidRDefault="005A2AE9" w:rsidP="0003498C">
      <w:pPr>
        <w:pStyle w:val="Caption"/>
        <w:spacing w:line="276" w:lineRule="auto"/>
        <w:jc w:val="center"/>
        <w:rPr>
          <w:rFonts w:cs="Arial"/>
          <w:sz w:val="24"/>
          <w:szCs w:val="24"/>
        </w:rPr>
      </w:pPr>
      <w:bookmarkStart w:id="82" w:name="_Toc229996446"/>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9</w:t>
      </w:r>
      <w:r w:rsidRPr="009C3812">
        <w:rPr>
          <w:rFonts w:cs="Arial"/>
          <w:sz w:val="24"/>
          <w:szCs w:val="24"/>
        </w:rPr>
        <w:fldChar w:fldCharType="end"/>
      </w:r>
      <w:r w:rsidRPr="009C3812">
        <w:rPr>
          <w:rFonts w:cs="Arial"/>
          <w:sz w:val="24"/>
          <w:szCs w:val="24"/>
        </w:rPr>
        <w:t>: Contact properties for the 2D designs, showing Tangential and Normal behaviour properties.</w:t>
      </w:r>
      <w:bookmarkEnd w:id="82"/>
    </w:p>
    <w:p w14:paraId="7D0DC1B7" w14:textId="77777777" w:rsidR="006D5FA8" w:rsidRPr="009C3812" w:rsidRDefault="006D5FA8" w:rsidP="006D5FA8">
      <w:pPr>
        <w:rPr>
          <w:rFonts w:cs="Arial"/>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D5D3A" w:rsidRPr="009C3812" w14:paraId="144F5587" w14:textId="77777777" w:rsidTr="005A2AE9">
        <w:trPr>
          <w:jc w:val="center"/>
        </w:trPr>
        <w:tc>
          <w:tcPr>
            <w:tcW w:w="4247" w:type="dxa"/>
          </w:tcPr>
          <w:p w14:paraId="514067E1" w14:textId="5806EC1F" w:rsidR="005D5D3A" w:rsidRPr="009C3812" w:rsidRDefault="005D5D3A" w:rsidP="0003498C">
            <w:pPr>
              <w:spacing w:line="276" w:lineRule="auto"/>
              <w:jc w:val="center"/>
              <w:rPr>
                <w:rFonts w:cs="Arial"/>
              </w:rPr>
            </w:pPr>
            <w:r w:rsidRPr="009C3812">
              <w:rPr>
                <w:rFonts w:cs="Arial"/>
                <w:noProof/>
              </w:rPr>
              <w:drawing>
                <wp:inline distT="0" distB="0" distL="0" distR="0" wp14:anchorId="5CCAAD14" wp14:editId="0680DF84">
                  <wp:extent cx="2300139" cy="3532505"/>
                  <wp:effectExtent l="0" t="0" r="5080" b="0"/>
                  <wp:docPr id="201376620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766203" name="Picture 2013766203"/>
                          <pic:cNvPicPr/>
                        </pic:nvPicPr>
                        <pic:blipFill>
                          <a:blip r:embed="rId26">
                            <a:extLst>
                              <a:ext uri="{28A0092B-C50C-407E-A947-70E740481C1C}">
                                <a14:useLocalDpi xmlns:a14="http://schemas.microsoft.com/office/drawing/2010/main" val="0"/>
                              </a:ext>
                            </a:extLst>
                          </a:blip>
                          <a:stretch>
                            <a:fillRect/>
                          </a:stretch>
                        </pic:blipFill>
                        <pic:spPr>
                          <a:xfrm>
                            <a:off x="0" y="0"/>
                            <a:ext cx="2314203" cy="3554104"/>
                          </a:xfrm>
                          <a:prstGeom prst="rect">
                            <a:avLst/>
                          </a:prstGeom>
                        </pic:spPr>
                      </pic:pic>
                    </a:graphicData>
                  </a:graphic>
                </wp:inline>
              </w:drawing>
            </w:r>
          </w:p>
        </w:tc>
        <w:tc>
          <w:tcPr>
            <w:tcW w:w="4247" w:type="dxa"/>
          </w:tcPr>
          <w:p w14:paraId="2EDDF6BC" w14:textId="7310E347" w:rsidR="005D5D3A" w:rsidRPr="009C3812" w:rsidRDefault="005D5D3A" w:rsidP="0003498C">
            <w:pPr>
              <w:keepNext/>
              <w:spacing w:line="276" w:lineRule="auto"/>
              <w:jc w:val="center"/>
              <w:rPr>
                <w:rFonts w:cs="Arial"/>
              </w:rPr>
            </w:pPr>
            <w:r w:rsidRPr="009C3812">
              <w:rPr>
                <w:rFonts w:cs="Arial"/>
                <w:noProof/>
              </w:rPr>
              <w:drawing>
                <wp:inline distT="0" distB="0" distL="0" distR="0" wp14:anchorId="69EC07A9" wp14:editId="5777E3DE">
                  <wp:extent cx="1994740" cy="3532909"/>
                  <wp:effectExtent l="0" t="0" r="5715" b="0"/>
                  <wp:docPr id="36529017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290177" name="Picture 365290177"/>
                          <pic:cNvPicPr/>
                        </pic:nvPicPr>
                        <pic:blipFill>
                          <a:blip r:embed="rId27">
                            <a:extLst>
                              <a:ext uri="{28A0092B-C50C-407E-A947-70E740481C1C}">
                                <a14:useLocalDpi xmlns:a14="http://schemas.microsoft.com/office/drawing/2010/main" val="0"/>
                              </a:ext>
                            </a:extLst>
                          </a:blip>
                          <a:stretch>
                            <a:fillRect/>
                          </a:stretch>
                        </pic:blipFill>
                        <pic:spPr>
                          <a:xfrm>
                            <a:off x="0" y="0"/>
                            <a:ext cx="2004387" cy="3549995"/>
                          </a:xfrm>
                          <a:prstGeom prst="rect">
                            <a:avLst/>
                          </a:prstGeom>
                        </pic:spPr>
                      </pic:pic>
                    </a:graphicData>
                  </a:graphic>
                </wp:inline>
              </w:drawing>
            </w:r>
          </w:p>
        </w:tc>
      </w:tr>
    </w:tbl>
    <w:p w14:paraId="4C7E4484" w14:textId="5E03DD17" w:rsidR="005D5D3A" w:rsidRPr="009C3812" w:rsidRDefault="005A2AE9" w:rsidP="0003498C">
      <w:pPr>
        <w:pStyle w:val="Caption"/>
        <w:spacing w:line="276" w:lineRule="auto"/>
        <w:jc w:val="center"/>
        <w:rPr>
          <w:rFonts w:cs="Arial"/>
          <w:sz w:val="24"/>
          <w:szCs w:val="24"/>
        </w:rPr>
      </w:pPr>
      <w:bookmarkStart w:id="83" w:name="_Toc229996447"/>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10</w:t>
      </w:r>
      <w:r w:rsidRPr="009C3812">
        <w:rPr>
          <w:rFonts w:cs="Arial"/>
          <w:sz w:val="24"/>
          <w:szCs w:val="24"/>
        </w:rPr>
        <w:fldChar w:fldCharType="end"/>
      </w:r>
      <w:r w:rsidRPr="009C3812">
        <w:rPr>
          <w:rFonts w:cs="Arial"/>
          <w:sz w:val="24"/>
          <w:szCs w:val="24"/>
        </w:rPr>
        <w:t>: Field and History Output Request selection for both 2D designs.</w:t>
      </w:r>
      <w:bookmarkEnd w:id="83"/>
    </w:p>
    <w:p w14:paraId="127714FC" w14:textId="3FD21000" w:rsidR="00811D09" w:rsidRPr="009C3812" w:rsidRDefault="00811D09" w:rsidP="0003498C">
      <w:pPr>
        <w:pStyle w:val="Heading2"/>
        <w:rPr>
          <w:iCs w:val="0"/>
          <w:sz w:val="24"/>
          <w:szCs w:val="24"/>
        </w:rPr>
      </w:pPr>
      <w:bookmarkStart w:id="84" w:name="_Toc229996419"/>
      <w:r w:rsidRPr="009C3812">
        <w:rPr>
          <w:iCs w:val="0"/>
          <w:sz w:val="24"/>
          <w:szCs w:val="24"/>
        </w:rPr>
        <w:lastRenderedPageBreak/>
        <w:t>Results (flat)</w:t>
      </w:r>
      <w:bookmarkEnd w:id="84"/>
    </w:p>
    <w:p w14:paraId="00E51A10" w14:textId="59FE66B6" w:rsidR="005A2AE9" w:rsidRPr="009C3812" w:rsidRDefault="00C8339F" w:rsidP="0003498C">
      <w:pPr>
        <w:keepNext/>
        <w:spacing w:line="276" w:lineRule="auto"/>
        <w:jc w:val="left"/>
        <w:rPr>
          <w:rFonts w:cs="Arial"/>
        </w:rPr>
      </w:pPr>
      <w:r w:rsidRPr="009C3812">
        <w:rPr>
          <w:rFonts w:cs="Arial"/>
        </w:rPr>
        <w:t xml:space="preserve">The tip of the jet </w:t>
      </w:r>
      <w:proofErr w:type="gramStart"/>
      <w:r w:rsidRPr="009C3812">
        <w:rPr>
          <w:rFonts w:cs="Arial"/>
        </w:rPr>
        <w:t xml:space="preserve">was </w:t>
      </w:r>
      <w:r w:rsidR="005A2AE9" w:rsidRPr="009C3812">
        <w:rPr>
          <w:rFonts w:cs="Arial"/>
        </w:rPr>
        <w:t>selected</w:t>
      </w:r>
      <w:r w:rsidR="005F18EE" w:rsidRPr="009C3812">
        <w:rPr>
          <w:rFonts w:cs="Arial"/>
        </w:rPr>
        <w:t xml:space="preserve"> (Figure 20)</w:t>
      </w:r>
      <w:proofErr w:type="gramEnd"/>
      <w:r w:rsidR="005A2AE9" w:rsidRPr="009C3812">
        <w:rPr>
          <w:rFonts w:cs="Arial"/>
        </w:rPr>
        <w:t>,</w:t>
      </w:r>
      <w:r w:rsidRPr="009C3812">
        <w:rPr>
          <w:rFonts w:cs="Arial"/>
        </w:rPr>
        <w:t xml:space="preserve"> and the velocity graph </w:t>
      </w:r>
      <w:proofErr w:type="gramStart"/>
      <w:r w:rsidRPr="009C3812">
        <w:rPr>
          <w:rFonts w:cs="Arial"/>
        </w:rPr>
        <w:t xml:space="preserve">was plotted </w:t>
      </w:r>
      <w:r w:rsidR="005A2AE9" w:rsidRPr="009C3812">
        <w:rPr>
          <w:rFonts w:cs="Arial"/>
        </w:rPr>
        <w:t>(see Figure 11)</w:t>
      </w:r>
      <w:proofErr w:type="gramEnd"/>
      <w:r w:rsidR="005A2AE9" w:rsidRPr="009C3812">
        <w:rPr>
          <w:rFonts w:cs="Arial"/>
        </w:rPr>
        <w:t xml:space="preserve">. </w:t>
      </w:r>
      <w:r w:rsidRPr="009C3812">
        <w:rPr>
          <w:rFonts w:cs="Arial"/>
        </w:rPr>
        <w:t xml:space="preserve">Nodes that had excessive distortion were </w:t>
      </w:r>
      <w:r w:rsidR="005A2AE9" w:rsidRPr="009C3812">
        <w:rPr>
          <w:rFonts w:cs="Arial"/>
        </w:rPr>
        <w:t>deselected.</w:t>
      </w:r>
      <w:r w:rsidRPr="009C3812">
        <w:rPr>
          <w:rFonts w:cs="Arial"/>
        </w:rPr>
        <w:t xml:space="preserve"> </w:t>
      </w:r>
    </w:p>
    <w:p w14:paraId="307FC2F9" w14:textId="4A3225E8" w:rsidR="005A2AE9" w:rsidRPr="009C3812" w:rsidRDefault="008103CA" w:rsidP="0003498C">
      <w:pPr>
        <w:keepNext/>
        <w:spacing w:line="276" w:lineRule="auto"/>
        <w:jc w:val="center"/>
        <w:rPr>
          <w:rFonts w:cs="Arial"/>
        </w:rPr>
      </w:pPr>
      <w:r w:rsidRPr="009C3812">
        <w:rPr>
          <w:rFonts w:cs="Arial"/>
          <w:noProof/>
        </w:rPr>
        <w:drawing>
          <wp:inline distT="0" distB="0" distL="0" distR="0" wp14:anchorId="70C399EF" wp14:editId="4C47D899">
            <wp:extent cx="5400040" cy="3260725"/>
            <wp:effectExtent l="0" t="0" r="0" b="0"/>
            <wp:docPr id="65972469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724699" name="Picture 659724699"/>
                    <pic:cNvPicPr/>
                  </pic:nvPicPr>
                  <pic:blipFill>
                    <a:blip r:embed="rId28">
                      <a:extLst>
                        <a:ext uri="{28A0092B-C50C-407E-A947-70E740481C1C}">
                          <a14:useLocalDpi xmlns:a14="http://schemas.microsoft.com/office/drawing/2010/main" val="0"/>
                        </a:ext>
                      </a:extLst>
                    </a:blip>
                    <a:stretch>
                      <a:fillRect/>
                    </a:stretch>
                  </pic:blipFill>
                  <pic:spPr>
                    <a:xfrm>
                      <a:off x="0" y="0"/>
                      <a:ext cx="5400040" cy="3260725"/>
                    </a:xfrm>
                    <a:prstGeom prst="rect">
                      <a:avLst/>
                    </a:prstGeom>
                  </pic:spPr>
                </pic:pic>
              </a:graphicData>
            </a:graphic>
          </wp:inline>
        </w:drawing>
      </w:r>
    </w:p>
    <w:p w14:paraId="3067862D" w14:textId="5C8FCFA4" w:rsidR="005A2AE9" w:rsidRPr="009C3812" w:rsidRDefault="005A2AE9" w:rsidP="0003498C">
      <w:pPr>
        <w:pStyle w:val="Caption"/>
        <w:spacing w:line="276" w:lineRule="auto"/>
        <w:jc w:val="center"/>
        <w:rPr>
          <w:rFonts w:cs="Arial"/>
          <w:sz w:val="24"/>
          <w:szCs w:val="24"/>
        </w:rPr>
      </w:pPr>
      <w:bookmarkStart w:id="85" w:name="_Toc229996448"/>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11</w:t>
      </w:r>
      <w:r w:rsidRPr="009C3812">
        <w:rPr>
          <w:rFonts w:cs="Arial"/>
          <w:sz w:val="24"/>
          <w:szCs w:val="24"/>
        </w:rPr>
        <w:fldChar w:fldCharType="end"/>
      </w:r>
      <w:r w:rsidRPr="009C3812">
        <w:rPr>
          <w:rFonts w:cs="Arial"/>
          <w:sz w:val="24"/>
          <w:szCs w:val="24"/>
        </w:rPr>
        <w:t xml:space="preserve">: Flat liner jet tip velocity graph. Uses </w:t>
      </w:r>
      <w:proofErr w:type="gramStart"/>
      <w:r w:rsidRPr="009C3812">
        <w:rPr>
          <w:rFonts w:cs="Arial"/>
          <w:sz w:val="24"/>
          <w:szCs w:val="24"/>
        </w:rPr>
        <w:t>30</w:t>
      </w:r>
      <w:proofErr w:type="gramEnd"/>
      <w:r w:rsidRPr="009C3812">
        <w:rPr>
          <w:rFonts w:cs="Arial"/>
          <w:sz w:val="24"/>
          <w:szCs w:val="24"/>
        </w:rPr>
        <w:t xml:space="preserve"> data points.</w:t>
      </w:r>
      <w:bookmarkEnd w:id="85"/>
    </w:p>
    <w:p w14:paraId="53855ECF" w14:textId="04BADB87" w:rsidR="008103CA" w:rsidRPr="009C3812" w:rsidRDefault="008103CA" w:rsidP="0003498C">
      <w:pPr>
        <w:spacing w:line="276" w:lineRule="auto"/>
        <w:rPr>
          <w:rFonts w:cs="Arial"/>
        </w:rPr>
      </w:pPr>
      <w:r w:rsidRPr="009C3812">
        <w:rPr>
          <w:rFonts w:cs="Arial"/>
        </w:rPr>
        <w:t>The</w:t>
      </w:r>
      <w:r w:rsidR="00C8339F" w:rsidRPr="009C3812">
        <w:rPr>
          <w:rFonts w:cs="Arial"/>
        </w:rPr>
        <w:t xml:space="preserve"> flat apex allowed for a well balanced collapse. The detonation wave </w:t>
      </w:r>
      <w:proofErr w:type="gramStart"/>
      <w:r w:rsidR="00C8339F" w:rsidRPr="009C3812">
        <w:rPr>
          <w:rFonts w:cs="Arial"/>
        </w:rPr>
        <w:t>is shown</w:t>
      </w:r>
      <w:proofErr w:type="gramEnd"/>
      <w:r w:rsidR="00C8339F" w:rsidRPr="009C3812">
        <w:rPr>
          <w:rFonts w:cs="Arial"/>
        </w:rPr>
        <w:t xml:space="preserve"> to have arrived at approximately 30µs (with velocities jumping from zero to 800m/s </w:t>
      </w:r>
      <w:proofErr w:type="gramStart"/>
      <w:r w:rsidR="00C8339F" w:rsidRPr="009C3812">
        <w:rPr>
          <w:rFonts w:cs="Arial"/>
        </w:rPr>
        <w:t>almost instantaneously</w:t>
      </w:r>
      <w:proofErr w:type="gramEnd"/>
      <w:r w:rsidR="00C8339F" w:rsidRPr="009C3812">
        <w:rPr>
          <w:rFonts w:cs="Arial"/>
        </w:rPr>
        <w:t xml:space="preserve">), a rapid acceleration then peaks at around </w:t>
      </w:r>
      <w:proofErr w:type="gramStart"/>
      <w:r w:rsidR="00C8339F" w:rsidRPr="009C3812">
        <w:rPr>
          <w:rFonts w:cs="Arial"/>
        </w:rPr>
        <w:t>100</w:t>
      </w:r>
      <w:proofErr w:type="gramEnd"/>
      <w:r w:rsidR="00C8339F" w:rsidRPr="009C3812">
        <w:rPr>
          <w:rFonts w:cs="Arial"/>
        </w:rPr>
        <w:t xml:space="preserve"> µs with velocities of 6500m/s. This also shows a settled velocity </w:t>
      </w:r>
      <w:r w:rsidRPr="009C3812">
        <w:rPr>
          <w:rFonts w:cs="Arial"/>
        </w:rPr>
        <w:t>gradient</w:t>
      </w:r>
      <w:r w:rsidR="00C8339F" w:rsidRPr="009C3812">
        <w:rPr>
          <w:rFonts w:cs="Arial"/>
        </w:rPr>
        <w:t xml:space="preserve"> spanning from 3500-6000m/s as the jet elongates and </w:t>
      </w:r>
      <w:proofErr w:type="gramStart"/>
      <w:r w:rsidR="00C8339F" w:rsidRPr="009C3812">
        <w:rPr>
          <w:rFonts w:cs="Arial"/>
        </w:rPr>
        <w:t>is slowed</w:t>
      </w:r>
      <w:proofErr w:type="gramEnd"/>
      <w:r w:rsidR="00C8339F" w:rsidRPr="009C3812">
        <w:rPr>
          <w:rFonts w:cs="Arial"/>
        </w:rPr>
        <w:t xml:space="preserve"> down by the slug.</w:t>
      </w:r>
      <w:r w:rsidRPr="009C3812">
        <w:rPr>
          <w:rFonts w:cs="Arial"/>
        </w:rPr>
        <w:t xml:space="preserve"> Checking the simulation at </w:t>
      </w:r>
      <w:proofErr w:type="gramStart"/>
      <w:r w:rsidRPr="009C3812">
        <w:rPr>
          <w:rFonts w:cs="Arial"/>
        </w:rPr>
        <w:t>100</w:t>
      </w:r>
      <w:proofErr w:type="gramEnd"/>
      <w:r w:rsidRPr="009C3812">
        <w:rPr>
          <w:rFonts w:cs="Arial"/>
        </w:rPr>
        <w:t xml:space="preserve"> µs, the shape charge has already formed a small jet and the incoming slow down by the slug can </w:t>
      </w:r>
      <w:proofErr w:type="gramStart"/>
      <w:r w:rsidRPr="009C3812">
        <w:rPr>
          <w:rFonts w:cs="Arial"/>
        </w:rPr>
        <w:t>be seen</w:t>
      </w:r>
      <w:proofErr w:type="gramEnd"/>
      <w:r w:rsidRPr="009C3812">
        <w:rPr>
          <w:rFonts w:cs="Arial"/>
        </w:rPr>
        <w:t xml:space="preserve"> visually </w:t>
      </w:r>
      <w:r w:rsidR="005A2AE9" w:rsidRPr="009C3812">
        <w:rPr>
          <w:rFonts w:cs="Arial"/>
        </w:rPr>
        <w:t>in Figure 12.</w:t>
      </w:r>
    </w:p>
    <w:p w14:paraId="02B9BA0E" w14:textId="77777777" w:rsidR="005A2AE9" w:rsidRPr="009C3812" w:rsidRDefault="008103CA" w:rsidP="0003498C">
      <w:pPr>
        <w:keepNext/>
        <w:spacing w:line="276" w:lineRule="auto"/>
        <w:jc w:val="center"/>
        <w:rPr>
          <w:rFonts w:cs="Arial"/>
        </w:rPr>
      </w:pPr>
      <w:r w:rsidRPr="009C3812">
        <w:rPr>
          <w:rFonts w:cs="Arial"/>
          <w:noProof/>
        </w:rPr>
        <w:lastRenderedPageBreak/>
        <w:drawing>
          <wp:inline distT="0" distB="0" distL="0" distR="0" wp14:anchorId="3AEA2ECE" wp14:editId="1C5F1188">
            <wp:extent cx="3455864" cy="2396836"/>
            <wp:effectExtent l="0" t="0" r="0" b="3810"/>
            <wp:docPr id="1163788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788577" name=""/>
                    <pic:cNvPicPr/>
                  </pic:nvPicPr>
                  <pic:blipFill rotWithShape="1">
                    <a:blip r:embed="rId29"/>
                    <a:srcRect t="2189"/>
                    <a:stretch>
                      <a:fillRect/>
                    </a:stretch>
                  </pic:blipFill>
                  <pic:spPr bwMode="auto">
                    <a:xfrm>
                      <a:off x="0" y="0"/>
                      <a:ext cx="3466606" cy="2404286"/>
                    </a:xfrm>
                    <a:prstGeom prst="rect">
                      <a:avLst/>
                    </a:prstGeom>
                    <a:ln>
                      <a:noFill/>
                    </a:ln>
                    <a:extLst>
                      <a:ext uri="{53640926-AAD7-44D8-BBD7-CCE9431645EC}">
                        <a14:shadowObscured xmlns:a14="http://schemas.microsoft.com/office/drawing/2010/main"/>
                      </a:ext>
                    </a:extLst>
                  </pic:spPr>
                </pic:pic>
              </a:graphicData>
            </a:graphic>
          </wp:inline>
        </w:drawing>
      </w:r>
    </w:p>
    <w:p w14:paraId="7F30C6AD" w14:textId="4ED3DFE2" w:rsidR="005D5D3A" w:rsidRPr="009C3812" w:rsidRDefault="005A2AE9" w:rsidP="0003498C">
      <w:pPr>
        <w:pStyle w:val="Caption"/>
        <w:spacing w:line="276" w:lineRule="auto"/>
        <w:jc w:val="center"/>
        <w:rPr>
          <w:rFonts w:cs="Arial"/>
          <w:sz w:val="24"/>
          <w:szCs w:val="24"/>
        </w:rPr>
      </w:pPr>
      <w:bookmarkStart w:id="86" w:name="_Toc229996449"/>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12</w:t>
      </w:r>
      <w:r w:rsidRPr="009C3812">
        <w:rPr>
          <w:rFonts w:cs="Arial"/>
          <w:sz w:val="24"/>
          <w:szCs w:val="24"/>
        </w:rPr>
        <w:fldChar w:fldCharType="end"/>
      </w:r>
      <w:r w:rsidRPr="009C3812">
        <w:rPr>
          <w:rFonts w:cs="Arial"/>
          <w:sz w:val="24"/>
          <w:szCs w:val="24"/>
        </w:rPr>
        <w:t>: Flat liner shape charge at 100µs, showing initial jet formation.</w:t>
      </w:r>
      <w:bookmarkEnd w:id="86"/>
    </w:p>
    <w:p w14:paraId="09E2BA84" w14:textId="249EE14F" w:rsidR="008103CA" w:rsidRPr="009C3812" w:rsidRDefault="008103CA" w:rsidP="0003498C">
      <w:pPr>
        <w:spacing w:line="276" w:lineRule="auto"/>
        <w:rPr>
          <w:rFonts w:cs="Arial"/>
        </w:rPr>
      </w:pPr>
      <w:r w:rsidRPr="009C3812">
        <w:rPr>
          <w:rFonts w:cs="Arial"/>
        </w:rPr>
        <w:t xml:space="preserve">The pressure wave itself, however, can </w:t>
      </w:r>
      <w:proofErr w:type="gramStart"/>
      <w:r w:rsidRPr="009C3812">
        <w:rPr>
          <w:rFonts w:cs="Arial"/>
        </w:rPr>
        <w:t>be seen</w:t>
      </w:r>
      <w:proofErr w:type="gramEnd"/>
      <w:r w:rsidRPr="009C3812">
        <w:rPr>
          <w:rFonts w:cs="Arial"/>
        </w:rPr>
        <w:t xml:space="preserve"> to have reached the cone apex at 19 µs, providing a max pressure of almost 250 GPA</w:t>
      </w:r>
      <w:r w:rsidR="005A2AE9" w:rsidRPr="009C3812">
        <w:rPr>
          <w:rFonts w:cs="Arial"/>
        </w:rPr>
        <w:t>, as seen in Figure 13.</w:t>
      </w:r>
    </w:p>
    <w:p w14:paraId="36421586" w14:textId="77777777" w:rsidR="005A2AE9" w:rsidRPr="009C3812" w:rsidRDefault="008103CA" w:rsidP="0003498C">
      <w:pPr>
        <w:keepNext/>
        <w:spacing w:line="276" w:lineRule="auto"/>
        <w:jc w:val="center"/>
        <w:rPr>
          <w:rFonts w:cs="Arial"/>
        </w:rPr>
      </w:pPr>
      <w:r w:rsidRPr="009C3812">
        <w:rPr>
          <w:rFonts w:cs="Arial"/>
          <w:noProof/>
        </w:rPr>
        <w:drawing>
          <wp:inline distT="0" distB="0" distL="0" distR="0" wp14:anchorId="71DE40C9" wp14:editId="488ACB45">
            <wp:extent cx="3567545" cy="3167747"/>
            <wp:effectExtent l="0" t="0" r="0" b="0"/>
            <wp:docPr id="137167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67603" name=""/>
                    <pic:cNvPicPr/>
                  </pic:nvPicPr>
                  <pic:blipFill>
                    <a:blip r:embed="rId30"/>
                    <a:stretch>
                      <a:fillRect/>
                    </a:stretch>
                  </pic:blipFill>
                  <pic:spPr>
                    <a:xfrm>
                      <a:off x="0" y="0"/>
                      <a:ext cx="3581085" cy="3179769"/>
                    </a:xfrm>
                    <a:prstGeom prst="rect">
                      <a:avLst/>
                    </a:prstGeom>
                  </pic:spPr>
                </pic:pic>
              </a:graphicData>
            </a:graphic>
          </wp:inline>
        </w:drawing>
      </w:r>
    </w:p>
    <w:p w14:paraId="33766AD3" w14:textId="23F2381E" w:rsidR="008103CA" w:rsidRPr="009C3812" w:rsidRDefault="005A2AE9" w:rsidP="0003498C">
      <w:pPr>
        <w:pStyle w:val="Caption"/>
        <w:spacing w:line="276" w:lineRule="auto"/>
        <w:jc w:val="center"/>
        <w:rPr>
          <w:rFonts w:cs="Arial"/>
          <w:sz w:val="24"/>
          <w:szCs w:val="24"/>
        </w:rPr>
      </w:pPr>
      <w:bookmarkStart w:id="87" w:name="_Toc229996450"/>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13</w:t>
      </w:r>
      <w:r w:rsidRPr="009C3812">
        <w:rPr>
          <w:rFonts w:cs="Arial"/>
          <w:sz w:val="24"/>
          <w:szCs w:val="24"/>
        </w:rPr>
        <w:fldChar w:fldCharType="end"/>
      </w:r>
      <w:r w:rsidRPr="009C3812">
        <w:rPr>
          <w:rFonts w:cs="Arial"/>
          <w:sz w:val="24"/>
          <w:szCs w:val="24"/>
        </w:rPr>
        <w:t>: Flat liner shape charge at 19µs, showing the arrival of the detonation wave.</w:t>
      </w:r>
      <w:bookmarkEnd w:id="87"/>
    </w:p>
    <w:p w14:paraId="001DBD1E" w14:textId="551853C3" w:rsidR="008103CA" w:rsidRPr="009C3812" w:rsidRDefault="008103CA" w:rsidP="0003498C">
      <w:pPr>
        <w:spacing w:line="276" w:lineRule="auto"/>
        <w:rPr>
          <w:rFonts w:cs="Arial"/>
        </w:rPr>
      </w:pPr>
      <w:r w:rsidRPr="009C3812">
        <w:rPr>
          <w:rFonts w:cs="Arial"/>
        </w:rPr>
        <w:t xml:space="preserve">The jet, however, </w:t>
      </w:r>
      <w:proofErr w:type="gramStart"/>
      <w:r w:rsidRPr="009C3812">
        <w:rPr>
          <w:rFonts w:cs="Arial"/>
        </w:rPr>
        <w:t>is not yet formed</w:t>
      </w:r>
      <w:proofErr w:type="gramEnd"/>
      <w:r w:rsidRPr="009C3812">
        <w:rPr>
          <w:rFonts w:cs="Arial"/>
        </w:rPr>
        <w:t xml:space="preserve"> until the shock wave </w:t>
      </w:r>
      <w:proofErr w:type="gramStart"/>
      <w:r w:rsidR="006030F7" w:rsidRPr="009C3812">
        <w:rPr>
          <w:rFonts w:cs="Arial"/>
        </w:rPr>
        <w:t>is</w:t>
      </w:r>
      <w:r w:rsidRPr="009C3812">
        <w:rPr>
          <w:rFonts w:cs="Arial"/>
        </w:rPr>
        <w:t xml:space="preserve"> reflected</w:t>
      </w:r>
      <w:proofErr w:type="gramEnd"/>
      <w:r w:rsidRPr="009C3812">
        <w:rPr>
          <w:rFonts w:cs="Arial"/>
        </w:rPr>
        <w:t xml:space="preserve"> from the casing and squeezed into the axis of symmetry, forcing the flat apex of the liner to compress and push forward</w:t>
      </w:r>
      <w:r w:rsidR="005A2AE9" w:rsidRPr="009C3812">
        <w:rPr>
          <w:rFonts w:cs="Arial"/>
        </w:rPr>
        <w:t xml:space="preserve">s, See Figure 14. </w:t>
      </w:r>
      <w:r w:rsidR="006030F7" w:rsidRPr="009C3812">
        <w:rPr>
          <w:rFonts w:cs="Arial"/>
        </w:rPr>
        <w:t xml:space="preserve">The initial compression of the liner can </w:t>
      </w:r>
      <w:proofErr w:type="gramStart"/>
      <w:r w:rsidR="006030F7" w:rsidRPr="009C3812">
        <w:rPr>
          <w:rFonts w:cs="Arial"/>
        </w:rPr>
        <w:t>be seen</w:t>
      </w:r>
      <w:proofErr w:type="gramEnd"/>
      <w:r w:rsidR="006030F7" w:rsidRPr="009C3812">
        <w:rPr>
          <w:rFonts w:cs="Arial"/>
        </w:rPr>
        <w:t xml:space="preserve"> on the inside edge, which will soon form the jet tip. The solid black line extruding from the centre is a visual bug resulting from excessive distortion of the HE </w:t>
      </w:r>
      <w:r w:rsidR="009530D4" w:rsidRPr="009C3812">
        <w:rPr>
          <w:rFonts w:cs="Arial"/>
        </w:rPr>
        <w:t>that interface</w:t>
      </w:r>
      <w:r w:rsidR="006030F7" w:rsidRPr="009C3812">
        <w:rPr>
          <w:rFonts w:cs="Arial"/>
        </w:rPr>
        <w:t xml:space="preserve"> with the liner.</w:t>
      </w:r>
    </w:p>
    <w:p w14:paraId="5C680E1B" w14:textId="77777777" w:rsidR="009D56BA" w:rsidRPr="009C3812" w:rsidRDefault="008103CA" w:rsidP="0003498C">
      <w:pPr>
        <w:keepNext/>
        <w:spacing w:line="276" w:lineRule="auto"/>
        <w:jc w:val="center"/>
        <w:rPr>
          <w:rFonts w:cs="Arial"/>
        </w:rPr>
      </w:pPr>
      <w:r w:rsidRPr="009C3812">
        <w:rPr>
          <w:rFonts w:cs="Arial"/>
          <w:noProof/>
        </w:rPr>
        <w:lastRenderedPageBreak/>
        <w:drawing>
          <wp:inline distT="0" distB="0" distL="0" distR="0" wp14:anchorId="6BDFF8C6" wp14:editId="5AF59029">
            <wp:extent cx="3332019" cy="2990746"/>
            <wp:effectExtent l="0" t="0" r="1905" b="635"/>
            <wp:docPr id="619390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390495" name=""/>
                    <pic:cNvPicPr/>
                  </pic:nvPicPr>
                  <pic:blipFill>
                    <a:blip r:embed="rId31"/>
                    <a:stretch>
                      <a:fillRect/>
                    </a:stretch>
                  </pic:blipFill>
                  <pic:spPr>
                    <a:xfrm>
                      <a:off x="0" y="0"/>
                      <a:ext cx="3369807" cy="3024664"/>
                    </a:xfrm>
                    <a:prstGeom prst="rect">
                      <a:avLst/>
                    </a:prstGeom>
                  </pic:spPr>
                </pic:pic>
              </a:graphicData>
            </a:graphic>
          </wp:inline>
        </w:drawing>
      </w:r>
    </w:p>
    <w:p w14:paraId="0B36A560" w14:textId="09702DE0" w:rsidR="009D56BA" w:rsidRPr="009C3812" w:rsidRDefault="009D56BA" w:rsidP="0003498C">
      <w:pPr>
        <w:pStyle w:val="Caption"/>
        <w:spacing w:line="276" w:lineRule="auto"/>
        <w:jc w:val="center"/>
        <w:rPr>
          <w:rFonts w:cs="Arial"/>
          <w:sz w:val="24"/>
          <w:szCs w:val="24"/>
        </w:rPr>
      </w:pPr>
      <w:bookmarkStart w:id="88" w:name="_Toc229996451"/>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14</w:t>
      </w:r>
      <w:r w:rsidRPr="009C3812">
        <w:rPr>
          <w:rFonts w:cs="Arial"/>
          <w:sz w:val="24"/>
          <w:szCs w:val="24"/>
        </w:rPr>
        <w:fldChar w:fldCharType="end"/>
      </w:r>
      <w:r w:rsidRPr="009C3812">
        <w:rPr>
          <w:rFonts w:cs="Arial"/>
          <w:sz w:val="24"/>
          <w:szCs w:val="24"/>
        </w:rPr>
        <w:t xml:space="preserve">: Flat liner shape charge at 50µs, where the detonation wave </w:t>
      </w:r>
      <w:proofErr w:type="gramStart"/>
      <w:r w:rsidRPr="009C3812">
        <w:rPr>
          <w:rFonts w:cs="Arial"/>
          <w:sz w:val="24"/>
          <w:szCs w:val="24"/>
        </w:rPr>
        <w:t>is seen</w:t>
      </w:r>
      <w:proofErr w:type="gramEnd"/>
      <w:r w:rsidRPr="009C3812">
        <w:rPr>
          <w:rFonts w:cs="Arial"/>
          <w:sz w:val="24"/>
          <w:szCs w:val="24"/>
        </w:rPr>
        <w:t xml:space="preserve"> to </w:t>
      </w:r>
      <w:proofErr w:type="gramStart"/>
      <w:r w:rsidRPr="009C3812">
        <w:rPr>
          <w:rFonts w:cs="Arial"/>
          <w:sz w:val="24"/>
          <w:szCs w:val="24"/>
        </w:rPr>
        <w:t>be reflected</w:t>
      </w:r>
      <w:proofErr w:type="gramEnd"/>
      <w:r w:rsidRPr="009C3812">
        <w:rPr>
          <w:rFonts w:cs="Arial"/>
          <w:sz w:val="24"/>
          <w:szCs w:val="24"/>
        </w:rPr>
        <w:t xml:space="preserve"> and absorbed by the casing prior to jet formation.</w:t>
      </w:r>
      <w:bookmarkEnd w:id="88"/>
    </w:p>
    <w:p w14:paraId="48EDB496" w14:textId="6F1FDD01" w:rsidR="00F0709B" w:rsidRPr="009C3812" w:rsidRDefault="00F0709B" w:rsidP="0003498C">
      <w:pPr>
        <w:spacing w:line="276" w:lineRule="auto"/>
        <w:rPr>
          <w:rFonts w:cs="Arial"/>
          <w:noProof/>
        </w:rPr>
      </w:pPr>
      <w:r w:rsidRPr="009C3812">
        <w:rPr>
          <w:rFonts w:cs="Arial"/>
          <w:noProof/>
        </w:rPr>
        <w:t>The 200</w:t>
      </w:r>
      <w:r w:rsidRPr="009C3812">
        <w:rPr>
          <w:rFonts w:cs="Arial"/>
        </w:rPr>
        <w:t xml:space="preserve"> µs point results in a fully formed jet as s</w:t>
      </w:r>
      <w:r w:rsidR="009D56BA" w:rsidRPr="009C3812">
        <w:rPr>
          <w:rFonts w:cs="Arial"/>
        </w:rPr>
        <w:t>een in Figure 15</w:t>
      </w:r>
      <w:r w:rsidRPr="009C3812">
        <w:rPr>
          <w:rFonts w:cs="Arial"/>
        </w:rPr>
        <w:t xml:space="preserve">. The stress is still relatively high within the jet, with it now </w:t>
      </w:r>
      <w:proofErr w:type="gramStart"/>
      <w:r w:rsidRPr="009C3812">
        <w:rPr>
          <w:rFonts w:cs="Arial"/>
        </w:rPr>
        <w:t>being slowed</w:t>
      </w:r>
      <w:proofErr w:type="gramEnd"/>
      <w:r w:rsidRPr="009C3812">
        <w:rPr>
          <w:rFonts w:cs="Arial"/>
        </w:rPr>
        <w:t xml:space="preserve"> down by the metal it initially left behind. The black tip seen in the figure is both a visual bug from element distortion as well as a graphical representation of beading. Furthermore, the case is now fully obturated. </w:t>
      </w:r>
    </w:p>
    <w:p w14:paraId="4877981E" w14:textId="77777777" w:rsidR="009D56BA" w:rsidRPr="009C3812" w:rsidRDefault="00F0709B" w:rsidP="0003498C">
      <w:pPr>
        <w:keepNext/>
        <w:spacing w:line="276" w:lineRule="auto"/>
        <w:jc w:val="center"/>
        <w:rPr>
          <w:rFonts w:cs="Arial"/>
        </w:rPr>
      </w:pPr>
      <w:r w:rsidRPr="009C3812">
        <w:rPr>
          <w:rFonts w:cs="Arial"/>
          <w:noProof/>
        </w:rPr>
        <w:drawing>
          <wp:inline distT="0" distB="0" distL="0" distR="0" wp14:anchorId="68AB54F0" wp14:editId="5F5F9B03">
            <wp:extent cx="5400040" cy="2626360"/>
            <wp:effectExtent l="0" t="0" r="0" b="2540"/>
            <wp:docPr id="1950187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187956" name=""/>
                    <pic:cNvPicPr/>
                  </pic:nvPicPr>
                  <pic:blipFill>
                    <a:blip r:embed="rId32"/>
                    <a:stretch>
                      <a:fillRect/>
                    </a:stretch>
                  </pic:blipFill>
                  <pic:spPr>
                    <a:xfrm>
                      <a:off x="0" y="0"/>
                      <a:ext cx="5400040" cy="2626360"/>
                    </a:xfrm>
                    <a:prstGeom prst="rect">
                      <a:avLst/>
                    </a:prstGeom>
                  </pic:spPr>
                </pic:pic>
              </a:graphicData>
            </a:graphic>
          </wp:inline>
        </w:drawing>
      </w:r>
    </w:p>
    <w:p w14:paraId="45B2BD9E" w14:textId="381F6D06" w:rsidR="00EB663E" w:rsidRPr="009C3812" w:rsidRDefault="009D56BA" w:rsidP="0003498C">
      <w:pPr>
        <w:pStyle w:val="Caption"/>
        <w:spacing w:line="276" w:lineRule="auto"/>
        <w:jc w:val="center"/>
        <w:rPr>
          <w:rFonts w:cs="Arial"/>
          <w:sz w:val="24"/>
          <w:szCs w:val="24"/>
        </w:rPr>
      </w:pPr>
      <w:bookmarkStart w:id="89" w:name="_Toc229996452"/>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15</w:t>
      </w:r>
      <w:r w:rsidRPr="009C3812">
        <w:rPr>
          <w:rFonts w:cs="Arial"/>
          <w:sz w:val="24"/>
          <w:szCs w:val="24"/>
        </w:rPr>
        <w:fldChar w:fldCharType="end"/>
      </w:r>
      <w:r w:rsidRPr="009C3812">
        <w:rPr>
          <w:rFonts w:cs="Arial"/>
          <w:sz w:val="24"/>
          <w:szCs w:val="24"/>
        </w:rPr>
        <w:t>: Flat liner shape charge at 200µs showing the full jet formation.</w:t>
      </w:r>
      <w:bookmarkEnd w:id="89"/>
    </w:p>
    <w:p w14:paraId="7F3E3379" w14:textId="216B11F2" w:rsidR="00EB663E" w:rsidRPr="009C3812" w:rsidRDefault="00EB663E" w:rsidP="0003498C">
      <w:pPr>
        <w:spacing w:before="0" w:after="200" w:line="276" w:lineRule="auto"/>
        <w:jc w:val="left"/>
        <w:rPr>
          <w:rFonts w:cs="Arial"/>
        </w:rPr>
      </w:pPr>
      <w:r w:rsidRPr="009C3812">
        <w:rPr>
          <w:rFonts w:cs="Arial"/>
        </w:rPr>
        <w:br w:type="page"/>
      </w:r>
    </w:p>
    <w:p w14:paraId="771A624D" w14:textId="23632508" w:rsidR="00811D09" w:rsidRPr="009C3812" w:rsidRDefault="00811D09" w:rsidP="0003498C">
      <w:pPr>
        <w:pStyle w:val="Heading2"/>
        <w:rPr>
          <w:iCs w:val="0"/>
          <w:sz w:val="24"/>
          <w:szCs w:val="24"/>
        </w:rPr>
      </w:pPr>
      <w:bookmarkStart w:id="90" w:name="_Toc229996420"/>
      <w:r w:rsidRPr="009C3812">
        <w:rPr>
          <w:iCs w:val="0"/>
          <w:sz w:val="24"/>
          <w:szCs w:val="24"/>
        </w:rPr>
        <w:lastRenderedPageBreak/>
        <w:t>Results (circle)</w:t>
      </w:r>
      <w:bookmarkEnd w:id="90"/>
    </w:p>
    <w:p w14:paraId="7523349E" w14:textId="6EC05D34" w:rsidR="006030F7" w:rsidRPr="009C3812" w:rsidRDefault="006030F7" w:rsidP="0003498C">
      <w:pPr>
        <w:spacing w:line="276" w:lineRule="auto"/>
        <w:rPr>
          <w:rFonts w:cs="Arial"/>
        </w:rPr>
      </w:pPr>
      <w:r w:rsidRPr="009C3812">
        <w:rPr>
          <w:rFonts w:cs="Arial"/>
        </w:rPr>
        <w:t>The rounded apex liner produced a notably different result</w:t>
      </w:r>
      <w:r w:rsidR="009D56BA" w:rsidRPr="009C3812">
        <w:rPr>
          <w:rFonts w:cs="Arial"/>
        </w:rPr>
        <w:t>, Figure 16</w:t>
      </w:r>
      <w:r w:rsidRPr="009C3812">
        <w:rPr>
          <w:rFonts w:cs="Arial"/>
        </w:rPr>
        <w:t>. The nodes experienced a peak velocity of only 6000m/s (8% lower than the flat apex design), and a notable time and gradient differen</w:t>
      </w:r>
      <w:r w:rsidR="005F18EE" w:rsidRPr="009C3812">
        <w:rPr>
          <w:rFonts w:cs="Arial"/>
        </w:rPr>
        <w:t>ce</w:t>
      </w:r>
      <w:r w:rsidRPr="009C3812">
        <w:rPr>
          <w:rFonts w:cs="Arial"/>
        </w:rPr>
        <w:t xml:space="preserve"> between nodes. This is down to the larger gap between the tip of the apex and the bottom, hence the less tight clustering between first contact point (30 µs) and peak velocity point (</w:t>
      </w:r>
      <w:proofErr w:type="gramStart"/>
      <w:r w:rsidRPr="009C3812">
        <w:rPr>
          <w:rFonts w:cs="Arial"/>
        </w:rPr>
        <w:t>100</w:t>
      </w:r>
      <w:proofErr w:type="gramEnd"/>
      <w:r w:rsidRPr="009C3812">
        <w:rPr>
          <w:rFonts w:cs="Arial"/>
        </w:rPr>
        <w:t xml:space="preserve"> µs). The velocity gradient after reaching</w:t>
      </w:r>
      <w:r w:rsidR="005F18EE" w:rsidRPr="009C3812">
        <w:rPr>
          <w:rFonts w:cs="Arial"/>
        </w:rPr>
        <w:t xml:space="preserve"> its</w:t>
      </w:r>
      <w:r w:rsidRPr="009C3812">
        <w:rPr>
          <w:rFonts w:cs="Arial"/>
        </w:rPr>
        <w:t xml:space="preserve"> peak velocity to its reduced velocity point is more gradual than the flat design, agreeing that the rounded design reduced the overall difference in slug and tip stress. </w:t>
      </w:r>
    </w:p>
    <w:p w14:paraId="23902828" w14:textId="77777777" w:rsidR="009D56BA" w:rsidRPr="009C3812" w:rsidRDefault="006030F7" w:rsidP="0003498C">
      <w:pPr>
        <w:keepNext/>
        <w:spacing w:line="276" w:lineRule="auto"/>
        <w:jc w:val="center"/>
        <w:rPr>
          <w:rFonts w:cs="Arial"/>
        </w:rPr>
      </w:pPr>
      <w:r w:rsidRPr="009C3812">
        <w:rPr>
          <w:rFonts w:cs="Arial"/>
          <w:noProof/>
        </w:rPr>
        <w:drawing>
          <wp:inline distT="0" distB="0" distL="0" distR="0" wp14:anchorId="7CE94A30" wp14:editId="387E9A6B">
            <wp:extent cx="5400040" cy="3261360"/>
            <wp:effectExtent l="0" t="0" r="0" b="0"/>
            <wp:docPr id="20844524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45241" name="Picture 208445241"/>
                    <pic:cNvPicPr/>
                  </pic:nvPicPr>
                  <pic:blipFill>
                    <a:blip r:embed="rId33">
                      <a:extLst>
                        <a:ext uri="{28A0092B-C50C-407E-A947-70E740481C1C}">
                          <a14:useLocalDpi xmlns:a14="http://schemas.microsoft.com/office/drawing/2010/main" val="0"/>
                        </a:ext>
                      </a:extLst>
                    </a:blip>
                    <a:stretch>
                      <a:fillRect/>
                    </a:stretch>
                  </pic:blipFill>
                  <pic:spPr>
                    <a:xfrm>
                      <a:off x="0" y="0"/>
                      <a:ext cx="5400040" cy="3261360"/>
                    </a:xfrm>
                    <a:prstGeom prst="rect">
                      <a:avLst/>
                    </a:prstGeom>
                  </pic:spPr>
                </pic:pic>
              </a:graphicData>
            </a:graphic>
          </wp:inline>
        </w:drawing>
      </w:r>
    </w:p>
    <w:p w14:paraId="72B75EBA" w14:textId="052BEDAE" w:rsidR="006030F7" w:rsidRPr="009C3812" w:rsidRDefault="009D56BA" w:rsidP="0003498C">
      <w:pPr>
        <w:pStyle w:val="Caption"/>
        <w:spacing w:line="276" w:lineRule="auto"/>
        <w:jc w:val="center"/>
        <w:rPr>
          <w:rFonts w:cs="Arial"/>
          <w:sz w:val="24"/>
          <w:szCs w:val="24"/>
        </w:rPr>
      </w:pPr>
      <w:bookmarkStart w:id="91" w:name="_Toc229996453"/>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16</w:t>
      </w:r>
      <w:r w:rsidRPr="009C3812">
        <w:rPr>
          <w:rFonts w:cs="Arial"/>
          <w:sz w:val="24"/>
          <w:szCs w:val="24"/>
        </w:rPr>
        <w:fldChar w:fldCharType="end"/>
      </w:r>
      <w:r w:rsidRPr="009C3812">
        <w:rPr>
          <w:rFonts w:cs="Arial"/>
          <w:sz w:val="24"/>
          <w:szCs w:val="24"/>
        </w:rPr>
        <w:t xml:space="preserve">: Rounded liner jet tip velocity graph, uses </w:t>
      </w:r>
      <w:proofErr w:type="gramStart"/>
      <w:r w:rsidRPr="009C3812">
        <w:rPr>
          <w:rFonts w:cs="Arial"/>
          <w:sz w:val="24"/>
          <w:szCs w:val="24"/>
        </w:rPr>
        <w:t>20</w:t>
      </w:r>
      <w:proofErr w:type="gramEnd"/>
      <w:r w:rsidRPr="009C3812">
        <w:rPr>
          <w:rFonts w:cs="Arial"/>
          <w:sz w:val="24"/>
          <w:szCs w:val="24"/>
        </w:rPr>
        <w:t xml:space="preserve"> data points.</w:t>
      </w:r>
      <w:bookmarkEnd w:id="91"/>
    </w:p>
    <w:p w14:paraId="632113E7" w14:textId="64C47E70" w:rsidR="00F0709B" w:rsidRPr="009C3812" w:rsidRDefault="00F0709B" w:rsidP="0003498C">
      <w:pPr>
        <w:spacing w:line="276" w:lineRule="auto"/>
        <w:rPr>
          <w:rFonts w:cs="Arial"/>
        </w:rPr>
      </w:pPr>
      <w:r w:rsidRPr="009C3812">
        <w:rPr>
          <w:rFonts w:cs="Arial"/>
        </w:rPr>
        <w:t xml:space="preserve">Similarly to the flat apex design, the case </w:t>
      </w:r>
      <w:r w:rsidR="009E4CBC" w:rsidRPr="009C3812">
        <w:rPr>
          <w:rFonts w:cs="Arial"/>
        </w:rPr>
        <w:t>reflects</w:t>
      </w:r>
      <w:r w:rsidRPr="009C3812">
        <w:rPr>
          <w:rFonts w:cs="Arial"/>
        </w:rPr>
        <w:t xml:space="preserve"> the pressure wave (and absorbs </w:t>
      </w:r>
      <w:proofErr w:type="gramStart"/>
      <w:r w:rsidRPr="009C3812">
        <w:rPr>
          <w:rFonts w:cs="Arial"/>
        </w:rPr>
        <w:t>some</w:t>
      </w:r>
      <w:proofErr w:type="gramEnd"/>
      <w:r w:rsidRPr="009C3812">
        <w:rPr>
          <w:rFonts w:cs="Arial"/>
        </w:rPr>
        <w:t xml:space="preserve"> into the casing and through into the liner</w:t>
      </w:r>
      <w:r w:rsidR="005F18EE" w:rsidRPr="009C3812">
        <w:rPr>
          <w:rFonts w:cs="Arial"/>
        </w:rPr>
        <w:t>)</w:t>
      </w:r>
      <w:r w:rsidRPr="009C3812">
        <w:rPr>
          <w:rFonts w:cs="Arial"/>
        </w:rPr>
        <w:t>, before compressing the tip of the circular apex from all sides and squeezing it forwards into a jet</w:t>
      </w:r>
      <w:r w:rsidR="009E4CBC" w:rsidRPr="009C3812">
        <w:rPr>
          <w:rFonts w:cs="Arial"/>
        </w:rPr>
        <w:t xml:space="preserve">, as seen in </w:t>
      </w:r>
      <w:r w:rsidR="009D56BA" w:rsidRPr="009C3812">
        <w:rPr>
          <w:rFonts w:cs="Arial"/>
        </w:rPr>
        <w:t>Figure 17</w:t>
      </w:r>
      <w:r w:rsidRPr="009C3812">
        <w:rPr>
          <w:rFonts w:cs="Arial"/>
        </w:rPr>
        <w:t xml:space="preserve">. The max pressure here is around 250Gpa. </w:t>
      </w:r>
    </w:p>
    <w:p w14:paraId="0BF0264A" w14:textId="77777777" w:rsidR="009D56BA" w:rsidRPr="009C3812" w:rsidRDefault="00F0709B" w:rsidP="0003498C">
      <w:pPr>
        <w:keepNext/>
        <w:spacing w:line="276" w:lineRule="auto"/>
        <w:jc w:val="center"/>
        <w:rPr>
          <w:rFonts w:cs="Arial"/>
        </w:rPr>
      </w:pPr>
      <w:r w:rsidRPr="009C3812">
        <w:rPr>
          <w:rFonts w:cs="Arial"/>
          <w:noProof/>
        </w:rPr>
        <w:lastRenderedPageBreak/>
        <w:drawing>
          <wp:inline distT="0" distB="0" distL="0" distR="0" wp14:anchorId="31EE5A15" wp14:editId="5FAB6D12">
            <wp:extent cx="3893365" cy="2860963"/>
            <wp:effectExtent l="0" t="0" r="0" b="0"/>
            <wp:docPr id="1986471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471859" name=""/>
                    <pic:cNvPicPr/>
                  </pic:nvPicPr>
                  <pic:blipFill>
                    <a:blip r:embed="rId34"/>
                    <a:stretch>
                      <a:fillRect/>
                    </a:stretch>
                  </pic:blipFill>
                  <pic:spPr>
                    <a:xfrm>
                      <a:off x="0" y="0"/>
                      <a:ext cx="3907366" cy="2871251"/>
                    </a:xfrm>
                    <a:prstGeom prst="rect">
                      <a:avLst/>
                    </a:prstGeom>
                  </pic:spPr>
                </pic:pic>
              </a:graphicData>
            </a:graphic>
          </wp:inline>
        </w:drawing>
      </w:r>
    </w:p>
    <w:p w14:paraId="777AE2D5" w14:textId="18794C66" w:rsidR="00F0709B" w:rsidRPr="009C3812" w:rsidRDefault="009D56BA" w:rsidP="0003498C">
      <w:pPr>
        <w:pStyle w:val="Caption"/>
        <w:spacing w:line="276" w:lineRule="auto"/>
        <w:jc w:val="center"/>
        <w:rPr>
          <w:rFonts w:cs="Arial"/>
          <w:sz w:val="24"/>
          <w:szCs w:val="24"/>
        </w:rPr>
      </w:pPr>
      <w:bookmarkStart w:id="92" w:name="_Toc229996454"/>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17</w:t>
      </w:r>
      <w:r w:rsidRPr="009C3812">
        <w:rPr>
          <w:rFonts w:cs="Arial"/>
          <w:sz w:val="24"/>
          <w:szCs w:val="24"/>
        </w:rPr>
        <w:fldChar w:fldCharType="end"/>
      </w:r>
      <w:r w:rsidRPr="009C3812">
        <w:rPr>
          <w:rFonts w:cs="Arial"/>
          <w:sz w:val="24"/>
          <w:szCs w:val="24"/>
        </w:rPr>
        <w:t>: Rounded liner shape charge at 50µs, showing the formation of the jet from the detonation wave.</w:t>
      </w:r>
      <w:bookmarkEnd w:id="92"/>
    </w:p>
    <w:p w14:paraId="6F4C6215" w14:textId="4EF5B282" w:rsidR="009E4CBC" w:rsidRPr="009C3812" w:rsidRDefault="009E4CBC" w:rsidP="0003498C">
      <w:pPr>
        <w:spacing w:line="276" w:lineRule="auto"/>
        <w:rPr>
          <w:rFonts w:cs="Arial"/>
        </w:rPr>
      </w:pPr>
      <w:r w:rsidRPr="009C3812">
        <w:rPr>
          <w:rFonts w:cs="Arial"/>
        </w:rPr>
        <w:t xml:space="preserve">At the peak velocity point, </w:t>
      </w:r>
      <w:proofErr w:type="gramStart"/>
      <w:r w:rsidRPr="009C3812">
        <w:rPr>
          <w:rFonts w:cs="Arial"/>
        </w:rPr>
        <w:t>100</w:t>
      </w:r>
      <w:proofErr w:type="gramEnd"/>
      <w:r w:rsidRPr="009C3812">
        <w:rPr>
          <w:rFonts w:cs="Arial"/>
        </w:rPr>
        <w:t xml:space="preserve"> µs, the shape charge can </w:t>
      </w:r>
      <w:proofErr w:type="gramStart"/>
      <w:r w:rsidRPr="009C3812">
        <w:rPr>
          <w:rFonts w:cs="Arial"/>
        </w:rPr>
        <w:t>be seen</w:t>
      </w:r>
      <w:proofErr w:type="gramEnd"/>
      <w:r w:rsidRPr="009C3812">
        <w:rPr>
          <w:rFonts w:cs="Arial"/>
        </w:rPr>
        <w:t xml:space="preserve"> in </w:t>
      </w:r>
      <w:r w:rsidR="009D56BA" w:rsidRPr="009C3812">
        <w:rPr>
          <w:rFonts w:cs="Arial"/>
        </w:rPr>
        <w:t>Figure 18</w:t>
      </w:r>
      <w:r w:rsidRPr="009C3812">
        <w:rPr>
          <w:rFonts w:cs="Arial"/>
        </w:rPr>
        <w:t xml:space="preserve"> to have started its jet formation. The jet itself is slightly wider than that in the flat liner design, which is reflective of the Munroe effect stemming from the circular apex.</w:t>
      </w:r>
    </w:p>
    <w:p w14:paraId="2824F865" w14:textId="77777777" w:rsidR="009D56BA" w:rsidRPr="009C3812" w:rsidRDefault="00F0709B" w:rsidP="0003498C">
      <w:pPr>
        <w:keepNext/>
        <w:spacing w:line="276" w:lineRule="auto"/>
        <w:jc w:val="center"/>
        <w:rPr>
          <w:rFonts w:cs="Arial"/>
        </w:rPr>
      </w:pPr>
      <w:r w:rsidRPr="009C3812">
        <w:rPr>
          <w:rFonts w:cs="Arial"/>
          <w:noProof/>
        </w:rPr>
        <w:drawing>
          <wp:inline distT="0" distB="0" distL="0" distR="0" wp14:anchorId="4C13F78C" wp14:editId="4A74DDE6">
            <wp:extent cx="3347529" cy="2653145"/>
            <wp:effectExtent l="0" t="0" r="5715" b="0"/>
            <wp:docPr id="1426536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536275" name=""/>
                    <pic:cNvPicPr/>
                  </pic:nvPicPr>
                  <pic:blipFill>
                    <a:blip r:embed="rId35"/>
                    <a:stretch>
                      <a:fillRect/>
                    </a:stretch>
                  </pic:blipFill>
                  <pic:spPr>
                    <a:xfrm>
                      <a:off x="0" y="0"/>
                      <a:ext cx="3371277" cy="2671967"/>
                    </a:xfrm>
                    <a:prstGeom prst="rect">
                      <a:avLst/>
                    </a:prstGeom>
                  </pic:spPr>
                </pic:pic>
              </a:graphicData>
            </a:graphic>
          </wp:inline>
        </w:drawing>
      </w:r>
    </w:p>
    <w:p w14:paraId="68011428" w14:textId="253A1AEC" w:rsidR="00F0709B" w:rsidRPr="009C3812" w:rsidRDefault="009D56BA" w:rsidP="0003498C">
      <w:pPr>
        <w:pStyle w:val="Caption"/>
        <w:spacing w:line="276" w:lineRule="auto"/>
        <w:jc w:val="center"/>
        <w:rPr>
          <w:rFonts w:cs="Arial"/>
          <w:sz w:val="24"/>
          <w:szCs w:val="24"/>
        </w:rPr>
      </w:pPr>
      <w:bookmarkStart w:id="93" w:name="_Toc229996455"/>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18</w:t>
      </w:r>
      <w:r w:rsidRPr="009C3812">
        <w:rPr>
          <w:rFonts w:cs="Arial"/>
          <w:sz w:val="24"/>
          <w:szCs w:val="24"/>
        </w:rPr>
        <w:fldChar w:fldCharType="end"/>
      </w:r>
      <w:r w:rsidRPr="009C3812">
        <w:rPr>
          <w:rFonts w:cs="Arial"/>
          <w:sz w:val="24"/>
          <w:szCs w:val="24"/>
        </w:rPr>
        <w:t>: Rounded liner shape charge at 100µs, showing the initial jet formed, wider than the flat liner version.</w:t>
      </w:r>
      <w:bookmarkEnd w:id="93"/>
    </w:p>
    <w:p w14:paraId="53DEFA71" w14:textId="682607E8" w:rsidR="009E4CBC" w:rsidRPr="009C3812" w:rsidRDefault="009E4CBC" w:rsidP="0003498C">
      <w:pPr>
        <w:spacing w:line="276" w:lineRule="auto"/>
        <w:rPr>
          <w:rFonts w:cs="Arial"/>
        </w:rPr>
      </w:pPr>
      <w:r w:rsidRPr="009C3812">
        <w:rPr>
          <w:rFonts w:cs="Arial"/>
        </w:rPr>
        <w:t xml:space="preserve">At the </w:t>
      </w:r>
      <w:proofErr w:type="gramStart"/>
      <w:r w:rsidRPr="009C3812">
        <w:rPr>
          <w:rFonts w:cs="Arial"/>
        </w:rPr>
        <w:t>final point</w:t>
      </w:r>
      <w:proofErr w:type="gramEnd"/>
      <w:r w:rsidRPr="009C3812">
        <w:rPr>
          <w:rFonts w:cs="Arial"/>
        </w:rPr>
        <w:t xml:space="preserve">, </w:t>
      </w:r>
      <w:proofErr w:type="gramStart"/>
      <w:r w:rsidRPr="009C3812">
        <w:rPr>
          <w:rFonts w:cs="Arial"/>
        </w:rPr>
        <w:t>200</w:t>
      </w:r>
      <w:proofErr w:type="gramEnd"/>
      <w:r w:rsidRPr="009C3812">
        <w:rPr>
          <w:rFonts w:cs="Arial"/>
        </w:rPr>
        <w:t xml:space="preserve"> µs, the jet is notably shorter than the flat liner design and has travelled less distance. This design would have a larger perforation into a metal but would need to be closer to its target for effective transfer of energy.</w:t>
      </w:r>
    </w:p>
    <w:p w14:paraId="73DF569A" w14:textId="77777777" w:rsidR="009D56BA" w:rsidRPr="009C3812" w:rsidRDefault="00F0709B" w:rsidP="0003498C">
      <w:pPr>
        <w:keepNext/>
        <w:spacing w:line="276" w:lineRule="auto"/>
        <w:jc w:val="center"/>
        <w:rPr>
          <w:rFonts w:cs="Arial"/>
        </w:rPr>
      </w:pPr>
      <w:r w:rsidRPr="009C3812">
        <w:rPr>
          <w:rFonts w:cs="Arial"/>
          <w:noProof/>
        </w:rPr>
        <w:lastRenderedPageBreak/>
        <w:drawing>
          <wp:inline distT="0" distB="0" distL="0" distR="0" wp14:anchorId="64ED462C" wp14:editId="27C5E577">
            <wp:extent cx="4797925" cy="2216727"/>
            <wp:effectExtent l="0" t="0" r="3175" b="0"/>
            <wp:docPr id="1028219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219580" name=""/>
                    <pic:cNvPicPr/>
                  </pic:nvPicPr>
                  <pic:blipFill>
                    <a:blip r:embed="rId36"/>
                    <a:stretch>
                      <a:fillRect/>
                    </a:stretch>
                  </pic:blipFill>
                  <pic:spPr>
                    <a:xfrm>
                      <a:off x="0" y="0"/>
                      <a:ext cx="4814909" cy="2224574"/>
                    </a:xfrm>
                    <a:prstGeom prst="rect">
                      <a:avLst/>
                    </a:prstGeom>
                  </pic:spPr>
                </pic:pic>
              </a:graphicData>
            </a:graphic>
          </wp:inline>
        </w:drawing>
      </w:r>
    </w:p>
    <w:p w14:paraId="05A46170" w14:textId="69735B07" w:rsidR="00F0709B" w:rsidRPr="009C3812" w:rsidRDefault="009D56BA" w:rsidP="0003498C">
      <w:pPr>
        <w:pStyle w:val="Caption"/>
        <w:spacing w:line="276" w:lineRule="auto"/>
        <w:jc w:val="center"/>
        <w:rPr>
          <w:rFonts w:cs="Arial"/>
          <w:sz w:val="24"/>
          <w:szCs w:val="24"/>
        </w:rPr>
      </w:pPr>
      <w:bookmarkStart w:id="94" w:name="_Toc229996456"/>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19</w:t>
      </w:r>
      <w:r w:rsidRPr="009C3812">
        <w:rPr>
          <w:rFonts w:cs="Arial"/>
          <w:sz w:val="24"/>
          <w:szCs w:val="24"/>
        </w:rPr>
        <w:fldChar w:fldCharType="end"/>
      </w:r>
      <w:r w:rsidRPr="009C3812">
        <w:rPr>
          <w:rFonts w:cs="Arial"/>
          <w:sz w:val="24"/>
          <w:szCs w:val="24"/>
        </w:rPr>
        <w:t>: Rounded liner shape charge at 200µs, final jet formation.</w:t>
      </w:r>
      <w:bookmarkEnd w:id="94"/>
    </w:p>
    <w:p w14:paraId="6749CE1E" w14:textId="7910199B" w:rsidR="00811D09" w:rsidRPr="009C3812" w:rsidRDefault="00811D09" w:rsidP="0003498C">
      <w:pPr>
        <w:pStyle w:val="Heading2"/>
        <w:rPr>
          <w:iCs w:val="0"/>
          <w:sz w:val="24"/>
          <w:szCs w:val="24"/>
        </w:rPr>
      </w:pPr>
      <w:bookmarkStart w:id="95" w:name="_Toc229996421"/>
      <w:r w:rsidRPr="009C3812">
        <w:rPr>
          <w:iCs w:val="0"/>
          <w:sz w:val="24"/>
          <w:szCs w:val="24"/>
        </w:rPr>
        <w:t>Design selection</w:t>
      </w:r>
      <w:bookmarkEnd w:id="95"/>
    </w:p>
    <w:p w14:paraId="24406DB4" w14:textId="67B9D597" w:rsidR="009E4CBC" w:rsidRPr="009C3812" w:rsidRDefault="007E2051" w:rsidP="0003498C">
      <w:pPr>
        <w:spacing w:line="276" w:lineRule="auto"/>
        <w:rPr>
          <w:rFonts w:cs="Arial"/>
        </w:rPr>
      </w:pPr>
      <w:r w:rsidRPr="009C3812">
        <w:rPr>
          <w:rFonts w:cs="Arial"/>
        </w:rPr>
        <w:t>The flat design</w:t>
      </w:r>
      <w:r w:rsidR="009E4CBC" w:rsidRPr="009C3812">
        <w:rPr>
          <w:rFonts w:cs="Arial"/>
        </w:rPr>
        <w:t xml:space="preserve"> </w:t>
      </w:r>
      <w:proofErr w:type="gramStart"/>
      <w:r w:rsidR="009E4CBC" w:rsidRPr="009C3812">
        <w:rPr>
          <w:rFonts w:cs="Arial"/>
        </w:rPr>
        <w:t>was selected</w:t>
      </w:r>
      <w:proofErr w:type="gramEnd"/>
      <w:r w:rsidR="009E4CBC" w:rsidRPr="009C3812">
        <w:rPr>
          <w:rFonts w:cs="Arial"/>
        </w:rPr>
        <w:t xml:space="preserve"> to progress to the 3D design as it had a higher tip velocity, greater jet coherence, and had a lower computational cost. The circular liner took 1.47x the explicit increments than the flat liner.</w:t>
      </w:r>
    </w:p>
    <w:p w14:paraId="0ADD1649" w14:textId="3F347BDC" w:rsidR="009E4CBC" w:rsidRPr="009C3812" w:rsidRDefault="007E2051" w:rsidP="0003498C">
      <w:pPr>
        <w:spacing w:line="276" w:lineRule="auto"/>
        <w:rPr>
          <w:rFonts w:cs="Arial"/>
        </w:rPr>
      </w:pPr>
      <w:r w:rsidRPr="009C3812">
        <w:rPr>
          <w:rFonts w:cs="Arial"/>
        </w:rPr>
        <w:t>The flat design</w:t>
      </w:r>
      <w:r w:rsidR="009E4CBC" w:rsidRPr="009C3812">
        <w:rPr>
          <w:rFonts w:cs="Arial"/>
        </w:rPr>
        <w:t xml:space="preserve"> </w:t>
      </w:r>
      <w:proofErr w:type="gramStart"/>
      <w:r w:rsidR="009E4CBC" w:rsidRPr="009C3812">
        <w:rPr>
          <w:rFonts w:cs="Arial"/>
        </w:rPr>
        <w:t>is seen</w:t>
      </w:r>
      <w:proofErr w:type="gramEnd"/>
      <w:r w:rsidR="009E4CBC" w:rsidRPr="009C3812">
        <w:rPr>
          <w:rFonts w:cs="Arial"/>
        </w:rPr>
        <w:t xml:space="preserve"> to have a faster and tighter jet, suggesting that it would be better for thicker armour and can function at greater stand off distances. </w:t>
      </w:r>
      <w:r w:rsidRPr="009C3812">
        <w:rPr>
          <w:rFonts w:cs="Arial"/>
        </w:rPr>
        <w:t xml:space="preserve">The round design has </w:t>
      </w:r>
      <w:r w:rsidR="009E4CBC" w:rsidRPr="009C3812">
        <w:rPr>
          <w:rFonts w:cs="Arial"/>
        </w:rPr>
        <w:t>a wider jet with a smaller distance and would be better suited to break larger holes in less thick armour.</w:t>
      </w:r>
    </w:p>
    <w:p w14:paraId="20E1234C" w14:textId="5182889D" w:rsidR="009E4CBC" w:rsidRPr="009C3812" w:rsidRDefault="009E4CBC" w:rsidP="0003498C">
      <w:pPr>
        <w:spacing w:line="276" w:lineRule="auto"/>
        <w:rPr>
          <w:rFonts w:cs="Arial"/>
        </w:rPr>
      </w:pPr>
      <w:r w:rsidRPr="009C3812">
        <w:rPr>
          <w:rFonts w:cs="Arial"/>
        </w:rPr>
        <w:t xml:space="preserve">The selected nodes for the velocity plots can </w:t>
      </w:r>
      <w:proofErr w:type="gramStart"/>
      <w:r w:rsidRPr="009C3812">
        <w:rPr>
          <w:rFonts w:cs="Arial"/>
        </w:rPr>
        <w:t>be seen</w:t>
      </w:r>
      <w:proofErr w:type="gramEnd"/>
      <w:r w:rsidRPr="009C3812">
        <w:rPr>
          <w:rFonts w:cs="Arial"/>
        </w:rPr>
        <w:t xml:space="preserve"> in </w:t>
      </w:r>
      <w:r w:rsidR="009D56BA" w:rsidRPr="009C3812">
        <w:rPr>
          <w:rFonts w:cs="Arial"/>
        </w:rPr>
        <w:t xml:space="preserve">Figure 20, </w:t>
      </w:r>
      <w:r w:rsidRPr="009C3812">
        <w:rPr>
          <w:rFonts w:cs="Arial"/>
        </w:rPr>
        <w:t>which also highlights the width of each jet.</w:t>
      </w:r>
    </w:p>
    <w:p w14:paraId="2C0D5772" w14:textId="77777777" w:rsidR="00770007" w:rsidRPr="009C3812" w:rsidRDefault="00770007" w:rsidP="0003498C">
      <w:pPr>
        <w:spacing w:line="276" w:lineRule="auto"/>
        <w:rPr>
          <w:rFonts w:cs="Arial"/>
        </w:rPr>
      </w:pPr>
    </w:p>
    <w:p w14:paraId="3D0289DC" w14:textId="77777777" w:rsidR="00770007" w:rsidRPr="009C3812" w:rsidRDefault="00770007" w:rsidP="0003498C">
      <w:pPr>
        <w:spacing w:line="276" w:lineRule="auto"/>
        <w:rPr>
          <w:rFonts w:cs="Arial"/>
        </w:rPr>
      </w:pPr>
    </w:p>
    <w:p w14:paraId="41823058" w14:textId="77777777" w:rsidR="00770007" w:rsidRPr="009C3812" w:rsidRDefault="00770007" w:rsidP="0003498C">
      <w:pPr>
        <w:spacing w:line="276" w:lineRule="auto"/>
        <w:rPr>
          <w:rFonts w:cs="Arial"/>
        </w:rPr>
      </w:pPr>
    </w:p>
    <w:p w14:paraId="2E0C06F5" w14:textId="77777777" w:rsidR="00770007" w:rsidRPr="009C3812" w:rsidRDefault="00770007" w:rsidP="0003498C">
      <w:pPr>
        <w:spacing w:line="276" w:lineRule="auto"/>
        <w:rPr>
          <w:rFonts w:cs="Arial"/>
        </w:rPr>
      </w:pPr>
    </w:p>
    <w:p w14:paraId="58E33C59" w14:textId="77777777" w:rsidR="00770007" w:rsidRPr="009C3812" w:rsidRDefault="00770007" w:rsidP="0003498C">
      <w:pPr>
        <w:spacing w:line="276" w:lineRule="auto"/>
        <w:rPr>
          <w:rFonts w:cs="Arial"/>
        </w:rPr>
      </w:pPr>
    </w:p>
    <w:p w14:paraId="2941AC16" w14:textId="77777777" w:rsidR="00770007" w:rsidRPr="009C3812" w:rsidRDefault="00770007" w:rsidP="0003498C">
      <w:pPr>
        <w:spacing w:line="276" w:lineRule="auto"/>
        <w:rPr>
          <w:rFonts w:cs="Arial"/>
        </w:rPr>
      </w:pPr>
    </w:p>
    <w:p w14:paraId="30595E77" w14:textId="77777777" w:rsidR="009D56BA" w:rsidRPr="009C3812" w:rsidRDefault="009D56BA" w:rsidP="0003498C">
      <w:pPr>
        <w:spacing w:line="276" w:lineRule="auto"/>
        <w:rPr>
          <w:rFonts w:cs="Arial"/>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92"/>
      </w:tblGrid>
      <w:tr w:rsidR="009E4CBC" w:rsidRPr="009C3812" w14:paraId="2D1D796A" w14:textId="77777777" w:rsidTr="009D56BA">
        <w:trPr>
          <w:trHeight w:val="2320"/>
          <w:jc w:val="center"/>
        </w:trPr>
        <w:tc>
          <w:tcPr>
            <w:tcW w:w="7991" w:type="dxa"/>
          </w:tcPr>
          <w:p w14:paraId="7813DD4B" w14:textId="77777777" w:rsidR="009E4CBC" w:rsidRPr="009C3812" w:rsidRDefault="009E4CBC" w:rsidP="0003498C">
            <w:pPr>
              <w:spacing w:line="276" w:lineRule="auto"/>
              <w:jc w:val="center"/>
              <w:rPr>
                <w:rFonts w:cs="Arial"/>
              </w:rPr>
            </w:pPr>
            <w:r w:rsidRPr="009C3812">
              <w:rPr>
                <w:rFonts w:cs="Arial"/>
                <w:noProof/>
              </w:rPr>
              <w:lastRenderedPageBreak/>
              <w:drawing>
                <wp:inline distT="0" distB="0" distL="0" distR="0" wp14:anchorId="28614595" wp14:editId="36B73F1E">
                  <wp:extent cx="4700257" cy="1249680"/>
                  <wp:effectExtent l="0" t="0" r="5715" b="7620"/>
                  <wp:docPr id="132960628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288" name="Picture 1329606288"/>
                          <pic:cNvPicPr/>
                        </pic:nvPicPr>
                        <pic:blipFill>
                          <a:blip r:embed="rId37">
                            <a:extLst>
                              <a:ext uri="{28A0092B-C50C-407E-A947-70E740481C1C}">
                                <a14:useLocalDpi xmlns:a14="http://schemas.microsoft.com/office/drawing/2010/main" val="0"/>
                              </a:ext>
                            </a:extLst>
                          </a:blip>
                          <a:stretch>
                            <a:fillRect/>
                          </a:stretch>
                        </pic:blipFill>
                        <pic:spPr>
                          <a:xfrm>
                            <a:off x="0" y="0"/>
                            <a:ext cx="4740536" cy="1260389"/>
                          </a:xfrm>
                          <a:prstGeom prst="rect">
                            <a:avLst/>
                          </a:prstGeom>
                        </pic:spPr>
                      </pic:pic>
                    </a:graphicData>
                  </a:graphic>
                </wp:inline>
              </w:drawing>
            </w:r>
          </w:p>
        </w:tc>
      </w:tr>
      <w:tr w:rsidR="009E4CBC" w:rsidRPr="009C3812" w14:paraId="2939EB10" w14:textId="77777777" w:rsidTr="009D56BA">
        <w:trPr>
          <w:trHeight w:val="2067"/>
          <w:jc w:val="center"/>
        </w:trPr>
        <w:tc>
          <w:tcPr>
            <w:tcW w:w="7991" w:type="dxa"/>
          </w:tcPr>
          <w:p w14:paraId="5EC79206" w14:textId="77777777" w:rsidR="009E4CBC" w:rsidRPr="009C3812" w:rsidRDefault="009E4CBC" w:rsidP="0003498C">
            <w:pPr>
              <w:keepNext/>
              <w:spacing w:line="276" w:lineRule="auto"/>
              <w:jc w:val="center"/>
              <w:rPr>
                <w:rFonts w:cs="Arial"/>
                <w:noProof/>
              </w:rPr>
            </w:pPr>
            <w:r w:rsidRPr="009C3812">
              <w:rPr>
                <w:rFonts w:cs="Arial"/>
                <w:noProof/>
              </w:rPr>
              <w:drawing>
                <wp:inline distT="0" distB="0" distL="0" distR="0" wp14:anchorId="2EFD4182" wp14:editId="44C6E960">
                  <wp:extent cx="4937760" cy="1154799"/>
                  <wp:effectExtent l="0" t="0" r="0" b="7620"/>
                  <wp:docPr id="204015637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156378" name="Picture 2040156378"/>
                          <pic:cNvPicPr/>
                        </pic:nvPicPr>
                        <pic:blipFill>
                          <a:blip r:embed="rId38">
                            <a:extLst>
                              <a:ext uri="{28A0092B-C50C-407E-A947-70E740481C1C}">
                                <a14:useLocalDpi xmlns:a14="http://schemas.microsoft.com/office/drawing/2010/main" val="0"/>
                              </a:ext>
                            </a:extLst>
                          </a:blip>
                          <a:stretch>
                            <a:fillRect/>
                          </a:stretch>
                        </pic:blipFill>
                        <pic:spPr>
                          <a:xfrm>
                            <a:off x="0" y="0"/>
                            <a:ext cx="5007611" cy="1171135"/>
                          </a:xfrm>
                          <a:prstGeom prst="rect">
                            <a:avLst/>
                          </a:prstGeom>
                        </pic:spPr>
                      </pic:pic>
                    </a:graphicData>
                  </a:graphic>
                </wp:inline>
              </w:drawing>
            </w:r>
          </w:p>
        </w:tc>
      </w:tr>
    </w:tbl>
    <w:p w14:paraId="56632C0D" w14:textId="10479DD6" w:rsidR="00F0709B" w:rsidRPr="009C3812" w:rsidRDefault="009D56BA" w:rsidP="0003498C">
      <w:pPr>
        <w:pStyle w:val="Caption"/>
        <w:spacing w:line="276" w:lineRule="auto"/>
        <w:jc w:val="center"/>
        <w:rPr>
          <w:rFonts w:cs="Arial"/>
          <w:sz w:val="24"/>
          <w:szCs w:val="24"/>
        </w:rPr>
      </w:pPr>
      <w:bookmarkStart w:id="96" w:name="_Toc229996457"/>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20</w:t>
      </w:r>
      <w:r w:rsidRPr="009C3812">
        <w:rPr>
          <w:rFonts w:cs="Arial"/>
          <w:sz w:val="24"/>
          <w:szCs w:val="24"/>
        </w:rPr>
        <w:fldChar w:fldCharType="end"/>
      </w:r>
      <w:r w:rsidRPr="009C3812">
        <w:rPr>
          <w:rFonts w:cs="Arial"/>
          <w:sz w:val="24"/>
          <w:szCs w:val="24"/>
        </w:rPr>
        <w:t xml:space="preserve">: Selected nodes for each design. Top picture is the rounded </w:t>
      </w:r>
      <w:r w:rsidR="009530D4" w:rsidRPr="009C3812">
        <w:rPr>
          <w:rFonts w:cs="Arial"/>
          <w:sz w:val="24"/>
          <w:szCs w:val="24"/>
        </w:rPr>
        <w:t>liner;</w:t>
      </w:r>
      <w:r w:rsidRPr="009C3812">
        <w:rPr>
          <w:rFonts w:cs="Arial"/>
          <w:sz w:val="24"/>
          <w:szCs w:val="24"/>
        </w:rPr>
        <w:t xml:space="preserve"> bottom is flat liner. Flat liner has more selectable nodes.</w:t>
      </w:r>
      <w:bookmarkEnd w:id="96"/>
    </w:p>
    <w:p w14:paraId="6E23B02A" w14:textId="63DFA7E5" w:rsidR="00811D09" w:rsidRPr="009C3812" w:rsidRDefault="009E4CBC" w:rsidP="0003498C">
      <w:pPr>
        <w:pStyle w:val="Heading2"/>
        <w:rPr>
          <w:iCs w:val="0"/>
          <w:sz w:val="24"/>
          <w:szCs w:val="24"/>
        </w:rPr>
      </w:pPr>
      <w:bookmarkStart w:id="97" w:name="_Toc229996422"/>
      <w:r w:rsidRPr="009C3812">
        <w:rPr>
          <w:iCs w:val="0"/>
          <w:sz w:val="24"/>
          <w:szCs w:val="24"/>
        </w:rPr>
        <w:t>Bulk viscosity testing</w:t>
      </w:r>
      <w:bookmarkEnd w:id="97"/>
    </w:p>
    <w:p w14:paraId="22B9060E" w14:textId="6F2881C0" w:rsidR="009E4CBC" w:rsidRPr="009C3812" w:rsidRDefault="009E4CBC" w:rsidP="0003498C">
      <w:pPr>
        <w:spacing w:line="276" w:lineRule="auto"/>
        <w:rPr>
          <w:rFonts w:cs="Arial"/>
        </w:rPr>
      </w:pPr>
      <w:r w:rsidRPr="009C3812">
        <w:rPr>
          <w:rFonts w:cs="Arial"/>
        </w:rPr>
        <w:t xml:space="preserve">To ease the computational power needed for the circular design, the linear and quadratic bulk </w:t>
      </w:r>
      <w:r w:rsidR="004204F6" w:rsidRPr="009C3812">
        <w:rPr>
          <w:rFonts w:cs="Arial"/>
        </w:rPr>
        <w:t>viscosity</w:t>
      </w:r>
      <w:r w:rsidRPr="009C3812">
        <w:rPr>
          <w:rFonts w:cs="Arial"/>
        </w:rPr>
        <w:t xml:space="preserve"> </w:t>
      </w:r>
      <w:proofErr w:type="gramStart"/>
      <w:r w:rsidRPr="009C3812">
        <w:rPr>
          <w:rFonts w:cs="Arial"/>
        </w:rPr>
        <w:t>were changed</w:t>
      </w:r>
      <w:proofErr w:type="gramEnd"/>
      <w:r w:rsidRPr="009C3812">
        <w:rPr>
          <w:rFonts w:cs="Arial"/>
        </w:rPr>
        <w:t xml:space="preserve"> to 1 and 10 respectively (from 0.6 and 1.2 set by default). This </w:t>
      </w:r>
      <w:r w:rsidR="004204F6" w:rsidRPr="009C3812">
        <w:rPr>
          <w:rFonts w:cs="Arial"/>
        </w:rPr>
        <w:t xml:space="preserve">allowed the step time to increase locally, providing a larger difference in the rate of change between each step, and </w:t>
      </w:r>
      <w:proofErr w:type="gramStart"/>
      <w:r w:rsidR="004204F6" w:rsidRPr="009C3812">
        <w:rPr>
          <w:rFonts w:cs="Arial"/>
        </w:rPr>
        <w:t>ultimately eas</w:t>
      </w:r>
      <w:r w:rsidR="001671AF" w:rsidRPr="009C3812">
        <w:rPr>
          <w:rFonts w:cs="Arial"/>
        </w:rPr>
        <w:t>ing</w:t>
      </w:r>
      <w:proofErr w:type="gramEnd"/>
      <w:r w:rsidR="004204F6" w:rsidRPr="009C3812">
        <w:rPr>
          <w:rFonts w:cs="Arial"/>
        </w:rPr>
        <w:t xml:space="preserve"> the CFL constraints. In principle, this meant that the simulation ran faster but provided a visually smeared jet tip and a less differentiated velocity gradient. As this came at the cost of precision, the viscosity values used for the report were all maintained at the default value.</w:t>
      </w:r>
    </w:p>
    <w:p w14:paraId="33A5640E" w14:textId="2BC5CAFE" w:rsidR="00601115" w:rsidRPr="009C3812" w:rsidRDefault="00601115" w:rsidP="0003498C">
      <w:pPr>
        <w:pStyle w:val="Heading2"/>
        <w:rPr>
          <w:iCs w:val="0"/>
          <w:sz w:val="24"/>
          <w:szCs w:val="24"/>
        </w:rPr>
      </w:pPr>
      <w:bookmarkStart w:id="98" w:name="_Toc229996423"/>
      <w:r w:rsidRPr="009C3812">
        <w:rPr>
          <w:iCs w:val="0"/>
          <w:sz w:val="24"/>
          <w:szCs w:val="24"/>
        </w:rPr>
        <w:t>Calculated Gurney comparison</w:t>
      </w:r>
      <w:bookmarkEnd w:id="98"/>
    </w:p>
    <w:p w14:paraId="78F959D0" w14:textId="3CED86AC" w:rsidR="00811D09" w:rsidRPr="009C3812" w:rsidRDefault="00601115" w:rsidP="0003498C">
      <w:pPr>
        <w:spacing w:line="276" w:lineRule="auto"/>
        <w:rPr>
          <w:rFonts w:cs="Arial"/>
        </w:rPr>
      </w:pPr>
      <w:r w:rsidRPr="009C3812">
        <w:rPr>
          <w:rFonts w:cs="Arial"/>
        </w:rPr>
        <w:t xml:space="preserve">In section 3.1 a velocity of 1.9km/s </w:t>
      </w:r>
      <w:proofErr w:type="gramStart"/>
      <w:r w:rsidRPr="009C3812">
        <w:rPr>
          <w:rFonts w:cs="Arial"/>
        </w:rPr>
        <w:t>was calculated</w:t>
      </w:r>
      <w:proofErr w:type="gramEnd"/>
      <w:r w:rsidRPr="009C3812">
        <w:rPr>
          <w:rFonts w:cs="Arial"/>
        </w:rPr>
        <w:t xml:space="preserve"> for the conical collapse velocity. In practice, the flat liner achieved around 1.1km/s and the circle liner 1.5km/s (as seen in </w:t>
      </w:r>
      <w:r w:rsidR="00252F0A" w:rsidRPr="009C3812">
        <w:rPr>
          <w:rFonts w:cs="Arial"/>
        </w:rPr>
        <w:t>F</w:t>
      </w:r>
      <w:r w:rsidRPr="009C3812">
        <w:rPr>
          <w:rFonts w:cs="Arial"/>
        </w:rPr>
        <w:t xml:space="preserve">igure </w:t>
      </w:r>
      <w:r w:rsidR="00252F0A" w:rsidRPr="009C3812">
        <w:rPr>
          <w:rFonts w:cs="Arial"/>
        </w:rPr>
        <w:t>11</w:t>
      </w:r>
      <w:r w:rsidRPr="009C3812">
        <w:rPr>
          <w:rFonts w:cs="Arial"/>
        </w:rPr>
        <w:t xml:space="preserve"> and </w:t>
      </w:r>
      <w:r w:rsidR="00252F0A" w:rsidRPr="009C3812">
        <w:rPr>
          <w:rFonts w:cs="Arial"/>
        </w:rPr>
        <w:t>Figure 16</w:t>
      </w:r>
      <w:r w:rsidRPr="009C3812">
        <w:rPr>
          <w:rFonts w:cs="Arial"/>
        </w:rPr>
        <w:t xml:space="preserve"> at 50 µs). The discrepancy occurs as Gurney theory assumes a particle reaches terminal velocity. The particles at 50 µs will not yet have reached terminal velocity, highlighting how material inertia affects the Gurney equations.</w:t>
      </w:r>
    </w:p>
    <w:p w14:paraId="3D5A588E" w14:textId="77777777" w:rsidR="00DA28B2" w:rsidRPr="009C3812" w:rsidRDefault="00DA28B2" w:rsidP="0003498C">
      <w:pPr>
        <w:spacing w:line="276" w:lineRule="auto"/>
        <w:rPr>
          <w:rFonts w:cs="Arial"/>
        </w:rPr>
      </w:pPr>
    </w:p>
    <w:p w14:paraId="35BA8CD2" w14:textId="77777777" w:rsidR="00DA28B2" w:rsidRPr="009C3812" w:rsidRDefault="00DA28B2" w:rsidP="0003498C">
      <w:pPr>
        <w:pStyle w:val="Heading1"/>
        <w:numPr>
          <w:ilvl w:val="0"/>
          <w:numId w:val="0"/>
        </w:numPr>
        <w:ind w:left="432"/>
        <w:rPr>
          <w:sz w:val="24"/>
          <w:szCs w:val="24"/>
        </w:rPr>
        <w:sectPr w:rsidR="00DA28B2" w:rsidRPr="009C3812" w:rsidSect="00623A81">
          <w:headerReference w:type="default" r:id="rId39"/>
          <w:pgSz w:w="11906" w:h="16838" w:code="9"/>
          <w:pgMar w:top="1701" w:right="1701" w:bottom="1701" w:left="1701" w:header="709" w:footer="851" w:gutter="0"/>
          <w:cols w:space="708"/>
          <w:docGrid w:linePitch="360"/>
        </w:sectPr>
      </w:pPr>
    </w:p>
    <w:p w14:paraId="50B926B6" w14:textId="4A7A6014" w:rsidR="00DA28B2" w:rsidRPr="009C3812" w:rsidRDefault="00811D09" w:rsidP="0003498C">
      <w:pPr>
        <w:pStyle w:val="Heading1"/>
        <w:rPr>
          <w:sz w:val="24"/>
          <w:szCs w:val="24"/>
        </w:rPr>
      </w:pPr>
      <w:bookmarkStart w:id="99" w:name="_Toc229996424"/>
      <w:r w:rsidRPr="009C3812">
        <w:rPr>
          <w:sz w:val="24"/>
          <w:szCs w:val="24"/>
        </w:rPr>
        <w:lastRenderedPageBreak/>
        <w:t xml:space="preserve">Three dimensional </w:t>
      </w:r>
      <w:proofErr w:type="gramStart"/>
      <w:r w:rsidRPr="009C3812">
        <w:rPr>
          <w:sz w:val="24"/>
          <w:szCs w:val="24"/>
        </w:rPr>
        <w:t>analysis</w:t>
      </w:r>
      <w:bookmarkEnd w:id="99"/>
      <w:proofErr w:type="gramEnd"/>
    </w:p>
    <w:p w14:paraId="14AA35AE" w14:textId="1719B9AC" w:rsidR="00D57550" w:rsidRPr="009C3812" w:rsidRDefault="00D57550" w:rsidP="0003498C">
      <w:pPr>
        <w:spacing w:line="276" w:lineRule="auto"/>
        <w:rPr>
          <w:rFonts w:cs="Arial"/>
        </w:rPr>
      </w:pPr>
      <w:r w:rsidRPr="009C3812">
        <w:rPr>
          <w:rFonts w:cs="Arial"/>
        </w:rPr>
        <w:t xml:space="preserve">The same sketch </w:t>
      </w:r>
      <w:proofErr w:type="gramStart"/>
      <w:r w:rsidRPr="009C3812">
        <w:rPr>
          <w:rFonts w:cs="Arial"/>
        </w:rPr>
        <w:t>was used</w:t>
      </w:r>
      <w:proofErr w:type="gramEnd"/>
      <w:r w:rsidRPr="009C3812">
        <w:rPr>
          <w:rFonts w:cs="Arial"/>
        </w:rPr>
        <w:t xml:space="preserve"> for the 3D design as was for the 2</w:t>
      </w:r>
      <w:r w:rsidR="001671AF" w:rsidRPr="009C3812">
        <w:rPr>
          <w:rFonts w:cs="Arial"/>
        </w:rPr>
        <w:t>D</w:t>
      </w:r>
      <w:r w:rsidRPr="009C3812">
        <w:rPr>
          <w:rFonts w:cs="Arial"/>
        </w:rPr>
        <w:t xml:space="preserve"> flat liner, except the elements </w:t>
      </w:r>
      <w:proofErr w:type="gramStart"/>
      <w:r w:rsidRPr="009C3812">
        <w:rPr>
          <w:rFonts w:cs="Arial"/>
        </w:rPr>
        <w:t>were now revolved</w:t>
      </w:r>
      <w:proofErr w:type="gramEnd"/>
      <w:r w:rsidRPr="009C3812">
        <w:rPr>
          <w:rFonts w:cs="Arial"/>
        </w:rPr>
        <w:t xml:space="preserve"> through 360</w:t>
      </w:r>
      <w:r w:rsidR="00252F0A" w:rsidRPr="009C3812">
        <w:rPr>
          <w:rFonts w:cs="Arial"/>
        </w:rPr>
        <w:t>°</w:t>
      </w:r>
      <w:r w:rsidRPr="009C3812">
        <w:rPr>
          <w:rFonts w:cs="Arial"/>
        </w:rPr>
        <w:t xml:space="preserve"> to create a 3D part.</w:t>
      </w:r>
    </w:p>
    <w:p w14:paraId="38C26505" w14:textId="37905C41" w:rsidR="00D57550" w:rsidRPr="009C3812" w:rsidRDefault="00D57550" w:rsidP="0003498C">
      <w:pPr>
        <w:spacing w:line="276" w:lineRule="auto"/>
        <w:rPr>
          <w:rFonts w:cs="Arial"/>
        </w:rPr>
      </w:pPr>
      <w:r w:rsidRPr="009C3812">
        <w:rPr>
          <w:rFonts w:cs="Arial"/>
        </w:rPr>
        <w:t xml:space="preserve">A rectangular Eulerian domain </w:t>
      </w:r>
      <w:proofErr w:type="gramStart"/>
      <w:r w:rsidRPr="009C3812">
        <w:rPr>
          <w:rFonts w:cs="Arial"/>
        </w:rPr>
        <w:t>was also drawn</w:t>
      </w:r>
      <w:proofErr w:type="gramEnd"/>
      <w:r w:rsidRPr="009C3812">
        <w:rPr>
          <w:rFonts w:cs="Arial"/>
        </w:rPr>
        <w:t>, 1.26m by 0.5m and revolved 360</w:t>
      </w:r>
      <w:r w:rsidR="00252F0A" w:rsidRPr="009C3812">
        <w:rPr>
          <w:rFonts w:cs="Arial"/>
        </w:rPr>
        <w:t>°</w:t>
      </w:r>
      <w:r w:rsidRPr="009C3812">
        <w:rPr>
          <w:rFonts w:cs="Arial"/>
        </w:rPr>
        <w:t xml:space="preserve">, which was large enough to contain the development of the jet to around 250 µs without any significant boundary interactions. All parts </w:t>
      </w:r>
      <w:proofErr w:type="gramStart"/>
      <w:r w:rsidRPr="009C3812">
        <w:rPr>
          <w:rFonts w:cs="Arial"/>
        </w:rPr>
        <w:t>were mashed</w:t>
      </w:r>
      <w:proofErr w:type="gramEnd"/>
      <w:r w:rsidRPr="009C3812">
        <w:rPr>
          <w:rFonts w:cs="Arial"/>
        </w:rPr>
        <w:t xml:space="preserve"> on instance, with the Eulerian section containing all the material properties for TNT, copper, and tungsten.</w:t>
      </w:r>
    </w:p>
    <w:p w14:paraId="6CFDCCB2" w14:textId="3DDB9CFA" w:rsidR="00740169" w:rsidRPr="009C3812" w:rsidRDefault="00740169" w:rsidP="0003498C">
      <w:pPr>
        <w:spacing w:line="276" w:lineRule="auto"/>
        <w:rPr>
          <w:rFonts w:cs="Arial"/>
        </w:rPr>
      </w:pPr>
      <w:r w:rsidRPr="009C3812">
        <w:rPr>
          <w:rFonts w:cs="Arial"/>
        </w:rPr>
        <w:t xml:space="preserve">The dimensions of the Eulerian originally were larger but </w:t>
      </w:r>
      <w:proofErr w:type="gramStart"/>
      <w:r w:rsidRPr="009C3812">
        <w:rPr>
          <w:rFonts w:cs="Arial"/>
        </w:rPr>
        <w:t>were reduced</w:t>
      </w:r>
      <w:proofErr w:type="gramEnd"/>
      <w:r w:rsidRPr="009C3812">
        <w:rPr>
          <w:rFonts w:cs="Arial"/>
        </w:rPr>
        <w:t xml:space="preserve"> to lower the total node count after meshing (allowing for a finer mesh with lesser or equal total nodes).</w:t>
      </w:r>
    </w:p>
    <w:p w14:paraId="35A67394" w14:textId="250DD800" w:rsidR="000F4CB5" w:rsidRPr="009C3812" w:rsidRDefault="000F4CB5" w:rsidP="0003498C">
      <w:pPr>
        <w:spacing w:line="276" w:lineRule="auto"/>
        <w:rPr>
          <w:rFonts w:cs="Arial"/>
        </w:rPr>
      </w:pPr>
      <w:r w:rsidRPr="009C3812">
        <w:rPr>
          <w:rFonts w:cs="Arial"/>
        </w:rPr>
        <w:t>The benefit of using the Eulerian method is that it is unconditionally stable for plastic strain rates that would normally exceed the defined limits in Lagrangian simulations. This meant that there was no excessive distortion of elements and that it ran to full completion (200+ µs as compared to only 200 µs for both 2D models).</w:t>
      </w:r>
    </w:p>
    <w:p w14:paraId="6A0EE676" w14:textId="6F648821" w:rsidR="00DA28B2" w:rsidRPr="009C3812" w:rsidRDefault="00811D09" w:rsidP="0003498C">
      <w:pPr>
        <w:pStyle w:val="Heading2"/>
        <w:rPr>
          <w:iCs w:val="0"/>
          <w:sz w:val="24"/>
          <w:szCs w:val="24"/>
        </w:rPr>
      </w:pPr>
      <w:bookmarkStart w:id="100" w:name="_Toc229996425"/>
      <w:r w:rsidRPr="009C3812">
        <w:rPr>
          <w:iCs w:val="0"/>
          <w:sz w:val="24"/>
          <w:szCs w:val="24"/>
        </w:rPr>
        <w:t>Eul</w:t>
      </w:r>
      <w:r w:rsidR="00252F0A" w:rsidRPr="009C3812">
        <w:rPr>
          <w:iCs w:val="0"/>
          <w:sz w:val="24"/>
          <w:szCs w:val="24"/>
        </w:rPr>
        <w:t>e</w:t>
      </w:r>
      <w:r w:rsidRPr="009C3812">
        <w:rPr>
          <w:iCs w:val="0"/>
          <w:sz w:val="24"/>
          <w:szCs w:val="24"/>
        </w:rPr>
        <w:t xml:space="preserve">rian </w:t>
      </w:r>
      <w:r w:rsidR="00CB32EE" w:rsidRPr="009C3812">
        <w:rPr>
          <w:iCs w:val="0"/>
          <w:sz w:val="24"/>
          <w:szCs w:val="24"/>
        </w:rPr>
        <w:t>and meshing</w:t>
      </w:r>
      <w:bookmarkEnd w:id="100"/>
    </w:p>
    <w:p w14:paraId="40DB82AE" w14:textId="54A3EC43" w:rsidR="00102F4F" w:rsidRPr="009C3812" w:rsidRDefault="00102F4F" w:rsidP="0003498C">
      <w:pPr>
        <w:spacing w:line="276" w:lineRule="auto"/>
        <w:rPr>
          <w:rFonts w:cs="Arial"/>
        </w:rPr>
      </w:pPr>
      <w:r w:rsidRPr="009C3812">
        <w:rPr>
          <w:rFonts w:cs="Arial"/>
        </w:rPr>
        <w:t xml:space="preserve">Three meshing strategies </w:t>
      </w:r>
      <w:proofErr w:type="gramStart"/>
      <w:r w:rsidRPr="009C3812">
        <w:rPr>
          <w:rFonts w:cs="Arial"/>
        </w:rPr>
        <w:t>were used</w:t>
      </w:r>
      <w:proofErr w:type="gramEnd"/>
      <w:r w:rsidR="00740169" w:rsidRPr="009C3812">
        <w:rPr>
          <w:rFonts w:cs="Arial"/>
        </w:rPr>
        <w:t>:</w:t>
      </w:r>
    </w:p>
    <w:p w14:paraId="666EF368" w14:textId="77777777" w:rsidR="00740169" w:rsidRPr="009C3812" w:rsidRDefault="00102F4F" w:rsidP="0003498C">
      <w:pPr>
        <w:pStyle w:val="ListParagraph"/>
        <w:numPr>
          <w:ilvl w:val="0"/>
          <w:numId w:val="37"/>
        </w:numPr>
        <w:spacing w:line="276" w:lineRule="auto"/>
        <w:rPr>
          <w:rFonts w:cs="Arial"/>
        </w:rPr>
      </w:pPr>
      <w:r w:rsidRPr="009C3812">
        <w:rPr>
          <w:rFonts w:cs="Arial"/>
        </w:rPr>
        <w:t xml:space="preserve">First iteration: A default global swept mesh. </w:t>
      </w:r>
    </w:p>
    <w:p w14:paraId="506C2DF0" w14:textId="668D20EF" w:rsidR="00102F4F" w:rsidRPr="009C3812" w:rsidRDefault="00740169" w:rsidP="0003498C">
      <w:pPr>
        <w:pStyle w:val="ListParagraph"/>
        <w:numPr>
          <w:ilvl w:val="1"/>
          <w:numId w:val="37"/>
        </w:numPr>
        <w:spacing w:line="276" w:lineRule="auto"/>
        <w:rPr>
          <w:rFonts w:cs="Arial"/>
        </w:rPr>
      </w:pPr>
      <w:r w:rsidRPr="009C3812">
        <w:rPr>
          <w:rFonts w:cs="Arial"/>
        </w:rPr>
        <w:t>T</w:t>
      </w:r>
      <w:r w:rsidR="00102F4F" w:rsidRPr="009C3812">
        <w:rPr>
          <w:rFonts w:cs="Arial"/>
        </w:rPr>
        <w:t>his produced a very uniform distribution of elements but was too coarse to see any granularity.</w:t>
      </w:r>
    </w:p>
    <w:p w14:paraId="7B691A31" w14:textId="77777777" w:rsidR="00740169" w:rsidRPr="009C3812" w:rsidRDefault="00102F4F" w:rsidP="0003498C">
      <w:pPr>
        <w:pStyle w:val="ListParagraph"/>
        <w:numPr>
          <w:ilvl w:val="0"/>
          <w:numId w:val="37"/>
        </w:numPr>
        <w:spacing w:line="276" w:lineRule="auto"/>
        <w:rPr>
          <w:rFonts w:cs="Arial"/>
        </w:rPr>
      </w:pPr>
      <w:r w:rsidRPr="009C3812">
        <w:rPr>
          <w:rFonts w:cs="Arial"/>
        </w:rPr>
        <w:t xml:space="preserve">Second iteration: A fully bottom-up mesh. </w:t>
      </w:r>
    </w:p>
    <w:p w14:paraId="167858A0" w14:textId="62CA0685" w:rsidR="00102F4F" w:rsidRPr="009C3812" w:rsidRDefault="00102F4F" w:rsidP="0003498C">
      <w:pPr>
        <w:pStyle w:val="ListParagraph"/>
        <w:numPr>
          <w:ilvl w:val="1"/>
          <w:numId w:val="37"/>
        </w:numPr>
        <w:spacing w:line="276" w:lineRule="auto"/>
        <w:rPr>
          <w:rFonts w:cs="Arial"/>
        </w:rPr>
      </w:pPr>
      <w:r w:rsidRPr="009C3812">
        <w:rPr>
          <w:rFonts w:cs="Arial"/>
        </w:rPr>
        <w:t xml:space="preserve">This worked out very well but </w:t>
      </w:r>
      <w:proofErr w:type="gramStart"/>
      <w:r w:rsidRPr="009C3812">
        <w:rPr>
          <w:rFonts w:cs="Arial"/>
        </w:rPr>
        <w:t>was limited</w:t>
      </w:r>
      <w:proofErr w:type="gramEnd"/>
      <w:r w:rsidRPr="009C3812">
        <w:rPr>
          <w:rFonts w:cs="Arial"/>
        </w:rPr>
        <w:t xml:space="preserve"> by the upper limit of number of elements available. </w:t>
      </w:r>
    </w:p>
    <w:p w14:paraId="34E6DBC9" w14:textId="77777777" w:rsidR="00740169" w:rsidRPr="009C3812" w:rsidRDefault="00102F4F" w:rsidP="0003498C">
      <w:pPr>
        <w:pStyle w:val="ListParagraph"/>
        <w:numPr>
          <w:ilvl w:val="0"/>
          <w:numId w:val="37"/>
        </w:numPr>
        <w:spacing w:line="276" w:lineRule="auto"/>
        <w:rPr>
          <w:rFonts w:cs="Arial"/>
        </w:rPr>
      </w:pPr>
      <w:r w:rsidRPr="009C3812">
        <w:rPr>
          <w:rFonts w:cs="Arial"/>
        </w:rPr>
        <w:t>Third: A combination of bottom up and global.</w:t>
      </w:r>
    </w:p>
    <w:p w14:paraId="59BC7144" w14:textId="305BF16F" w:rsidR="00102F4F" w:rsidRPr="009C3812" w:rsidRDefault="00102F4F" w:rsidP="0003498C">
      <w:pPr>
        <w:pStyle w:val="ListParagraph"/>
        <w:numPr>
          <w:ilvl w:val="1"/>
          <w:numId w:val="37"/>
        </w:numPr>
        <w:spacing w:line="276" w:lineRule="auto"/>
        <w:rPr>
          <w:rFonts w:cs="Arial"/>
        </w:rPr>
      </w:pPr>
      <w:r w:rsidRPr="009C3812">
        <w:rPr>
          <w:rFonts w:cs="Arial"/>
        </w:rPr>
        <w:t xml:space="preserve">This </w:t>
      </w:r>
      <w:r w:rsidR="00740169" w:rsidRPr="009C3812">
        <w:rPr>
          <w:rFonts w:cs="Arial"/>
        </w:rPr>
        <w:t>was a hybrid of the 1</w:t>
      </w:r>
      <w:r w:rsidR="00740169" w:rsidRPr="009C3812">
        <w:rPr>
          <w:rFonts w:cs="Arial"/>
          <w:vertAlign w:val="superscript"/>
        </w:rPr>
        <w:t>st</w:t>
      </w:r>
      <w:r w:rsidR="00740169" w:rsidRPr="009C3812">
        <w:rPr>
          <w:rFonts w:cs="Arial"/>
        </w:rPr>
        <w:t xml:space="preserve"> and 2</w:t>
      </w:r>
      <w:r w:rsidR="009530D4" w:rsidRPr="009C3812">
        <w:rPr>
          <w:rFonts w:cs="Arial"/>
          <w:vertAlign w:val="superscript"/>
        </w:rPr>
        <w:t>nd</w:t>
      </w:r>
      <w:r w:rsidR="009530D4" w:rsidRPr="009C3812">
        <w:rPr>
          <w:rFonts w:cs="Arial"/>
        </w:rPr>
        <w:t xml:space="preserve"> approaches</w:t>
      </w:r>
      <w:r w:rsidR="00740169" w:rsidRPr="009C3812">
        <w:rPr>
          <w:rFonts w:cs="Arial"/>
        </w:rPr>
        <w:t xml:space="preserve"> and combined the control of a bottom up mesh with the coarseness and uniformity of a global mesh</w:t>
      </w:r>
      <w:r w:rsidR="009D56BA" w:rsidRPr="009C3812">
        <w:rPr>
          <w:rFonts w:cs="Arial"/>
        </w:rPr>
        <w:t>, see Figure 21.</w:t>
      </w:r>
    </w:p>
    <w:p w14:paraId="106A2CAD" w14:textId="77777777" w:rsidR="009D56BA" w:rsidRPr="009C3812" w:rsidRDefault="00102F4F" w:rsidP="0003498C">
      <w:pPr>
        <w:keepNext/>
        <w:spacing w:line="276" w:lineRule="auto"/>
        <w:jc w:val="center"/>
        <w:rPr>
          <w:rFonts w:cs="Arial"/>
        </w:rPr>
      </w:pPr>
      <w:r w:rsidRPr="009C3812">
        <w:rPr>
          <w:rFonts w:cs="Arial"/>
          <w:noProof/>
        </w:rPr>
        <w:lastRenderedPageBreak/>
        <w:drawing>
          <wp:inline distT="0" distB="0" distL="0" distR="0" wp14:anchorId="02B35B91" wp14:editId="23785A1E">
            <wp:extent cx="3467584" cy="1819529"/>
            <wp:effectExtent l="0" t="0" r="0" b="9525"/>
            <wp:docPr id="73718557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185579" name="Picture 737185579"/>
                    <pic:cNvPicPr/>
                  </pic:nvPicPr>
                  <pic:blipFill>
                    <a:blip r:embed="rId40">
                      <a:extLst>
                        <a:ext uri="{28A0092B-C50C-407E-A947-70E740481C1C}">
                          <a14:useLocalDpi xmlns:a14="http://schemas.microsoft.com/office/drawing/2010/main" val="0"/>
                        </a:ext>
                      </a:extLst>
                    </a:blip>
                    <a:stretch>
                      <a:fillRect/>
                    </a:stretch>
                  </pic:blipFill>
                  <pic:spPr>
                    <a:xfrm>
                      <a:off x="0" y="0"/>
                      <a:ext cx="3467584" cy="1819529"/>
                    </a:xfrm>
                    <a:prstGeom prst="rect">
                      <a:avLst/>
                    </a:prstGeom>
                  </pic:spPr>
                </pic:pic>
              </a:graphicData>
            </a:graphic>
          </wp:inline>
        </w:drawing>
      </w:r>
    </w:p>
    <w:p w14:paraId="14B26B72" w14:textId="408B3A9A" w:rsidR="00102F4F" w:rsidRPr="009C3812" w:rsidRDefault="009D56BA" w:rsidP="0003498C">
      <w:pPr>
        <w:pStyle w:val="Caption"/>
        <w:spacing w:line="276" w:lineRule="auto"/>
        <w:jc w:val="center"/>
        <w:rPr>
          <w:rFonts w:cs="Arial"/>
          <w:sz w:val="24"/>
          <w:szCs w:val="24"/>
        </w:rPr>
      </w:pPr>
      <w:bookmarkStart w:id="101" w:name="_Toc229996458"/>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21</w:t>
      </w:r>
      <w:r w:rsidRPr="009C3812">
        <w:rPr>
          <w:rFonts w:cs="Arial"/>
          <w:sz w:val="24"/>
          <w:szCs w:val="24"/>
        </w:rPr>
        <w:fldChar w:fldCharType="end"/>
      </w:r>
      <w:r w:rsidRPr="009C3812">
        <w:rPr>
          <w:rFonts w:cs="Arial"/>
          <w:sz w:val="24"/>
          <w:szCs w:val="24"/>
        </w:rPr>
        <w:t>: Partitioned Eulerian mesh, bottom up in the centre and global sweep on the outside.</w:t>
      </w:r>
      <w:bookmarkEnd w:id="101"/>
    </w:p>
    <w:p w14:paraId="3430E858" w14:textId="21B9CED9" w:rsidR="00D57550" w:rsidRPr="009C3812" w:rsidRDefault="00102F4F" w:rsidP="0003498C">
      <w:pPr>
        <w:spacing w:line="276" w:lineRule="auto"/>
        <w:rPr>
          <w:rFonts w:cs="Arial"/>
        </w:rPr>
      </w:pPr>
      <w:r w:rsidRPr="009C3812">
        <w:rPr>
          <w:rFonts w:cs="Arial"/>
        </w:rPr>
        <w:t xml:space="preserve">The third approach </w:t>
      </w:r>
      <w:r w:rsidR="00740169" w:rsidRPr="009C3812">
        <w:rPr>
          <w:rFonts w:cs="Arial"/>
        </w:rPr>
        <w:t>used an extruded partition</w:t>
      </w:r>
      <w:r w:rsidRPr="009C3812">
        <w:rPr>
          <w:rFonts w:cs="Arial"/>
        </w:rPr>
        <w:t xml:space="preserve"> </w:t>
      </w:r>
      <w:r w:rsidR="00740169" w:rsidRPr="009C3812">
        <w:rPr>
          <w:rFonts w:cs="Arial"/>
        </w:rPr>
        <w:t>which</w:t>
      </w:r>
      <w:r w:rsidRPr="009C3812">
        <w:rPr>
          <w:rFonts w:cs="Arial"/>
        </w:rPr>
        <w:t xml:space="preserve"> </w:t>
      </w:r>
      <w:r w:rsidR="00740169" w:rsidRPr="009C3812">
        <w:rPr>
          <w:rFonts w:cs="Arial"/>
        </w:rPr>
        <w:t>segregated</w:t>
      </w:r>
      <w:r w:rsidRPr="009C3812">
        <w:rPr>
          <w:rFonts w:cs="Arial"/>
        </w:rPr>
        <w:t xml:space="preserve"> t</w:t>
      </w:r>
      <w:r w:rsidR="00740169" w:rsidRPr="009C3812">
        <w:rPr>
          <w:rFonts w:cs="Arial"/>
        </w:rPr>
        <w:t>he inner cone with the outer sections.</w:t>
      </w:r>
      <w:r w:rsidRPr="009C3812">
        <w:rPr>
          <w:rFonts w:cs="Arial"/>
        </w:rPr>
        <w:t xml:space="preserve"> </w:t>
      </w:r>
      <w:r w:rsidR="00740169" w:rsidRPr="009C3812">
        <w:rPr>
          <w:rFonts w:cs="Arial"/>
        </w:rPr>
        <w:t xml:space="preserve">A bottom up extrude mesh </w:t>
      </w:r>
      <w:proofErr w:type="gramStart"/>
      <w:r w:rsidR="00740169" w:rsidRPr="009C3812">
        <w:rPr>
          <w:rFonts w:cs="Arial"/>
        </w:rPr>
        <w:t>was used</w:t>
      </w:r>
      <w:proofErr w:type="gramEnd"/>
      <w:r w:rsidR="00740169" w:rsidRPr="009C3812">
        <w:rPr>
          <w:rFonts w:cs="Arial"/>
        </w:rPr>
        <w:t xml:space="preserve"> for the inner partition, and a global mesh </w:t>
      </w:r>
      <w:proofErr w:type="gramStart"/>
      <w:r w:rsidR="00740169" w:rsidRPr="009C3812">
        <w:rPr>
          <w:rFonts w:cs="Arial"/>
        </w:rPr>
        <w:t>was used</w:t>
      </w:r>
      <w:proofErr w:type="gramEnd"/>
      <w:r w:rsidR="00740169" w:rsidRPr="009C3812">
        <w:rPr>
          <w:rFonts w:cs="Arial"/>
        </w:rPr>
        <w:t xml:space="preserve"> on the outside. The edges of the partition were local seed meshed to 0.01, with </w:t>
      </w:r>
      <w:proofErr w:type="gramStart"/>
      <w:r w:rsidR="00740169" w:rsidRPr="009C3812">
        <w:rPr>
          <w:rFonts w:cs="Arial"/>
        </w:rPr>
        <w:t>300</w:t>
      </w:r>
      <w:proofErr w:type="gramEnd"/>
      <w:r w:rsidR="00740169" w:rsidRPr="009C3812">
        <w:rPr>
          <w:rFonts w:cs="Arial"/>
        </w:rPr>
        <w:t xml:space="preserve"> layers </w:t>
      </w:r>
      <w:r w:rsidR="001671AF" w:rsidRPr="009C3812">
        <w:rPr>
          <w:rFonts w:cs="Arial"/>
        </w:rPr>
        <w:t>of bottom up mesh</w:t>
      </w:r>
      <w:r w:rsidR="009D56BA" w:rsidRPr="009C3812">
        <w:rPr>
          <w:rFonts w:cs="Arial"/>
        </w:rPr>
        <w:t xml:space="preserve">. </w:t>
      </w:r>
      <w:r w:rsidR="00740169" w:rsidRPr="009C3812">
        <w:rPr>
          <w:rFonts w:cs="Arial"/>
        </w:rPr>
        <w:t xml:space="preserve">The outside partition </w:t>
      </w:r>
      <w:proofErr w:type="gramStart"/>
      <w:r w:rsidR="00740169" w:rsidRPr="009C3812">
        <w:rPr>
          <w:rFonts w:cs="Arial"/>
        </w:rPr>
        <w:t>was locally meshed</w:t>
      </w:r>
      <w:proofErr w:type="gramEnd"/>
      <w:r w:rsidR="00740169" w:rsidRPr="009C3812">
        <w:rPr>
          <w:rFonts w:cs="Arial"/>
        </w:rPr>
        <w:t xml:space="preserve"> using a global sweep of 0.05. The outer vertical edge of the cylinder </w:t>
      </w:r>
      <w:proofErr w:type="gramStart"/>
      <w:r w:rsidR="00740169" w:rsidRPr="009C3812">
        <w:rPr>
          <w:rFonts w:cs="Arial"/>
        </w:rPr>
        <w:t>was then seeded</w:t>
      </w:r>
      <w:proofErr w:type="gramEnd"/>
      <w:r w:rsidR="00740169" w:rsidRPr="009C3812">
        <w:rPr>
          <w:rFonts w:cs="Arial"/>
        </w:rPr>
        <w:t xml:space="preserve"> to 0.0</w:t>
      </w:r>
      <w:r w:rsidR="001671AF" w:rsidRPr="009C3812">
        <w:rPr>
          <w:rFonts w:cs="Arial"/>
        </w:rPr>
        <w:t>5</w:t>
      </w:r>
      <w:r w:rsidR="00740169" w:rsidRPr="009C3812">
        <w:rPr>
          <w:rFonts w:cs="Arial"/>
        </w:rPr>
        <w:t xml:space="preserve"> to allow for</w:t>
      </w:r>
      <w:r w:rsidR="001671AF" w:rsidRPr="009C3812">
        <w:rPr>
          <w:rFonts w:cs="Arial"/>
        </w:rPr>
        <w:t xml:space="preserve"> better </w:t>
      </w:r>
      <w:r w:rsidR="00740169" w:rsidRPr="009C3812">
        <w:rPr>
          <w:rFonts w:cs="Arial"/>
        </w:rPr>
        <w:t>element geometries.</w:t>
      </w:r>
    </w:p>
    <w:p w14:paraId="7EC4E272" w14:textId="18CD481F" w:rsidR="00D57550" w:rsidRPr="009C3812" w:rsidRDefault="00D57550" w:rsidP="0003498C">
      <w:pPr>
        <w:pStyle w:val="Heading2"/>
        <w:rPr>
          <w:iCs w:val="0"/>
          <w:sz w:val="24"/>
          <w:szCs w:val="24"/>
        </w:rPr>
      </w:pPr>
      <w:bookmarkStart w:id="102" w:name="_Toc229996426"/>
      <w:r w:rsidRPr="009C3812">
        <w:rPr>
          <w:iCs w:val="0"/>
          <w:sz w:val="24"/>
          <w:szCs w:val="24"/>
        </w:rPr>
        <w:t>Volume Fraction Tool</w:t>
      </w:r>
      <w:bookmarkEnd w:id="102"/>
    </w:p>
    <w:p w14:paraId="1CE24A5B" w14:textId="20B79664" w:rsidR="00D57550" w:rsidRPr="009C3812" w:rsidRDefault="00D57550" w:rsidP="0003498C">
      <w:pPr>
        <w:spacing w:line="276" w:lineRule="auto"/>
        <w:rPr>
          <w:rFonts w:cs="Arial"/>
        </w:rPr>
      </w:pPr>
      <w:r w:rsidRPr="009C3812">
        <w:rPr>
          <w:rFonts w:cs="Arial"/>
        </w:rPr>
        <w:t>The Eulerian section was then characterised by three unique areas using the discrete volume fraction tool. This combined the Eulerian with the subregions of the shape charge and allowed them to interact with the Eulerian section.</w:t>
      </w:r>
    </w:p>
    <w:p w14:paraId="57B160C5" w14:textId="4BF9D057" w:rsidR="00102F4F" w:rsidRPr="009C3812" w:rsidRDefault="00D57550" w:rsidP="0003498C">
      <w:pPr>
        <w:spacing w:line="276" w:lineRule="auto"/>
        <w:rPr>
          <w:rFonts w:cs="Arial"/>
        </w:rPr>
      </w:pPr>
      <w:r w:rsidRPr="009C3812">
        <w:rPr>
          <w:rFonts w:cs="Arial"/>
        </w:rPr>
        <w:t xml:space="preserve">This was a crucial step, and even more important that it </w:t>
      </w:r>
      <w:proofErr w:type="gramStart"/>
      <w:r w:rsidR="00102F4F" w:rsidRPr="009C3812">
        <w:rPr>
          <w:rFonts w:cs="Arial"/>
        </w:rPr>
        <w:t>is</w:t>
      </w:r>
      <w:r w:rsidRPr="009C3812">
        <w:rPr>
          <w:rFonts w:cs="Arial"/>
        </w:rPr>
        <w:t xml:space="preserve"> done</w:t>
      </w:r>
      <w:proofErr w:type="gramEnd"/>
      <w:r w:rsidRPr="009C3812">
        <w:rPr>
          <w:rFonts w:cs="Arial"/>
        </w:rPr>
        <w:t xml:space="preserve"> last in the process. Once this </w:t>
      </w:r>
      <w:proofErr w:type="gramStart"/>
      <w:r w:rsidRPr="009C3812">
        <w:rPr>
          <w:rFonts w:cs="Arial"/>
        </w:rPr>
        <w:t>is defined</w:t>
      </w:r>
      <w:proofErr w:type="gramEnd"/>
      <w:r w:rsidRPr="009C3812">
        <w:rPr>
          <w:rFonts w:cs="Arial"/>
        </w:rPr>
        <w:t xml:space="preserve">, it applies to the current mesh of the Eulerian, therefore by changing the mesh the Eulerian </w:t>
      </w:r>
      <w:proofErr w:type="gramStart"/>
      <w:r w:rsidRPr="009C3812">
        <w:rPr>
          <w:rFonts w:cs="Arial"/>
        </w:rPr>
        <w:t>has to</w:t>
      </w:r>
      <w:proofErr w:type="gramEnd"/>
      <w:r w:rsidRPr="009C3812">
        <w:rPr>
          <w:rFonts w:cs="Arial"/>
        </w:rPr>
        <w:t xml:space="preserve"> </w:t>
      </w:r>
      <w:proofErr w:type="gramStart"/>
      <w:r w:rsidRPr="009C3812">
        <w:rPr>
          <w:rFonts w:cs="Arial"/>
        </w:rPr>
        <w:t>be repartitioned</w:t>
      </w:r>
      <w:proofErr w:type="gramEnd"/>
      <w:r w:rsidRPr="009C3812">
        <w:rPr>
          <w:rFonts w:cs="Arial"/>
        </w:rPr>
        <w:t xml:space="preserve"> with the volume fraction tool. This is something which </w:t>
      </w:r>
      <w:proofErr w:type="gramStart"/>
      <w:r w:rsidRPr="009C3812">
        <w:rPr>
          <w:rFonts w:cs="Arial"/>
        </w:rPr>
        <w:t>was learnt</w:t>
      </w:r>
      <w:proofErr w:type="gramEnd"/>
      <w:r w:rsidRPr="009C3812">
        <w:rPr>
          <w:rFonts w:cs="Arial"/>
        </w:rPr>
        <w:t xml:space="preserve"> late into the modelling process and was a large source of error throughout</w:t>
      </w:r>
      <w:r w:rsidR="009D56BA" w:rsidRPr="009C3812">
        <w:rPr>
          <w:rFonts w:cs="Arial"/>
        </w:rPr>
        <w:t xml:space="preserve">. Figure 22 </w:t>
      </w:r>
      <w:r w:rsidRPr="009C3812">
        <w:rPr>
          <w:rFonts w:cs="Arial"/>
        </w:rPr>
        <w:t xml:space="preserve">shows how the simulation looks if </w:t>
      </w:r>
      <w:r w:rsidR="00102F4F" w:rsidRPr="009C3812">
        <w:rPr>
          <w:rFonts w:cs="Arial"/>
        </w:rPr>
        <w:t xml:space="preserve">it is not re applied. The interaction between the materials will not occur as the mesh (space) it </w:t>
      </w:r>
      <w:proofErr w:type="gramStart"/>
      <w:r w:rsidR="00102F4F" w:rsidRPr="009C3812">
        <w:rPr>
          <w:rFonts w:cs="Arial"/>
        </w:rPr>
        <w:t>was originally applied</w:t>
      </w:r>
      <w:proofErr w:type="gramEnd"/>
      <w:r w:rsidR="00102F4F" w:rsidRPr="009C3812">
        <w:rPr>
          <w:rFonts w:cs="Arial"/>
        </w:rPr>
        <w:t xml:space="preserve"> to no longer exists.</w:t>
      </w:r>
    </w:p>
    <w:p w14:paraId="53EBB573" w14:textId="77777777" w:rsidR="009D56BA" w:rsidRPr="009C3812" w:rsidRDefault="00102F4F" w:rsidP="0003498C">
      <w:pPr>
        <w:keepNext/>
        <w:spacing w:line="276" w:lineRule="auto"/>
        <w:jc w:val="center"/>
        <w:rPr>
          <w:rFonts w:cs="Arial"/>
        </w:rPr>
      </w:pPr>
      <w:r w:rsidRPr="009C3812">
        <w:rPr>
          <w:rFonts w:cs="Arial"/>
          <w:noProof/>
        </w:rPr>
        <w:lastRenderedPageBreak/>
        <w:drawing>
          <wp:inline distT="0" distB="0" distL="0" distR="0" wp14:anchorId="0807E0F6" wp14:editId="0B600BD8">
            <wp:extent cx="4114800" cy="1970788"/>
            <wp:effectExtent l="0" t="0" r="0" b="0"/>
            <wp:docPr id="87330368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303681" name="Picture 87330368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130506" cy="1978310"/>
                    </a:xfrm>
                    <a:prstGeom prst="rect">
                      <a:avLst/>
                    </a:prstGeom>
                  </pic:spPr>
                </pic:pic>
              </a:graphicData>
            </a:graphic>
          </wp:inline>
        </w:drawing>
      </w:r>
    </w:p>
    <w:p w14:paraId="0C0B9503" w14:textId="2AAA0834" w:rsidR="00D57550" w:rsidRPr="009C3812" w:rsidRDefault="009D56BA" w:rsidP="0003498C">
      <w:pPr>
        <w:pStyle w:val="Caption"/>
        <w:spacing w:line="276" w:lineRule="auto"/>
        <w:jc w:val="center"/>
        <w:rPr>
          <w:rFonts w:cs="Arial"/>
          <w:sz w:val="24"/>
          <w:szCs w:val="24"/>
        </w:rPr>
      </w:pPr>
      <w:bookmarkStart w:id="103" w:name="_Toc229996459"/>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22</w:t>
      </w:r>
      <w:r w:rsidRPr="009C3812">
        <w:rPr>
          <w:rFonts w:cs="Arial"/>
          <w:sz w:val="24"/>
          <w:szCs w:val="24"/>
        </w:rPr>
        <w:fldChar w:fldCharType="end"/>
      </w:r>
      <w:r w:rsidRPr="009C3812">
        <w:rPr>
          <w:rFonts w:cs="Arial"/>
          <w:sz w:val="24"/>
          <w:szCs w:val="24"/>
        </w:rPr>
        <w:t>: Eulerian simulation with an updated mesh without redoing the volume fraction.</w:t>
      </w:r>
      <w:bookmarkEnd w:id="103"/>
    </w:p>
    <w:p w14:paraId="447944FA" w14:textId="0E7D93F5" w:rsidR="00CB32EE" w:rsidRPr="009C3812" w:rsidRDefault="00CB32EE" w:rsidP="0003498C">
      <w:pPr>
        <w:pStyle w:val="Heading2"/>
        <w:rPr>
          <w:iCs w:val="0"/>
          <w:sz w:val="24"/>
          <w:szCs w:val="24"/>
        </w:rPr>
      </w:pPr>
      <w:bookmarkStart w:id="104" w:name="_Toc229996427"/>
      <w:r w:rsidRPr="009C3812">
        <w:rPr>
          <w:iCs w:val="0"/>
          <w:sz w:val="24"/>
          <w:szCs w:val="24"/>
        </w:rPr>
        <w:t>R</w:t>
      </w:r>
      <w:r w:rsidR="007E2051" w:rsidRPr="009C3812">
        <w:rPr>
          <w:iCs w:val="0"/>
          <w:sz w:val="24"/>
          <w:szCs w:val="24"/>
        </w:rPr>
        <w:t>esults (3</w:t>
      </w:r>
      <w:r w:rsidR="001671AF" w:rsidRPr="009C3812">
        <w:rPr>
          <w:iCs w:val="0"/>
          <w:sz w:val="24"/>
          <w:szCs w:val="24"/>
        </w:rPr>
        <w:t>D</w:t>
      </w:r>
      <w:r w:rsidR="007E2051" w:rsidRPr="009C3812">
        <w:rPr>
          <w:iCs w:val="0"/>
          <w:sz w:val="24"/>
          <w:szCs w:val="24"/>
        </w:rPr>
        <w:t>)</w:t>
      </w:r>
      <w:bookmarkEnd w:id="104"/>
    </w:p>
    <w:p w14:paraId="12289ECA" w14:textId="63CBEA73" w:rsidR="004E2877" w:rsidRPr="009C3812" w:rsidRDefault="009A21CB" w:rsidP="0003498C">
      <w:pPr>
        <w:spacing w:line="276" w:lineRule="auto"/>
        <w:rPr>
          <w:rFonts w:cs="Arial"/>
        </w:rPr>
      </w:pPr>
      <w:r w:rsidRPr="009C3812">
        <w:rPr>
          <w:rFonts w:cs="Arial"/>
        </w:rPr>
        <w:t>The 3D Eulerian simulation</w:t>
      </w:r>
      <w:r w:rsidR="004E2877" w:rsidRPr="009C3812">
        <w:rPr>
          <w:rFonts w:cs="Arial"/>
        </w:rPr>
        <w:t xml:space="preserve"> was </w:t>
      </w:r>
      <w:proofErr w:type="gramStart"/>
      <w:r w:rsidR="004E2877" w:rsidRPr="009C3812">
        <w:rPr>
          <w:rFonts w:cs="Arial"/>
        </w:rPr>
        <w:t>utilised</w:t>
      </w:r>
      <w:proofErr w:type="gramEnd"/>
      <w:r w:rsidR="004E2877" w:rsidRPr="009C3812">
        <w:rPr>
          <w:rFonts w:cs="Arial"/>
        </w:rPr>
        <w:t xml:space="preserve"> </w:t>
      </w:r>
      <w:r w:rsidRPr="009C3812">
        <w:rPr>
          <w:rFonts w:cs="Arial"/>
        </w:rPr>
        <w:t xml:space="preserve">primarily to overcome the high plastic elastic forces </w:t>
      </w:r>
      <w:r w:rsidR="004E2877" w:rsidRPr="009C3812">
        <w:rPr>
          <w:rFonts w:cs="Arial"/>
        </w:rPr>
        <w:t xml:space="preserve">that a shape charge experiences. Eulerian simulations </w:t>
      </w:r>
      <w:r w:rsidR="00276032" w:rsidRPr="009C3812">
        <w:rPr>
          <w:rFonts w:cs="Arial"/>
        </w:rPr>
        <w:t>can simulate</w:t>
      </w:r>
      <w:r w:rsidR="004E2877" w:rsidRPr="009C3812">
        <w:rPr>
          <w:rFonts w:cs="Arial"/>
        </w:rPr>
        <w:t xml:space="preserve"> such events without any excessive deformation.</w:t>
      </w:r>
    </w:p>
    <w:p w14:paraId="6AC1C669" w14:textId="0281F730" w:rsidR="00276032" w:rsidRPr="009C3812" w:rsidRDefault="00276032" w:rsidP="00276032">
      <w:pPr>
        <w:pStyle w:val="Heading3"/>
      </w:pPr>
      <w:bookmarkStart w:id="105" w:name="_Toc229996428"/>
      <w:r w:rsidRPr="009C3812">
        <w:t>Peak Plastic Strain</w:t>
      </w:r>
      <w:bookmarkEnd w:id="105"/>
    </w:p>
    <w:p w14:paraId="1389BD65" w14:textId="285D02C4" w:rsidR="001671AF" w:rsidRPr="009C3812" w:rsidRDefault="001671AF" w:rsidP="0003498C">
      <w:pPr>
        <w:spacing w:line="276" w:lineRule="auto"/>
        <w:rPr>
          <w:rFonts w:cs="Arial"/>
        </w:rPr>
      </w:pPr>
      <w:r w:rsidRPr="009C3812">
        <w:rPr>
          <w:rFonts w:cs="Arial"/>
        </w:rPr>
        <w:t xml:space="preserve">The Eulerian experienced its highest PEEQ value at the point seen in </w:t>
      </w:r>
      <w:r w:rsidR="00276032" w:rsidRPr="009C3812">
        <w:rPr>
          <w:rFonts w:cs="Arial"/>
        </w:rPr>
        <w:t>Figure 23, at 190 µs. This suggests that the slug has caused such a velocity gradient to induce beading at the tip. This also suggests the maximum stand off distance applicable for this design.</w:t>
      </w:r>
    </w:p>
    <w:p w14:paraId="2C94846A" w14:textId="77777777" w:rsidR="001671AF" w:rsidRPr="009C3812" w:rsidRDefault="001671AF" w:rsidP="001671AF">
      <w:pPr>
        <w:keepNext/>
        <w:spacing w:line="276" w:lineRule="auto"/>
        <w:jc w:val="center"/>
        <w:rPr>
          <w:rFonts w:cs="Arial"/>
        </w:rPr>
      </w:pPr>
      <w:r w:rsidRPr="009C3812">
        <w:rPr>
          <w:rFonts w:cs="Arial"/>
          <w:noProof/>
        </w:rPr>
        <w:drawing>
          <wp:inline distT="0" distB="0" distL="0" distR="0" wp14:anchorId="6FE88F20" wp14:editId="2BA73BEC">
            <wp:extent cx="5400040" cy="2097405"/>
            <wp:effectExtent l="0" t="0" r="0" b="0"/>
            <wp:docPr id="388875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875857" name=""/>
                    <pic:cNvPicPr/>
                  </pic:nvPicPr>
                  <pic:blipFill>
                    <a:blip r:embed="rId42"/>
                    <a:stretch>
                      <a:fillRect/>
                    </a:stretch>
                  </pic:blipFill>
                  <pic:spPr>
                    <a:xfrm>
                      <a:off x="0" y="0"/>
                      <a:ext cx="5400040" cy="2097405"/>
                    </a:xfrm>
                    <a:prstGeom prst="rect">
                      <a:avLst/>
                    </a:prstGeom>
                  </pic:spPr>
                </pic:pic>
              </a:graphicData>
            </a:graphic>
          </wp:inline>
        </w:drawing>
      </w:r>
    </w:p>
    <w:p w14:paraId="7DD1209A" w14:textId="2FFA19BF" w:rsidR="001671AF" w:rsidRPr="009C3812" w:rsidRDefault="001671AF" w:rsidP="001671AF">
      <w:pPr>
        <w:pStyle w:val="Caption"/>
        <w:jc w:val="center"/>
        <w:rPr>
          <w:rFonts w:cs="Arial"/>
        </w:rPr>
      </w:pPr>
      <w:bookmarkStart w:id="106" w:name="_Toc229996460"/>
      <w:r w:rsidRPr="009C3812">
        <w:rPr>
          <w:rFonts w:cs="Arial"/>
        </w:rPr>
        <w:t xml:space="preserve">Figure </w:t>
      </w:r>
      <w:r w:rsidRPr="009C3812">
        <w:rPr>
          <w:rFonts w:cs="Arial"/>
        </w:rPr>
        <w:fldChar w:fldCharType="begin"/>
      </w:r>
      <w:r w:rsidRPr="009C3812">
        <w:rPr>
          <w:rFonts w:cs="Arial"/>
        </w:rPr>
        <w:instrText xml:space="preserve"> SEQ Figure \* ARABIC </w:instrText>
      </w:r>
      <w:r w:rsidRPr="009C3812">
        <w:rPr>
          <w:rFonts w:cs="Arial"/>
        </w:rPr>
        <w:fldChar w:fldCharType="separate"/>
      </w:r>
      <w:r w:rsidRPr="009C3812">
        <w:rPr>
          <w:rFonts w:cs="Arial"/>
          <w:noProof/>
        </w:rPr>
        <w:t>23</w:t>
      </w:r>
      <w:r w:rsidRPr="009C3812">
        <w:rPr>
          <w:rFonts w:cs="Arial"/>
          <w:noProof/>
        </w:rPr>
        <w:fldChar w:fldCharType="end"/>
      </w:r>
      <w:r w:rsidRPr="009C3812">
        <w:rPr>
          <w:rFonts w:cs="Arial"/>
        </w:rPr>
        <w:t>: Highest peak plastic strain (%) experienced, suggesting the point at which beading will begin to occur.</w:t>
      </w:r>
      <w:bookmarkEnd w:id="106"/>
    </w:p>
    <w:p w14:paraId="4F757B22" w14:textId="59DEC16C" w:rsidR="009A21CB" w:rsidRPr="009C3812" w:rsidRDefault="009A21CB" w:rsidP="0003498C">
      <w:pPr>
        <w:pStyle w:val="Heading3"/>
        <w:rPr>
          <w:sz w:val="24"/>
          <w:szCs w:val="24"/>
        </w:rPr>
      </w:pPr>
      <w:bookmarkStart w:id="107" w:name="_Toc229996429"/>
      <w:r w:rsidRPr="009C3812">
        <w:rPr>
          <w:sz w:val="24"/>
          <w:szCs w:val="24"/>
        </w:rPr>
        <w:lastRenderedPageBreak/>
        <w:t>Detonation propagation to jet formation</w:t>
      </w:r>
      <w:bookmarkEnd w:id="107"/>
    </w:p>
    <w:p w14:paraId="705DAB1B" w14:textId="523842EB" w:rsidR="00310621" w:rsidRPr="009C3812" w:rsidRDefault="00310621" w:rsidP="0003498C">
      <w:pPr>
        <w:spacing w:line="276" w:lineRule="auto"/>
        <w:rPr>
          <w:rFonts w:cs="Arial"/>
        </w:rPr>
      </w:pPr>
      <w:r w:rsidRPr="009C3812">
        <w:rPr>
          <w:rFonts w:cs="Arial"/>
        </w:rPr>
        <w:t xml:space="preserve">The copper within the Eulerian section, at </w:t>
      </w:r>
      <w:proofErr w:type="gramStart"/>
      <w:r w:rsidRPr="009C3812">
        <w:rPr>
          <w:rFonts w:cs="Arial"/>
        </w:rPr>
        <w:t>200</w:t>
      </w:r>
      <w:proofErr w:type="gramEnd"/>
      <w:r w:rsidRPr="009C3812">
        <w:rPr>
          <w:rFonts w:cs="Arial"/>
        </w:rPr>
        <w:t xml:space="preserve"> µs, </w:t>
      </w:r>
      <w:proofErr w:type="gramStart"/>
      <w:r w:rsidRPr="009C3812">
        <w:rPr>
          <w:rFonts w:cs="Arial"/>
        </w:rPr>
        <w:t>is seen</w:t>
      </w:r>
      <w:proofErr w:type="gramEnd"/>
      <w:r w:rsidRPr="009C3812">
        <w:rPr>
          <w:rFonts w:cs="Arial"/>
        </w:rPr>
        <w:t xml:space="preserve"> in </w:t>
      </w:r>
      <w:r w:rsidR="00A834BD" w:rsidRPr="009C3812">
        <w:rPr>
          <w:rFonts w:cs="Arial"/>
        </w:rPr>
        <w:t>Figure 2</w:t>
      </w:r>
      <w:r w:rsidR="001671AF" w:rsidRPr="009C3812">
        <w:rPr>
          <w:rFonts w:cs="Arial"/>
        </w:rPr>
        <w:t>4</w:t>
      </w:r>
      <w:r w:rsidR="00A834BD" w:rsidRPr="009C3812">
        <w:rPr>
          <w:rFonts w:cs="Arial"/>
        </w:rPr>
        <w:t>.</w:t>
      </w:r>
      <w:r w:rsidRPr="009C3812">
        <w:rPr>
          <w:rFonts w:cs="Arial"/>
        </w:rPr>
        <w:t xml:space="preserve"> The picture is a good representation of beading, which would not be possible to see using a Lagrangian model. The shape of the jet </w:t>
      </w:r>
      <w:proofErr w:type="gramStart"/>
      <w:r w:rsidRPr="009C3812">
        <w:rPr>
          <w:rFonts w:cs="Arial"/>
        </w:rPr>
        <w:t>is clearly shown</w:t>
      </w:r>
      <w:proofErr w:type="gramEnd"/>
      <w:r w:rsidRPr="009C3812">
        <w:rPr>
          <w:rFonts w:cs="Arial"/>
        </w:rPr>
        <w:t xml:space="preserve"> visually, as well as its size. </w:t>
      </w:r>
      <w:r w:rsidR="00EB663E" w:rsidRPr="009C3812">
        <w:rPr>
          <w:rFonts w:cs="Arial"/>
        </w:rPr>
        <w:t xml:space="preserve">The beading takes place within </w:t>
      </w:r>
      <w:proofErr w:type="gramStart"/>
      <w:r w:rsidR="00EB663E" w:rsidRPr="009C3812">
        <w:rPr>
          <w:rFonts w:cs="Arial"/>
        </w:rPr>
        <w:t>3</w:t>
      </w:r>
      <w:proofErr w:type="gramEnd"/>
      <w:r w:rsidR="00EB663E" w:rsidRPr="009C3812">
        <w:rPr>
          <w:rFonts w:cs="Arial"/>
        </w:rPr>
        <w:t xml:space="preserve"> cone diameters, which is typical for copper liners </w:t>
      </w:r>
      <w:r w:rsidR="00252F0A" w:rsidRPr="009C3812">
        <w:rPr>
          <w:rFonts w:cs="Arial"/>
        </w:rPr>
        <w:t>[23]</w:t>
      </w:r>
      <w:r w:rsidR="00EB663E" w:rsidRPr="009C3812">
        <w:rPr>
          <w:rFonts w:cs="Arial"/>
        </w:rPr>
        <w:t>.</w:t>
      </w:r>
    </w:p>
    <w:tbl>
      <w:tblPr>
        <w:tblStyle w:val="TableGrid"/>
        <w:tblW w:w="0" w:type="auto"/>
        <w:jc w:val="center"/>
        <w:tblLook w:val="04A0" w:firstRow="1" w:lastRow="0" w:firstColumn="1" w:lastColumn="0" w:noHBand="0" w:noVBand="1"/>
      </w:tblPr>
      <w:tblGrid>
        <w:gridCol w:w="8504"/>
      </w:tblGrid>
      <w:tr w:rsidR="00310621" w:rsidRPr="009C3812" w14:paraId="4D18160B" w14:textId="77777777" w:rsidTr="00A834BD">
        <w:trPr>
          <w:jc w:val="center"/>
        </w:trPr>
        <w:tc>
          <w:tcPr>
            <w:tcW w:w="7184" w:type="dxa"/>
            <w:tcBorders>
              <w:top w:val="nil"/>
              <w:left w:val="nil"/>
              <w:bottom w:val="nil"/>
              <w:right w:val="nil"/>
            </w:tcBorders>
          </w:tcPr>
          <w:p w14:paraId="0F345F69" w14:textId="77777777" w:rsidR="009D56BA" w:rsidRPr="009C3812" w:rsidRDefault="009D56BA" w:rsidP="0003498C">
            <w:pPr>
              <w:spacing w:line="276" w:lineRule="auto"/>
              <w:rPr>
                <w:rFonts w:cs="Arial"/>
              </w:rPr>
            </w:pPr>
          </w:p>
          <w:p w14:paraId="21E7EAF7" w14:textId="6924F1D9" w:rsidR="00310621" w:rsidRPr="009C3812" w:rsidRDefault="00310621" w:rsidP="0003498C">
            <w:pPr>
              <w:spacing w:line="276" w:lineRule="auto"/>
              <w:jc w:val="center"/>
              <w:rPr>
                <w:rFonts w:cs="Arial"/>
              </w:rPr>
            </w:pPr>
            <w:r w:rsidRPr="009C3812">
              <w:rPr>
                <w:rFonts w:cs="Arial"/>
                <w:noProof/>
              </w:rPr>
              <w:drawing>
                <wp:inline distT="0" distB="0" distL="0" distR="0" wp14:anchorId="46113A7A" wp14:editId="51ACB191">
                  <wp:extent cx="5331460" cy="2202180"/>
                  <wp:effectExtent l="0" t="0" r="2540" b="7620"/>
                  <wp:docPr id="641740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740537" name=""/>
                          <pic:cNvPicPr/>
                        </pic:nvPicPr>
                        <pic:blipFill rotWithShape="1">
                          <a:blip r:embed="rId43"/>
                          <a:srcRect l="1270" t="2483" b="7812"/>
                          <a:stretch>
                            <a:fillRect/>
                          </a:stretch>
                        </pic:blipFill>
                        <pic:spPr bwMode="auto">
                          <a:xfrm>
                            <a:off x="0" y="0"/>
                            <a:ext cx="5331460" cy="2202180"/>
                          </a:xfrm>
                          <a:prstGeom prst="rect">
                            <a:avLst/>
                          </a:prstGeom>
                          <a:ln>
                            <a:noFill/>
                          </a:ln>
                          <a:extLst>
                            <a:ext uri="{53640926-AAD7-44D8-BBD7-CCE9431645EC}">
                              <a14:shadowObscured xmlns:a14="http://schemas.microsoft.com/office/drawing/2010/main"/>
                            </a:ext>
                          </a:extLst>
                        </pic:spPr>
                      </pic:pic>
                    </a:graphicData>
                  </a:graphic>
                </wp:inline>
              </w:drawing>
            </w:r>
          </w:p>
        </w:tc>
      </w:tr>
      <w:tr w:rsidR="00310621" w:rsidRPr="009C3812" w14:paraId="7E5A58F3" w14:textId="77777777" w:rsidTr="00A834BD">
        <w:trPr>
          <w:jc w:val="center"/>
        </w:trPr>
        <w:tc>
          <w:tcPr>
            <w:tcW w:w="7184" w:type="dxa"/>
            <w:tcBorders>
              <w:top w:val="nil"/>
              <w:left w:val="nil"/>
              <w:bottom w:val="nil"/>
              <w:right w:val="nil"/>
            </w:tcBorders>
          </w:tcPr>
          <w:p w14:paraId="25F67B1B" w14:textId="49B9AC84" w:rsidR="00310621" w:rsidRPr="009C3812" w:rsidRDefault="00310621" w:rsidP="0003498C">
            <w:pPr>
              <w:keepNext/>
              <w:spacing w:line="276" w:lineRule="auto"/>
              <w:jc w:val="center"/>
              <w:rPr>
                <w:rFonts w:cs="Arial"/>
              </w:rPr>
            </w:pPr>
            <w:r w:rsidRPr="009C3812">
              <w:rPr>
                <w:rFonts w:cs="Arial"/>
                <w:noProof/>
              </w:rPr>
              <w:drawing>
                <wp:inline distT="0" distB="0" distL="0" distR="0" wp14:anchorId="731C18B2" wp14:editId="5BA606CF">
                  <wp:extent cx="5410200" cy="1630680"/>
                  <wp:effectExtent l="0" t="0" r="0" b="7620"/>
                  <wp:docPr id="32679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79895" name=""/>
                          <pic:cNvPicPr/>
                        </pic:nvPicPr>
                        <pic:blipFill rotWithShape="1">
                          <a:blip r:embed="rId44"/>
                          <a:srcRect l="24271" t="18254" r="4468" b="14398"/>
                          <a:stretch>
                            <a:fillRect/>
                          </a:stretch>
                        </pic:blipFill>
                        <pic:spPr bwMode="auto">
                          <a:xfrm>
                            <a:off x="0" y="0"/>
                            <a:ext cx="5417887" cy="1632997"/>
                          </a:xfrm>
                          <a:prstGeom prst="rect">
                            <a:avLst/>
                          </a:prstGeom>
                          <a:ln>
                            <a:noFill/>
                          </a:ln>
                          <a:extLst>
                            <a:ext uri="{53640926-AAD7-44D8-BBD7-CCE9431645EC}">
                              <a14:shadowObscured xmlns:a14="http://schemas.microsoft.com/office/drawing/2010/main"/>
                            </a:ext>
                          </a:extLst>
                        </pic:spPr>
                      </pic:pic>
                    </a:graphicData>
                  </a:graphic>
                </wp:inline>
              </w:drawing>
            </w:r>
          </w:p>
        </w:tc>
      </w:tr>
    </w:tbl>
    <w:p w14:paraId="12AB8932" w14:textId="2F6C89BD" w:rsidR="00A834BD" w:rsidRPr="009C3812" w:rsidRDefault="00A834BD" w:rsidP="0003498C">
      <w:pPr>
        <w:pStyle w:val="Caption"/>
        <w:spacing w:line="276" w:lineRule="auto"/>
        <w:jc w:val="center"/>
        <w:rPr>
          <w:rFonts w:cs="Arial"/>
          <w:sz w:val="24"/>
          <w:szCs w:val="24"/>
        </w:rPr>
      </w:pPr>
      <w:bookmarkStart w:id="108" w:name="_Toc229996461"/>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24</w:t>
      </w:r>
      <w:r w:rsidRPr="009C3812">
        <w:rPr>
          <w:rFonts w:cs="Arial"/>
          <w:sz w:val="24"/>
          <w:szCs w:val="24"/>
        </w:rPr>
        <w:fldChar w:fldCharType="end"/>
      </w:r>
      <w:r w:rsidRPr="009C3812">
        <w:rPr>
          <w:rFonts w:cs="Arial"/>
          <w:sz w:val="24"/>
          <w:szCs w:val="24"/>
        </w:rPr>
        <w:t>: 3D Eulerian shape charge at 200µs showing beading and final jet formation.</w:t>
      </w:r>
      <w:bookmarkEnd w:id="108"/>
    </w:p>
    <w:p w14:paraId="5139B42F" w14:textId="1B3FF85A" w:rsidR="00310621" w:rsidRPr="009C3812" w:rsidRDefault="00A834BD" w:rsidP="0003498C">
      <w:pPr>
        <w:spacing w:line="276" w:lineRule="auto"/>
        <w:rPr>
          <w:rFonts w:cs="Arial"/>
        </w:rPr>
      </w:pPr>
      <w:r w:rsidRPr="009C3812">
        <w:rPr>
          <w:rFonts w:cs="Arial"/>
        </w:rPr>
        <w:t>Figure 2</w:t>
      </w:r>
      <w:r w:rsidR="001671AF" w:rsidRPr="009C3812">
        <w:rPr>
          <w:rFonts w:cs="Arial"/>
        </w:rPr>
        <w:t>5</w:t>
      </w:r>
      <w:r w:rsidR="00310621" w:rsidRPr="009C3812">
        <w:rPr>
          <w:rFonts w:cs="Arial"/>
        </w:rPr>
        <w:t xml:space="preserve"> shows the copper </w:t>
      </w:r>
      <w:r w:rsidR="007D170A" w:rsidRPr="009C3812">
        <w:rPr>
          <w:rFonts w:cs="Arial"/>
        </w:rPr>
        <w:t xml:space="preserve">at the point which the </w:t>
      </w:r>
      <w:r w:rsidR="00276032" w:rsidRPr="009C3812">
        <w:rPr>
          <w:rFonts w:cs="Arial"/>
        </w:rPr>
        <w:t xml:space="preserve">liner experiences a jump in </w:t>
      </w:r>
      <w:proofErr w:type="gramStart"/>
      <w:r w:rsidR="00276032" w:rsidRPr="009C3812">
        <w:rPr>
          <w:rFonts w:cs="Arial"/>
        </w:rPr>
        <w:t>velocity</w:t>
      </w:r>
      <w:r w:rsidR="007D170A" w:rsidRPr="009C3812">
        <w:rPr>
          <w:rFonts w:cs="Arial"/>
        </w:rPr>
        <w:t>(</w:t>
      </w:r>
      <w:proofErr w:type="gramEnd"/>
      <w:r w:rsidR="007D170A" w:rsidRPr="009C3812">
        <w:rPr>
          <w:rFonts w:cs="Arial"/>
        </w:rPr>
        <w:t>~</w:t>
      </w:r>
      <w:r w:rsidR="00276032" w:rsidRPr="009C3812">
        <w:rPr>
          <w:rFonts w:cs="Arial"/>
        </w:rPr>
        <w:t>30</w:t>
      </w:r>
      <w:r w:rsidR="007D170A" w:rsidRPr="009C3812">
        <w:rPr>
          <w:rFonts w:cs="Arial"/>
        </w:rPr>
        <w:t xml:space="preserve"> µs), with a slight conical collapse visual.</w:t>
      </w:r>
    </w:p>
    <w:p w14:paraId="3493245E" w14:textId="77777777" w:rsidR="00A834BD" w:rsidRPr="009C3812" w:rsidRDefault="00A834BD" w:rsidP="0003498C">
      <w:pPr>
        <w:spacing w:line="276" w:lineRule="auto"/>
        <w:rPr>
          <w:rFonts w:cs="Arial"/>
        </w:rPr>
      </w:pPr>
    </w:p>
    <w:p w14:paraId="3657AC30" w14:textId="77777777" w:rsidR="00A834BD" w:rsidRPr="009C3812" w:rsidRDefault="00A834BD" w:rsidP="0003498C">
      <w:pPr>
        <w:spacing w:line="276" w:lineRule="auto"/>
        <w:rPr>
          <w:rFonts w:cs="Arial"/>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10621" w:rsidRPr="009C3812" w14:paraId="7A904A1E" w14:textId="77777777" w:rsidTr="00A834BD">
        <w:trPr>
          <w:jc w:val="center"/>
        </w:trPr>
        <w:tc>
          <w:tcPr>
            <w:tcW w:w="8494" w:type="dxa"/>
          </w:tcPr>
          <w:p w14:paraId="75D4AA25" w14:textId="6C33244A" w:rsidR="00310621" w:rsidRPr="009C3812" w:rsidRDefault="00310621" w:rsidP="0003498C">
            <w:pPr>
              <w:spacing w:line="276" w:lineRule="auto"/>
              <w:jc w:val="center"/>
              <w:rPr>
                <w:rFonts w:cs="Arial"/>
              </w:rPr>
            </w:pPr>
            <w:r w:rsidRPr="009C3812">
              <w:rPr>
                <w:rFonts w:cs="Arial"/>
                <w:noProof/>
              </w:rPr>
              <w:lastRenderedPageBreak/>
              <w:drawing>
                <wp:inline distT="0" distB="0" distL="0" distR="0" wp14:anchorId="01041D01" wp14:editId="650664E8">
                  <wp:extent cx="2598420" cy="2206702"/>
                  <wp:effectExtent l="0" t="0" r="0" b="3175"/>
                  <wp:docPr id="237897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897975" name=""/>
                          <pic:cNvPicPr/>
                        </pic:nvPicPr>
                        <pic:blipFill>
                          <a:blip r:embed="rId45"/>
                          <a:stretch>
                            <a:fillRect/>
                          </a:stretch>
                        </pic:blipFill>
                        <pic:spPr>
                          <a:xfrm>
                            <a:off x="0" y="0"/>
                            <a:ext cx="2598420" cy="2206702"/>
                          </a:xfrm>
                          <a:prstGeom prst="rect">
                            <a:avLst/>
                          </a:prstGeom>
                        </pic:spPr>
                      </pic:pic>
                    </a:graphicData>
                  </a:graphic>
                </wp:inline>
              </w:drawing>
            </w:r>
          </w:p>
        </w:tc>
      </w:tr>
      <w:tr w:rsidR="00310621" w:rsidRPr="009C3812" w14:paraId="02A1E3A4" w14:textId="77777777" w:rsidTr="00A834BD">
        <w:trPr>
          <w:jc w:val="center"/>
        </w:trPr>
        <w:tc>
          <w:tcPr>
            <w:tcW w:w="8494" w:type="dxa"/>
          </w:tcPr>
          <w:p w14:paraId="2BDEF1C5" w14:textId="77777777" w:rsidR="007D170A" w:rsidRPr="009C3812" w:rsidRDefault="007D170A" w:rsidP="0003498C">
            <w:pPr>
              <w:spacing w:line="276" w:lineRule="auto"/>
              <w:rPr>
                <w:rFonts w:cs="Arial"/>
              </w:rPr>
            </w:pPr>
          </w:p>
          <w:p w14:paraId="0C786AB2" w14:textId="4E83A85E" w:rsidR="00310621" w:rsidRPr="009C3812" w:rsidRDefault="00310621" w:rsidP="0003498C">
            <w:pPr>
              <w:keepNext/>
              <w:spacing w:line="276" w:lineRule="auto"/>
              <w:jc w:val="center"/>
              <w:rPr>
                <w:rFonts w:cs="Arial"/>
              </w:rPr>
            </w:pPr>
            <w:r w:rsidRPr="009C3812">
              <w:rPr>
                <w:rFonts w:cs="Arial"/>
                <w:noProof/>
              </w:rPr>
              <w:drawing>
                <wp:inline distT="0" distB="0" distL="0" distR="0" wp14:anchorId="7A0CCBBE" wp14:editId="2CE7AA79">
                  <wp:extent cx="3183255" cy="1349322"/>
                  <wp:effectExtent l="0" t="0" r="0" b="3810"/>
                  <wp:docPr id="689266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266294" name=""/>
                          <pic:cNvPicPr/>
                        </pic:nvPicPr>
                        <pic:blipFill rotWithShape="1">
                          <a:blip r:embed="rId46"/>
                          <a:srcRect l="23589" t="16282" r="7850" b="27331"/>
                          <a:stretch>
                            <a:fillRect/>
                          </a:stretch>
                        </pic:blipFill>
                        <pic:spPr bwMode="auto">
                          <a:xfrm>
                            <a:off x="0" y="0"/>
                            <a:ext cx="3191186" cy="1352684"/>
                          </a:xfrm>
                          <a:prstGeom prst="rect">
                            <a:avLst/>
                          </a:prstGeom>
                          <a:ln>
                            <a:noFill/>
                          </a:ln>
                          <a:extLst>
                            <a:ext uri="{53640926-AAD7-44D8-BBD7-CCE9431645EC}">
                              <a14:shadowObscured xmlns:a14="http://schemas.microsoft.com/office/drawing/2010/main"/>
                            </a:ext>
                          </a:extLst>
                        </pic:spPr>
                      </pic:pic>
                    </a:graphicData>
                  </a:graphic>
                </wp:inline>
              </w:drawing>
            </w:r>
          </w:p>
        </w:tc>
      </w:tr>
    </w:tbl>
    <w:p w14:paraId="588E2442" w14:textId="2771759E" w:rsidR="00A834BD" w:rsidRPr="009C3812" w:rsidRDefault="00A834BD" w:rsidP="0003498C">
      <w:pPr>
        <w:pStyle w:val="Caption"/>
        <w:spacing w:line="276" w:lineRule="auto"/>
        <w:jc w:val="center"/>
        <w:rPr>
          <w:rFonts w:cs="Arial"/>
          <w:sz w:val="24"/>
          <w:szCs w:val="24"/>
        </w:rPr>
      </w:pPr>
      <w:bookmarkStart w:id="109" w:name="_Toc229996462"/>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25</w:t>
      </w:r>
      <w:r w:rsidRPr="009C3812">
        <w:rPr>
          <w:rFonts w:cs="Arial"/>
          <w:sz w:val="24"/>
          <w:szCs w:val="24"/>
        </w:rPr>
        <w:fldChar w:fldCharType="end"/>
      </w:r>
      <w:r w:rsidRPr="009C3812">
        <w:rPr>
          <w:rFonts w:cs="Arial"/>
          <w:sz w:val="24"/>
          <w:szCs w:val="24"/>
        </w:rPr>
        <w:t xml:space="preserve">: 3D Eulerian shape charge at </w:t>
      </w:r>
      <w:r w:rsidR="00276032" w:rsidRPr="009C3812">
        <w:rPr>
          <w:rFonts w:cs="Arial"/>
          <w:sz w:val="24"/>
          <w:szCs w:val="24"/>
        </w:rPr>
        <w:t>30</w:t>
      </w:r>
      <w:r w:rsidRPr="009C3812">
        <w:rPr>
          <w:rFonts w:cs="Arial"/>
          <w:sz w:val="24"/>
          <w:szCs w:val="24"/>
        </w:rPr>
        <w:t xml:space="preserve">µs, showing the </w:t>
      </w:r>
      <w:r w:rsidR="009530D4" w:rsidRPr="009C3812">
        <w:rPr>
          <w:rFonts w:cs="Arial"/>
          <w:sz w:val="24"/>
          <w:szCs w:val="24"/>
        </w:rPr>
        <w:t>initial</w:t>
      </w:r>
      <w:r w:rsidRPr="009C3812">
        <w:rPr>
          <w:rFonts w:cs="Arial"/>
          <w:sz w:val="24"/>
          <w:szCs w:val="24"/>
        </w:rPr>
        <w:t xml:space="preserve"> impact of the detonation wave.</w:t>
      </w:r>
      <w:bookmarkEnd w:id="109"/>
    </w:p>
    <w:p w14:paraId="3D17509A" w14:textId="77777777" w:rsidR="00A834BD" w:rsidRPr="009C3812" w:rsidRDefault="00A834BD" w:rsidP="0003498C">
      <w:pPr>
        <w:spacing w:before="0" w:after="200" w:line="276" w:lineRule="auto"/>
        <w:jc w:val="left"/>
        <w:rPr>
          <w:rFonts w:cs="Arial"/>
          <w:b/>
          <w:bCs/>
        </w:rPr>
      </w:pPr>
      <w:r w:rsidRPr="009C3812">
        <w:rPr>
          <w:rFonts w:cs="Arial"/>
        </w:rPr>
        <w:br w:type="page"/>
      </w:r>
    </w:p>
    <w:p w14:paraId="6BC4F8AA" w14:textId="77777777" w:rsidR="00A834BD" w:rsidRPr="009C3812" w:rsidRDefault="00A834BD" w:rsidP="0003498C">
      <w:pPr>
        <w:pStyle w:val="Caption"/>
        <w:spacing w:line="276" w:lineRule="auto"/>
        <w:jc w:val="center"/>
        <w:rPr>
          <w:rFonts w:cs="Arial"/>
          <w:sz w:val="24"/>
          <w:szCs w:val="24"/>
        </w:rPr>
      </w:pPr>
    </w:p>
    <w:p w14:paraId="0AF07D32" w14:textId="6D5117B1" w:rsidR="007D170A" w:rsidRPr="009C3812" w:rsidRDefault="00A834BD" w:rsidP="0003498C">
      <w:pPr>
        <w:spacing w:line="276" w:lineRule="auto"/>
        <w:rPr>
          <w:rFonts w:cs="Arial"/>
        </w:rPr>
      </w:pPr>
      <w:r w:rsidRPr="009C3812">
        <w:rPr>
          <w:rFonts w:cs="Arial"/>
        </w:rPr>
        <w:t>Figure 2</w:t>
      </w:r>
      <w:r w:rsidR="001671AF" w:rsidRPr="009C3812">
        <w:rPr>
          <w:rFonts w:cs="Arial"/>
        </w:rPr>
        <w:t>6</w:t>
      </w:r>
      <w:r w:rsidR="007D170A" w:rsidRPr="009C3812">
        <w:rPr>
          <w:rFonts w:cs="Arial"/>
        </w:rPr>
        <w:t xml:space="preserve"> shows the copper liner at the peak velocity point, </w:t>
      </w:r>
      <w:proofErr w:type="gramStart"/>
      <w:r w:rsidR="007D170A" w:rsidRPr="009C3812">
        <w:rPr>
          <w:rFonts w:cs="Arial"/>
        </w:rPr>
        <w:t>100</w:t>
      </w:r>
      <w:proofErr w:type="gramEnd"/>
      <w:r w:rsidR="007D170A" w:rsidRPr="009C3812">
        <w:rPr>
          <w:rFonts w:cs="Arial"/>
        </w:rPr>
        <w:t xml:space="preserve"> µs, where the initial formation of the jet </w:t>
      </w:r>
      <w:proofErr w:type="gramStart"/>
      <w:r w:rsidR="007D170A" w:rsidRPr="009C3812">
        <w:rPr>
          <w:rFonts w:cs="Arial"/>
        </w:rPr>
        <w:t>is clearly seen</w:t>
      </w:r>
      <w:proofErr w:type="gramEnd"/>
      <w:r w:rsidR="007D170A" w:rsidRPr="009C3812">
        <w:rPr>
          <w:rFonts w:cs="Arial"/>
        </w:rPr>
        <w:t xml:space="preserve"> </w:t>
      </w:r>
      <w:proofErr w:type="gramStart"/>
      <w:r w:rsidR="007D170A" w:rsidRPr="009C3812">
        <w:rPr>
          <w:rFonts w:cs="Arial"/>
        </w:rPr>
        <w:t>as a result of</w:t>
      </w:r>
      <w:proofErr w:type="gramEnd"/>
      <w:r w:rsidR="007D170A" w:rsidRPr="009C3812">
        <w:rPr>
          <w:rFonts w:cs="Arial"/>
        </w:rPr>
        <w:t xml:space="preserve"> compression.</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7D170A" w:rsidRPr="009C3812" w14:paraId="313E98D9" w14:textId="77777777" w:rsidTr="00A834BD">
        <w:trPr>
          <w:jc w:val="center"/>
        </w:trPr>
        <w:tc>
          <w:tcPr>
            <w:tcW w:w="8494" w:type="dxa"/>
          </w:tcPr>
          <w:p w14:paraId="4CDC0F2A" w14:textId="4F4B58AE" w:rsidR="007D170A" w:rsidRPr="009C3812" w:rsidRDefault="007D170A" w:rsidP="0003498C">
            <w:pPr>
              <w:spacing w:line="276" w:lineRule="auto"/>
              <w:jc w:val="center"/>
              <w:rPr>
                <w:rFonts w:cs="Arial"/>
              </w:rPr>
            </w:pPr>
            <w:r w:rsidRPr="009C3812">
              <w:rPr>
                <w:rFonts w:cs="Arial"/>
                <w:noProof/>
              </w:rPr>
              <w:drawing>
                <wp:inline distT="0" distB="0" distL="0" distR="0" wp14:anchorId="1895DBC3" wp14:editId="494BCBA8">
                  <wp:extent cx="3303508" cy="2141220"/>
                  <wp:effectExtent l="0" t="0" r="0" b="0"/>
                  <wp:docPr id="1564137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137303" name=""/>
                          <pic:cNvPicPr/>
                        </pic:nvPicPr>
                        <pic:blipFill>
                          <a:blip r:embed="rId47"/>
                          <a:stretch>
                            <a:fillRect/>
                          </a:stretch>
                        </pic:blipFill>
                        <pic:spPr>
                          <a:xfrm>
                            <a:off x="0" y="0"/>
                            <a:ext cx="3308651" cy="2144554"/>
                          </a:xfrm>
                          <a:prstGeom prst="rect">
                            <a:avLst/>
                          </a:prstGeom>
                        </pic:spPr>
                      </pic:pic>
                    </a:graphicData>
                  </a:graphic>
                </wp:inline>
              </w:drawing>
            </w:r>
          </w:p>
        </w:tc>
      </w:tr>
      <w:tr w:rsidR="007D170A" w:rsidRPr="009C3812" w14:paraId="7CAB9068" w14:textId="77777777" w:rsidTr="00A834BD">
        <w:trPr>
          <w:jc w:val="center"/>
        </w:trPr>
        <w:tc>
          <w:tcPr>
            <w:tcW w:w="8494" w:type="dxa"/>
          </w:tcPr>
          <w:p w14:paraId="7550BAA1" w14:textId="77777777" w:rsidR="007D170A" w:rsidRPr="009C3812" w:rsidRDefault="007D170A" w:rsidP="0003498C">
            <w:pPr>
              <w:spacing w:line="276" w:lineRule="auto"/>
              <w:rPr>
                <w:rFonts w:cs="Arial"/>
              </w:rPr>
            </w:pPr>
          </w:p>
          <w:p w14:paraId="2F62FDA9" w14:textId="77777777" w:rsidR="00A834BD" w:rsidRPr="009C3812" w:rsidRDefault="007D170A" w:rsidP="0003498C">
            <w:pPr>
              <w:keepNext/>
              <w:spacing w:line="276" w:lineRule="auto"/>
              <w:jc w:val="center"/>
              <w:rPr>
                <w:rFonts w:cs="Arial"/>
              </w:rPr>
            </w:pPr>
            <w:r w:rsidRPr="009C3812">
              <w:rPr>
                <w:rFonts w:cs="Arial"/>
                <w:noProof/>
              </w:rPr>
              <w:drawing>
                <wp:inline distT="0" distB="0" distL="0" distR="0" wp14:anchorId="3665D798" wp14:editId="1B7EE148">
                  <wp:extent cx="3688080" cy="1561212"/>
                  <wp:effectExtent l="0" t="0" r="7620" b="1270"/>
                  <wp:docPr id="533225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225415" name=""/>
                          <pic:cNvPicPr/>
                        </pic:nvPicPr>
                        <pic:blipFill rotWithShape="1">
                          <a:blip r:embed="rId48"/>
                          <a:srcRect l="21167" t="15819" r="13545" b="23931"/>
                          <a:stretch>
                            <a:fillRect/>
                          </a:stretch>
                        </pic:blipFill>
                        <pic:spPr bwMode="auto">
                          <a:xfrm>
                            <a:off x="0" y="0"/>
                            <a:ext cx="3714960" cy="1572591"/>
                          </a:xfrm>
                          <a:prstGeom prst="rect">
                            <a:avLst/>
                          </a:prstGeom>
                          <a:ln>
                            <a:noFill/>
                          </a:ln>
                          <a:extLst>
                            <a:ext uri="{53640926-AAD7-44D8-BBD7-CCE9431645EC}">
                              <a14:shadowObscured xmlns:a14="http://schemas.microsoft.com/office/drawing/2010/main"/>
                            </a:ext>
                          </a:extLst>
                        </pic:spPr>
                      </pic:pic>
                    </a:graphicData>
                  </a:graphic>
                </wp:inline>
              </w:drawing>
            </w:r>
          </w:p>
          <w:p w14:paraId="497A8776" w14:textId="0BA83B55" w:rsidR="007D170A" w:rsidRPr="009C3812" w:rsidRDefault="00A834BD" w:rsidP="0003498C">
            <w:pPr>
              <w:pStyle w:val="Caption"/>
              <w:spacing w:line="276" w:lineRule="auto"/>
              <w:jc w:val="center"/>
              <w:rPr>
                <w:rFonts w:cs="Arial"/>
                <w:sz w:val="24"/>
                <w:szCs w:val="24"/>
              </w:rPr>
            </w:pPr>
            <w:bookmarkStart w:id="110" w:name="_Toc229996463"/>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26</w:t>
            </w:r>
            <w:r w:rsidRPr="009C3812">
              <w:rPr>
                <w:rFonts w:cs="Arial"/>
                <w:sz w:val="24"/>
                <w:szCs w:val="24"/>
              </w:rPr>
              <w:fldChar w:fldCharType="end"/>
            </w:r>
            <w:r w:rsidRPr="009C3812">
              <w:rPr>
                <w:rFonts w:cs="Arial"/>
                <w:sz w:val="24"/>
                <w:szCs w:val="24"/>
              </w:rPr>
              <w:t>: 3D Eulerian shape charge at 100µs, showing that the jet has started to form and take shape.</w:t>
            </w:r>
            <w:bookmarkEnd w:id="110"/>
          </w:p>
        </w:tc>
      </w:tr>
    </w:tbl>
    <w:p w14:paraId="0FAE1DDD" w14:textId="77777777" w:rsidR="007D170A" w:rsidRPr="009C3812" w:rsidRDefault="007D170A" w:rsidP="0003498C">
      <w:pPr>
        <w:spacing w:line="276" w:lineRule="auto"/>
        <w:rPr>
          <w:rFonts w:cs="Arial"/>
        </w:rPr>
      </w:pPr>
    </w:p>
    <w:p w14:paraId="7449A28F" w14:textId="6F8FCB19" w:rsidR="007D170A" w:rsidRPr="009C3812" w:rsidRDefault="009A21CB" w:rsidP="0003498C">
      <w:pPr>
        <w:pStyle w:val="Heading3"/>
        <w:rPr>
          <w:sz w:val="24"/>
          <w:szCs w:val="24"/>
        </w:rPr>
      </w:pPr>
      <w:bookmarkStart w:id="111" w:name="_Toc229996430"/>
      <w:r w:rsidRPr="009C3812">
        <w:rPr>
          <w:sz w:val="24"/>
          <w:szCs w:val="24"/>
        </w:rPr>
        <w:t>Shear forces</w:t>
      </w:r>
      <w:bookmarkEnd w:id="111"/>
    </w:p>
    <w:p w14:paraId="40311C64" w14:textId="0C9DAE7D" w:rsidR="009A21CB" w:rsidRPr="009C3812" w:rsidRDefault="009A21CB" w:rsidP="0003498C">
      <w:pPr>
        <w:spacing w:line="276" w:lineRule="auto"/>
        <w:rPr>
          <w:rFonts w:cs="Arial"/>
        </w:rPr>
      </w:pPr>
      <w:r w:rsidRPr="009C3812">
        <w:rPr>
          <w:rFonts w:cs="Arial"/>
        </w:rPr>
        <w:t>Interestingly,</w:t>
      </w:r>
      <w:r w:rsidR="00A834BD" w:rsidRPr="009C3812">
        <w:rPr>
          <w:rFonts w:cs="Arial"/>
        </w:rPr>
        <w:t xml:space="preserve"> Figure 2</w:t>
      </w:r>
      <w:r w:rsidR="001671AF" w:rsidRPr="009C3812">
        <w:rPr>
          <w:rFonts w:cs="Arial"/>
        </w:rPr>
        <w:t>7</w:t>
      </w:r>
      <w:r w:rsidR="00A834BD" w:rsidRPr="009C3812">
        <w:rPr>
          <w:rFonts w:cs="Arial"/>
        </w:rPr>
        <w:t xml:space="preserve"> </w:t>
      </w:r>
      <w:r w:rsidR="00276032" w:rsidRPr="009C3812">
        <w:rPr>
          <w:rFonts w:cs="Arial"/>
        </w:rPr>
        <w:t>depicts</w:t>
      </w:r>
      <w:r w:rsidRPr="009C3812">
        <w:rPr>
          <w:rFonts w:cs="Arial"/>
        </w:rPr>
        <w:t xml:space="preserve"> shear forces </w:t>
      </w:r>
      <w:r w:rsidR="00276032" w:rsidRPr="009C3812">
        <w:rPr>
          <w:rFonts w:cs="Arial"/>
        </w:rPr>
        <w:t>that</w:t>
      </w:r>
      <w:r w:rsidRPr="009C3812">
        <w:rPr>
          <w:rFonts w:cs="Arial"/>
        </w:rPr>
        <w:t xml:space="preserve"> dominate the </w:t>
      </w:r>
      <w:proofErr w:type="gramStart"/>
      <w:r w:rsidRPr="009C3812">
        <w:rPr>
          <w:rFonts w:cs="Arial"/>
        </w:rPr>
        <w:t>early stages</w:t>
      </w:r>
      <w:proofErr w:type="gramEnd"/>
      <w:r w:rsidRPr="009C3812">
        <w:rPr>
          <w:rFonts w:cs="Arial"/>
        </w:rPr>
        <w:t xml:space="preserve"> of shape charge detonation</w:t>
      </w:r>
      <w:r w:rsidR="00A834BD" w:rsidRPr="009C3812">
        <w:rPr>
          <w:rFonts w:cs="Arial"/>
        </w:rPr>
        <w:t>.</w:t>
      </w:r>
    </w:p>
    <w:p w14:paraId="171E1C06" w14:textId="08414FBE" w:rsidR="009A21CB" w:rsidRPr="009C3812" w:rsidRDefault="009A21CB" w:rsidP="0003498C">
      <w:pPr>
        <w:pStyle w:val="ListParagraph"/>
        <w:numPr>
          <w:ilvl w:val="0"/>
          <w:numId w:val="38"/>
        </w:numPr>
        <w:spacing w:line="276" w:lineRule="auto"/>
        <w:rPr>
          <w:rFonts w:cs="Arial"/>
        </w:rPr>
      </w:pPr>
      <w:r w:rsidRPr="009C3812">
        <w:rPr>
          <w:rFonts w:cs="Arial"/>
        </w:rPr>
        <w:t>The left picture depicts the point at which the detonation wave first reaches the liner. The detonation wave will drive the metal inwards at an angle not aligned to the original cone wall. This creates a large amount of shear.</w:t>
      </w:r>
    </w:p>
    <w:p w14:paraId="1C7244FC" w14:textId="72695893" w:rsidR="007D170A" w:rsidRPr="009C3812" w:rsidRDefault="009A21CB" w:rsidP="0003498C">
      <w:pPr>
        <w:pStyle w:val="ListParagraph"/>
        <w:numPr>
          <w:ilvl w:val="0"/>
          <w:numId w:val="38"/>
        </w:numPr>
        <w:spacing w:line="276" w:lineRule="auto"/>
        <w:rPr>
          <w:rFonts w:cs="Arial"/>
        </w:rPr>
      </w:pPr>
      <w:r w:rsidRPr="009C3812">
        <w:rPr>
          <w:rFonts w:cs="Arial"/>
        </w:rPr>
        <w:t xml:space="preserve">The middle shows the point at which maximum velocity </w:t>
      </w:r>
      <w:proofErr w:type="gramStart"/>
      <w:r w:rsidRPr="009C3812">
        <w:rPr>
          <w:rFonts w:cs="Arial"/>
        </w:rPr>
        <w:t>is achieved</w:t>
      </w:r>
      <w:proofErr w:type="gramEnd"/>
      <w:r w:rsidRPr="009C3812">
        <w:rPr>
          <w:rFonts w:cs="Arial"/>
        </w:rPr>
        <w:t>. The jet is experiencing less strain now as it is primarily experiencing axial stretching with little additional shear.</w:t>
      </w:r>
      <w:r w:rsidR="00276032" w:rsidRPr="009C3812">
        <w:rPr>
          <w:rFonts w:cs="Arial"/>
        </w:rPr>
        <w:t xml:space="preserve"> Shear is still happening for the slug and left behind material.</w:t>
      </w:r>
    </w:p>
    <w:p w14:paraId="182E3789" w14:textId="2105BD29" w:rsidR="009A21CB" w:rsidRPr="009C3812" w:rsidRDefault="009A21CB" w:rsidP="0003498C">
      <w:pPr>
        <w:pStyle w:val="ListParagraph"/>
        <w:numPr>
          <w:ilvl w:val="0"/>
          <w:numId w:val="38"/>
        </w:numPr>
        <w:spacing w:line="276" w:lineRule="auto"/>
        <w:rPr>
          <w:rFonts w:cs="Arial"/>
        </w:rPr>
      </w:pPr>
      <w:r w:rsidRPr="009C3812">
        <w:rPr>
          <w:rFonts w:cs="Arial"/>
        </w:rPr>
        <w:lastRenderedPageBreak/>
        <w:t xml:space="preserve">The right picture shows the shear forces arising again as the jet begins to bead. It stretches under the velocity gradient from the local shear stress of </w:t>
      </w:r>
      <w:r w:rsidR="004E2877" w:rsidRPr="009C3812">
        <w:rPr>
          <w:rFonts w:cs="Arial"/>
        </w:rPr>
        <w:t xml:space="preserve">the tip </w:t>
      </w:r>
      <w:r w:rsidRPr="009C3812">
        <w:rPr>
          <w:rFonts w:cs="Arial"/>
        </w:rPr>
        <w:t>pulling away from trailing material.</w:t>
      </w:r>
    </w:p>
    <w:p w14:paraId="5C850DC5" w14:textId="77777777" w:rsidR="00F81BAF" w:rsidRPr="009C3812" w:rsidRDefault="00F81BAF" w:rsidP="00F81BAF">
      <w:pPr>
        <w:pStyle w:val="ListParagraph"/>
        <w:spacing w:line="276" w:lineRule="auto"/>
        <w:rPr>
          <w:rFonts w:cs="Arial"/>
        </w:rPr>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45"/>
        <w:gridCol w:w="3391"/>
        <w:gridCol w:w="2068"/>
      </w:tblGrid>
      <w:tr w:rsidR="00A834BD" w:rsidRPr="009C3812" w14:paraId="1EDB408F" w14:textId="77777777" w:rsidTr="00F81BAF">
        <w:trPr>
          <w:jc w:val="center"/>
        </w:trPr>
        <w:tc>
          <w:tcPr>
            <w:tcW w:w="1790" w:type="pct"/>
          </w:tcPr>
          <w:p w14:paraId="04624077" w14:textId="6D5B5159" w:rsidR="00A834BD" w:rsidRPr="009C3812" w:rsidRDefault="00A834BD" w:rsidP="0003498C">
            <w:pPr>
              <w:pStyle w:val="ListParagraph"/>
              <w:spacing w:line="276" w:lineRule="auto"/>
              <w:ind w:left="0"/>
              <w:jc w:val="center"/>
              <w:rPr>
                <w:rFonts w:cs="Arial"/>
              </w:rPr>
            </w:pPr>
            <w:r w:rsidRPr="009C3812">
              <w:rPr>
                <w:rFonts w:cs="Arial"/>
                <w:noProof/>
              </w:rPr>
              <w:drawing>
                <wp:inline distT="0" distB="0" distL="0" distR="0" wp14:anchorId="634CC448" wp14:editId="01765F1B">
                  <wp:extent cx="1680151" cy="2625234"/>
                  <wp:effectExtent l="0" t="0" r="0" b="3810"/>
                  <wp:docPr id="1904942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942062" name=""/>
                          <pic:cNvPicPr/>
                        </pic:nvPicPr>
                        <pic:blipFill rotWithShape="1">
                          <a:blip r:embed="rId49"/>
                          <a:srcRect l="33176" t="17796" r="48194" b="10053"/>
                          <a:stretch>
                            <a:fillRect/>
                          </a:stretch>
                        </pic:blipFill>
                        <pic:spPr bwMode="auto">
                          <a:xfrm>
                            <a:off x="0" y="0"/>
                            <a:ext cx="1700712" cy="2657361"/>
                          </a:xfrm>
                          <a:prstGeom prst="rect">
                            <a:avLst/>
                          </a:prstGeom>
                          <a:ln>
                            <a:noFill/>
                          </a:ln>
                          <a:extLst>
                            <a:ext uri="{53640926-AAD7-44D8-BBD7-CCE9431645EC}">
                              <a14:shadowObscured xmlns:a14="http://schemas.microsoft.com/office/drawing/2010/main"/>
                            </a:ext>
                          </a:extLst>
                        </pic:spPr>
                      </pic:pic>
                    </a:graphicData>
                  </a:graphic>
                </wp:inline>
              </w:drawing>
            </w:r>
          </w:p>
        </w:tc>
        <w:tc>
          <w:tcPr>
            <w:tcW w:w="1994" w:type="pct"/>
          </w:tcPr>
          <w:p w14:paraId="484FB680" w14:textId="464D33A4" w:rsidR="00A834BD" w:rsidRPr="009C3812" w:rsidRDefault="00A834BD" w:rsidP="0003498C">
            <w:pPr>
              <w:pStyle w:val="ListParagraph"/>
              <w:spacing w:line="276" w:lineRule="auto"/>
              <w:ind w:left="0"/>
              <w:jc w:val="center"/>
              <w:rPr>
                <w:rFonts w:cs="Arial"/>
              </w:rPr>
            </w:pPr>
            <w:r w:rsidRPr="009C3812">
              <w:rPr>
                <w:rFonts w:cs="Arial"/>
                <w:noProof/>
              </w:rPr>
              <w:drawing>
                <wp:inline distT="0" distB="0" distL="0" distR="0" wp14:anchorId="1AC2E416" wp14:editId="380EF3F0">
                  <wp:extent cx="1905000" cy="2580534"/>
                  <wp:effectExtent l="0" t="0" r="6985" b="0"/>
                  <wp:docPr id="410728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824597" name=""/>
                          <pic:cNvPicPr/>
                        </pic:nvPicPr>
                        <pic:blipFill rotWithShape="1">
                          <a:blip r:embed="rId50"/>
                          <a:srcRect l="32033" t="18151" r="48071" b="17647"/>
                          <a:stretch>
                            <a:fillRect/>
                          </a:stretch>
                        </pic:blipFill>
                        <pic:spPr bwMode="auto">
                          <a:xfrm>
                            <a:off x="0" y="0"/>
                            <a:ext cx="1905000" cy="2580534"/>
                          </a:xfrm>
                          <a:prstGeom prst="rect">
                            <a:avLst/>
                          </a:prstGeom>
                          <a:ln>
                            <a:noFill/>
                          </a:ln>
                          <a:extLst>
                            <a:ext uri="{53640926-AAD7-44D8-BBD7-CCE9431645EC}">
                              <a14:shadowObscured xmlns:a14="http://schemas.microsoft.com/office/drawing/2010/main"/>
                            </a:ext>
                          </a:extLst>
                        </pic:spPr>
                      </pic:pic>
                    </a:graphicData>
                  </a:graphic>
                </wp:inline>
              </w:drawing>
            </w:r>
          </w:p>
        </w:tc>
        <w:tc>
          <w:tcPr>
            <w:tcW w:w="1216" w:type="pct"/>
          </w:tcPr>
          <w:p w14:paraId="351918DA" w14:textId="4E6F02E0" w:rsidR="00A834BD" w:rsidRPr="009C3812" w:rsidRDefault="00A834BD" w:rsidP="0003498C">
            <w:pPr>
              <w:pStyle w:val="ListParagraph"/>
              <w:keepNext/>
              <w:spacing w:line="276" w:lineRule="auto"/>
              <w:ind w:left="0"/>
              <w:jc w:val="center"/>
              <w:rPr>
                <w:rFonts w:cs="Arial"/>
              </w:rPr>
            </w:pPr>
            <w:r w:rsidRPr="009C3812">
              <w:rPr>
                <w:rFonts w:cs="Arial"/>
                <w:noProof/>
              </w:rPr>
              <w:drawing>
                <wp:inline distT="0" distB="0" distL="0" distR="0" wp14:anchorId="13CE37CD" wp14:editId="5A55B792">
                  <wp:extent cx="949414" cy="2687782"/>
                  <wp:effectExtent l="0" t="0" r="3175" b="0"/>
                  <wp:docPr id="1647582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582872" name=""/>
                          <pic:cNvPicPr/>
                        </pic:nvPicPr>
                        <pic:blipFill rotWithShape="1">
                          <a:blip r:embed="rId51"/>
                          <a:srcRect l="51646" t="16892" r="38335" b="13817"/>
                          <a:stretch>
                            <a:fillRect/>
                          </a:stretch>
                        </pic:blipFill>
                        <pic:spPr bwMode="auto">
                          <a:xfrm>
                            <a:off x="0" y="0"/>
                            <a:ext cx="961818" cy="2722898"/>
                          </a:xfrm>
                          <a:prstGeom prst="rect">
                            <a:avLst/>
                          </a:prstGeom>
                          <a:ln>
                            <a:noFill/>
                          </a:ln>
                          <a:extLst>
                            <a:ext uri="{53640926-AAD7-44D8-BBD7-CCE9431645EC}">
                              <a14:shadowObscured xmlns:a14="http://schemas.microsoft.com/office/drawing/2010/main"/>
                            </a:ext>
                          </a:extLst>
                        </pic:spPr>
                      </pic:pic>
                    </a:graphicData>
                  </a:graphic>
                </wp:inline>
              </w:drawing>
            </w:r>
          </w:p>
        </w:tc>
      </w:tr>
    </w:tbl>
    <w:p w14:paraId="528E05D1" w14:textId="1D5F0BAE" w:rsidR="00DA28B2" w:rsidRPr="009C3812" w:rsidRDefault="00A834BD" w:rsidP="0003498C">
      <w:pPr>
        <w:pStyle w:val="Caption"/>
        <w:spacing w:line="276" w:lineRule="auto"/>
        <w:jc w:val="center"/>
        <w:rPr>
          <w:rFonts w:cs="Arial"/>
          <w:sz w:val="24"/>
          <w:szCs w:val="24"/>
        </w:rPr>
      </w:pPr>
      <w:bookmarkStart w:id="112" w:name="_Toc229996464"/>
      <w:r w:rsidRPr="009C3812">
        <w:rPr>
          <w:rFonts w:cs="Arial"/>
          <w:sz w:val="24"/>
          <w:szCs w:val="24"/>
        </w:rPr>
        <w:t xml:space="preserve">Figure </w:t>
      </w:r>
      <w:r w:rsidRPr="009C3812">
        <w:rPr>
          <w:rFonts w:cs="Arial"/>
          <w:sz w:val="24"/>
          <w:szCs w:val="24"/>
        </w:rPr>
        <w:fldChar w:fldCharType="begin"/>
      </w:r>
      <w:r w:rsidRPr="009C3812">
        <w:rPr>
          <w:rFonts w:cs="Arial"/>
          <w:sz w:val="24"/>
          <w:szCs w:val="24"/>
        </w:rPr>
        <w:instrText xml:space="preserve"> SEQ Figure \* ARABIC </w:instrText>
      </w:r>
      <w:r w:rsidRPr="009C3812">
        <w:rPr>
          <w:rFonts w:cs="Arial"/>
          <w:sz w:val="24"/>
          <w:szCs w:val="24"/>
        </w:rPr>
        <w:fldChar w:fldCharType="separate"/>
      </w:r>
      <w:r w:rsidR="001671AF" w:rsidRPr="009C3812">
        <w:rPr>
          <w:rFonts w:cs="Arial"/>
          <w:noProof/>
          <w:sz w:val="24"/>
          <w:szCs w:val="24"/>
        </w:rPr>
        <w:t>27</w:t>
      </w:r>
      <w:r w:rsidRPr="009C3812">
        <w:rPr>
          <w:rFonts w:cs="Arial"/>
          <w:sz w:val="24"/>
          <w:szCs w:val="24"/>
        </w:rPr>
        <w:fldChar w:fldCharType="end"/>
      </w:r>
      <w:r w:rsidRPr="009C3812">
        <w:rPr>
          <w:rFonts w:cs="Arial"/>
          <w:sz w:val="24"/>
          <w:szCs w:val="24"/>
        </w:rPr>
        <w:t xml:space="preserve">: 3D Eulerian shape charge at 15, 50, and 100μs (left to right). It shows the S23 shear forces as active, passive, and then </w:t>
      </w:r>
      <w:r w:rsidR="00276032" w:rsidRPr="009C3812">
        <w:rPr>
          <w:rFonts w:cs="Arial"/>
          <w:sz w:val="24"/>
          <w:szCs w:val="24"/>
        </w:rPr>
        <w:t>active</w:t>
      </w:r>
      <w:r w:rsidRPr="009C3812">
        <w:rPr>
          <w:rFonts w:cs="Arial"/>
          <w:sz w:val="24"/>
          <w:szCs w:val="24"/>
        </w:rPr>
        <w:t xml:space="preserve"> throughout the jet formation.</w:t>
      </w:r>
      <w:bookmarkEnd w:id="112"/>
    </w:p>
    <w:p w14:paraId="2D820A2E" w14:textId="77777777" w:rsidR="00DA28B2" w:rsidRPr="009C3812" w:rsidRDefault="00DA28B2" w:rsidP="0003498C">
      <w:pPr>
        <w:spacing w:line="276" w:lineRule="auto"/>
        <w:rPr>
          <w:rFonts w:cs="Arial"/>
        </w:rPr>
      </w:pPr>
    </w:p>
    <w:p w14:paraId="1B185FBA" w14:textId="77777777" w:rsidR="00DA28B2" w:rsidRPr="009C3812" w:rsidRDefault="00DA28B2" w:rsidP="0003498C">
      <w:pPr>
        <w:pStyle w:val="Heading1"/>
        <w:rPr>
          <w:sz w:val="24"/>
          <w:szCs w:val="24"/>
        </w:rPr>
        <w:sectPr w:rsidR="00DA28B2" w:rsidRPr="009C3812" w:rsidSect="00623A81">
          <w:headerReference w:type="default" r:id="rId52"/>
          <w:pgSz w:w="11906" w:h="16838" w:code="9"/>
          <w:pgMar w:top="1701" w:right="1701" w:bottom="1701" w:left="1701" w:header="709" w:footer="851" w:gutter="0"/>
          <w:cols w:space="708"/>
          <w:docGrid w:linePitch="360"/>
        </w:sectPr>
      </w:pPr>
    </w:p>
    <w:p w14:paraId="111D1DC4" w14:textId="01FAC9FE" w:rsidR="00DA28B2" w:rsidRPr="009C3812" w:rsidRDefault="007E2051" w:rsidP="0003498C">
      <w:pPr>
        <w:pStyle w:val="Heading1"/>
        <w:rPr>
          <w:sz w:val="24"/>
          <w:szCs w:val="24"/>
        </w:rPr>
      </w:pPr>
      <w:bookmarkStart w:id="113" w:name="_Toc229996431"/>
      <w:r w:rsidRPr="009C3812">
        <w:rPr>
          <w:sz w:val="24"/>
          <w:szCs w:val="24"/>
        </w:rPr>
        <w:lastRenderedPageBreak/>
        <w:t xml:space="preserve">Further </w:t>
      </w:r>
      <w:r w:rsidR="00726D4D" w:rsidRPr="009C3812">
        <w:rPr>
          <w:sz w:val="24"/>
          <w:szCs w:val="24"/>
        </w:rPr>
        <w:t>Discussion</w:t>
      </w:r>
      <w:bookmarkEnd w:id="113"/>
    </w:p>
    <w:p w14:paraId="74904EB7" w14:textId="511ED92B" w:rsidR="00DA28B2" w:rsidRPr="009C3812" w:rsidRDefault="00726D4D" w:rsidP="0003498C">
      <w:pPr>
        <w:pStyle w:val="Heading2"/>
        <w:rPr>
          <w:iCs w:val="0"/>
          <w:sz w:val="24"/>
          <w:szCs w:val="24"/>
        </w:rPr>
      </w:pPr>
      <w:bookmarkStart w:id="114" w:name="_Toc229996432"/>
      <w:r w:rsidRPr="009C3812">
        <w:rPr>
          <w:iCs w:val="0"/>
          <w:sz w:val="24"/>
          <w:szCs w:val="24"/>
        </w:rPr>
        <w:t>Method limitations</w:t>
      </w:r>
      <w:bookmarkEnd w:id="114"/>
    </w:p>
    <w:p w14:paraId="24A264D7" w14:textId="37289D13" w:rsidR="0057432A" w:rsidRPr="009C3812" w:rsidRDefault="00305628" w:rsidP="0003498C">
      <w:pPr>
        <w:spacing w:line="276" w:lineRule="auto"/>
        <w:rPr>
          <w:rFonts w:cs="Arial"/>
        </w:rPr>
      </w:pPr>
      <w:r w:rsidRPr="009C3812">
        <w:rPr>
          <w:rFonts w:cs="Arial"/>
        </w:rPr>
        <w:t xml:space="preserve">The 250k element limit forced </w:t>
      </w:r>
      <w:r w:rsidR="00593AB6" w:rsidRPr="009C3812">
        <w:rPr>
          <w:rFonts w:cs="Arial"/>
        </w:rPr>
        <w:t xml:space="preserve">a </w:t>
      </w:r>
      <w:r w:rsidRPr="009C3812">
        <w:rPr>
          <w:rFonts w:cs="Arial"/>
        </w:rPr>
        <w:t xml:space="preserve">smaller mesh size than </w:t>
      </w:r>
      <w:r w:rsidR="00593AB6" w:rsidRPr="009C3812">
        <w:rPr>
          <w:rFonts w:cs="Arial"/>
        </w:rPr>
        <w:t>expected</w:t>
      </w:r>
      <w:r w:rsidRPr="009C3812">
        <w:rPr>
          <w:rFonts w:cs="Arial"/>
        </w:rPr>
        <w:t xml:space="preserve">. The Eulerian suffered </w:t>
      </w:r>
      <w:proofErr w:type="gramStart"/>
      <w:r w:rsidRPr="009C3812">
        <w:rPr>
          <w:rFonts w:cs="Arial"/>
        </w:rPr>
        <w:t>greatly from</w:t>
      </w:r>
      <w:proofErr w:type="gramEnd"/>
      <w:r w:rsidRPr="009C3812">
        <w:rPr>
          <w:rFonts w:cs="Arial"/>
        </w:rPr>
        <w:t xml:space="preserve"> this as can </w:t>
      </w:r>
      <w:proofErr w:type="gramStart"/>
      <w:r w:rsidRPr="009C3812">
        <w:rPr>
          <w:rFonts w:cs="Arial"/>
        </w:rPr>
        <w:t>be seen</w:t>
      </w:r>
      <w:proofErr w:type="gramEnd"/>
      <w:r w:rsidRPr="009C3812">
        <w:rPr>
          <w:rFonts w:cs="Arial"/>
        </w:rPr>
        <w:t xml:space="preserve"> from the visual pixelation of its jet. The tip of the jet is also only </w:t>
      </w:r>
      <w:proofErr w:type="gramStart"/>
      <w:r w:rsidR="00276032" w:rsidRPr="009C3812">
        <w:rPr>
          <w:rFonts w:cs="Arial"/>
        </w:rPr>
        <w:t>a few</w:t>
      </w:r>
      <w:proofErr w:type="gramEnd"/>
      <w:r w:rsidR="00276032" w:rsidRPr="009C3812">
        <w:rPr>
          <w:rFonts w:cs="Arial"/>
        </w:rPr>
        <w:t xml:space="preserve"> </w:t>
      </w:r>
      <w:r w:rsidRPr="009C3812">
        <w:rPr>
          <w:rFonts w:cs="Arial"/>
        </w:rPr>
        <w:t xml:space="preserve">elements wide and fails to show how stretched the tip would </w:t>
      </w:r>
      <w:r w:rsidR="00593AB6" w:rsidRPr="009C3812">
        <w:rPr>
          <w:rFonts w:cs="Arial"/>
        </w:rPr>
        <w:t>become</w:t>
      </w:r>
      <w:r w:rsidRPr="009C3812">
        <w:rPr>
          <w:rFonts w:cs="Arial"/>
        </w:rPr>
        <w:t>. A larger element budget would resolve this.</w:t>
      </w:r>
    </w:p>
    <w:p w14:paraId="148CC5AF" w14:textId="32CD316B" w:rsidR="00305628" w:rsidRPr="009C3812" w:rsidRDefault="0057432A" w:rsidP="0003498C">
      <w:pPr>
        <w:spacing w:line="276" w:lineRule="auto"/>
        <w:rPr>
          <w:rFonts w:cs="Arial"/>
        </w:rPr>
      </w:pPr>
      <w:r w:rsidRPr="009C3812">
        <w:rPr>
          <w:rFonts w:cs="Arial"/>
        </w:rPr>
        <w:t xml:space="preserve">The Eulerian simulation also directly </w:t>
      </w:r>
      <w:r w:rsidR="00BA2F2B" w:rsidRPr="009C3812">
        <w:rPr>
          <w:rFonts w:cs="Arial"/>
        </w:rPr>
        <w:t>self-limits</w:t>
      </w:r>
      <w:r w:rsidRPr="009C3812">
        <w:rPr>
          <w:rFonts w:cs="Arial"/>
        </w:rPr>
        <w:t xml:space="preserve"> itself from the volume fraction averaging used. With this, when the jet tip becomes thin and below the cell size, the velocity drops below the true material velocity as </w:t>
      </w:r>
      <w:proofErr w:type="gramStart"/>
      <w:r w:rsidRPr="009C3812">
        <w:rPr>
          <w:rFonts w:cs="Arial"/>
        </w:rPr>
        <w:t>most of</w:t>
      </w:r>
      <w:proofErr w:type="gramEnd"/>
      <w:r w:rsidRPr="009C3812">
        <w:rPr>
          <w:rFonts w:cs="Arial"/>
        </w:rPr>
        <w:t xml:space="preserve"> the cell will be empty space. SPH would avoid this as its particles carry their own velocity. The SPH method would also allow for a greater amount of particle flux on the jet axis as adjacent particles </w:t>
      </w:r>
      <w:proofErr w:type="gramStart"/>
      <w:r w:rsidRPr="009C3812">
        <w:rPr>
          <w:rFonts w:cs="Arial"/>
        </w:rPr>
        <w:t>don’t</w:t>
      </w:r>
      <w:proofErr w:type="gramEnd"/>
      <w:r w:rsidRPr="009C3812">
        <w:rPr>
          <w:rFonts w:cs="Arial"/>
        </w:rPr>
        <w:t xml:space="preserve"> need to share faces to form valid elements. </w:t>
      </w:r>
      <w:proofErr w:type="gramStart"/>
      <w:r w:rsidRPr="009C3812">
        <w:rPr>
          <w:rFonts w:cs="Arial"/>
        </w:rPr>
        <w:t>Some of</w:t>
      </w:r>
      <w:proofErr w:type="gramEnd"/>
      <w:r w:rsidRPr="009C3812">
        <w:rPr>
          <w:rFonts w:cs="Arial"/>
        </w:rPr>
        <w:t xml:space="preserve"> the early simulations for this report failed due to this exact reason, singular elements deviating from their interfacing boundaries and crashing ABAQUS. However, SPH is computationally more expensive and suffers from its own drawbacks suc</w:t>
      </w:r>
      <w:r w:rsidR="00276032" w:rsidRPr="009C3812">
        <w:rPr>
          <w:rFonts w:cs="Arial"/>
        </w:rPr>
        <w:t>h</w:t>
      </w:r>
      <w:r w:rsidRPr="009C3812">
        <w:rPr>
          <w:rFonts w:cs="Arial"/>
        </w:rPr>
        <w:t xml:space="preserve"> as tensile instability. </w:t>
      </w:r>
    </w:p>
    <w:p w14:paraId="2F7340BA" w14:textId="67E103CE" w:rsidR="00726D4D" w:rsidRPr="009C3812" w:rsidRDefault="00305628" w:rsidP="0003498C">
      <w:pPr>
        <w:pStyle w:val="Heading2"/>
        <w:rPr>
          <w:iCs w:val="0"/>
          <w:sz w:val="24"/>
          <w:szCs w:val="24"/>
        </w:rPr>
      </w:pPr>
      <w:bookmarkStart w:id="115" w:name="_Toc229996433"/>
      <w:r w:rsidRPr="009C3812">
        <w:rPr>
          <w:iCs w:val="0"/>
          <w:sz w:val="24"/>
          <w:szCs w:val="24"/>
        </w:rPr>
        <w:t>2D and 3D</w:t>
      </w:r>
      <w:r w:rsidR="00276032" w:rsidRPr="009C3812">
        <w:rPr>
          <w:iCs w:val="0"/>
          <w:sz w:val="24"/>
          <w:szCs w:val="24"/>
        </w:rPr>
        <w:t>,</w:t>
      </w:r>
      <w:r w:rsidRPr="009C3812">
        <w:rPr>
          <w:iCs w:val="0"/>
          <w:sz w:val="24"/>
          <w:szCs w:val="24"/>
        </w:rPr>
        <w:t xml:space="preserve"> </w:t>
      </w:r>
      <w:r w:rsidR="00276032" w:rsidRPr="009C3812">
        <w:rPr>
          <w:iCs w:val="0"/>
          <w:sz w:val="24"/>
          <w:szCs w:val="24"/>
        </w:rPr>
        <w:t>same design different results</w:t>
      </w:r>
      <w:bookmarkEnd w:id="115"/>
    </w:p>
    <w:p w14:paraId="750D2CCE" w14:textId="2B6FB842" w:rsidR="00305628" w:rsidRPr="009C3812" w:rsidRDefault="00305628" w:rsidP="0003498C">
      <w:pPr>
        <w:spacing w:line="276" w:lineRule="auto"/>
        <w:rPr>
          <w:rFonts w:cs="Arial"/>
        </w:rPr>
      </w:pPr>
      <w:r w:rsidRPr="009C3812">
        <w:rPr>
          <w:rFonts w:cs="Arial"/>
        </w:rPr>
        <w:t xml:space="preserve">Both the 2D and 3D simulations use the exact same setup (for the flat liner design). The 3D </w:t>
      </w:r>
      <w:r w:rsidR="00593AB6" w:rsidRPr="009C3812">
        <w:rPr>
          <w:rFonts w:cs="Arial"/>
        </w:rPr>
        <w:t>E</w:t>
      </w:r>
      <w:r w:rsidRPr="009C3812">
        <w:rPr>
          <w:rFonts w:cs="Arial"/>
        </w:rPr>
        <w:t xml:space="preserve">ulerian, however, has a peak tip velocity that is lower than the 2D Lagrangian. This, principally, is due to the interface diffusion at the tip of the jet, where volume averages fast moving material with slow moving products. The 3D simulation also captures what happens at 560% peak plastic strain, which the 2D simulation simply can not model due to excessive boundary distortion forcing element deletion. Conversely, the 2D model has a much sharper jet morphology and provides velocity histories which the Eulerian formulation cannot provide. The Eulerian required much less time increments to reach </w:t>
      </w:r>
      <w:r w:rsidR="00276032" w:rsidRPr="009C3812">
        <w:rPr>
          <w:rFonts w:cs="Arial"/>
        </w:rPr>
        <w:t>200µs</w:t>
      </w:r>
      <w:r w:rsidRPr="009C3812">
        <w:rPr>
          <w:rFonts w:cs="Arial"/>
        </w:rPr>
        <w:t xml:space="preserve"> (5556 compared to 152000 for the 2D model), at a 2700% reduction in computational power. This is due to the reduction in element distortion affecting the time ste</w:t>
      </w:r>
      <w:r w:rsidR="00005F68" w:rsidRPr="009C3812">
        <w:rPr>
          <w:rFonts w:cs="Arial"/>
        </w:rPr>
        <w:t>p</w:t>
      </w:r>
      <w:r w:rsidRPr="009C3812">
        <w:rPr>
          <w:rFonts w:cs="Arial"/>
        </w:rPr>
        <w:t xml:space="preserve">. </w:t>
      </w:r>
      <w:r w:rsidR="00276032" w:rsidRPr="009C3812">
        <w:rPr>
          <w:rFonts w:cs="Arial"/>
        </w:rPr>
        <w:t xml:space="preserve">It should </w:t>
      </w:r>
      <w:proofErr w:type="gramStart"/>
      <w:r w:rsidR="00276032" w:rsidRPr="009C3812">
        <w:rPr>
          <w:rFonts w:cs="Arial"/>
        </w:rPr>
        <w:t>be noted</w:t>
      </w:r>
      <w:proofErr w:type="gramEnd"/>
      <w:r w:rsidR="00276032" w:rsidRPr="009C3812">
        <w:rPr>
          <w:rFonts w:cs="Arial"/>
        </w:rPr>
        <w:t xml:space="preserve"> that this does not mean that the simulation ran faster, just that it took less steps to get to that specific point. The Eulerian </w:t>
      </w:r>
      <w:proofErr w:type="gramStart"/>
      <w:r w:rsidR="00276032" w:rsidRPr="009C3812">
        <w:rPr>
          <w:rFonts w:cs="Arial"/>
        </w:rPr>
        <w:t>actually took</w:t>
      </w:r>
      <w:proofErr w:type="gramEnd"/>
      <w:r w:rsidR="00276032" w:rsidRPr="009C3812">
        <w:rPr>
          <w:rFonts w:cs="Arial"/>
        </w:rPr>
        <w:t xml:space="preserve"> </w:t>
      </w:r>
      <w:proofErr w:type="gramStart"/>
      <w:r w:rsidR="00276032" w:rsidRPr="009C3812">
        <w:rPr>
          <w:rFonts w:cs="Arial"/>
        </w:rPr>
        <w:t>2x</w:t>
      </w:r>
      <w:proofErr w:type="gramEnd"/>
      <w:r w:rsidR="00276032" w:rsidRPr="009C3812">
        <w:rPr>
          <w:rFonts w:cs="Arial"/>
        </w:rPr>
        <w:t xml:space="preserve"> as long to complete than the </w:t>
      </w:r>
      <w:r w:rsidR="00005F68" w:rsidRPr="009C3812">
        <w:rPr>
          <w:rFonts w:cs="Arial"/>
        </w:rPr>
        <w:t>Lagranian.</w:t>
      </w:r>
    </w:p>
    <w:p w14:paraId="224A54C2" w14:textId="507F0620" w:rsidR="00593AB6" w:rsidRPr="009C3812" w:rsidRDefault="00593AB6" w:rsidP="0003498C">
      <w:pPr>
        <w:spacing w:line="276" w:lineRule="auto"/>
        <w:rPr>
          <w:rFonts w:cs="Arial"/>
        </w:rPr>
      </w:pPr>
      <w:r w:rsidRPr="009C3812">
        <w:rPr>
          <w:rFonts w:cs="Arial"/>
        </w:rPr>
        <w:t xml:space="preserve">The Eulerian simulation is better for a visual representation of the evolution of the jet, whereas the Lagrangian form shows how the entire shape charge </w:t>
      </w:r>
      <w:proofErr w:type="gramStart"/>
      <w:r w:rsidRPr="009C3812">
        <w:rPr>
          <w:rFonts w:cs="Arial"/>
        </w:rPr>
        <w:t>is affected</w:t>
      </w:r>
      <w:proofErr w:type="gramEnd"/>
      <w:r w:rsidRPr="009C3812">
        <w:rPr>
          <w:rFonts w:cs="Arial"/>
        </w:rPr>
        <w:t>. This, simply, is because the Lagrangian tracks each material point through space and time whereas the Eulerian only records where the cells containing specific material is at each instant.</w:t>
      </w:r>
    </w:p>
    <w:p w14:paraId="308D2C97" w14:textId="1610DDF5" w:rsidR="00593AB6" w:rsidRPr="009C3812" w:rsidRDefault="00593AB6" w:rsidP="0003498C">
      <w:pPr>
        <w:spacing w:line="276" w:lineRule="auto"/>
        <w:rPr>
          <w:rFonts w:cs="Arial"/>
        </w:rPr>
      </w:pPr>
      <w:r w:rsidRPr="009C3812">
        <w:rPr>
          <w:rFonts w:cs="Arial"/>
        </w:rPr>
        <w:t xml:space="preserve">The best benefit of the Lagrangian form over Eulerian is that Eulerian formulations do not track discrete material nodes and therefore do not produce </w:t>
      </w:r>
      <w:r w:rsidRPr="009C3812">
        <w:rPr>
          <w:rFonts w:cs="Arial"/>
        </w:rPr>
        <w:lastRenderedPageBreak/>
        <w:t xml:space="preserve">field output quantities. This makes it less applicable to compare exact figures between models. For comparative </w:t>
      </w:r>
      <w:proofErr w:type="gramStart"/>
      <w:r w:rsidRPr="009C3812">
        <w:rPr>
          <w:rFonts w:cs="Arial"/>
        </w:rPr>
        <w:t>studies</w:t>
      </w:r>
      <w:proofErr w:type="gramEnd"/>
      <w:r w:rsidRPr="009C3812">
        <w:rPr>
          <w:rFonts w:cs="Arial"/>
        </w:rPr>
        <w:t xml:space="preserve"> the 2D Lagrangian form is more suited.</w:t>
      </w:r>
    </w:p>
    <w:p w14:paraId="7D0132A9" w14:textId="3BEE3099" w:rsidR="00593AB6" w:rsidRPr="009C3812" w:rsidRDefault="00593AB6" w:rsidP="0003498C">
      <w:pPr>
        <w:pStyle w:val="Heading2"/>
        <w:rPr>
          <w:iCs w:val="0"/>
          <w:sz w:val="24"/>
          <w:szCs w:val="24"/>
        </w:rPr>
      </w:pPr>
      <w:bookmarkStart w:id="116" w:name="_Toc229996434"/>
      <w:r w:rsidRPr="009C3812">
        <w:rPr>
          <w:iCs w:val="0"/>
          <w:sz w:val="24"/>
          <w:szCs w:val="24"/>
        </w:rPr>
        <w:t>Validation</w:t>
      </w:r>
      <w:bookmarkEnd w:id="116"/>
    </w:p>
    <w:p w14:paraId="7A8DA4C5" w14:textId="47124CC0" w:rsidR="00593AB6" w:rsidRPr="009C3812" w:rsidRDefault="00593AB6" w:rsidP="0003498C">
      <w:pPr>
        <w:spacing w:line="276" w:lineRule="auto"/>
        <w:rPr>
          <w:rFonts w:cs="Arial"/>
        </w:rPr>
      </w:pPr>
      <w:r w:rsidRPr="009C3812">
        <w:rPr>
          <w:rFonts w:cs="Arial"/>
        </w:rPr>
        <w:t xml:space="preserve">Despite </w:t>
      </w:r>
      <w:proofErr w:type="gramStart"/>
      <w:r w:rsidRPr="009C3812">
        <w:rPr>
          <w:rFonts w:cs="Arial"/>
        </w:rPr>
        <w:t>some</w:t>
      </w:r>
      <w:proofErr w:type="gramEnd"/>
      <w:r w:rsidRPr="009C3812">
        <w:rPr>
          <w:rFonts w:cs="Arial"/>
        </w:rPr>
        <w:t xml:space="preserve"> differences between the two formulations, the physical conclusions of the two simulations are coherent. Both formulations show a peak jet tip velocity in agreement with known </w:t>
      </w:r>
      <w:proofErr w:type="gramStart"/>
      <w:r w:rsidRPr="009C3812">
        <w:rPr>
          <w:rFonts w:cs="Arial"/>
        </w:rPr>
        <w:t>ranges</w:t>
      </w:r>
      <w:proofErr w:type="gramEnd"/>
      <w:r w:rsidRPr="009C3812">
        <w:rPr>
          <w:rFonts w:cs="Arial"/>
        </w:rPr>
        <w:t xml:space="preserve"> and both show a strong axial velocity gradient</w:t>
      </w:r>
      <w:r w:rsidR="001A34C2" w:rsidRPr="009C3812">
        <w:rPr>
          <w:rFonts w:cs="Arial"/>
        </w:rPr>
        <w:t xml:space="preserve">. In addition, both show how the jet collapse via shear stress to form beading and that the initial formation is the result of compressive shock. The difference in numerical values between simulations is </w:t>
      </w:r>
      <w:proofErr w:type="gramStart"/>
      <w:r w:rsidR="001A34C2" w:rsidRPr="009C3812">
        <w:rPr>
          <w:rFonts w:cs="Arial"/>
        </w:rPr>
        <w:t>largely down</w:t>
      </w:r>
      <w:proofErr w:type="gramEnd"/>
      <w:r w:rsidR="001A34C2" w:rsidRPr="009C3812">
        <w:rPr>
          <w:rFonts w:cs="Arial"/>
        </w:rPr>
        <w:t xml:space="preserve"> to formulation specific factors. </w:t>
      </w:r>
    </w:p>
    <w:p w14:paraId="5DCFA924" w14:textId="3A88ADEC" w:rsidR="001A34C2" w:rsidRPr="009C3812" w:rsidRDefault="001A34C2" w:rsidP="0003498C">
      <w:pPr>
        <w:spacing w:line="276" w:lineRule="auto"/>
        <w:rPr>
          <w:rFonts w:cs="Arial"/>
        </w:rPr>
      </w:pPr>
      <w:r w:rsidRPr="009C3812">
        <w:rPr>
          <w:rFonts w:cs="Arial"/>
        </w:rPr>
        <w:t xml:space="preserve">For studies focusing on average jet behaviour the 3D Eulerian approach should </w:t>
      </w:r>
      <w:proofErr w:type="gramStart"/>
      <w:r w:rsidRPr="009C3812">
        <w:rPr>
          <w:rFonts w:cs="Arial"/>
        </w:rPr>
        <w:t>be used</w:t>
      </w:r>
      <w:proofErr w:type="gramEnd"/>
      <w:r w:rsidRPr="009C3812">
        <w:rPr>
          <w:rFonts w:cs="Arial"/>
        </w:rPr>
        <w:t xml:space="preserve">, and for studies looking at the evolution of specific material properties the Lagrangian should </w:t>
      </w:r>
      <w:proofErr w:type="gramStart"/>
      <w:r w:rsidRPr="009C3812">
        <w:rPr>
          <w:rFonts w:cs="Arial"/>
        </w:rPr>
        <w:t>be used</w:t>
      </w:r>
      <w:proofErr w:type="gramEnd"/>
      <w:r w:rsidRPr="009C3812">
        <w:rPr>
          <w:rFonts w:cs="Arial"/>
        </w:rPr>
        <w:t xml:space="preserve">. The combination of both formulations </w:t>
      </w:r>
      <w:r w:rsidR="00BA2F2B" w:rsidRPr="009C3812">
        <w:rPr>
          <w:rFonts w:cs="Arial"/>
        </w:rPr>
        <w:t>provides</w:t>
      </w:r>
      <w:r w:rsidRPr="009C3812">
        <w:rPr>
          <w:rFonts w:cs="Arial"/>
        </w:rPr>
        <w:t xml:space="preserve"> a wholistic and global view of the materials point in space and detailed properties.</w:t>
      </w:r>
    </w:p>
    <w:p w14:paraId="0A699C36" w14:textId="178C5286" w:rsidR="00726D4D" w:rsidRPr="009C3812" w:rsidRDefault="00726D4D" w:rsidP="0003498C">
      <w:pPr>
        <w:pStyle w:val="Heading2"/>
        <w:rPr>
          <w:iCs w:val="0"/>
          <w:sz w:val="24"/>
          <w:szCs w:val="24"/>
        </w:rPr>
      </w:pPr>
      <w:bookmarkStart w:id="117" w:name="_Toc229996435"/>
      <w:r w:rsidRPr="009C3812">
        <w:rPr>
          <w:iCs w:val="0"/>
          <w:sz w:val="24"/>
          <w:szCs w:val="24"/>
        </w:rPr>
        <w:t>Directions for further work</w:t>
      </w:r>
      <w:bookmarkEnd w:id="117"/>
    </w:p>
    <w:p w14:paraId="16454702" w14:textId="59C8A205" w:rsidR="00726D4D" w:rsidRPr="009C3812" w:rsidRDefault="001A34C2" w:rsidP="0003498C">
      <w:pPr>
        <w:spacing w:line="276" w:lineRule="auto"/>
        <w:rPr>
          <w:rFonts w:cs="Arial"/>
        </w:rPr>
      </w:pPr>
      <w:r w:rsidRPr="009C3812">
        <w:rPr>
          <w:rFonts w:cs="Arial"/>
        </w:rPr>
        <w:t xml:space="preserve">Alternative liner materials with varied density and </w:t>
      </w:r>
      <w:r w:rsidR="00BA2F2B" w:rsidRPr="009C3812">
        <w:rPr>
          <w:rFonts w:cs="Arial"/>
        </w:rPr>
        <w:t>H</w:t>
      </w:r>
      <w:r w:rsidRPr="009C3812">
        <w:rPr>
          <w:rFonts w:cs="Arial"/>
        </w:rPr>
        <w:t>ugoniot characteristics would help to explore the wider design space of liner material choice. The cone angle and cone thickness would also map this out and provide greater precision in the width of jets and slugs. Different explosive fillings with new Jones Wilkins Lee parameter sets would also allow for testing with modern higher energy formulations (safely).</w:t>
      </w:r>
    </w:p>
    <w:p w14:paraId="116CC83A" w14:textId="25A6948B" w:rsidR="001A34C2" w:rsidRPr="009C3812" w:rsidRDefault="001A34C2" w:rsidP="0003498C">
      <w:pPr>
        <w:spacing w:line="276" w:lineRule="auto"/>
        <w:rPr>
          <w:rFonts w:cs="Arial"/>
        </w:rPr>
      </w:pPr>
      <w:r w:rsidRPr="009C3812">
        <w:rPr>
          <w:rFonts w:cs="Arial"/>
        </w:rPr>
        <w:t>In addition, a sensitivity study on the viscosity coefficients would help map a more rigorous speed to quality trade off and help in alleviating computational power.</w:t>
      </w:r>
    </w:p>
    <w:p w14:paraId="557DAA0E" w14:textId="77777777" w:rsidR="00726D4D" w:rsidRPr="009C3812" w:rsidRDefault="00726D4D" w:rsidP="0003498C">
      <w:pPr>
        <w:spacing w:line="276" w:lineRule="auto"/>
        <w:rPr>
          <w:rFonts w:cs="Arial"/>
        </w:rPr>
      </w:pPr>
    </w:p>
    <w:p w14:paraId="6E179577" w14:textId="77777777" w:rsidR="00726D4D" w:rsidRPr="009C3812" w:rsidRDefault="00726D4D" w:rsidP="0003498C">
      <w:pPr>
        <w:spacing w:line="276" w:lineRule="auto"/>
        <w:rPr>
          <w:rFonts w:cs="Arial"/>
        </w:rPr>
      </w:pPr>
    </w:p>
    <w:p w14:paraId="5F28C980" w14:textId="77777777" w:rsidR="00DA28B2" w:rsidRPr="009C3812" w:rsidRDefault="00DA28B2" w:rsidP="0003498C">
      <w:pPr>
        <w:spacing w:line="276" w:lineRule="auto"/>
        <w:rPr>
          <w:rFonts w:cs="Arial"/>
        </w:rPr>
      </w:pPr>
    </w:p>
    <w:p w14:paraId="3AC719A1" w14:textId="77777777" w:rsidR="00DA28B2" w:rsidRPr="009C3812" w:rsidRDefault="00DA28B2" w:rsidP="0003498C">
      <w:pPr>
        <w:spacing w:line="276" w:lineRule="auto"/>
        <w:rPr>
          <w:rFonts w:cs="Arial"/>
        </w:rPr>
      </w:pPr>
    </w:p>
    <w:p w14:paraId="032EFF12" w14:textId="77777777" w:rsidR="00DA28B2" w:rsidRPr="009C3812" w:rsidRDefault="00DA28B2" w:rsidP="0003498C">
      <w:pPr>
        <w:spacing w:line="276" w:lineRule="auto"/>
        <w:rPr>
          <w:rFonts w:cs="Arial"/>
        </w:rPr>
      </w:pPr>
    </w:p>
    <w:p w14:paraId="709E433E" w14:textId="77777777" w:rsidR="00DA28B2" w:rsidRPr="009C3812" w:rsidRDefault="00DA28B2" w:rsidP="0003498C">
      <w:pPr>
        <w:pStyle w:val="Heading1"/>
        <w:rPr>
          <w:sz w:val="24"/>
          <w:szCs w:val="24"/>
        </w:rPr>
        <w:sectPr w:rsidR="00DA28B2" w:rsidRPr="009C3812" w:rsidSect="00623A81">
          <w:headerReference w:type="default" r:id="rId53"/>
          <w:pgSz w:w="11906" w:h="16838" w:code="9"/>
          <w:pgMar w:top="1701" w:right="1701" w:bottom="1701" w:left="1701" w:header="709" w:footer="851" w:gutter="0"/>
          <w:cols w:space="708"/>
          <w:docGrid w:linePitch="360"/>
        </w:sectPr>
      </w:pPr>
      <w:bookmarkStart w:id="118" w:name="_Toc51833404"/>
    </w:p>
    <w:p w14:paraId="01668E3D" w14:textId="00EACE5F" w:rsidR="00DA28B2" w:rsidRPr="009C3812" w:rsidRDefault="00902651" w:rsidP="0003498C">
      <w:pPr>
        <w:pStyle w:val="Heading1"/>
        <w:rPr>
          <w:sz w:val="24"/>
          <w:szCs w:val="24"/>
        </w:rPr>
      </w:pPr>
      <w:bookmarkStart w:id="119" w:name="_Toc229996436"/>
      <w:bookmarkEnd w:id="118"/>
      <w:r w:rsidRPr="009C3812">
        <w:rPr>
          <w:sz w:val="24"/>
          <w:szCs w:val="24"/>
        </w:rPr>
        <w:lastRenderedPageBreak/>
        <w:t>Conclusion</w:t>
      </w:r>
      <w:bookmarkEnd w:id="119"/>
    </w:p>
    <w:p w14:paraId="6AFFC258" w14:textId="6120BC07" w:rsidR="0090688E" w:rsidRPr="009C3812" w:rsidRDefault="00185B5E" w:rsidP="0003498C">
      <w:pPr>
        <w:spacing w:line="276" w:lineRule="auto"/>
        <w:rPr>
          <w:rFonts w:cs="Arial"/>
        </w:rPr>
      </w:pPr>
      <w:r w:rsidRPr="009C3812">
        <w:rPr>
          <w:rFonts w:cs="Arial"/>
        </w:rPr>
        <w:t xml:space="preserve">Both </w:t>
      </w:r>
      <w:r w:rsidR="00EB663E" w:rsidRPr="009C3812">
        <w:rPr>
          <w:rFonts w:cs="Arial"/>
        </w:rPr>
        <w:t xml:space="preserve">the </w:t>
      </w:r>
      <w:r w:rsidRPr="009C3812">
        <w:rPr>
          <w:rFonts w:cs="Arial"/>
        </w:rPr>
        <w:t xml:space="preserve">2D simulations and the 3D Eulerian simulation produced </w:t>
      </w:r>
      <w:r w:rsidR="0090688E" w:rsidRPr="009C3812">
        <w:rPr>
          <w:rFonts w:cs="Arial"/>
        </w:rPr>
        <w:t xml:space="preserve">a </w:t>
      </w:r>
      <w:r w:rsidRPr="009C3812">
        <w:rPr>
          <w:rFonts w:cs="Arial"/>
        </w:rPr>
        <w:t xml:space="preserve">shape charge jet in accordance with the analytical theory and data </w:t>
      </w:r>
      <w:r w:rsidR="00EB663E" w:rsidRPr="009C3812">
        <w:rPr>
          <w:rFonts w:cs="Arial"/>
        </w:rPr>
        <w:t>collected</w:t>
      </w:r>
      <w:r w:rsidRPr="009C3812">
        <w:rPr>
          <w:rFonts w:cs="Arial"/>
        </w:rPr>
        <w:t xml:space="preserve"> over the last 3 centuries. Both 2D simulations </w:t>
      </w:r>
      <w:r w:rsidR="0090688E" w:rsidRPr="009C3812">
        <w:rPr>
          <w:rFonts w:cs="Arial"/>
        </w:rPr>
        <w:t xml:space="preserve">had similar jet velocities but differed in size and width. The circular liner produced a wider jet and would be more useful for larger holes in less thick armour. This agrees with the Munroe effect as the circular design would invert the shock wave as it passes through the material. The flat liner had a much longer and thinner jet, ideal for larger stand off distances and for thicker armour penetration. A general observation is that sharp geometric terminations are to </w:t>
      </w:r>
      <w:proofErr w:type="gramStart"/>
      <w:r w:rsidR="0090688E" w:rsidRPr="009C3812">
        <w:rPr>
          <w:rFonts w:cs="Arial"/>
        </w:rPr>
        <w:t>be preferred</w:t>
      </w:r>
      <w:proofErr w:type="gramEnd"/>
      <w:r w:rsidR="0090688E" w:rsidRPr="009C3812">
        <w:rPr>
          <w:rFonts w:cs="Arial"/>
        </w:rPr>
        <w:t xml:space="preserve"> over curved surfaces when the velocity and length of the jet is the primary concern.</w:t>
      </w:r>
      <w:r w:rsidR="00EB663E" w:rsidRPr="009C3812">
        <w:rPr>
          <w:rFonts w:cs="Arial"/>
        </w:rPr>
        <w:t xml:space="preserve"> The beading effect </w:t>
      </w:r>
      <w:proofErr w:type="gramStart"/>
      <w:r w:rsidR="00EB663E" w:rsidRPr="009C3812">
        <w:rPr>
          <w:rFonts w:cs="Arial"/>
        </w:rPr>
        <w:t>was observed</w:t>
      </w:r>
      <w:proofErr w:type="gramEnd"/>
      <w:r w:rsidR="00EB663E" w:rsidRPr="009C3812">
        <w:rPr>
          <w:rFonts w:cs="Arial"/>
        </w:rPr>
        <w:t xml:space="preserve"> using the Eulerian formulation and is therefore a recommended form to use to verify the maximum distance from a target.</w:t>
      </w:r>
    </w:p>
    <w:p w14:paraId="10149C64" w14:textId="6ADEC7E7" w:rsidR="00DA28B2" w:rsidRPr="009C3812" w:rsidRDefault="0090688E" w:rsidP="005E0A79">
      <w:pPr>
        <w:spacing w:line="276" w:lineRule="auto"/>
        <w:rPr>
          <w:rFonts w:cs="Arial"/>
        </w:rPr>
        <w:sectPr w:rsidR="00DA28B2" w:rsidRPr="009C3812" w:rsidSect="00623A81">
          <w:headerReference w:type="default" r:id="rId54"/>
          <w:pgSz w:w="11906" w:h="16838" w:code="9"/>
          <w:pgMar w:top="1701" w:right="1701" w:bottom="1701" w:left="1701" w:header="709" w:footer="851" w:gutter="0"/>
          <w:cols w:space="708"/>
          <w:docGrid w:linePitch="360"/>
        </w:sectPr>
      </w:pPr>
      <w:r w:rsidRPr="009C3812">
        <w:rPr>
          <w:rFonts w:cs="Arial"/>
        </w:rPr>
        <w:t xml:space="preserve">Excessive distortion plagued the study, forcing a better mesh and increasing the computational time taken for each run. This put a time limit on the study, in which it would have liked to have tried other modelling formulations in addition to what has </w:t>
      </w:r>
      <w:proofErr w:type="gramStart"/>
      <w:r w:rsidRPr="009C3812">
        <w:rPr>
          <w:rFonts w:cs="Arial"/>
        </w:rPr>
        <w:t>been presented</w:t>
      </w:r>
      <w:proofErr w:type="gramEnd"/>
      <w:r w:rsidRPr="009C3812">
        <w:rPr>
          <w:rFonts w:cs="Arial"/>
        </w:rPr>
        <w:t xml:space="preserve">. </w:t>
      </w:r>
      <w:r w:rsidR="00185B5E" w:rsidRPr="009C3812">
        <w:rPr>
          <w:rFonts w:cs="Arial"/>
        </w:rPr>
        <w:t>A</w:t>
      </w:r>
      <w:r w:rsidRPr="009C3812">
        <w:rPr>
          <w:rFonts w:cs="Arial"/>
        </w:rPr>
        <w:t>nother</w:t>
      </w:r>
      <w:r w:rsidR="00185B5E" w:rsidRPr="009C3812">
        <w:rPr>
          <w:rFonts w:cs="Arial"/>
        </w:rPr>
        <w:t xml:space="preserve"> limitation </w:t>
      </w:r>
      <w:r w:rsidRPr="009C3812">
        <w:rPr>
          <w:rFonts w:cs="Arial"/>
        </w:rPr>
        <w:t>was</w:t>
      </w:r>
      <w:r w:rsidR="00185B5E" w:rsidRPr="009C3812">
        <w:rPr>
          <w:rFonts w:cs="Arial"/>
        </w:rPr>
        <w:t xml:space="preserve"> the 250k element ceiling. The hybrid Eulerian partitioned mesh strategy worked around this and produced quantitative results, but the resolution that a larger element ceiling would produce is incomparable.</w:t>
      </w:r>
      <w:r w:rsidR="00005F68" w:rsidRPr="009C3812">
        <w:rPr>
          <w:rFonts w:cs="Arial"/>
        </w:rPr>
        <w:t xml:space="preserve"> Further studies should look </w:t>
      </w:r>
      <w:proofErr w:type="gramStart"/>
      <w:r w:rsidR="00005F68" w:rsidRPr="009C3812">
        <w:rPr>
          <w:rFonts w:cs="Arial"/>
        </w:rPr>
        <w:t>at  varying</w:t>
      </w:r>
      <w:proofErr w:type="gramEnd"/>
      <w:r w:rsidR="00005F68" w:rsidRPr="009C3812">
        <w:rPr>
          <w:rFonts w:cs="Arial"/>
        </w:rPr>
        <w:t xml:space="preserve"> the parameters of the cone and properties of the materials.</w:t>
      </w:r>
    </w:p>
    <w:p w14:paraId="1079935C" w14:textId="46A81785" w:rsidR="00DA28B2" w:rsidRPr="009C3812" w:rsidRDefault="004C2C9C" w:rsidP="0003498C">
      <w:pPr>
        <w:pStyle w:val="Heading1nonumber"/>
        <w:rPr>
          <w:sz w:val="24"/>
          <w:szCs w:val="24"/>
        </w:rPr>
      </w:pPr>
      <w:bookmarkStart w:id="120" w:name="_Toc51833419"/>
      <w:bookmarkStart w:id="121" w:name="_Toc290554257"/>
      <w:bookmarkStart w:id="122" w:name="_Toc299621222"/>
      <w:bookmarkStart w:id="123" w:name="_Toc299631447"/>
      <w:bookmarkStart w:id="124" w:name="_Toc299631509"/>
      <w:bookmarkStart w:id="125" w:name="_Toc299631599"/>
      <w:bookmarkStart w:id="126" w:name="_Toc299631675"/>
      <w:bookmarkStart w:id="127" w:name="_Toc137806475"/>
      <w:bookmarkStart w:id="128" w:name="_Toc229996437"/>
      <w:r w:rsidRPr="009C3812">
        <w:rPr>
          <w:sz w:val="24"/>
          <w:szCs w:val="24"/>
        </w:rPr>
        <w:lastRenderedPageBreak/>
        <w:t>References</w:t>
      </w:r>
      <w:bookmarkEnd w:id="120"/>
      <w:bookmarkEnd w:id="121"/>
      <w:bookmarkEnd w:id="122"/>
      <w:bookmarkEnd w:id="123"/>
      <w:bookmarkEnd w:id="124"/>
      <w:bookmarkEnd w:id="125"/>
      <w:bookmarkEnd w:id="126"/>
      <w:bookmarkEnd w:id="127"/>
      <w:bookmarkEnd w:id="128"/>
    </w:p>
    <w:p w14:paraId="5D31552A" w14:textId="5F894342" w:rsidR="0003498C" w:rsidRPr="009C3812" w:rsidRDefault="0003498C" w:rsidP="0003498C">
      <w:pPr>
        <w:spacing w:line="276" w:lineRule="auto"/>
        <w:rPr>
          <w:rFonts w:cs="Arial"/>
        </w:rPr>
      </w:pPr>
      <w:r w:rsidRPr="009C3812">
        <w:rPr>
          <w:rFonts w:cs="Arial"/>
        </w:rPr>
        <w:t>[1]</w:t>
      </w:r>
      <w:r w:rsidRPr="009C3812">
        <w:rPr>
          <w:rFonts w:cs="Arial"/>
        </w:rPr>
        <w:tab/>
      </w:r>
      <w:r w:rsidRPr="009C3812">
        <w:rPr>
          <w:rFonts w:cs="Arial"/>
        </w:rPr>
        <w:tab/>
        <w:t>C. Poole, “Penetration of a Shaped Charge,” University of Oxford, 2005. Accessed: May 17, 2026. [Online]. Available: https://fileserver-az.core.ac.uk/download/pdf/40087594.pdf</w:t>
      </w:r>
    </w:p>
    <w:p w14:paraId="4B6CF9D7" w14:textId="778EE1AC" w:rsidR="0003498C" w:rsidRPr="009C3812" w:rsidRDefault="0003498C" w:rsidP="0003498C">
      <w:pPr>
        <w:spacing w:line="276" w:lineRule="auto"/>
        <w:rPr>
          <w:rFonts w:cs="Arial"/>
        </w:rPr>
      </w:pPr>
      <w:r w:rsidRPr="009C3812">
        <w:rPr>
          <w:rFonts w:cs="Arial"/>
        </w:rPr>
        <w:t>[2]</w:t>
      </w:r>
      <w:r w:rsidRPr="009C3812">
        <w:rPr>
          <w:rFonts w:cs="Arial"/>
        </w:rPr>
        <w:tab/>
      </w:r>
      <w:r w:rsidRPr="009C3812">
        <w:rPr>
          <w:rFonts w:cs="Arial"/>
        </w:rPr>
        <w:tab/>
        <w:t>D. Kennedy, “HISTORY OF THE SHAPED CHARGE EFFECT The First 100 Years,” Defense Technology Support Services, Mar. 1990. Available: https://apps.dtic.mil/sti/tr/pdf/ADA220095.pdf</w:t>
      </w:r>
    </w:p>
    <w:p w14:paraId="1DF0C9CC" w14:textId="541B1366" w:rsidR="0003498C" w:rsidRPr="009C3812" w:rsidRDefault="0003498C" w:rsidP="0003498C">
      <w:pPr>
        <w:spacing w:line="276" w:lineRule="auto"/>
        <w:rPr>
          <w:rFonts w:cs="Arial"/>
        </w:rPr>
      </w:pPr>
      <w:r w:rsidRPr="009C3812">
        <w:rPr>
          <w:rFonts w:cs="Arial"/>
        </w:rPr>
        <w:t>[3]</w:t>
      </w:r>
      <w:r w:rsidRPr="009C3812">
        <w:rPr>
          <w:rFonts w:cs="Arial"/>
        </w:rPr>
        <w:tab/>
      </w:r>
      <w:r w:rsidRPr="009C3812">
        <w:rPr>
          <w:rFonts w:cs="Arial"/>
        </w:rPr>
        <w:tab/>
        <w:t>C. E. Munroe, “Wave-like effects produced by the detonation of gun-cotton,” American Journal of Science, vol. s3-36, no. 211, pp. 48–50, Jul. 1888, doi: https://doi.org/10.2475/ajs.s3-36.211.48.</w:t>
      </w:r>
    </w:p>
    <w:p w14:paraId="2460E499" w14:textId="4136E4FD" w:rsidR="0003498C" w:rsidRPr="009C3812" w:rsidRDefault="0003498C" w:rsidP="0003498C">
      <w:pPr>
        <w:spacing w:line="276" w:lineRule="auto"/>
        <w:rPr>
          <w:rFonts w:cs="Arial"/>
        </w:rPr>
      </w:pPr>
      <w:r w:rsidRPr="009C3812">
        <w:rPr>
          <w:rFonts w:cs="Arial"/>
        </w:rPr>
        <w:t>[4]</w:t>
      </w:r>
      <w:r w:rsidRPr="009C3812">
        <w:rPr>
          <w:rFonts w:cs="Arial"/>
        </w:rPr>
        <w:tab/>
      </w:r>
      <w:r w:rsidRPr="009C3812">
        <w:rPr>
          <w:rFonts w:cs="Arial"/>
        </w:rPr>
        <w:tab/>
        <w:t>W. Walters, “A Brief History of Shaped Charges,” U.S. Army Research Laboratory, 2008. Available: https://apps.dtic.mil/sti/tr/pdf/ADA497450.pdf</w:t>
      </w:r>
    </w:p>
    <w:p w14:paraId="75870F88" w14:textId="4688E138" w:rsidR="0003498C" w:rsidRPr="009C3812" w:rsidRDefault="0003498C" w:rsidP="0003498C">
      <w:pPr>
        <w:spacing w:line="276" w:lineRule="auto"/>
        <w:rPr>
          <w:rFonts w:cs="Arial"/>
        </w:rPr>
      </w:pPr>
      <w:r w:rsidRPr="009C3812">
        <w:rPr>
          <w:rFonts w:cs="Arial"/>
        </w:rPr>
        <w:t>[5]</w:t>
      </w:r>
      <w:r w:rsidRPr="009C3812">
        <w:rPr>
          <w:rFonts w:cs="Arial"/>
        </w:rPr>
        <w:tab/>
      </w:r>
      <w:r w:rsidRPr="009C3812">
        <w:rPr>
          <w:rFonts w:cs="Arial"/>
        </w:rPr>
        <w:tab/>
        <w:t>G. Birkhoff, D. P. MacDougall, E. M. Pugh, and S. G. Taylor, “Explosives with Lined Cavities,” Journal of Applied Physics, vol. 19, no. 6, pp. 563–582, Jun. 1948, doi: https://doi.org/10.1063/1.1698173.</w:t>
      </w:r>
    </w:p>
    <w:p w14:paraId="17DC8107" w14:textId="40763322" w:rsidR="0003498C" w:rsidRPr="009C3812" w:rsidRDefault="0003498C" w:rsidP="0003498C">
      <w:pPr>
        <w:spacing w:line="276" w:lineRule="auto"/>
        <w:rPr>
          <w:rFonts w:cs="Arial"/>
        </w:rPr>
      </w:pPr>
      <w:r w:rsidRPr="009C3812">
        <w:rPr>
          <w:rFonts w:cs="Arial"/>
        </w:rPr>
        <w:t>[6]</w:t>
      </w:r>
      <w:r w:rsidRPr="009C3812">
        <w:rPr>
          <w:rFonts w:cs="Arial"/>
        </w:rPr>
        <w:tab/>
      </w:r>
      <w:r w:rsidRPr="009C3812">
        <w:rPr>
          <w:rFonts w:cs="Arial"/>
        </w:rPr>
        <w:tab/>
        <w:t>E. M. Pugh, R. J. Eichelberger, and N. Rostoker, “Theory of Jet Formation by Charges with Lined Conical Cavities,” Journal of Applied Physics, vol. 23, no. 5, pp. 532–536, May 1952, doi: https://doi.org/10.1063/1.1702246.</w:t>
      </w:r>
    </w:p>
    <w:p w14:paraId="3FCAFBE9" w14:textId="603E3519" w:rsidR="0003498C" w:rsidRPr="009C3812" w:rsidRDefault="0003498C" w:rsidP="0003498C">
      <w:pPr>
        <w:spacing w:line="276" w:lineRule="auto"/>
        <w:rPr>
          <w:rFonts w:cs="Arial"/>
        </w:rPr>
      </w:pPr>
      <w:r w:rsidRPr="009C3812">
        <w:rPr>
          <w:rFonts w:cs="Arial"/>
        </w:rPr>
        <w:t>[7]</w:t>
      </w:r>
      <w:r w:rsidRPr="009C3812">
        <w:rPr>
          <w:rFonts w:cs="Arial"/>
        </w:rPr>
        <w:tab/>
      </w:r>
      <w:r w:rsidRPr="009C3812">
        <w:rPr>
          <w:rFonts w:cs="Arial"/>
        </w:rPr>
        <w:tab/>
        <w:t>W. P. Walters and J. A. Zukas, Fundamentals of shaped charges. New York: Wiley, 1989.</w:t>
      </w:r>
    </w:p>
    <w:p w14:paraId="4A39CDEE" w14:textId="29DB68E4" w:rsidR="0003498C" w:rsidRPr="009C3812" w:rsidRDefault="0003498C" w:rsidP="0003498C">
      <w:pPr>
        <w:spacing w:line="276" w:lineRule="auto"/>
        <w:rPr>
          <w:rFonts w:cs="Arial"/>
        </w:rPr>
      </w:pPr>
      <w:r w:rsidRPr="009C3812">
        <w:rPr>
          <w:rFonts w:cs="Arial"/>
        </w:rPr>
        <w:t>[8]</w:t>
      </w:r>
      <w:r w:rsidRPr="009C3812">
        <w:rPr>
          <w:rFonts w:cs="Arial"/>
        </w:rPr>
        <w:tab/>
      </w:r>
      <w:r w:rsidRPr="009C3812">
        <w:rPr>
          <w:rFonts w:cs="Arial"/>
        </w:rPr>
        <w:tab/>
        <w:t>M. Held, “Liners for shaped charges,” JOURNAL OF BATTLEFIELD TECHNOLOGY, vol. 4, Jan. 2001.</w:t>
      </w:r>
    </w:p>
    <w:p w14:paraId="188967F0" w14:textId="58E6B161" w:rsidR="0003498C" w:rsidRPr="009C3812" w:rsidRDefault="0003498C" w:rsidP="0003498C">
      <w:pPr>
        <w:spacing w:line="276" w:lineRule="auto"/>
        <w:rPr>
          <w:rFonts w:cs="Arial"/>
        </w:rPr>
      </w:pPr>
      <w:r w:rsidRPr="009C3812">
        <w:rPr>
          <w:rFonts w:cs="Arial"/>
        </w:rPr>
        <w:t>[9]</w:t>
      </w:r>
      <w:r w:rsidRPr="009C3812">
        <w:rPr>
          <w:rFonts w:cs="Arial"/>
        </w:rPr>
        <w:tab/>
      </w:r>
      <w:r w:rsidRPr="009C3812">
        <w:rPr>
          <w:rFonts w:cs="Arial"/>
        </w:rPr>
        <w:tab/>
        <w:t>R. W. Gurney, “The Initial Velocities of Fragments from Bombs, Shell and Grenades,” Ballistic Research Laboratory, no. Report No. BRL-405, Sep. 1943, doi: https://doi.org/10.21236/ada800105.</w:t>
      </w:r>
    </w:p>
    <w:p w14:paraId="43CBE31E" w14:textId="432A03C8" w:rsidR="0003498C" w:rsidRPr="009C3812" w:rsidRDefault="0003498C" w:rsidP="0003498C">
      <w:pPr>
        <w:spacing w:line="276" w:lineRule="auto"/>
        <w:rPr>
          <w:rFonts w:cs="Arial"/>
        </w:rPr>
      </w:pPr>
      <w:r w:rsidRPr="009C3812">
        <w:rPr>
          <w:rFonts w:cs="Arial"/>
        </w:rPr>
        <w:t>[10]</w:t>
      </w:r>
      <w:r w:rsidRPr="009C3812">
        <w:rPr>
          <w:rFonts w:cs="Arial"/>
        </w:rPr>
        <w:tab/>
      </w:r>
      <w:r w:rsidRPr="009C3812">
        <w:rPr>
          <w:rFonts w:cs="Arial"/>
        </w:rPr>
        <w:tab/>
        <w:t>P. W. Cooper, Explosives engineering. New York</w:t>
      </w:r>
      <w:proofErr w:type="gramStart"/>
      <w:r w:rsidRPr="009C3812">
        <w:rPr>
          <w:rFonts w:cs="Arial"/>
        </w:rPr>
        <w:t>. ;</w:t>
      </w:r>
      <w:proofErr w:type="gramEnd"/>
      <w:r w:rsidRPr="009C3812">
        <w:rPr>
          <w:rFonts w:cs="Arial"/>
        </w:rPr>
        <w:t xml:space="preserve"> Chichester: John Wiley-Vch, 1997.</w:t>
      </w:r>
    </w:p>
    <w:p w14:paraId="23A80686" w14:textId="7503C78C" w:rsidR="0003498C" w:rsidRPr="009C3812" w:rsidRDefault="0003498C" w:rsidP="0003498C">
      <w:pPr>
        <w:spacing w:line="276" w:lineRule="auto"/>
        <w:rPr>
          <w:rFonts w:cs="Arial"/>
        </w:rPr>
      </w:pPr>
      <w:r w:rsidRPr="009C3812">
        <w:rPr>
          <w:rFonts w:cs="Arial"/>
        </w:rPr>
        <w:t>[11]</w:t>
      </w:r>
      <w:r w:rsidRPr="009C3812">
        <w:rPr>
          <w:rFonts w:cs="Arial"/>
        </w:rPr>
        <w:tab/>
      </w:r>
      <w:r w:rsidRPr="009C3812">
        <w:rPr>
          <w:rFonts w:cs="Arial"/>
        </w:rPr>
        <w:tab/>
        <w:t>P. W. Cooper, Explosives engineering, vol. Chapter “Shock Waves: Rankine Hugoniot Jump Equations.” New York</w:t>
      </w:r>
      <w:proofErr w:type="gramStart"/>
      <w:r w:rsidRPr="009C3812">
        <w:rPr>
          <w:rFonts w:cs="Arial"/>
        </w:rPr>
        <w:t>. ;</w:t>
      </w:r>
      <w:proofErr w:type="gramEnd"/>
      <w:r w:rsidRPr="009C3812">
        <w:rPr>
          <w:rFonts w:cs="Arial"/>
        </w:rPr>
        <w:t xml:space="preserve"> Chichester: John Wiley-Vch, 1997.</w:t>
      </w:r>
    </w:p>
    <w:p w14:paraId="5928ACA6" w14:textId="249540F8" w:rsidR="0003498C" w:rsidRPr="009C3812" w:rsidRDefault="0003498C" w:rsidP="0003498C">
      <w:pPr>
        <w:spacing w:line="276" w:lineRule="auto"/>
        <w:rPr>
          <w:rFonts w:cs="Arial"/>
        </w:rPr>
      </w:pPr>
      <w:r w:rsidRPr="009C3812">
        <w:rPr>
          <w:rFonts w:cs="Arial"/>
        </w:rPr>
        <w:t>[12]</w:t>
      </w:r>
      <w:r w:rsidRPr="009C3812">
        <w:rPr>
          <w:rFonts w:cs="Arial"/>
        </w:rPr>
        <w:tab/>
      </w:r>
      <w:r w:rsidRPr="009C3812">
        <w:rPr>
          <w:rFonts w:cs="Arial"/>
        </w:rPr>
        <w:tab/>
        <w:t>B. Mobaraki and M. Vaghefi, “Numerical study of the depth and cross-sectional shape of tunnel under surface explosion,” Tunnelling and Underground Space Technology, vol. 47, pp. 114–122, Mar. 2015, doi: https://doi.org/10.1016/j.tust.2015.01.003.</w:t>
      </w:r>
    </w:p>
    <w:p w14:paraId="71531A73" w14:textId="6413F27D" w:rsidR="0003498C" w:rsidRPr="009C3812" w:rsidRDefault="0003498C" w:rsidP="0003498C">
      <w:pPr>
        <w:spacing w:line="276" w:lineRule="auto"/>
        <w:rPr>
          <w:rFonts w:cs="Arial"/>
        </w:rPr>
      </w:pPr>
      <w:r w:rsidRPr="009C3812">
        <w:rPr>
          <w:rFonts w:cs="Arial"/>
        </w:rPr>
        <w:lastRenderedPageBreak/>
        <w:t>[13]</w:t>
      </w:r>
      <w:r w:rsidRPr="009C3812">
        <w:rPr>
          <w:rFonts w:cs="Arial"/>
        </w:rPr>
        <w:tab/>
      </w:r>
      <w:r w:rsidRPr="009C3812">
        <w:rPr>
          <w:rFonts w:cs="Arial"/>
        </w:rPr>
        <w:tab/>
        <w:t>T. J. Holmquist and G. R. Johnson, “A Computational Constitutive Model for Glass Subjected to Large Strains, High Strain Rates and High Pressures,” Journal of Applied Mechanics, vol. 78, no. 5, 1983, doi: https://doi.org/10.1115/1.4004326.</w:t>
      </w:r>
    </w:p>
    <w:p w14:paraId="2A05A317" w14:textId="6D403500" w:rsidR="0003498C" w:rsidRPr="009C3812" w:rsidRDefault="0003498C" w:rsidP="0003498C">
      <w:pPr>
        <w:spacing w:line="276" w:lineRule="auto"/>
        <w:rPr>
          <w:rFonts w:cs="Arial"/>
        </w:rPr>
      </w:pPr>
      <w:r w:rsidRPr="009C3812">
        <w:rPr>
          <w:rFonts w:cs="Arial"/>
        </w:rPr>
        <w:t>[14]</w:t>
      </w:r>
      <w:r w:rsidRPr="009C3812">
        <w:rPr>
          <w:rFonts w:cs="Arial"/>
        </w:rPr>
        <w:tab/>
      </w:r>
      <w:r w:rsidRPr="009C3812">
        <w:rPr>
          <w:rFonts w:cs="Arial"/>
        </w:rPr>
        <w:tab/>
        <w:t>B. Banerjee, “An evaluation of plastic flow stress models for the simulation of high-temperature and high-strain-rate deformation of metals,” Dec. 2005, doi: https://doi.org/10.13140/RG.2.1.4289.9285.</w:t>
      </w:r>
    </w:p>
    <w:p w14:paraId="1E7C58D1" w14:textId="678EBF9E" w:rsidR="0003498C" w:rsidRPr="009C3812" w:rsidRDefault="0003498C" w:rsidP="0003498C">
      <w:pPr>
        <w:spacing w:line="276" w:lineRule="auto"/>
        <w:rPr>
          <w:rFonts w:cs="Arial"/>
        </w:rPr>
      </w:pPr>
      <w:r w:rsidRPr="009C3812">
        <w:rPr>
          <w:rFonts w:cs="Arial"/>
        </w:rPr>
        <w:t>[15]</w:t>
      </w:r>
      <w:r w:rsidRPr="009C3812">
        <w:rPr>
          <w:rFonts w:cs="Arial"/>
        </w:rPr>
        <w:tab/>
      </w:r>
      <w:r w:rsidRPr="009C3812">
        <w:rPr>
          <w:rFonts w:cs="Arial"/>
        </w:rPr>
        <w:tab/>
        <w:t>J. Lemaitre, “A Continuous Damage Mechanics Model for Ductile Fracture,” Journal of Engineering Materials and Technology, vol. 107, no. 1, pp. 83–89, Jan. 1985, doi: https://doi.org/10.1115/1.3225775.</w:t>
      </w:r>
    </w:p>
    <w:p w14:paraId="66FB4F64" w14:textId="108B6F61" w:rsidR="0003498C" w:rsidRPr="009C3812" w:rsidRDefault="0003498C" w:rsidP="0003498C">
      <w:pPr>
        <w:spacing w:line="276" w:lineRule="auto"/>
        <w:rPr>
          <w:rFonts w:cs="Arial"/>
        </w:rPr>
      </w:pPr>
      <w:r w:rsidRPr="009C3812">
        <w:rPr>
          <w:rFonts w:cs="Arial"/>
        </w:rPr>
        <w:t>[16]</w:t>
      </w:r>
      <w:r w:rsidRPr="009C3812">
        <w:rPr>
          <w:rFonts w:cs="Arial"/>
        </w:rPr>
        <w:tab/>
      </w:r>
      <w:r w:rsidRPr="009C3812">
        <w:rPr>
          <w:rFonts w:cs="Arial"/>
        </w:rPr>
        <w:tab/>
        <w:t>G. R. Johnson and W. H. Cook, “Fracture characteristics of three metals subjected to various strains, strain rates, temperatures and pressures,” Engineering Fracture Mechanics, vol. 21, no. 1, pp. 31–48, Jan. 1985, doi: https://doi.org/10.1016/0013-7944(85)90052-9.</w:t>
      </w:r>
    </w:p>
    <w:p w14:paraId="6DD9CE4C" w14:textId="5F42B77E" w:rsidR="0003498C" w:rsidRPr="009C3812" w:rsidRDefault="0003498C" w:rsidP="0003498C">
      <w:pPr>
        <w:spacing w:line="276" w:lineRule="auto"/>
        <w:rPr>
          <w:rFonts w:cs="Arial"/>
        </w:rPr>
      </w:pPr>
      <w:r w:rsidRPr="009C3812">
        <w:rPr>
          <w:rFonts w:cs="Arial"/>
        </w:rPr>
        <w:t>[17]</w:t>
      </w:r>
      <w:r w:rsidRPr="009C3812">
        <w:rPr>
          <w:rFonts w:cs="Arial"/>
        </w:rPr>
        <w:tab/>
      </w:r>
      <w:r w:rsidRPr="009C3812">
        <w:rPr>
          <w:rFonts w:cs="Arial"/>
        </w:rPr>
        <w:tab/>
        <w:t>D. Steinberg, Equation of State and Strength Properties of Selected Materials. Lawrence Livermore National Library, 1996.</w:t>
      </w:r>
    </w:p>
    <w:p w14:paraId="4D5A7A58" w14:textId="23C3FEB5" w:rsidR="0003498C" w:rsidRPr="009C3812" w:rsidRDefault="0003498C" w:rsidP="0003498C">
      <w:pPr>
        <w:spacing w:line="276" w:lineRule="auto"/>
        <w:rPr>
          <w:rFonts w:cs="Arial"/>
        </w:rPr>
      </w:pPr>
      <w:r w:rsidRPr="009C3812">
        <w:rPr>
          <w:rFonts w:cs="Arial"/>
        </w:rPr>
        <w:t>[18]</w:t>
      </w:r>
      <w:r w:rsidRPr="009C3812">
        <w:rPr>
          <w:rFonts w:cs="Arial"/>
        </w:rPr>
        <w:tab/>
      </w:r>
      <w:r w:rsidRPr="009C3812">
        <w:rPr>
          <w:rFonts w:cs="Arial"/>
        </w:rPr>
        <w:tab/>
        <w:t>“Abaqus/CAE User’s Guide,” Dassault Systèmes. Accessed: May 17, 2026. [Online]. Available: https://help.3ds.com/2026/english/DSSIMULIA_Established/SIMAPDFResources/CAE.pdf?contextscope=all</w:t>
      </w:r>
    </w:p>
    <w:p w14:paraId="6234E1CA" w14:textId="6006DBFA" w:rsidR="0003498C" w:rsidRPr="009C3812" w:rsidRDefault="0003498C" w:rsidP="0003498C">
      <w:pPr>
        <w:spacing w:line="276" w:lineRule="auto"/>
        <w:rPr>
          <w:rFonts w:cs="Arial"/>
        </w:rPr>
      </w:pPr>
      <w:r w:rsidRPr="009C3812">
        <w:rPr>
          <w:rFonts w:cs="Arial"/>
        </w:rPr>
        <w:t>[19]</w:t>
      </w:r>
      <w:r w:rsidRPr="009C3812">
        <w:rPr>
          <w:rFonts w:cs="Arial"/>
        </w:rPr>
        <w:tab/>
      </w:r>
      <w:r w:rsidRPr="009C3812">
        <w:rPr>
          <w:rFonts w:cs="Arial"/>
        </w:rPr>
        <w:tab/>
        <w:t>P. Elek, M. Marković, D. Jevtić, and R. Đurović, “Modeling of shaped charge jet penetration depth: Analytical and numerical approach,” Scientific Technical Review, vol. 74, no. 2, pp. 17–22, 2024, doi: https://doi.org/10.5937/oteh2402017e.</w:t>
      </w:r>
    </w:p>
    <w:p w14:paraId="65152737" w14:textId="1E902C5C" w:rsidR="0003498C" w:rsidRPr="009C3812" w:rsidRDefault="0003498C" w:rsidP="0003498C">
      <w:pPr>
        <w:spacing w:line="276" w:lineRule="auto"/>
        <w:rPr>
          <w:rFonts w:cs="Arial"/>
        </w:rPr>
      </w:pPr>
      <w:r w:rsidRPr="009C3812">
        <w:rPr>
          <w:rFonts w:cs="Arial"/>
        </w:rPr>
        <w:t>[20]</w:t>
      </w:r>
      <w:r w:rsidRPr="009C3812">
        <w:rPr>
          <w:rFonts w:cs="Arial"/>
        </w:rPr>
        <w:tab/>
      </w:r>
      <w:r w:rsidRPr="009C3812">
        <w:rPr>
          <w:rFonts w:cs="Arial"/>
        </w:rPr>
        <w:tab/>
        <w:t xml:space="preserve">G.-S. Yeom, “Numerical Simulation of Conical and Linear-Shaped Charges Using </w:t>
      </w:r>
      <w:proofErr w:type="gramStart"/>
      <w:r w:rsidRPr="009C3812">
        <w:rPr>
          <w:rFonts w:cs="Arial"/>
        </w:rPr>
        <w:t>an</w:t>
      </w:r>
      <w:proofErr w:type="gramEnd"/>
      <w:r w:rsidRPr="009C3812">
        <w:rPr>
          <w:rFonts w:cs="Arial"/>
        </w:rPr>
        <w:t xml:space="preserve"> Eulerian Elasto-Plastic Multi-Material Multi-Phase Flow Model with Detonation,” Materials, vol. 15, no. 5, p. 1700, Feb. 2022, doi: https://doi.org/10.3390/ma15051700.</w:t>
      </w:r>
    </w:p>
    <w:p w14:paraId="27C5E28A" w14:textId="0F95D0BF" w:rsidR="0003498C" w:rsidRPr="009C3812" w:rsidRDefault="0003498C" w:rsidP="0003498C">
      <w:pPr>
        <w:spacing w:line="276" w:lineRule="auto"/>
        <w:rPr>
          <w:rFonts w:cs="Arial"/>
        </w:rPr>
      </w:pPr>
      <w:r w:rsidRPr="009C3812">
        <w:rPr>
          <w:rFonts w:cs="Arial"/>
        </w:rPr>
        <w:t>[21]</w:t>
      </w:r>
      <w:r w:rsidRPr="009C3812">
        <w:rPr>
          <w:rFonts w:cs="Arial"/>
        </w:rPr>
        <w:tab/>
      </w:r>
      <w:r w:rsidRPr="009C3812">
        <w:rPr>
          <w:rFonts w:cs="Arial"/>
        </w:rPr>
        <w:tab/>
        <w:t>Z. Zhang and W.-W. Jin, “Finite element modeling of the shaped charge jet and design of the reusable perforating gun,” Petroleum Science, vol. 17, no. 5, pp. 1389–1399, Jun. 2020, doi: https://doi.org/10.1007/s12182-020-00468-4.</w:t>
      </w:r>
    </w:p>
    <w:p w14:paraId="5F88EBCD" w14:textId="65E866C4" w:rsidR="0003498C" w:rsidRPr="009C3812" w:rsidRDefault="0003498C" w:rsidP="0003498C">
      <w:pPr>
        <w:spacing w:line="276" w:lineRule="auto"/>
        <w:rPr>
          <w:rFonts w:cs="Arial"/>
        </w:rPr>
      </w:pPr>
      <w:r w:rsidRPr="009C3812">
        <w:rPr>
          <w:rFonts w:cs="Arial"/>
        </w:rPr>
        <w:t>[22]</w:t>
      </w:r>
      <w:r w:rsidRPr="009C3812">
        <w:rPr>
          <w:rFonts w:cs="Arial"/>
        </w:rPr>
        <w:tab/>
      </w:r>
      <w:r w:rsidRPr="009C3812">
        <w:rPr>
          <w:rFonts w:cs="Arial"/>
        </w:rPr>
        <w:tab/>
        <w:t>Mohd, C. S. Ho, N. Ma’at, and Muhammad Faredzuan Kamarulzaman, “Modelling shock waves in composite materials using generalised orthotropic pressure,” Continuum Mechanics and Thermodynamics, Oct. 2019, doi: https://doi.org/10.1007/s00161-019-00835-6.</w:t>
      </w:r>
    </w:p>
    <w:p w14:paraId="671F8ECF" w14:textId="50AB3381" w:rsidR="00DA28B2" w:rsidRPr="009C3812" w:rsidRDefault="0003498C" w:rsidP="005E0A79">
      <w:pPr>
        <w:spacing w:line="276" w:lineRule="auto"/>
        <w:rPr>
          <w:rFonts w:cs="Arial"/>
        </w:rPr>
        <w:sectPr w:rsidR="00DA28B2" w:rsidRPr="009C3812" w:rsidSect="00623A81">
          <w:headerReference w:type="default" r:id="rId55"/>
          <w:pgSz w:w="11906" w:h="16838" w:code="9"/>
          <w:pgMar w:top="1701" w:right="1701" w:bottom="1701" w:left="1701" w:header="709" w:footer="851" w:gutter="0"/>
          <w:cols w:space="708"/>
          <w:docGrid w:linePitch="360"/>
        </w:sectPr>
      </w:pPr>
      <w:r w:rsidRPr="009C3812">
        <w:rPr>
          <w:rFonts w:cs="Arial"/>
        </w:rPr>
        <w:lastRenderedPageBreak/>
        <w:t>[23]</w:t>
      </w:r>
      <w:r w:rsidRPr="009C3812">
        <w:rPr>
          <w:rFonts w:cs="Arial"/>
        </w:rPr>
        <w:tab/>
      </w:r>
      <w:r w:rsidRPr="009C3812">
        <w:rPr>
          <w:rFonts w:cs="Arial"/>
        </w:rPr>
        <w:tab/>
        <w:t>M. Ahmed and A. Q. Malik, “A Review of Works on Shaped Charges,” Engineering, Technology &amp; Applied Science Research, vol. 7, no. 5, pp. 2098–2103, Oct. 2017, doi: https://doi.org/10.48084/etasr.1532</w:t>
      </w:r>
      <w:bookmarkStart w:id="129" w:name="_Toc51833420"/>
    </w:p>
    <w:bookmarkEnd w:id="129"/>
    <w:p w14:paraId="6131CB69" w14:textId="77777777" w:rsidR="004747AF" w:rsidRPr="009C3812" w:rsidRDefault="004747AF" w:rsidP="005E0A79">
      <w:pPr>
        <w:pStyle w:val="BodyText"/>
        <w:spacing w:line="276" w:lineRule="auto"/>
        <w:rPr>
          <w:rFonts w:cs="Arial"/>
        </w:rPr>
      </w:pPr>
    </w:p>
    <w:sectPr w:rsidR="004747AF" w:rsidRPr="009C3812" w:rsidSect="000D3AB7">
      <w:headerReference w:type="default" r:id="rId56"/>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7DC40" w14:textId="77777777" w:rsidR="00BA7888" w:rsidRDefault="00BA7888">
      <w:r>
        <w:separator/>
      </w:r>
    </w:p>
  </w:endnote>
  <w:endnote w:type="continuationSeparator" w:id="0">
    <w:p w14:paraId="2A00E7DC" w14:textId="77777777" w:rsidR="00BA7888" w:rsidRDefault="00BA7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E457F" w14:textId="77777777" w:rsidR="00BA7888" w:rsidRDefault="00BA7888">
      <w:r>
        <w:separator/>
      </w:r>
    </w:p>
  </w:footnote>
  <w:footnote w:type="continuationSeparator" w:id="0">
    <w:p w14:paraId="44A2CFFA" w14:textId="77777777" w:rsidR="00BA7888" w:rsidRDefault="00BA78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0A2A5" w14:textId="4CDD5E63" w:rsidR="002B0693" w:rsidRPr="00807CDF" w:rsidRDefault="002B0693" w:rsidP="00807C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E9778" w14:textId="77777777" w:rsidR="002B0693" w:rsidRDefault="002B06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D628E" w14:textId="77777777" w:rsidR="002B0693" w:rsidRDefault="002B069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8C132" w14:textId="77777777" w:rsidR="002B0693" w:rsidRDefault="002B069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4D78F" w14:textId="77777777" w:rsidR="002B0693" w:rsidRDefault="002B069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39269" w14:textId="77777777" w:rsidR="002B0693" w:rsidRDefault="002B069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B649D" w14:textId="77777777" w:rsidR="002B0693" w:rsidRDefault="002B069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4B00239"/>
    <w:multiLevelType w:val="hybridMultilevel"/>
    <w:tmpl w:val="756AD7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6"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7" w15:restartNumberingAfterBreak="0">
    <w:nsid w:val="2374448E"/>
    <w:multiLevelType w:val="hybridMultilevel"/>
    <w:tmpl w:val="66C06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9"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3"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4" w15:restartNumberingAfterBreak="0">
    <w:nsid w:val="45BB6895"/>
    <w:multiLevelType w:val="hybridMultilevel"/>
    <w:tmpl w:val="F44C9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9" w15:restartNumberingAfterBreak="0">
    <w:nsid w:val="5AF81E06"/>
    <w:multiLevelType w:val="hybridMultilevel"/>
    <w:tmpl w:val="0C16192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2"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5"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6"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7" w15:restartNumberingAfterBreak="0">
    <w:nsid w:val="7C9241D8"/>
    <w:multiLevelType w:val="hybridMultilevel"/>
    <w:tmpl w:val="87461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5156748">
    <w:abstractNumId w:val="35"/>
  </w:num>
  <w:num w:numId="2" w16cid:durableId="1489785511">
    <w:abstractNumId w:val="20"/>
  </w:num>
  <w:num w:numId="3" w16cid:durableId="905871091">
    <w:abstractNumId w:val="15"/>
  </w:num>
  <w:num w:numId="4" w16cid:durableId="534970395">
    <w:abstractNumId w:val="10"/>
  </w:num>
  <w:num w:numId="5" w16cid:durableId="38435229">
    <w:abstractNumId w:val="34"/>
  </w:num>
  <w:num w:numId="6" w16cid:durableId="2057730824">
    <w:abstractNumId w:val="22"/>
  </w:num>
  <w:num w:numId="7" w16cid:durableId="1675720074">
    <w:abstractNumId w:val="25"/>
  </w:num>
  <w:num w:numId="8" w16cid:durableId="1014383751">
    <w:abstractNumId w:val="18"/>
  </w:num>
  <w:num w:numId="9" w16cid:durableId="201672474">
    <w:abstractNumId w:val="31"/>
  </w:num>
  <w:num w:numId="10" w16cid:durableId="256066161">
    <w:abstractNumId w:val="36"/>
  </w:num>
  <w:num w:numId="11" w16cid:durableId="2087680663">
    <w:abstractNumId w:val="14"/>
  </w:num>
  <w:num w:numId="12" w16cid:durableId="2044011657">
    <w:abstractNumId w:val="23"/>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3"/>
  </w:num>
  <w:num w:numId="24" w16cid:durableId="657152095">
    <w:abstractNumId w:val="11"/>
  </w:num>
  <w:num w:numId="25" w16cid:durableId="649095097">
    <w:abstractNumId w:val="26"/>
  </w:num>
  <w:num w:numId="26" w16cid:durableId="2025472307">
    <w:abstractNumId w:val="13"/>
  </w:num>
  <w:num w:numId="27" w16cid:durableId="732191785">
    <w:abstractNumId w:val="28"/>
  </w:num>
  <w:num w:numId="28" w16cid:durableId="1293512764">
    <w:abstractNumId w:val="16"/>
  </w:num>
  <w:num w:numId="29" w16cid:durableId="1552501508">
    <w:abstractNumId w:val="32"/>
  </w:num>
  <w:num w:numId="30" w16cid:durableId="1990475844">
    <w:abstractNumId w:val="30"/>
  </w:num>
  <w:num w:numId="31" w16cid:durableId="1087464949">
    <w:abstractNumId w:val="19"/>
  </w:num>
  <w:num w:numId="32" w16cid:durableId="516886674">
    <w:abstractNumId w:val="27"/>
  </w:num>
  <w:num w:numId="33" w16cid:durableId="1720863631">
    <w:abstractNumId w:val="21"/>
  </w:num>
  <w:num w:numId="34" w16cid:durableId="416832938">
    <w:abstractNumId w:val="37"/>
  </w:num>
  <w:num w:numId="35" w16cid:durableId="1534221049">
    <w:abstractNumId w:val="29"/>
  </w:num>
  <w:num w:numId="36" w16cid:durableId="1648971342">
    <w:abstractNumId w:val="24"/>
  </w:num>
  <w:num w:numId="37" w16cid:durableId="1350374217">
    <w:abstractNumId w:val="12"/>
  </w:num>
  <w:num w:numId="38" w16cid:durableId="13297946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5F68"/>
    <w:rsid w:val="000146A5"/>
    <w:rsid w:val="00015A13"/>
    <w:rsid w:val="00016BC8"/>
    <w:rsid w:val="0003188E"/>
    <w:rsid w:val="0003498C"/>
    <w:rsid w:val="00045D6F"/>
    <w:rsid w:val="00063CEE"/>
    <w:rsid w:val="00065259"/>
    <w:rsid w:val="00065A60"/>
    <w:rsid w:val="00067512"/>
    <w:rsid w:val="00071CD5"/>
    <w:rsid w:val="00086305"/>
    <w:rsid w:val="00097727"/>
    <w:rsid w:val="000A4407"/>
    <w:rsid w:val="000A70FE"/>
    <w:rsid w:val="000B6677"/>
    <w:rsid w:val="000C1863"/>
    <w:rsid w:val="000C6559"/>
    <w:rsid w:val="000D3236"/>
    <w:rsid w:val="000D3AB7"/>
    <w:rsid w:val="000E1E14"/>
    <w:rsid w:val="000E2348"/>
    <w:rsid w:val="000E5531"/>
    <w:rsid w:val="000E7D41"/>
    <w:rsid w:val="000F1CEA"/>
    <w:rsid w:val="000F3FC7"/>
    <w:rsid w:val="000F4CB5"/>
    <w:rsid w:val="000F5578"/>
    <w:rsid w:val="00102F4F"/>
    <w:rsid w:val="00126903"/>
    <w:rsid w:val="00130109"/>
    <w:rsid w:val="00132B6A"/>
    <w:rsid w:val="00145332"/>
    <w:rsid w:val="001507DE"/>
    <w:rsid w:val="001671AF"/>
    <w:rsid w:val="00171953"/>
    <w:rsid w:val="00180C21"/>
    <w:rsid w:val="001850E2"/>
    <w:rsid w:val="00185B5E"/>
    <w:rsid w:val="00187AAB"/>
    <w:rsid w:val="00196CAA"/>
    <w:rsid w:val="001A34C2"/>
    <w:rsid w:val="001A4DFE"/>
    <w:rsid w:val="001B0633"/>
    <w:rsid w:val="001B3D4E"/>
    <w:rsid w:val="001B63F7"/>
    <w:rsid w:val="001C1A69"/>
    <w:rsid w:val="001C2208"/>
    <w:rsid w:val="001C23E5"/>
    <w:rsid w:val="001D1974"/>
    <w:rsid w:val="001D2FAF"/>
    <w:rsid w:val="001D636A"/>
    <w:rsid w:val="001D7982"/>
    <w:rsid w:val="001E00D5"/>
    <w:rsid w:val="001E388D"/>
    <w:rsid w:val="001E7302"/>
    <w:rsid w:val="001F1539"/>
    <w:rsid w:val="001F3055"/>
    <w:rsid w:val="001F41DE"/>
    <w:rsid w:val="001F7EBB"/>
    <w:rsid w:val="00201C5A"/>
    <w:rsid w:val="00204473"/>
    <w:rsid w:val="002121F3"/>
    <w:rsid w:val="00220F32"/>
    <w:rsid w:val="00224C6D"/>
    <w:rsid w:val="00224E7F"/>
    <w:rsid w:val="00230B99"/>
    <w:rsid w:val="00232B80"/>
    <w:rsid w:val="00240B59"/>
    <w:rsid w:val="00243313"/>
    <w:rsid w:val="00245DA7"/>
    <w:rsid w:val="00246995"/>
    <w:rsid w:val="0025099B"/>
    <w:rsid w:val="00252F0A"/>
    <w:rsid w:val="00267F4D"/>
    <w:rsid w:val="00276032"/>
    <w:rsid w:val="00284ECD"/>
    <w:rsid w:val="00285034"/>
    <w:rsid w:val="002A3989"/>
    <w:rsid w:val="002A5491"/>
    <w:rsid w:val="002A7DD0"/>
    <w:rsid w:val="002B0693"/>
    <w:rsid w:val="002B133F"/>
    <w:rsid w:val="002B7456"/>
    <w:rsid w:val="002B7B28"/>
    <w:rsid w:val="002C1D7D"/>
    <w:rsid w:val="002D05CE"/>
    <w:rsid w:val="002D4A7B"/>
    <w:rsid w:val="002E6BE6"/>
    <w:rsid w:val="002F7211"/>
    <w:rsid w:val="00304798"/>
    <w:rsid w:val="00305628"/>
    <w:rsid w:val="00310621"/>
    <w:rsid w:val="0033204B"/>
    <w:rsid w:val="003500A4"/>
    <w:rsid w:val="00351E83"/>
    <w:rsid w:val="00354AC4"/>
    <w:rsid w:val="003550A0"/>
    <w:rsid w:val="0035720C"/>
    <w:rsid w:val="00361EFD"/>
    <w:rsid w:val="0037068D"/>
    <w:rsid w:val="00372935"/>
    <w:rsid w:val="0038349C"/>
    <w:rsid w:val="003848B8"/>
    <w:rsid w:val="00393F05"/>
    <w:rsid w:val="003A5815"/>
    <w:rsid w:val="003B075E"/>
    <w:rsid w:val="003B1C9F"/>
    <w:rsid w:val="003B2155"/>
    <w:rsid w:val="003C7CD4"/>
    <w:rsid w:val="003F67A2"/>
    <w:rsid w:val="004015E2"/>
    <w:rsid w:val="00404309"/>
    <w:rsid w:val="0041685B"/>
    <w:rsid w:val="004204F6"/>
    <w:rsid w:val="00423DB3"/>
    <w:rsid w:val="00441C2A"/>
    <w:rsid w:val="00445061"/>
    <w:rsid w:val="00445556"/>
    <w:rsid w:val="004534AC"/>
    <w:rsid w:val="00460314"/>
    <w:rsid w:val="0046152D"/>
    <w:rsid w:val="004747AF"/>
    <w:rsid w:val="00476B81"/>
    <w:rsid w:val="0049076B"/>
    <w:rsid w:val="004A1164"/>
    <w:rsid w:val="004A133A"/>
    <w:rsid w:val="004A21DF"/>
    <w:rsid w:val="004A45E9"/>
    <w:rsid w:val="004B5597"/>
    <w:rsid w:val="004B5D2E"/>
    <w:rsid w:val="004C03F0"/>
    <w:rsid w:val="004C2C9C"/>
    <w:rsid w:val="004D265B"/>
    <w:rsid w:val="004D5EBD"/>
    <w:rsid w:val="004E2877"/>
    <w:rsid w:val="004E7AF1"/>
    <w:rsid w:val="005064F6"/>
    <w:rsid w:val="005125A4"/>
    <w:rsid w:val="005125CD"/>
    <w:rsid w:val="005134B3"/>
    <w:rsid w:val="0052247A"/>
    <w:rsid w:val="005244BB"/>
    <w:rsid w:val="00524E57"/>
    <w:rsid w:val="005304A9"/>
    <w:rsid w:val="00541950"/>
    <w:rsid w:val="00543179"/>
    <w:rsid w:val="00547EA4"/>
    <w:rsid w:val="005528A4"/>
    <w:rsid w:val="00571D27"/>
    <w:rsid w:val="0057432A"/>
    <w:rsid w:val="005800F4"/>
    <w:rsid w:val="00593AB6"/>
    <w:rsid w:val="005A29B0"/>
    <w:rsid w:val="005A2AE9"/>
    <w:rsid w:val="005A2FA7"/>
    <w:rsid w:val="005C0AF1"/>
    <w:rsid w:val="005C6FA2"/>
    <w:rsid w:val="005C730E"/>
    <w:rsid w:val="005D4968"/>
    <w:rsid w:val="005D5D3A"/>
    <w:rsid w:val="005D68D1"/>
    <w:rsid w:val="005E0A79"/>
    <w:rsid w:val="005E3ACA"/>
    <w:rsid w:val="005E4B39"/>
    <w:rsid w:val="005F18EE"/>
    <w:rsid w:val="00600F1E"/>
    <w:rsid w:val="00601115"/>
    <w:rsid w:val="00603017"/>
    <w:rsid w:val="006030F7"/>
    <w:rsid w:val="006159AA"/>
    <w:rsid w:val="00620197"/>
    <w:rsid w:val="00623A81"/>
    <w:rsid w:val="00626744"/>
    <w:rsid w:val="0062728E"/>
    <w:rsid w:val="00632A0D"/>
    <w:rsid w:val="006342AB"/>
    <w:rsid w:val="006454D8"/>
    <w:rsid w:val="0065601E"/>
    <w:rsid w:val="006573D9"/>
    <w:rsid w:val="006575E8"/>
    <w:rsid w:val="00663048"/>
    <w:rsid w:val="00671FA2"/>
    <w:rsid w:val="0068210D"/>
    <w:rsid w:val="00684F95"/>
    <w:rsid w:val="00685088"/>
    <w:rsid w:val="00693975"/>
    <w:rsid w:val="006A19EC"/>
    <w:rsid w:val="006A3182"/>
    <w:rsid w:val="006A797F"/>
    <w:rsid w:val="006C6C98"/>
    <w:rsid w:val="006D3532"/>
    <w:rsid w:val="006D5FA8"/>
    <w:rsid w:val="006D680A"/>
    <w:rsid w:val="006E7473"/>
    <w:rsid w:val="006F48A8"/>
    <w:rsid w:val="006F6F09"/>
    <w:rsid w:val="00700D30"/>
    <w:rsid w:val="0070144B"/>
    <w:rsid w:val="0070544E"/>
    <w:rsid w:val="00706FC0"/>
    <w:rsid w:val="00720589"/>
    <w:rsid w:val="007240B6"/>
    <w:rsid w:val="00726D4D"/>
    <w:rsid w:val="00735256"/>
    <w:rsid w:val="00740169"/>
    <w:rsid w:val="00747900"/>
    <w:rsid w:val="0075020C"/>
    <w:rsid w:val="00751952"/>
    <w:rsid w:val="00751BC0"/>
    <w:rsid w:val="00770007"/>
    <w:rsid w:val="00792A54"/>
    <w:rsid w:val="00795AC0"/>
    <w:rsid w:val="007A5657"/>
    <w:rsid w:val="007D170A"/>
    <w:rsid w:val="007D48F0"/>
    <w:rsid w:val="007E2051"/>
    <w:rsid w:val="007E43EE"/>
    <w:rsid w:val="007F0255"/>
    <w:rsid w:val="007F10F9"/>
    <w:rsid w:val="007F186D"/>
    <w:rsid w:val="007F5C55"/>
    <w:rsid w:val="0080154B"/>
    <w:rsid w:val="00801843"/>
    <w:rsid w:val="00806B8E"/>
    <w:rsid w:val="00807610"/>
    <w:rsid w:val="00807CDF"/>
    <w:rsid w:val="008103CA"/>
    <w:rsid w:val="00811D09"/>
    <w:rsid w:val="00830238"/>
    <w:rsid w:val="00833618"/>
    <w:rsid w:val="00835E1B"/>
    <w:rsid w:val="00837448"/>
    <w:rsid w:val="008428F4"/>
    <w:rsid w:val="008462C0"/>
    <w:rsid w:val="00850F3C"/>
    <w:rsid w:val="00851ADB"/>
    <w:rsid w:val="00875B58"/>
    <w:rsid w:val="00876ECB"/>
    <w:rsid w:val="0088087A"/>
    <w:rsid w:val="0088284D"/>
    <w:rsid w:val="00884ECE"/>
    <w:rsid w:val="008906BD"/>
    <w:rsid w:val="008B607D"/>
    <w:rsid w:val="008B72AE"/>
    <w:rsid w:val="008B731F"/>
    <w:rsid w:val="008C56B9"/>
    <w:rsid w:val="008D00C5"/>
    <w:rsid w:val="008D0F71"/>
    <w:rsid w:val="008D1F23"/>
    <w:rsid w:val="008D5D60"/>
    <w:rsid w:val="008D5DD7"/>
    <w:rsid w:val="008D5E4C"/>
    <w:rsid w:val="008E5A35"/>
    <w:rsid w:val="008E7822"/>
    <w:rsid w:val="008F0A2B"/>
    <w:rsid w:val="008F2598"/>
    <w:rsid w:val="00902651"/>
    <w:rsid w:val="0090688E"/>
    <w:rsid w:val="00917316"/>
    <w:rsid w:val="00922BCA"/>
    <w:rsid w:val="00925B40"/>
    <w:rsid w:val="009330E2"/>
    <w:rsid w:val="0093381A"/>
    <w:rsid w:val="009404A4"/>
    <w:rsid w:val="0094060A"/>
    <w:rsid w:val="00941D35"/>
    <w:rsid w:val="009504C2"/>
    <w:rsid w:val="009530D4"/>
    <w:rsid w:val="009616E1"/>
    <w:rsid w:val="00974BD2"/>
    <w:rsid w:val="009935F6"/>
    <w:rsid w:val="00994775"/>
    <w:rsid w:val="00995B4F"/>
    <w:rsid w:val="00996FFA"/>
    <w:rsid w:val="009A21CB"/>
    <w:rsid w:val="009A3ED5"/>
    <w:rsid w:val="009A791B"/>
    <w:rsid w:val="009B0661"/>
    <w:rsid w:val="009B3156"/>
    <w:rsid w:val="009B52E2"/>
    <w:rsid w:val="009B68EF"/>
    <w:rsid w:val="009B7734"/>
    <w:rsid w:val="009C02FD"/>
    <w:rsid w:val="009C3812"/>
    <w:rsid w:val="009D56BA"/>
    <w:rsid w:val="009D5DA0"/>
    <w:rsid w:val="009E4CBC"/>
    <w:rsid w:val="009F42D6"/>
    <w:rsid w:val="009F4790"/>
    <w:rsid w:val="009F4F9E"/>
    <w:rsid w:val="009F7D2D"/>
    <w:rsid w:val="00A0329E"/>
    <w:rsid w:val="00A128AB"/>
    <w:rsid w:val="00A226AF"/>
    <w:rsid w:val="00A259D4"/>
    <w:rsid w:val="00A25E3F"/>
    <w:rsid w:val="00A33D5D"/>
    <w:rsid w:val="00A36F61"/>
    <w:rsid w:val="00A42540"/>
    <w:rsid w:val="00A61D42"/>
    <w:rsid w:val="00A633BD"/>
    <w:rsid w:val="00A651C5"/>
    <w:rsid w:val="00A66351"/>
    <w:rsid w:val="00A834BD"/>
    <w:rsid w:val="00A916EE"/>
    <w:rsid w:val="00A95671"/>
    <w:rsid w:val="00AA1E42"/>
    <w:rsid w:val="00AA2009"/>
    <w:rsid w:val="00AA4D83"/>
    <w:rsid w:val="00AA61F1"/>
    <w:rsid w:val="00AB0730"/>
    <w:rsid w:val="00AB4F9B"/>
    <w:rsid w:val="00AD1A00"/>
    <w:rsid w:val="00AD6D75"/>
    <w:rsid w:val="00AE480E"/>
    <w:rsid w:val="00AF0E64"/>
    <w:rsid w:val="00B02993"/>
    <w:rsid w:val="00B03D9F"/>
    <w:rsid w:val="00B1530F"/>
    <w:rsid w:val="00B1711C"/>
    <w:rsid w:val="00B17824"/>
    <w:rsid w:val="00B20072"/>
    <w:rsid w:val="00B20B2C"/>
    <w:rsid w:val="00B2492B"/>
    <w:rsid w:val="00B30745"/>
    <w:rsid w:val="00B40908"/>
    <w:rsid w:val="00B516D8"/>
    <w:rsid w:val="00B53E08"/>
    <w:rsid w:val="00B56215"/>
    <w:rsid w:val="00B62048"/>
    <w:rsid w:val="00B711E7"/>
    <w:rsid w:val="00B765F2"/>
    <w:rsid w:val="00B77263"/>
    <w:rsid w:val="00B8752D"/>
    <w:rsid w:val="00B96699"/>
    <w:rsid w:val="00B9798F"/>
    <w:rsid w:val="00BA0D4C"/>
    <w:rsid w:val="00BA279E"/>
    <w:rsid w:val="00BA2F2B"/>
    <w:rsid w:val="00BA5321"/>
    <w:rsid w:val="00BA7888"/>
    <w:rsid w:val="00BB6FE3"/>
    <w:rsid w:val="00BC00B2"/>
    <w:rsid w:val="00BC2E64"/>
    <w:rsid w:val="00BC4978"/>
    <w:rsid w:val="00BD2A70"/>
    <w:rsid w:val="00BE1C94"/>
    <w:rsid w:val="00BE77DE"/>
    <w:rsid w:val="00BF4B1B"/>
    <w:rsid w:val="00BF5778"/>
    <w:rsid w:val="00C04DD4"/>
    <w:rsid w:val="00C10332"/>
    <w:rsid w:val="00C120ED"/>
    <w:rsid w:val="00C23009"/>
    <w:rsid w:val="00C27103"/>
    <w:rsid w:val="00C4482E"/>
    <w:rsid w:val="00C44DF7"/>
    <w:rsid w:val="00C473DF"/>
    <w:rsid w:val="00C52F9C"/>
    <w:rsid w:val="00C53236"/>
    <w:rsid w:val="00C575EF"/>
    <w:rsid w:val="00C626AF"/>
    <w:rsid w:val="00C62DD8"/>
    <w:rsid w:val="00C658CA"/>
    <w:rsid w:val="00C71D1F"/>
    <w:rsid w:val="00C82E8D"/>
    <w:rsid w:val="00C8339F"/>
    <w:rsid w:val="00C90A14"/>
    <w:rsid w:val="00C910A5"/>
    <w:rsid w:val="00CA7AF4"/>
    <w:rsid w:val="00CB32EE"/>
    <w:rsid w:val="00CC21F1"/>
    <w:rsid w:val="00CC625F"/>
    <w:rsid w:val="00CD6BE3"/>
    <w:rsid w:val="00CD7166"/>
    <w:rsid w:val="00CE3F44"/>
    <w:rsid w:val="00CF66E5"/>
    <w:rsid w:val="00CF6AA9"/>
    <w:rsid w:val="00D007A3"/>
    <w:rsid w:val="00D00922"/>
    <w:rsid w:val="00D03E8E"/>
    <w:rsid w:val="00D04795"/>
    <w:rsid w:val="00D135C3"/>
    <w:rsid w:val="00D233FE"/>
    <w:rsid w:val="00D234C6"/>
    <w:rsid w:val="00D23D5B"/>
    <w:rsid w:val="00D333B2"/>
    <w:rsid w:val="00D34064"/>
    <w:rsid w:val="00D351A6"/>
    <w:rsid w:val="00D3724C"/>
    <w:rsid w:val="00D507DF"/>
    <w:rsid w:val="00D52AC3"/>
    <w:rsid w:val="00D54B4D"/>
    <w:rsid w:val="00D57550"/>
    <w:rsid w:val="00D945D9"/>
    <w:rsid w:val="00DA28B2"/>
    <w:rsid w:val="00DA7B8C"/>
    <w:rsid w:val="00DB0932"/>
    <w:rsid w:val="00DC6E45"/>
    <w:rsid w:val="00DD3DA3"/>
    <w:rsid w:val="00DD7AA0"/>
    <w:rsid w:val="00DE4B07"/>
    <w:rsid w:val="00DE6CC6"/>
    <w:rsid w:val="00DF6781"/>
    <w:rsid w:val="00E025DC"/>
    <w:rsid w:val="00E032DB"/>
    <w:rsid w:val="00E06505"/>
    <w:rsid w:val="00E12C70"/>
    <w:rsid w:val="00E17857"/>
    <w:rsid w:val="00E27131"/>
    <w:rsid w:val="00E27644"/>
    <w:rsid w:val="00E367E5"/>
    <w:rsid w:val="00E37F83"/>
    <w:rsid w:val="00E43512"/>
    <w:rsid w:val="00E5015D"/>
    <w:rsid w:val="00E51995"/>
    <w:rsid w:val="00E53D4B"/>
    <w:rsid w:val="00E60686"/>
    <w:rsid w:val="00E66614"/>
    <w:rsid w:val="00E71C90"/>
    <w:rsid w:val="00E75826"/>
    <w:rsid w:val="00E8030E"/>
    <w:rsid w:val="00E81DD4"/>
    <w:rsid w:val="00E94F51"/>
    <w:rsid w:val="00E94FC1"/>
    <w:rsid w:val="00EA3654"/>
    <w:rsid w:val="00EB311A"/>
    <w:rsid w:val="00EB3274"/>
    <w:rsid w:val="00EB47D6"/>
    <w:rsid w:val="00EB663E"/>
    <w:rsid w:val="00EC42E2"/>
    <w:rsid w:val="00EC4663"/>
    <w:rsid w:val="00EC473B"/>
    <w:rsid w:val="00EC4836"/>
    <w:rsid w:val="00EC746C"/>
    <w:rsid w:val="00EE07F2"/>
    <w:rsid w:val="00EF21A6"/>
    <w:rsid w:val="00EF35D7"/>
    <w:rsid w:val="00EF5C69"/>
    <w:rsid w:val="00F0709B"/>
    <w:rsid w:val="00F15523"/>
    <w:rsid w:val="00F16E24"/>
    <w:rsid w:val="00F2159F"/>
    <w:rsid w:val="00F32ADB"/>
    <w:rsid w:val="00F33B50"/>
    <w:rsid w:val="00F36A4B"/>
    <w:rsid w:val="00F4072F"/>
    <w:rsid w:val="00F44E18"/>
    <w:rsid w:val="00F4729A"/>
    <w:rsid w:val="00F509C2"/>
    <w:rsid w:val="00F551D0"/>
    <w:rsid w:val="00F65825"/>
    <w:rsid w:val="00F70D29"/>
    <w:rsid w:val="00F718E3"/>
    <w:rsid w:val="00F72FA5"/>
    <w:rsid w:val="00F73103"/>
    <w:rsid w:val="00F73DA6"/>
    <w:rsid w:val="00F81BAF"/>
    <w:rsid w:val="00F84DA7"/>
    <w:rsid w:val="00F86DFA"/>
    <w:rsid w:val="00FA46DB"/>
    <w:rsid w:val="00FA55B5"/>
    <w:rsid w:val="00FA7737"/>
    <w:rsid w:val="00FA7F7D"/>
    <w:rsid w:val="00FB0977"/>
    <w:rsid w:val="00FB4CCC"/>
    <w:rsid w:val="00FB6B73"/>
    <w:rsid w:val="00FB6BE4"/>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UnresolvedMention">
    <w:name w:val="Unresolved Mention"/>
    <w:basedOn w:val="DefaultParagraphFont"/>
    <w:uiPriority w:val="99"/>
    <w:semiHidden/>
    <w:unhideWhenUsed/>
    <w:rsid w:val="00B1711C"/>
    <w:rPr>
      <w:color w:val="605E5C"/>
      <w:shd w:val="clear" w:color="auto" w:fill="E1DFDD"/>
    </w:rPr>
  </w:style>
  <w:style w:type="character" w:styleId="PlaceholderText">
    <w:name w:val="Placeholder Text"/>
    <w:basedOn w:val="DefaultParagraphFont"/>
    <w:uiPriority w:val="99"/>
    <w:semiHidden/>
    <w:rsid w:val="00180C21"/>
    <w:rPr>
      <w:color w:val="666666"/>
    </w:rPr>
  </w:style>
  <w:style w:type="table" w:styleId="GridTable5Dark-Accent1">
    <w:name w:val="Grid Table 5 Dark Accent 1"/>
    <w:basedOn w:val="TableNormal"/>
    <w:uiPriority w:val="50"/>
    <w:rsid w:val="00AF0E6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4-Accent1">
    <w:name w:val="Grid Table 4 Accent 1"/>
    <w:basedOn w:val="TableNormal"/>
    <w:uiPriority w:val="49"/>
    <w:rsid w:val="00AF0E64"/>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6">
    <w:name w:val="Grid Table 4 Accent 6"/>
    <w:basedOn w:val="TableNormal"/>
    <w:uiPriority w:val="49"/>
    <w:rsid w:val="00AF0E64"/>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4">
    <w:name w:val="Grid Table 4"/>
    <w:basedOn w:val="TableNormal"/>
    <w:uiPriority w:val="49"/>
    <w:rsid w:val="00AF0E6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2">
    <w:name w:val="Grid Table 4 Accent 2"/>
    <w:basedOn w:val="TableNormal"/>
    <w:uiPriority w:val="49"/>
    <w:rsid w:val="00AF0E64"/>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5Dark-Accent2">
    <w:name w:val="Grid Table 5 Dark Accent 2"/>
    <w:basedOn w:val="TableNormal"/>
    <w:uiPriority w:val="50"/>
    <w:rsid w:val="0060301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character" w:styleId="FollowedHyperlink">
    <w:name w:val="FollowedHyperlink"/>
    <w:basedOn w:val="DefaultParagraphFont"/>
    <w:uiPriority w:val="99"/>
    <w:semiHidden/>
    <w:unhideWhenUsed/>
    <w:rsid w:val="0033204B"/>
    <w:rPr>
      <w:color w:val="800080" w:themeColor="followedHyperlink"/>
      <w:u w:val="single"/>
    </w:rPr>
  </w:style>
  <w:style w:type="paragraph" w:styleId="Revision">
    <w:name w:val="Revision"/>
    <w:hidden/>
    <w:uiPriority w:val="99"/>
    <w:semiHidden/>
    <w:rsid w:val="0038349C"/>
    <w:pPr>
      <w:spacing w:after="0" w:line="240" w:lineRule="auto"/>
    </w:pPr>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header" Target="header3.xml"/><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header" Target="header7.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image" Target="media/image16.png"/><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header" Target="header5.xm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header" Target="header8.xml"/><Relationship Id="rId8" Type="http://schemas.openxmlformats.org/officeDocument/2006/relationships/webSettings" Target="webSettings.xml"/><Relationship Id="rId51" Type="http://schemas.openxmlformats.org/officeDocument/2006/relationships/image" Target="media/image37.png"/><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2.png"/><Relationship Id="rId20" Type="http://schemas.openxmlformats.org/officeDocument/2006/relationships/image" Target="media/image7.PNG"/><Relationship Id="rId41" Type="http://schemas.openxmlformats.org/officeDocument/2006/relationships/image" Target="media/image27.png"/><Relationship Id="rId54"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5.png"/><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image" Target="media/image18.png"/><Relationship Id="rId44" Type="http://schemas.openxmlformats.org/officeDocument/2006/relationships/image" Target="media/image30.png"/><Relationship Id="rId52"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Props1.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2.xml><?xml version="1.0" encoding="utf-8"?>
<ds:datastoreItem xmlns:ds="http://schemas.openxmlformats.org/officeDocument/2006/customXml" ds:itemID="{23A43415-ADA0-1447-A22C-FC2479F03CE4}">
  <ds:schemaRefs>
    <ds:schemaRef ds:uri="http://schemas.openxmlformats.org/officeDocument/2006/bibliography"/>
  </ds:schemaRefs>
</ds:datastoreItem>
</file>

<file path=customXml/itemProps3.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8438</Words>
  <Characters>48100</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56426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Callum Doherty (2425616)</cp:lastModifiedBy>
  <cp:revision>3</cp:revision>
  <cp:lastPrinted>2026-05-17T23:28:00Z</cp:lastPrinted>
  <dcterms:created xsi:type="dcterms:W3CDTF">2026-05-18T10:33:00Z</dcterms:created>
  <dcterms:modified xsi:type="dcterms:W3CDTF">2026-05-18T10:51:00Z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