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Frspaiere"/>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4C24B9" w14:textId="42499459" w:rsidR="008B14ED" w:rsidRDefault="00454B8E">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management for the hotel industry</w:t>
          </w:r>
        </w:p>
        <w:p w14:paraId="3B29A1F4" w14:textId="18489DC1" w:rsidR="008B14ED" w:rsidRDefault="00926A23">
          <w:pPr>
            <w:pStyle w:val="Frspaiere"/>
            <w:jc w:val="center"/>
            <w:rPr>
              <w:color w:val="5B9BD5" w:themeColor="accent1"/>
              <w:sz w:val="28"/>
              <w:szCs w:val="28"/>
            </w:rPr>
          </w:pPr>
          <w:r>
            <w:rPr>
              <w:color w:val="5B9BD5" w:themeColor="accent1"/>
              <w:sz w:val="28"/>
              <w:szCs w:val="28"/>
            </w:rPr>
            <w:t>Module Name :</w:t>
          </w:r>
          <w:r w:rsidR="00476C8A">
            <w:rPr>
              <w:color w:val="5B9BD5" w:themeColor="accent1"/>
              <w:sz w:val="28"/>
              <w:szCs w:val="28"/>
            </w:rPr>
            <w:t xml:space="preserve">BMIH5007 </w:t>
          </w:r>
        </w:p>
        <w:p w14:paraId="34D8BEFE" w14:textId="22C957D7" w:rsidR="002137F3" w:rsidRDefault="002137F3">
          <w:pPr>
            <w:pStyle w:val="Frspaiere"/>
            <w:jc w:val="center"/>
            <w:rPr>
              <w:color w:val="5B9BD5" w:themeColor="accent1"/>
              <w:sz w:val="28"/>
              <w:szCs w:val="28"/>
            </w:rPr>
          </w:pPr>
          <w:r>
            <w:rPr>
              <w:color w:val="5B9BD5" w:themeColor="accent1"/>
              <w:sz w:val="28"/>
              <w:szCs w:val="28"/>
            </w:rPr>
            <w:t xml:space="preserve">Lecturer </w:t>
          </w:r>
          <w:proofErr w:type="spellStart"/>
          <w:r>
            <w:rPr>
              <w:color w:val="5B9BD5" w:themeColor="accent1"/>
              <w:sz w:val="28"/>
              <w:szCs w:val="28"/>
            </w:rPr>
            <w:t>name:Dale</w:t>
          </w:r>
          <w:proofErr w:type="spellEnd"/>
          <w:r>
            <w:rPr>
              <w:color w:val="5B9BD5" w:themeColor="accent1"/>
              <w:sz w:val="28"/>
              <w:szCs w:val="28"/>
            </w:rPr>
            <w:t xml:space="preserve"> Clarke</w:t>
          </w:r>
        </w:p>
        <w:p w14:paraId="213B998A" w14:textId="4BEBB6A1" w:rsidR="002137F3" w:rsidRDefault="004436DC">
          <w:pPr>
            <w:pStyle w:val="Frspaiere"/>
            <w:jc w:val="center"/>
            <w:rPr>
              <w:color w:val="5B9BD5" w:themeColor="accent1"/>
              <w:sz w:val="28"/>
              <w:szCs w:val="28"/>
            </w:rPr>
          </w:pPr>
          <w:r>
            <w:rPr>
              <w:color w:val="5B9BD5" w:themeColor="accent1"/>
              <w:sz w:val="28"/>
              <w:szCs w:val="28"/>
            </w:rPr>
            <w:t>Student ID:2025171</w:t>
          </w:r>
        </w:p>
        <w:p w14:paraId="2CCA255E" w14:textId="48924DE0" w:rsidR="004436DC" w:rsidRDefault="004436DC">
          <w:pPr>
            <w:pStyle w:val="Frspaiere"/>
            <w:jc w:val="center"/>
            <w:rPr>
              <w:color w:val="5B9BD5" w:themeColor="accent1"/>
              <w:sz w:val="28"/>
              <w:szCs w:val="28"/>
            </w:rPr>
          </w:pPr>
          <w:r>
            <w:rPr>
              <w:color w:val="5B9BD5" w:themeColor="accent1"/>
              <w:sz w:val="28"/>
              <w:szCs w:val="28"/>
            </w:rPr>
            <w:t>Student name:</w:t>
          </w:r>
          <w:r w:rsidR="00B04036">
            <w:rPr>
              <w:color w:val="5B9BD5" w:themeColor="accent1"/>
              <w:sz w:val="28"/>
              <w:szCs w:val="28"/>
            </w:rPr>
            <w:t xml:space="preserve"> </w:t>
          </w:r>
          <w:proofErr w:type="spellStart"/>
          <w:r w:rsidR="00B04036">
            <w:rPr>
              <w:color w:val="5B9BD5" w:themeColor="accent1"/>
              <w:sz w:val="28"/>
              <w:szCs w:val="28"/>
            </w:rPr>
            <w:t>Marinela</w:t>
          </w:r>
          <w:proofErr w:type="spellEnd"/>
          <w:r w:rsidR="00B04036">
            <w:rPr>
              <w:color w:val="5B9BD5" w:themeColor="accent1"/>
              <w:sz w:val="28"/>
              <w:szCs w:val="28"/>
            </w:rPr>
            <w:t xml:space="preserve"> </w:t>
          </w:r>
          <w:proofErr w:type="spellStart"/>
          <w:r w:rsidR="00B04036">
            <w:rPr>
              <w:color w:val="5B9BD5" w:themeColor="accent1"/>
              <w:sz w:val="28"/>
              <w:szCs w:val="28"/>
            </w:rPr>
            <w:t>Nicoleta</w:t>
          </w:r>
          <w:proofErr w:type="spellEnd"/>
          <w:r w:rsidR="00B04036">
            <w:rPr>
              <w:color w:val="5B9BD5" w:themeColor="accent1"/>
              <w:sz w:val="28"/>
              <w:szCs w:val="28"/>
            </w:rPr>
            <w:t xml:space="preserve"> Simon </w:t>
          </w:r>
        </w:p>
        <w:p w14:paraId="4736D1D3" w14:textId="0B8B9E43" w:rsidR="008B14ED" w:rsidRDefault="008B14ED">
          <w:pPr>
            <w:pStyle w:val="Frspaiere"/>
            <w:spacing w:before="480"/>
            <w:jc w:val="center"/>
            <w:rPr>
              <w:color w:val="5B9BD5" w:themeColor="accent1"/>
            </w:rPr>
          </w:pPr>
          <w:r>
            <w:rPr>
              <w:noProof/>
              <w:color w:val="5B9BD5" w:themeColor="accent1"/>
            </w:rPr>
            <w:drawing>
              <wp:inline distT="0" distB="0" distL="0" distR="0" wp14:anchorId="0771948E" wp14:editId="064323A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C70BC" w14:textId="77777777" w:rsidR="008B14ED" w:rsidRDefault="008B14ED">
          <w:r>
            <w:br w:type="page"/>
          </w:r>
        </w:p>
      </w:sdtContent>
    </w:sdt>
    <w:p w14:paraId="671D910B" w14:textId="77777777" w:rsidR="00DD0874" w:rsidRDefault="008B14ED" w:rsidP="008B14ED">
      <w:pPr>
        <w:pStyle w:val="Titlu1"/>
      </w:pPr>
      <w:bookmarkStart w:id="0" w:name="_Toc341883013"/>
      <w:r>
        <w:lastRenderedPageBreak/>
        <w:t>Executive Summary</w:t>
      </w:r>
      <w:bookmarkEnd w:id="0"/>
    </w:p>
    <w:p w14:paraId="74524E66" w14:textId="77777777" w:rsidR="008B14ED" w:rsidRDefault="008B14ED"/>
    <w:p w14:paraId="72570E10" w14:textId="2955F148" w:rsidR="008B14ED" w:rsidRDefault="00454B8E" w:rsidP="00454B8E">
      <w:pPr>
        <w:jc w:val="both"/>
      </w:pPr>
      <w:r w:rsidRPr="00454B8E">
        <w:t xml:space="preserve">The following has shed light on the preparation of the statement of the cash flow analysis of Grand Hotel which is generally considered one of the effective processes of managing the financial resources in an effective manner. Hence, in order to understand the calculation of the cash flow statement a brief analysis has been highlighted. Moving ahead, the report has also discussed the essence and importance of budget relating to the account’s director of a company. In addition to this, various effective tools of budgeting such as activity-based, zero-based budgeting and many more have been discussed.  </w:t>
      </w:r>
    </w:p>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04352CDF" w14:textId="77777777" w:rsidR="007B172B" w:rsidRDefault="007B172B"/>
    <w:p w14:paraId="0707262E" w14:textId="77777777" w:rsidR="007B172B" w:rsidRDefault="007B172B"/>
    <w:p w14:paraId="38506AE8" w14:textId="77777777" w:rsidR="007B172B" w:rsidRDefault="007B172B"/>
    <w:p w14:paraId="002228F7" w14:textId="77777777" w:rsidR="007B172B" w:rsidRDefault="007B172B"/>
    <w:p w14:paraId="398A47AC" w14:textId="77777777" w:rsidR="007B172B" w:rsidRDefault="007B172B"/>
    <w:p w14:paraId="08EC7751" w14:textId="77777777" w:rsidR="007B172B" w:rsidRDefault="007B172B"/>
    <w:p w14:paraId="72AA1A84" w14:textId="77777777" w:rsidR="007B172B" w:rsidRDefault="007B172B"/>
    <w:p w14:paraId="02C82DB9" w14:textId="77777777" w:rsidR="007B172B" w:rsidRDefault="007B172B"/>
    <w:p w14:paraId="548EB7BF"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pPr>
            <w:pStyle w:val="Titlucuprins"/>
          </w:pPr>
          <w:r>
            <w:t>Table of Contents</w:t>
          </w:r>
        </w:p>
        <w:p w14:paraId="6B481D9D" w14:textId="77777777" w:rsidR="007B172B" w:rsidRDefault="008B14ED">
          <w:pPr>
            <w:pStyle w:val="Cuprins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48A5029A"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D61B45E" w14:textId="77777777" w:rsidR="007B172B" w:rsidRDefault="007B172B">
          <w:pPr>
            <w:pStyle w:val="Cuprins1"/>
            <w:tabs>
              <w:tab w:val="left" w:pos="407"/>
              <w:tab w:val="right" w:leader="dot" w:pos="9016"/>
            </w:tabs>
            <w:rPr>
              <w:noProof/>
            </w:rPr>
          </w:pPr>
          <w:r>
            <w:rPr>
              <w:noProof/>
            </w:rPr>
            <w:t>2.</w:t>
          </w:r>
          <w:r>
            <w:rPr>
              <w:rFonts w:eastAsiaTheme="minorEastAsia"/>
              <w:noProof/>
              <w:sz w:val="24"/>
              <w:szCs w:val="24"/>
              <w:lang w:val="en-US" w:eastAsia="ja-JP"/>
            </w:rPr>
            <w:tab/>
          </w:r>
          <w:r w:rsidR="00A066EC">
            <w:rPr>
              <w:rFonts w:eastAsiaTheme="minorEastAsia"/>
              <w:noProof/>
              <w:sz w:val="24"/>
              <w:szCs w:val="24"/>
              <w:lang w:val="en-US" w:eastAsia="ja-JP"/>
            </w:rPr>
            <w:t xml:space="preserve">500 words </w:t>
          </w:r>
          <w:r w:rsidR="00A066EC">
            <w:rPr>
              <w:noProof/>
            </w:rPr>
            <w:t xml:space="preserve">Analysis </w:t>
          </w:r>
          <w:r w:rsidR="0088670E">
            <w:rPr>
              <w:noProof/>
            </w:rPr>
            <w:t>of</w:t>
          </w:r>
          <w:r w:rsidR="00A066EC">
            <w:rPr>
              <w:noProof/>
            </w:rPr>
            <w:t xml:space="preserve"> Grand hotel budget planner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285185F7" w14:textId="77777777" w:rsidR="00A066EC" w:rsidRPr="00A066EC" w:rsidRDefault="00A066EC" w:rsidP="00A066EC">
          <w:pPr>
            <w:pStyle w:val="Cuprins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t>Task 2</w:t>
          </w:r>
          <w:r>
            <w:rPr>
              <w:noProof/>
            </w:rPr>
            <w:t xml:space="preserve">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5A8D2C78" w14:textId="77777777" w:rsidR="007B172B" w:rsidRDefault="00A066EC">
          <w:pPr>
            <w:pStyle w:val="Cuprins2"/>
            <w:tabs>
              <w:tab w:val="right" w:leader="dot" w:pos="9016"/>
            </w:tabs>
            <w:rPr>
              <w:rFonts w:eastAsiaTheme="minorEastAsia"/>
              <w:noProof/>
              <w:sz w:val="24"/>
              <w:szCs w:val="24"/>
              <w:lang w:val="en-US" w:eastAsia="ja-JP"/>
            </w:rPr>
          </w:pPr>
          <w:r>
            <w:rPr>
              <w:noProof/>
            </w:rPr>
            <w:t>3</w:t>
          </w:r>
          <w:r w:rsidR="007B172B">
            <w:rPr>
              <w:noProof/>
            </w:rPr>
            <w:t xml:space="preserve">.1 </w:t>
          </w:r>
          <w:r>
            <w:rPr>
              <w:rFonts w:eastAsia="Calibri"/>
              <w:noProof/>
            </w:rPr>
            <w:t>Importance of</w:t>
          </w:r>
          <w:r w:rsidR="007B172B" w:rsidRPr="002F5C92">
            <w:rPr>
              <w:rFonts w:eastAsia="Calibri"/>
              <w:noProof/>
            </w:rPr>
            <w:t xml:space="preserve"> budgeting</w:t>
          </w:r>
          <w:r w:rsidR="007B172B">
            <w:rPr>
              <w:noProof/>
            </w:rPr>
            <w:tab/>
          </w:r>
          <w:r w:rsidR="007B172B">
            <w:rPr>
              <w:noProof/>
            </w:rPr>
            <w:fldChar w:fldCharType="begin"/>
          </w:r>
          <w:r w:rsidR="007B172B">
            <w:rPr>
              <w:noProof/>
            </w:rPr>
            <w:instrText xml:space="preserve"> PAGEREF _Toc341883016 \h </w:instrText>
          </w:r>
          <w:r w:rsidR="007B172B">
            <w:rPr>
              <w:noProof/>
            </w:rPr>
          </w:r>
          <w:r w:rsidR="007B172B">
            <w:rPr>
              <w:noProof/>
            </w:rPr>
            <w:fldChar w:fldCharType="separate"/>
          </w:r>
          <w:r w:rsidR="007B172B">
            <w:rPr>
              <w:noProof/>
            </w:rPr>
            <w:t>4</w:t>
          </w:r>
          <w:r w:rsidR="007B172B">
            <w:rPr>
              <w:noProof/>
            </w:rPr>
            <w:fldChar w:fldCharType="end"/>
          </w:r>
        </w:p>
        <w:p w14:paraId="74EFEC54" w14:textId="77777777" w:rsidR="007B172B" w:rsidRDefault="00A066EC">
          <w:pPr>
            <w:pStyle w:val="Cuprins2"/>
            <w:tabs>
              <w:tab w:val="right" w:leader="dot" w:pos="9016"/>
            </w:tabs>
            <w:rPr>
              <w:rFonts w:eastAsiaTheme="minorEastAsia"/>
              <w:noProof/>
              <w:sz w:val="24"/>
              <w:szCs w:val="24"/>
              <w:lang w:val="en-US" w:eastAsia="ja-JP"/>
            </w:rPr>
          </w:pPr>
          <w:r>
            <w:rPr>
              <w:noProof/>
            </w:rPr>
            <w:t>3</w:t>
          </w:r>
          <w:r w:rsidR="007B172B">
            <w:rPr>
              <w:noProof/>
            </w:rPr>
            <w:t xml:space="preserve">.2 </w:t>
          </w:r>
          <w:r>
            <w:t>understanding of incremental budgeting</w:t>
          </w:r>
          <w:r w:rsidR="007B172B">
            <w:rPr>
              <w:noProof/>
            </w:rPr>
            <w:tab/>
          </w:r>
          <w:r w:rsidR="007B172B">
            <w:rPr>
              <w:noProof/>
            </w:rPr>
            <w:fldChar w:fldCharType="begin"/>
          </w:r>
          <w:r w:rsidR="007B172B">
            <w:rPr>
              <w:noProof/>
            </w:rPr>
            <w:instrText xml:space="preserve"> PAGEREF _Toc341883017 \h </w:instrText>
          </w:r>
          <w:r w:rsidR="007B172B">
            <w:rPr>
              <w:noProof/>
            </w:rPr>
          </w:r>
          <w:r w:rsidR="007B172B">
            <w:rPr>
              <w:noProof/>
            </w:rPr>
            <w:fldChar w:fldCharType="separate"/>
          </w:r>
          <w:r w:rsidR="007B172B">
            <w:rPr>
              <w:noProof/>
            </w:rPr>
            <w:t>4</w:t>
          </w:r>
          <w:r w:rsidR="007B172B">
            <w:rPr>
              <w:noProof/>
            </w:rPr>
            <w:fldChar w:fldCharType="end"/>
          </w:r>
        </w:p>
        <w:p w14:paraId="334A5292" w14:textId="77777777" w:rsidR="007B172B" w:rsidRDefault="00A066EC">
          <w:pPr>
            <w:pStyle w:val="Cuprins2"/>
            <w:tabs>
              <w:tab w:val="right" w:leader="dot" w:pos="9016"/>
            </w:tabs>
            <w:rPr>
              <w:noProof/>
            </w:rPr>
          </w:pPr>
          <w:r>
            <w:rPr>
              <w:noProof/>
            </w:rPr>
            <w:t>3</w:t>
          </w:r>
          <w:r w:rsidR="007B172B">
            <w:rPr>
              <w:noProof/>
            </w:rPr>
            <w:t>.</w:t>
          </w:r>
          <w:r w:rsidR="0088670E">
            <w:rPr>
              <w:noProof/>
            </w:rPr>
            <w:t>3</w:t>
          </w:r>
          <w:r w:rsidR="007B172B">
            <w:rPr>
              <w:noProof/>
            </w:rPr>
            <w:t xml:space="preserve"> </w:t>
          </w:r>
          <w:r>
            <w:t>Activity based</w:t>
          </w:r>
          <w:r w:rsidR="007B172B">
            <w:rPr>
              <w:noProof/>
            </w:rPr>
            <w:tab/>
          </w:r>
          <w:r w:rsidR="007B172B">
            <w:rPr>
              <w:noProof/>
            </w:rPr>
            <w:fldChar w:fldCharType="begin"/>
          </w:r>
          <w:r w:rsidR="007B172B">
            <w:rPr>
              <w:noProof/>
            </w:rPr>
            <w:instrText xml:space="preserve"> PAGEREF _Toc341883018 \h </w:instrText>
          </w:r>
          <w:r w:rsidR="007B172B">
            <w:rPr>
              <w:noProof/>
            </w:rPr>
          </w:r>
          <w:r w:rsidR="007B172B">
            <w:rPr>
              <w:noProof/>
            </w:rPr>
            <w:fldChar w:fldCharType="separate"/>
          </w:r>
          <w:r w:rsidR="007B172B">
            <w:rPr>
              <w:noProof/>
            </w:rPr>
            <w:t>4</w:t>
          </w:r>
          <w:r w:rsidR="007B172B">
            <w:rPr>
              <w:noProof/>
            </w:rPr>
            <w:fldChar w:fldCharType="end"/>
          </w:r>
        </w:p>
        <w:p w14:paraId="454E6ED9" w14:textId="77777777" w:rsidR="0088670E" w:rsidRDefault="0088670E" w:rsidP="0088670E">
          <w:pPr>
            <w:pStyle w:val="Cuprins2"/>
            <w:tabs>
              <w:tab w:val="right" w:leader="dot" w:pos="9016"/>
            </w:tabs>
            <w:rPr>
              <w:noProof/>
            </w:rPr>
          </w:pPr>
          <w:r>
            <w:rPr>
              <w:noProof/>
            </w:rPr>
            <w:t xml:space="preserve">3.4 </w:t>
          </w:r>
          <w:r>
            <w:t>Value proposition based</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6CFF636E" w14:textId="77777777" w:rsidR="0088670E" w:rsidRDefault="0088670E" w:rsidP="0088670E">
          <w:pPr>
            <w:pStyle w:val="Cuprins2"/>
            <w:tabs>
              <w:tab w:val="right" w:leader="dot" w:pos="9016"/>
            </w:tabs>
            <w:rPr>
              <w:noProof/>
            </w:rPr>
          </w:pPr>
          <w:r>
            <w:rPr>
              <w:noProof/>
            </w:rPr>
            <w:t xml:space="preserve">3.5 </w:t>
          </w:r>
          <w:r>
            <w:t>zero 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1C9662AE" w14:textId="77777777" w:rsidR="0088670E" w:rsidRDefault="0088670E" w:rsidP="0088670E">
          <w:pPr>
            <w:pStyle w:val="Cuprins2"/>
            <w:tabs>
              <w:tab w:val="right" w:leader="dot" w:pos="9016"/>
            </w:tabs>
            <w:rPr>
              <w:noProof/>
            </w:rPr>
          </w:pPr>
          <w:r>
            <w:rPr>
              <w:noProof/>
            </w:rPr>
            <w:t xml:space="preserve">3.6 </w:t>
          </w:r>
          <w:r>
            <w:t>How budgeting control can support sustainability</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50548075"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54D0DAC6" w14:textId="77777777" w:rsidR="007B172B" w:rsidRDefault="007B172B">
          <w:pPr>
            <w:pStyle w:val="Cuprins1"/>
            <w:tabs>
              <w:tab w:val="left" w:pos="407"/>
              <w:tab w:val="right" w:leader="dot" w:pos="9016"/>
            </w:tabs>
            <w:rPr>
              <w:noProof/>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6B65C8B3" w14:textId="77777777" w:rsidR="0088670E" w:rsidRPr="0088670E" w:rsidRDefault="0088670E" w:rsidP="0088670E">
          <w:r>
            <w:t>5.     Appendix with Excel Budget planner…………………..………………………………………………………………………7</w:t>
          </w:r>
        </w:p>
        <w:p w14:paraId="3AD17503" w14:textId="77777777" w:rsidR="008B14ED" w:rsidRDefault="008B14ED">
          <w:r>
            <w:rPr>
              <w:b/>
              <w:bCs/>
              <w:noProof/>
            </w:rPr>
            <w:fldChar w:fldCharType="end"/>
          </w:r>
        </w:p>
      </w:sdtContent>
    </w:sdt>
    <w:p w14:paraId="1082C2D8" w14:textId="77777777" w:rsidR="008B14ED" w:rsidRDefault="008B14ED">
      <w:r>
        <w:br w:type="page"/>
      </w:r>
    </w:p>
    <w:p w14:paraId="03798847" w14:textId="77777777" w:rsidR="008B14ED" w:rsidRDefault="008B14ED" w:rsidP="008B14ED">
      <w:pPr>
        <w:pStyle w:val="Titlu1"/>
        <w:numPr>
          <w:ilvl w:val="0"/>
          <w:numId w:val="1"/>
        </w:numPr>
      </w:pPr>
      <w:bookmarkStart w:id="1" w:name="_Toc341883014"/>
      <w:r>
        <w:lastRenderedPageBreak/>
        <w:t>Introduction</w:t>
      </w:r>
      <w:bookmarkEnd w:id="1"/>
    </w:p>
    <w:p w14:paraId="686DBAEC" w14:textId="638ADF15" w:rsidR="008B14ED" w:rsidRDefault="00454B8E" w:rsidP="00454B8E">
      <w:pPr>
        <w:jc w:val="both"/>
      </w:pPr>
      <w:r w:rsidRPr="00454B8E">
        <w:t xml:space="preserve">Financial management refers to a particular function of a business which includes organising, planning, forecasting, controlling along with directing various types of business activities. However, a company can also utilise and manage its funds in a more effective manner by using the technique of financial management. Hence, some kinds of financial management are capital structure management, capital budgeting, capital management of working and many more. Therefore, by following the proper structure of financial management a company can increase their business in a more effective manner along with this it will also be able to meet various types of future opportunities. Moving ahead, the following report will discuss the different kinds of financial funds that can generally be used in operating business activities. Apart from that, an effective cash flow will be evaluated in this following report for the purpose of showing the various types of expenses that have been incurred by the respective business of Grand Hotel. In addition to this, a brief explanation will be analysed and the importance of budget in supporting sustainable business. </w:t>
      </w:r>
      <w:r w:rsidR="008B14ED">
        <w:br w:type="page"/>
      </w:r>
    </w:p>
    <w:p w14:paraId="54A8D33D" w14:textId="615A2E6A" w:rsidR="0088670E" w:rsidRDefault="0088670E" w:rsidP="008B14ED">
      <w:pPr>
        <w:pStyle w:val="Titlu1"/>
        <w:numPr>
          <w:ilvl w:val="0"/>
          <w:numId w:val="1"/>
        </w:numPr>
      </w:pPr>
      <w:bookmarkStart w:id="2" w:name="_Toc341883015"/>
      <w:r>
        <w:lastRenderedPageBreak/>
        <w:t>500-words analysis of Grand hotel budget planner</w:t>
      </w:r>
    </w:p>
    <w:p w14:paraId="396CA686" w14:textId="77777777" w:rsidR="00454B8E" w:rsidRDefault="00454B8E" w:rsidP="00454B8E">
      <w:pPr>
        <w:jc w:val="both"/>
      </w:pPr>
      <w:r>
        <w:t xml:space="preserve">A budget generally refers to a plan of spending that can be used by a business to inspect all the future cash inflows along with outflows. Therefore, a budget plan for Grand Hotel has been evaluated in the above statement (zoho, 2022). However, the report has been prepared depending on the past events that have been considered by the respective company for the sake of developing a future statement. The report is stating that all the outputs are in a positive state. However, it can be seen that Grand Hotel has generated an equal amount of cash flows thorough out all months. The total income of the respective company for the month of January, February and March has been forecasted as £ 182,997, £ 184,282 and £ 183,586. Moving ahead, in the month of April the value has rapidly increased to £ 225,500. After that, the increase along with decreasing trend has been followed by Grand Hotel for the rest of the month (forbes, 2010). </w:t>
      </w:r>
    </w:p>
    <w:p w14:paraId="183D425E" w14:textId="77777777" w:rsidR="00454B8E" w:rsidRDefault="00454B8E" w:rsidP="00454B8E">
      <w:pPr>
        <w:jc w:val="both"/>
      </w:pPr>
      <w:r>
        <w:t xml:space="preserve">At the end of the year, the actual amount of the total income which has been generated by the selected company is £ 2,352,285 (corporatefinanceinstitute, 2022). However, there was the total amount of expenses that will be incurred by the company has been more forecasted in the above budget. Hence, it can be seen that for the month of January, February and March the total expenses remain the same which is £ 142,190. Again, in the month of June, July, September and October the total expenses were £ 143,540. Therefore, at the end of the year, the actual rate of the total expenses which includes entertainment, transportation, and daily living that has been forecasted in the above statement is £ 1,666,580 (accountingtools, 2022). </w:t>
      </w:r>
    </w:p>
    <w:p w14:paraId="0127C1E8" w14:textId="77777777" w:rsidR="00454B8E" w:rsidRDefault="00454B8E" w:rsidP="00454B8E">
      <w:pPr>
        <w:jc w:val="both"/>
      </w:pPr>
      <w:r>
        <w:t>The report has been more evaluated that the actual rate of revenue. Therefore, the revenue rate at the end of the month of January and February has been detected as £ 149000 and £ 150900. Moving ahead, there has been decreasing rate of actual revenue has been more detected in the month of July which has become £ 140000. Therefore, it can be said that the respective company has not been able to experience favourable growth in the month of September along with August (</w:t>
      </w:r>
      <w:proofErr w:type="spellStart"/>
      <w:r>
        <w:t>Muniroh</w:t>
      </w:r>
      <w:proofErr w:type="spellEnd"/>
      <w:r>
        <w:t xml:space="preserve"> and </w:t>
      </w:r>
      <w:proofErr w:type="spellStart"/>
      <w:r>
        <w:t>Yuliati</w:t>
      </w:r>
      <w:proofErr w:type="spellEnd"/>
      <w:r>
        <w:t xml:space="preserve">, 2021, pp.108-121). However, the highest rate of revenue has been ascertained as £ 185,000 in the month of June. Hence, in order to increase the rate of revenue in a significant manner, it can be recommended to the respective company to develop their marketing strategy as it will help to attract a large number of customers. Thus, the sale will be increased continuative throughout the year (Pornupatham, 2022). </w:t>
      </w:r>
    </w:p>
    <w:p w14:paraId="6D4685C5" w14:textId="77777777" w:rsidR="00454B8E" w:rsidRDefault="00454B8E" w:rsidP="00454B8E"/>
    <w:p w14:paraId="5BB39257" w14:textId="77777777" w:rsidR="00454B8E" w:rsidRPr="00454B8E" w:rsidRDefault="00454B8E" w:rsidP="00454B8E"/>
    <w:p w14:paraId="6BBCAD64" w14:textId="77777777" w:rsidR="0088670E" w:rsidRDefault="0088670E" w:rsidP="0088670E"/>
    <w:p w14:paraId="4054B430" w14:textId="77777777" w:rsidR="0088670E" w:rsidRDefault="0088670E" w:rsidP="0088670E"/>
    <w:p w14:paraId="0C916DC8" w14:textId="77777777" w:rsidR="0088670E" w:rsidRDefault="0088670E" w:rsidP="0088670E"/>
    <w:p w14:paraId="422D4B0D" w14:textId="18B2C5E6" w:rsidR="0088670E" w:rsidRDefault="0088670E" w:rsidP="0088670E"/>
    <w:p w14:paraId="1D5ED3CA" w14:textId="59EF9E95" w:rsidR="00454B8E" w:rsidRDefault="00454B8E" w:rsidP="0088670E"/>
    <w:p w14:paraId="58A3AECB" w14:textId="1A757478" w:rsidR="00454B8E" w:rsidRDefault="00454B8E" w:rsidP="0088670E"/>
    <w:p w14:paraId="2701E774" w14:textId="77777777" w:rsidR="00454B8E" w:rsidRDefault="00454B8E" w:rsidP="0088670E"/>
    <w:p w14:paraId="5EA510CE" w14:textId="77777777" w:rsidR="0088670E" w:rsidRPr="0088670E" w:rsidRDefault="0088670E" w:rsidP="0088670E"/>
    <w:p w14:paraId="7D829BEE" w14:textId="77777777" w:rsidR="008B14ED" w:rsidRDefault="0088670E" w:rsidP="008470F9">
      <w:pPr>
        <w:pStyle w:val="Titlu1"/>
        <w:numPr>
          <w:ilvl w:val="0"/>
          <w:numId w:val="1"/>
        </w:numPr>
      </w:pPr>
      <w:r>
        <w:lastRenderedPageBreak/>
        <w:t>Task</w:t>
      </w:r>
      <w:bookmarkEnd w:id="2"/>
      <w:r w:rsidR="008470F9">
        <w:t xml:space="preserve"> 2</w:t>
      </w:r>
    </w:p>
    <w:p w14:paraId="16A4E549" w14:textId="77777777" w:rsidR="00E35A08" w:rsidRPr="00E35A08" w:rsidRDefault="00E35A08" w:rsidP="00E35A08"/>
    <w:p w14:paraId="4EFCE3AE" w14:textId="4A2455C7" w:rsidR="008470F9" w:rsidRDefault="008470F9" w:rsidP="00D05960">
      <w:pPr>
        <w:pStyle w:val="Titlu2"/>
        <w:numPr>
          <w:ilvl w:val="1"/>
          <w:numId w:val="1"/>
        </w:numPr>
        <w:rPr>
          <w:rFonts w:eastAsia="Calibri"/>
        </w:rPr>
      </w:pPr>
      <w:bookmarkStart w:id="3" w:name="_Toc341883016"/>
      <w:r>
        <w:rPr>
          <w:rFonts w:eastAsia="Calibri"/>
        </w:rPr>
        <w:t>Importance of</w:t>
      </w:r>
      <w:r w:rsidR="00E35A08">
        <w:rPr>
          <w:rFonts w:eastAsia="Calibri"/>
        </w:rPr>
        <w:t xml:space="preserve"> budgeting</w:t>
      </w:r>
      <w:bookmarkEnd w:id="3"/>
    </w:p>
    <w:p w14:paraId="26622A33" w14:textId="77777777" w:rsidR="00454B8E" w:rsidRDefault="00454B8E" w:rsidP="00454B8E">
      <w:r>
        <w:t>The above-mentioned term is an important financial tool that is used to spend money in the desirable areas of business activities. Creating an appropriate budget plays an important role in determining the properties of planned projects. It also helps the accounts directors in determining whether the company should invest money in a particular project or not (Cottrell, 2012). Several importance of budgeting for the account directors are discussed below;</w:t>
      </w:r>
    </w:p>
    <w:p w14:paraId="1EF9B91A" w14:textId="77777777" w:rsidR="00454B8E" w:rsidRDefault="00454B8E" w:rsidP="00454B8E">
      <w:r w:rsidRPr="00454B8E">
        <w:rPr>
          <w:b/>
          <w:bCs/>
          <w:u w:val="single"/>
        </w:rPr>
        <w:t>Helps in achieving financial objectives</w:t>
      </w:r>
      <w:r>
        <w:t>- Every company have financial objectives to fulfil the needs of the business and try to achieve goals. It means that for better performance, directors of the company should need to estimate a budget that helps in determining the expenditures as well as incomes of the company. A proper budget helps a company and stakeholders keep operations on track and create awareness about the spending of money (Sims, 2022).</w:t>
      </w:r>
    </w:p>
    <w:p w14:paraId="6D3ED45D" w14:textId="77777777" w:rsidR="00454B8E" w:rsidRDefault="00454B8E" w:rsidP="00454B8E">
      <w:r w:rsidRPr="00454B8E">
        <w:rPr>
          <w:b/>
          <w:bCs/>
          <w:u w:val="single"/>
        </w:rPr>
        <w:t>Helps in preparing the tax reports</w:t>
      </w:r>
      <w:r>
        <w:t>- Company hires professionals to execute the tax report and budget making the work faster and easier to determine the corporation tax for the company. For example, the account directors invest the amount for the tax research software system and can check taxes for the company. This would be possible by applying the budget which makes the process faster and ultimately helps in saving money for the company (accountingtools, 2022).</w:t>
      </w:r>
    </w:p>
    <w:p w14:paraId="1E65DD49" w14:textId="432BB470" w:rsidR="00454B8E" w:rsidRDefault="00454B8E" w:rsidP="00454B8E">
      <w:r w:rsidRPr="00454B8E">
        <w:rPr>
          <w:b/>
          <w:bCs/>
          <w:u w:val="single"/>
        </w:rPr>
        <w:t>Making a decision that is related to business</w:t>
      </w:r>
      <w:r>
        <w:t>- A budget helps in making a decision that is related to the company's financial activities. Business suffers from the problems of hectic decisions that might impact the financial structures of the company (accountingtools, 2022). Directors cannot understand where the money is coming from or how much money is draining from the business. At that time, the budget makes the work easier and helps in taking crucial decisions related to overall business activities. It helps in determining whether the companies have the capability to afford the expenses or if there should be an increase in the salaries or not. And what are the benefits the company can get if directors would choose to apply such changes in the company.</w:t>
      </w:r>
    </w:p>
    <w:p w14:paraId="44E709C5" w14:textId="77777777" w:rsidR="00454B8E" w:rsidRDefault="00454B8E" w:rsidP="00454B8E">
      <w:r w:rsidRPr="00454B8E">
        <w:rPr>
          <w:b/>
          <w:bCs/>
          <w:u w:val="single"/>
        </w:rPr>
        <w:t>Helps in clearing the liabilities of the company</w:t>
      </w:r>
      <w:r>
        <w:t>- Clearing all the dues and debts of the company is an important benefit of having a budget. Directors of the company follow the process of budgeting to get rid of all the business's dues and other liabilities. The directors of the company should follow the budgetary line items for each expense of the company which ultimately helps in tackling all the dues of the company (corporatefinanceinstitute, 2022).</w:t>
      </w:r>
    </w:p>
    <w:p w14:paraId="6E6E92A5" w14:textId="77777777" w:rsidR="00454B8E" w:rsidRDefault="00454B8E" w:rsidP="00454B8E">
      <w:r w:rsidRPr="00454B8E">
        <w:rPr>
          <w:b/>
          <w:bCs/>
          <w:u w:val="single"/>
        </w:rPr>
        <w:t>Making sales objectives for the company</w:t>
      </w:r>
      <w:r>
        <w:t xml:space="preserve">- The company deals with various types of expenses that are associated with the sales process. A proper budget helps in determining the actual sales revenues for the company. It helps in setting an estimation to the account directors that how much sales a company expect to earn profits over a certain period of time. The proper arrangements of budgetary files help in setting the company's sales goals for the sustainability of the particular business (Leavins, 2022). </w:t>
      </w:r>
    </w:p>
    <w:p w14:paraId="22FCBA1B" w14:textId="77777777" w:rsidR="00454B8E" w:rsidRDefault="00454B8E" w:rsidP="00454B8E"/>
    <w:p w14:paraId="6EFB850A" w14:textId="77777777" w:rsidR="00454B8E" w:rsidRPr="00454B8E" w:rsidRDefault="00454B8E" w:rsidP="00454B8E"/>
    <w:p w14:paraId="56B772F6" w14:textId="77777777" w:rsidR="00D05960" w:rsidRDefault="00D05960" w:rsidP="00D05960">
      <w:pPr>
        <w:pStyle w:val="Listparagraf"/>
        <w:ind w:left="1080"/>
        <w:rPr>
          <w:rFonts w:eastAsia="Calibri"/>
        </w:rPr>
      </w:pPr>
    </w:p>
    <w:p w14:paraId="56C21EA8" w14:textId="77777777" w:rsidR="00D05960" w:rsidRPr="00D05960" w:rsidRDefault="00D05960" w:rsidP="00D05960">
      <w:pPr>
        <w:pStyle w:val="Listparagraf"/>
        <w:ind w:left="1080"/>
        <w:rPr>
          <w:rFonts w:eastAsia="Calibri"/>
        </w:rPr>
      </w:pPr>
    </w:p>
    <w:p w14:paraId="701F0452" w14:textId="7EB5FEA8" w:rsidR="008470F9" w:rsidRDefault="008470F9" w:rsidP="00D05960">
      <w:pPr>
        <w:pStyle w:val="Titlu2"/>
        <w:numPr>
          <w:ilvl w:val="1"/>
          <w:numId w:val="1"/>
        </w:numPr>
        <w:rPr>
          <w:rFonts w:eastAsia="Calibri"/>
        </w:rPr>
      </w:pPr>
      <w:r>
        <w:rPr>
          <w:rFonts w:eastAsia="Calibri"/>
        </w:rPr>
        <w:lastRenderedPageBreak/>
        <w:t>Understanding of incremental budgeting</w:t>
      </w:r>
    </w:p>
    <w:p w14:paraId="26F7684C" w14:textId="6B18F863" w:rsidR="00454B8E" w:rsidRPr="00454B8E" w:rsidRDefault="00454B8E" w:rsidP="00454B8E">
      <w:pPr>
        <w:jc w:val="both"/>
      </w:pPr>
      <w:r w:rsidRPr="00454B8E">
        <w:t>The above-mentioned budget is that type of budget which is based on the knowledge that a present budget can be better established by creating only a few marginal variations to the present budget. Simply, this process of budgeting is taken as a based amount by which mentioned budget is subtracted or included from the base value to get the values of a new budget (Bass, 2022). Many investors and stakeholders considered this the most traditional approach for measuring budgetary reports. Several companies are using the respective method of the budget as it does not contain any complex calculations. It also helps in maintain the funding of the company for longer periods of time. This then provides benefits to that company which requires funding for the project for longer periods of time (Mitchell, 2022, pp.3-22).</w:t>
      </w:r>
    </w:p>
    <w:p w14:paraId="70F5B034" w14:textId="77777777" w:rsidR="00D05960" w:rsidRDefault="00D05960" w:rsidP="00D05960">
      <w:pPr>
        <w:pStyle w:val="Listparagraf"/>
        <w:ind w:left="1080"/>
      </w:pPr>
    </w:p>
    <w:p w14:paraId="1C75A2D2" w14:textId="77777777" w:rsidR="00D05960" w:rsidRPr="00D05960" w:rsidRDefault="00D05960" w:rsidP="00D05960">
      <w:pPr>
        <w:pStyle w:val="Listparagraf"/>
        <w:ind w:left="1080"/>
      </w:pPr>
    </w:p>
    <w:p w14:paraId="67F4035D" w14:textId="6C7BF3DE" w:rsidR="008470F9" w:rsidRDefault="008470F9" w:rsidP="00D05960">
      <w:pPr>
        <w:pStyle w:val="Titlu2"/>
        <w:numPr>
          <w:ilvl w:val="1"/>
          <w:numId w:val="1"/>
        </w:numPr>
        <w:rPr>
          <w:rFonts w:eastAsia="Calibri"/>
        </w:rPr>
      </w:pPr>
      <w:r>
        <w:rPr>
          <w:rFonts w:eastAsia="Calibri"/>
        </w:rPr>
        <w:t>Activity based</w:t>
      </w:r>
    </w:p>
    <w:p w14:paraId="6A477B84" w14:textId="3673FA67" w:rsidR="00454B8E" w:rsidRPr="00454B8E" w:rsidRDefault="00454B8E" w:rsidP="00454B8E">
      <w:pPr>
        <w:jc w:val="both"/>
      </w:pPr>
      <w:r w:rsidRPr="00454B8E">
        <w:t>The above respective measures of budgeting are used to analyse the overall cost for the company and it does not contain any past events or records while estimating the new budget for the company. The main objectives of mentioned budgeting tool are that it carefully examines the activities of the business in order to maintain the financial resources of the company. The respective method consists of three steps in identifying the values of cost. Such steps include; examining the different cost factors of the company, establishing the actual quantities of the products and examining the rate of each product. The respective method is applied by many business professionals as it carefully analysed the cost factor for the company and helps in tackling hectic expenses and sets a track to achieve business goals (Korkmaz, 2022).</w:t>
      </w:r>
    </w:p>
    <w:p w14:paraId="17320604" w14:textId="77777777" w:rsidR="00D05960" w:rsidRDefault="00D05960" w:rsidP="00D05960">
      <w:pPr>
        <w:pStyle w:val="Listparagraf"/>
      </w:pPr>
    </w:p>
    <w:p w14:paraId="751D8B43" w14:textId="77777777" w:rsidR="00D05960" w:rsidRPr="00D05960" w:rsidRDefault="00D05960" w:rsidP="00D05960">
      <w:pPr>
        <w:pStyle w:val="Listparagraf"/>
      </w:pPr>
    </w:p>
    <w:p w14:paraId="097471F2" w14:textId="7261CC4A" w:rsidR="008470F9" w:rsidRDefault="008470F9" w:rsidP="00D05960">
      <w:pPr>
        <w:pStyle w:val="Titlu2"/>
        <w:numPr>
          <w:ilvl w:val="1"/>
          <w:numId w:val="1"/>
        </w:numPr>
        <w:rPr>
          <w:rFonts w:eastAsia="Calibri"/>
        </w:rPr>
      </w:pPr>
      <w:r>
        <w:rPr>
          <w:rFonts w:eastAsia="Calibri"/>
        </w:rPr>
        <w:t xml:space="preserve">Value proposition based </w:t>
      </w:r>
    </w:p>
    <w:p w14:paraId="2CE73988" w14:textId="7013393D" w:rsidR="00454B8E" w:rsidRPr="00454B8E" w:rsidRDefault="00454B8E" w:rsidP="00454B8E">
      <w:pPr>
        <w:jc w:val="both"/>
      </w:pPr>
      <w:r w:rsidRPr="00454B8E">
        <w:t>The above-mentioned method of budgeting is used by various companies to estimate the amount of each item that is related to the company's expenditure list. It helps in making the administrative decision of where to spend money and how much to spend money in order to get better sales revenue for each product. It plays an important role in determining the sectors of the business from where positive returns can be achieved. It estimates the budget on the basis of past events and many investors and accountant use this respective tool of budgeting in making the business profitable in the long run. This budgeting tool is necessary to get positive growth in the business by thoroughly examining the statements of income and losses. It puts the main focus on the necessary or important expenditures that can bring a good return and deduct that expenses which do not contain a desirable value (accountingtools, 2022).</w:t>
      </w:r>
    </w:p>
    <w:p w14:paraId="5343F3E8" w14:textId="77777777" w:rsidR="00D05960" w:rsidRPr="00D05960" w:rsidRDefault="00D05960" w:rsidP="00D05960">
      <w:pPr>
        <w:rPr>
          <w:rFonts w:eastAsia="Calibri"/>
        </w:rPr>
      </w:pPr>
    </w:p>
    <w:p w14:paraId="70F0DE73" w14:textId="1AFF912E" w:rsidR="008470F9" w:rsidRDefault="008470F9" w:rsidP="00D05960">
      <w:pPr>
        <w:pStyle w:val="Titlu2"/>
        <w:numPr>
          <w:ilvl w:val="1"/>
          <w:numId w:val="1"/>
        </w:numPr>
        <w:rPr>
          <w:rFonts w:eastAsia="Calibri"/>
        </w:rPr>
      </w:pPr>
      <w:r>
        <w:rPr>
          <w:rFonts w:eastAsia="Calibri"/>
        </w:rPr>
        <w:t>Zero based budgeting</w:t>
      </w:r>
    </w:p>
    <w:p w14:paraId="59714F27" w14:textId="52665AA2" w:rsidR="00454B8E" w:rsidRPr="00454B8E" w:rsidRDefault="00454B8E" w:rsidP="00454B8E">
      <w:pPr>
        <w:jc w:val="both"/>
      </w:pPr>
      <w:r w:rsidRPr="00454B8E">
        <w:t xml:space="preserve">The above-mentioned budgeting tool is used by the companies to analyse all the basic costs that start from the maintenance to the high-level expenses of the company. This budget also considers what are the necessary things that are needed to implement in the financial structures of the company in order to establish a proper budget report. It is created for the monetary requirements of the particular company for each succession period. This process of budgeting helps a company to overcome the financial drain and at the same time, it is helpful to the managers to block lower costs for the planned project. It creates responsibility for the managers to manage all the dues and expenses and try to </w:t>
      </w:r>
      <w:r w:rsidRPr="00454B8E">
        <w:lastRenderedPageBreak/>
        <w:t>develop a good &amp; positive value for the company by improving costs and not only revenues (Daley, 2022, pp.667-676).</w:t>
      </w:r>
    </w:p>
    <w:p w14:paraId="6392D371" w14:textId="77777777" w:rsidR="00D05960" w:rsidRPr="00D05960" w:rsidRDefault="00D05960" w:rsidP="00D05960">
      <w:pPr>
        <w:pStyle w:val="Listparagraf"/>
        <w:rPr>
          <w:rFonts w:eastAsia="Calibri"/>
        </w:rPr>
      </w:pPr>
    </w:p>
    <w:p w14:paraId="64E9EB07" w14:textId="77777777" w:rsidR="00D05960" w:rsidRPr="00D05960" w:rsidRDefault="00D05960" w:rsidP="00D05960">
      <w:pPr>
        <w:rPr>
          <w:rFonts w:eastAsia="Calibri"/>
        </w:rPr>
      </w:pPr>
    </w:p>
    <w:p w14:paraId="7CEA600E" w14:textId="7FBF7063" w:rsidR="008470F9" w:rsidRDefault="00D05960" w:rsidP="008470F9">
      <w:pPr>
        <w:pStyle w:val="Titlu2"/>
        <w:rPr>
          <w:rFonts w:eastAsia="Calibri"/>
        </w:rPr>
      </w:pPr>
      <w:r>
        <w:t xml:space="preserve">       </w:t>
      </w:r>
      <w:r w:rsidR="008470F9">
        <w:t xml:space="preserve">3.6 </w:t>
      </w:r>
      <w:r w:rsidR="008470F9">
        <w:rPr>
          <w:rFonts w:eastAsia="Calibri"/>
        </w:rPr>
        <w:t xml:space="preserve">How budgeting control can support sustainability </w:t>
      </w:r>
    </w:p>
    <w:p w14:paraId="0164BD6D" w14:textId="77777777" w:rsidR="00454B8E" w:rsidRDefault="00454B8E" w:rsidP="00454B8E">
      <w:pPr>
        <w:jc w:val="both"/>
        <w:rPr>
          <w:lang w:val="en-US"/>
        </w:rPr>
      </w:pPr>
      <w:r>
        <w:rPr>
          <w:lang w:val="en-US"/>
        </w:rPr>
        <w:t xml:space="preserve">A proper budget plays a crucial role in managing the financial administration of the business for sustainable growth. It is also helpful in maintaining the financial resources of the company along with capital. It sets a route for the business to achieve financial goals by tackling unnecessary expenses. A proper budget maintains the sustainability of the business by considering several measures of managerial activities. Such as planning, is the core part of the Grand Hotel, the managers, stakeholders and investors use their planning strategies in building strong financial decisions regarding the budget for the hotel. Better estimation of the budget helps the respective hotel from financial drains </w:t>
      </w:r>
      <w:r>
        <w:t>(Van Emden, 2010)</w:t>
      </w:r>
      <w:r>
        <w:rPr>
          <w:lang w:val="en-US"/>
        </w:rPr>
        <w:t xml:space="preserve">. The respective hotel uses its budgetary reports in identifying all its expenses and incomes regarding the day-to-day activities of the hotel. The actual financial needs and efforts of the managers on the basis of historical events help in making the financial budget stable. </w:t>
      </w:r>
    </w:p>
    <w:p w14:paraId="10C39ED2" w14:textId="77777777" w:rsidR="00454B8E" w:rsidRPr="00ED1FCF" w:rsidRDefault="00454B8E" w:rsidP="00454B8E">
      <w:pPr>
        <w:jc w:val="both"/>
      </w:pPr>
      <w:r>
        <w:rPr>
          <w:lang w:val="en-US"/>
        </w:rPr>
        <w:t>A stable budget of the respective hotel helps in maintaining financial statements and it also assumes the cost per an article in a simple manner so that investors do not get confused in recognising the expenses on each article</w:t>
      </w:r>
      <w:sdt>
        <w:sdtPr>
          <w:rPr>
            <w:lang w:val="en-US"/>
          </w:rPr>
          <w:id w:val="398020315"/>
          <w:citation/>
        </w:sdtPr>
        <w:sdtEndPr/>
        <w:sdtContent>
          <w:r>
            <w:rPr>
              <w:lang w:val="en-US"/>
            </w:rPr>
            <w:fldChar w:fldCharType="begin"/>
          </w:r>
          <w:r>
            <w:rPr>
              <w:lang w:val="en-US"/>
            </w:rPr>
            <w:instrText xml:space="preserve"> CITATION Jul22 \l 1033 </w:instrText>
          </w:r>
          <w:r>
            <w:rPr>
              <w:lang w:val="en-US"/>
            </w:rPr>
            <w:fldChar w:fldCharType="separate"/>
          </w:r>
          <w:r>
            <w:rPr>
              <w:noProof/>
              <w:lang w:val="en-US"/>
            </w:rPr>
            <w:t xml:space="preserve"> </w:t>
          </w:r>
          <w:r w:rsidRPr="006A7D7A">
            <w:rPr>
              <w:noProof/>
              <w:lang w:val="en-US"/>
            </w:rPr>
            <w:t>(Davoren, 2022)</w:t>
          </w:r>
          <w:r>
            <w:rPr>
              <w:lang w:val="en-US"/>
            </w:rPr>
            <w:fldChar w:fldCharType="end"/>
          </w:r>
        </w:sdtContent>
      </w:sdt>
      <w:r>
        <w:rPr>
          <w:lang w:val="en-US"/>
        </w:rPr>
        <w:t xml:space="preserve">. Another measure is, Controlling, with the help of this process the managers and senior executives of the Grand Hotel are able to control all the expenses, dues and other liabilities. Budget reports create a significant responsibility to the account directors of the respective hotel to pay off all those dues within a specific time. Using a proper statement of budget helps in gaining more informed monetary decisions. The accountant of the mentioned hotel uses the statement of budget to track hidden profits and accumulates the proper information regarding cashflows and expenses </w:t>
      </w:r>
      <w:r>
        <w:t>(Harrison,2012)</w:t>
      </w:r>
      <w:r>
        <w:rPr>
          <w:lang w:val="en-US"/>
        </w:rPr>
        <w:t xml:space="preserve">. The important benefits of having budgets are that it helps in adding up all the revenues that are incurred in the hotel. The respective hotel first, determines the spending of the money which means where to spend or how much to spend so that it gains better sales revenues and can attract different investors to invest in the organisation. Hence from the overall view, it is concluded that the budget plays an important role in shaping the financial structures of the company. It is important to the Grand Hotel as it helps in determining the real expenses and utilises those expenses in making good returns for the organisation. Furthermore, it also helps in maintaining the essential financial records of the hotel so that it does not need to go look at past records to overview the administrative data </w:t>
      </w:r>
      <w:sdt>
        <w:sdtPr>
          <w:rPr>
            <w:lang w:val="en-US"/>
          </w:rPr>
          <w:id w:val="204150999"/>
          <w:citation/>
        </w:sdtPr>
        <w:sdtEndPr/>
        <w:sdtContent>
          <w:r>
            <w:rPr>
              <w:lang w:val="en-US"/>
            </w:rPr>
            <w:fldChar w:fldCharType="begin"/>
          </w:r>
          <w:r>
            <w:rPr>
              <w:lang w:val="en-US"/>
            </w:rPr>
            <w:instrText xml:space="preserve"> CITATION pra221 \l 1033 </w:instrText>
          </w:r>
          <w:r>
            <w:rPr>
              <w:lang w:val="en-US"/>
            </w:rPr>
            <w:fldChar w:fldCharType="separate"/>
          </w:r>
          <w:r w:rsidRPr="001E0F6C">
            <w:rPr>
              <w:noProof/>
              <w:lang w:val="en-US"/>
            </w:rPr>
            <w:t>(practicalbusinessskills, 2022)</w:t>
          </w:r>
          <w:r>
            <w:rPr>
              <w:lang w:val="en-US"/>
            </w:rPr>
            <w:fldChar w:fldCharType="end"/>
          </w:r>
        </w:sdtContent>
      </w:sdt>
      <w:r>
        <w:rPr>
          <w:lang w:val="en-US"/>
        </w:rPr>
        <w:t>.</w:t>
      </w:r>
    </w:p>
    <w:p w14:paraId="3BB095D0" w14:textId="77777777" w:rsidR="00454B8E" w:rsidRDefault="00454B8E" w:rsidP="00454B8E">
      <w:pPr>
        <w:rPr>
          <w:lang w:val="en-US"/>
        </w:rPr>
      </w:pPr>
    </w:p>
    <w:p w14:paraId="3A2A1AE2" w14:textId="037F5C61" w:rsidR="008B14ED" w:rsidRPr="00454B8E" w:rsidRDefault="00454B8E">
      <w:pPr>
        <w:rPr>
          <w:lang w:val="en-US"/>
        </w:rPr>
      </w:pPr>
      <w:r>
        <w:rPr>
          <w:lang w:val="en-US"/>
        </w:rPr>
        <w:br w:type="page"/>
      </w:r>
    </w:p>
    <w:p w14:paraId="7C562764" w14:textId="4C0F2641" w:rsidR="008B14ED" w:rsidRDefault="008B14ED" w:rsidP="008B14ED">
      <w:pPr>
        <w:pStyle w:val="Titlu1"/>
        <w:numPr>
          <w:ilvl w:val="0"/>
          <w:numId w:val="1"/>
        </w:numPr>
      </w:pPr>
      <w:bookmarkStart w:id="4" w:name="_Toc341883019"/>
      <w:r>
        <w:lastRenderedPageBreak/>
        <w:t>Conclusion</w:t>
      </w:r>
      <w:bookmarkEnd w:id="4"/>
    </w:p>
    <w:p w14:paraId="7C3B6812" w14:textId="698BFB69" w:rsidR="00454B8E" w:rsidRPr="00454B8E" w:rsidRDefault="00454B8E" w:rsidP="00454B8E">
      <w:pPr>
        <w:jc w:val="both"/>
      </w:pPr>
      <w:r w:rsidRPr="00454B8E">
        <w:t>The above statement report has described various factors of financial management of a business. It has elaborated the concept of cash flow forecast. Therefore, in order to analyse the cash flow statement, a calculation of the forecasted cash flow of Grand Hotel has been highlighted in this report by using the excel spreadsheet. however, the calculation has shown the various types of income along with expenditure that has been incurred by the respected company throughout the year. A brief analysis of the calculation of the budgeted cash flow has been presented. Hence, it has been understood that the respected company will be able to generate all the positive values of revenue in the future. Moreover, it has been objected that budgeting plays a major role in the process of financial management. Therefore, the basic concept of budget along with its use and importance has been evaluated in this report. There various types of tools of budgeting present such as activity-based budgeting, incremental budgeting, zero-based budgeting along with value-proportion budgeting has been described significantly. In addition to this, a detailed outline of budgeting in maintaining sustainability in a business has been significantly described in the above report.  </w:t>
      </w:r>
    </w:p>
    <w:p w14:paraId="1032189F" w14:textId="77777777" w:rsidR="0092712C" w:rsidRDefault="0092712C" w:rsidP="00454B8E">
      <w:pPr>
        <w:jc w:val="both"/>
      </w:pPr>
    </w:p>
    <w:p w14:paraId="6CE757D0" w14:textId="77777777" w:rsidR="0092712C" w:rsidRDefault="0092712C" w:rsidP="0092712C"/>
    <w:p w14:paraId="0220AE6B" w14:textId="77777777" w:rsidR="0092712C" w:rsidRDefault="0092712C" w:rsidP="0092712C"/>
    <w:p w14:paraId="3ACFE90E" w14:textId="77777777" w:rsidR="0092712C" w:rsidRDefault="0092712C" w:rsidP="0092712C"/>
    <w:p w14:paraId="552CA20B" w14:textId="77777777" w:rsidR="0092712C" w:rsidRDefault="0092712C" w:rsidP="0092712C"/>
    <w:p w14:paraId="2C515651" w14:textId="77777777" w:rsidR="0092712C" w:rsidRDefault="0092712C" w:rsidP="0092712C"/>
    <w:p w14:paraId="47691E7E" w14:textId="77777777" w:rsidR="0092712C" w:rsidRDefault="0092712C" w:rsidP="0092712C"/>
    <w:p w14:paraId="26C3A30A" w14:textId="77777777" w:rsidR="0092712C" w:rsidRDefault="0092712C" w:rsidP="0092712C"/>
    <w:p w14:paraId="3A527340" w14:textId="77777777" w:rsidR="0092712C" w:rsidRDefault="0092712C" w:rsidP="0092712C"/>
    <w:p w14:paraId="081C3612" w14:textId="77777777" w:rsidR="0092712C" w:rsidRDefault="0092712C" w:rsidP="0092712C"/>
    <w:p w14:paraId="3D52FF85" w14:textId="77777777" w:rsidR="0092712C" w:rsidRDefault="0092712C" w:rsidP="0092712C"/>
    <w:p w14:paraId="342166E3" w14:textId="77777777" w:rsidR="0092712C" w:rsidRDefault="0092712C" w:rsidP="0092712C"/>
    <w:p w14:paraId="0074D694" w14:textId="77777777" w:rsidR="0092712C" w:rsidRDefault="0092712C" w:rsidP="0092712C"/>
    <w:p w14:paraId="1D58A384" w14:textId="77777777" w:rsidR="0092712C" w:rsidRDefault="0092712C" w:rsidP="0092712C"/>
    <w:p w14:paraId="6C85B7D3" w14:textId="77777777" w:rsidR="0092712C" w:rsidRDefault="0092712C" w:rsidP="0092712C"/>
    <w:p w14:paraId="60E9F9D2" w14:textId="77777777" w:rsidR="0092712C" w:rsidRDefault="0092712C" w:rsidP="0092712C"/>
    <w:p w14:paraId="0B21DF8F" w14:textId="77777777" w:rsidR="0092712C" w:rsidRDefault="0092712C" w:rsidP="0092712C"/>
    <w:p w14:paraId="2D8A2480" w14:textId="77777777" w:rsidR="0092712C" w:rsidRDefault="0092712C" w:rsidP="0092712C"/>
    <w:p w14:paraId="27A71B24" w14:textId="77777777" w:rsidR="0092712C" w:rsidRDefault="0092712C" w:rsidP="0092712C"/>
    <w:p w14:paraId="50C90959" w14:textId="77777777" w:rsidR="0092712C" w:rsidRDefault="0092712C" w:rsidP="0092712C"/>
    <w:p w14:paraId="1C07EF35" w14:textId="77777777" w:rsidR="00454B8E" w:rsidRDefault="00454B8E" w:rsidP="00454B8E">
      <w:bookmarkStart w:id="5" w:name="_Toc341883020"/>
    </w:p>
    <w:p w14:paraId="364DF6F7" w14:textId="4119F63A" w:rsidR="008B14ED" w:rsidRDefault="0092712C" w:rsidP="00454B8E">
      <w:pPr>
        <w:pStyle w:val="Titlu1"/>
      </w:pPr>
      <w:r>
        <w:lastRenderedPageBreak/>
        <w:t xml:space="preserve">5. </w:t>
      </w:r>
      <w:r w:rsidR="008B14ED">
        <w:t>Reference List</w:t>
      </w:r>
      <w:bookmarkEnd w:id="5"/>
    </w:p>
    <w:p w14:paraId="1E95F595" w14:textId="77777777" w:rsidR="00454B8E" w:rsidRDefault="00454B8E" w:rsidP="00454B8E">
      <w:pPr>
        <w:jc w:val="both"/>
      </w:pPr>
      <w:r>
        <w:t>accountingtools, (2022). Activity-based budgeting definition. [Online] Available at: https://www.accountingtools.com/articles/activity-based-budgeting.html</w:t>
      </w:r>
    </w:p>
    <w:p w14:paraId="79FB07ED" w14:textId="77777777" w:rsidR="00454B8E" w:rsidRDefault="00454B8E" w:rsidP="00454B8E">
      <w:pPr>
        <w:jc w:val="both"/>
      </w:pPr>
      <w:r>
        <w:t>accountingtools, (2022). Zero-base budgeting definition. [Online] Available at: https://www.accountingtools.com/articles/zero-base-budgeting</w:t>
      </w:r>
    </w:p>
    <w:p w14:paraId="2E6C1525" w14:textId="77777777" w:rsidR="00454B8E" w:rsidRDefault="00454B8E" w:rsidP="00454B8E">
      <w:pPr>
        <w:jc w:val="both"/>
      </w:pPr>
      <w:r>
        <w:t>accountingtools,( 2022). Statement of cash flows definition. [Online] Available at: https://www.accountingtools.com/articles/statement-of-cash-flows-overview</w:t>
      </w:r>
    </w:p>
    <w:p w14:paraId="037404A3" w14:textId="77777777" w:rsidR="00454B8E" w:rsidRDefault="00454B8E" w:rsidP="00454B8E">
      <w:pPr>
        <w:jc w:val="both"/>
      </w:pPr>
      <w:r>
        <w:t>Bass, B., (2022). Incremental Budgeting Formula. [Online] Available at: https://smallbusiness.chron.com/incremental-budgeting-formula-23138.html</w:t>
      </w:r>
    </w:p>
    <w:p w14:paraId="14E28CAD" w14:textId="77777777" w:rsidR="00454B8E" w:rsidRDefault="00454B8E" w:rsidP="00454B8E">
      <w:pPr>
        <w:jc w:val="both"/>
      </w:pPr>
      <w:r>
        <w:t>corporatefinanceinstitute, (2022). Budgeting. [Online] Available at: https://corporatefinanceinstitute.com/resources/knowledge/finance/budgeting/</w:t>
      </w:r>
    </w:p>
    <w:p w14:paraId="523B89CF" w14:textId="77777777" w:rsidR="00454B8E" w:rsidRDefault="00454B8E" w:rsidP="00454B8E">
      <w:pPr>
        <w:jc w:val="both"/>
      </w:pPr>
      <w:r>
        <w:t>corporatefinanceinstitute, (2022). Statement of Cash Flows. [Online] Available at: https://corporatefinanceinstitute.com/resources/knowledge/accounting/statement-of-cash-flows/</w:t>
      </w:r>
    </w:p>
    <w:p w14:paraId="5122B68B" w14:textId="77777777" w:rsidR="00454B8E" w:rsidRDefault="00454B8E" w:rsidP="00454B8E">
      <w:pPr>
        <w:jc w:val="both"/>
      </w:pPr>
      <w:r>
        <w:t>Cottrell, S (2012) The Exam Skills Handbook – Achieving Peek Performance, (Second Edition) Hampshire: Palgrave Macmillan</w:t>
      </w:r>
    </w:p>
    <w:p w14:paraId="3BC1E55D" w14:textId="77777777" w:rsidR="00454B8E" w:rsidRDefault="00454B8E" w:rsidP="00454B8E">
      <w:pPr>
        <w:jc w:val="both"/>
      </w:pPr>
      <w:r>
        <w:t xml:space="preserve">Daley, A.J., Bloch, I., </w:t>
      </w:r>
      <w:proofErr w:type="spellStart"/>
      <w:r>
        <w:t>Kokail</w:t>
      </w:r>
      <w:proofErr w:type="spellEnd"/>
      <w:r>
        <w:t>, C., Flannigan, S., Pearson, N., Troyer, M. and Zoller, P., (2022). Practical quantum advantage in quantum simulation. Nature, 607(7920), pp.667-676.</w:t>
      </w:r>
    </w:p>
    <w:p w14:paraId="1888E5B9" w14:textId="77777777" w:rsidR="00454B8E" w:rsidRDefault="00454B8E" w:rsidP="00454B8E">
      <w:pPr>
        <w:jc w:val="both"/>
      </w:pPr>
      <w:r>
        <w:t>Davoren, J., (2022). What Is a Cost Budget?. [Online] Available at: https://smallbusiness.chron.com/cost-budget-65342.html</w:t>
      </w:r>
    </w:p>
    <w:p w14:paraId="56E1A1E1" w14:textId="77777777" w:rsidR="00454B8E" w:rsidRDefault="00454B8E" w:rsidP="00454B8E">
      <w:pPr>
        <w:jc w:val="both"/>
      </w:pPr>
      <w:r>
        <w:t>forbes, (2010). What Is A Cash Flow Statement?. [Online] Available at: https://www.forbes.com/2010/05/27/cash-flow-statement-personal-finance-securities-analysis.html?sh=4193d7db7bda.</w:t>
      </w:r>
    </w:p>
    <w:p w14:paraId="290C0D01" w14:textId="77777777" w:rsidR="00454B8E" w:rsidRDefault="00454B8E" w:rsidP="00454B8E">
      <w:pPr>
        <w:jc w:val="both"/>
      </w:pPr>
      <w:r>
        <w:t>Harrison, M, Jakeman, V &amp; Paterson, K (2012) Improve your Grammar, Hampshire: Palgrave Macmillan</w:t>
      </w:r>
    </w:p>
    <w:p w14:paraId="4E5BB827" w14:textId="77777777" w:rsidR="00454B8E" w:rsidRDefault="00454B8E" w:rsidP="00454B8E">
      <w:pPr>
        <w:jc w:val="both"/>
      </w:pPr>
      <w:r>
        <w:t xml:space="preserve">Korkmaz, E. and </w:t>
      </w:r>
      <w:proofErr w:type="spellStart"/>
      <w:r>
        <w:t>Afşar</w:t>
      </w:r>
      <w:proofErr w:type="spellEnd"/>
      <w:r>
        <w:t>, A., (2022) Activity-Based Budgeting for Hotel Food and Beverage Services: A Case Study.</w:t>
      </w:r>
    </w:p>
    <w:p w14:paraId="2FB49360" w14:textId="77777777" w:rsidR="00454B8E" w:rsidRDefault="00454B8E" w:rsidP="00454B8E">
      <w:pPr>
        <w:jc w:val="both"/>
      </w:pPr>
      <w:r>
        <w:t>Leavins, J.R., (2022) IMPROVING THE BUDGETING PROCESS WITH AGILE METHODOLOGY.</w:t>
      </w:r>
    </w:p>
    <w:p w14:paraId="3D86903C" w14:textId="77777777" w:rsidR="00454B8E" w:rsidRDefault="00454B8E" w:rsidP="00454B8E">
      <w:pPr>
        <w:jc w:val="both"/>
      </w:pPr>
      <w:r>
        <w:t xml:space="preserve">Mitchell, D., Larson, S.E., Henley, T., Spranger, A. and </w:t>
      </w:r>
      <w:proofErr w:type="spellStart"/>
      <w:r>
        <w:t>Myser</w:t>
      </w:r>
      <w:proofErr w:type="spellEnd"/>
      <w:r>
        <w:t xml:space="preserve">, S., (2022). A reflection of changing priorities? The </w:t>
      </w:r>
      <w:proofErr w:type="spellStart"/>
      <w:r>
        <w:t>reallocative</w:t>
      </w:r>
      <w:proofErr w:type="spellEnd"/>
      <w:r>
        <w:t xml:space="preserve"> impact of priority‐based budgeting in US municipalities. Public Budgeting &amp; Finance, 42(3), pp.3-22.</w:t>
      </w:r>
    </w:p>
    <w:p w14:paraId="6E5816C6" w14:textId="77777777" w:rsidR="00454B8E" w:rsidRDefault="00454B8E" w:rsidP="00454B8E">
      <w:pPr>
        <w:jc w:val="both"/>
      </w:pPr>
      <w:proofErr w:type="spellStart"/>
      <w:r>
        <w:t>Muniroh</w:t>
      </w:r>
      <w:proofErr w:type="spellEnd"/>
      <w:r>
        <w:t xml:space="preserve">, I. and </w:t>
      </w:r>
      <w:proofErr w:type="spellStart"/>
      <w:r>
        <w:t>Yuliati</w:t>
      </w:r>
      <w:proofErr w:type="spellEnd"/>
      <w:r>
        <w:t>, A., (2021). Do cash flow and accounting profit information affect stock prices?. Journal of Accounting and Strategic Finance, 4(1), pp.108-121.</w:t>
      </w:r>
    </w:p>
    <w:p w14:paraId="446EA6FC" w14:textId="77777777" w:rsidR="00454B8E" w:rsidRDefault="00454B8E" w:rsidP="00454B8E">
      <w:pPr>
        <w:jc w:val="both"/>
      </w:pPr>
      <w:r>
        <w:t xml:space="preserve">Pornupatham, S., Tan, H.T., </w:t>
      </w:r>
      <w:proofErr w:type="spellStart"/>
      <w:r>
        <w:t>Vichitsarawong</w:t>
      </w:r>
      <w:proofErr w:type="spellEnd"/>
      <w:r>
        <w:t xml:space="preserve">, T. and </w:t>
      </w:r>
      <w:proofErr w:type="spellStart"/>
      <w:r>
        <w:t>Yoo</w:t>
      </w:r>
      <w:proofErr w:type="spellEnd"/>
      <w:r>
        <w:t>, G.S., (2022). The Effect of Cash Flow Presentation Method on Investors’ Forecast of Future Cash Flows. Management Science.</w:t>
      </w:r>
    </w:p>
    <w:p w14:paraId="6408F187" w14:textId="77777777" w:rsidR="00454B8E" w:rsidRDefault="00454B8E" w:rsidP="00454B8E">
      <w:pPr>
        <w:jc w:val="both"/>
      </w:pPr>
      <w:proofErr w:type="spellStart"/>
      <w:r>
        <w:t>practicalbusinessskills</w:t>
      </w:r>
      <w:proofErr w:type="spellEnd"/>
      <w:r>
        <w:t>, (2022). Budgeting. [Online] Available at: https://www.practicalbusinessskills.com/getting-started/financial-basics/budgeting#:~:text=Creating%20a%20budget%20is%20an,make%20more%20informed%20financial%20decisions.</w:t>
      </w:r>
    </w:p>
    <w:p w14:paraId="4626BC08" w14:textId="77777777" w:rsidR="00454B8E" w:rsidRDefault="00454B8E" w:rsidP="00454B8E">
      <w:pPr>
        <w:jc w:val="both"/>
      </w:pPr>
      <w:r>
        <w:lastRenderedPageBreak/>
        <w:t>Sims, T., (2022). Leadership Through Budgeting: Controlling Taxes and Increasing Services. Certified Public Manager® Applied Research, 3(1), p.4.</w:t>
      </w:r>
    </w:p>
    <w:p w14:paraId="57085FA3" w14:textId="77777777" w:rsidR="00454B8E" w:rsidRDefault="00454B8E" w:rsidP="00454B8E">
      <w:pPr>
        <w:jc w:val="both"/>
      </w:pPr>
      <w:r>
        <w:t>Van Emden, J &amp; Becker, L (2010) Presentation Skills for Students, (Second Edition) Hampshire: Palgrave Macmillan</w:t>
      </w:r>
    </w:p>
    <w:p w14:paraId="7749DD28" w14:textId="77777777" w:rsidR="00454B8E" w:rsidRDefault="00454B8E" w:rsidP="00454B8E">
      <w:pPr>
        <w:jc w:val="both"/>
      </w:pPr>
      <w:r>
        <w:t>zoho, (2022). Business Budget: What is it &amp; Why is it important?. [Online] Available at: https://www.zoho.com/books/guides/basics-of-business-budgets.html</w:t>
      </w:r>
    </w:p>
    <w:p w14:paraId="67B64BC7" w14:textId="77777777" w:rsidR="00454B8E" w:rsidRDefault="00454B8E" w:rsidP="00454B8E">
      <w:pPr>
        <w:jc w:val="both"/>
      </w:pPr>
    </w:p>
    <w:p w14:paraId="5786020F" w14:textId="77777777" w:rsidR="00454B8E" w:rsidRDefault="00454B8E" w:rsidP="00454B8E">
      <w:pPr>
        <w:jc w:val="both"/>
      </w:pPr>
    </w:p>
    <w:p w14:paraId="4B09E173" w14:textId="77777777" w:rsidR="00454B8E" w:rsidRDefault="00454B8E" w:rsidP="00454B8E"/>
    <w:p w14:paraId="06E81104" w14:textId="77777777" w:rsidR="00454B8E" w:rsidRPr="00454B8E" w:rsidRDefault="00454B8E" w:rsidP="00454B8E"/>
    <w:p w14:paraId="6808211E" w14:textId="77777777" w:rsidR="008B14ED" w:rsidRDefault="008B14ED" w:rsidP="008B14ED"/>
    <w:p w14:paraId="1AEB6F5E" w14:textId="77777777" w:rsidR="008B14ED" w:rsidRPr="008B14ED" w:rsidRDefault="008B14ED" w:rsidP="008B14ED"/>
    <w:p w14:paraId="551C191A" w14:textId="77777777" w:rsidR="008B14ED" w:rsidRPr="008B14ED" w:rsidRDefault="008B14ED" w:rsidP="008B14ED"/>
    <w:p w14:paraId="31FBDDE0" w14:textId="10851C7E" w:rsidR="008B14ED" w:rsidRDefault="008B14ED" w:rsidP="008B14ED"/>
    <w:p w14:paraId="5DA2C9CA" w14:textId="4924372E" w:rsidR="00454B8E" w:rsidRDefault="00454B8E" w:rsidP="008B14ED"/>
    <w:p w14:paraId="0D65AFAA" w14:textId="1110B8F8" w:rsidR="00454B8E" w:rsidRDefault="00454B8E" w:rsidP="008B14ED"/>
    <w:p w14:paraId="4994BC03" w14:textId="69FDA896" w:rsidR="00454B8E" w:rsidRDefault="00454B8E" w:rsidP="008B14ED"/>
    <w:p w14:paraId="4339791B" w14:textId="0EE7C8E5" w:rsidR="00454B8E" w:rsidRDefault="00454B8E" w:rsidP="008B14ED"/>
    <w:p w14:paraId="6D12A2A0" w14:textId="7EF5BF1E" w:rsidR="00454B8E" w:rsidRDefault="00454B8E" w:rsidP="008B14ED"/>
    <w:p w14:paraId="34B1F0CA" w14:textId="296F37D9" w:rsidR="00454B8E" w:rsidRDefault="00454B8E" w:rsidP="008B14ED"/>
    <w:p w14:paraId="2ABE37BB" w14:textId="5E6CC7BD" w:rsidR="00454B8E" w:rsidRDefault="00454B8E" w:rsidP="008B14ED"/>
    <w:p w14:paraId="0E379074" w14:textId="04AD701C" w:rsidR="00454B8E" w:rsidRDefault="00454B8E" w:rsidP="008B14ED"/>
    <w:p w14:paraId="0CB29DF8" w14:textId="3B62E49F" w:rsidR="00454B8E" w:rsidRDefault="00454B8E" w:rsidP="008B14ED"/>
    <w:p w14:paraId="5BE98412" w14:textId="287C9E5A" w:rsidR="00454B8E" w:rsidRDefault="00454B8E" w:rsidP="008B14ED"/>
    <w:p w14:paraId="4FD3A72E" w14:textId="05C16A4E" w:rsidR="00454B8E" w:rsidRDefault="00454B8E" w:rsidP="008B14ED"/>
    <w:p w14:paraId="6817D699" w14:textId="7590A87C" w:rsidR="00454B8E" w:rsidRDefault="00454B8E" w:rsidP="008B14ED"/>
    <w:p w14:paraId="499C9562" w14:textId="171B9FA7" w:rsidR="00454B8E" w:rsidRDefault="00454B8E" w:rsidP="008B14ED"/>
    <w:p w14:paraId="19C89559" w14:textId="3F163C57" w:rsidR="00454B8E" w:rsidRDefault="00454B8E" w:rsidP="008B14ED"/>
    <w:p w14:paraId="5315BA9C" w14:textId="03A4C6D2" w:rsidR="00454B8E" w:rsidRDefault="00454B8E" w:rsidP="008B14ED"/>
    <w:p w14:paraId="636C1917" w14:textId="450B670A" w:rsidR="00454B8E" w:rsidRDefault="00454B8E" w:rsidP="008B14ED"/>
    <w:p w14:paraId="617CC2BF" w14:textId="77777777" w:rsidR="00454B8E" w:rsidRDefault="00454B8E" w:rsidP="008B14ED"/>
    <w:p w14:paraId="0F0EF823" w14:textId="77777777" w:rsidR="00D70C9D" w:rsidRDefault="00D70C9D">
      <w:pPr>
        <w:rPr>
          <w:rFonts w:asciiTheme="majorHAnsi" w:eastAsiaTheme="majorEastAsia" w:hAnsiTheme="majorHAnsi" w:cstheme="majorBidi"/>
          <w:color w:val="2E74B5" w:themeColor="accent1" w:themeShade="BF"/>
          <w:sz w:val="32"/>
          <w:szCs w:val="32"/>
        </w:rPr>
      </w:pPr>
      <w:r>
        <w:br w:type="page"/>
      </w:r>
    </w:p>
    <w:p w14:paraId="267BB5A4" w14:textId="4C52004D" w:rsidR="008470F9" w:rsidRDefault="008470F9" w:rsidP="00D05960">
      <w:pPr>
        <w:pStyle w:val="Titlu1"/>
      </w:pPr>
      <w:r>
        <w:lastRenderedPageBreak/>
        <w:t>4.Appendix Budget Calculations</w:t>
      </w:r>
    </w:p>
    <w:tbl>
      <w:tblPr>
        <w:tblW w:w="0" w:type="auto"/>
        <w:tblLook w:val="04A0" w:firstRow="1" w:lastRow="0" w:firstColumn="1" w:lastColumn="0" w:noHBand="0" w:noVBand="1"/>
      </w:tblPr>
      <w:tblGrid>
        <w:gridCol w:w="1204"/>
        <w:gridCol w:w="246"/>
        <w:gridCol w:w="247"/>
        <w:gridCol w:w="557"/>
        <w:gridCol w:w="557"/>
        <w:gridCol w:w="557"/>
        <w:gridCol w:w="557"/>
        <w:gridCol w:w="557"/>
        <w:gridCol w:w="557"/>
        <w:gridCol w:w="557"/>
        <w:gridCol w:w="557"/>
        <w:gridCol w:w="557"/>
        <w:gridCol w:w="557"/>
        <w:gridCol w:w="557"/>
        <w:gridCol w:w="557"/>
        <w:gridCol w:w="635"/>
      </w:tblGrid>
      <w:tr w:rsidR="00D70C9D" w:rsidRPr="003239DB" w14:paraId="5E79EAE4" w14:textId="77777777" w:rsidTr="00BB4B3B">
        <w:trPr>
          <w:trHeight w:val="255"/>
        </w:trPr>
        <w:tc>
          <w:tcPr>
            <w:tcW w:w="0" w:type="auto"/>
            <w:tcBorders>
              <w:top w:val="single" w:sz="4" w:space="0" w:color="auto"/>
              <w:left w:val="single" w:sz="4" w:space="0" w:color="auto"/>
              <w:bottom w:val="nil"/>
              <w:right w:val="nil"/>
            </w:tcBorders>
            <w:shd w:val="clear" w:color="000000" w:fill="B8CCE4"/>
            <w:noWrap/>
            <w:vAlign w:val="bottom"/>
            <w:hideMark/>
          </w:tcPr>
          <w:p w14:paraId="62C4DC8F" w14:textId="77777777" w:rsidR="00D70C9D" w:rsidRPr="003239DB" w:rsidRDefault="00D70C9D" w:rsidP="00BB4B3B">
            <w:pPr>
              <w:spacing w:after="0" w:line="240" w:lineRule="auto"/>
              <w:rPr>
                <w:rFonts w:ascii="Arial" w:eastAsia="Times New Roman" w:hAnsi="Arial" w:cs="Arial"/>
                <w:sz w:val="16"/>
                <w:szCs w:val="16"/>
              </w:rPr>
            </w:pPr>
            <w:bookmarkStart w:id="6" w:name="_Hlk117261247"/>
            <w:r w:rsidRPr="003239DB">
              <w:rPr>
                <w:rFonts w:ascii="Arial" w:eastAsia="Times New Roman" w:hAnsi="Arial" w:cs="Arial"/>
                <w:sz w:val="16"/>
                <w:szCs w:val="16"/>
              </w:rPr>
              <w:t> </w:t>
            </w:r>
          </w:p>
        </w:tc>
        <w:tc>
          <w:tcPr>
            <w:tcW w:w="0" w:type="auto"/>
            <w:tcBorders>
              <w:top w:val="single" w:sz="4" w:space="0" w:color="auto"/>
              <w:left w:val="nil"/>
              <w:bottom w:val="nil"/>
              <w:right w:val="nil"/>
            </w:tcBorders>
            <w:shd w:val="clear" w:color="000000" w:fill="B8CCE4"/>
            <w:noWrap/>
            <w:vAlign w:val="bottom"/>
            <w:hideMark/>
          </w:tcPr>
          <w:p w14:paraId="354E43C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single" w:sz="4" w:space="0" w:color="auto"/>
              <w:left w:val="nil"/>
              <w:bottom w:val="nil"/>
              <w:right w:val="single" w:sz="4" w:space="0" w:color="auto"/>
            </w:tcBorders>
            <w:shd w:val="clear" w:color="000000" w:fill="B8CCE4"/>
            <w:noWrap/>
            <w:vAlign w:val="bottom"/>
            <w:hideMark/>
          </w:tcPr>
          <w:p w14:paraId="1689E28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single" w:sz="4" w:space="0" w:color="auto"/>
              <w:left w:val="nil"/>
              <w:bottom w:val="nil"/>
              <w:right w:val="nil"/>
            </w:tcBorders>
            <w:shd w:val="clear" w:color="000000" w:fill="95B3D7"/>
            <w:noWrap/>
            <w:vAlign w:val="bottom"/>
            <w:hideMark/>
          </w:tcPr>
          <w:p w14:paraId="42C3733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Apr</w:t>
            </w:r>
          </w:p>
        </w:tc>
        <w:tc>
          <w:tcPr>
            <w:tcW w:w="0" w:type="auto"/>
            <w:tcBorders>
              <w:top w:val="single" w:sz="4" w:space="0" w:color="auto"/>
              <w:left w:val="nil"/>
              <w:bottom w:val="nil"/>
              <w:right w:val="nil"/>
            </w:tcBorders>
            <w:shd w:val="clear" w:color="000000" w:fill="95B3D7"/>
            <w:noWrap/>
            <w:vAlign w:val="bottom"/>
            <w:hideMark/>
          </w:tcPr>
          <w:p w14:paraId="5F26C9B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May</w:t>
            </w:r>
          </w:p>
        </w:tc>
        <w:tc>
          <w:tcPr>
            <w:tcW w:w="0" w:type="auto"/>
            <w:tcBorders>
              <w:top w:val="single" w:sz="4" w:space="0" w:color="auto"/>
              <w:left w:val="nil"/>
              <w:bottom w:val="nil"/>
              <w:right w:val="nil"/>
            </w:tcBorders>
            <w:shd w:val="clear" w:color="000000" w:fill="95B3D7"/>
            <w:noWrap/>
            <w:vAlign w:val="bottom"/>
            <w:hideMark/>
          </w:tcPr>
          <w:p w14:paraId="6E160E35"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Jun</w:t>
            </w:r>
          </w:p>
        </w:tc>
        <w:tc>
          <w:tcPr>
            <w:tcW w:w="0" w:type="auto"/>
            <w:tcBorders>
              <w:top w:val="single" w:sz="4" w:space="0" w:color="auto"/>
              <w:left w:val="nil"/>
              <w:bottom w:val="nil"/>
              <w:right w:val="nil"/>
            </w:tcBorders>
            <w:shd w:val="clear" w:color="000000" w:fill="95B3D7"/>
            <w:noWrap/>
            <w:vAlign w:val="bottom"/>
            <w:hideMark/>
          </w:tcPr>
          <w:p w14:paraId="5F2BEA15"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Jul</w:t>
            </w:r>
          </w:p>
        </w:tc>
        <w:tc>
          <w:tcPr>
            <w:tcW w:w="0" w:type="auto"/>
            <w:tcBorders>
              <w:top w:val="single" w:sz="4" w:space="0" w:color="auto"/>
              <w:left w:val="nil"/>
              <w:bottom w:val="nil"/>
              <w:right w:val="nil"/>
            </w:tcBorders>
            <w:shd w:val="clear" w:color="000000" w:fill="95B3D7"/>
            <w:noWrap/>
            <w:vAlign w:val="bottom"/>
            <w:hideMark/>
          </w:tcPr>
          <w:p w14:paraId="32C017F3"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Aug</w:t>
            </w:r>
          </w:p>
        </w:tc>
        <w:tc>
          <w:tcPr>
            <w:tcW w:w="0" w:type="auto"/>
            <w:tcBorders>
              <w:top w:val="single" w:sz="4" w:space="0" w:color="auto"/>
              <w:left w:val="nil"/>
              <w:bottom w:val="nil"/>
              <w:right w:val="nil"/>
            </w:tcBorders>
            <w:shd w:val="clear" w:color="000000" w:fill="95B3D7"/>
            <w:noWrap/>
            <w:vAlign w:val="bottom"/>
            <w:hideMark/>
          </w:tcPr>
          <w:p w14:paraId="0E63837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Sep</w:t>
            </w:r>
          </w:p>
        </w:tc>
        <w:tc>
          <w:tcPr>
            <w:tcW w:w="0" w:type="auto"/>
            <w:tcBorders>
              <w:top w:val="single" w:sz="4" w:space="0" w:color="auto"/>
              <w:left w:val="nil"/>
              <w:bottom w:val="nil"/>
              <w:right w:val="nil"/>
            </w:tcBorders>
            <w:shd w:val="clear" w:color="000000" w:fill="95B3D7"/>
            <w:noWrap/>
            <w:vAlign w:val="bottom"/>
            <w:hideMark/>
          </w:tcPr>
          <w:p w14:paraId="1AB7634B"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Oct</w:t>
            </w:r>
          </w:p>
        </w:tc>
        <w:tc>
          <w:tcPr>
            <w:tcW w:w="0" w:type="auto"/>
            <w:tcBorders>
              <w:top w:val="single" w:sz="4" w:space="0" w:color="auto"/>
              <w:left w:val="nil"/>
              <w:bottom w:val="nil"/>
              <w:right w:val="nil"/>
            </w:tcBorders>
            <w:shd w:val="clear" w:color="000000" w:fill="95B3D7"/>
            <w:noWrap/>
            <w:vAlign w:val="bottom"/>
            <w:hideMark/>
          </w:tcPr>
          <w:p w14:paraId="0868FFC7"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Nov</w:t>
            </w:r>
          </w:p>
        </w:tc>
        <w:tc>
          <w:tcPr>
            <w:tcW w:w="0" w:type="auto"/>
            <w:tcBorders>
              <w:top w:val="single" w:sz="4" w:space="0" w:color="auto"/>
              <w:left w:val="nil"/>
              <w:bottom w:val="nil"/>
              <w:right w:val="nil"/>
            </w:tcBorders>
            <w:shd w:val="clear" w:color="000000" w:fill="95B3D7"/>
            <w:noWrap/>
            <w:vAlign w:val="bottom"/>
            <w:hideMark/>
          </w:tcPr>
          <w:p w14:paraId="3F292C5E"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Dec</w:t>
            </w:r>
          </w:p>
        </w:tc>
        <w:tc>
          <w:tcPr>
            <w:tcW w:w="0" w:type="auto"/>
            <w:tcBorders>
              <w:top w:val="single" w:sz="4" w:space="0" w:color="auto"/>
              <w:left w:val="nil"/>
              <w:bottom w:val="nil"/>
              <w:right w:val="nil"/>
            </w:tcBorders>
            <w:shd w:val="clear" w:color="000000" w:fill="95B3D7"/>
            <w:noWrap/>
            <w:vAlign w:val="bottom"/>
            <w:hideMark/>
          </w:tcPr>
          <w:p w14:paraId="2997D908"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Jan</w:t>
            </w:r>
          </w:p>
        </w:tc>
        <w:tc>
          <w:tcPr>
            <w:tcW w:w="0" w:type="auto"/>
            <w:tcBorders>
              <w:top w:val="single" w:sz="4" w:space="0" w:color="auto"/>
              <w:left w:val="nil"/>
              <w:bottom w:val="nil"/>
              <w:right w:val="nil"/>
            </w:tcBorders>
            <w:shd w:val="clear" w:color="000000" w:fill="95B3D7"/>
            <w:noWrap/>
            <w:vAlign w:val="bottom"/>
            <w:hideMark/>
          </w:tcPr>
          <w:p w14:paraId="416DDB4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Feb</w:t>
            </w:r>
          </w:p>
        </w:tc>
        <w:tc>
          <w:tcPr>
            <w:tcW w:w="0" w:type="auto"/>
            <w:tcBorders>
              <w:top w:val="single" w:sz="4" w:space="0" w:color="auto"/>
              <w:left w:val="nil"/>
              <w:bottom w:val="nil"/>
              <w:right w:val="nil"/>
            </w:tcBorders>
            <w:shd w:val="clear" w:color="000000" w:fill="95B3D7"/>
            <w:noWrap/>
            <w:vAlign w:val="bottom"/>
            <w:hideMark/>
          </w:tcPr>
          <w:p w14:paraId="2E82F92F"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Mar</w:t>
            </w:r>
          </w:p>
        </w:tc>
        <w:tc>
          <w:tcPr>
            <w:tcW w:w="0" w:type="auto"/>
            <w:tcBorders>
              <w:top w:val="single" w:sz="4" w:space="0" w:color="auto"/>
              <w:left w:val="nil"/>
              <w:bottom w:val="nil"/>
              <w:right w:val="single" w:sz="4" w:space="0" w:color="auto"/>
            </w:tcBorders>
            <w:shd w:val="clear" w:color="000000" w:fill="95B3D7"/>
            <w:noWrap/>
            <w:vAlign w:val="bottom"/>
            <w:hideMark/>
          </w:tcPr>
          <w:p w14:paraId="719E3C3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Total</w:t>
            </w:r>
          </w:p>
        </w:tc>
      </w:tr>
      <w:tr w:rsidR="00D70C9D" w:rsidRPr="003239DB" w14:paraId="08B96342" w14:textId="77777777" w:rsidTr="00BB4B3B">
        <w:trPr>
          <w:trHeight w:val="255"/>
        </w:trPr>
        <w:tc>
          <w:tcPr>
            <w:tcW w:w="0" w:type="auto"/>
            <w:tcBorders>
              <w:top w:val="nil"/>
              <w:left w:val="single" w:sz="4" w:space="0" w:color="auto"/>
              <w:bottom w:val="single" w:sz="4" w:space="0" w:color="auto"/>
              <w:right w:val="nil"/>
            </w:tcBorders>
            <w:shd w:val="clear" w:color="000000" w:fill="B8CCE4"/>
            <w:noWrap/>
            <w:vAlign w:val="bottom"/>
            <w:hideMark/>
          </w:tcPr>
          <w:p w14:paraId="06351B0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nil"/>
            </w:tcBorders>
            <w:shd w:val="clear" w:color="000000" w:fill="B8CCE4"/>
            <w:noWrap/>
            <w:vAlign w:val="bottom"/>
            <w:hideMark/>
          </w:tcPr>
          <w:p w14:paraId="3E5B7C9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56C88A6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nil"/>
            </w:tcBorders>
            <w:shd w:val="clear" w:color="000000" w:fill="95B3D7"/>
            <w:noWrap/>
            <w:vAlign w:val="bottom"/>
            <w:hideMark/>
          </w:tcPr>
          <w:p w14:paraId="66722C17"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451261A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6D39CBD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5D4EC8F5"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32803998"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7C2E46D8"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1660C961"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1A1A39E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7B2CE89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04E43BEF"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42DBE72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093FF79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single" w:sz="4" w:space="0" w:color="auto"/>
            </w:tcBorders>
            <w:shd w:val="clear" w:color="000000" w:fill="95B3D7"/>
            <w:noWrap/>
            <w:vAlign w:val="bottom"/>
            <w:hideMark/>
          </w:tcPr>
          <w:p w14:paraId="760A6B0A"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r>
      <w:tr w:rsidR="00D70C9D" w:rsidRPr="003239DB" w14:paraId="7235C825" w14:textId="77777777" w:rsidTr="00BB4B3B">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4B21A1EF"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Receipts :</w:t>
            </w:r>
          </w:p>
        </w:tc>
        <w:tc>
          <w:tcPr>
            <w:tcW w:w="0" w:type="auto"/>
            <w:tcBorders>
              <w:top w:val="nil"/>
              <w:left w:val="nil"/>
              <w:bottom w:val="single" w:sz="4" w:space="0" w:color="auto"/>
              <w:right w:val="nil"/>
            </w:tcBorders>
            <w:shd w:val="clear" w:color="000000" w:fill="95B3D7"/>
            <w:noWrap/>
            <w:vAlign w:val="bottom"/>
            <w:hideMark/>
          </w:tcPr>
          <w:p w14:paraId="644E283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2568958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83D189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AE50358"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EBDFA11"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92F59B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89248ED"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F049ED0"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F4D6EE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8A53A0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5AF5CA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383660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2ED630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7FCA02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19953F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D70C9D" w:rsidRPr="003239DB" w14:paraId="603FD22F" w14:textId="77777777" w:rsidTr="00BB4B3B">
        <w:trPr>
          <w:trHeight w:val="255"/>
        </w:trPr>
        <w:tc>
          <w:tcPr>
            <w:tcW w:w="0" w:type="auto"/>
            <w:gridSpan w:val="3"/>
            <w:tcBorders>
              <w:top w:val="nil"/>
              <w:left w:val="single" w:sz="4" w:space="0" w:color="auto"/>
              <w:bottom w:val="nil"/>
              <w:right w:val="single" w:sz="4" w:space="0" w:color="000000"/>
            </w:tcBorders>
            <w:shd w:val="clear" w:color="000000" w:fill="B8CCE4"/>
            <w:noWrap/>
            <w:vAlign w:val="bottom"/>
            <w:hideMark/>
          </w:tcPr>
          <w:p w14:paraId="144C28D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Payment on business accounts</w:t>
            </w:r>
          </w:p>
        </w:tc>
        <w:tc>
          <w:tcPr>
            <w:tcW w:w="0" w:type="auto"/>
            <w:tcBorders>
              <w:top w:val="nil"/>
              <w:left w:val="nil"/>
              <w:bottom w:val="single" w:sz="4" w:space="0" w:color="auto"/>
              <w:right w:val="single" w:sz="4" w:space="0" w:color="auto"/>
            </w:tcBorders>
            <w:shd w:val="clear" w:color="auto" w:fill="auto"/>
            <w:noWrap/>
            <w:vAlign w:val="bottom"/>
            <w:hideMark/>
          </w:tcPr>
          <w:p w14:paraId="48C830D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4306E62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166,000 </w:t>
            </w:r>
          </w:p>
        </w:tc>
        <w:tc>
          <w:tcPr>
            <w:tcW w:w="0" w:type="auto"/>
            <w:tcBorders>
              <w:top w:val="nil"/>
              <w:left w:val="nil"/>
              <w:bottom w:val="single" w:sz="4" w:space="0" w:color="auto"/>
              <w:right w:val="single" w:sz="4" w:space="0" w:color="auto"/>
            </w:tcBorders>
            <w:shd w:val="clear" w:color="auto" w:fill="auto"/>
            <w:noWrap/>
            <w:vAlign w:val="bottom"/>
            <w:hideMark/>
          </w:tcPr>
          <w:p w14:paraId="7AB725A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5F2D45B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140,000 </w:t>
            </w:r>
          </w:p>
        </w:tc>
        <w:tc>
          <w:tcPr>
            <w:tcW w:w="0" w:type="auto"/>
            <w:tcBorders>
              <w:top w:val="nil"/>
              <w:left w:val="nil"/>
              <w:bottom w:val="single" w:sz="4" w:space="0" w:color="auto"/>
              <w:right w:val="single" w:sz="4" w:space="0" w:color="auto"/>
            </w:tcBorders>
            <w:shd w:val="clear" w:color="auto" w:fill="auto"/>
            <w:noWrap/>
            <w:vAlign w:val="bottom"/>
            <w:hideMark/>
          </w:tcPr>
          <w:p w14:paraId="66D7B49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142,000 </w:t>
            </w:r>
          </w:p>
        </w:tc>
        <w:tc>
          <w:tcPr>
            <w:tcW w:w="0" w:type="auto"/>
            <w:tcBorders>
              <w:top w:val="nil"/>
              <w:left w:val="nil"/>
              <w:bottom w:val="single" w:sz="4" w:space="0" w:color="auto"/>
              <w:right w:val="single" w:sz="4" w:space="0" w:color="auto"/>
            </w:tcBorders>
            <w:shd w:val="clear" w:color="auto" w:fill="auto"/>
            <w:noWrap/>
            <w:vAlign w:val="bottom"/>
            <w:hideMark/>
          </w:tcPr>
          <w:p w14:paraId="7C374F5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70EC3BB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156,500 </w:t>
            </w:r>
          </w:p>
        </w:tc>
        <w:tc>
          <w:tcPr>
            <w:tcW w:w="0" w:type="auto"/>
            <w:tcBorders>
              <w:top w:val="nil"/>
              <w:left w:val="nil"/>
              <w:bottom w:val="single" w:sz="4" w:space="0" w:color="auto"/>
              <w:right w:val="single" w:sz="4" w:space="0" w:color="auto"/>
            </w:tcBorders>
            <w:shd w:val="clear" w:color="auto" w:fill="auto"/>
            <w:noWrap/>
            <w:vAlign w:val="bottom"/>
            <w:hideMark/>
          </w:tcPr>
          <w:p w14:paraId="31BC87D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166,900 </w:t>
            </w:r>
          </w:p>
        </w:tc>
        <w:tc>
          <w:tcPr>
            <w:tcW w:w="0" w:type="auto"/>
            <w:tcBorders>
              <w:top w:val="nil"/>
              <w:left w:val="nil"/>
              <w:bottom w:val="single" w:sz="4" w:space="0" w:color="auto"/>
              <w:right w:val="single" w:sz="4" w:space="0" w:color="auto"/>
            </w:tcBorders>
            <w:shd w:val="clear" w:color="auto" w:fill="auto"/>
            <w:noWrap/>
            <w:vAlign w:val="bottom"/>
            <w:hideMark/>
          </w:tcPr>
          <w:p w14:paraId="28B5312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174,000 </w:t>
            </w:r>
          </w:p>
        </w:tc>
        <w:tc>
          <w:tcPr>
            <w:tcW w:w="0" w:type="auto"/>
            <w:tcBorders>
              <w:top w:val="nil"/>
              <w:left w:val="nil"/>
              <w:bottom w:val="single" w:sz="4" w:space="0" w:color="auto"/>
              <w:right w:val="single" w:sz="4" w:space="0" w:color="auto"/>
            </w:tcBorders>
            <w:shd w:val="clear" w:color="auto" w:fill="auto"/>
            <w:noWrap/>
            <w:vAlign w:val="bottom"/>
            <w:hideMark/>
          </w:tcPr>
          <w:p w14:paraId="4A2AA4E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610499D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150,900 </w:t>
            </w:r>
          </w:p>
        </w:tc>
        <w:tc>
          <w:tcPr>
            <w:tcW w:w="0" w:type="auto"/>
            <w:tcBorders>
              <w:top w:val="nil"/>
              <w:left w:val="nil"/>
              <w:bottom w:val="single" w:sz="4" w:space="0" w:color="auto"/>
              <w:right w:val="single" w:sz="4" w:space="0" w:color="auto"/>
            </w:tcBorders>
            <w:shd w:val="clear" w:color="auto" w:fill="auto"/>
            <w:noWrap/>
            <w:vAlign w:val="bottom"/>
            <w:hideMark/>
          </w:tcPr>
          <w:p w14:paraId="088FA7B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150,800 </w:t>
            </w:r>
          </w:p>
        </w:tc>
        <w:tc>
          <w:tcPr>
            <w:tcW w:w="0" w:type="auto"/>
            <w:tcBorders>
              <w:top w:val="nil"/>
              <w:left w:val="nil"/>
              <w:bottom w:val="single" w:sz="4" w:space="0" w:color="auto"/>
              <w:right w:val="single" w:sz="4" w:space="0" w:color="auto"/>
            </w:tcBorders>
            <w:shd w:val="clear" w:color="auto" w:fill="auto"/>
            <w:noWrap/>
            <w:vAlign w:val="bottom"/>
            <w:hideMark/>
          </w:tcPr>
          <w:p w14:paraId="0A22486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1,915,100 </w:t>
            </w:r>
          </w:p>
        </w:tc>
      </w:tr>
      <w:tr w:rsidR="00D70C9D" w:rsidRPr="003239DB" w14:paraId="6B4CB8AD"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B6F353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Cash sales</w:t>
            </w:r>
          </w:p>
        </w:tc>
        <w:tc>
          <w:tcPr>
            <w:tcW w:w="0" w:type="auto"/>
            <w:tcBorders>
              <w:top w:val="nil"/>
              <w:left w:val="nil"/>
              <w:bottom w:val="nil"/>
              <w:right w:val="nil"/>
            </w:tcBorders>
            <w:shd w:val="clear" w:color="000000" w:fill="B8CCE4"/>
            <w:noWrap/>
            <w:vAlign w:val="bottom"/>
            <w:hideMark/>
          </w:tcPr>
          <w:p w14:paraId="44590DD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773E36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3E84734"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1006CB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8582FC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A2DCA1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9ADFA2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2621C9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8F044D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48EDB5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78107D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C15E91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F9CF7F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3E1B74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54175A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D70C9D" w:rsidRPr="003239DB" w14:paraId="443AAEDA"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955B9A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Interest Received</w:t>
            </w:r>
          </w:p>
        </w:tc>
        <w:tc>
          <w:tcPr>
            <w:tcW w:w="0" w:type="auto"/>
            <w:tcBorders>
              <w:top w:val="nil"/>
              <w:left w:val="nil"/>
              <w:bottom w:val="nil"/>
              <w:right w:val="nil"/>
            </w:tcBorders>
            <w:shd w:val="clear" w:color="000000" w:fill="B8CCE4"/>
            <w:noWrap/>
            <w:vAlign w:val="bottom"/>
            <w:hideMark/>
          </w:tcPr>
          <w:p w14:paraId="68C0692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88DDDA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57CE7C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405 </w:t>
            </w:r>
          </w:p>
        </w:tc>
        <w:tc>
          <w:tcPr>
            <w:tcW w:w="0" w:type="auto"/>
            <w:tcBorders>
              <w:top w:val="nil"/>
              <w:left w:val="nil"/>
              <w:bottom w:val="single" w:sz="4" w:space="0" w:color="auto"/>
              <w:right w:val="single" w:sz="4" w:space="0" w:color="auto"/>
            </w:tcBorders>
            <w:shd w:val="clear" w:color="auto" w:fill="auto"/>
            <w:noWrap/>
            <w:vAlign w:val="bottom"/>
            <w:hideMark/>
          </w:tcPr>
          <w:p w14:paraId="13D5435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2,737 </w:t>
            </w:r>
          </w:p>
        </w:tc>
        <w:tc>
          <w:tcPr>
            <w:tcW w:w="0" w:type="auto"/>
            <w:tcBorders>
              <w:top w:val="nil"/>
              <w:left w:val="nil"/>
              <w:bottom w:val="single" w:sz="4" w:space="0" w:color="auto"/>
              <w:right w:val="single" w:sz="4" w:space="0" w:color="auto"/>
            </w:tcBorders>
            <w:shd w:val="clear" w:color="auto" w:fill="auto"/>
            <w:noWrap/>
            <w:vAlign w:val="bottom"/>
            <w:hideMark/>
          </w:tcPr>
          <w:p w14:paraId="77845BD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4,706 </w:t>
            </w:r>
          </w:p>
        </w:tc>
        <w:tc>
          <w:tcPr>
            <w:tcW w:w="0" w:type="auto"/>
            <w:tcBorders>
              <w:top w:val="nil"/>
              <w:left w:val="nil"/>
              <w:bottom w:val="single" w:sz="4" w:space="0" w:color="auto"/>
              <w:right w:val="single" w:sz="4" w:space="0" w:color="auto"/>
            </w:tcBorders>
            <w:shd w:val="clear" w:color="auto" w:fill="auto"/>
            <w:noWrap/>
            <w:vAlign w:val="bottom"/>
            <w:hideMark/>
          </w:tcPr>
          <w:p w14:paraId="2BC3D95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7,232 </w:t>
            </w:r>
          </w:p>
        </w:tc>
        <w:tc>
          <w:tcPr>
            <w:tcW w:w="0" w:type="auto"/>
            <w:tcBorders>
              <w:top w:val="nil"/>
              <w:left w:val="nil"/>
              <w:bottom w:val="single" w:sz="4" w:space="0" w:color="auto"/>
              <w:right w:val="single" w:sz="4" w:space="0" w:color="auto"/>
            </w:tcBorders>
            <w:shd w:val="clear" w:color="auto" w:fill="auto"/>
            <w:noWrap/>
            <w:vAlign w:val="bottom"/>
            <w:hideMark/>
          </w:tcPr>
          <w:p w14:paraId="1374B14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8,500 </w:t>
            </w:r>
          </w:p>
        </w:tc>
        <w:tc>
          <w:tcPr>
            <w:tcW w:w="0" w:type="auto"/>
            <w:tcBorders>
              <w:top w:val="nil"/>
              <w:left w:val="nil"/>
              <w:bottom w:val="single" w:sz="4" w:space="0" w:color="auto"/>
              <w:right w:val="single" w:sz="4" w:space="0" w:color="auto"/>
            </w:tcBorders>
            <w:shd w:val="clear" w:color="auto" w:fill="auto"/>
            <w:noWrap/>
            <w:vAlign w:val="bottom"/>
            <w:hideMark/>
          </w:tcPr>
          <w:p w14:paraId="7EC2854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9,744 </w:t>
            </w:r>
          </w:p>
        </w:tc>
        <w:tc>
          <w:tcPr>
            <w:tcW w:w="0" w:type="auto"/>
            <w:tcBorders>
              <w:top w:val="nil"/>
              <w:left w:val="nil"/>
              <w:bottom w:val="single" w:sz="4" w:space="0" w:color="auto"/>
              <w:right w:val="single" w:sz="4" w:space="0" w:color="auto"/>
            </w:tcBorders>
            <w:shd w:val="clear" w:color="auto" w:fill="auto"/>
            <w:noWrap/>
            <w:vAlign w:val="bottom"/>
            <w:hideMark/>
          </w:tcPr>
          <w:p w14:paraId="077FD86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11,353 </w:t>
            </w:r>
          </w:p>
        </w:tc>
        <w:tc>
          <w:tcPr>
            <w:tcW w:w="0" w:type="auto"/>
            <w:tcBorders>
              <w:top w:val="nil"/>
              <w:left w:val="nil"/>
              <w:bottom w:val="single" w:sz="4" w:space="0" w:color="auto"/>
              <w:right w:val="single" w:sz="4" w:space="0" w:color="auto"/>
            </w:tcBorders>
            <w:shd w:val="clear" w:color="auto" w:fill="auto"/>
            <w:noWrap/>
            <w:vAlign w:val="bottom"/>
            <w:hideMark/>
          </w:tcPr>
          <w:p w14:paraId="4E9C9DC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13,159 </w:t>
            </w:r>
          </w:p>
        </w:tc>
        <w:tc>
          <w:tcPr>
            <w:tcW w:w="0" w:type="auto"/>
            <w:tcBorders>
              <w:top w:val="nil"/>
              <w:left w:val="nil"/>
              <w:bottom w:val="single" w:sz="4" w:space="0" w:color="auto"/>
              <w:right w:val="single" w:sz="4" w:space="0" w:color="auto"/>
            </w:tcBorders>
            <w:shd w:val="clear" w:color="auto" w:fill="auto"/>
            <w:noWrap/>
            <w:vAlign w:val="bottom"/>
            <w:hideMark/>
          </w:tcPr>
          <w:p w14:paraId="695E09B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15,371 </w:t>
            </w:r>
          </w:p>
        </w:tc>
        <w:tc>
          <w:tcPr>
            <w:tcW w:w="0" w:type="auto"/>
            <w:tcBorders>
              <w:top w:val="nil"/>
              <w:left w:val="nil"/>
              <w:bottom w:val="single" w:sz="4" w:space="0" w:color="auto"/>
              <w:right w:val="single" w:sz="4" w:space="0" w:color="auto"/>
            </w:tcBorders>
            <w:shd w:val="clear" w:color="auto" w:fill="auto"/>
            <w:noWrap/>
            <w:vAlign w:val="bottom"/>
            <w:hideMark/>
          </w:tcPr>
          <w:p w14:paraId="57A7F90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17,518 </w:t>
            </w:r>
          </w:p>
        </w:tc>
        <w:tc>
          <w:tcPr>
            <w:tcW w:w="0" w:type="auto"/>
            <w:tcBorders>
              <w:top w:val="nil"/>
              <w:left w:val="nil"/>
              <w:bottom w:val="single" w:sz="4" w:space="0" w:color="auto"/>
              <w:right w:val="single" w:sz="4" w:space="0" w:color="auto"/>
            </w:tcBorders>
            <w:shd w:val="clear" w:color="auto" w:fill="auto"/>
            <w:noWrap/>
            <w:vAlign w:val="bottom"/>
            <w:hideMark/>
          </w:tcPr>
          <w:p w14:paraId="6208DD2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19,364 </w:t>
            </w:r>
          </w:p>
        </w:tc>
        <w:tc>
          <w:tcPr>
            <w:tcW w:w="0" w:type="auto"/>
            <w:tcBorders>
              <w:top w:val="nil"/>
              <w:left w:val="nil"/>
              <w:bottom w:val="single" w:sz="4" w:space="0" w:color="auto"/>
              <w:right w:val="single" w:sz="4" w:space="0" w:color="auto"/>
            </w:tcBorders>
            <w:shd w:val="clear" w:color="auto" w:fill="auto"/>
            <w:noWrap/>
            <w:vAlign w:val="bottom"/>
            <w:hideMark/>
          </w:tcPr>
          <w:p w14:paraId="09180A3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20,976 </w:t>
            </w:r>
          </w:p>
        </w:tc>
        <w:tc>
          <w:tcPr>
            <w:tcW w:w="0" w:type="auto"/>
            <w:tcBorders>
              <w:top w:val="nil"/>
              <w:left w:val="nil"/>
              <w:bottom w:val="single" w:sz="4" w:space="0" w:color="auto"/>
              <w:right w:val="single" w:sz="4" w:space="0" w:color="auto"/>
            </w:tcBorders>
            <w:shd w:val="clear" w:color="auto" w:fill="auto"/>
            <w:noWrap/>
            <w:vAlign w:val="bottom"/>
            <w:hideMark/>
          </w:tcPr>
          <w:p w14:paraId="7A4BAD0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131,065 </w:t>
            </w:r>
          </w:p>
        </w:tc>
      </w:tr>
      <w:tr w:rsidR="00D70C9D" w:rsidRPr="003239DB" w14:paraId="6ADA89F2"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A52C70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Mini Bar </w:t>
            </w:r>
          </w:p>
        </w:tc>
        <w:tc>
          <w:tcPr>
            <w:tcW w:w="0" w:type="auto"/>
            <w:tcBorders>
              <w:top w:val="nil"/>
              <w:left w:val="nil"/>
              <w:bottom w:val="nil"/>
              <w:right w:val="nil"/>
            </w:tcBorders>
            <w:shd w:val="clear" w:color="000000" w:fill="B8CCE4"/>
            <w:noWrap/>
            <w:vAlign w:val="bottom"/>
            <w:hideMark/>
          </w:tcPr>
          <w:p w14:paraId="74AA053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9983A7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0070B4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49491AF5"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149BF34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3DD0050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05E3735"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6978DFA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5D288C4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79ADA6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ABAAF3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36E0913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602EF83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4F43F2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29277C5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106,800 </w:t>
            </w:r>
          </w:p>
        </w:tc>
      </w:tr>
      <w:tr w:rsidR="00D70C9D" w:rsidRPr="003239DB" w14:paraId="47B19C3D" w14:textId="77777777" w:rsidTr="00BB4B3B">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5CEAEF6A"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Total Receipts</w:t>
            </w:r>
          </w:p>
        </w:tc>
        <w:tc>
          <w:tcPr>
            <w:tcW w:w="0" w:type="auto"/>
            <w:tcBorders>
              <w:top w:val="single" w:sz="4" w:space="0" w:color="auto"/>
              <w:left w:val="nil"/>
              <w:bottom w:val="single" w:sz="4" w:space="0" w:color="auto"/>
              <w:right w:val="nil"/>
            </w:tcBorders>
            <w:shd w:val="clear" w:color="000000" w:fill="95B3D7"/>
            <w:noWrap/>
            <w:vAlign w:val="bottom"/>
            <w:hideMark/>
          </w:tcPr>
          <w:p w14:paraId="3BEFA1EE"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7323FAEE"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465E63A3"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194,305 </w:t>
            </w:r>
          </w:p>
        </w:tc>
        <w:tc>
          <w:tcPr>
            <w:tcW w:w="0" w:type="auto"/>
            <w:tcBorders>
              <w:top w:val="nil"/>
              <w:left w:val="nil"/>
              <w:bottom w:val="single" w:sz="4" w:space="0" w:color="auto"/>
              <w:right w:val="single" w:sz="4" w:space="0" w:color="auto"/>
            </w:tcBorders>
            <w:shd w:val="clear" w:color="000000" w:fill="B8CCE4"/>
            <w:noWrap/>
            <w:vAlign w:val="bottom"/>
            <w:hideMark/>
          </w:tcPr>
          <w:p w14:paraId="2E2142B3"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177,637 </w:t>
            </w:r>
          </w:p>
        </w:tc>
        <w:tc>
          <w:tcPr>
            <w:tcW w:w="0" w:type="auto"/>
            <w:tcBorders>
              <w:top w:val="nil"/>
              <w:left w:val="nil"/>
              <w:bottom w:val="single" w:sz="4" w:space="0" w:color="auto"/>
              <w:right w:val="single" w:sz="4" w:space="0" w:color="auto"/>
            </w:tcBorders>
            <w:shd w:val="clear" w:color="000000" w:fill="B8CCE4"/>
            <w:noWrap/>
            <w:vAlign w:val="bottom"/>
            <w:hideMark/>
          </w:tcPr>
          <w:p w14:paraId="4D08A8B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198,606 </w:t>
            </w:r>
          </w:p>
        </w:tc>
        <w:tc>
          <w:tcPr>
            <w:tcW w:w="0" w:type="auto"/>
            <w:tcBorders>
              <w:top w:val="nil"/>
              <w:left w:val="nil"/>
              <w:bottom w:val="single" w:sz="4" w:space="0" w:color="auto"/>
              <w:right w:val="single" w:sz="4" w:space="0" w:color="auto"/>
            </w:tcBorders>
            <w:shd w:val="clear" w:color="000000" w:fill="B8CCE4"/>
            <w:noWrap/>
            <w:vAlign w:val="bottom"/>
            <w:hideMark/>
          </w:tcPr>
          <w:p w14:paraId="603E4116"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156,132 </w:t>
            </w:r>
          </w:p>
        </w:tc>
        <w:tc>
          <w:tcPr>
            <w:tcW w:w="0" w:type="auto"/>
            <w:tcBorders>
              <w:top w:val="nil"/>
              <w:left w:val="nil"/>
              <w:bottom w:val="single" w:sz="4" w:space="0" w:color="auto"/>
              <w:right w:val="single" w:sz="4" w:space="0" w:color="auto"/>
            </w:tcBorders>
            <w:shd w:val="clear" w:color="000000" w:fill="B8CCE4"/>
            <w:noWrap/>
            <w:vAlign w:val="bottom"/>
            <w:hideMark/>
          </w:tcPr>
          <w:p w14:paraId="4F53CE72"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159,400 </w:t>
            </w:r>
          </w:p>
        </w:tc>
        <w:tc>
          <w:tcPr>
            <w:tcW w:w="0" w:type="auto"/>
            <w:tcBorders>
              <w:top w:val="nil"/>
              <w:left w:val="nil"/>
              <w:bottom w:val="single" w:sz="4" w:space="0" w:color="auto"/>
              <w:right w:val="single" w:sz="4" w:space="0" w:color="auto"/>
            </w:tcBorders>
            <w:shd w:val="clear" w:color="000000" w:fill="B8CCE4"/>
            <w:noWrap/>
            <w:vAlign w:val="bottom"/>
            <w:hideMark/>
          </w:tcPr>
          <w:p w14:paraId="5D23C301"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167,644 </w:t>
            </w:r>
          </w:p>
        </w:tc>
        <w:tc>
          <w:tcPr>
            <w:tcW w:w="0" w:type="auto"/>
            <w:tcBorders>
              <w:top w:val="nil"/>
              <w:left w:val="nil"/>
              <w:bottom w:val="single" w:sz="4" w:space="0" w:color="auto"/>
              <w:right w:val="single" w:sz="4" w:space="0" w:color="auto"/>
            </w:tcBorders>
            <w:shd w:val="clear" w:color="000000" w:fill="B8CCE4"/>
            <w:noWrap/>
            <w:vAlign w:val="bottom"/>
            <w:hideMark/>
          </w:tcPr>
          <w:p w14:paraId="3FFCE42A"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176,753 </w:t>
            </w:r>
          </w:p>
        </w:tc>
        <w:tc>
          <w:tcPr>
            <w:tcW w:w="0" w:type="auto"/>
            <w:tcBorders>
              <w:top w:val="nil"/>
              <w:left w:val="nil"/>
              <w:bottom w:val="single" w:sz="4" w:space="0" w:color="auto"/>
              <w:right w:val="single" w:sz="4" w:space="0" w:color="auto"/>
            </w:tcBorders>
            <w:shd w:val="clear" w:color="000000" w:fill="B8CCE4"/>
            <w:noWrap/>
            <w:vAlign w:val="bottom"/>
            <w:hideMark/>
          </w:tcPr>
          <w:p w14:paraId="63CA013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188,959 </w:t>
            </w:r>
          </w:p>
        </w:tc>
        <w:tc>
          <w:tcPr>
            <w:tcW w:w="0" w:type="auto"/>
            <w:tcBorders>
              <w:top w:val="nil"/>
              <w:left w:val="nil"/>
              <w:bottom w:val="single" w:sz="4" w:space="0" w:color="auto"/>
              <w:right w:val="single" w:sz="4" w:space="0" w:color="auto"/>
            </w:tcBorders>
            <w:shd w:val="clear" w:color="000000" w:fill="B8CCE4"/>
            <w:noWrap/>
            <w:vAlign w:val="bottom"/>
            <w:hideMark/>
          </w:tcPr>
          <w:p w14:paraId="579C77C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198,271 </w:t>
            </w:r>
          </w:p>
        </w:tc>
        <w:tc>
          <w:tcPr>
            <w:tcW w:w="0" w:type="auto"/>
            <w:tcBorders>
              <w:top w:val="nil"/>
              <w:left w:val="nil"/>
              <w:bottom w:val="single" w:sz="4" w:space="0" w:color="auto"/>
              <w:right w:val="single" w:sz="4" w:space="0" w:color="auto"/>
            </w:tcBorders>
            <w:shd w:val="clear" w:color="000000" w:fill="B8CCE4"/>
            <w:noWrap/>
            <w:vAlign w:val="bottom"/>
            <w:hideMark/>
          </w:tcPr>
          <w:p w14:paraId="28AC42B2"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175,418 </w:t>
            </w:r>
          </w:p>
        </w:tc>
        <w:tc>
          <w:tcPr>
            <w:tcW w:w="0" w:type="auto"/>
            <w:tcBorders>
              <w:top w:val="nil"/>
              <w:left w:val="nil"/>
              <w:bottom w:val="single" w:sz="4" w:space="0" w:color="auto"/>
              <w:right w:val="single" w:sz="4" w:space="0" w:color="auto"/>
            </w:tcBorders>
            <w:shd w:val="clear" w:color="000000" w:fill="B8CCE4"/>
            <w:noWrap/>
            <w:vAlign w:val="bottom"/>
            <w:hideMark/>
          </w:tcPr>
          <w:p w14:paraId="738776F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179,164 </w:t>
            </w:r>
          </w:p>
        </w:tc>
        <w:tc>
          <w:tcPr>
            <w:tcW w:w="0" w:type="auto"/>
            <w:tcBorders>
              <w:top w:val="nil"/>
              <w:left w:val="nil"/>
              <w:bottom w:val="single" w:sz="4" w:space="0" w:color="auto"/>
              <w:right w:val="single" w:sz="4" w:space="0" w:color="auto"/>
            </w:tcBorders>
            <w:shd w:val="clear" w:color="000000" w:fill="B8CCE4"/>
            <w:noWrap/>
            <w:vAlign w:val="bottom"/>
            <w:hideMark/>
          </w:tcPr>
          <w:p w14:paraId="2EEC96F6"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180,676 </w:t>
            </w:r>
          </w:p>
        </w:tc>
        <w:tc>
          <w:tcPr>
            <w:tcW w:w="0" w:type="auto"/>
            <w:tcBorders>
              <w:top w:val="nil"/>
              <w:left w:val="nil"/>
              <w:bottom w:val="single" w:sz="4" w:space="0" w:color="auto"/>
              <w:right w:val="single" w:sz="4" w:space="0" w:color="auto"/>
            </w:tcBorders>
            <w:shd w:val="clear" w:color="000000" w:fill="B8CCE4"/>
            <w:noWrap/>
            <w:vAlign w:val="bottom"/>
            <w:hideMark/>
          </w:tcPr>
          <w:p w14:paraId="4568271F"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2,152,965 </w:t>
            </w:r>
          </w:p>
        </w:tc>
      </w:tr>
      <w:tr w:rsidR="00D70C9D" w:rsidRPr="003239DB" w14:paraId="573C18A1" w14:textId="77777777" w:rsidTr="00BB4B3B">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03C3B10C"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Payments :</w:t>
            </w:r>
          </w:p>
        </w:tc>
        <w:tc>
          <w:tcPr>
            <w:tcW w:w="0" w:type="auto"/>
            <w:tcBorders>
              <w:top w:val="nil"/>
              <w:left w:val="nil"/>
              <w:bottom w:val="single" w:sz="4" w:space="0" w:color="auto"/>
              <w:right w:val="nil"/>
            </w:tcBorders>
            <w:shd w:val="clear" w:color="000000" w:fill="95B3D7"/>
            <w:noWrap/>
            <w:vAlign w:val="bottom"/>
            <w:hideMark/>
          </w:tcPr>
          <w:p w14:paraId="056BC78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12D1E89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D500AA"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B872D63"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BE4E83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7AD30C5"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A349E2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FA50F6B"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A4D6B5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71CB36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31BC12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ACEA2E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44C63A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198526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B9D93C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D70C9D" w:rsidRPr="003239DB" w14:paraId="224AA3A6"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3789CDAD" w14:textId="77777777" w:rsidR="00D70C9D" w:rsidRPr="003239DB" w:rsidRDefault="00D70C9D" w:rsidP="00BB4B3B">
            <w:pPr>
              <w:spacing w:after="0" w:line="240" w:lineRule="auto"/>
              <w:rPr>
                <w:rFonts w:ascii="Arial" w:eastAsia="Times New Roman" w:hAnsi="Arial" w:cs="Arial"/>
                <w:sz w:val="16"/>
                <w:szCs w:val="16"/>
              </w:rPr>
            </w:pPr>
            <w:proofErr w:type="spellStart"/>
            <w:r w:rsidRPr="003239DB">
              <w:rPr>
                <w:rFonts w:ascii="Arial" w:eastAsia="Times New Roman" w:hAnsi="Arial" w:cs="Arial"/>
                <w:sz w:val="16"/>
                <w:szCs w:val="16"/>
              </w:rPr>
              <w:t>Resturant</w:t>
            </w:r>
            <w:proofErr w:type="spellEnd"/>
            <w:r w:rsidRPr="003239DB">
              <w:rPr>
                <w:rFonts w:ascii="Arial" w:eastAsia="Times New Roman" w:hAnsi="Arial" w:cs="Arial"/>
                <w:sz w:val="16"/>
                <w:szCs w:val="16"/>
              </w:rPr>
              <w:t xml:space="preserve"> </w:t>
            </w:r>
          </w:p>
        </w:tc>
        <w:tc>
          <w:tcPr>
            <w:tcW w:w="0" w:type="auto"/>
            <w:tcBorders>
              <w:top w:val="nil"/>
              <w:left w:val="nil"/>
              <w:bottom w:val="nil"/>
              <w:right w:val="nil"/>
            </w:tcBorders>
            <w:shd w:val="clear" w:color="000000" w:fill="B8CCE4"/>
            <w:noWrap/>
            <w:vAlign w:val="bottom"/>
            <w:hideMark/>
          </w:tcPr>
          <w:p w14:paraId="3CA442F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04AA8EE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E39B141"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2651C2F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29B1219F"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0B63AAD4"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099D473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71C26F75"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4B3AD137"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2A79129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01CBA62B"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32,100 </w:t>
            </w:r>
          </w:p>
        </w:tc>
        <w:tc>
          <w:tcPr>
            <w:tcW w:w="0" w:type="auto"/>
            <w:tcBorders>
              <w:top w:val="nil"/>
              <w:left w:val="nil"/>
              <w:bottom w:val="single" w:sz="4" w:space="0" w:color="auto"/>
              <w:right w:val="single" w:sz="4" w:space="0" w:color="auto"/>
            </w:tcBorders>
            <w:shd w:val="clear" w:color="auto" w:fill="auto"/>
            <w:noWrap/>
            <w:vAlign w:val="bottom"/>
            <w:hideMark/>
          </w:tcPr>
          <w:p w14:paraId="7CB27BA3"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663E0903"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74EC9F1D"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34A1125F"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337,900 </w:t>
            </w:r>
          </w:p>
        </w:tc>
      </w:tr>
      <w:tr w:rsidR="00D70C9D" w:rsidRPr="003239DB" w14:paraId="391F1864"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474E8A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Wardrobe</w:t>
            </w:r>
          </w:p>
        </w:tc>
        <w:tc>
          <w:tcPr>
            <w:tcW w:w="0" w:type="auto"/>
            <w:tcBorders>
              <w:top w:val="nil"/>
              <w:left w:val="nil"/>
              <w:bottom w:val="nil"/>
              <w:right w:val="nil"/>
            </w:tcBorders>
            <w:shd w:val="clear" w:color="000000" w:fill="B8CCE4"/>
            <w:noWrap/>
            <w:vAlign w:val="bottom"/>
            <w:hideMark/>
          </w:tcPr>
          <w:p w14:paraId="340F18B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234764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1AA726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2F4003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55B8D7F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F42932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813DFE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1D81D5F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8F978C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59A8E2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054B782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B4D6D2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46123B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3DA5212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2F62CB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14,000 </w:t>
            </w:r>
          </w:p>
        </w:tc>
      </w:tr>
      <w:tr w:rsidR="00D70C9D" w:rsidRPr="003239DB" w14:paraId="0BFDCD4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8F783F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Sky Subscription</w:t>
            </w:r>
          </w:p>
        </w:tc>
        <w:tc>
          <w:tcPr>
            <w:tcW w:w="0" w:type="auto"/>
            <w:tcBorders>
              <w:top w:val="nil"/>
              <w:left w:val="nil"/>
              <w:bottom w:val="nil"/>
              <w:right w:val="nil"/>
            </w:tcBorders>
            <w:shd w:val="clear" w:color="000000" w:fill="B8CCE4"/>
            <w:noWrap/>
            <w:vAlign w:val="bottom"/>
            <w:hideMark/>
          </w:tcPr>
          <w:p w14:paraId="4A8F01E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6B4822E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96EDB2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CDADAC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307320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616D91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2592F0B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1129808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0033E7E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2533E6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2E8D36C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7A7B5E3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9DA295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7171B66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26FF45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15,000 </w:t>
            </w:r>
          </w:p>
        </w:tc>
      </w:tr>
      <w:tr w:rsidR="00D70C9D" w:rsidRPr="003239DB" w14:paraId="5BE23D6D"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2B8F98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Premier league license</w:t>
            </w:r>
          </w:p>
        </w:tc>
        <w:tc>
          <w:tcPr>
            <w:tcW w:w="0" w:type="auto"/>
            <w:tcBorders>
              <w:top w:val="nil"/>
              <w:left w:val="nil"/>
              <w:bottom w:val="nil"/>
              <w:right w:val="nil"/>
            </w:tcBorders>
            <w:shd w:val="clear" w:color="000000" w:fill="B8CCE4"/>
            <w:noWrap/>
            <w:vAlign w:val="bottom"/>
            <w:hideMark/>
          </w:tcPr>
          <w:p w14:paraId="2D4A917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0BBEDC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49ED4A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C51A65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367725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29A041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99BBEB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6EF926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FD1187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3A4884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A0C55E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649019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9CE18C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29962D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6,000 </w:t>
            </w:r>
          </w:p>
        </w:tc>
        <w:tc>
          <w:tcPr>
            <w:tcW w:w="0" w:type="auto"/>
            <w:tcBorders>
              <w:top w:val="nil"/>
              <w:left w:val="nil"/>
              <w:bottom w:val="single" w:sz="4" w:space="0" w:color="auto"/>
              <w:right w:val="single" w:sz="4" w:space="0" w:color="auto"/>
            </w:tcBorders>
            <w:shd w:val="clear" w:color="auto" w:fill="auto"/>
            <w:noWrap/>
            <w:vAlign w:val="bottom"/>
            <w:hideMark/>
          </w:tcPr>
          <w:p w14:paraId="4172603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6,000 </w:t>
            </w:r>
          </w:p>
        </w:tc>
      </w:tr>
      <w:tr w:rsidR="00D70C9D" w:rsidRPr="003239DB" w14:paraId="63D59EAE"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15B6CD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Laundry</w:t>
            </w:r>
          </w:p>
        </w:tc>
        <w:tc>
          <w:tcPr>
            <w:tcW w:w="0" w:type="auto"/>
            <w:tcBorders>
              <w:top w:val="nil"/>
              <w:left w:val="nil"/>
              <w:bottom w:val="nil"/>
              <w:right w:val="nil"/>
            </w:tcBorders>
            <w:shd w:val="clear" w:color="000000" w:fill="B8CCE4"/>
            <w:noWrap/>
            <w:vAlign w:val="bottom"/>
            <w:hideMark/>
          </w:tcPr>
          <w:p w14:paraId="7B6A6F2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D382F1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F72AD0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5D64465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AEC952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122256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601913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52C0E8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635D89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3AC3BFC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02A0E66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1B2A36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D32840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4600BFF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25D1271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19,500 </w:t>
            </w:r>
          </w:p>
        </w:tc>
      </w:tr>
      <w:tr w:rsidR="00D70C9D" w:rsidRPr="003239DB" w14:paraId="4A94CB6C"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53566A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Salaries</w:t>
            </w:r>
          </w:p>
        </w:tc>
        <w:tc>
          <w:tcPr>
            <w:tcW w:w="0" w:type="auto"/>
            <w:tcBorders>
              <w:top w:val="nil"/>
              <w:left w:val="nil"/>
              <w:bottom w:val="nil"/>
              <w:right w:val="nil"/>
            </w:tcBorders>
            <w:shd w:val="clear" w:color="000000" w:fill="B8CCE4"/>
            <w:noWrap/>
            <w:vAlign w:val="bottom"/>
            <w:hideMark/>
          </w:tcPr>
          <w:p w14:paraId="3CB1098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6EC6BA6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8EB17F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E03C22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013B9D4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670D30C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00149AB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3180E0D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383E309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4DBA0F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38BC25B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24FE9C9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56CB1E6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95A60C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2B3FD32A"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690,000 </w:t>
            </w:r>
          </w:p>
        </w:tc>
      </w:tr>
      <w:tr w:rsidR="00D70C9D" w:rsidRPr="003239DB" w14:paraId="3289B54F"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494CCDE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Mini Bar</w:t>
            </w:r>
          </w:p>
        </w:tc>
        <w:tc>
          <w:tcPr>
            <w:tcW w:w="0" w:type="auto"/>
            <w:tcBorders>
              <w:top w:val="nil"/>
              <w:left w:val="nil"/>
              <w:bottom w:val="nil"/>
              <w:right w:val="nil"/>
            </w:tcBorders>
            <w:shd w:val="clear" w:color="000000" w:fill="B8CCE4"/>
            <w:noWrap/>
            <w:vAlign w:val="bottom"/>
            <w:hideMark/>
          </w:tcPr>
          <w:p w14:paraId="2284887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174EE4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DE56BC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3564E9F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B71854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4D138E2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0241240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1810847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4CB704E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2444E95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02B78D8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6BCA03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1D5A948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3701D5C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C72934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84,000 </w:t>
            </w:r>
          </w:p>
        </w:tc>
      </w:tr>
      <w:tr w:rsidR="00D70C9D" w:rsidRPr="003239DB" w14:paraId="3B124F9C"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67FD645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Training </w:t>
            </w:r>
          </w:p>
        </w:tc>
        <w:tc>
          <w:tcPr>
            <w:tcW w:w="0" w:type="auto"/>
            <w:tcBorders>
              <w:top w:val="nil"/>
              <w:left w:val="nil"/>
              <w:bottom w:val="nil"/>
              <w:right w:val="nil"/>
            </w:tcBorders>
            <w:shd w:val="clear" w:color="000000" w:fill="B8CCE4"/>
            <w:noWrap/>
            <w:vAlign w:val="bottom"/>
            <w:hideMark/>
          </w:tcPr>
          <w:p w14:paraId="7EFFA39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032C77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71B1FA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69B554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023D41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98D73B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29E08A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3BDE2B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6AEE18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E0F564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D6DD84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A0E163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9765B2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7,500 </w:t>
            </w:r>
          </w:p>
        </w:tc>
        <w:tc>
          <w:tcPr>
            <w:tcW w:w="0" w:type="auto"/>
            <w:tcBorders>
              <w:top w:val="nil"/>
              <w:left w:val="nil"/>
              <w:bottom w:val="single" w:sz="4" w:space="0" w:color="auto"/>
              <w:right w:val="single" w:sz="4" w:space="0" w:color="auto"/>
            </w:tcBorders>
            <w:shd w:val="clear" w:color="auto" w:fill="auto"/>
            <w:noWrap/>
            <w:vAlign w:val="bottom"/>
            <w:hideMark/>
          </w:tcPr>
          <w:p w14:paraId="0C948D1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9F65B1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7,500 </w:t>
            </w:r>
          </w:p>
        </w:tc>
      </w:tr>
      <w:tr w:rsidR="00D70C9D" w:rsidRPr="003239DB" w14:paraId="44332F37"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4884F8F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Virgin Pass</w:t>
            </w:r>
          </w:p>
        </w:tc>
        <w:tc>
          <w:tcPr>
            <w:tcW w:w="0" w:type="auto"/>
            <w:tcBorders>
              <w:top w:val="nil"/>
              <w:left w:val="nil"/>
              <w:bottom w:val="nil"/>
              <w:right w:val="nil"/>
            </w:tcBorders>
            <w:shd w:val="clear" w:color="000000" w:fill="B8CCE4"/>
            <w:noWrap/>
            <w:vAlign w:val="bottom"/>
            <w:hideMark/>
          </w:tcPr>
          <w:p w14:paraId="3050587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55F090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9E9262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006AA31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60007F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A3E81A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B017AE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32D43F0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382C8A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B57C79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18FE1E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57DA987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7818BC0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7F1BFA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4052D14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30,000 </w:t>
            </w:r>
          </w:p>
        </w:tc>
      </w:tr>
      <w:tr w:rsidR="00D70C9D" w:rsidRPr="003239DB" w14:paraId="45677CDF"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AA7211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Vehicles lease</w:t>
            </w:r>
          </w:p>
        </w:tc>
        <w:tc>
          <w:tcPr>
            <w:tcW w:w="0" w:type="auto"/>
            <w:tcBorders>
              <w:top w:val="nil"/>
              <w:left w:val="nil"/>
              <w:bottom w:val="nil"/>
              <w:right w:val="nil"/>
            </w:tcBorders>
            <w:shd w:val="clear" w:color="000000" w:fill="B8CCE4"/>
            <w:noWrap/>
            <w:vAlign w:val="bottom"/>
            <w:hideMark/>
          </w:tcPr>
          <w:p w14:paraId="78ACDCC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A9E6FF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B3A676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A9E440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4A5417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2CD92E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38885F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578973A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F27D7B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68B6AD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6D8E680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0B3A086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C5FFBF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951988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6A54770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33,000 </w:t>
            </w:r>
          </w:p>
        </w:tc>
      </w:tr>
      <w:tr w:rsidR="00D70C9D" w:rsidRPr="003239DB" w14:paraId="498207C2"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E2E405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Van</w:t>
            </w:r>
          </w:p>
        </w:tc>
        <w:tc>
          <w:tcPr>
            <w:tcW w:w="0" w:type="auto"/>
            <w:tcBorders>
              <w:top w:val="nil"/>
              <w:left w:val="nil"/>
              <w:bottom w:val="nil"/>
              <w:right w:val="nil"/>
            </w:tcBorders>
            <w:shd w:val="clear" w:color="000000" w:fill="B8CCE4"/>
            <w:noWrap/>
            <w:vAlign w:val="bottom"/>
            <w:hideMark/>
          </w:tcPr>
          <w:p w14:paraId="3F68295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A05FA1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258333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CB2F17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7E7677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379CB6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27DE41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2A4623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7585DE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41727C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775EEF3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8,000 </w:t>
            </w:r>
          </w:p>
        </w:tc>
        <w:tc>
          <w:tcPr>
            <w:tcW w:w="0" w:type="auto"/>
            <w:tcBorders>
              <w:top w:val="nil"/>
              <w:left w:val="nil"/>
              <w:bottom w:val="single" w:sz="4" w:space="0" w:color="auto"/>
              <w:right w:val="single" w:sz="4" w:space="0" w:color="auto"/>
            </w:tcBorders>
            <w:shd w:val="clear" w:color="auto" w:fill="auto"/>
            <w:noWrap/>
            <w:vAlign w:val="bottom"/>
            <w:hideMark/>
          </w:tcPr>
          <w:p w14:paraId="100BE19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2DABBD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C66153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34858C3"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8,000 </w:t>
            </w:r>
          </w:p>
        </w:tc>
      </w:tr>
      <w:tr w:rsidR="00D70C9D" w:rsidRPr="003239DB" w14:paraId="6F70A67C"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C706BE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Utility </w:t>
            </w:r>
          </w:p>
        </w:tc>
        <w:tc>
          <w:tcPr>
            <w:tcW w:w="0" w:type="auto"/>
            <w:tcBorders>
              <w:top w:val="nil"/>
              <w:left w:val="nil"/>
              <w:bottom w:val="nil"/>
              <w:right w:val="nil"/>
            </w:tcBorders>
            <w:shd w:val="clear" w:color="000000" w:fill="B8CCE4"/>
            <w:noWrap/>
            <w:vAlign w:val="bottom"/>
            <w:hideMark/>
          </w:tcPr>
          <w:p w14:paraId="1FE943C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2D9291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00A395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53476EB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76702D4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4886478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273B3C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BC4C50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16C7F21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FA0287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E3C2BB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5664CA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0973A1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49D8B7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1AFCCDD2"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24,000 </w:t>
            </w:r>
          </w:p>
        </w:tc>
      </w:tr>
      <w:tr w:rsidR="00D70C9D" w:rsidRPr="003239DB" w14:paraId="297BF3B5"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4FAFE1E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Petrol and diesel</w:t>
            </w:r>
          </w:p>
        </w:tc>
        <w:tc>
          <w:tcPr>
            <w:tcW w:w="0" w:type="auto"/>
            <w:tcBorders>
              <w:top w:val="nil"/>
              <w:left w:val="nil"/>
              <w:bottom w:val="nil"/>
              <w:right w:val="nil"/>
            </w:tcBorders>
            <w:shd w:val="clear" w:color="000000" w:fill="B8CCE4"/>
            <w:noWrap/>
            <w:vAlign w:val="bottom"/>
            <w:hideMark/>
          </w:tcPr>
          <w:p w14:paraId="297A2254"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D83A7F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ECF721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758C18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3047A4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DD4F9A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3E79293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492E343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C96D02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0BCCA7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35AF8CE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2ABD155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32E896E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FF0FB4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AE4757B"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12,000 </w:t>
            </w:r>
          </w:p>
        </w:tc>
      </w:tr>
      <w:tr w:rsidR="00D70C9D" w:rsidRPr="003239DB" w14:paraId="4728C840"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34142B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Rates</w:t>
            </w:r>
          </w:p>
        </w:tc>
        <w:tc>
          <w:tcPr>
            <w:tcW w:w="0" w:type="auto"/>
            <w:tcBorders>
              <w:top w:val="nil"/>
              <w:left w:val="nil"/>
              <w:bottom w:val="nil"/>
              <w:right w:val="nil"/>
            </w:tcBorders>
            <w:shd w:val="clear" w:color="000000" w:fill="B8CCE4"/>
            <w:noWrap/>
            <w:vAlign w:val="bottom"/>
            <w:hideMark/>
          </w:tcPr>
          <w:p w14:paraId="49A8554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9DC112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A8B043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22EC11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6B3B31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36EADB9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AF60B7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C229A2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6801CA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0BD95C0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CACA5C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6609B55"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333F62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B76195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CB7183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32,000 </w:t>
            </w:r>
          </w:p>
        </w:tc>
      </w:tr>
      <w:tr w:rsidR="00D70C9D" w:rsidRPr="003239DB" w14:paraId="54CEF1C0"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2972A2D"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Valeting </w:t>
            </w:r>
          </w:p>
        </w:tc>
        <w:tc>
          <w:tcPr>
            <w:tcW w:w="0" w:type="auto"/>
            <w:tcBorders>
              <w:top w:val="nil"/>
              <w:left w:val="nil"/>
              <w:bottom w:val="nil"/>
              <w:right w:val="nil"/>
            </w:tcBorders>
            <w:shd w:val="clear" w:color="000000" w:fill="B8CCE4"/>
            <w:noWrap/>
            <w:vAlign w:val="bottom"/>
            <w:hideMark/>
          </w:tcPr>
          <w:p w14:paraId="7C39BB8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DDC8A0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0A7364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49DA53E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57D1A66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20E97CF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86B9E0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39ADA1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6ACC8B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D9D0F1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2D57B8F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95EF77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B48DBC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52581E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AF50508"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6,480 </w:t>
            </w:r>
          </w:p>
        </w:tc>
      </w:tr>
      <w:tr w:rsidR="00D70C9D" w:rsidRPr="003239DB" w14:paraId="60755236"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21D37A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Beverage</w:t>
            </w:r>
          </w:p>
        </w:tc>
        <w:tc>
          <w:tcPr>
            <w:tcW w:w="0" w:type="auto"/>
            <w:tcBorders>
              <w:top w:val="nil"/>
              <w:left w:val="nil"/>
              <w:bottom w:val="nil"/>
              <w:right w:val="nil"/>
            </w:tcBorders>
            <w:shd w:val="clear" w:color="000000" w:fill="B8CCE4"/>
            <w:noWrap/>
            <w:vAlign w:val="bottom"/>
            <w:hideMark/>
          </w:tcPr>
          <w:p w14:paraId="55EDDB63"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1064241"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828709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1272F99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FDDCEF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B5929D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06A7676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F371177"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EA5F8C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20455EA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204E0D2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6D5A959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472A6DB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41C002F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E3F60E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16,200 </w:t>
            </w:r>
          </w:p>
        </w:tc>
      </w:tr>
      <w:tr w:rsidR="00D70C9D" w:rsidRPr="003239DB" w14:paraId="6A8B664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FDFC8C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Magazines</w:t>
            </w:r>
          </w:p>
        </w:tc>
        <w:tc>
          <w:tcPr>
            <w:tcW w:w="0" w:type="auto"/>
            <w:tcBorders>
              <w:top w:val="nil"/>
              <w:left w:val="nil"/>
              <w:bottom w:val="nil"/>
              <w:right w:val="nil"/>
            </w:tcBorders>
            <w:shd w:val="clear" w:color="000000" w:fill="B8CCE4"/>
            <w:noWrap/>
            <w:vAlign w:val="bottom"/>
            <w:hideMark/>
          </w:tcPr>
          <w:p w14:paraId="1726F22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C24BD46"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87E10F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575E2BE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2C6F1A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532022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5A89E551"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72F290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745816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70831FEA"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16C54B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3FB8C8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444B2E5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133CF5B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24ABB6AA"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8,600 </w:t>
            </w:r>
          </w:p>
        </w:tc>
      </w:tr>
      <w:tr w:rsidR="00D70C9D" w:rsidRPr="003239DB" w14:paraId="1BDA73E9"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0DFBFC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Overtime</w:t>
            </w:r>
          </w:p>
        </w:tc>
        <w:tc>
          <w:tcPr>
            <w:tcW w:w="0" w:type="auto"/>
            <w:tcBorders>
              <w:top w:val="nil"/>
              <w:left w:val="nil"/>
              <w:bottom w:val="nil"/>
              <w:right w:val="nil"/>
            </w:tcBorders>
            <w:shd w:val="clear" w:color="000000" w:fill="B8CCE4"/>
            <w:noWrap/>
            <w:vAlign w:val="bottom"/>
            <w:hideMark/>
          </w:tcPr>
          <w:p w14:paraId="22CD3D84"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6BDACF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5A19E65"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44640E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56342725"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29CE98C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75C6BD36"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6455BB0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7F5B41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809E1E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6E2CC3DE"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663112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61953E5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58636AD"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78EC49D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40,800 </w:t>
            </w:r>
          </w:p>
        </w:tc>
      </w:tr>
      <w:tr w:rsidR="00D70C9D" w:rsidRPr="003239DB" w14:paraId="79D5744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69D7635"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Newspaper</w:t>
            </w:r>
          </w:p>
        </w:tc>
        <w:tc>
          <w:tcPr>
            <w:tcW w:w="0" w:type="auto"/>
            <w:tcBorders>
              <w:top w:val="nil"/>
              <w:left w:val="nil"/>
              <w:bottom w:val="nil"/>
              <w:right w:val="nil"/>
            </w:tcBorders>
            <w:shd w:val="clear" w:color="000000" w:fill="B8CCE4"/>
            <w:noWrap/>
            <w:vAlign w:val="bottom"/>
            <w:hideMark/>
          </w:tcPr>
          <w:p w14:paraId="01CC8A74"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EE8244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AC4DB7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7D233D2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4BED65AB"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6D6237FF"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6C0B1A89"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105DF0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948C5C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7D79D9C"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5C651D3"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243DD190"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729D46D8"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16B3BBE4"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83BD134"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13,800 </w:t>
            </w:r>
          </w:p>
        </w:tc>
      </w:tr>
      <w:tr w:rsidR="00D70C9D" w:rsidRPr="003239DB" w14:paraId="2054DCF5"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CDAD76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Building Insurance</w:t>
            </w:r>
          </w:p>
        </w:tc>
        <w:tc>
          <w:tcPr>
            <w:tcW w:w="0" w:type="auto"/>
            <w:tcBorders>
              <w:top w:val="nil"/>
              <w:left w:val="nil"/>
              <w:bottom w:val="nil"/>
              <w:right w:val="nil"/>
            </w:tcBorders>
            <w:shd w:val="clear" w:color="000000" w:fill="B8CCE4"/>
            <w:noWrap/>
            <w:vAlign w:val="bottom"/>
            <w:hideMark/>
          </w:tcPr>
          <w:p w14:paraId="428778BE"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622FEC6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38E4F3D"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582CD18"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6030E2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E43A2E0"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3CC2CA4"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AD94B12" w14:textId="77777777" w:rsidR="00D70C9D" w:rsidRPr="003239DB" w:rsidRDefault="00D70C9D"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5,500 </w:t>
            </w:r>
          </w:p>
        </w:tc>
        <w:tc>
          <w:tcPr>
            <w:tcW w:w="0" w:type="auto"/>
            <w:tcBorders>
              <w:top w:val="nil"/>
              <w:left w:val="nil"/>
              <w:bottom w:val="single" w:sz="4" w:space="0" w:color="auto"/>
              <w:right w:val="single" w:sz="4" w:space="0" w:color="auto"/>
            </w:tcBorders>
            <w:shd w:val="clear" w:color="auto" w:fill="auto"/>
            <w:noWrap/>
            <w:vAlign w:val="bottom"/>
            <w:hideMark/>
          </w:tcPr>
          <w:p w14:paraId="2D21D3E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5CBCB3F"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640E07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1EF1D80"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D4B983C"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81BFC62"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4ADF321"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5,500 </w:t>
            </w:r>
          </w:p>
        </w:tc>
      </w:tr>
      <w:tr w:rsidR="00D70C9D" w:rsidRPr="003239DB" w14:paraId="19700E01" w14:textId="77777777" w:rsidTr="00BB4B3B">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72AD5DAC"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Total payments</w:t>
            </w:r>
          </w:p>
        </w:tc>
        <w:tc>
          <w:tcPr>
            <w:tcW w:w="0" w:type="auto"/>
            <w:tcBorders>
              <w:top w:val="single" w:sz="4" w:space="0" w:color="auto"/>
              <w:left w:val="nil"/>
              <w:bottom w:val="single" w:sz="4" w:space="0" w:color="auto"/>
              <w:right w:val="nil"/>
            </w:tcBorders>
            <w:shd w:val="clear" w:color="000000" w:fill="95B3D7"/>
            <w:noWrap/>
            <w:vAlign w:val="bottom"/>
            <w:hideMark/>
          </w:tcPr>
          <w:p w14:paraId="7FEF71F0"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1FF2F81B"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4724D74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6B63DD3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112,015 </w:t>
            </w:r>
          </w:p>
        </w:tc>
        <w:tc>
          <w:tcPr>
            <w:tcW w:w="0" w:type="auto"/>
            <w:tcBorders>
              <w:top w:val="nil"/>
              <w:left w:val="nil"/>
              <w:bottom w:val="single" w:sz="4" w:space="0" w:color="auto"/>
              <w:right w:val="single" w:sz="4" w:space="0" w:color="auto"/>
            </w:tcBorders>
            <w:shd w:val="clear" w:color="000000" w:fill="B8CCE4"/>
            <w:noWrap/>
            <w:vAlign w:val="bottom"/>
            <w:hideMark/>
          </w:tcPr>
          <w:p w14:paraId="71297A3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114,415 </w:t>
            </w:r>
          </w:p>
        </w:tc>
        <w:tc>
          <w:tcPr>
            <w:tcW w:w="0" w:type="auto"/>
            <w:tcBorders>
              <w:top w:val="nil"/>
              <w:left w:val="nil"/>
              <w:bottom w:val="single" w:sz="4" w:space="0" w:color="auto"/>
              <w:right w:val="single" w:sz="4" w:space="0" w:color="auto"/>
            </w:tcBorders>
            <w:shd w:val="clear" w:color="000000" w:fill="B8CCE4"/>
            <w:noWrap/>
            <w:vAlign w:val="bottom"/>
            <w:hideMark/>
          </w:tcPr>
          <w:p w14:paraId="5F41781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6DA9503D"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117,915 </w:t>
            </w:r>
          </w:p>
        </w:tc>
        <w:tc>
          <w:tcPr>
            <w:tcW w:w="0" w:type="auto"/>
            <w:tcBorders>
              <w:top w:val="nil"/>
              <w:left w:val="nil"/>
              <w:bottom w:val="single" w:sz="4" w:space="0" w:color="auto"/>
              <w:right w:val="single" w:sz="4" w:space="0" w:color="auto"/>
            </w:tcBorders>
            <w:shd w:val="clear" w:color="000000" w:fill="B8CCE4"/>
            <w:noWrap/>
            <w:vAlign w:val="bottom"/>
            <w:hideMark/>
          </w:tcPr>
          <w:p w14:paraId="1378295A"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114,015 </w:t>
            </w:r>
          </w:p>
        </w:tc>
        <w:tc>
          <w:tcPr>
            <w:tcW w:w="0" w:type="auto"/>
            <w:tcBorders>
              <w:top w:val="nil"/>
              <w:left w:val="nil"/>
              <w:bottom w:val="single" w:sz="4" w:space="0" w:color="auto"/>
              <w:right w:val="single" w:sz="4" w:space="0" w:color="auto"/>
            </w:tcBorders>
            <w:shd w:val="clear" w:color="000000" w:fill="B8CCE4"/>
            <w:noWrap/>
            <w:vAlign w:val="bottom"/>
            <w:hideMark/>
          </w:tcPr>
          <w:p w14:paraId="03D71879"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6DD284F7"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115,215 </w:t>
            </w:r>
          </w:p>
        </w:tc>
        <w:tc>
          <w:tcPr>
            <w:tcW w:w="0" w:type="auto"/>
            <w:tcBorders>
              <w:top w:val="nil"/>
              <w:left w:val="nil"/>
              <w:bottom w:val="single" w:sz="4" w:space="0" w:color="auto"/>
              <w:right w:val="single" w:sz="4" w:space="0" w:color="auto"/>
            </w:tcBorders>
            <w:shd w:val="clear" w:color="000000" w:fill="B8CCE4"/>
            <w:noWrap/>
            <w:vAlign w:val="bottom"/>
            <w:hideMark/>
          </w:tcPr>
          <w:p w14:paraId="4043DB9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126,715 </w:t>
            </w:r>
          </w:p>
        </w:tc>
        <w:tc>
          <w:tcPr>
            <w:tcW w:w="0" w:type="auto"/>
            <w:tcBorders>
              <w:top w:val="nil"/>
              <w:left w:val="nil"/>
              <w:bottom w:val="single" w:sz="4" w:space="0" w:color="auto"/>
              <w:right w:val="single" w:sz="4" w:space="0" w:color="auto"/>
            </w:tcBorders>
            <w:shd w:val="clear" w:color="000000" w:fill="B8CCE4"/>
            <w:noWrap/>
            <w:vAlign w:val="bottom"/>
            <w:hideMark/>
          </w:tcPr>
          <w:p w14:paraId="064CCE76"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4B992FBA"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125,415 </w:t>
            </w:r>
          </w:p>
        </w:tc>
        <w:tc>
          <w:tcPr>
            <w:tcW w:w="0" w:type="auto"/>
            <w:tcBorders>
              <w:top w:val="nil"/>
              <w:left w:val="nil"/>
              <w:bottom w:val="single" w:sz="4" w:space="0" w:color="auto"/>
              <w:right w:val="single" w:sz="4" w:space="0" w:color="auto"/>
            </w:tcBorders>
            <w:shd w:val="clear" w:color="000000" w:fill="B8CCE4"/>
            <w:noWrap/>
            <w:vAlign w:val="bottom"/>
            <w:hideMark/>
          </w:tcPr>
          <w:p w14:paraId="4EC8C883"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117,715 </w:t>
            </w:r>
          </w:p>
        </w:tc>
        <w:tc>
          <w:tcPr>
            <w:tcW w:w="0" w:type="auto"/>
            <w:tcBorders>
              <w:top w:val="nil"/>
              <w:left w:val="nil"/>
              <w:bottom w:val="single" w:sz="4" w:space="0" w:color="auto"/>
              <w:right w:val="single" w:sz="4" w:space="0" w:color="auto"/>
            </w:tcBorders>
            <w:shd w:val="clear" w:color="000000" w:fill="B8CCE4"/>
            <w:noWrap/>
            <w:vAlign w:val="bottom"/>
            <w:hideMark/>
          </w:tcPr>
          <w:p w14:paraId="07C1308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1,404,280 </w:t>
            </w:r>
          </w:p>
        </w:tc>
      </w:tr>
      <w:tr w:rsidR="00D70C9D" w:rsidRPr="003239DB" w14:paraId="35C01EF9" w14:textId="77777777" w:rsidTr="00BB4B3B">
        <w:trPr>
          <w:trHeight w:val="255"/>
        </w:trPr>
        <w:tc>
          <w:tcPr>
            <w:tcW w:w="0" w:type="auto"/>
            <w:tcBorders>
              <w:top w:val="nil"/>
              <w:left w:val="single" w:sz="4" w:space="0" w:color="auto"/>
              <w:bottom w:val="nil"/>
              <w:right w:val="nil"/>
            </w:tcBorders>
            <w:shd w:val="clear" w:color="000000" w:fill="95B3D7"/>
            <w:noWrap/>
            <w:vAlign w:val="bottom"/>
            <w:hideMark/>
          </w:tcPr>
          <w:p w14:paraId="7AD5F71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Balance b / f</w:t>
            </w:r>
          </w:p>
        </w:tc>
        <w:tc>
          <w:tcPr>
            <w:tcW w:w="0" w:type="auto"/>
            <w:tcBorders>
              <w:top w:val="nil"/>
              <w:left w:val="nil"/>
              <w:bottom w:val="nil"/>
              <w:right w:val="nil"/>
            </w:tcBorders>
            <w:shd w:val="clear" w:color="000000" w:fill="95B3D7"/>
            <w:noWrap/>
            <w:vAlign w:val="bottom"/>
            <w:hideMark/>
          </w:tcPr>
          <w:p w14:paraId="7D75B03B"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95B3D7"/>
            <w:noWrap/>
            <w:vAlign w:val="bottom"/>
            <w:hideMark/>
          </w:tcPr>
          <w:p w14:paraId="26F6B727"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nil"/>
            </w:tcBorders>
            <w:shd w:val="clear" w:color="auto" w:fill="auto"/>
            <w:noWrap/>
            <w:vAlign w:val="bottom"/>
            <w:hideMark/>
          </w:tcPr>
          <w:p w14:paraId="61DD266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13,500 </w:t>
            </w:r>
          </w:p>
        </w:tc>
        <w:tc>
          <w:tcPr>
            <w:tcW w:w="0" w:type="auto"/>
            <w:tcBorders>
              <w:top w:val="nil"/>
              <w:left w:val="nil"/>
              <w:bottom w:val="nil"/>
              <w:right w:val="nil"/>
            </w:tcBorders>
            <w:shd w:val="clear" w:color="auto" w:fill="auto"/>
            <w:noWrap/>
            <w:vAlign w:val="bottom"/>
            <w:hideMark/>
          </w:tcPr>
          <w:p w14:paraId="7C1782C7"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91,240 </w:t>
            </w:r>
          </w:p>
        </w:tc>
        <w:tc>
          <w:tcPr>
            <w:tcW w:w="0" w:type="auto"/>
            <w:tcBorders>
              <w:top w:val="nil"/>
              <w:left w:val="nil"/>
              <w:bottom w:val="nil"/>
              <w:right w:val="nil"/>
            </w:tcBorders>
            <w:shd w:val="clear" w:color="auto" w:fill="auto"/>
            <w:noWrap/>
            <w:vAlign w:val="bottom"/>
            <w:hideMark/>
          </w:tcPr>
          <w:p w14:paraId="2D00F711"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156,862 </w:t>
            </w:r>
          </w:p>
        </w:tc>
        <w:tc>
          <w:tcPr>
            <w:tcW w:w="0" w:type="auto"/>
            <w:tcBorders>
              <w:top w:val="nil"/>
              <w:left w:val="nil"/>
              <w:bottom w:val="nil"/>
              <w:right w:val="nil"/>
            </w:tcBorders>
            <w:shd w:val="clear" w:color="auto" w:fill="auto"/>
            <w:noWrap/>
            <w:vAlign w:val="bottom"/>
            <w:hideMark/>
          </w:tcPr>
          <w:p w14:paraId="19131AE0"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241,053 </w:t>
            </w:r>
          </w:p>
        </w:tc>
        <w:tc>
          <w:tcPr>
            <w:tcW w:w="0" w:type="auto"/>
            <w:tcBorders>
              <w:top w:val="nil"/>
              <w:left w:val="nil"/>
              <w:bottom w:val="nil"/>
              <w:right w:val="nil"/>
            </w:tcBorders>
            <w:shd w:val="clear" w:color="auto" w:fill="auto"/>
            <w:noWrap/>
            <w:vAlign w:val="bottom"/>
            <w:hideMark/>
          </w:tcPr>
          <w:p w14:paraId="0CFAB2B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283,320 </w:t>
            </w:r>
          </w:p>
        </w:tc>
        <w:tc>
          <w:tcPr>
            <w:tcW w:w="0" w:type="auto"/>
            <w:tcBorders>
              <w:top w:val="nil"/>
              <w:left w:val="nil"/>
              <w:bottom w:val="nil"/>
              <w:right w:val="nil"/>
            </w:tcBorders>
            <w:shd w:val="clear" w:color="auto" w:fill="auto"/>
            <w:noWrap/>
            <w:vAlign w:val="bottom"/>
            <w:hideMark/>
          </w:tcPr>
          <w:p w14:paraId="08A781F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324,805 </w:t>
            </w:r>
          </w:p>
        </w:tc>
        <w:tc>
          <w:tcPr>
            <w:tcW w:w="0" w:type="auto"/>
            <w:tcBorders>
              <w:top w:val="nil"/>
              <w:left w:val="nil"/>
              <w:bottom w:val="nil"/>
              <w:right w:val="nil"/>
            </w:tcBorders>
            <w:shd w:val="clear" w:color="auto" w:fill="auto"/>
            <w:noWrap/>
            <w:vAlign w:val="bottom"/>
            <w:hideMark/>
          </w:tcPr>
          <w:p w14:paraId="1D32500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378,434 </w:t>
            </w:r>
          </w:p>
        </w:tc>
        <w:tc>
          <w:tcPr>
            <w:tcW w:w="0" w:type="auto"/>
            <w:tcBorders>
              <w:top w:val="nil"/>
              <w:left w:val="nil"/>
              <w:bottom w:val="nil"/>
              <w:right w:val="nil"/>
            </w:tcBorders>
            <w:shd w:val="clear" w:color="auto" w:fill="auto"/>
            <w:noWrap/>
            <w:vAlign w:val="bottom"/>
            <w:hideMark/>
          </w:tcPr>
          <w:p w14:paraId="2E35E2B5"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438,622 </w:t>
            </w:r>
          </w:p>
        </w:tc>
        <w:tc>
          <w:tcPr>
            <w:tcW w:w="0" w:type="auto"/>
            <w:tcBorders>
              <w:top w:val="nil"/>
              <w:left w:val="nil"/>
              <w:bottom w:val="nil"/>
              <w:right w:val="nil"/>
            </w:tcBorders>
            <w:shd w:val="clear" w:color="auto" w:fill="auto"/>
            <w:noWrap/>
            <w:vAlign w:val="bottom"/>
            <w:hideMark/>
          </w:tcPr>
          <w:p w14:paraId="64470761"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512,366 </w:t>
            </w:r>
          </w:p>
        </w:tc>
        <w:tc>
          <w:tcPr>
            <w:tcW w:w="0" w:type="auto"/>
            <w:tcBorders>
              <w:top w:val="nil"/>
              <w:left w:val="nil"/>
              <w:bottom w:val="nil"/>
              <w:right w:val="nil"/>
            </w:tcBorders>
            <w:shd w:val="clear" w:color="auto" w:fill="auto"/>
            <w:noWrap/>
            <w:vAlign w:val="bottom"/>
            <w:hideMark/>
          </w:tcPr>
          <w:p w14:paraId="13F2F4F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583,922 </w:t>
            </w:r>
          </w:p>
        </w:tc>
        <w:tc>
          <w:tcPr>
            <w:tcW w:w="0" w:type="auto"/>
            <w:tcBorders>
              <w:top w:val="nil"/>
              <w:left w:val="nil"/>
              <w:bottom w:val="nil"/>
              <w:right w:val="nil"/>
            </w:tcBorders>
            <w:shd w:val="clear" w:color="auto" w:fill="auto"/>
            <w:noWrap/>
            <w:vAlign w:val="bottom"/>
            <w:hideMark/>
          </w:tcPr>
          <w:p w14:paraId="6AACBB0A"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645,475 </w:t>
            </w:r>
          </w:p>
        </w:tc>
        <w:tc>
          <w:tcPr>
            <w:tcW w:w="0" w:type="auto"/>
            <w:tcBorders>
              <w:top w:val="nil"/>
              <w:left w:val="nil"/>
              <w:bottom w:val="nil"/>
              <w:right w:val="nil"/>
            </w:tcBorders>
            <w:shd w:val="clear" w:color="auto" w:fill="auto"/>
            <w:noWrap/>
            <w:vAlign w:val="bottom"/>
            <w:hideMark/>
          </w:tcPr>
          <w:p w14:paraId="7F904C84"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699,224 </w:t>
            </w:r>
          </w:p>
        </w:tc>
        <w:tc>
          <w:tcPr>
            <w:tcW w:w="0" w:type="auto"/>
            <w:tcBorders>
              <w:top w:val="nil"/>
              <w:left w:val="nil"/>
              <w:bottom w:val="nil"/>
              <w:right w:val="nil"/>
            </w:tcBorders>
            <w:shd w:val="clear" w:color="auto" w:fill="auto"/>
            <w:noWrap/>
            <w:vAlign w:val="bottom"/>
            <w:hideMark/>
          </w:tcPr>
          <w:p w14:paraId="5DD454A5"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762,185 </w:t>
            </w:r>
          </w:p>
        </w:tc>
      </w:tr>
      <w:tr w:rsidR="00D70C9D" w:rsidRPr="003239DB" w14:paraId="1345D7B7" w14:textId="77777777" w:rsidTr="00BB4B3B">
        <w:trPr>
          <w:trHeight w:val="255"/>
        </w:trPr>
        <w:tc>
          <w:tcPr>
            <w:tcW w:w="0" w:type="auto"/>
            <w:tcBorders>
              <w:top w:val="nil"/>
              <w:left w:val="single" w:sz="4" w:space="0" w:color="auto"/>
              <w:bottom w:val="nil"/>
              <w:right w:val="nil"/>
            </w:tcBorders>
            <w:shd w:val="clear" w:color="000000" w:fill="95B3D7"/>
            <w:noWrap/>
            <w:vAlign w:val="bottom"/>
            <w:hideMark/>
          </w:tcPr>
          <w:p w14:paraId="267118EA"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Net cashflow in month</w:t>
            </w:r>
          </w:p>
        </w:tc>
        <w:tc>
          <w:tcPr>
            <w:tcW w:w="0" w:type="auto"/>
            <w:tcBorders>
              <w:top w:val="nil"/>
              <w:left w:val="nil"/>
              <w:bottom w:val="nil"/>
              <w:right w:val="nil"/>
            </w:tcBorders>
            <w:shd w:val="clear" w:color="000000" w:fill="95B3D7"/>
            <w:noWrap/>
            <w:vAlign w:val="bottom"/>
            <w:hideMark/>
          </w:tcPr>
          <w:p w14:paraId="5BD59668"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95B3D7"/>
            <w:noWrap/>
            <w:vAlign w:val="bottom"/>
            <w:hideMark/>
          </w:tcPr>
          <w:p w14:paraId="2BF805F9" w14:textId="77777777" w:rsidR="00D70C9D" w:rsidRPr="003239DB" w:rsidRDefault="00D70C9D"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nil"/>
            </w:tcBorders>
            <w:shd w:val="clear" w:color="auto" w:fill="auto"/>
            <w:noWrap/>
            <w:vAlign w:val="bottom"/>
            <w:hideMark/>
          </w:tcPr>
          <w:p w14:paraId="6509F467"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77,740 </w:t>
            </w:r>
          </w:p>
        </w:tc>
        <w:tc>
          <w:tcPr>
            <w:tcW w:w="0" w:type="auto"/>
            <w:tcBorders>
              <w:top w:val="nil"/>
              <w:left w:val="nil"/>
              <w:bottom w:val="nil"/>
              <w:right w:val="nil"/>
            </w:tcBorders>
            <w:shd w:val="clear" w:color="auto" w:fill="auto"/>
            <w:noWrap/>
            <w:vAlign w:val="bottom"/>
            <w:hideMark/>
          </w:tcPr>
          <w:p w14:paraId="49F1F02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65,622 </w:t>
            </w:r>
          </w:p>
        </w:tc>
        <w:tc>
          <w:tcPr>
            <w:tcW w:w="0" w:type="auto"/>
            <w:tcBorders>
              <w:top w:val="nil"/>
              <w:left w:val="nil"/>
              <w:bottom w:val="nil"/>
              <w:right w:val="nil"/>
            </w:tcBorders>
            <w:shd w:val="clear" w:color="auto" w:fill="auto"/>
            <w:noWrap/>
            <w:vAlign w:val="bottom"/>
            <w:hideMark/>
          </w:tcPr>
          <w:p w14:paraId="6197E99A"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84,191 </w:t>
            </w:r>
          </w:p>
        </w:tc>
        <w:tc>
          <w:tcPr>
            <w:tcW w:w="0" w:type="auto"/>
            <w:tcBorders>
              <w:top w:val="nil"/>
              <w:left w:val="nil"/>
              <w:bottom w:val="nil"/>
              <w:right w:val="nil"/>
            </w:tcBorders>
            <w:shd w:val="clear" w:color="auto" w:fill="auto"/>
            <w:noWrap/>
            <w:vAlign w:val="bottom"/>
            <w:hideMark/>
          </w:tcPr>
          <w:p w14:paraId="1BE9B16F"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42,267 </w:t>
            </w:r>
          </w:p>
        </w:tc>
        <w:tc>
          <w:tcPr>
            <w:tcW w:w="0" w:type="auto"/>
            <w:tcBorders>
              <w:top w:val="nil"/>
              <w:left w:val="nil"/>
              <w:bottom w:val="nil"/>
              <w:right w:val="nil"/>
            </w:tcBorders>
            <w:shd w:val="clear" w:color="auto" w:fill="auto"/>
            <w:noWrap/>
            <w:vAlign w:val="bottom"/>
            <w:hideMark/>
          </w:tcPr>
          <w:p w14:paraId="6F48A5CB"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41,485 </w:t>
            </w:r>
          </w:p>
        </w:tc>
        <w:tc>
          <w:tcPr>
            <w:tcW w:w="0" w:type="auto"/>
            <w:tcBorders>
              <w:top w:val="nil"/>
              <w:left w:val="nil"/>
              <w:bottom w:val="nil"/>
              <w:right w:val="nil"/>
            </w:tcBorders>
            <w:shd w:val="clear" w:color="auto" w:fill="auto"/>
            <w:noWrap/>
            <w:vAlign w:val="bottom"/>
            <w:hideMark/>
          </w:tcPr>
          <w:p w14:paraId="510D5EF9"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53,629 </w:t>
            </w:r>
          </w:p>
        </w:tc>
        <w:tc>
          <w:tcPr>
            <w:tcW w:w="0" w:type="auto"/>
            <w:tcBorders>
              <w:top w:val="nil"/>
              <w:left w:val="nil"/>
              <w:bottom w:val="nil"/>
              <w:right w:val="nil"/>
            </w:tcBorders>
            <w:shd w:val="clear" w:color="auto" w:fill="auto"/>
            <w:noWrap/>
            <w:vAlign w:val="bottom"/>
            <w:hideMark/>
          </w:tcPr>
          <w:p w14:paraId="0901449C"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60,188 </w:t>
            </w:r>
          </w:p>
        </w:tc>
        <w:tc>
          <w:tcPr>
            <w:tcW w:w="0" w:type="auto"/>
            <w:tcBorders>
              <w:top w:val="nil"/>
              <w:left w:val="nil"/>
              <w:bottom w:val="nil"/>
              <w:right w:val="nil"/>
            </w:tcBorders>
            <w:shd w:val="clear" w:color="auto" w:fill="auto"/>
            <w:noWrap/>
            <w:vAlign w:val="bottom"/>
            <w:hideMark/>
          </w:tcPr>
          <w:p w14:paraId="10B1D976"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73,744 </w:t>
            </w:r>
          </w:p>
        </w:tc>
        <w:tc>
          <w:tcPr>
            <w:tcW w:w="0" w:type="auto"/>
            <w:tcBorders>
              <w:top w:val="nil"/>
              <w:left w:val="nil"/>
              <w:bottom w:val="nil"/>
              <w:right w:val="nil"/>
            </w:tcBorders>
            <w:shd w:val="clear" w:color="auto" w:fill="auto"/>
            <w:noWrap/>
            <w:vAlign w:val="bottom"/>
            <w:hideMark/>
          </w:tcPr>
          <w:p w14:paraId="11F02D9B"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71,556 </w:t>
            </w:r>
          </w:p>
        </w:tc>
        <w:tc>
          <w:tcPr>
            <w:tcW w:w="0" w:type="auto"/>
            <w:tcBorders>
              <w:top w:val="nil"/>
              <w:left w:val="nil"/>
              <w:bottom w:val="nil"/>
              <w:right w:val="nil"/>
            </w:tcBorders>
            <w:shd w:val="clear" w:color="auto" w:fill="auto"/>
            <w:noWrap/>
            <w:vAlign w:val="bottom"/>
            <w:hideMark/>
          </w:tcPr>
          <w:p w14:paraId="46124D74"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61,553 </w:t>
            </w:r>
          </w:p>
        </w:tc>
        <w:tc>
          <w:tcPr>
            <w:tcW w:w="0" w:type="auto"/>
            <w:tcBorders>
              <w:top w:val="nil"/>
              <w:left w:val="nil"/>
              <w:bottom w:val="nil"/>
              <w:right w:val="nil"/>
            </w:tcBorders>
            <w:shd w:val="clear" w:color="auto" w:fill="auto"/>
            <w:noWrap/>
            <w:vAlign w:val="bottom"/>
            <w:hideMark/>
          </w:tcPr>
          <w:p w14:paraId="4732332E"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53,749 </w:t>
            </w:r>
          </w:p>
        </w:tc>
        <w:tc>
          <w:tcPr>
            <w:tcW w:w="0" w:type="auto"/>
            <w:tcBorders>
              <w:top w:val="nil"/>
              <w:left w:val="nil"/>
              <w:bottom w:val="nil"/>
              <w:right w:val="nil"/>
            </w:tcBorders>
            <w:shd w:val="clear" w:color="auto" w:fill="auto"/>
            <w:noWrap/>
            <w:vAlign w:val="bottom"/>
            <w:hideMark/>
          </w:tcPr>
          <w:p w14:paraId="6BE255F5"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62,961 </w:t>
            </w:r>
          </w:p>
        </w:tc>
        <w:tc>
          <w:tcPr>
            <w:tcW w:w="0" w:type="auto"/>
            <w:tcBorders>
              <w:top w:val="nil"/>
              <w:left w:val="nil"/>
              <w:bottom w:val="nil"/>
              <w:right w:val="nil"/>
            </w:tcBorders>
            <w:shd w:val="clear" w:color="auto" w:fill="auto"/>
            <w:noWrap/>
            <w:vAlign w:val="bottom"/>
            <w:hideMark/>
          </w:tcPr>
          <w:p w14:paraId="65088792" w14:textId="77777777" w:rsidR="00D70C9D" w:rsidRPr="003239DB" w:rsidRDefault="00D70C9D"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748,685 </w:t>
            </w:r>
          </w:p>
        </w:tc>
      </w:tr>
      <w:tr w:rsidR="00D70C9D" w:rsidRPr="003239DB" w14:paraId="51B4DA0C" w14:textId="77777777" w:rsidTr="00BB4B3B">
        <w:trPr>
          <w:trHeight w:val="270"/>
        </w:trPr>
        <w:tc>
          <w:tcPr>
            <w:tcW w:w="0" w:type="auto"/>
            <w:tcBorders>
              <w:top w:val="nil"/>
              <w:left w:val="single" w:sz="4" w:space="0" w:color="auto"/>
              <w:bottom w:val="single" w:sz="4" w:space="0" w:color="auto"/>
              <w:right w:val="nil"/>
            </w:tcBorders>
            <w:shd w:val="clear" w:color="000000" w:fill="95B3D7"/>
            <w:noWrap/>
            <w:vAlign w:val="bottom"/>
            <w:hideMark/>
          </w:tcPr>
          <w:p w14:paraId="79713BA1"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Balance c / f</w:t>
            </w:r>
          </w:p>
        </w:tc>
        <w:tc>
          <w:tcPr>
            <w:tcW w:w="0" w:type="auto"/>
            <w:tcBorders>
              <w:top w:val="nil"/>
              <w:left w:val="nil"/>
              <w:bottom w:val="single" w:sz="4" w:space="0" w:color="auto"/>
              <w:right w:val="nil"/>
            </w:tcBorders>
            <w:shd w:val="clear" w:color="000000" w:fill="95B3D7"/>
            <w:noWrap/>
            <w:vAlign w:val="bottom"/>
            <w:hideMark/>
          </w:tcPr>
          <w:p w14:paraId="08097984"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6E877153" w14:textId="77777777" w:rsidR="00D70C9D" w:rsidRPr="003239DB" w:rsidRDefault="00D70C9D"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8" w:space="0" w:color="auto"/>
              <w:right w:val="nil"/>
            </w:tcBorders>
            <w:shd w:val="clear" w:color="000000" w:fill="B8CCE4"/>
            <w:noWrap/>
            <w:vAlign w:val="bottom"/>
            <w:hideMark/>
          </w:tcPr>
          <w:p w14:paraId="5D137C14"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91,240 </w:t>
            </w:r>
          </w:p>
        </w:tc>
        <w:tc>
          <w:tcPr>
            <w:tcW w:w="0" w:type="auto"/>
            <w:tcBorders>
              <w:top w:val="single" w:sz="4" w:space="0" w:color="auto"/>
              <w:left w:val="nil"/>
              <w:bottom w:val="single" w:sz="8" w:space="0" w:color="auto"/>
              <w:right w:val="nil"/>
            </w:tcBorders>
            <w:shd w:val="clear" w:color="000000" w:fill="B8CCE4"/>
            <w:noWrap/>
            <w:vAlign w:val="bottom"/>
            <w:hideMark/>
          </w:tcPr>
          <w:p w14:paraId="4F8C0014"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156,862 </w:t>
            </w:r>
          </w:p>
        </w:tc>
        <w:tc>
          <w:tcPr>
            <w:tcW w:w="0" w:type="auto"/>
            <w:tcBorders>
              <w:top w:val="single" w:sz="4" w:space="0" w:color="auto"/>
              <w:left w:val="nil"/>
              <w:bottom w:val="single" w:sz="8" w:space="0" w:color="auto"/>
              <w:right w:val="nil"/>
            </w:tcBorders>
            <w:shd w:val="clear" w:color="000000" w:fill="B8CCE4"/>
            <w:noWrap/>
            <w:vAlign w:val="bottom"/>
            <w:hideMark/>
          </w:tcPr>
          <w:p w14:paraId="48EBDFE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241,053 </w:t>
            </w:r>
          </w:p>
        </w:tc>
        <w:tc>
          <w:tcPr>
            <w:tcW w:w="0" w:type="auto"/>
            <w:tcBorders>
              <w:top w:val="single" w:sz="4" w:space="0" w:color="auto"/>
              <w:left w:val="nil"/>
              <w:bottom w:val="single" w:sz="8" w:space="0" w:color="auto"/>
              <w:right w:val="nil"/>
            </w:tcBorders>
            <w:shd w:val="clear" w:color="000000" w:fill="B8CCE4"/>
            <w:noWrap/>
            <w:vAlign w:val="bottom"/>
            <w:hideMark/>
          </w:tcPr>
          <w:p w14:paraId="1BFA46B7"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283,320 </w:t>
            </w:r>
          </w:p>
        </w:tc>
        <w:tc>
          <w:tcPr>
            <w:tcW w:w="0" w:type="auto"/>
            <w:tcBorders>
              <w:top w:val="single" w:sz="4" w:space="0" w:color="auto"/>
              <w:left w:val="nil"/>
              <w:bottom w:val="single" w:sz="8" w:space="0" w:color="auto"/>
              <w:right w:val="nil"/>
            </w:tcBorders>
            <w:shd w:val="clear" w:color="000000" w:fill="B8CCE4"/>
            <w:noWrap/>
            <w:vAlign w:val="bottom"/>
            <w:hideMark/>
          </w:tcPr>
          <w:p w14:paraId="6B77961F"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324,805 </w:t>
            </w:r>
          </w:p>
        </w:tc>
        <w:tc>
          <w:tcPr>
            <w:tcW w:w="0" w:type="auto"/>
            <w:tcBorders>
              <w:top w:val="single" w:sz="4" w:space="0" w:color="auto"/>
              <w:left w:val="nil"/>
              <w:bottom w:val="single" w:sz="8" w:space="0" w:color="auto"/>
              <w:right w:val="nil"/>
            </w:tcBorders>
            <w:shd w:val="clear" w:color="000000" w:fill="B8CCE4"/>
            <w:noWrap/>
            <w:vAlign w:val="bottom"/>
            <w:hideMark/>
          </w:tcPr>
          <w:p w14:paraId="65C71394"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378,434 </w:t>
            </w:r>
          </w:p>
        </w:tc>
        <w:tc>
          <w:tcPr>
            <w:tcW w:w="0" w:type="auto"/>
            <w:tcBorders>
              <w:top w:val="single" w:sz="4" w:space="0" w:color="auto"/>
              <w:left w:val="nil"/>
              <w:bottom w:val="single" w:sz="8" w:space="0" w:color="auto"/>
              <w:right w:val="nil"/>
            </w:tcBorders>
            <w:shd w:val="clear" w:color="000000" w:fill="B8CCE4"/>
            <w:noWrap/>
            <w:vAlign w:val="bottom"/>
            <w:hideMark/>
          </w:tcPr>
          <w:p w14:paraId="2146F966"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438,622 </w:t>
            </w:r>
          </w:p>
        </w:tc>
        <w:tc>
          <w:tcPr>
            <w:tcW w:w="0" w:type="auto"/>
            <w:tcBorders>
              <w:top w:val="single" w:sz="4" w:space="0" w:color="auto"/>
              <w:left w:val="nil"/>
              <w:bottom w:val="single" w:sz="8" w:space="0" w:color="auto"/>
              <w:right w:val="nil"/>
            </w:tcBorders>
            <w:shd w:val="clear" w:color="000000" w:fill="B8CCE4"/>
            <w:noWrap/>
            <w:vAlign w:val="bottom"/>
            <w:hideMark/>
          </w:tcPr>
          <w:p w14:paraId="3ADA6F5C"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512,366 </w:t>
            </w:r>
          </w:p>
        </w:tc>
        <w:tc>
          <w:tcPr>
            <w:tcW w:w="0" w:type="auto"/>
            <w:tcBorders>
              <w:top w:val="single" w:sz="4" w:space="0" w:color="auto"/>
              <w:left w:val="nil"/>
              <w:bottom w:val="single" w:sz="8" w:space="0" w:color="auto"/>
              <w:right w:val="nil"/>
            </w:tcBorders>
            <w:shd w:val="clear" w:color="000000" w:fill="B8CCE4"/>
            <w:noWrap/>
            <w:vAlign w:val="bottom"/>
            <w:hideMark/>
          </w:tcPr>
          <w:p w14:paraId="68EEE3D4"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583,922 </w:t>
            </w:r>
          </w:p>
        </w:tc>
        <w:tc>
          <w:tcPr>
            <w:tcW w:w="0" w:type="auto"/>
            <w:tcBorders>
              <w:top w:val="single" w:sz="4" w:space="0" w:color="auto"/>
              <w:left w:val="nil"/>
              <w:bottom w:val="single" w:sz="8" w:space="0" w:color="auto"/>
              <w:right w:val="nil"/>
            </w:tcBorders>
            <w:shd w:val="clear" w:color="000000" w:fill="B8CCE4"/>
            <w:noWrap/>
            <w:vAlign w:val="bottom"/>
            <w:hideMark/>
          </w:tcPr>
          <w:p w14:paraId="2FA719D4"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645,475 </w:t>
            </w:r>
          </w:p>
        </w:tc>
        <w:tc>
          <w:tcPr>
            <w:tcW w:w="0" w:type="auto"/>
            <w:tcBorders>
              <w:top w:val="single" w:sz="4" w:space="0" w:color="auto"/>
              <w:left w:val="nil"/>
              <w:bottom w:val="single" w:sz="8" w:space="0" w:color="auto"/>
              <w:right w:val="nil"/>
            </w:tcBorders>
            <w:shd w:val="clear" w:color="000000" w:fill="B8CCE4"/>
            <w:noWrap/>
            <w:vAlign w:val="bottom"/>
            <w:hideMark/>
          </w:tcPr>
          <w:p w14:paraId="38969D6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699,224 </w:t>
            </w:r>
          </w:p>
        </w:tc>
        <w:tc>
          <w:tcPr>
            <w:tcW w:w="0" w:type="auto"/>
            <w:tcBorders>
              <w:top w:val="single" w:sz="4" w:space="0" w:color="auto"/>
              <w:left w:val="nil"/>
              <w:bottom w:val="single" w:sz="8" w:space="0" w:color="auto"/>
              <w:right w:val="nil"/>
            </w:tcBorders>
            <w:shd w:val="clear" w:color="000000" w:fill="B8CCE4"/>
            <w:noWrap/>
            <w:vAlign w:val="bottom"/>
            <w:hideMark/>
          </w:tcPr>
          <w:p w14:paraId="05205108"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762,185 </w:t>
            </w:r>
          </w:p>
        </w:tc>
        <w:tc>
          <w:tcPr>
            <w:tcW w:w="0" w:type="auto"/>
            <w:tcBorders>
              <w:top w:val="single" w:sz="4" w:space="0" w:color="auto"/>
              <w:left w:val="nil"/>
              <w:bottom w:val="single" w:sz="8" w:space="0" w:color="auto"/>
              <w:right w:val="nil"/>
            </w:tcBorders>
            <w:shd w:val="clear" w:color="000000" w:fill="B8CCE4"/>
            <w:noWrap/>
            <w:vAlign w:val="bottom"/>
            <w:hideMark/>
          </w:tcPr>
          <w:p w14:paraId="43D15BA0" w14:textId="77777777" w:rsidR="00D70C9D" w:rsidRPr="003239DB" w:rsidRDefault="00D70C9D"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1,510,870 </w:t>
            </w:r>
          </w:p>
        </w:tc>
      </w:tr>
      <w:bookmarkEnd w:id="6"/>
    </w:tbl>
    <w:p w14:paraId="00E25C8C" w14:textId="77777777" w:rsidR="00D70C9D" w:rsidRPr="00D70C9D" w:rsidRDefault="00D70C9D" w:rsidP="00D70C9D"/>
    <w:sectPr w:rsidR="00D70C9D" w:rsidRPr="00D70C9D" w:rsidSect="008B14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EBFDE" w14:textId="77777777" w:rsidR="00AD6DC3" w:rsidRDefault="00AD6DC3" w:rsidP="008B14ED">
      <w:pPr>
        <w:spacing w:after="0" w:line="240" w:lineRule="auto"/>
      </w:pPr>
      <w:r>
        <w:separator/>
      </w:r>
    </w:p>
  </w:endnote>
  <w:endnote w:type="continuationSeparator" w:id="0">
    <w:p w14:paraId="7AC780E6" w14:textId="77777777" w:rsidR="00AD6DC3" w:rsidRDefault="00AD6DC3"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Subsol"/>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875E8" w14:textId="77777777" w:rsidR="00AD6DC3" w:rsidRDefault="00AD6DC3" w:rsidP="008B14ED">
      <w:pPr>
        <w:spacing w:after="0" w:line="240" w:lineRule="auto"/>
      </w:pPr>
      <w:r>
        <w:separator/>
      </w:r>
    </w:p>
  </w:footnote>
  <w:footnote w:type="continuationSeparator" w:id="0">
    <w:p w14:paraId="14CEF3E0" w14:textId="77777777" w:rsidR="00AD6DC3" w:rsidRDefault="00AD6DC3"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7545595">
    <w:abstractNumId w:val="0"/>
  </w:num>
  <w:num w:numId="2" w16cid:durableId="837035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1C0F47"/>
    <w:rsid w:val="002137F3"/>
    <w:rsid w:val="0034370B"/>
    <w:rsid w:val="004436DC"/>
    <w:rsid w:val="00454B8E"/>
    <w:rsid w:val="00474275"/>
    <w:rsid w:val="00476C8A"/>
    <w:rsid w:val="004F3CBB"/>
    <w:rsid w:val="005C6D78"/>
    <w:rsid w:val="00633010"/>
    <w:rsid w:val="007B172B"/>
    <w:rsid w:val="007D7876"/>
    <w:rsid w:val="0082513C"/>
    <w:rsid w:val="008470F9"/>
    <w:rsid w:val="0088670E"/>
    <w:rsid w:val="008B14ED"/>
    <w:rsid w:val="00926A23"/>
    <w:rsid w:val="0092712C"/>
    <w:rsid w:val="00A066EC"/>
    <w:rsid w:val="00A832C1"/>
    <w:rsid w:val="00AA6362"/>
    <w:rsid w:val="00AD4592"/>
    <w:rsid w:val="00AD6DC3"/>
    <w:rsid w:val="00B04036"/>
    <w:rsid w:val="00B94018"/>
    <w:rsid w:val="00C72774"/>
    <w:rsid w:val="00CF01BF"/>
    <w:rsid w:val="00D05960"/>
    <w:rsid w:val="00D57FB9"/>
    <w:rsid w:val="00D70C9D"/>
    <w:rsid w:val="00DD0874"/>
    <w:rsid w:val="00E35A0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50B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unhideWhenUsed/>
    <w:qFormat/>
    <w:rsid w:val="00454B8E"/>
    <w:pPr>
      <w:keepNext/>
      <w:keepLines/>
      <w:spacing w:before="40" w:line="480" w:lineRule="auto"/>
      <w:jc w:val="both"/>
      <w:outlineLvl w:val="2"/>
    </w:pPr>
    <w:rPr>
      <w:rFonts w:ascii="Times New Roman" w:eastAsiaTheme="majorEastAsia" w:hAnsi="Times New Roman" w:cstheme="majorBidi"/>
      <w:b/>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8B14ED"/>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8B14ED"/>
    <w:rPr>
      <w:rFonts w:eastAsiaTheme="minorEastAsia"/>
      <w:lang w:val="en-US"/>
    </w:rPr>
  </w:style>
  <w:style w:type="character" w:customStyle="1" w:styleId="Titlu1Caracter">
    <w:name w:val="Titlu 1 Caracter"/>
    <w:basedOn w:val="Fontdeparagrafimplicit"/>
    <w:link w:val="Titlu1"/>
    <w:uiPriority w:val="9"/>
    <w:rsid w:val="008B14ED"/>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8B14ED"/>
    <w:pPr>
      <w:outlineLvl w:val="9"/>
    </w:pPr>
    <w:rPr>
      <w:lang w:val="en-US"/>
    </w:rPr>
  </w:style>
  <w:style w:type="paragraph" w:styleId="Cuprins1">
    <w:name w:val="toc 1"/>
    <w:basedOn w:val="Normal"/>
    <w:next w:val="Normal"/>
    <w:autoRedefine/>
    <w:uiPriority w:val="39"/>
    <w:unhideWhenUsed/>
    <w:rsid w:val="008B14ED"/>
    <w:pPr>
      <w:spacing w:after="100"/>
    </w:pPr>
  </w:style>
  <w:style w:type="character" w:styleId="Hyperlink">
    <w:name w:val="Hyperlink"/>
    <w:basedOn w:val="Fontdeparagrafimplicit"/>
    <w:uiPriority w:val="99"/>
    <w:unhideWhenUsed/>
    <w:rsid w:val="008B14ED"/>
    <w:rPr>
      <w:color w:val="0563C1" w:themeColor="hyperlink"/>
      <w:u w:val="single"/>
    </w:rPr>
  </w:style>
  <w:style w:type="character" w:customStyle="1" w:styleId="Titlu2Caracter">
    <w:name w:val="Titlu 2 Caracter"/>
    <w:basedOn w:val="Fontdeparagrafimplicit"/>
    <w:link w:val="Titlu2"/>
    <w:uiPriority w:val="9"/>
    <w:rsid w:val="008B14ED"/>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8B14ED"/>
    <w:pPr>
      <w:spacing w:after="100"/>
      <w:ind w:left="220"/>
    </w:pPr>
  </w:style>
  <w:style w:type="paragraph" w:styleId="Antet">
    <w:name w:val="header"/>
    <w:basedOn w:val="Normal"/>
    <w:link w:val="AntetCaracter"/>
    <w:uiPriority w:val="99"/>
    <w:unhideWhenUsed/>
    <w:rsid w:val="008B14E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B14ED"/>
  </w:style>
  <w:style w:type="paragraph" w:styleId="Subsol">
    <w:name w:val="footer"/>
    <w:basedOn w:val="Normal"/>
    <w:link w:val="SubsolCaracter"/>
    <w:uiPriority w:val="99"/>
    <w:unhideWhenUsed/>
    <w:rsid w:val="008B14E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B14ED"/>
  </w:style>
  <w:style w:type="paragraph" w:styleId="Listparagraf">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TextnBalon">
    <w:name w:val="Balloon Text"/>
    <w:basedOn w:val="Normal"/>
    <w:link w:val="TextnBalonCaracter"/>
    <w:uiPriority w:val="99"/>
    <w:semiHidden/>
    <w:unhideWhenUsed/>
    <w:rsid w:val="007B172B"/>
    <w:pPr>
      <w:spacing w:after="0" w:line="240" w:lineRule="auto"/>
    </w:pPr>
    <w:rPr>
      <w:rFonts w:ascii="Lucida Grande" w:hAnsi="Lucida Grande" w:cs="Lucida Grande"/>
      <w:sz w:val="18"/>
      <w:szCs w:val="18"/>
    </w:rPr>
  </w:style>
  <w:style w:type="character" w:customStyle="1" w:styleId="TextnBalonCaracter">
    <w:name w:val="Text în Balon Caracter"/>
    <w:basedOn w:val="Fontdeparagrafimplicit"/>
    <w:link w:val="TextnBalon"/>
    <w:uiPriority w:val="99"/>
    <w:semiHidden/>
    <w:rsid w:val="007B172B"/>
    <w:rPr>
      <w:rFonts w:ascii="Lucida Grande" w:hAnsi="Lucida Grande" w:cs="Lucida Grande"/>
      <w:sz w:val="18"/>
      <w:szCs w:val="18"/>
    </w:rPr>
  </w:style>
  <w:style w:type="character" w:customStyle="1" w:styleId="Titlu3Caracter">
    <w:name w:val="Titlu 3 Caracter"/>
    <w:basedOn w:val="Fontdeparagrafimplicit"/>
    <w:link w:val="Titlu3"/>
    <w:uiPriority w:val="9"/>
    <w:rsid w:val="00454B8E"/>
    <w:rPr>
      <w:rFonts w:ascii="Times New Roman" w:eastAsiaTheme="majorEastAsia" w:hAnsi="Times New Roman" w:cstheme="majorBidi"/>
      <w:b/>
      <w:sz w:val="24"/>
      <w:szCs w:val="24"/>
    </w:rPr>
  </w:style>
  <w:style w:type="character" w:styleId="HyperlinkParcurs">
    <w:name w:val="FollowedHyperlink"/>
    <w:basedOn w:val="Fontdeparagrafimplicit"/>
    <w:uiPriority w:val="99"/>
    <w:semiHidden/>
    <w:unhideWhenUsed/>
    <w:rsid w:val="00454B8E"/>
    <w:rPr>
      <w:color w:val="800080"/>
      <w:u w:val="single"/>
    </w:rPr>
  </w:style>
  <w:style w:type="paragraph" w:customStyle="1" w:styleId="msonormal0">
    <w:name w:val="msonormal"/>
    <w:basedOn w:val="Normal"/>
    <w:rsid w:val="00454B8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3">
    <w:name w:val="xl63"/>
    <w:basedOn w:val="Normal"/>
    <w:rsid w:val="00454B8E"/>
    <w:pPr>
      <w:spacing w:before="100" w:beforeAutospacing="1" w:after="100" w:afterAutospacing="1" w:line="240" w:lineRule="auto"/>
    </w:pPr>
    <w:rPr>
      <w:rFonts w:ascii="Arial" w:eastAsia="Times New Roman" w:hAnsi="Arial" w:cs="Arial"/>
      <w:sz w:val="24"/>
      <w:szCs w:val="24"/>
      <w:lang w:val="en-US"/>
    </w:rPr>
  </w:style>
  <w:style w:type="paragraph" w:customStyle="1" w:styleId="xl64">
    <w:name w:val="xl64"/>
    <w:basedOn w:val="Normal"/>
    <w:rsid w:val="00454B8E"/>
    <w:pPr>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65">
    <w:name w:val="xl65"/>
    <w:basedOn w:val="Normal"/>
    <w:rsid w:val="00454B8E"/>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6">
    <w:name w:val="xl66"/>
    <w:basedOn w:val="Normal"/>
    <w:rsid w:val="00454B8E"/>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7">
    <w:name w:val="xl67"/>
    <w:basedOn w:val="Normal"/>
    <w:rsid w:val="00454B8E"/>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8">
    <w:name w:val="xl68"/>
    <w:basedOn w:val="Normal"/>
    <w:rsid w:val="00454B8E"/>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9">
    <w:name w:val="xl69"/>
    <w:basedOn w:val="Normal"/>
    <w:rsid w:val="00454B8E"/>
    <w:pP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0">
    <w:name w:val="xl70"/>
    <w:basedOn w:val="Normal"/>
    <w:rsid w:val="00454B8E"/>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1">
    <w:name w:val="xl71"/>
    <w:basedOn w:val="Normal"/>
    <w:rsid w:val="00454B8E"/>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2">
    <w:name w:val="xl72"/>
    <w:basedOn w:val="Normal"/>
    <w:rsid w:val="00454B8E"/>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3">
    <w:name w:val="xl73"/>
    <w:basedOn w:val="Normal"/>
    <w:rsid w:val="00454B8E"/>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4">
    <w:name w:val="xl74"/>
    <w:basedOn w:val="Normal"/>
    <w:rsid w:val="00454B8E"/>
    <w:pPr>
      <w:shd w:val="clear" w:color="000000" w:fill="FFFFFF"/>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75">
    <w:name w:val="xl75"/>
    <w:basedOn w:val="Normal"/>
    <w:rsid w:val="00454B8E"/>
    <w:pPr>
      <w:shd w:val="clear" w:color="000000" w:fill="FFFFFF"/>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6">
    <w:name w:val="xl76"/>
    <w:basedOn w:val="Normal"/>
    <w:rsid w:val="00454B8E"/>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7">
    <w:name w:val="xl77"/>
    <w:basedOn w:val="Normal"/>
    <w:rsid w:val="00454B8E"/>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8">
    <w:name w:val="xl78"/>
    <w:basedOn w:val="Normal"/>
    <w:rsid w:val="00454B8E"/>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79">
    <w:name w:val="xl79"/>
    <w:basedOn w:val="Normal"/>
    <w:rsid w:val="00454B8E"/>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0">
    <w:name w:val="xl80"/>
    <w:basedOn w:val="Normal"/>
    <w:rsid w:val="00454B8E"/>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1">
    <w:name w:val="xl81"/>
    <w:basedOn w:val="Normal"/>
    <w:rsid w:val="00454B8E"/>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2">
    <w:name w:val="xl82"/>
    <w:basedOn w:val="Normal"/>
    <w:rsid w:val="00454B8E"/>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3">
    <w:name w:val="xl83"/>
    <w:basedOn w:val="Normal"/>
    <w:rsid w:val="00454B8E"/>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4">
    <w:name w:val="xl84"/>
    <w:basedOn w:val="Normal"/>
    <w:rsid w:val="00454B8E"/>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5">
    <w:name w:val="xl85"/>
    <w:basedOn w:val="Normal"/>
    <w:rsid w:val="00454B8E"/>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6">
    <w:name w:val="xl86"/>
    <w:basedOn w:val="Normal"/>
    <w:rsid w:val="00454B8E"/>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7">
    <w:name w:val="xl87"/>
    <w:basedOn w:val="Normal"/>
    <w:rsid w:val="00454B8E"/>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8">
    <w:name w:val="xl88"/>
    <w:basedOn w:val="Normal"/>
    <w:rsid w:val="00454B8E"/>
    <w:pP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9">
    <w:name w:val="xl89"/>
    <w:basedOn w:val="Normal"/>
    <w:rsid w:val="00454B8E"/>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0">
    <w:name w:val="xl90"/>
    <w:basedOn w:val="Normal"/>
    <w:rsid w:val="00454B8E"/>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1">
    <w:name w:val="xl91"/>
    <w:basedOn w:val="Normal"/>
    <w:rsid w:val="00454B8E"/>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2">
    <w:name w:val="xl92"/>
    <w:basedOn w:val="Normal"/>
    <w:rsid w:val="00454B8E"/>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3">
    <w:name w:val="xl93"/>
    <w:basedOn w:val="Normal"/>
    <w:rsid w:val="00454B8E"/>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4">
    <w:name w:val="xl94"/>
    <w:basedOn w:val="Normal"/>
    <w:rsid w:val="00454B8E"/>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5">
    <w:name w:val="xl95"/>
    <w:basedOn w:val="Normal"/>
    <w:rsid w:val="00454B8E"/>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6">
    <w:name w:val="xl96"/>
    <w:basedOn w:val="Normal"/>
    <w:rsid w:val="00454B8E"/>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7">
    <w:name w:val="xl97"/>
    <w:basedOn w:val="Normal"/>
    <w:rsid w:val="00454B8E"/>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8">
    <w:name w:val="xl98"/>
    <w:basedOn w:val="Normal"/>
    <w:rsid w:val="00454B8E"/>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9">
    <w:name w:val="xl99"/>
    <w:basedOn w:val="Normal"/>
    <w:rsid w:val="00454B8E"/>
    <w:pPr>
      <w:pBdr>
        <w:top w:val="single" w:sz="4" w:space="0" w:color="ED7D31"/>
      </w:pBdr>
      <w:spacing w:before="100" w:beforeAutospacing="1" w:after="100" w:afterAutospacing="1" w:line="240" w:lineRule="auto"/>
    </w:pPr>
    <w:rPr>
      <w:rFonts w:ascii="Calibri" w:eastAsia="Times New Roman" w:hAnsi="Calibri" w:cs="Calibri"/>
      <w:color w:val="000000"/>
      <w:lang w:val="en-US"/>
    </w:rPr>
  </w:style>
  <w:style w:type="paragraph" w:customStyle="1" w:styleId="xl100">
    <w:name w:val="xl100"/>
    <w:basedOn w:val="Normal"/>
    <w:rsid w:val="00454B8E"/>
    <w:pPr>
      <w:pBdr>
        <w:top w:val="single" w:sz="4" w:space="0" w:color="ED7D31"/>
        <w:right w:val="single" w:sz="4" w:space="0" w:color="ED7D31"/>
      </w:pBdr>
      <w:shd w:val="clear" w:color="000000" w:fill="DDEBF7"/>
      <w:spacing w:before="100" w:beforeAutospacing="1" w:after="100" w:afterAutospacing="1" w:line="240" w:lineRule="auto"/>
    </w:pPr>
    <w:rPr>
      <w:rFonts w:ascii="Calibri" w:eastAsia="Times New Roman" w:hAnsi="Calibri" w:cs="Calibri"/>
      <w:color w:val="000000"/>
      <w:lang w:val="en-US"/>
    </w:rPr>
  </w:style>
  <w:style w:type="paragraph" w:customStyle="1" w:styleId="xl101">
    <w:name w:val="xl101"/>
    <w:basedOn w:val="Normal"/>
    <w:rsid w:val="00454B8E"/>
    <w:pPr>
      <w:pBdr>
        <w:top w:val="single" w:sz="4" w:space="0" w:color="auto"/>
        <w:right w:val="single" w:sz="4" w:space="0" w:color="C0504D"/>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2">
    <w:name w:val="xl102"/>
    <w:basedOn w:val="Normal"/>
    <w:rsid w:val="00454B8E"/>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3">
    <w:name w:val="xl103"/>
    <w:basedOn w:val="Normal"/>
    <w:rsid w:val="00454B8E"/>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4">
    <w:name w:val="xl104"/>
    <w:basedOn w:val="Normal"/>
    <w:rsid w:val="00454B8E"/>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5">
    <w:name w:val="xl105"/>
    <w:basedOn w:val="Normal"/>
    <w:rsid w:val="00454B8E"/>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6">
    <w:name w:val="xl106"/>
    <w:basedOn w:val="Normal"/>
    <w:rsid w:val="00454B8E"/>
    <w:pPr>
      <w:pBdr>
        <w:top w:val="single" w:sz="4" w:space="0" w:color="ED7D31"/>
        <w:bottom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7">
    <w:name w:val="xl107"/>
    <w:basedOn w:val="Normal"/>
    <w:rsid w:val="00454B8E"/>
    <w:pPr>
      <w:pBdr>
        <w:top w:val="single" w:sz="4" w:space="0" w:color="ED7D31"/>
        <w:bottom w:val="single" w:sz="4" w:space="0" w:color="ED7D31"/>
        <w:right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8">
    <w:name w:val="xl108"/>
    <w:basedOn w:val="Normal"/>
    <w:rsid w:val="00454B8E"/>
    <w:pPr>
      <w:pBdr>
        <w:top w:val="single" w:sz="4" w:space="0" w:color="ED7D31"/>
      </w:pBdr>
      <w:shd w:val="clear" w:color="000000" w:fill="9BC2E6"/>
      <w:spacing w:before="100" w:beforeAutospacing="1" w:after="100" w:afterAutospacing="1" w:line="240" w:lineRule="auto"/>
    </w:pPr>
    <w:rPr>
      <w:rFonts w:ascii="Calibri" w:eastAsia="Times New Roman" w:hAnsi="Calibri" w:cs="Calibri"/>
      <w:color w:val="000000"/>
      <w:lang w:val="en-US"/>
    </w:rPr>
  </w:style>
  <w:style w:type="character" w:styleId="Textsubstituent">
    <w:name w:val="Placeholder Text"/>
    <w:basedOn w:val="Fontdeparagrafimplicit"/>
    <w:uiPriority w:val="99"/>
    <w:semiHidden/>
    <w:rsid w:val="00454B8E"/>
    <w:rPr>
      <w:color w:val="808080"/>
    </w:rPr>
  </w:style>
  <w:style w:type="paragraph" w:styleId="Bibliografie">
    <w:name w:val="Bibliography"/>
    <w:basedOn w:val="Normal"/>
    <w:next w:val="Normal"/>
    <w:uiPriority w:val="37"/>
    <w:unhideWhenUsed/>
    <w:rsid w:val="00454B8E"/>
    <w:pPr>
      <w:spacing w:before="120" w:line="48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8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zoh222</b:Tag>
    <b:SourceType>InternetSite</b:SourceType>
    <b:Guid>{8D334E44-C353-4035-AD4A-A9399F4D5177}</b:Guid>
    <b:Author>
      <b:Author>
        <b:Corporate>zoho</b:Corporate>
      </b:Author>
    </b:Author>
    <b:Title>Business Budget: What is it &amp; Why is it important?</b:Title>
    <b:Year>2022</b:Year>
    <b:URL>https://www.zoho.com/books/guides/basics-of-business-budgets.html</b:URL>
    <b:RefOrder>1</b:RefOrder>
  </b:Source>
  <b:Source>
    <b:Tag>for10</b:Tag>
    <b:SourceType>InternetSite</b:SourceType>
    <b:Guid>{C4BBCCC9-2F4E-4FB5-8C96-4ABB00BC225F}</b:Guid>
    <b:Author>
      <b:Author>
        <b:Corporate>forbes</b:Corporate>
      </b:Author>
    </b:Author>
    <b:Title>What Is A Cash Flow Statement?</b:Title>
    <b:Year>2010</b:Year>
    <b:URL>https://www.forbes.com/2010/05/27/cash-flow-statement-personal-finance-securities-analysis.html?sh=4193d7db7bda</b:URL>
    <b:YearAccessed>2022</b:YearAccessed>
    <b:RefOrder>2</b:RefOrder>
  </b:Source>
  <b:Source>
    <b:Tag>cor2262</b:Tag>
    <b:SourceType>InternetSite</b:SourceType>
    <b:Guid>{20301DDB-5454-4536-B304-98D8786DF691}</b:Guid>
    <b:Author>
      <b:Author>
        <b:Corporate>corporatefinanceinstitute</b:Corporate>
      </b:Author>
    </b:Author>
    <b:Title>Statement of Cash Flows</b:Title>
    <b:Year>2022</b:Year>
    <b:URL>https://corporatefinanceinstitute.com/resources/knowledge/accounting/statement-of-cash-flows/</b:URL>
    <b:RefOrder>3</b:RefOrder>
  </b:Source>
  <b:Source>
    <b:Tag>acc2293</b:Tag>
    <b:SourceType>InternetSite</b:SourceType>
    <b:Guid>{185C8695-E267-4AF4-B725-48627CD6DF92}</b:Guid>
    <b:Author>
      <b:Author>
        <b:Corporate>accountingtools</b:Corporate>
      </b:Author>
    </b:Author>
    <b:Title>Statement of cash flows definition</b:Title>
    <b:Year>2022</b:Year>
    <b:URL>https://www.accountingtools.com/articles/statement-of-cash-flows-overview</b:URL>
    <b:RefOrder>4</b:RefOrder>
  </b:Source>
  <b:Source>
    <b:Tag>acc2294</b:Tag>
    <b:SourceType>InternetSite</b:SourceType>
    <b:Guid>{96E203FF-A8E3-4EE1-B7C0-2BEB20968E2C}</b:Guid>
    <b:Author>
      <b:Author>
        <b:Corporate>accountingtools</b:Corporate>
      </b:Author>
    </b:Author>
    <b:Title>Activity-based budgeting definition</b:Title>
    <b:Year>2022</b:Year>
    <b:URL>https://www.accountingtools.com/articles/activity-based-budgeting.html</b:URL>
    <b:RefOrder>5</b:RefOrder>
  </b:Source>
  <b:Source>
    <b:Tag>cor2241</b:Tag>
    <b:SourceType>InternetSite</b:SourceType>
    <b:Guid>{5FCE4E01-9664-49DB-81B9-D37AF3448A59}</b:Guid>
    <b:Author>
      <b:Author>
        <b:Corporate>corporatefinanceinstitute</b:Corporate>
      </b:Author>
    </b:Author>
    <b:Title>Budgeting</b:Title>
    <b:Year>2022</b:Year>
    <b:URL>https://corporatefinanceinstitute.com/resources/knowledge/finance/budgeting/</b:URL>
    <b:RefOrder>6</b:RefOrder>
  </b:Source>
  <b:Source>
    <b:Tag>Bri22</b:Tag>
    <b:SourceType>InternetSite</b:SourceType>
    <b:Guid>{227337B8-2657-4B5F-BEF0-C9419753578F}</b:Guid>
    <b:Author>
      <b:Author>
        <b:NameList>
          <b:Person>
            <b:Last>Bass</b:Last>
            <b:First>Brian</b:First>
          </b:Person>
        </b:NameList>
      </b:Author>
    </b:Author>
    <b:Title>Incremental Budgeting Formula</b:Title>
    <b:Year>2022</b:Year>
    <b:URL>https://smallbusiness.chron.com/incremental-budgeting-formula-23138.html</b:URL>
    <b:RefOrder>7</b:RefOrder>
  </b:Source>
  <b:Source>
    <b:Tag>acc2295</b:Tag>
    <b:SourceType>InternetSite</b:SourceType>
    <b:Guid>{6B78366C-0AA8-4F29-BC04-A4820EED6215}</b:Guid>
    <b:Author>
      <b:Author>
        <b:Corporate>accountingtools</b:Corporate>
      </b:Author>
    </b:Author>
    <b:Title>Zero-base budgeting definition</b:Title>
    <b:Year>2022</b:Year>
    <b:URL>https://www.accountingtools.com/articles/zero-base-budgeting</b:URL>
    <b:RefOrder>8</b:RefOrder>
  </b:Source>
  <b:Source>
    <b:Tag>Jul22</b:Tag>
    <b:SourceType>InternetSite</b:SourceType>
    <b:Guid>{1E32E2C0-9CE6-45A8-8349-B405EDEED87C}</b:Guid>
    <b:Author>
      <b:Author>
        <b:NameList>
          <b:Person>
            <b:Last>Davoren</b:Last>
            <b:First>Julie</b:First>
          </b:Person>
        </b:NameList>
      </b:Author>
    </b:Author>
    <b:Title>What Is a Cost Budget?</b:Title>
    <b:Year>2022</b:Year>
    <b:URL>https://smallbusiness.chron.com/cost-budget-65342.html</b:URL>
    <b:RefOrder>9</b:RefOrder>
  </b:Source>
  <b:Source>
    <b:Tag>pra221</b:Tag>
    <b:SourceType>InternetSite</b:SourceType>
    <b:Guid>{50B5DACC-6A64-41A2-B7DB-A7959DBAE863}</b:Guid>
    <b:Author>
      <b:Author>
        <b:Corporate>practicalbusinessskills</b:Corporate>
      </b:Author>
    </b:Author>
    <b:Title>Budgeting</b:Title>
    <b:Year>2022</b:Year>
    <b:URL>https://www.practicalbusinessskills.com/getting-started/financial-basics/budgeting#:~:text=Creating%20a%20budget%20is%20an,make%20more%20informed%20financial%20decisions.</b:URL>
    <b:RefOrder>10</b:RefOrder>
  </b:Source>
</b:Sources>
</file>

<file path=customXml/itemProps1.xml><?xml version="1.0" encoding="utf-8"?>
<ds:datastoreItem xmlns:ds="http://schemas.openxmlformats.org/officeDocument/2006/customXml" ds:itemID="{1A44BDE0-6010-47F2-A98E-B534C59B36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3300</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2022-10-25T08:38:00Z</dcterms:created>
  <dcterms:modified xsi:type="dcterms:W3CDTF">2022-10-25T08:38:00Z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378e20d58efad9ba22fe65fac0a6e04ba3e04219a429728716bcaff8036e7742</vt:lpwstr>
  </property>
</Properties>
</file>