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5552D" w:rsidRPr="0015552D" w:rsidRDefault="0015552D" w:rsidP="0015552D">
      <w:pPr>
        <w:spacing w:after="0" w:line="240" w:lineRule="auto"/>
        <w:ind w:left="90"/>
        <w:jc w:val="center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  <w:r w:rsidRPr="0015552D">
        <w:rPr>
          <w:rFonts w:eastAsia="Times New Roman" w:cstheme="minorHAnsi"/>
          <w:b/>
          <w:bCs/>
          <w:sz w:val="24"/>
          <w:szCs w:val="24"/>
          <w:lang w:eastAsia="en-GB"/>
        </w:rPr>
        <w:t>Road Car Tax Information</w:t>
      </w:r>
    </w:p>
    <w:p w:rsidR="0015552D" w:rsidRPr="0015552D" w:rsidRDefault="0015552D" w:rsidP="0015552D">
      <w:pPr>
        <w:spacing w:after="0" w:line="240" w:lineRule="auto"/>
        <w:ind w:left="90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:rsidR="0015552D" w:rsidRPr="0015552D" w:rsidRDefault="0015552D" w:rsidP="0015552D">
      <w:pPr>
        <w:spacing w:after="0" w:line="240" w:lineRule="auto"/>
        <w:ind w:left="90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  <w:r w:rsidRPr="0015552D">
        <w:rPr>
          <w:rFonts w:eastAsia="Times New Roman" w:cstheme="minorHAnsi"/>
          <w:b/>
          <w:bCs/>
          <w:sz w:val="24"/>
          <w:szCs w:val="24"/>
          <w:lang w:eastAsia="en-GB"/>
        </w:rPr>
        <w:t>Car Road Tax (VED) - registered after 1</w:t>
      </w:r>
      <w:r>
        <w:rPr>
          <w:rFonts w:eastAsia="Times New Roman" w:cstheme="minorHAnsi"/>
          <w:b/>
          <w:bCs/>
          <w:sz w:val="24"/>
          <w:szCs w:val="24"/>
          <w:lang w:eastAsia="en-GB"/>
        </w:rPr>
        <w:t>st</w:t>
      </w:r>
      <w:r w:rsidRPr="0015552D">
        <w:rPr>
          <w:rFonts w:eastAsia="Times New Roman" w:cstheme="minorHAnsi"/>
          <w:b/>
          <w:bCs/>
          <w:sz w:val="24"/>
          <w:szCs w:val="24"/>
          <w:lang w:eastAsia="en-GB"/>
        </w:rPr>
        <w:t xml:space="preserve"> March 2001</w:t>
      </w:r>
    </w:p>
    <w:p w:rsidR="0015552D" w:rsidRPr="0015552D" w:rsidRDefault="0015552D" w:rsidP="0015552D">
      <w:pPr>
        <w:spacing w:after="0" w:line="240" w:lineRule="auto"/>
        <w:ind w:left="90"/>
        <w:rPr>
          <w:rFonts w:eastAsia="Times New Roman" w:cstheme="minorHAnsi"/>
          <w:sz w:val="24"/>
          <w:szCs w:val="24"/>
          <w:lang w:eastAsia="en-GB"/>
        </w:rPr>
      </w:pPr>
      <w:r w:rsidRPr="0015552D">
        <w:rPr>
          <w:rFonts w:eastAsia="Times New Roman" w:cstheme="minorHAnsi"/>
          <w:sz w:val="24"/>
          <w:szCs w:val="24"/>
          <w:lang w:eastAsia="en-GB"/>
        </w:rPr>
        <w:t>The amount of carbon dioxide (CO2) your car emits now has an effect on how much tax you pay.</w:t>
      </w:r>
      <w:r w:rsidRPr="0015552D">
        <w:rPr>
          <w:rFonts w:eastAsia="Times New Roman" w:cstheme="minorHAnsi"/>
          <w:sz w:val="24"/>
          <w:szCs w:val="24"/>
          <w:lang w:eastAsia="en-GB"/>
        </w:rPr>
        <w:br/>
        <w:t>For new cars registered after 1 March 2001, road tax is based on the cars CO2 emission level. The current rates applicable to cars from 01 April 2011 are shown below.</w:t>
      </w:r>
    </w:p>
    <w:p w:rsidR="0015552D" w:rsidRPr="0015552D" w:rsidRDefault="0015552D" w:rsidP="0015552D">
      <w:pPr>
        <w:spacing w:after="0" w:line="240" w:lineRule="auto"/>
        <w:ind w:left="90"/>
        <w:rPr>
          <w:rFonts w:eastAsia="Times New Roman" w:cstheme="minorHAnsi"/>
          <w:sz w:val="24"/>
          <w:szCs w:val="24"/>
          <w:lang w:eastAsia="en-GB"/>
        </w:rPr>
      </w:pPr>
    </w:p>
    <w:p w:rsidR="0015552D" w:rsidRPr="0015552D" w:rsidRDefault="0015552D" w:rsidP="0015552D">
      <w:pPr>
        <w:spacing w:after="0" w:line="240" w:lineRule="auto"/>
        <w:ind w:left="90"/>
        <w:rPr>
          <w:rFonts w:eastAsia="Times New Roman" w:cstheme="minorHAnsi"/>
          <w:sz w:val="24"/>
          <w:szCs w:val="24"/>
          <w:lang w:eastAsia="en-GB"/>
        </w:rPr>
      </w:pPr>
    </w:p>
    <w:tbl>
      <w:tblPr>
        <w:tblW w:w="3700" w:type="pct"/>
        <w:jc w:val="center"/>
        <w:tblBorders>
          <w:top w:val="outset" w:sz="6" w:space="0" w:color="666666"/>
          <w:left w:val="outset" w:sz="6" w:space="0" w:color="666666"/>
          <w:bottom w:val="outset" w:sz="6" w:space="0" w:color="666666"/>
          <w:right w:val="outset" w:sz="6" w:space="0" w:color="666666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70"/>
        <w:gridCol w:w="1472"/>
        <w:gridCol w:w="1071"/>
        <w:gridCol w:w="1004"/>
        <w:gridCol w:w="1137"/>
        <w:gridCol w:w="1137"/>
      </w:tblGrid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BAND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CO</w:t>
            </w: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vertAlign w:val="subscript"/>
                <w:lang w:eastAsia="en-GB"/>
              </w:rPr>
              <w:t>2</w:t>
            </w: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 xml:space="preserve"> emissions g/km</w:t>
            </w:r>
          </w:p>
        </w:tc>
        <w:tc>
          <w:tcPr>
            <w:tcW w:w="1550" w:type="pct"/>
            <w:gridSpan w:val="2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Petrol &amp; Diesel</w:t>
            </w:r>
          </w:p>
        </w:tc>
        <w:tc>
          <w:tcPr>
            <w:tcW w:w="1700" w:type="pct"/>
            <w:gridSpan w:val="2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Alternative fuel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12mth 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6mth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12mth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6mth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A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Up to 100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-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B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101 to 110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£20.00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£10.00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- 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C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111 to 120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£30.00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£20.00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-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D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121 to 130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£95.00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£52.25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£85.00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£46.75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E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131 to 140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£115.00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£63.25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£105.00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£57.75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F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141 to 150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£130.00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£71.50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£120.00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£66.00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G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151 to 165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£165.00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£90.75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£155.00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£85.25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H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166 to 175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£190.00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£104.50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£180.00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£99.00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I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176 to 185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£210.00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£115.50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£200.00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£110.00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J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186 to 200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£245.00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£134.75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£235.00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£129.25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K*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201 to 225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£260.00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£143.00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£250.00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£137.50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L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226 to 255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£445.00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£244.75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£435.00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£239.25</w:t>
            </w:r>
          </w:p>
        </w:tc>
      </w:tr>
      <w:tr w:rsidR="0015552D" w:rsidRPr="0015552D">
        <w:trPr>
          <w:jc w:val="center"/>
        </w:trPr>
        <w:tc>
          <w:tcPr>
            <w:tcW w:w="6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M</w:t>
            </w:r>
          </w:p>
        </w:tc>
        <w:tc>
          <w:tcPr>
            <w:tcW w:w="11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Over 225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£460.00</w:t>
            </w:r>
          </w:p>
        </w:tc>
        <w:tc>
          <w:tcPr>
            <w:tcW w:w="7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£253.00</w:t>
            </w:r>
          </w:p>
        </w:tc>
        <w:tc>
          <w:tcPr>
            <w:tcW w:w="85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£450.00</w:t>
            </w:r>
          </w:p>
        </w:tc>
        <w:tc>
          <w:tcPr>
            <w:tcW w:w="800" w:type="pct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before="100" w:beforeAutospacing="1" w:after="100" w:afterAutospacing="1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£247.50</w:t>
            </w:r>
          </w:p>
        </w:tc>
      </w:tr>
    </w:tbl>
    <w:p w:rsidR="0015552D" w:rsidRPr="0015552D" w:rsidRDefault="0015552D" w:rsidP="0015552D">
      <w:pPr>
        <w:spacing w:after="90" w:line="360" w:lineRule="auto"/>
        <w:ind w:left="90"/>
        <w:jc w:val="right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15552D">
        <w:rPr>
          <w:rFonts w:eastAsia="Times New Roman" w:cstheme="minorHAnsi"/>
          <w:color w:val="000000"/>
          <w:sz w:val="24"/>
          <w:szCs w:val="24"/>
          <w:lang w:eastAsia="en-GB"/>
        </w:rPr>
        <w:t>* Max band if registered before 23 March 2006</w:t>
      </w:r>
    </w:p>
    <w:p w:rsidR="0015552D" w:rsidRPr="0015552D" w:rsidRDefault="0015552D" w:rsidP="0015552D">
      <w:pPr>
        <w:spacing w:after="90" w:line="360" w:lineRule="auto"/>
        <w:ind w:left="90"/>
        <w:jc w:val="right"/>
        <w:rPr>
          <w:rFonts w:eastAsia="Times New Roman" w:cstheme="minorHAnsi"/>
          <w:sz w:val="24"/>
          <w:szCs w:val="24"/>
          <w:lang w:eastAsia="en-GB"/>
        </w:rPr>
      </w:pPr>
    </w:p>
    <w:p w:rsidR="0015552D" w:rsidRPr="0015552D" w:rsidRDefault="0015552D" w:rsidP="0015552D">
      <w:pPr>
        <w:spacing w:after="0" w:line="240" w:lineRule="auto"/>
        <w:ind w:left="90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  <w:r w:rsidRPr="0015552D">
        <w:rPr>
          <w:rFonts w:eastAsia="Times New Roman" w:cstheme="minorHAnsi"/>
          <w:b/>
          <w:bCs/>
          <w:sz w:val="24"/>
          <w:szCs w:val="24"/>
          <w:lang w:eastAsia="en-GB"/>
        </w:rPr>
        <w:t>Car Road Tax (VED) - registered before 1</w:t>
      </w:r>
      <w:r>
        <w:rPr>
          <w:rFonts w:eastAsia="Times New Roman" w:cstheme="minorHAnsi"/>
          <w:b/>
          <w:bCs/>
          <w:sz w:val="24"/>
          <w:szCs w:val="24"/>
          <w:lang w:eastAsia="en-GB"/>
        </w:rPr>
        <w:t>st</w:t>
      </w:r>
      <w:r w:rsidRPr="0015552D">
        <w:rPr>
          <w:rFonts w:eastAsia="Times New Roman" w:cstheme="minorHAnsi"/>
          <w:b/>
          <w:bCs/>
          <w:sz w:val="24"/>
          <w:szCs w:val="24"/>
          <w:lang w:eastAsia="en-GB"/>
        </w:rPr>
        <w:t xml:space="preserve"> March 2001</w:t>
      </w:r>
    </w:p>
    <w:p w:rsidR="0015552D" w:rsidRPr="0015552D" w:rsidRDefault="0015552D" w:rsidP="0015552D">
      <w:pPr>
        <w:spacing w:after="0" w:line="240" w:lineRule="auto"/>
        <w:ind w:left="90"/>
        <w:rPr>
          <w:rFonts w:eastAsia="Times New Roman" w:cstheme="minorHAnsi"/>
          <w:sz w:val="24"/>
          <w:szCs w:val="24"/>
          <w:lang w:eastAsia="en-GB"/>
        </w:rPr>
      </w:pPr>
      <w:r w:rsidRPr="0015552D">
        <w:rPr>
          <w:rFonts w:eastAsia="Times New Roman" w:cstheme="minorHAnsi"/>
          <w:sz w:val="24"/>
          <w:szCs w:val="24"/>
          <w:lang w:eastAsia="en-GB"/>
        </w:rPr>
        <w:t>The current rates applicable to cars from 01 April 2011 are shown below.</w:t>
      </w:r>
    </w:p>
    <w:p w:rsidR="0015552D" w:rsidRPr="0015552D" w:rsidRDefault="0015552D" w:rsidP="0015552D">
      <w:pPr>
        <w:spacing w:after="0" w:line="240" w:lineRule="auto"/>
        <w:ind w:left="90"/>
        <w:rPr>
          <w:rFonts w:eastAsia="Times New Roman" w:cstheme="minorHAnsi"/>
          <w:sz w:val="24"/>
          <w:szCs w:val="24"/>
          <w:lang w:eastAsia="en-GB"/>
        </w:rPr>
      </w:pPr>
    </w:p>
    <w:tbl>
      <w:tblPr>
        <w:tblW w:w="3700" w:type="pct"/>
        <w:jc w:val="center"/>
        <w:tblCellSpacing w:w="0" w:type="dxa"/>
        <w:tblBorders>
          <w:top w:val="outset" w:sz="6" w:space="0" w:color="666666"/>
          <w:left w:val="outset" w:sz="6" w:space="0" w:color="666666"/>
          <w:bottom w:val="outset" w:sz="6" w:space="0" w:color="666666"/>
          <w:right w:val="outset" w:sz="6" w:space="0" w:color="666666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89"/>
        <w:gridCol w:w="2125"/>
        <w:gridCol w:w="1887"/>
      </w:tblGrid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Engine size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12 months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6 months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Up to 1549 cc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£130.00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£71.50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Over 1549 cc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£215.00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£118.25</w:t>
            </w:r>
          </w:p>
        </w:tc>
      </w:tr>
    </w:tbl>
    <w:p w:rsidR="0015552D" w:rsidRDefault="0015552D" w:rsidP="0015552D">
      <w:pPr>
        <w:spacing w:after="0" w:line="240" w:lineRule="auto"/>
        <w:ind w:left="90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:rsidR="0015552D" w:rsidRDefault="0015552D" w:rsidP="0015552D">
      <w:pPr>
        <w:spacing w:after="0" w:line="240" w:lineRule="auto"/>
        <w:ind w:left="90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:rsidR="0015552D" w:rsidRDefault="0015552D" w:rsidP="0015552D">
      <w:pPr>
        <w:spacing w:after="0" w:line="240" w:lineRule="auto"/>
        <w:ind w:left="90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  <w:bookmarkStart w:id="0" w:name="_GoBack"/>
      <w:bookmarkEnd w:id="0"/>
    </w:p>
    <w:p w:rsidR="0015552D" w:rsidRDefault="0015552D" w:rsidP="0015552D">
      <w:pPr>
        <w:spacing w:after="0" w:line="240" w:lineRule="auto"/>
        <w:ind w:left="90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:rsidR="0015552D" w:rsidRDefault="0015552D" w:rsidP="0015552D">
      <w:pPr>
        <w:spacing w:after="0" w:line="240" w:lineRule="auto"/>
        <w:ind w:left="90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:rsidR="0015552D" w:rsidRDefault="0015552D" w:rsidP="0015552D">
      <w:pPr>
        <w:spacing w:after="0" w:line="240" w:lineRule="auto"/>
        <w:ind w:left="90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:rsidR="0015552D" w:rsidRPr="0015552D" w:rsidRDefault="0015552D" w:rsidP="0015552D">
      <w:pPr>
        <w:spacing w:after="0" w:line="240" w:lineRule="auto"/>
        <w:ind w:left="90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  <w:r w:rsidRPr="0015552D">
        <w:rPr>
          <w:rFonts w:eastAsia="Times New Roman" w:cstheme="minorHAnsi"/>
          <w:b/>
          <w:bCs/>
          <w:sz w:val="24"/>
          <w:szCs w:val="24"/>
          <w:lang w:eastAsia="en-GB"/>
        </w:rPr>
        <w:lastRenderedPageBreak/>
        <w:t>Car Road Tax (VED) - registered after 1</w:t>
      </w:r>
      <w:r>
        <w:rPr>
          <w:rFonts w:eastAsia="Times New Roman" w:cstheme="minorHAnsi"/>
          <w:b/>
          <w:bCs/>
          <w:sz w:val="24"/>
          <w:szCs w:val="24"/>
          <w:lang w:eastAsia="en-GB"/>
        </w:rPr>
        <w:t>st</w:t>
      </w:r>
      <w:r w:rsidRPr="0015552D">
        <w:rPr>
          <w:rFonts w:eastAsia="Times New Roman" w:cstheme="minorHAnsi"/>
          <w:b/>
          <w:bCs/>
          <w:sz w:val="24"/>
          <w:szCs w:val="24"/>
          <w:lang w:eastAsia="en-GB"/>
        </w:rPr>
        <w:t xml:space="preserve"> March 2001</w:t>
      </w:r>
    </w:p>
    <w:p w:rsidR="0015552D" w:rsidRPr="0015552D" w:rsidRDefault="0015552D" w:rsidP="0015552D">
      <w:pPr>
        <w:spacing w:after="0" w:line="240" w:lineRule="auto"/>
        <w:ind w:left="90"/>
        <w:rPr>
          <w:rFonts w:eastAsia="Times New Roman" w:cstheme="minorHAnsi"/>
          <w:sz w:val="24"/>
          <w:szCs w:val="24"/>
          <w:lang w:eastAsia="en-GB"/>
        </w:rPr>
      </w:pPr>
      <w:proofErr w:type="gramStart"/>
      <w:r w:rsidRPr="0015552D">
        <w:rPr>
          <w:rFonts w:eastAsia="Times New Roman" w:cstheme="minorHAnsi"/>
          <w:sz w:val="24"/>
          <w:szCs w:val="24"/>
          <w:lang w:eastAsia="en-GB"/>
        </w:rPr>
        <w:t>The current annual rates applicable to cars from 01 April 2011.</w:t>
      </w:r>
      <w:proofErr w:type="gramEnd"/>
    </w:p>
    <w:tbl>
      <w:tblPr>
        <w:tblW w:w="4150" w:type="pct"/>
        <w:jc w:val="center"/>
        <w:tblCellSpacing w:w="0" w:type="dxa"/>
        <w:tblBorders>
          <w:top w:val="outset" w:sz="6" w:space="0" w:color="666666"/>
          <w:left w:val="outset" w:sz="6" w:space="0" w:color="666666"/>
          <w:bottom w:val="outset" w:sz="6" w:space="0" w:color="666666"/>
          <w:right w:val="outset" w:sz="6" w:space="0" w:color="666666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32"/>
        <w:gridCol w:w="2970"/>
        <w:gridCol w:w="1657"/>
        <w:gridCol w:w="1657"/>
      </w:tblGrid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BAND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CO</w:t>
            </w: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vertAlign w:val="subscript"/>
                <w:lang w:eastAsia="en-GB"/>
              </w:rPr>
              <w:t>2</w:t>
            </w: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 xml:space="preserve"> emissions g/km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2009-10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2010-11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A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Up to 100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B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101 to 110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C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111 to 120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£30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£35</w:t>
            </w:r>
          </w:p>
        </w:tc>
      </w:tr>
      <w:tr w:rsidR="0015552D" w:rsidRPr="0015552D">
        <w:trPr>
          <w:trHeight w:val="330"/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D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121 to 130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£90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£95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E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131 to 140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£110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£115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F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141 to 150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£120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£125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G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151 to 160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£150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£155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H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161 to 170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£175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£180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I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171 to 180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£205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£210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J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181 to 200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£260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£270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K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201 to 225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£300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£310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L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226 to 255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£415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£430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M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Over 255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£440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£455</w:t>
            </w:r>
          </w:p>
        </w:tc>
      </w:tr>
    </w:tbl>
    <w:p w:rsidR="0015552D" w:rsidRPr="0015552D" w:rsidRDefault="0015552D" w:rsidP="0015552D">
      <w:pPr>
        <w:spacing w:after="0" w:line="240" w:lineRule="auto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:rsidR="0015552D" w:rsidRPr="0015552D" w:rsidRDefault="0015552D" w:rsidP="0015552D">
      <w:pPr>
        <w:spacing w:after="0" w:line="240" w:lineRule="auto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:rsidR="0015552D" w:rsidRPr="0015552D" w:rsidRDefault="0015552D" w:rsidP="0015552D">
      <w:pPr>
        <w:spacing w:after="0" w:line="240" w:lineRule="auto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:rsidR="0015552D" w:rsidRPr="0015552D" w:rsidRDefault="0015552D" w:rsidP="0015552D">
      <w:pPr>
        <w:spacing w:after="0" w:line="240" w:lineRule="auto"/>
        <w:outlineLvl w:val="1"/>
        <w:rPr>
          <w:rFonts w:eastAsia="Times New Roman" w:cstheme="minorHAnsi"/>
          <w:b/>
          <w:bCs/>
          <w:sz w:val="24"/>
          <w:szCs w:val="24"/>
          <w:lang w:eastAsia="en-GB"/>
        </w:rPr>
      </w:pPr>
      <w:r w:rsidRPr="0015552D">
        <w:rPr>
          <w:rFonts w:eastAsia="Times New Roman" w:cstheme="minorHAnsi"/>
          <w:b/>
          <w:bCs/>
          <w:sz w:val="24"/>
          <w:szCs w:val="24"/>
          <w:lang w:eastAsia="en-GB"/>
        </w:rPr>
        <w:t>Car Showroom tax</w:t>
      </w:r>
    </w:p>
    <w:p w:rsidR="0015552D" w:rsidRPr="0015552D" w:rsidRDefault="0015552D" w:rsidP="0015552D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15552D">
        <w:rPr>
          <w:rFonts w:eastAsia="Times New Roman" w:cstheme="minorHAnsi"/>
          <w:sz w:val="24"/>
          <w:szCs w:val="24"/>
          <w:lang w:eastAsia="en-GB"/>
        </w:rPr>
        <w:t>Payable in the first year of purchase - From 2010</w:t>
      </w:r>
    </w:p>
    <w:p w:rsidR="0015552D" w:rsidRPr="0015552D" w:rsidRDefault="0015552D" w:rsidP="0015552D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:rsidR="0015552D" w:rsidRPr="0015552D" w:rsidRDefault="0015552D" w:rsidP="0015552D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tbl>
      <w:tblPr>
        <w:tblW w:w="4050" w:type="pct"/>
        <w:jc w:val="center"/>
        <w:tblCellSpacing w:w="0" w:type="dxa"/>
        <w:tblBorders>
          <w:top w:val="outset" w:sz="6" w:space="0" w:color="666666"/>
          <w:left w:val="outset" w:sz="6" w:space="0" w:color="666666"/>
          <w:bottom w:val="outset" w:sz="6" w:space="0" w:color="666666"/>
          <w:right w:val="outset" w:sz="6" w:space="0" w:color="666666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89"/>
        <w:gridCol w:w="2970"/>
        <w:gridCol w:w="1196"/>
        <w:gridCol w:w="2280"/>
      </w:tblGrid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BAND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CO</w:t>
            </w: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vertAlign w:val="subscript"/>
                <w:lang w:eastAsia="en-GB"/>
              </w:rPr>
              <w:t>2</w:t>
            </w: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 xml:space="preserve"> emissions g/km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2010-11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2010-11</w:t>
            </w: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</w:t>
            </w:r>
          </w:p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Alternative Fuel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A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Up to 100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B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101 to 110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C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111 to 120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</w:t>
            </w:r>
          </w:p>
        </w:tc>
      </w:tr>
      <w:tr w:rsidR="0015552D" w:rsidRPr="0015552D">
        <w:trPr>
          <w:trHeight w:val="330"/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D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121 to 130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E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131 to 140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£115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£105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F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141 to 150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£130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£120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G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151 to 165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£165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£155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H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166 to 175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£265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£255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I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176 to 185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£315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£305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J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186 to 200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£445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£435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K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201 to 225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£580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£570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L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226 to 255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£790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£780</w:t>
            </w:r>
          </w:p>
        </w:tc>
      </w:tr>
      <w:tr w:rsidR="0015552D" w:rsidRPr="0015552D">
        <w:trPr>
          <w:tblCellSpacing w:w="0" w:type="dxa"/>
          <w:jc w:val="center"/>
        </w:trPr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M</w:t>
            </w:r>
          </w:p>
        </w:tc>
        <w:tc>
          <w:tcPr>
            <w:tcW w:w="297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Over 255</w:t>
            </w:r>
          </w:p>
        </w:tc>
        <w:tc>
          <w:tcPr>
            <w:tcW w:w="0" w:type="auto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£1000</w:t>
            </w:r>
          </w:p>
        </w:tc>
        <w:tc>
          <w:tcPr>
            <w:tcW w:w="2280" w:type="dxa"/>
            <w:tcBorders>
              <w:top w:val="outset" w:sz="6" w:space="0" w:color="666666"/>
              <w:left w:val="outset" w:sz="6" w:space="0" w:color="666666"/>
              <w:bottom w:val="outset" w:sz="6" w:space="0" w:color="666666"/>
              <w:right w:val="outset" w:sz="6" w:space="0" w:color="666666"/>
            </w:tcBorders>
            <w:vAlign w:val="center"/>
            <w:hideMark/>
          </w:tcPr>
          <w:p w:rsidR="0015552D" w:rsidRPr="0015552D" w:rsidRDefault="0015552D" w:rsidP="0015552D">
            <w:pPr>
              <w:spacing w:after="0" w:line="240" w:lineRule="auto"/>
              <w:jc w:val="center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15552D">
              <w:rPr>
                <w:rFonts w:eastAsia="Times New Roman" w:cstheme="minorHAnsi"/>
                <w:sz w:val="24"/>
                <w:szCs w:val="24"/>
                <w:lang w:eastAsia="en-GB"/>
              </w:rPr>
              <w:t>£990</w:t>
            </w:r>
          </w:p>
        </w:tc>
      </w:tr>
    </w:tbl>
    <w:p w:rsidR="00C51E47" w:rsidRPr="0015552D" w:rsidRDefault="00C51E47">
      <w:pPr>
        <w:rPr>
          <w:rFonts w:cstheme="minorHAnsi"/>
          <w:sz w:val="24"/>
          <w:szCs w:val="24"/>
        </w:rPr>
      </w:pPr>
    </w:p>
    <w:p w:rsidR="0015552D" w:rsidRPr="0015552D" w:rsidRDefault="0015552D" w:rsidP="0015552D">
      <w:pPr>
        <w:jc w:val="right"/>
        <w:rPr>
          <w:rFonts w:cstheme="minorHAnsi"/>
          <w:sz w:val="24"/>
          <w:szCs w:val="24"/>
        </w:rPr>
      </w:pPr>
      <w:r w:rsidRPr="0015552D">
        <w:rPr>
          <w:rFonts w:cstheme="minorHAnsi"/>
          <w:sz w:val="24"/>
          <w:szCs w:val="24"/>
        </w:rPr>
        <w:t>www.greencarsite.co.uk</w:t>
      </w:r>
    </w:p>
    <w:sectPr w:rsidR="0015552D" w:rsidRPr="001555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5552D"/>
    <w:rsid w:val="0015552D"/>
    <w:rsid w:val="00C51E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5552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5552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1555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itxtrst">
    <w:name w:val="itxtrst"/>
    <w:basedOn w:val="DefaultParagraphFont"/>
    <w:rsid w:val="0015552D"/>
  </w:style>
  <w:style w:type="paragraph" w:styleId="BalloonText">
    <w:name w:val="Balloon Text"/>
    <w:basedOn w:val="Normal"/>
    <w:link w:val="BalloonTextChar"/>
    <w:uiPriority w:val="99"/>
    <w:semiHidden/>
    <w:unhideWhenUsed/>
    <w:rsid w:val="0015552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552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5552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5552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1555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itxtrst">
    <w:name w:val="itxtrst"/>
    <w:basedOn w:val="DefaultParagraphFont"/>
    <w:rsid w:val="0015552D"/>
  </w:style>
  <w:style w:type="paragraph" w:styleId="BalloonText">
    <w:name w:val="Balloon Text"/>
    <w:basedOn w:val="Normal"/>
    <w:link w:val="BalloonTextChar"/>
    <w:uiPriority w:val="99"/>
    <w:semiHidden/>
    <w:unhideWhenUsed/>
    <w:rsid w:val="0015552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552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320</Words>
  <Characters>1826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Summerfield, Abi</dc:creator>
  <cp:lastModifiedBy>Summerfield, Abi</cp:lastModifiedBy>
  <cp:revision>1</cp:revision>
  <dcterms:created xsi:type="dcterms:W3CDTF">2012-11-13T10:16:00Z</dcterms:created>
  <dcterms:modified xsi:type="dcterms:W3CDTF">2012-11-13T10:20:00Z</dcterms:modified>
</cp:coreProperties>
</file>