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7712C" w:rsidR="007D1ADE" w:rsidP="50A55C67" w:rsidRDefault="007D1ADE" w14:paraId="68B51E03" w14:textId="7B140668">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Module: Principles of Health and Social Care Practice</w:t>
      </w:r>
    </w:p>
    <w:p w:rsidRPr="0087712C" w:rsidR="007D1ADE" w:rsidP="50A55C67" w:rsidRDefault="007D1ADE" w14:paraId="7D665E8D" w14:textId="230B75B0">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
        </w:rPr>
        <w:t xml:space="preserve">Module code: </w:t>
      </w: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IN"/>
        </w:rPr>
        <w:t>BMHP5016</w:t>
      </w:r>
    </w:p>
    <w:p w:rsidRPr="0087712C" w:rsidR="007D1ADE" w:rsidP="50A55C67" w:rsidRDefault="007D1ADE" w14:paraId="3BDE00C6" w14:textId="43022D0B">
      <w:pPr>
        <w:pStyle w:val="Normal"/>
        <w:suppressLineNumbers w:val="0"/>
        <w:bidi w:val="0"/>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48"/>
          <w:szCs w:val="48"/>
          <w:lang w:val="en-US"/>
        </w:rPr>
      </w:pP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 xml:space="preserve">Lecturer’s Name: </w:t>
      </w:r>
      <w:r w:rsidRPr="50A55C67" w:rsidR="29D93D34">
        <w:rPr>
          <w:rFonts w:ascii="Arial" w:hAnsi="Arial" w:eastAsia="Arial" w:cs="Arial"/>
          <w:b w:val="1"/>
          <w:bCs w:val="1"/>
          <w:i w:val="0"/>
          <w:iCs w:val="0"/>
          <w:caps w:val="0"/>
          <w:smallCaps w:val="0"/>
          <w:noProof w:val="0"/>
          <w:color w:val="000000" w:themeColor="text1" w:themeTint="FF" w:themeShade="FF"/>
          <w:sz w:val="48"/>
          <w:szCs w:val="48"/>
          <w:lang w:val="en-US"/>
        </w:rPr>
        <w:t>Rizwan Nadim</w:t>
      </w:r>
    </w:p>
    <w:p w:rsidRPr="0087712C" w:rsidR="007D1ADE" w:rsidP="50A55C67" w:rsidRDefault="007D1ADE" w14:paraId="12014351" w14:textId="45AD7D33">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 xml:space="preserve">Assignment Title: </w:t>
      </w: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Component</w:t>
      </w: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 xml:space="preserve"> 1: Written Assignment (</w:t>
      </w:r>
      <w:r w:rsidRPr="50A55C67" w:rsidR="15E5C8BA">
        <w:rPr>
          <w:rFonts w:ascii="Arial" w:hAnsi="Arial" w:eastAsia="Arial" w:cs="Arial"/>
          <w:b w:val="1"/>
          <w:bCs w:val="1"/>
          <w:i w:val="0"/>
          <w:iCs w:val="0"/>
          <w:caps w:val="0"/>
          <w:smallCaps w:val="0"/>
          <w:noProof w:val="0"/>
          <w:color w:val="000000" w:themeColor="text1" w:themeTint="FF" w:themeShade="FF"/>
          <w:sz w:val="48"/>
          <w:szCs w:val="48"/>
          <w:lang w:val="en-US"/>
        </w:rPr>
        <w:t>Reflective Report</w:t>
      </w: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w:rsidRPr="0087712C" w:rsidR="007D1ADE" w:rsidP="50A55C67" w:rsidRDefault="007D1ADE" w14:paraId="58F67B98" w14:textId="572DEB38">
      <w:pPr>
        <w:spacing w:line="360" w:lineRule="auto"/>
        <w:jc w:val="center"/>
        <w:rPr>
          <w:rFonts w:ascii="Arial" w:hAnsi="Arial" w:eastAsia="Arial" w:cs="Arial"/>
          <w:b w:val="1"/>
          <w:bCs w:val="1"/>
          <w:i w:val="0"/>
          <w:iCs w:val="0"/>
          <w:caps w:val="0"/>
          <w:smallCaps w:val="0"/>
          <w:noProof w:val="0"/>
          <w:color w:val="000000" w:themeColor="text1" w:themeTint="FF" w:themeShade="FF"/>
          <w:sz w:val="48"/>
          <w:szCs w:val="48"/>
          <w:lang w:val="en-US"/>
        </w:rPr>
      </w:pP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US"/>
        </w:rPr>
        <w:t>Student Name: Nigget Saddiq</w:t>
      </w:r>
    </w:p>
    <w:p w:rsidRPr="0087712C" w:rsidR="007D1ADE" w:rsidP="50A55C67" w:rsidRDefault="007D1ADE" w14:paraId="7F82892E" w14:textId="15CC7AC7">
      <w:pPr>
        <w:spacing w:line="360" w:lineRule="auto"/>
        <w:jc w:val="center"/>
        <w:rPr>
          <w:rFonts w:ascii="Arial" w:hAnsi="Arial" w:eastAsia="Arial" w:cs="Arial"/>
          <w:b w:val="1"/>
          <w:bCs w:val="1"/>
          <w:i w:val="0"/>
          <w:iCs w:val="0"/>
          <w:caps w:val="0"/>
          <w:smallCaps w:val="0"/>
          <w:noProof w:val="0"/>
          <w:color w:val="000000" w:themeColor="text1" w:themeTint="FF" w:themeShade="FF"/>
          <w:sz w:val="56"/>
          <w:szCs w:val="56"/>
          <w:lang w:val="en"/>
        </w:rPr>
      </w:pPr>
      <w:r w:rsidRPr="50A55C67" w:rsidR="54B9D4D3">
        <w:rPr>
          <w:rFonts w:ascii="Arial" w:hAnsi="Arial" w:eastAsia="Arial" w:cs="Arial"/>
          <w:b w:val="1"/>
          <w:bCs w:val="1"/>
          <w:i w:val="0"/>
          <w:iCs w:val="0"/>
          <w:caps w:val="0"/>
          <w:smallCaps w:val="0"/>
          <w:noProof w:val="0"/>
          <w:color w:val="000000" w:themeColor="text1" w:themeTint="FF" w:themeShade="FF"/>
          <w:sz w:val="48"/>
          <w:szCs w:val="48"/>
          <w:lang w:val="en"/>
        </w:rPr>
        <w:t>Student ID: 2441030</w:t>
      </w:r>
    </w:p>
    <w:p w:rsidR="50A55C67" w:rsidP="50A55C67" w:rsidRDefault="50A55C67" w14:paraId="20275AC6" w14:textId="52F24094">
      <w:pPr>
        <w:pStyle w:val="Normal"/>
        <w:rPr>
          <w:lang w:val="en-GB"/>
        </w:rPr>
      </w:pPr>
    </w:p>
    <w:p w:rsidRPr="008278B4" w:rsidR="001C7173" w:rsidP="00F70BB3" w:rsidRDefault="00F70BB3" w14:paraId="19882050" w14:textId="14BF8C53">
      <w:pPr>
        <w:pStyle w:val="Title"/>
        <w:rPr>
          <w:rFonts w:cs="Arial"/>
          <w:lang w:val="en-GB"/>
        </w:rPr>
      </w:pPr>
      <w:r w:rsidRPr="50A55C67">
        <w:rPr>
          <w:rFonts w:cs="Arial"/>
          <w:lang w:val="en-GB"/>
        </w:rPr>
        <w:br w:type="page"/>
      </w:r>
    </w:p>
    <w:sdt>
      <w:sdtPr>
        <w:id w:val="114113251"/>
        <w:docPartObj>
          <w:docPartGallery w:val="Table of Contents"/>
          <w:docPartUnique/>
        </w:docPartObj>
        <w:rPr>
          <w:rFonts w:cs="Arial"/>
          <w:b w:val="1"/>
          <w:bCs w:val="1"/>
          <w:lang w:val="en-GB"/>
        </w:rPr>
      </w:sdtPr>
      <w:sdtEndPr>
        <w:rPr>
          <w:rFonts w:cs="Arial"/>
          <w:b w:val="1"/>
          <w:bCs w:val="1"/>
          <w:noProof/>
          <w:lang w:val="en-GB"/>
        </w:rPr>
      </w:sdtEndPr>
      <w:sdtContent>
        <w:p w:rsidRPr="0087712C" w:rsidR="001C7173" w:rsidP="001C7173" w:rsidRDefault="001C7173" w14:paraId="164C4B5F" w14:textId="77777777">
          <w:pPr>
            <w:jc w:val="center"/>
            <w:rPr>
              <w:rFonts w:cs="Arial"/>
              <w:b/>
              <w:lang w:val="en-GB"/>
            </w:rPr>
          </w:pPr>
          <w:r w:rsidRPr="0087712C">
            <w:rPr>
              <w:rFonts w:cs="Arial"/>
              <w:b/>
              <w:lang w:val="en-GB"/>
            </w:rPr>
            <w:t>Table of Contents</w:t>
          </w:r>
        </w:p>
        <w:p w:rsidR="00924D36" w:rsidRDefault="001C7173" w14:paraId="28DE69D1" w14:textId="77777777">
          <w:pPr>
            <w:pStyle w:val="TOC1"/>
            <w:tabs>
              <w:tab w:val="right" w:leader="dot" w:pos="9016"/>
            </w:tabs>
            <w:rPr>
              <w:rFonts w:asciiTheme="minorHAnsi" w:hAnsiTheme="minorHAnsi" w:eastAsiaTheme="minorEastAsia"/>
              <w:noProof/>
              <w:lang w:eastAsia="en-IN"/>
            </w:rPr>
          </w:pPr>
          <w:r w:rsidRPr="0087712C">
            <w:rPr>
              <w:rFonts w:cs="Arial"/>
              <w:b/>
              <w:bCs/>
              <w:noProof/>
              <w:lang w:val="en-GB"/>
            </w:rPr>
            <w:fldChar w:fldCharType="begin"/>
          </w:r>
          <w:r w:rsidRPr="0087712C">
            <w:rPr>
              <w:rFonts w:cs="Arial"/>
              <w:b/>
              <w:bCs/>
              <w:noProof/>
              <w:lang w:val="en-GB"/>
            </w:rPr>
            <w:instrText xml:space="preserve"> TOC \o "1-3" \h \z \u </w:instrText>
          </w:r>
          <w:r w:rsidRPr="0087712C">
            <w:rPr>
              <w:rFonts w:cs="Arial"/>
              <w:b/>
              <w:bCs/>
              <w:noProof/>
              <w:lang w:val="en-GB"/>
            </w:rPr>
            <w:fldChar w:fldCharType="separate"/>
          </w:r>
          <w:hyperlink w:history="1" w:anchor="_Toc232869840">
            <w:r w:rsidRPr="00F52592" w:rsidR="00924D36">
              <w:rPr>
                <w:rStyle w:val="Hyperlink"/>
                <w:rFonts w:cs="Arial"/>
                <w:noProof/>
                <w:lang w:val="en-GB" w:eastAsia="en-GB"/>
              </w:rPr>
              <w:t>Introduction</w:t>
            </w:r>
            <w:r w:rsidR="00924D36">
              <w:rPr>
                <w:noProof/>
                <w:webHidden/>
              </w:rPr>
              <w:tab/>
            </w:r>
            <w:r w:rsidR="00924D36">
              <w:rPr>
                <w:noProof/>
                <w:webHidden/>
              </w:rPr>
              <w:fldChar w:fldCharType="begin"/>
            </w:r>
            <w:r w:rsidR="00924D36">
              <w:rPr>
                <w:noProof/>
                <w:webHidden/>
              </w:rPr>
              <w:instrText xml:space="preserve"> PAGEREF _Toc232869840 \h </w:instrText>
            </w:r>
            <w:r w:rsidR="00924D36">
              <w:rPr>
                <w:noProof/>
                <w:webHidden/>
              </w:rPr>
            </w:r>
            <w:r w:rsidR="00924D36">
              <w:rPr>
                <w:noProof/>
                <w:webHidden/>
              </w:rPr>
              <w:fldChar w:fldCharType="separate"/>
            </w:r>
            <w:r w:rsidR="00924D36">
              <w:rPr>
                <w:noProof/>
                <w:webHidden/>
              </w:rPr>
              <w:t>3</w:t>
            </w:r>
            <w:r w:rsidR="00924D36">
              <w:rPr>
                <w:noProof/>
                <w:webHidden/>
              </w:rPr>
              <w:fldChar w:fldCharType="end"/>
            </w:r>
          </w:hyperlink>
        </w:p>
        <w:p w:rsidR="00924D36" w:rsidRDefault="00924D36" w14:paraId="778E4FF0" w14:textId="77777777">
          <w:pPr>
            <w:pStyle w:val="TOC1"/>
            <w:tabs>
              <w:tab w:val="right" w:leader="dot" w:pos="9016"/>
            </w:tabs>
            <w:rPr>
              <w:rFonts w:asciiTheme="minorHAnsi" w:hAnsiTheme="minorHAnsi" w:eastAsiaTheme="minorEastAsia"/>
              <w:noProof/>
              <w:lang w:eastAsia="en-IN"/>
            </w:rPr>
          </w:pPr>
          <w:hyperlink w:history="1" w:anchor="_Toc232869841">
            <w:r w:rsidRPr="00F52592">
              <w:rPr>
                <w:rStyle w:val="Hyperlink"/>
                <w:rFonts w:cs="Arial"/>
                <w:noProof/>
                <w:lang w:val="en-GB" w:eastAsia="en-GB"/>
              </w:rPr>
              <w:t>Task 1: Important of Principles of Health and Social Care</w:t>
            </w:r>
            <w:r>
              <w:rPr>
                <w:noProof/>
                <w:webHidden/>
              </w:rPr>
              <w:tab/>
            </w:r>
            <w:r>
              <w:rPr>
                <w:noProof/>
                <w:webHidden/>
              </w:rPr>
              <w:fldChar w:fldCharType="begin"/>
            </w:r>
            <w:r>
              <w:rPr>
                <w:noProof/>
                <w:webHidden/>
              </w:rPr>
              <w:instrText xml:space="preserve"> PAGEREF _Toc232869841 \h </w:instrText>
            </w:r>
            <w:r>
              <w:rPr>
                <w:noProof/>
                <w:webHidden/>
              </w:rPr>
            </w:r>
            <w:r>
              <w:rPr>
                <w:noProof/>
                <w:webHidden/>
              </w:rPr>
              <w:fldChar w:fldCharType="separate"/>
            </w:r>
            <w:r>
              <w:rPr>
                <w:noProof/>
                <w:webHidden/>
              </w:rPr>
              <w:t>3</w:t>
            </w:r>
            <w:r>
              <w:rPr>
                <w:noProof/>
                <w:webHidden/>
              </w:rPr>
              <w:fldChar w:fldCharType="end"/>
            </w:r>
          </w:hyperlink>
        </w:p>
        <w:p w:rsidR="00924D36" w:rsidRDefault="00924D36" w14:paraId="299DA24D" w14:textId="77777777">
          <w:pPr>
            <w:pStyle w:val="TOC2"/>
            <w:tabs>
              <w:tab w:val="right" w:leader="dot" w:pos="9016"/>
            </w:tabs>
            <w:rPr>
              <w:rFonts w:asciiTheme="minorHAnsi" w:hAnsiTheme="minorHAnsi" w:eastAsiaTheme="minorEastAsia"/>
              <w:noProof/>
              <w:lang w:eastAsia="en-IN"/>
            </w:rPr>
          </w:pPr>
          <w:hyperlink w:history="1" w:anchor="_Toc232869842">
            <w:r w:rsidRPr="00F52592">
              <w:rPr>
                <w:rStyle w:val="Hyperlink"/>
                <w:rFonts w:cs="Arial"/>
                <w:noProof/>
                <w:lang w:val="en-GB" w:eastAsia="en-GB"/>
              </w:rPr>
              <w:t>Significance of person-centred care, partnership working, and ethics</w:t>
            </w:r>
            <w:r>
              <w:rPr>
                <w:noProof/>
                <w:webHidden/>
              </w:rPr>
              <w:tab/>
            </w:r>
            <w:r>
              <w:rPr>
                <w:noProof/>
                <w:webHidden/>
              </w:rPr>
              <w:fldChar w:fldCharType="begin"/>
            </w:r>
            <w:r>
              <w:rPr>
                <w:noProof/>
                <w:webHidden/>
              </w:rPr>
              <w:instrText xml:space="preserve"> PAGEREF _Toc232869842 \h </w:instrText>
            </w:r>
            <w:r>
              <w:rPr>
                <w:noProof/>
                <w:webHidden/>
              </w:rPr>
            </w:r>
            <w:r>
              <w:rPr>
                <w:noProof/>
                <w:webHidden/>
              </w:rPr>
              <w:fldChar w:fldCharType="separate"/>
            </w:r>
            <w:r>
              <w:rPr>
                <w:noProof/>
                <w:webHidden/>
              </w:rPr>
              <w:t>3</w:t>
            </w:r>
            <w:r>
              <w:rPr>
                <w:noProof/>
                <w:webHidden/>
              </w:rPr>
              <w:fldChar w:fldCharType="end"/>
            </w:r>
          </w:hyperlink>
        </w:p>
        <w:p w:rsidR="00924D36" w:rsidRDefault="00924D36" w14:paraId="1F681E0B" w14:textId="77777777">
          <w:pPr>
            <w:pStyle w:val="TOC2"/>
            <w:tabs>
              <w:tab w:val="right" w:leader="dot" w:pos="9016"/>
            </w:tabs>
            <w:rPr>
              <w:rFonts w:asciiTheme="minorHAnsi" w:hAnsiTheme="minorHAnsi" w:eastAsiaTheme="minorEastAsia"/>
              <w:noProof/>
              <w:lang w:eastAsia="en-IN"/>
            </w:rPr>
          </w:pPr>
          <w:hyperlink w:history="1" w:anchor="_Toc232869843">
            <w:r w:rsidRPr="00F52592">
              <w:rPr>
                <w:rStyle w:val="Hyperlink"/>
                <w:rFonts w:cs="Arial"/>
                <w:noProof/>
                <w:lang w:val="en-GB" w:eastAsia="en-GB"/>
              </w:rPr>
              <w:t>Role of principles of health and social care in supporting the quality of care</w:t>
            </w:r>
            <w:r>
              <w:rPr>
                <w:noProof/>
                <w:webHidden/>
              </w:rPr>
              <w:tab/>
            </w:r>
            <w:r>
              <w:rPr>
                <w:noProof/>
                <w:webHidden/>
              </w:rPr>
              <w:fldChar w:fldCharType="begin"/>
            </w:r>
            <w:r>
              <w:rPr>
                <w:noProof/>
                <w:webHidden/>
              </w:rPr>
              <w:instrText xml:space="preserve"> PAGEREF _Toc232869843 \h </w:instrText>
            </w:r>
            <w:r>
              <w:rPr>
                <w:noProof/>
                <w:webHidden/>
              </w:rPr>
            </w:r>
            <w:r>
              <w:rPr>
                <w:noProof/>
                <w:webHidden/>
              </w:rPr>
              <w:fldChar w:fldCharType="separate"/>
            </w:r>
            <w:r>
              <w:rPr>
                <w:noProof/>
                <w:webHidden/>
              </w:rPr>
              <w:t>3</w:t>
            </w:r>
            <w:r>
              <w:rPr>
                <w:noProof/>
                <w:webHidden/>
              </w:rPr>
              <w:fldChar w:fldCharType="end"/>
            </w:r>
          </w:hyperlink>
        </w:p>
        <w:p w:rsidR="00924D36" w:rsidRDefault="00924D36" w14:paraId="78555D11" w14:textId="77777777">
          <w:pPr>
            <w:pStyle w:val="TOC1"/>
            <w:tabs>
              <w:tab w:val="right" w:leader="dot" w:pos="9016"/>
            </w:tabs>
            <w:rPr>
              <w:rFonts w:asciiTheme="minorHAnsi" w:hAnsiTheme="minorHAnsi" w:eastAsiaTheme="minorEastAsia"/>
              <w:noProof/>
              <w:lang w:eastAsia="en-IN"/>
            </w:rPr>
          </w:pPr>
          <w:hyperlink w:history="1" w:anchor="_Toc232869844">
            <w:r w:rsidRPr="00F52592">
              <w:rPr>
                <w:rStyle w:val="Hyperlink"/>
                <w:rFonts w:cs="Arial"/>
                <w:noProof/>
                <w:lang w:val="en-GB" w:eastAsia="en-GB"/>
              </w:rPr>
              <w:t>Task 2: Practical examples of Concepts of Practice</w:t>
            </w:r>
            <w:r>
              <w:rPr>
                <w:noProof/>
                <w:webHidden/>
              </w:rPr>
              <w:tab/>
            </w:r>
            <w:r>
              <w:rPr>
                <w:noProof/>
                <w:webHidden/>
              </w:rPr>
              <w:fldChar w:fldCharType="begin"/>
            </w:r>
            <w:r>
              <w:rPr>
                <w:noProof/>
                <w:webHidden/>
              </w:rPr>
              <w:instrText xml:space="preserve"> PAGEREF _Toc232869844 \h </w:instrText>
            </w:r>
            <w:r>
              <w:rPr>
                <w:noProof/>
                <w:webHidden/>
              </w:rPr>
            </w:r>
            <w:r>
              <w:rPr>
                <w:noProof/>
                <w:webHidden/>
              </w:rPr>
              <w:fldChar w:fldCharType="separate"/>
            </w:r>
            <w:r>
              <w:rPr>
                <w:noProof/>
                <w:webHidden/>
              </w:rPr>
              <w:t>4</w:t>
            </w:r>
            <w:r>
              <w:rPr>
                <w:noProof/>
                <w:webHidden/>
              </w:rPr>
              <w:fldChar w:fldCharType="end"/>
            </w:r>
          </w:hyperlink>
        </w:p>
        <w:p w:rsidR="00924D36" w:rsidRDefault="00924D36" w14:paraId="7DE0438B" w14:textId="77777777">
          <w:pPr>
            <w:pStyle w:val="TOC2"/>
            <w:tabs>
              <w:tab w:val="right" w:leader="dot" w:pos="9016"/>
            </w:tabs>
            <w:rPr>
              <w:rFonts w:asciiTheme="minorHAnsi" w:hAnsiTheme="minorHAnsi" w:eastAsiaTheme="minorEastAsia"/>
              <w:noProof/>
              <w:lang w:eastAsia="en-IN"/>
            </w:rPr>
          </w:pPr>
          <w:hyperlink w:history="1" w:anchor="_Toc232869845">
            <w:r w:rsidRPr="00F52592">
              <w:rPr>
                <w:rStyle w:val="Hyperlink"/>
                <w:noProof/>
                <w:lang w:val="en-GB" w:eastAsia="en-GB"/>
              </w:rPr>
              <w:t>Person-centred care</w:t>
            </w:r>
            <w:r>
              <w:rPr>
                <w:noProof/>
                <w:webHidden/>
              </w:rPr>
              <w:tab/>
            </w:r>
            <w:r>
              <w:rPr>
                <w:noProof/>
                <w:webHidden/>
              </w:rPr>
              <w:fldChar w:fldCharType="begin"/>
            </w:r>
            <w:r>
              <w:rPr>
                <w:noProof/>
                <w:webHidden/>
              </w:rPr>
              <w:instrText xml:space="preserve"> PAGEREF _Toc232869845 \h </w:instrText>
            </w:r>
            <w:r>
              <w:rPr>
                <w:noProof/>
                <w:webHidden/>
              </w:rPr>
            </w:r>
            <w:r>
              <w:rPr>
                <w:noProof/>
                <w:webHidden/>
              </w:rPr>
              <w:fldChar w:fldCharType="separate"/>
            </w:r>
            <w:r>
              <w:rPr>
                <w:noProof/>
                <w:webHidden/>
              </w:rPr>
              <w:t>4</w:t>
            </w:r>
            <w:r>
              <w:rPr>
                <w:noProof/>
                <w:webHidden/>
              </w:rPr>
              <w:fldChar w:fldCharType="end"/>
            </w:r>
          </w:hyperlink>
        </w:p>
        <w:p w:rsidR="00924D36" w:rsidRDefault="00924D36" w14:paraId="1F8C1AC4" w14:textId="77777777">
          <w:pPr>
            <w:pStyle w:val="TOC2"/>
            <w:tabs>
              <w:tab w:val="right" w:leader="dot" w:pos="9016"/>
            </w:tabs>
            <w:rPr>
              <w:rFonts w:asciiTheme="minorHAnsi" w:hAnsiTheme="minorHAnsi" w:eastAsiaTheme="minorEastAsia"/>
              <w:noProof/>
              <w:lang w:eastAsia="en-IN"/>
            </w:rPr>
          </w:pPr>
          <w:hyperlink w:history="1" w:anchor="_Toc232869846">
            <w:r w:rsidRPr="00F52592">
              <w:rPr>
                <w:rStyle w:val="Hyperlink"/>
                <w:noProof/>
                <w:lang w:val="en-GB" w:eastAsia="en-GB"/>
              </w:rPr>
              <w:t>Partnership working</w:t>
            </w:r>
            <w:r>
              <w:rPr>
                <w:noProof/>
                <w:webHidden/>
              </w:rPr>
              <w:tab/>
            </w:r>
            <w:r>
              <w:rPr>
                <w:noProof/>
                <w:webHidden/>
              </w:rPr>
              <w:fldChar w:fldCharType="begin"/>
            </w:r>
            <w:r>
              <w:rPr>
                <w:noProof/>
                <w:webHidden/>
              </w:rPr>
              <w:instrText xml:space="preserve"> PAGEREF _Toc232869846 \h </w:instrText>
            </w:r>
            <w:r>
              <w:rPr>
                <w:noProof/>
                <w:webHidden/>
              </w:rPr>
            </w:r>
            <w:r>
              <w:rPr>
                <w:noProof/>
                <w:webHidden/>
              </w:rPr>
              <w:fldChar w:fldCharType="separate"/>
            </w:r>
            <w:r>
              <w:rPr>
                <w:noProof/>
                <w:webHidden/>
              </w:rPr>
              <w:t>5</w:t>
            </w:r>
            <w:r>
              <w:rPr>
                <w:noProof/>
                <w:webHidden/>
              </w:rPr>
              <w:fldChar w:fldCharType="end"/>
            </w:r>
          </w:hyperlink>
        </w:p>
        <w:p w:rsidR="00924D36" w:rsidRDefault="00924D36" w14:paraId="5CEBA100" w14:textId="77777777">
          <w:pPr>
            <w:pStyle w:val="TOC2"/>
            <w:tabs>
              <w:tab w:val="right" w:leader="dot" w:pos="9016"/>
            </w:tabs>
            <w:rPr>
              <w:rFonts w:asciiTheme="minorHAnsi" w:hAnsiTheme="minorHAnsi" w:eastAsiaTheme="minorEastAsia"/>
              <w:noProof/>
              <w:lang w:eastAsia="en-IN"/>
            </w:rPr>
          </w:pPr>
          <w:hyperlink w:history="1" w:anchor="_Toc232869847">
            <w:r w:rsidRPr="00F52592">
              <w:rPr>
                <w:rStyle w:val="Hyperlink"/>
                <w:noProof/>
                <w:lang w:val="en-GB" w:eastAsia="en-GB"/>
              </w:rPr>
              <w:t>Ethical practice</w:t>
            </w:r>
            <w:r>
              <w:rPr>
                <w:noProof/>
                <w:webHidden/>
              </w:rPr>
              <w:tab/>
            </w:r>
            <w:r>
              <w:rPr>
                <w:noProof/>
                <w:webHidden/>
              </w:rPr>
              <w:fldChar w:fldCharType="begin"/>
            </w:r>
            <w:r>
              <w:rPr>
                <w:noProof/>
                <w:webHidden/>
              </w:rPr>
              <w:instrText xml:space="preserve"> PAGEREF _Toc232869847 \h </w:instrText>
            </w:r>
            <w:r>
              <w:rPr>
                <w:noProof/>
                <w:webHidden/>
              </w:rPr>
            </w:r>
            <w:r>
              <w:rPr>
                <w:noProof/>
                <w:webHidden/>
              </w:rPr>
              <w:fldChar w:fldCharType="separate"/>
            </w:r>
            <w:r>
              <w:rPr>
                <w:noProof/>
                <w:webHidden/>
              </w:rPr>
              <w:t>5</w:t>
            </w:r>
            <w:r>
              <w:rPr>
                <w:noProof/>
                <w:webHidden/>
              </w:rPr>
              <w:fldChar w:fldCharType="end"/>
            </w:r>
          </w:hyperlink>
        </w:p>
        <w:p w:rsidR="00924D36" w:rsidRDefault="00924D36" w14:paraId="568C67FF" w14:textId="77777777">
          <w:pPr>
            <w:pStyle w:val="TOC1"/>
            <w:tabs>
              <w:tab w:val="right" w:leader="dot" w:pos="9016"/>
            </w:tabs>
            <w:rPr>
              <w:rFonts w:asciiTheme="minorHAnsi" w:hAnsiTheme="minorHAnsi" w:eastAsiaTheme="minorEastAsia"/>
              <w:noProof/>
              <w:lang w:eastAsia="en-IN"/>
            </w:rPr>
          </w:pPr>
          <w:hyperlink w:history="1" w:anchor="_Toc232869848">
            <w:r w:rsidRPr="00F52592">
              <w:rPr>
                <w:rStyle w:val="Hyperlink"/>
                <w:rFonts w:cs="Arial"/>
                <w:noProof/>
                <w:lang w:val="en-GB" w:eastAsia="en-GB"/>
              </w:rPr>
              <w:t xml:space="preserve">Task 3: </w:t>
            </w:r>
            <w:r w:rsidRPr="00F52592">
              <w:rPr>
                <w:rStyle w:val="Hyperlink"/>
                <w:rFonts w:cs="Arial"/>
                <w:noProof/>
                <w:lang w:val="en-GB"/>
              </w:rPr>
              <w:t>Self-Reflection as a Health and Social Care Professional</w:t>
            </w:r>
            <w:r>
              <w:rPr>
                <w:noProof/>
                <w:webHidden/>
              </w:rPr>
              <w:tab/>
            </w:r>
            <w:r>
              <w:rPr>
                <w:noProof/>
                <w:webHidden/>
              </w:rPr>
              <w:fldChar w:fldCharType="begin"/>
            </w:r>
            <w:r>
              <w:rPr>
                <w:noProof/>
                <w:webHidden/>
              </w:rPr>
              <w:instrText xml:space="preserve"> PAGEREF _Toc232869848 \h </w:instrText>
            </w:r>
            <w:r>
              <w:rPr>
                <w:noProof/>
                <w:webHidden/>
              </w:rPr>
            </w:r>
            <w:r>
              <w:rPr>
                <w:noProof/>
                <w:webHidden/>
              </w:rPr>
              <w:fldChar w:fldCharType="separate"/>
            </w:r>
            <w:r>
              <w:rPr>
                <w:noProof/>
                <w:webHidden/>
              </w:rPr>
              <w:t>6</w:t>
            </w:r>
            <w:r>
              <w:rPr>
                <w:noProof/>
                <w:webHidden/>
              </w:rPr>
              <w:fldChar w:fldCharType="end"/>
            </w:r>
          </w:hyperlink>
        </w:p>
        <w:p w:rsidR="00924D36" w:rsidRDefault="00924D36" w14:paraId="637E8A29" w14:textId="77777777">
          <w:pPr>
            <w:pStyle w:val="TOC2"/>
            <w:tabs>
              <w:tab w:val="right" w:leader="dot" w:pos="9016"/>
            </w:tabs>
            <w:rPr>
              <w:rFonts w:asciiTheme="minorHAnsi" w:hAnsiTheme="minorHAnsi" w:eastAsiaTheme="minorEastAsia"/>
              <w:noProof/>
              <w:lang w:eastAsia="en-IN"/>
            </w:rPr>
          </w:pPr>
          <w:hyperlink w:history="1" w:anchor="_Toc232869849">
            <w:r w:rsidRPr="00F52592">
              <w:rPr>
                <w:rStyle w:val="Hyperlink"/>
                <w:noProof/>
                <w:lang w:val="en-GB"/>
              </w:rPr>
              <w:t>Gibbs Reflective Cycle</w:t>
            </w:r>
            <w:r>
              <w:rPr>
                <w:noProof/>
                <w:webHidden/>
              </w:rPr>
              <w:tab/>
            </w:r>
            <w:r>
              <w:rPr>
                <w:noProof/>
                <w:webHidden/>
              </w:rPr>
              <w:fldChar w:fldCharType="begin"/>
            </w:r>
            <w:r>
              <w:rPr>
                <w:noProof/>
                <w:webHidden/>
              </w:rPr>
              <w:instrText xml:space="preserve"> PAGEREF _Toc232869849 \h </w:instrText>
            </w:r>
            <w:r>
              <w:rPr>
                <w:noProof/>
                <w:webHidden/>
              </w:rPr>
            </w:r>
            <w:r>
              <w:rPr>
                <w:noProof/>
                <w:webHidden/>
              </w:rPr>
              <w:fldChar w:fldCharType="separate"/>
            </w:r>
            <w:r>
              <w:rPr>
                <w:noProof/>
                <w:webHidden/>
              </w:rPr>
              <w:t>6</w:t>
            </w:r>
            <w:r>
              <w:rPr>
                <w:noProof/>
                <w:webHidden/>
              </w:rPr>
              <w:fldChar w:fldCharType="end"/>
            </w:r>
          </w:hyperlink>
        </w:p>
        <w:p w:rsidR="00924D36" w:rsidRDefault="00924D36" w14:paraId="08872FA6" w14:textId="77777777">
          <w:pPr>
            <w:pStyle w:val="TOC2"/>
            <w:tabs>
              <w:tab w:val="right" w:leader="dot" w:pos="9016"/>
            </w:tabs>
            <w:rPr>
              <w:rFonts w:asciiTheme="minorHAnsi" w:hAnsiTheme="minorHAnsi" w:eastAsiaTheme="minorEastAsia"/>
              <w:noProof/>
              <w:lang w:eastAsia="en-IN"/>
            </w:rPr>
          </w:pPr>
          <w:hyperlink w:history="1" w:anchor="_Toc232869850">
            <w:r w:rsidRPr="00F52592">
              <w:rPr>
                <w:rStyle w:val="Hyperlink"/>
                <w:rFonts w:cs="Arial"/>
                <w:noProof/>
                <w:lang w:val="en-GB"/>
              </w:rPr>
              <w:t>Work-Plan</w:t>
            </w:r>
            <w:r>
              <w:rPr>
                <w:noProof/>
                <w:webHidden/>
              </w:rPr>
              <w:tab/>
            </w:r>
            <w:r>
              <w:rPr>
                <w:noProof/>
                <w:webHidden/>
              </w:rPr>
              <w:fldChar w:fldCharType="begin"/>
            </w:r>
            <w:r>
              <w:rPr>
                <w:noProof/>
                <w:webHidden/>
              </w:rPr>
              <w:instrText xml:space="preserve"> PAGEREF _Toc232869850 \h </w:instrText>
            </w:r>
            <w:r>
              <w:rPr>
                <w:noProof/>
                <w:webHidden/>
              </w:rPr>
            </w:r>
            <w:r>
              <w:rPr>
                <w:noProof/>
                <w:webHidden/>
              </w:rPr>
              <w:fldChar w:fldCharType="separate"/>
            </w:r>
            <w:r>
              <w:rPr>
                <w:noProof/>
                <w:webHidden/>
              </w:rPr>
              <w:t>7</w:t>
            </w:r>
            <w:r>
              <w:rPr>
                <w:noProof/>
                <w:webHidden/>
              </w:rPr>
              <w:fldChar w:fldCharType="end"/>
            </w:r>
          </w:hyperlink>
        </w:p>
        <w:p w:rsidR="00924D36" w:rsidRDefault="00924D36" w14:paraId="453BA43C" w14:textId="77777777">
          <w:pPr>
            <w:pStyle w:val="TOC1"/>
            <w:tabs>
              <w:tab w:val="right" w:leader="dot" w:pos="9016"/>
            </w:tabs>
            <w:rPr>
              <w:rFonts w:asciiTheme="minorHAnsi" w:hAnsiTheme="minorHAnsi" w:eastAsiaTheme="minorEastAsia"/>
              <w:noProof/>
              <w:lang w:eastAsia="en-IN"/>
            </w:rPr>
          </w:pPr>
          <w:hyperlink w:history="1" w:anchor="_Toc232869851">
            <w:r w:rsidRPr="00F52592">
              <w:rPr>
                <w:rStyle w:val="Hyperlink"/>
                <w:rFonts w:cs="Arial"/>
                <w:noProof/>
                <w:lang w:val="en-GB"/>
              </w:rPr>
              <w:t>Conclusion</w:t>
            </w:r>
            <w:r>
              <w:rPr>
                <w:noProof/>
                <w:webHidden/>
              </w:rPr>
              <w:tab/>
            </w:r>
            <w:r>
              <w:rPr>
                <w:noProof/>
                <w:webHidden/>
              </w:rPr>
              <w:fldChar w:fldCharType="begin"/>
            </w:r>
            <w:r>
              <w:rPr>
                <w:noProof/>
                <w:webHidden/>
              </w:rPr>
              <w:instrText xml:space="preserve"> PAGEREF _Toc232869851 \h </w:instrText>
            </w:r>
            <w:r>
              <w:rPr>
                <w:noProof/>
                <w:webHidden/>
              </w:rPr>
            </w:r>
            <w:r>
              <w:rPr>
                <w:noProof/>
                <w:webHidden/>
              </w:rPr>
              <w:fldChar w:fldCharType="separate"/>
            </w:r>
            <w:r>
              <w:rPr>
                <w:noProof/>
                <w:webHidden/>
              </w:rPr>
              <w:t>8</w:t>
            </w:r>
            <w:r>
              <w:rPr>
                <w:noProof/>
                <w:webHidden/>
              </w:rPr>
              <w:fldChar w:fldCharType="end"/>
            </w:r>
          </w:hyperlink>
        </w:p>
        <w:p w:rsidR="00924D36" w:rsidRDefault="00924D36" w14:paraId="1C185CBA" w14:textId="77777777">
          <w:pPr>
            <w:pStyle w:val="TOC1"/>
            <w:tabs>
              <w:tab w:val="right" w:leader="dot" w:pos="9016"/>
            </w:tabs>
            <w:rPr>
              <w:rFonts w:asciiTheme="minorHAnsi" w:hAnsiTheme="minorHAnsi" w:eastAsiaTheme="minorEastAsia"/>
              <w:noProof/>
              <w:lang w:eastAsia="en-IN"/>
            </w:rPr>
          </w:pPr>
          <w:hyperlink w:history="1" w:anchor="_Toc232869852">
            <w:r w:rsidRPr="00F52592">
              <w:rPr>
                <w:rStyle w:val="Hyperlink"/>
                <w:rFonts w:cs="Arial"/>
                <w:noProof/>
                <w:lang w:val="en-GB"/>
              </w:rPr>
              <w:t>References</w:t>
            </w:r>
            <w:r>
              <w:rPr>
                <w:noProof/>
                <w:webHidden/>
              </w:rPr>
              <w:tab/>
            </w:r>
            <w:r>
              <w:rPr>
                <w:noProof/>
                <w:webHidden/>
              </w:rPr>
              <w:fldChar w:fldCharType="begin"/>
            </w:r>
            <w:r>
              <w:rPr>
                <w:noProof/>
                <w:webHidden/>
              </w:rPr>
              <w:instrText xml:space="preserve"> PAGEREF _Toc232869852 \h </w:instrText>
            </w:r>
            <w:r>
              <w:rPr>
                <w:noProof/>
                <w:webHidden/>
              </w:rPr>
            </w:r>
            <w:r>
              <w:rPr>
                <w:noProof/>
                <w:webHidden/>
              </w:rPr>
              <w:fldChar w:fldCharType="separate"/>
            </w:r>
            <w:r>
              <w:rPr>
                <w:noProof/>
                <w:webHidden/>
              </w:rPr>
              <w:t>9</w:t>
            </w:r>
            <w:r>
              <w:rPr>
                <w:noProof/>
                <w:webHidden/>
              </w:rPr>
              <w:fldChar w:fldCharType="end"/>
            </w:r>
          </w:hyperlink>
        </w:p>
        <w:p w:rsidRPr="0087712C" w:rsidR="001C7173" w:rsidRDefault="001C7173" w14:paraId="4FB13415" w14:textId="77777777">
          <w:pPr>
            <w:rPr>
              <w:rFonts w:cs="Arial"/>
              <w:lang w:val="en-GB"/>
            </w:rPr>
          </w:pPr>
          <w:r w:rsidRPr="0087712C">
            <w:rPr>
              <w:rFonts w:cs="Arial"/>
              <w:b/>
              <w:bCs/>
              <w:noProof/>
              <w:lang w:val="en-GB"/>
            </w:rPr>
            <w:fldChar w:fldCharType="end"/>
          </w:r>
        </w:p>
      </w:sdtContent>
    </w:sdt>
    <w:p w:rsidRPr="0087712C" w:rsidR="001C7173" w:rsidRDefault="001C7173" w14:paraId="5C27DF32" w14:textId="77777777">
      <w:pPr>
        <w:spacing w:line="259" w:lineRule="auto"/>
        <w:jc w:val="left"/>
        <w:rPr>
          <w:rFonts w:cs="Arial" w:eastAsiaTheme="majorEastAsia"/>
          <w:b/>
          <w:lang w:val="en-GB"/>
        </w:rPr>
      </w:pPr>
      <w:r w:rsidRPr="0087712C">
        <w:rPr>
          <w:rFonts w:cs="Arial"/>
          <w:lang w:val="en-GB"/>
        </w:rPr>
        <w:br w:type="page"/>
      </w:r>
    </w:p>
    <w:p w:rsidRPr="0087712C" w:rsidR="00286252" w:rsidP="50A55C67" w:rsidRDefault="00286252" w14:paraId="00AA6BA4" w14:textId="77777777">
      <w:pPr>
        <w:pStyle w:val="Heading1"/>
        <w:spacing w:line="360" w:lineRule="auto"/>
        <w:jc w:val="both"/>
        <w:rPr>
          <w:rFonts w:cs="Arial"/>
          <w:sz w:val="22"/>
          <w:szCs w:val="22"/>
          <w:u w:val="single"/>
          <w:lang w:val="en-GB" w:eastAsia="en-GB"/>
        </w:rPr>
      </w:pPr>
      <w:bookmarkStart w:name="_Toc232080033" w:id="0"/>
      <w:bookmarkStart w:name="_Toc232869840" w:id="1"/>
      <w:r w:rsidRPr="50A55C67" w:rsidR="49CB2F75">
        <w:rPr>
          <w:rFonts w:cs="Arial"/>
          <w:sz w:val="22"/>
          <w:szCs w:val="22"/>
          <w:u w:val="single"/>
          <w:lang w:val="en-GB" w:eastAsia="en-GB"/>
        </w:rPr>
        <w:t>Introduction</w:t>
      </w:r>
      <w:bookmarkEnd w:id="0"/>
      <w:bookmarkEnd w:id="1"/>
    </w:p>
    <w:p w:rsidR="26A80A83" w:rsidP="50A55C67" w:rsidRDefault="26A80A83" w14:paraId="7D7CD03B" w14:textId="6BB4649B">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26A80A83">
        <w:rPr>
          <w:rFonts w:ascii="Arial" w:hAnsi="Arial" w:eastAsia="Arial" w:cs="Arial"/>
          <w:b w:val="0"/>
          <w:bCs w:val="0"/>
          <w:i w:val="0"/>
          <w:iCs w:val="0"/>
          <w:caps w:val="0"/>
          <w:smallCaps w:val="0"/>
          <w:noProof w:val="0"/>
          <w:color w:val="000000" w:themeColor="text1" w:themeTint="FF" w:themeShade="FF"/>
          <w:sz w:val="22"/>
          <w:szCs w:val="22"/>
          <w:lang w:val="en-GB"/>
        </w:rPr>
        <w:t>The principles of health and social care practices refer to the process of developing ethical and practical approaches that provide safe, effective, and high-quality support and care within health and social sector (</w:t>
      </w:r>
      <w:r w:rsidRPr="50A55C67" w:rsidR="26A80A83">
        <w:rPr>
          <w:rFonts w:ascii="Arial" w:hAnsi="Arial" w:eastAsia="Arial" w:cs="Arial"/>
          <w:b w:val="0"/>
          <w:bCs w:val="0"/>
          <w:i w:val="0"/>
          <w:iCs w:val="0"/>
          <w:caps w:val="0"/>
          <w:smallCaps w:val="0"/>
          <w:noProof w:val="0"/>
          <w:color w:val="000000" w:themeColor="text1" w:themeTint="FF" w:themeShade="FF"/>
          <w:sz w:val="22"/>
          <w:szCs w:val="22"/>
          <w:lang w:val="en-IN"/>
        </w:rPr>
        <w:t>Glasby, 2026).</w:t>
      </w:r>
      <w:r w:rsidRPr="50A55C67" w:rsidR="26A80A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6A80A83" w:rsidP="50A55C67" w:rsidRDefault="26A80A83" w14:paraId="6CD07180" w14:textId="266D56F0">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26A80A83">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provides an overview of the practices of health and social care, it will analyse the importance of person-centred care, partnership working, and ethics, and examine how these principles support the delivery of quality care using relevant theories. Furthermore, the discussion will explore how person-centred care, and ethical practice can improve patient care. </w:t>
      </w:r>
      <w:r w:rsidRPr="50A55C67" w:rsidR="26A80A83">
        <w:rPr>
          <w:rFonts w:ascii="Arial" w:hAnsi="Arial" w:eastAsia="Arial" w:cs="Arial"/>
          <w:b w:val="0"/>
          <w:bCs w:val="0"/>
          <w:i w:val="0"/>
          <w:iCs w:val="0"/>
          <w:caps w:val="0"/>
          <w:smallCaps w:val="0"/>
          <w:noProof w:val="0"/>
          <w:color w:val="000000" w:themeColor="text1" w:themeTint="FF" w:themeShade="FF"/>
          <w:sz w:val="22"/>
          <w:szCs w:val="22"/>
          <w:lang w:val="en-IN"/>
        </w:rPr>
        <w:t xml:space="preserve">Finally, the report will conclude with a reflection on the principles of </w:t>
      </w:r>
      <w:r w:rsidRPr="50A55C67" w:rsidR="26A80A83">
        <w:rPr>
          <w:rFonts w:ascii="Arial" w:hAnsi="Arial" w:eastAsia="Arial" w:cs="Arial"/>
          <w:b w:val="0"/>
          <w:bCs w:val="0"/>
          <w:i w:val="0"/>
          <w:iCs w:val="0"/>
          <w:caps w:val="0"/>
          <w:smallCaps w:val="0"/>
          <w:noProof w:val="0"/>
          <w:color w:val="000000" w:themeColor="text1" w:themeTint="FF" w:themeShade="FF"/>
          <w:sz w:val="22"/>
          <w:szCs w:val="22"/>
          <w:lang w:val="en-GB"/>
        </w:rPr>
        <w:t>person-centred care, partnership working, and ethics.</w:t>
      </w:r>
    </w:p>
    <w:p w:rsidR="50A55C67" w:rsidP="50A55C67" w:rsidRDefault="50A55C67" w14:paraId="0B403AAD" w14:textId="262E5927">
      <w:pPr>
        <w:pStyle w:val="Normal"/>
        <w:spacing w:line="360" w:lineRule="auto"/>
        <w:jc w:val="both"/>
        <w:rPr>
          <w:lang w:val="en-GB"/>
        </w:rPr>
      </w:pPr>
    </w:p>
    <w:p w:rsidRPr="0087712C" w:rsidR="00286252" w:rsidP="50A55C67" w:rsidRDefault="00286252" w14:paraId="5A9A6322" w14:textId="77777777">
      <w:pPr>
        <w:pStyle w:val="Heading1"/>
        <w:spacing w:line="360" w:lineRule="auto"/>
        <w:jc w:val="both"/>
        <w:rPr>
          <w:rFonts w:cs="Arial"/>
          <w:sz w:val="22"/>
          <w:szCs w:val="22"/>
          <w:lang w:val="en-GB" w:eastAsia="en-GB"/>
        </w:rPr>
      </w:pPr>
      <w:bookmarkStart w:name="_Toc232080034" w:id="2"/>
      <w:bookmarkStart w:name="_Toc232869841" w:id="3"/>
      <w:r w:rsidRPr="50A55C67" w:rsidR="49CB2F75">
        <w:rPr>
          <w:rFonts w:cs="Arial"/>
          <w:sz w:val="22"/>
          <w:szCs w:val="22"/>
          <w:lang w:val="en-GB" w:eastAsia="en-GB"/>
        </w:rPr>
        <w:t>Task 1: Important of Principles of Health and Social Care</w:t>
      </w:r>
      <w:bookmarkEnd w:id="2"/>
      <w:bookmarkEnd w:id="3"/>
    </w:p>
    <w:p w:rsidRPr="0087712C" w:rsidR="00286252" w:rsidP="50A55C67" w:rsidRDefault="00286252" w14:paraId="6FDA0194" w14:textId="77777777">
      <w:pPr>
        <w:pStyle w:val="Heading2"/>
        <w:spacing w:line="360" w:lineRule="auto"/>
        <w:jc w:val="both"/>
        <w:rPr>
          <w:rFonts w:cs="Arial"/>
          <w:b w:val="1"/>
          <w:bCs w:val="1"/>
          <w:lang w:val="en-GB" w:eastAsia="en-GB"/>
        </w:rPr>
      </w:pPr>
      <w:bookmarkStart w:name="_Toc232080035" w:id="4"/>
      <w:bookmarkStart w:name="_Toc232869842" w:id="5"/>
      <w:r w:rsidRPr="50A55C67" w:rsidR="49CB2F75">
        <w:rPr>
          <w:rFonts w:cs="Arial"/>
          <w:b w:val="1"/>
          <w:bCs w:val="1"/>
          <w:lang w:val="en-GB" w:eastAsia="en-GB"/>
        </w:rPr>
        <w:t>Significance of person-centred care, partnership working, and ethics</w:t>
      </w:r>
      <w:bookmarkEnd w:id="4"/>
      <w:bookmarkEnd w:id="5"/>
    </w:p>
    <w:p w:rsidR="4FAC9999" w:rsidP="50A55C67" w:rsidRDefault="4FAC9999" w14:paraId="78F13EC2" w14:textId="4EC17B9D">
      <w:pPr>
        <w:spacing w:before="0" w:beforeAutospacing="on" w:after="160" w:afterAutospacing="off" w:line="360" w:lineRule="auto"/>
        <w:ind w:left="0" w:right="-144"/>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Person-centred</w:t>
      </w:r>
      <w:r w:rsidRPr="50A55C67" w:rsidR="4441B0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care, partnership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working</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and ethical practice working </w:t>
      </w:r>
      <w:r w:rsidRPr="50A55C67" w:rsidR="5A24C623">
        <w:rPr>
          <w:rFonts w:ascii="Arial" w:hAnsi="Arial" w:eastAsia="Arial" w:cs="Arial"/>
          <w:b w:val="0"/>
          <w:bCs w:val="0"/>
          <w:i w:val="0"/>
          <w:iCs w:val="0"/>
          <w:caps w:val="0"/>
          <w:smallCaps w:val="0"/>
          <w:noProof w:val="0"/>
          <w:color w:val="000000" w:themeColor="text1" w:themeTint="FF" w:themeShade="FF"/>
          <w:sz w:val="22"/>
          <w:szCs w:val="22"/>
          <w:lang w:val="en-GB"/>
        </w:rPr>
        <w:t>are three</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fundamental aspects of the UK health and social care sector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IN"/>
        </w:rPr>
        <w:t>Ekman, 2022).</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Generally, these</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principals focus on providing effective support, promoting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coordination</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and empowering individuals while upholding their human rights within the care environment.</w:t>
      </w:r>
    </w:p>
    <w:p w:rsidR="4FAC9999" w:rsidP="50A55C67" w:rsidRDefault="4FAC9999" w14:paraId="2D126211" w14:textId="761A188F">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Person-centred care mainly emphasises an approach that treats individually according to their specific needs, core values, and life experiences, rather than focusing solely on their illness or condition. Person-centred care is significant in promoting autonomy, respecting individual’s background, beliefs and perspective which helps support self-management. Apart from this, UK follows the legislation of Care Act 2014, which requires local authorities and care professionals to promote individual’s well-being and involve them directly in the care planning process (Legislation.gov, 2026).</w:t>
      </w:r>
    </w:p>
    <w:p w:rsidR="4FAC9999" w:rsidP="50A55C67" w:rsidRDefault="4FAC9999" w14:paraId="49573AD8" w14:textId="7380C00D">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Additionally, partnership working involves collaboration between different agencies, service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users</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and caregivers</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IN"/>
        </w:rPr>
        <w:t xml:space="preserve">, ensuring a co-ordinated approach throughout the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care journey. This helps prevent individuals from facing complex situations and ensure that both their physical and mental needs are addressed effectively within the care system. Along with this, ethical practice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comprises</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principles and values that guide decision-making, including decisions made by caregivers. This helps the health and social care sector ensure that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an appropriate balance</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is achieved while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complying with</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GB"/>
        </w:rPr>
        <w:t xml:space="preserve"> ethical principles such as autonomy, beneficence, and non-maleficence (</w:t>
      </w:r>
      <w:r w:rsidRPr="50A55C67" w:rsidR="4FAC9999">
        <w:rPr>
          <w:rFonts w:ascii="Arial" w:hAnsi="Arial" w:eastAsia="Arial" w:cs="Arial"/>
          <w:b w:val="0"/>
          <w:bCs w:val="0"/>
          <w:i w:val="0"/>
          <w:iCs w:val="0"/>
          <w:caps w:val="0"/>
          <w:smallCaps w:val="0"/>
          <w:noProof w:val="0"/>
          <w:color w:val="000000" w:themeColor="text1" w:themeTint="FF" w:themeShade="FF"/>
          <w:sz w:val="22"/>
          <w:szCs w:val="22"/>
          <w:lang w:val="en-IN"/>
        </w:rPr>
        <w:t>Abbas, 2025).</w:t>
      </w:r>
    </w:p>
    <w:p w:rsidRPr="0087712C" w:rsidR="00286252" w:rsidP="50A55C67" w:rsidRDefault="00286252" w14:paraId="00633932" w14:textId="17A322DC">
      <w:pPr>
        <w:pStyle w:val="Heading2"/>
        <w:spacing w:line="360" w:lineRule="auto"/>
        <w:jc w:val="both"/>
        <w:rPr>
          <w:rFonts w:cs="Arial"/>
          <w:b w:val="1"/>
          <w:bCs w:val="1"/>
          <w:lang w:val="en-GB" w:eastAsia="en-GB"/>
        </w:rPr>
      </w:pPr>
      <w:bookmarkStart w:name="_Toc232080036" w:id="6"/>
      <w:bookmarkStart w:name="_Toc232869843" w:id="7"/>
      <w:r w:rsidRPr="50A55C67" w:rsidR="49CB2F75">
        <w:rPr>
          <w:rFonts w:cs="Arial"/>
          <w:b w:val="1"/>
          <w:bCs w:val="1"/>
          <w:lang w:val="en-GB" w:eastAsia="en-GB"/>
        </w:rPr>
        <w:t>Role of principles of health and social care in supporting the quality of care</w:t>
      </w:r>
      <w:bookmarkEnd w:id="7"/>
      <w:r w:rsidRPr="50A55C67" w:rsidR="49CB2F75">
        <w:rPr>
          <w:rFonts w:cs="Arial"/>
          <w:b w:val="1"/>
          <w:bCs w:val="1"/>
          <w:lang w:val="en-GB" w:eastAsia="en-GB"/>
        </w:rPr>
        <w:t xml:space="preserve"> </w:t>
      </w:r>
      <w:bookmarkEnd w:id="6"/>
    </w:p>
    <w:p w:rsidR="65CED332" w:rsidP="50A55C67" w:rsidRDefault="65CED332" w14:paraId="7E74E413" w14:textId="2BB64438">
      <w:pPr>
        <w:spacing w:before="0" w:beforeAutospacing="off" w:after="120" w:afterAutospacing="off" w:line="360" w:lineRule="auto"/>
        <w:ind w:left="0" w:right="144"/>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GB"/>
        </w:rPr>
        <w:t>The principles of person-centred care, confidentiality, and equality significantly drive the quality of health and social care sector. In accordance with Maslow’s hierarchy of needs, the care sector strives to meet individual needs by developing collaborative practices and promoting ethical decision-making processes, which contribute to enhancing their overall well-being. This approach provides a structured framework that focuses on maintaining hight standards of care and improving quality of life for individuals receiving support (Orieno</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IN"/>
        </w:rPr>
        <w:t xml:space="preserve">, </w:t>
      </w:r>
      <w:r w:rsidRPr="50A55C67" w:rsidR="65CED332">
        <w:rPr>
          <w:rFonts w:ascii="Arial" w:hAnsi="Arial" w:eastAsia="Arial" w:cs="Arial"/>
          <w:b w:val="0"/>
          <w:bCs w:val="0"/>
          <w:i w:val="1"/>
          <w:iCs w:val="1"/>
          <w:caps w:val="0"/>
          <w:smallCaps w:val="0"/>
          <w:noProof w:val="0"/>
          <w:color w:val="000000" w:themeColor="text1" w:themeTint="FF" w:themeShade="FF"/>
          <w:sz w:val="22"/>
          <w:szCs w:val="22"/>
          <w:lang w:val="en-IN"/>
        </w:rPr>
        <w:t>et al.</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IN"/>
        </w:rPr>
        <w:t xml:space="preserve"> 2024).</w:t>
      </w:r>
    </w:p>
    <w:p w:rsidR="65CED332" w:rsidP="50A55C67" w:rsidRDefault="65CED332" w14:paraId="31307995" w14:textId="13658563">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GB"/>
        </w:rPr>
        <w:t>In meeting physiological needs, caregivers ensure that fundamental requirements such as food, clothing, safe shelter, appropriate nutrition and daily hygiene are fulfilled. The quality of care is reflected in how effectively these essential survival needs are met. Along with this, caregivers tend to address safety needs like emotional and physical security. This includes evaluation of performance risk, implementing secure processes for protecting vulnerable persons from negligence and abuse, and providing clean &amp; safe medical environment.</w:t>
      </w:r>
    </w:p>
    <w:p w:rsidR="65CED332" w:rsidP="50A55C67" w:rsidRDefault="65CED332" w14:paraId="3620360B" w14:textId="67EA64D0">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GB"/>
        </w:rPr>
        <w:t xml:space="preserve">In context of collaborative practice, the Maslow’s theory highlights that no single individual could fulfil all the patient’s needs adequately. Health and social care therefore adopt a holistic approach, where nurses, therapists, general practitioners, </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IN"/>
        </w:rPr>
        <w:t xml:space="preserve">social workers and health professionals </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GB"/>
        </w:rPr>
        <w:t xml:space="preserve">work in collaboratively and communicate effectively to ensure the hight delivery of quality care </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IN"/>
        </w:rPr>
        <w:t>(Šip, 2025). Furthermore, the integrated care system follows initiatives like NHS Integrated Care Boards (ICBs), which aim to bring Health and social services together and improve co-ordination between them.</w:t>
      </w:r>
    </w:p>
    <w:p w:rsidR="65CED332" w:rsidP="50A55C67" w:rsidRDefault="65CED332" w14:paraId="57565236" w14:textId="151FFF8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GB"/>
        </w:rPr>
        <w:t>Apart from this, the principle of health and social care provide moral support for the ethical dilemmas. For example; in the process of ethical decision-making, the issue of ethical dilemma faced by an individual (related to independency need balancing their rights) is addressed by considering their physiological and safety needs. Moreover, within resource-based environments, the healthcare practitioners’ uses ethical principles and hierarchies that allocates care adequately (Alsadaan</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IN"/>
        </w:rPr>
        <w:t xml:space="preserve"> and Ramadan, 2025).</w:t>
      </w:r>
      <w:r w:rsidRPr="50A55C67" w:rsidR="65CED332">
        <w:rPr>
          <w:rFonts w:ascii="Arial" w:hAnsi="Arial" w:eastAsia="Arial" w:cs="Arial"/>
          <w:b w:val="0"/>
          <w:bCs w:val="0"/>
          <w:i w:val="0"/>
          <w:iCs w:val="0"/>
          <w:caps w:val="0"/>
          <w:smallCaps w:val="0"/>
          <w:noProof w:val="0"/>
          <w:color w:val="000000" w:themeColor="text1" w:themeTint="FF" w:themeShade="FF"/>
          <w:sz w:val="22"/>
          <w:szCs w:val="22"/>
          <w:lang w:val="en-GB"/>
        </w:rPr>
        <w:t xml:space="preserve"> This guarantees that life-saving needs and supportive rehabilitative services are accomplished efficiently.</w:t>
      </w:r>
    </w:p>
    <w:p w:rsidR="50A55C67" w:rsidP="50A55C67" w:rsidRDefault="50A55C67" w14:paraId="13A9C4C0" w14:textId="6A1CED69">
      <w:pPr>
        <w:pStyle w:val="Normal"/>
        <w:spacing w:line="360" w:lineRule="auto"/>
        <w:jc w:val="both"/>
        <w:rPr>
          <w:lang w:val="en-GB"/>
        </w:rPr>
      </w:pPr>
    </w:p>
    <w:p w:rsidR="00286252" w:rsidP="50A55C67" w:rsidRDefault="00286252" w14:paraId="368BD578" w14:textId="77777777">
      <w:pPr>
        <w:pStyle w:val="Heading1"/>
        <w:spacing w:line="360" w:lineRule="auto"/>
        <w:jc w:val="both"/>
        <w:rPr>
          <w:rFonts w:cs="Arial"/>
          <w:sz w:val="22"/>
          <w:szCs w:val="22"/>
          <w:lang w:val="en-GB" w:eastAsia="en-GB"/>
        </w:rPr>
      </w:pPr>
      <w:bookmarkStart w:name="_Toc232080037" w:id="8"/>
      <w:bookmarkStart w:name="_Toc232869844" w:id="9"/>
      <w:r w:rsidRPr="50A55C67" w:rsidR="49CB2F75">
        <w:rPr>
          <w:rFonts w:cs="Arial"/>
          <w:sz w:val="22"/>
          <w:szCs w:val="22"/>
          <w:lang w:val="en-GB" w:eastAsia="en-GB"/>
        </w:rPr>
        <w:t>Task 2: Practical examples of Concepts of Practice</w:t>
      </w:r>
      <w:bookmarkEnd w:id="8"/>
      <w:bookmarkEnd w:id="9"/>
    </w:p>
    <w:p w:rsidRPr="001806A2" w:rsidR="00830AF8" w:rsidP="50A55C67" w:rsidRDefault="005360B4" w14:paraId="7ADD50CE" w14:textId="0D3027FC">
      <w:pPr>
        <w:spacing w:line="360" w:lineRule="auto"/>
        <w:jc w:val="both"/>
        <w:rPr>
          <w:rFonts w:cs="" w:cstheme="majorBidi"/>
          <w:color w:val="auto"/>
          <w:lang w:val="en-GB" w:eastAsia="en-GB"/>
        </w:rPr>
      </w:pPr>
      <w:r w:rsidRPr="50A55C67" w:rsidR="3F1E8E6D">
        <w:rPr>
          <w:b w:val="1"/>
          <w:bCs w:val="1"/>
          <w:lang w:val="en-GB" w:eastAsia="en-GB"/>
        </w:rPr>
        <w:t>Case study</w:t>
      </w:r>
      <w:r w:rsidRPr="50A55C67" w:rsidR="72F02ED4">
        <w:rPr>
          <w:b w:val="1"/>
          <w:bCs w:val="1"/>
          <w:lang w:val="en-GB" w:eastAsia="en-GB"/>
        </w:rPr>
        <w:t>-</w:t>
      </w:r>
      <w:r w:rsidRPr="50A55C67" w:rsidR="72F02ED4">
        <w:rPr>
          <w:color w:val="auto"/>
          <w:lang w:val="en-GB" w:eastAsia="en-GB"/>
        </w:rPr>
        <w:t xml:space="preserve"> </w:t>
      </w:r>
      <w:r w:rsidRPr="50A55C67" w:rsidR="773EE43E">
        <w:rPr>
          <w:color w:val="auto"/>
          <w:lang w:val="en-GB" w:eastAsia="en-GB"/>
        </w:rPr>
        <w:t xml:space="preserve">The NHS England case study </w:t>
      </w:r>
      <w:r w:rsidRPr="50A55C67" w:rsidR="3147DAED">
        <w:rPr>
          <w:color w:val="auto"/>
          <w:lang w:val="en-GB" w:eastAsia="en-GB"/>
        </w:rPr>
        <w:t>selected,</w:t>
      </w:r>
      <w:r w:rsidRPr="50A55C67" w:rsidR="773EE43E">
        <w:rPr>
          <w:color w:val="auto"/>
          <w:lang w:val="en-GB" w:eastAsia="en-GB"/>
        </w:rPr>
        <w:t xml:space="preserve"> Mrs C</w:t>
      </w:r>
      <w:r w:rsidRPr="50A55C67" w:rsidR="0C3B1D8D">
        <w:rPr>
          <w:color w:val="auto"/>
          <w:lang w:val="en-GB" w:eastAsia="en-GB"/>
        </w:rPr>
        <w:t>,</w:t>
      </w:r>
      <w:r w:rsidRPr="50A55C67" w:rsidR="11E4BC3B">
        <w:rPr>
          <w:color w:val="auto"/>
          <w:lang w:val="en-GB" w:eastAsia="en-GB"/>
        </w:rPr>
        <w:t xml:space="preserve"> highlights</w:t>
      </w:r>
      <w:r w:rsidRPr="50A55C67" w:rsidR="773EE43E">
        <w:rPr>
          <w:color w:val="auto"/>
          <w:lang w:val="en-GB" w:eastAsia="en-GB"/>
        </w:rPr>
        <w:t xml:space="preserve"> </w:t>
      </w:r>
      <w:r w:rsidRPr="50A55C67" w:rsidR="11E4BC3B">
        <w:rPr>
          <w:color w:val="auto"/>
          <w:lang w:val="en-GB" w:eastAsia="en-GB"/>
        </w:rPr>
        <w:t xml:space="preserve">the </w:t>
      </w:r>
      <w:r w:rsidRPr="50A55C67" w:rsidR="773EE43E">
        <w:rPr>
          <w:color w:val="auto"/>
          <w:lang w:val="en-GB" w:eastAsia="en-GB"/>
        </w:rPr>
        <w:t xml:space="preserve">successful implementation of integrated and personalised ‘end-of-life’ care approach. </w:t>
      </w:r>
    </w:p>
    <w:p w:rsidRPr="002A3EFB" w:rsidR="0017569C" w:rsidP="50A55C67" w:rsidRDefault="00B11383" w14:paraId="4C50EE7D" w14:textId="7E5FB9DD">
      <w:pPr>
        <w:spacing w:line="360" w:lineRule="auto"/>
        <w:jc w:val="both"/>
        <w:rPr>
          <w:rFonts w:cs="Arial"/>
          <w:color w:val="auto"/>
          <w:lang w:val="en-GB" w:eastAsia="en-GB"/>
        </w:rPr>
      </w:pPr>
      <w:r w:rsidRPr="50A55C67" w:rsidR="4CBF11FC">
        <w:rPr>
          <w:rFonts w:cs="Arial"/>
          <w:color w:val="auto"/>
          <w:lang w:val="en-GB" w:eastAsia="en-GB"/>
        </w:rPr>
        <w:t xml:space="preserve">This case study </w:t>
      </w:r>
      <w:r w:rsidRPr="50A55C67" w:rsidR="49AB9E9B">
        <w:rPr>
          <w:rFonts w:cs="Arial"/>
          <w:color w:val="auto"/>
          <w:lang w:val="en-GB" w:eastAsia="en-GB"/>
        </w:rPr>
        <w:t>analyses</w:t>
      </w:r>
      <w:r w:rsidRPr="50A55C67" w:rsidR="4CBF11FC">
        <w:rPr>
          <w:rFonts w:cs="Arial"/>
          <w:color w:val="auto"/>
          <w:lang w:val="en-GB" w:eastAsia="en-GB"/>
        </w:rPr>
        <w:t xml:space="preserve"> </w:t>
      </w:r>
      <w:r w:rsidRPr="50A55C67" w:rsidR="773EE43E">
        <w:rPr>
          <w:rFonts w:cs="Arial"/>
          <w:color w:val="auto"/>
          <w:lang w:val="en-GB" w:eastAsia="en-GB"/>
        </w:rPr>
        <w:t>Mrs C</w:t>
      </w:r>
      <w:r w:rsidRPr="50A55C67" w:rsidR="33C92F13">
        <w:rPr>
          <w:rFonts w:cs="Arial"/>
          <w:color w:val="auto"/>
          <w:lang w:val="en-GB" w:eastAsia="en-GB"/>
        </w:rPr>
        <w:t xml:space="preserve">, a widow </w:t>
      </w:r>
      <w:r w:rsidRPr="50A55C67" w:rsidR="6FA14090">
        <w:rPr>
          <w:rFonts w:cs="Arial"/>
          <w:color w:val="auto"/>
          <w:lang w:val="en-GB" w:eastAsia="en-GB"/>
        </w:rPr>
        <w:t xml:space="preserve">living separately with </w:t>
      </w:r>
      <w:r w:rsidRPr="50A55C67" w:rsidR="4D7424C0">
        <w:rPr>
          <w:rFonts w:cs="Arial"/>
          <w:color w:val="auto"/>
          <w:lang w:val="en-GB" w:eastAsia="en-GB"/>
        </w:rPr>
        <w:t xml:space="preserve">an incurable progressive disease and vulnerabilities, exemplified the </w:t>
      </w:r>
      <w:r w:rsidRPr="50A55C67" w:rsidR="2CDC19DC">
        <w:rPr>
          <w:rFonts w:cs="Arial"/>
          <w:color w:val="auto"/>
          <w:lang w:val="en-GB" w:eastAsia="en-GB"/>
        </w:rPr>
        <w:t xml:space="preserve">successful implementation of </w:t>
      </w:r>
      <w:r w:rsidRPr="50A55C67" w:rsidR="7C4E2A9A">
        <w:rPr>
          <w:rFonts w:cs="Arial"/>
          <w:color w:val="auto"/>
          <w:lang w:val="en-GB" w:eastAsia="en-GB"/>
        </w:rPr>
        <w:t>NHS England comprehensive approach for personalised care</w:t>
      </w:r>
      <w:r w:rsidRPr="50A55C67" w:rsidR="009EE899">
        <w:rPr>
          <w:rFonts w:cs="Arial"/>
          <w:color w:val="auto"/>
          <w:lang w:val="en-GB" w:eastAsia="en-GB"/>
        </w:rPr>
        <w:t xml:space="preserve"> (</w:t>
      </w:r>
      <w:r w:rsidRPr="50A55C67" w:rsidR="009EE899">
        <w:rPr>
          <w:rFonts w:cs="Arial"/>
          <w:color w:val="auto"/>
          <w:lang w:val="en-GB"/>
        </w:rPr>
        <w:t>NHS England, 2026)</w:t>
      </w:r>
      <w:r w:rsidRPr="50A55C67" w:rsidR="7C4E2A9A">
        <w:rPr>
          <w:rFonts w:cs="Arial"/>
          <w:color w:val="auto"/>
          <w:lang w:val="en-GB" w:eastAsia="en-GB"/>
        </w:rPr>
        <w:t xml:space="preserve">. </w:t>
      </w:r>
      <w:r w:rsidRPr="50A55C67" w:rsidR="4F6D8BD1">
        <w:rPr>
          <w:rFonts w:cs="Arial"/>
          <w:color w:val="auto"/>
          <w:lang w:val="en-GB" w:eastAsia="en-GB"/>
        </w:rPr>
        <w:t xml:space="preserve">This case study evaluated the integration of personal health budgets and shared decision-making </w:t>
      </w:r>
      <w:r w:rsidRPr="50A55C67" w:rsidR="01652F29">
        <w:rPr>
          <w:rFonts w:cs="Arial"/>
          <w:color w:val="auto"/>
          <w:lang w:val="en-GB" w:eastAsia="en-GB"/>
        </w:rPr>
        <w:t xml:space="preserve">that develop the gap between clinical and social care departments that reduces the </w:t>
      </w:r>
      <w:r w:rsidRPr="50A55C67" w:rsidR="67598BFA">
        <w:rPr>
          <w:rFonts w:cs="Arial"/>
          <w:color w:val="auto"/>
          <w:lang w:val="en-GB" w:eastAsia="en-GB"/>
        </w:rPr>
        <w:t xml:space="preserve">risk-based hospital admissions and </w:t>
      </w:r>
      <w:r w:rsidRPr="50A55C67" w:rsidR="30DD38DA">
        <w:rPr>
          <w:rFonts w:cs="Arial"/>
          <w:color w:val="auto"/>
          <w:lang w:val="en-GB" w:eastAsia="en-GB"/>
        </w:rPr>
        <w:t>maintains</w:t>
      </w:r>
      <w:r w:rsidRPr="50A55C67" w:rsidR="67598BFA">
        <w:rPr>
          <w:rFonts w:cs="Arial"/>
          <w:color w:val="auto"/>
          <w:lang w:val="en-GB" w:eastAsia="en-GB"/>
        </w:rPr>
        <w:t xml:space="preserve"> patient autonomy.</w:t>
      </w:r>
    </w:p>
    <w:p w:rsidRPr="002A3EFB" w:rsidR="004B23D8" w:rsidP="50A55C67" w:rsidRDefault="00830AF8" w14:paraId="4E505467" w14:textId="77777777">
      <w:pPr>
        <w:pStyle w:val="Heading2"/>
        <w:spacing w:line="360" w:lineRule="auto"/>
        <w:jc w:val="both"/>
        <w:rPr>
          <w:b w:val="1"/>
          <w:bCs w:val="1"/>
          <w:color w:val="auto"/>
          <w:lang w:val="en-GB" w:eastAsia="en-GB"/>
        </w:rPr>
      </w:pPr>
      <w:bookmarkStart w:name="_Toc232869845" w:id="10"/>
      <w:r w:rsidRPr="50A55C67" w:rsidR="773EE43E">
        <w:rPr>
          <w:b w:val="1"/>
          <w:bCs w:val="1"/>
          <w:color w:val="auto"/>
          <w:lang w:val="en-GB" w:eastAsia="en-GB"/>
        </w:rPr>
        <w:t>Person-centred</w:t>
      </w:r>
      <w:r w:rsidRPr="50A55C67" w:rsidR="2AFA7DC5">
        <w:rPr>
          <w:b w:val="1"/>
          <w:bCs w:val="1"/>
          <w:color w:val="auto"/>
          <w:lang w:val="en-GB" w:eastAsia="en-GB"/>
        </w:rPr>
        <w:t xml:space="preserve"> care</w:t>
      </w:r>
      <w:bookmarkEnd w:id="10"/>
    </w:p>
    <w:p w:rsidRPr="002A3EFB" w:rsidR="00727696" w:rsidP="50A55C67" w:rsidRDefault="00727696" w14:paraId="3875E908" w14:textId="645A6DDA">
      <w:pPr>
        <w:spacing w:line="360" w:lineRule="auto"/>
        <w:jc w:val="both"/>
        <w:rPr>
          <w:color w:val="auto"/>
          <w:lang w:val="en-GB" w:eastAsia="en-GB"/>
        </w:rPr>
      </w:pPr>
      <w:r w:rsidRPr="50A55C67" w:rsidR="3BDB96E9">
        <w:rPr>
          <w:color w:val="auto"/>
          <w:lang w:val="en-GB" w:eastAsia="en-GB"/>
        </w:rPr>
        <w:t xml:space="preserve">The approach of person-centred care demonstrates that </w:t>
      </w:r>
      <w:r w:rsidRPr="50A55C67" w:rsidR="709C5498">
        <w:rPr>
          <w:color w:val="auto"/>
          <w:lang w:val="en-GB" w:eastAsia="en-GB"/>
        </w:rPr>
        <w:t xml:space="preserve">the care professionals shifted the focus from the reasons to </w:t>
      </w:r>
      <w:r w:rsidRPr="50A55C67" w:rsidR="2901D026">
        <w:rPr>
          <w:color w:val="auto"/>
          <w:lang w:val="en-GB" w:eastAsia="en-GB"/>
        </w:rPr>
        <w:t>patient-specific emotional</w:t>
      </w:r>
      <w:r w:rsidRPr="50A55C67" w:rsidR="759D5401">
        <w:rPr>
          <w:color w:val="auto"/>
          <w:lang w:val="en-GB" w:eastAsia="en-GB"/>
        </w:rPr>
        <w:t xml:space="preserve"> needs. This approach allowed Mrs C to </w:t>
      </w:r>
      <w:r w:rsidRPr="50A55C67" w:rsidR="759D5401">
        <w:rPr>
          <w:color w:val="auto"/>
          <w:lang w:val="en-GB" w:eastAsia="en-GB"/>
        </w:rPr>
        <w:t>choose from the flexible care structure</w:t>
      </w:r>
      <w:r w:rsidRPr="50A55C67" w:rsidR="5CAC965F">
        <w:rPr>
          <w:color w:val="auto"/>
          <w:lang w:val="en-GB" w:eastAsia="en-GB"/>
        </w:rPr>
        <w:t xml:space="preserve">, employ a trusted personal and using health </w:t>
      </w:r>
      <w:r w:rsidRPr="50A55C67" w:rsidR="4E0AE8CC">
        <w:rPr>
          <w:color w:val="auto"/>
          <w:lang w:val="en-GB" w:eastAsia="en-GB"/>
        </w:rPr>
        <w:t xml:space="preserve">coaching for developing </w:t>
      </w:r>
      <w:r w:rsidRPr="50A55C67" w:rsidR="568ADD10">
        <w:rPr>
          <w:color w:val="auto"/>
          <w:lang w:val="en-GB" w:eastAsia="en-GB"/>
        </w:rPr>
        <w:t xml:space="preserve">the patient’s </w:t>
      </w:r>
      <w:r w:rsidRPr="50A55C67" w:rsidR="4E0AE8CC">
        <w:rPr>
          <w:color w:val="auto"/>
          <w:lang w:val="en-GB" w:eastAsia="en-GB"/>
        </w:rPr>
        <w:t>daily skills, which successfully increased Patient Activation Measure (PMS) Score.</w:t>
      </w:r>
    </w:p>
    <w:p w:rsidRPr="002A3EFB" w:rsidR="001B72BE" w:rsidP="50A55C67" w:rsidRDefault="00D63A48" w14:paraId="27448587" w14:textId="4824905F">
      <w:pPr>
        <w:spacing w:line="360" w:lineRule="auto"/>
        <w:jc w:val="both"/>
        <w:rPr>
          <w:color w:val="auto"/>
          <w:lang w:val="en-GB" w:eastAsia="en-GB"/>
        </w:rPr>
      </w:pPr>
      <w:r w:rsidRPr="50A55C67" w:rsidR="61B8E29C">
        <w:rPr>
          <w:color w:val="auto"/>
          <w:lang w:val="en-GB" w:eastAsia="en-GB"/>
        </w:rPr>
        <w:t xml:space="preserve">This approach helped in </w:t>
      </w:r>
      <w:r w:rsidRPr="50A55C67" w:rsidR="47614ABC">
        <w:rPr>
          <w:color w:val="auto"/>
          <w:lang w:val="en-GB" w:eastAsia="en-GB"/>
        </w:rPr>
        <w:t xml:space="preserve">boosting </w:t>
      </w:r>
      <w:r w:rsidRPr="50A55C67" w:rsidR="61B8E29C">
        <w:rPr>
          <w:color w:val="auto"/>
          <w:lang w:val="en-GB" w:eastAsia="en-GB"/>
        </w:rPr>
        <w:t xml:space="preserve">patient care by </w:t>
      </w:r>
      <w:r w:rsidRPr="50A55C67" w:rsidR="47614ABC">
        <w:rPr>
          <w:color w:val="auto"/>
          <w:lang w:val="en-GB" w:eastAsia="en-GB"/>
        </w:rPr>
        <w:t xml:space="preserve">improving </w:t>
      </w:r>
      <w:r w:rsidRPr="50A55C67" w:rsidR="61B8E29C">
        <w:rPr>
          <w:color w:val="auto"/>
          <w:lang w:val="en-GB" w:eastAsia="en-GB"/>
        </w:rPr>
        <w:t>the patient’s PAM cor</w:t>
      </w:r>
      <w:r w:rsidRPr="50A55C67" w:rsidR="4221E99E">
        <w:rPr>
          <w:color w:val="auto"/>
          <w:lang w:val="en-GB" w:eastAsia="en-GB"/>
        </w:rPr>
        <w:t xml:space="preserve">e level, based on which Mrs C develop the confidence to manage severe pain, </w:t>
      </w:r>
      <w:r w:rsidRPr="50A55C67" w:rsidR="4221E99E">
        <w:rPr>
          <w:color w:val="auto"/>
          <w:lang w:val="en-GB" w:eastAsia="en-GB"/>
        </w:rPr>
        <w:t>anxiety</w:t>
      </w:r>
      <w:r w:rsidRPr="50A55C67" w:rsidR="4221E99E">
        <w:rPr>
          <w:color w:val="auto"/>
          <w:lang w:val="en-GB" w:eastAsia="en-GB"/>
        </w:rPr>
        <w:t xml:space="preserve"> and </w:t>
      </w:r>
      <w:r w:rsidRPr="50A55C67" w:rsidR="47614ABC">
        <w:rPr>
          <w:color w:val="auto"/>
          <w:lang w:val="en-GB" w:eastAsia="en-GB"/>
        </w:rPr>
        <w:t>shallow breathing</w:t>
      </w:r>
      <w:r w:rsidRPr="50A55C67" w:rsidR="4221E99E">
        <w:rPr>
          <w:color w:val="auto"/>
          <w:lang w:val="en-GB" w:eastAsia="en-GB"/>
        </w:rPr>
        <w:t xml:space="preserve"> independently.</w:t>
      </w:r>
      <w:r w:rsidRPr="50A55C67" w:rsidR="47614ABC">
        <w:rPr>
          <w:color w:val="auto"/>
          <w:lang w:val="en-GB" w:eastAsia="en-GB"/>
        </w:rPr>
        <w:t xml:space="preserve"> </w:t>
      </w:r>
      <w:r w:rsidRPr="50A55C67" w:rsidR="4EA9B381">
        <w:rPr>
          <w:color w:val="auto"/>
          <w:lang w:val="en-GB" w:eastAsia="en-GB"/>
        </w:rPr>
        <w:t xml:space="preserve">The tailoring care according to the patient, allows them </w:t>
      </w:r>
      <w:r w:rsidRPr="50A55C67" w:rsidR="69A2AC8F">
        <w:rPr>
          <w:color w:val="auto"/>
          <w:lang w:val="en-GB" w:eastAsia="en-GB"/>
        </w:rPr>
        <w:t>to retain</w:t>
      </w:r>
      <w:r w:rsidRPr="50A55C67" w:rsidR="4EA9B381">
        <w:rPr>
          <w:color w:val="auto"/>
          <w:lang w:val="en-GB" w:eastAsia="en-GB"/>
        </w:rPr>
        <w:t xml:space="preserve"> their stress and control over the body quickly and reduces the fear of falling or vulnerability</w:t>
      </w:r>
      <w:r w:rsidRPr="50A55C67" w:rsidR="7F71B7D5">
        <w:rPr>
          <w:color w:val="auto"/>
          <w:lang w:val="en-GB" w:eastAsia="en-GB"/>
        </w:rPr>
        <w:t xml:space="preserve"> </w:t>
      </w:r>
      <w:r w:rsidRPr="50A55C67" w:rsidR="7F71B7D5">
        <w:rPr>
          <w:color w:val="auto"/>
          <w:lang w:val="en-GB" w:eastAsia="en-GB"/>
        </w:rPr>
        <w:t>(</w:t>
      </w:r>
      <w:r w:rsidRPr="50A55C67" w:rsidR="7F71B7D5">
        <w:rPr>
          <w:rFonts w:cs="Arial"/>
          <w:color w:val="auto"/>
        </w:rPr>
        <w:t>Markovics</w:t>
      </w:r>
      <w:r w:rsidRPr="50A55C67" w:rsidR="7F71B7D5">
        <w:rPr>
          <w:rFonts w:cs="Arial"/>
          <w:color w:val="auto"/>
        </w:rPr>
        <w:t xml:space="preserve">, </w:t>
      </w:r>
      <w:r w:rsidRPr="50A55C67" w:rsidR="7F71B7D5">
        <w:rPr>
          <w:rFonts w:cs="Arial"/>
          <w:color w:val="auto"/>
        </w:rPr>
        <w:t>Virág</w:t>
      </w:r>
      <w:r w:rsidRPr="50A55C67" w:rsidR="7F71B7D5">
        <w:rPr>
          <w:rFonts w:cs="Arial"/>
          <w:color w:val="auto"/>
        </w:rPr>
        <w:t xml:space="preserve"> and </w:t>
      </w:r>
      <w:r w:rsidRPr="50A55C67" w:rsidR="7F71B7D5">
        <w:rPr>
          <w:rFonts w:cs="Arial"/>
          <w:color w:val="auto"/>
        </w:rPr>
        <w:t>Gadó</w:t>
      </w:r>
      <w:r w:rsidRPr="50A55C67" w:rsidR="7F71B7D5">
        <w:rPr>
          <w:rFonts w:cs="Arial"/>
          <w:color w:val="auto"/>
        </w:rPr>
        <w:t>, 2025).</w:t>
      </w:r>
    </w:p>
    <w:p w:rsidRPr="002A3EFB" w:rsidR="008D4433" w:rsidP="50A55C67" w:rsidRDefault="003D4ECD" w14:paraId="4ACF4B70" w14:textId="502397EF">
      <w:pPr>
        <w:spacing w:line="360" w:lineRule="auto"/>
        <w:jc w:val="both"/>
        <w:rPr>
          <w:color w:val="auto"/>
          <w:lang w:val="en-GB" w:eastAsia="en-GB"/>
        </w:rPr>
      </w:pPr>
      <w:r w:rsidRPr="50A55C67" w:rsidR="5633E6BF">
        <w:rPr>
          <w:color w:val="auto"/>
          <w:lang w:val="en-GB" w:eastAsia="en-GB"/>
        </w:rPr>
        <w:t xml:space="preserve">The challenges in the UK healthcare sector, faced by Mrs C, </w:t>
      </w:r>
      <w:r w:rsidRPr="50A55C67" w:rsidR="31446720">
        <w:rPr>
          <w:color w:val="auto"/>
          <w:lang w:val="en-GB" w:eastAsia="en-GB"/>
        </w:rPr>
        <w:t>the scarcity of available social care staff restrict the options for the provider, limiting to the local areas only</w:t>
      </w:r>
      <w:r w:rsidRPr="50A55C67" w:rsidR="5BB2FB67">
        <w:rPr>
          <w:color w:val="auto"/>
          <w:lang w:val="en-GB" w:eastAsia="en-GB"/>
        </w:rPr>
        <w:t>. Moreover, the under</w:t>
      </w:r>
      <w:r w:rsidRPr="50A55C67" w:rsidR="57E479EA">
        <w:rPr>
          <w:color w:val="auto"/>
          <w:lang w:val="en-GB" w:eastAsia="en-GB"/>
        </w:rPr>
        <w:t xml:space="preserve">funded services </w:t>
      </w:r>
      <w:r w:rsidRPr="50A55C67" w:rsidR="57E479EA">
        <w:rPr>
          <w:color w:val="auto"/>
          <w:lang w:val="en-GB" w:eastAsia="en-GB"/>
        </w:rPr>
        <w:t>frequently</w:t>
      </w:r>
      <w:r w:rsidRPr="50A55C67" w:rsidR="57E479EA">
        <w:rPr>
          <w:color w:val="auto"/>
          <w:lang w:val="en-GB" w:eastAsia="en-GB"/>
        </w:rPr>
        <w:t xml:space="preserve"> </w:t>
      </w:r>
      <w:r w:rsidRPr="50A55C67" w:rsidR="44CCAB36">
        <w:rPr>
          <w:color w:val="auto"/>
          <w:lang w:val="en-GB" w:eastAsia="en-GB"/>
        </w:rPr>
        <w:t>limit</w:t>
      </w:r>
      <w:r w:rsidRPr="50A55C67" w:rsidR="57E479EA">
        <w:rPr>
          <w:color w:val="auto"/>
          <w:lang w:val="en-GB" w:eastAsia="en-GB"/>
        </w:rPr>
        <w:t xml:space="preserve"> the time for home-visits maximum to 15-minutes, preventing staffs to develop </w:t>
      </w:r>
      <w:r w:rsidRPr="50A55C67" w:rsidR="34044170">
        <w:rPr>
          <w:color w:val="auto"/>
          <w:lang w:val="en-GB" w:eastAsia="en-GB"/>
        </w:rPr>
        <w:t>meaningful</w:t>
      </w:r>
      <w:r w:rsidRPr="50A55C67" w:rsidR="57E479EA">
        <w:rPr>
          <w:color w:val="auto"/>
          <w:lang w:val="en-GB" w:eastAsia="en-GB"/>
        </w:rPr>
        <w:t xml:space="preserve"> and person-based relation with the patients</w:t>
      </w:r>
    </w:p>
    <w:p w:rsidRPr="002A3EFB" w:rsidR="004B23D8" w:rsidP="50A55C67" w:rsidRDefault="004B23D8" w14:paraId="5B75C4C5" w14:textId="77777777">
      <w:pPr>
        <w:pStyle w:val="Heading2"/>
        <w:spacing w:line="360" w:lineRule="auto"/>
        <w:jc w:val="both"/>
        <w:rPr>
          <w:b w:val="1"/>
          <w:bCs w:val="1"/>
          <w:color w:val="auto"/>
          <w:lang w:val="en-GB" w:eastAsia="en-GB"/>
        </w:rPr>
      </w:pPr>
      <w:bookmarkStart w:name="_Toc232869846" w:id="11"/>
      <w:r w:rsidRPr="50A55C67" w:rsidR="2AFA7DC5">
        <w:rPr>
          <w:b w:val="1"/>
          <w:bCs w:val="1"/>
          <w:color w:val="auto"/>
          <w:lang w:val="en-GB" w:eastAsia="en-GB"/>
        </w:rPr>
        <w:t>Partnership</w:t>
      </w:r>
      <w:r w:rsidRPr="50A55C67" w:rsidR="7463E942">
        <w:rPr>
          <w:b w:val="1"/>
          <w:bCs w:val="1"/>
          <w:color w:val="auto"/>
          <w:lang w:val="en-GB" w:eastAsia="en-GB"/>
        </w:rPr>
        <w:t xml:space="preserve"> </w:t>
      </w:r>
      <w:r w:rsidRPr="50A55C67" w:rsidR="2AFA7DC5">
        <w:rPr>
          <w:b w:val="1"/>
          <w:bCs w:val="1"/>
          <w:color w:val="auto"/>
          <w:lang w:val="en-GB" w:eastAsia="en-GB"/>
        </w:rPr>
        <w:t>working</w:t>
      </w:r>
      <w:bookmarkEnd w:id="11"/>
    </w:p>
    <w:p w:rsidRPr="002A3EFB" w:rsidR="00EB70EB" w:rsidP="50A55C67" w:rsidRDefault="00952C5C" w14:paraId="3DEBEBDD" w14:textId="77777777">
      <w:pPr>
        <w:spacing w:line="360" w:lineRule="auto"/>
        <w:jc w:val="both"/>
        <w:rPr>
          <w:color w:val="auto"/>
          <w:lang w:val="en-GB" w:eastAsia="en-GB"/>
        </w:rPr>
      </w:pPr>
      <w:r w:rsidRPr="50A55C67" w:rsidR="27336D06">
        <w:rPr>
          <w:color w:val="auto"/>
          <w:lang w:val="en-GB" w:eastAsia="en-GB"/>
        </w:rPr>
        <w:t xml:space="preserve">The partnership working approach allowed Mrs C, family members and multi-disciplinary medical staff </w:t>
      </w:r>
      <w:r w:rsidRPr="50A55C67" w:rsidR="12C0F8E2">
        <w:rPr>
          <w:color w:val="auto"/>
          <w:lang w:val="en-GB" w:eastAsia="en-GB"/>
        </w:rPr>
        <w:t>jointly analyse the treatment standard, whereas the critical decisions such as, CPR</w:t>
      </w:r>
      <w:r w:rsidRPr="50A55C67" w:rsidR="44827FD9">
        <w:rPr>
          <w:color w:val="auto"/>
          <w:lang w:val="en-GB" w:eastAsia="en-GB"/>
        </w:rPr>
        <w:t xml:space="preserve"> and hospital admissions compiled the unified plan that is shared throughout the NHS system.</w:t>
      </w:r>
      <w:r w:rsidRPr="50A55C67" w:rsidR="030A75CD">
        <w:rPr>
          <w:color w:val="auto"/>
          <w:lang w:val="en-GB" w:eastAsia="en-GB"/>
        </w:rPr>
        <w:t xml:space="preserve"> </w:t>
      </w:r>
      <w:r w:rsidRPr="50A55C67" w:rsidR="20B719DF">
        <w:rPr>
          <w:color w:val="auto"/>
          <w:lang w:val="en-GB" w:eastAsia="en-GB"/>
        </w:rPr>
        <w:t xml:space="preserve">Mrs C was also allowed to use </w:t>
      </w:r>
      <w:r w:rsidRPr="50A55C67" w:rsidR="794163FE">
        <w:rPr>
          <w:color w:val="auto"/>
          <w:lang w:val="en-GB" w:eastAsia="en-GB"/>
        </w:rPr>
        <w:t>iPad and connect with local group by integrated care planning.</w:t>
      </w:r>
    </w:p>
    <w:p w:rsidRPr="002A3EFB" w:rsidR="007019FF" w:rsidP="50A55C67" w:rsidRDefault="00EB70EB" w14:paraId="55A13335" w14:textId="45BF452B">
      <w:pPr>
        <w:spacing w:line="360" w:lineRule="auto"/>
        <w:jc w:val="both"/>
        <w:rPr>
          <w:color w:val="auto"/>
          <w:lang w:val="en-GB" w:eastAsia="en-GB"/>
        </w:rPr>
      </w:pPr>
      <w:r w:rsidRPr="50A55C67" w:rsidR="10DEA83C">
        <w:rPr>
          <w:color w:val="auto"/>
          <w:lang w:val="en-GB" w:eastAsia="en-GB"/>
        </w:rPr>
        <w:t xml:space="preserve">This approach helps in improving patient care by </w:t>
      </w:r>
      <w:r w:rsidRPr="50A55C67" w:rsidR="366CBC63">
        <w:rPr>
          <w:color w:val="auto"/>
          <w:lang w:val="en-GB" w:eastAsia="en-GB"/>
        </w:rPr>
        <w:t xml:space="preserve">sharing standards </w:t>
      </w:r>
      <w:r w:rsidRPr="50A55C67" w:rsidR="366CBC63">
        <w:rPr>
          <w:color w:val="auto"/>
          <w:lang w:val="en-GB" w:eastAsia="en-GB"/>
        </w:rPr>
        <w:t>regarding</w:t>
      </w:r>
      <w:r w:rsidRPr="50A55C67" w:rsidR="366CBC63">
        <w:rPr>
          <w:color w:val="auto"/>
          <w:lang w:val="en-GB" w:eastAsia="en-GB"/>
        </w:rPr>
        <w:t xml:space="preserve"> cancer and Chronic Obstructive Pulmonary Disease (COPD)</w:t>
      </w:r>
      <w:r w:rsidRPr="50A55C67" w:rsidR="629437AB">
        <w:rPr>
          <w:color w:val="auto"/>
          <w:lang w:val="en-GB" w:eastAsia="en-GB"/>
        </w:rPr>
        <w:t xml:space="preserve"> so that nurses can intervene if </w:t>
      </w:r>
      <w:r w:rsidRPr="50A55C67" w:rsidR="7E9D8750">
        <w:rPr>
          <w:color w:val="auto"/>
          <w:lang w:val="en-GB" w:eastAsia="en-GB"/>
        </w:rPr>
        <w:t>necessary and</w:t>
      </w:r>
      <w:r w:rsidRPr="50A55C67" w:rsidR="629437AB">
        <w:rPr>
          <w:color w:val="auto"/>
          <w:lang w:val="en-GB" w:eastAsia="en-GB"/>
        </w:rPr>
        <w:t xml:space="preserve"> connecting with medical care for voluntary groups that aims </w:t>
      </w:r>
      <w:r w:rsidRPr="50A55C67" w:rsidR="0B5BCD33">
        <w:rPr>
          <w:color w:val="auto"/>
          <w:lang w:val="en-GB" w:eastAsia="en-GB"/>
        </w:rPr>
        <w:t>to mitigate the risk of loneliness and enhance the patient well-being</w:t>
      </w:r>
      <w:r w:rsidRPr="50A55C67" w:rsidR="1A78F90F">
        <w:rPr>
          <w:color w:val="auto"/>
          <w:lang w:val="en-GB" w:eastAsia="en-GB"/>
        </w:rPr>
        <w:t>.</w:t>
      </w:r>
    </w:p>
    <w:p w:rsidRPr="002A3EFB" w:rsidR="006D7155" w:rsidP="50A55C67" w:rsidRDefault="006D7155" w14:paraId="099A084B" w14:textId="4115DF4A">
      <w:pPr>
        <w:spacing w:line="360" w:lineRule="auto"/>
        <w:jc w:val="both"/>
        <w:rPr>
          <w:color w:val="auto"/>
          <w:lang w:val="en-GB" w:eastAsia="en-GB"/>
        </w:rPr>
      </w:pPr>
      <w:r w:rsidRPr="50A55C67" w:rsidR="1A78F90F">
        <w:rPr>
          <w:color w:val="auto"/>
          <w:lang w:val="en-GB" w:eastAsia="en-GB"/>
        </w:rPr>
        <w:t>Moreover, the UK healthcare sector tends to be going through several challenges like the incompatible hospital software</w:t>
      </w:r>
      <w:r w:rsidRPr="50A55C67" w:rsidR="6FBC27E1">
        <w:rPr>
          <w:color w:val="auto"/>
          <w:lang w:val="en-GB" w:eastAsia="en-GB"/>
        </w:rPr>
        <w:t xml:space="preserve"> and social care database cannot share digital files effortlessly</w:t>
      </w:r>
      <w:r w:rsidRPr="50A55C67" w:rsidR="6D597DC2">
        <w:rPr>
          <w:color w:val="auto"/>
          <w:lang w:val="en-GB" w:eastAsia="en-GB"/>
        </w:rPr>
        <w:t xml:space="preserve"> </w:t>
      </w:r>
      <w:r w:rsidRPr="50A55C67" w:rsidR="6D597DC2">
        <w:rPr>
          <w:color w:val="auto"/>
          <w:lang w:val="en-GB" w:eastAsia="en-GB"/>
        </w:rPr>
        <w:t>(</w:t>
      </w:r>
      <w:r w:rsidRPr="50A55C67" w:rsidR="6D597DC2">
        <w:rPr>
          <w:rFonts w:cs="Arial"/>
          <w:color w:val="auto"/>
        </w:rPr>
        <w:t>Isibor</w:t>
      </w:r>
      <w:r w:rsidRPr="50A55C67" w:rsidR="6D597DC2">
        <w:rPr>
          <w:rFonts w:cs="Arial"/>
          <w:color w:val="auto"/>
        </w:rPr>
        <w:t>, 2024).</w:t>
      </w:r>
      <w:r w:rsidRPr="50A55C67" w:rsidR="7592A4B7">
        <w:rPr>
          <w:color w:val="auto"/>
          <w:lang w:val="en-GB" w:eastAsia="en-GB"/>
        </w:rPr>
        <w:t xml:space="preserve"> </w:t>
      </w:r>
      <w:r w:rsidRPr="50A55C67" w:rsidR="7592A4B7">
        <w:rPr>
          <w:color w:val="auto"/>
          <w:lang w:val="en-GB" w:eastAsia="en-GB"/>
        </w:rPr>
        <w:t xml:space="preserve">The community groups also encountered with instability </w:t>
      </w:r>
      <w:r w:rsidRPr="50A55C67" w:rsidR="564F586A">
        <w:rPr>
          <w:color w:val="auto"/>
          <w:lang w:val="en-GB" w:eastAsia="en-GB"/>
        </w:rPr>
        <w:t>in short-term grants, rendering social networks unreliable for the long-term</w:t>
      </w:r>
      <w:r w:rsidRPr="50A55C67" w:rsidR="109F5E13">
        <w:rPr>
          <w:color w:val="auto"/>
          <w:lang w:val="en-GB" w:eastAsia="en-GB"/>
        </w:rPr>
        <w:t>.</w:t>
      </w:r>
    </w:p>
    <w:p w:rsidRPr="002A3EFB" w:rsidR="00830AF8" w:rsidP="50A55C67" w:rsidRDefault="004B23D8" w14:paraId="18CCD97A" w14:textId="6DC9892F">
      <w:pPr>
        <w:pStyle w:val="Heading2"/>
        <w:spacing w:line="360" w:lineRule="auto"/>
        <w:jc w:val="both"/>
        <w:rPr>
          <w:b w:val="1"/>
          <w:bCs w:val="1"/>
          <w:color w:val="auto"/>
          <w:lang w:val="en-GB" w:eastAsia="en-GB"/>
        </w:rPr>
      </w:pPr>
      <w:bookmarkStart w:name="_Toc232869847" w:id="12"/>
      <w:r w:rsidRPr="50A55C67" w:rsidR="2AFA7DC5">
        <w:rPr>
          <w:b w:val="1"/>
          <w:bCs w:val="1"/>
          <w:color w:val="auto"/>
          <w:lang w:val="en-GB" w:eastAsia="en-GB"/>
        </w:rPr>
        <w:t>E</w:t>
      </w:r>
      <w:r w:rsidRPr="50A55C67" w:rsidR="7463E942">
        <w:rPr>
          <w:b w:val="1"/>
          <w:bCs w:val="1"/>
          <w:color w:val="auto"/>
          <w:lang w:val="en-GB" w:eastAsia="en-GB"/>
        </w:rPr>
        <w:t>th</w:t>
      </w:r>
      <w:r w:rsidRPr="50A55C67" w:rsidR="773EE43E">
        <w:rPr>
          <w:b w:val="1"/>
          <w:bCs w:val="1"/>
          <w:color w:val="auto"/>
          <w:lang w:val="en-GB" w:eastAsia="en-GB"/>
        </w:rPr>
        <w:t>ical practice</w:t>
      </w:r>
      <w:bookmarkEnd w:id="12"/>
      <w:r w:rsidRPr="50A55C67" w:rsidR="773EE43E">
        <w:rPr>
          <w:b w:val="1"/>
          <w:bCs w:val="1"/>
          <w:color w:val="auto"/>
          <w:lang w:val="en-GB" w:eastAsia="en-GB"/>
        </w:rPr>
        <w:t xml:space="preserve"> </w:t>
      </w:r>
    </w:p>
    <w:p w:rsidR="006663A5" w:rsidP="50A55C67" w:rsidRDefault="00FB0B45" w14:paraId="6F093040" w14:textId="28B8820C">
      <w:pPr>
        <w:spacing w:line="360" w:lineRule="auto"/>
        <w:jc w:val="both"/>
        <w:rPr>
          <w:color w:val="auto"/>
          <w:lang w:val="en-GB" w:eastAsia="en-GB"/>
        </w:rPr>
      </w:pPr>
      <w:r w:rsidRPr="50A55C67" w:rsidR="109F5E13">
        <w:rPr>
          <w:color w:val="auto"/>
          <w:lang w:val="en-GB" w:eastAsia="en-GB"/>
        </w:rPr>
        <w:t xml:space="preserve">The </w:t>
      </w:r>
      <w:r w:rsidRPr="50A55C67" w:rsidR="109F5E13">
        <w:rPr>
          <w:color w:val="auto"/>
          <w:lang w:val="en-GB" w:eastAsia="en-GB"/>
        </w:rPr>
        <w:t xml:space="preserve">ethical practice provided the </w:t>
      </w:r>
      <w:r w:rsidRPr="50A55C67" w:rsidR="26E3E2FE">
        <w:rPr>
          <w:color w:val="auto"/>
          <w:lang w:val="en-GB" w:eastAsia="en-GB"/>
        </w:rPr>
        <w:t xml:space="preserve">right to accept or refuse care for the lung cancer treatment </w:t>
      </w:r>
      <w:r w:rsidRPr="50A55C67" w:rsidR="26E3E2FE">
        <w:rPr>
          <w:color w:val="auto"/>
          <w:lang w:val="en-GB" w:eastAsia="en-GB"/>
        </w:rPr>
        <w:t xml:space="preserve">and future interventions, along with </w:t>
      </w:r>
      <w:r w:rsidRPr="50A55C67" w:rsidR="450A17ED">
        <w:rPr>
          <w:color w:val="auto"/>
          <w:lang w:val="en-GB" w:eastAsia="en-GB"/>
        </w:rPr>
        <w:t>prior discussio</w:t>
      </w:r>
      <w:r w:rsidRPr="50A55C67" w:rsidR="450A17ED">
        <w:rPr>
          <w:color w:val="auto"/>
          <w:lang w:val="en-GB" w:eastAsia="en-GB"/>
        </w:rPr>
        <w:t xml:space="preserve">n </w:t>
      </w:r>
      <w:r w:rsidRPr="50A55C67" w:rsidR="5CEE6536">
        <w:rPr>
          <w:color w:val="auto"/>
          <w:lang w:val="en-GB" w:eastAsia="en-GB"/>
        </w:rPr>
        <w:t>regarding CPR helped Mrs C from futile and highly traumatic recovery</w:t>
      </w:r>
      <w:r w:rsidRPr="50A55C67" w:rsidR="599F8440">
        <w:rPr>
          <w:color w:val="auto"/>
          <w:lang w:val="en-GB" w:eastAsia="en-GB"/>
        </w:rPr>
        <w:t>.</w:t>
      </w:r>
    </w:p>
    <w:p w:rsidR="00F74BE9" w:rsidP="50A55C67" w:rsidRDefault="00F74BE9" w14:paraId="4B7027ED" w14:textId="07F9317F">
      <w:pPr>
        <w:spacing w:line="360" w:lineRule="auto"/>
        <w:jc w:val="both"/>
        <w:rPr>
          <w:color w:val="auto"/>
          <w:lang w:val="en-GB" w:eastAsia="en-GB"/>
        </w:rPr>
      </w:pPr>
      <w:r w:rsidRPr="50A55C67" w:rsidR="599F8440">
        <w:rPr>
          <w:color w:val="auto"/>
          <w:lang w:val="en-GB" w:eastAsia="en-GB"/>
        </w:rPr>
        <w:t>T</w:t>
      </w:r>
      <w:r w:rsidRPr="50A55C67" w:rsidR="16972770">
        <w:rPr>
          <w:color w:val="auto"/>
          <w:lang w:val="en-GB" w:eastAsia="en-GB"/>
        </w:rPr>
        <w:t xml:space="preserve">his helps in improving patient care by safely documenting </w:t>
      </w:r>
      <w:r w:rsidRPr="50A55C67" w:rsidR="784E521B">
        <w:rPr>
          <w:color w:val="auto"/>
          <w:lang w:val="en-GB" w:eastAsia="en-GB"/>
        </w:rPr>
        <w:t xml:space="preserve">the patient’s last wishes and protecting dignity, along with </w:t>
      </w:r>
      <w:r w:rsidRPr="50A55C67" w:rsidR="43C09D24">
        <w:rPr>
          <w:color w:val="auto"/>
          <w:lang w:val="en-GB" w:eastAsia="en-GB"/>
        </w:rPr>
        <w:t>providing transparent disclosure for empowering control over unwanted and aggressive procedures</w:t>
      </w:r>
      <w:r w:rsidRPr="50A55C67" w:rsidR="0C08CC69">
        <w:rPr>
          <w:color w:val="auto"/>
          <w:lang w:val="en-GB" w:eastAsia="en-GB"/>
        </w:rPr>
        <w:t xml:space="preserve"> (</w:t>
      </w:r>
      <w:r w:rsidRPr="50A55C67" w:rsidR="0C08CC69">
        <w:rPr>
          <w:rFonts w:cs="Arial"/>
          <w:color w:val="auto"/>
        </w:rPr>
        <w:t>Yönt</w:t>
      </w:r>
      <w:r w:rsidRPr="50A55C67" w:rsidR="0C08CC69">
        <w:rPr>
          <w:rFonts w:cs="Arial"/>
          <w:color w:val="auto"/>
        </w:rPr>
        <w:t xml:space="preserve"> and </w:t>
      </w:r>
      <w:r w:rsidRPr="50A55C67" w:rsidR="0C08CC69">
        <w:rPr>
          <w:rFonts w:cs="Arial"/>
          <w:color w:val="auto"/>
        </w:rPr>
        <w:t>Kisa</w:t>
      </w:r>
      <w:r w:rsidRPr="50A55C67" w:rsidR="0C08CC69">
        <w:rPr>
          <w:rFonts w:cs="Arial"/>
          <w:color w:val="auto"/>
        </w:rPr>
        <w:t>, 2025).</w:t>
      </w:r>
    </w:p>
    <w:p w:rsidRPr="00FB0B45" w:rsidR="00140503" w:rsidP="50A55C67" w:rsidRDefault="00140503" w14:paraId="55B3A6EC" w14:textId="5833A577">
      <w:pPr>
        <w:spacing w:line="360" w:lineRule="auto"/>
        <w:jc w:val="both"/>
        <w:rPr>
          <w:color w:val="auto"/>
          <w:lang w:val="en-GB" w:eastAsia="en-GB"/>
        </w:rPr>
      </w:pPr>
      <w:r w:rsidRPr="50A55C67" w:rsidR="4A8627A8">
        <w:rPr>
          <w:color w:val="auto"/>
          <w:lang w:val="en-GB" w:eastAsia="en-GB"/>
        </w:rPr>
        <w:t xml:space="preserve">The challenges faced in healthcare sector by Mrs C, </w:t>
      </w:r>
      <w:r w:rsidRPr="50A55C67" w:rsidR="40B65539">
        <w:rPr>
          <w:color w:val="auto"/>
          <w:lang w:val="en-GB" w:eastAsia="en-GB"/>
        </w:rPr>
        <w:t>tends to be the fear of legal consequences causing emergency clinics to treat aggressively</w:t>
      </w:r>
      <w:r w:rsidRPr="50A55C67" w:rsidR="4A38ED5E">
        <w:rPr>
          <w:color w:val="auto"/>
          <w:lang w:val="en-GB" w:eastAsia="en-GB"/>
        </w:rPr>
        <w:t xml:space="preserve">, and high cultural reluctance in discussing </w:t>
      </w:r>
      <w:r w:rsidRPr="50A55C67" w:rsidR="188BFA71">
        <w:rPr>
          <w:color w:val="auto"/>
          <w:lang w:val="en-GB" w:eastAsia="en-GB"/>
        </w:rPr>
        <w:t>dying delays</w:t>
      </w:r>
      <w:r w:rsidRPr="50A55C67" w:rsidR="4A38ED5E">
        <w:rPr>
          <w:color w:val="auto"/>
          <w:lang w:val="en-GB" w:eastAsia="en-GB"/>
        </w:rPr>
        <w:t xml:space="preserve"> </w:t>
      </w:r>
      <w:r w:rsidRPr="50A55C67" w:rsidR="3917B3DB">
        <w:rPr>
          <w:color w:val="auto"/>
          <w:lang w:val="en-GB" w:eastAsia="en-GB"/>
        </w:rPr>
        <w:t>the essential care communications un</w:t>
      </w:r>
      <w:r w:rsidRPr="50A55C67" w:rsidR="188BFA71">
        <w:rPr>
          <w:color w:val="auto"/>
          <w:lang w:val="en-GB" w:eastAsia="en-GB"/>
        </w:rPr>
        <w:t>til</w:t>
      </w:r>
      <w:r w:rsidRPr="50A55C67" w:rsidR="3917B3DB">
        <w:rPr>
          <w:color w:val="auto"/>
          <w:lang w:val="en-GB" w:eastAsia="en-GB"/>
        </w:rPr>
        <w:t xml:space="preserve"> the emergency occurs.</w:t>
      </w:r>
    </w:p>
    <w:p w:rsidRPr="003F2E21" w:rsidR="00F1149E" w:rsidP="50A55C67" w:rsidRDefault="00286252" w14:paraId="3B53F157" w14:textId="59DDCE1E">
      <w:pPr>
        <w:pStyle w:val="Heading1"/>
        <w:spacing w:line="360" w:lineRule="auto"/>
        <w:jc w:val="both"/>
        <w:rPr>
          <w:rFonts w:cs="Arial"/>
          <w:color w:val="auto"/>
          <w:sz w:val="22"/>
          <w:szCs w:val="22"/>
          <w:lang w:val="en-GB"/>
        </w:rPr>
      </w:pPr>
      <w:bookmarkStart w:name="_Toc232869848" w:id="13"/>
      <w:r w:rsidRPr="50A55C67" w:rsidR="49CB2F75">
        <w:rPr>
          <w:rFonts w:cs="Arial"/>
          <w:color w:val="auto"/>
          <w:sz w:val="22"/>
          <w:szCs w:val="22"/>
          <w:lang w:val="en-GB" w:eastAsia="en-GB"/>
        </w:rPr>
        <w:t xml:space="preserve">Task 3: </w:t>
      </w:r>
      <w:r w:rsidRPr="50A55C67" w:rsidR="549B6685">
        <w:rPr>
          <w:rFonts w:cs="Arial"/>
          <w:color w:val="auto"/>
          <w:sz w:val="22"/>
          <w:szCs w:val="22"/>
          <w:lang w:val="en-GB"/>
        </w:rPr>
        <w:t>Self-Reflection as a Health and Social Care Professional</w:t>
      </w:r>
      <w:bookmarkEnd w:id="13"/>
      <w:r w:rsidRPr="50A55C67" w:rsidR="549B6685">
        <w:rPr>
          <w:rFonts w:cs="Arial"/>
          <w:color w:val="auto"/>
          <w:sz w:val="22"/>
          <w:szCs w:val="22"/>
          <w:lang w:val="en-GB"/>
        </w:rPr>
        <w:t xml:space="preserve"> </w:t>
      </w:r>
    </w:p>
    <w:p w:rsidRPr="00924D36" w:rsidR="001C5D63" w:rsidP="50A55C67" w:rsidRDefault="001C5D63" w14:paraId="7EF952B2" w14:textId="31AA3037">
      <w:pPr>
        <w:pStyle w:val="Heading2"/>
        <w:spacing w:line="360" w:lineRule="auto"/>
        <w:jc w:val="both"/>
        <w:rPr>
          <w:color w:val="auto"/>
        </w:rPr>
      </w:pPr>
      <w:bookmarkStart w:name="_Toc232869849" w:id="14"/>
      <w:r w:rsidRPr="50A55C67" w:rsidR="37A56F6A">
        <w:rPr>
          <w:b w:val="1"/>
          <w:bCs w:val="1"/>
          <w:color w:val="auto"/>
        </w:rPr>
        <w:t>Gibbs Reflective Cycle</w:t>
      </w:r>
      <w:bookmarkEnd w:id="14"/>
      <w:r w:rsidRPr="50A55C67" w:rsidR="37A56F6A">
        <w:rPr>
          <w:color w:val="auto"/>
        </w:rPr>
        <w:t xml:space="preserve"> </w:t>
      </w:r>
    </w:p>
    <w:p w:rsidRPr="00F9693E" w:rsidR="001C5D63" w:rsidP="50A55C67" w:rsidRDefault="001C5D63" w14:paraId="3C76B929" w14:textId="70EDB873">
      <w:pPr>
        <w:spacing w:line="360" w:lineRule="auto"/>
        <w:jc w:val="both"/>
        <w:rPr>
          <w:rFonts w:cs="Arial"/>
          <w:b w:val="1"/>
          <w:bCs w:val="1"/>
          <w:color w:val="auto"/>
          <w:lang w:val="en-GB"/>
        </w:rPr>
      </w:pPr>
      <w:r w:rsidRPr="50A55C67" w:rsidR="37A56F6A">
        <w:rPr>
          <w:rFonts w:cs="Arial"/>
          <w:b w:val="1"/>
          <w:bCs w:val="1"/>
          <w:color w:val="auto"/>
          <w:u w:val="single"/>
          <w:lang w:val="en-GB"/>
        </w:rPr>
        <w:t>Description</w:t>
      </w:r>
      <w:r w:rsidRPr="50A55C67" w:rsidR="37A56F6A">
        <w:rPr>
          <w:rFonts w:cs="Arial"/>
          <w:b w:val="1"/>
          <w:bCs w:val="1"/>
          <w:color w:val="auto"/>
          <w:lang w:val="en-GB"/>
        </w:rPr>
        <w:t xml:space="preserve"> </w:t>
      </w:r>
    </w:p>
    <w:p w:rsidR="00F9693E" w:rsidP="50A55C67" w:rsidRDefault="001C5D63" w14:paraId="26399158" w14:textId="57CA42F3">
      <w:pPr>
        <w:spacing w:line="360" w:lineRule="auto"/>
        <w:jc w:val="both"/>
        <w:rPr>
          <w:rFonts w:cs="Arial"/>
          <w:color w:val="auto"/>
          <w:lang w:val="en-GB"/>
        </w:rPr>
      </w:pPr>
      <w:r w:rsidRPr="50A55C67" w:rsidR="37A56F6A">
        <w:rPr>
          <w:rFonts w:cs="Arial"/>
          <w:color w:val="auto"/>
          <w:lang w:val="en-GB"/>
        </w:rPr>
        <w:t xml:space="preserve">In my clinical sector, it is crucial that I take care of patients even in unpredictable situations that </w:t>
      </w:r>
      <w:r w:rsidRPr="50A55C67" w:rsidR="45A27DB6">
        <w:rPr>
          <w:rFonts w:cs="Arial"/>
          <w:color w:val="auto"/>
          <w:lang w:val="en-GB"/>
        </w:rPr>
        <w:t>depend on</w:t>
      </w:r>
      <w:r w:rsidRPr="50A55C67" w:rsidR="37A56F6A">
        <w:rPr>
          <w:rFonts w:cs="Arial"/>
          <w:color w:val="auto"/>
          <w:lang w:val="en-GB"/>
        </w:rPr>
        <w:t xml:space="preserve"> son knowledge and emotional maturity. </w:t>
      </w:r>
      <w:r w:rsidRPr="50A55C67" w:rsidR="66BA8A4B">
        <w:rPr>
          <w:rFonts w:cs="Arial"/>
          <w:color w:val="auto"/>
          <w:lang w:val="en-GB"/>
        </w:rPr>
        <w:t>I imply principle of partnership working while working as a healthcare professional.</w:t>
      </w:r>
      <w:r w:rsidRPr="50A55C67" w:rsidR="66BA8A4B">
        <w:rPr>
          <w:rFonts w:cs="Arial"/>
          <w:color w:val="auto"/>
          <w:lang w:val="en-GB"/>
        </w:rPr>
        <w:t xml:space="preserve"> </w:t>
      </w:r>
      <w:r w:rsidRPr="50A55C67" w:rsidR="66BA8A4B">
        <w:rPr>
          <w:rFonts w:cs="Arial"/>
          <w:color w:val="auto"/>
          <w:lang w:val="en-GB"/>
        </w:rPr>
        <w:t>Principle of p</w:t>
      </w:r>
      <w:r w:rsidRPr="50A55C67" w:rsidR="66BA8A4B">
        <w:rPr>
          <w:rFonts w:cs="Arial"/>
          <w:color w:val="auto"/>
          <w:lang w:val="en-GB"/>
        </w:rPr>
        <w:t>artnership</w:t>
      </w:r>
      <w:r w:rsidRPr="50A55C67" w:rsidR="66BA8A4B">
        <w:rPr>
          <w:rFonts w:cs="Arial"/>
          <w:color w:val="auto"/>
          <w:lang w:val="en-GB"/>
        </w:rPr>
        <w:t xml:space="preserve"> working highlights the importance of effective collaborations that includes helping colleges and friends in taking care of the family members and volunteering in health and social care departments. </w:t>
      </w:r>
    </w:p>
    <w:p w:rsidR="00F1149E" w:rsidP="50A55C67" w:rsidRDefault="001C5D63" w14:paraId="6680ADE5" w14:textId="053EA049">
      <w:pPr>
        <w:spacing w:line="360" w:lineRule="auto"/>
        <w:jc w:val="both"/>
        <w:rPr>
          <w:rFonts w:cs="Arial"/>
          <w:color w:val="auto"/>
          <w:lang w:val="en-GB"/>
        </w:rPr>
      </w:pPr>
      <w:r w:rsidRPr="50A55C67" w:rsidR="37A56F6A">
        <w:rPr>
          <w:rFonts w:cs="Arial"/>
          <w:color w:val="auto"/>
          <w:lang w:val="en-GB"/>
        </w:rPr>
        <w:t>When I was working as a healthcare professional, I was treating a dementia patient who refused to take the medicines on time and was frustrated by the daily routine. So, instead of getting frustrated or angry, I applied the principle of person-centred care which</w:t>
      </w:r>
      <w:r w:rsidRPr="50A55C67" w:rsidR="37A56F6A">
        <w:rPr>
          <w:rFonts w:cs="Arial"/>
          <w:color w:val="auto"/>
          <w:lang w:val="en-GB"/>
        </w:rPr>
        <w:t xml:space="preserve"> help</w:t>
      </w:r>
      <w:r w:rsidRPr="50A55C67" w:rsidR="37A56F6A">
        <w:rPr>
          <w:rFonts w:cs="Arial"/>
          <w:color w:val="auto"/>
          <w:lang w:val="en-GB"/>
        </w:rPr>
        <w:t>ed me to ensure that I made</w:t>
      </w:r>
      <w:r w:rsidRPr="50A55C67" w:rsidR="37A56F6A">
        <w:rPr>
          <w:rFonts w:cs="Arial"/>
          <w:color w:val="auto"/>
          <w:lang w:val="en-GB"/>
        </w:rPr>
        <w:t xml:space="preserve"> decisions from an empathetic view and provide proper treatment considering the patients daily routine and medical history</w:t>
      </w:r>
      <w:r w:rsidRPr="50A55C67" w:rsidR="37A56F6A">
        <w:rPr>
          <w:rFonts w:cs="Arial"/>
          <w:color w:val="auto"/>
          <w:lang w:val="en-GB"/>
        </w:rPr>
        <w:t>.</w:t>
      </w:r>
      <w:r w:rsidRPr="50A55C67" w:rsidR="37A56F6A">
        <w:rPr>
          <w:color w:val="auto"/>
          <w:lang w:val="en-GB"/>
        </w:rPr>
        <w:t xml:space="preserve"> </w:t>
      </w:r>
      <w:r w:rsidRPr="50A55C67" w:rsidR="37A56F6A">
        <w:rPr>
          <w:color w:val="auto"/>
          <w:lang w:val="en-GB"/>
        </w:rPr>
        <w:t xml:space="preserve">Principle of Person-Centre Care </w:t>
      </w:r>
      <w:r w:rsidRPr="50A55C67" w:rsidR="37A56F6A">
        <w:rPr>
          <w:rFonts w:cs="Arial"/>
          <w:color w:val="auto"/>
          <w:lang w:val="en-GB"/>
        </w:rPr>
        <w:t>emphasises on the fact that all healthcare professionals view their patients as an individual instead of focusing merely on a health condition (</w:t>
      </w:r>
      <w:r w:rsidRPr="50A55C67" w:rsidR="37A56F6A">
        <w:rPr>
          <w:rFonts w:cs="Arial"/>
          <w:color w:val="auto"/>
          <w:lang w:val="en-GB"/>
        </w:rPr>
        <w:t>Subramani</w:t>
      </w:r>
      <w:r w:rsidRPr="50A55C67" w:rsidR="37A56F6A">
        <w:rPr>
          <w:rFonts w:cs="Arial"/>
          <w:color w:val="auto"/>
          <w:lang w:val="en-GB"/>
        </w:rPr>
        <w:t xml:space="preserve"> and Biller-</w:t>
      </w:r>
      <w:r w:rsidRPr="50A55C67" w:rsidR="37A56F6A">
        <w:rPr>
          <w:rFonts w:cs="Arial"/>
          <w:color w:val="auto"/>
          <w:lang w:val="en-GB"/>
        </w:rPr>
        <w:t>Andorno</w:t>
      </w:r>
      <w:r w:rsidRPr="50A55C67" w:rsidR="37A56F6A">
        <w:rPr>
          <w:rFonts w:cs="Arial"/>
          <w:color w:val="auto"/>
          <w:lang w:val="en-GB"/>
        </w:rPr>
        <w:t>, 2022).</w:t>
      </w:r>
      <w:r w:rsidRPr="50A55C67" w:rsidR="37A56F6A">
        <w:rPr>
          <w:rFonts w:cs="Arial"/>
          <w:color w:val="auto"/>
          <w:lang w:val="en-GB"/>
        </w:rPr>
        <w:t xml:space="preserve"> </w:t>
      </w:r>
      <w:r w:rsidRPr="50A55C67" w:rsidR="66BA8A4B">
        <w:rPr>
          <w:rFonts w:cs="Arial"/>
          <w:color w:val="auto"/>
          <w:lang w:val="en-GB"/>
        </w:rPr>
        <w:t xml:space="preserve">I am an emphatic individual, so </w:t>
      </w:r>
      <w:r w:rsidRPr="50A55C67" w:rsidR="37A56F6A">
        <w:rPr>
          <w:rFonts w:cs="Arial"/>
          <w:color w:val="auto"/>
          <w:lang w:val="en-GB"/>
        </w:rPr>
        <w:t>I took time to listen and understand my patient’s perspective and try to provide them necessary medication as per their preference</w:t>
      </w:r>
      <w:r w:rsidRPr="50A55C67" w:rsidR="37A56F6A">
        <w:rPr>
          <w:rFonts w:cs="Arial"/>
          <w:color w:val="auto"/>
          <w:lang w:val="en-GB"/>
        </w:rPr>
        <w:t xml:space="preserve">. </w:t>
      </w:r>
      <w:r w:rsidRPr="50A55C67" w:rsidR="3BB230AA">
        <w:rPr>
          <w:rFonts w:cs="Arial"/>
          <w:color w:val="auto"/>
          <w:lang w:val="en-GB"/>
        </w:rPr>
        <w:t xml:space="preserve">Further, as per </w:t>
      </w:r>
      <w:r w:rsidRPr="50A55C67" w:rsidR="35D620AE">
        <w:rPr>
          <w:rFonts w:cs="Arial"/>
          <w:b w:val="1"/>
          <w:bCs w:val="1"/>
          <w:i w:val="1"/>
          <w:iCs w:val="1"/>
          <w:color w:val="auto"/>
          <w:lang w:val="en-GB"/>
        </w:rPr>
        <w:t>Social Care Wales</w:t>
      </w:r>
      <w:r w:rsidRPr="50A55C67" w:rsidR="35D620AE">
        <w:rPr>
          <w:rFonts w:cs="Arial"/>
          <w:color w:val="auto"/>
          <w:lang w:val="en-GB"/>
        </w:rPr>
        <w:t xml:space="preserve"> code of conduct,</w:t>
      </w:r>
      <w:r w:rsidRPr="50A55C67" w:rsidR="3BB230AA">
        <w:rPr>
          <w:rFonts w:cs="Arial"/>
          <w:color w:val="auto"/>
          <w:lang w:val="en-GB"/>
        </w:rPr>
        <w:t xml:space="preserve"> I need to interact daily with individuals with dignity and respect. </w:t>
      </w:r>
      <w:bookmarkStart w:name="_GoBack" w:id="15"/>
      <w:bookmarkEnd w:id="15"/>
    </w:p>
    <w:p w:rsidRPr="00FA215E" w:rsidR="00F9693E" w:rsidP="50A55C67" w:rsidRDefault="00F9693E" w14:paraId="636C0B2E" w14:textId="35D30086">
      <w:pPr>
        <w:spacing w:line="360" w:lineRule="auto"/>
        <w:jc w:val="both"/>
        <w:rPr>
          <w:rFonts w:cs="Arial"/>
          <w:b w:val="1"/>
          <w:bCs w:val="1"/>
          <w:color w:val="auto"/>
          <w:u w:val="single"/>
          <w:lang w:val="en-GB"/>
        </w:rPr>
      </w:pPr>
      <w:r w:rsidRPr="50A55C67" w:rsidR="66BA8A4B">
        <w:rPr>
          <w:rFonts w:cs="Arial"/>
          <w:b w:val="1"/>
          <w:bCs w:val="1"/>
          <w:color w:val="auto"/>
          <w:u w:val="single"/>
          <w:lang w:val="en-GB"/>
        </w:rPr>
        <w:t xml:space="preserve">Feelings </w:t>
      </w:r>
    </w:p>
    <w:p w:rsidR="00F9693E" w:rsidP="50A55C67" w:rsidRDefault="00F9693E" w14:paraId="6A3607B8" w14:textId="22F67422">
      <w:pPr>
        <w:spacing w:line="360" w:lineRule="auto"/>
        <w:jc w:val="both"/>
        <w:rPr>
          <w:rFonts w:cs="Arial"/>
          <w:color w:val="auto"/>
          <w:lang w:val="en-GB"/>
        </w:rPr>
      </w:pPr>
      <w:r w:rsidRPr="50A55C67" w:rsidR="66BA8A4B">
        <w:rPr>
          <w:rFonts w:cs="Arial"/>
          <w:color w:val="auto"/>
          <w:lang w:val="en-GB"/>
        </w:rPr>
        <w:t xml:space="preserve">I am grounded and confident individual and I try to work </w:t>
      </w:r>
      <w:r w:rsidRPr="50A55C67" w:rsidR="66BA8A4B">
        <w:rPr>
          <w:rFonts w:cs="Arial"/>
          <w:color w:val="auto"/>
          <w:lang w:val="en-GB"/>
        </w:rPr>
        <w:t>in accordance with</w:t>
      </w:r>
      <w:r w:rsidRPr="50A55C67" w:rsidR="66BA8A4B">
        <w:rPr>
          <w:rFonts w:cs="Arial"/>
          <w:color w:val="auto"/>
          <w:lang w:val="en-GB"/>
        </w:rPr>
        <w:t xml:space="preserve"> the pri</w:t>
      </w:r>
      <w:r w:rsidRPr="50A55C67" w:rsidR="1C682D6B">
        <w:rPr>
          <w:rFonts w:cs="Arial"/>
          <w:color w:val="auto"/>
          <w:lang w:val="en-GB"/>
        </w:rPr>
        <w:t>nciple of person-</w:t>
      </w:r>
      <w:r w:rsidRPr="50A55C67" w:rsidR="66BA8A4B">
        <w:rPr>
          <w:rFonts w:cs="Arial"/>
          <w:color w:val="auto"/>
          <w:lang w:val="en-GB"/>
        </w:rPr>
        <w:t>centred care and likes when my patients trust me. However, in complex situations, I become emotionally vulnerable. Further,</w:t>
      </w:r>
      <w:r w:rsidRPr="50A55C67" w:rsidR="7BAC26DD">
        <w:rPr>
          <w:rFonts w:cs="Arial"/>
          <w:color w:val="auto"/>
          <w:lang w:val="en-GB"/>
        </w:rPr>
        <w:t xml:space="preserve"> my moral values, </w:t>
      </w:r>
      <w:r w:rsidRPr="50A55C67" w:rsidR="66BA8A4B">
        <w:rPr>
          <w:rFonts w:cs="Arial"/>
          <w:color w:val="auto"/>
          <w:lang w:val="en-GB"/>
        </w:rPr>
        <w:t xml:space="preserve">ethics </w:t>
      </w:r>
      <w:r w:rsidRPr="50A55C67" w:rsidR="7BAC26DD">
        <w:rPr>
          <w:rFonts w:cs="Arial"/>
          <w:color w:val="auto"/>
          <w:lang w:val="en-GB"/>
        </w:rPr>
        <w:t xml:space="preserve">and multitasking </w:t>
      </w:r>
      <w:r w:rsidRPr="50A55C67" w:rsidR="40C06EB0">
        <w:rPr>
          <w:rFonts w:cs="Arial"/>
          <w:color w:val="auto"/>
          <w:lang w:val="en-GB"/>
        </w:rPr>
        <w:t xml:space="preserve">incapability </w:t>
      </w:r>
      <w:r w:rsidRPr="50A55C67" w:rsidR="078A4B5B">
        <w:rPr>
          <w:rFonts w:cs="Arial"/>
          <w:color w:val="auto"/>
          <w:lang w:val="en-GB"/>
        </w:rPr>
        <w:t>pressurise</w:t>
      </w:r>
      <w:r w:rsidRPr="50A55C67" w:rsidR="1C682D6B">
        <w:rPr>
          <w:rFonts w:cs="Arial"/>
          <w:color w:val="auto"/>
          <w:lang w:val="en-GB"/>
        </w:rPr>
        <w:t xml:space="preserve"> me with an overly sense of responsibility because of which I</w:t>
      </w:r>
      <w:r w:rsidRPr="50A55C67" w:rsidR="628596BC">
        <w:rPr>
          <w:rFonts w:cs="Arial"/>
          <w:color w:val="auto"/>
          <w:lang w:val="en-GB"/>
        </w:rPr>
        <w:t xml:space="preserve"> </w:t>
      </w:r>
      <w:r w:rsidRPr="50A55C67" w:rsidR="1C682D6B">
        <w:rPr>
          <w:rFonts w:cs="Arial"/>
          <w:color w:val="auto"/>
          <w:lang w:val="en-GB"/>
        </w:rPr>
        <w:t>often compromise my professional boundaries. While handling healthcare equipment or deal with critical health cases, I feel nervous and anxious and I need to improvise this factor</w:t>
      </w:r>
      <w:r w:rsidRPr="50A55C67" w:rsidR="1C682D6B">
        <w:rPr>
          <w:rFonts w:cs="Arial"/>
          <w:color w:val="auto"/>
          <w:lang w:val="en-GB"/>
        </w:rPr>
        <w:t xml:space="preserve">.  </w:t>
      </w:r>
    </w:p>
    <w:p w:rsidRPr="00FA215E" w:rsidR="00FA215E" w:rsidP="50A55C67" w:rsidRDefault="00FA215E" w14:paraId="45B1E59A" w14:textId="0C86C54F">
      <w:pPr>
        <w:spacing w:line="360" w:lineRule="auto"/>
        <w:jc w:val="both"/>
        <w:rPr>
          <w:rFonts w:cs="Arial"/>
          <w:b w:val="1"/>
          <w:bCs w:val="1"/>
          <w:color w:val="auto"/>
          <w:u w:val="single"/>
          <w:lang w:val="en-GB"/>
        </w:rPr>
      </w:pPr>
      <w:r w:rsidRPr="50A55C67" w:rsidR="1C682D6B">
        <w:rPr>
          <w:rFonts w:cs="Arial"/>
          <w:b w:val="1"/>
          <w:bCs w:val="1"/>
          <w:color w:val="auto"/>
          <w:u w:val="single"/>
          <w:lang w:val="en-GB"/>
        </w:rPr>
        <w:t xml:space="preserve">Evaluation </w:t>
      </w:r>
    </w:p>
    <w:p w:rsidR="00FA215E" w:rsidP="50A55C67" w:rsidRDefault="00FA215E" w14:paraId="43039D4C" w14:textId="2A789781">
      <w:pPr>
        <w:pStyle w:val="Normal"/>
        <w:spacing w:line="360" w:lineRule="auto"/>
        <w:jc w:val="both"/>
        <w:rPr>
          <w:rFonts w:cs="Arial"/>
          <w:color w:val="auto"/>
          <w:lang w:val="en-GB"/>
        </w:rPr>
      </w:pPr>
      <w:r w:rsidRPr="50A55C67" w:rsidR="1C682D6B">
        <w:rPr>
          <w:rFonts w:cs="Arial"/>
          <w:color w:val="auto"/>
          <w:lang w:val="en-GB"/>
        </w:rPr>
        <w:t xml:space="preserve">While I was handling a stroke survivor patient, it became important to me to </w:t>
      </w:r>
      <w:r w:rsidRPr="50A55C67" w:rsidR="1C682D6B">
        <w:rPr>
          <w:rFonts w:cs="Arial"/>
          <w:color w:val="auto"/>
          <w:lang w:val="en-GB"/>
        </w:rPr>
        <w:t>establish</w:t>
      </w:r>
      <w:r w:rsidRPr="50A55C67" w:rsidR="1C682D6B">
        <w:rPr>
          <w:rFonts w:cs="Arial"/>
          <w:color w:val="auto"/>
          <w:lang w:val="en-GB"/>
        </w:rPr>
        <w:t xml:space="preserve"> a professional partnership with therapist, NGO’s</w:t>
      </w:r>
      <w:r w:rsidRPr="50A55C67" w:rsidR="7980662B">
        <w:rPr>
          <w:rFonts w:cs="Arial"/>
          <w:color w:val="auto"/>
          <w:lang w:val="en-GB"/>
        </w:rPr>
        <w:t xml:space="preserve"> (</w:t>
      </w:r>
      <w:r w:rsidRPr="50A55C67" w:rsidR="7980662B">
        <w:rPr>
          <w:rFonts w:ascii="Arial" w:hAnsi="Arial" w:eastAsia="Arial" w:cs="Arial"/>
          <w:noProof w:val="0"/>
          <w:sz w:val="22"/>
          <w:szCs w:val="22"/>
          <w:lang w:val="en-GB"/>
        </w:rPr>
        <w:t>(Non-Governmental Organisations)</w:t>
      </w:r>
      <w:r w:rsidRPr="50A55C67" w:rsidR="1C682D6B">
        <w:rPr>
          <w:rFonts w:cs="Arial"/>
          <w:color w:val="auto"/>
          <w:lang w:val="en-GB"/>
        </w:rPr>
        <w:t xml:space="preserve"> and members of the patient’s family. </w:t>
      </w:r>
      <w:r w:rsidRPr="50A55C67" w:rsidR="551AEA8F">
        <w:rPr>
          <w:rFonts w:cs="Arial"/>
          <w:color w:val="auto"/>
          <w:lang w:val="en-GB"/>
        </w:rPr>
        <w:t xml:space="preserve">My collaborative skills are </w:t>
      </w:r>
      <w:r w:rsidRPr="50A55C67" w:rsidR="69984259">
        <w:rPr>
          <w:rFonts w:cs="Arial"/>
          <w:color w:val="auto"/>
          <w:lang w:val="en-GB"/>
        </w:rPr>
        <w:t>strong,</w:t>
      </w:r>
      <w:r w:rsidRPr="50A55C67" w:rsidR="551AEA8F">
        <w:rPr>
          <w:rFonts w:cs="Arial"/>
          <w:color w:val="auto"/>
          <w:lang w:val="en-GB"/>
        </w:rPr>
        <w:t xml:space="preserve"> and I try to learn about different medication techniques from my senior professionals. My emotional intelligence enables me to keep my professionalism intact.</w:t>
      </w:r>
      <w:r w:rsidRPr="50A55C67" w:rsidR="628596BC">
        <w:rPr>
          <w:rFonts w:cs="Arial"/>
          <w:color w:val="auto"/>
          <w:lang w:val="en-GB"/>
        </w:rPr>
        <w:t xml:space="preserve"> </w:t>
      </w:r>
      <w:r w:rsidRPr="50A55C67" w:rsidR="628596BC">
        <w:rPr>
          <w:rFonts w:cs="Arial"/>
          <w:color w:val="auto"/>
          <w:lang w:val="en-GB"/>
        </w:rPr>
        <w:t xml:space="preserve">Further, </w:t>
      </w:r>
      <w:r w:rsidRPr="50A55C67" w:rsidR="628596BC">
        <w:rPr>
          <w:rFonts w:cs="Arial"/>
          <w:color w:val="auto"/>
          <w:lang w:val="en-GB"/>
        </w:rPr>
        <w:t xml:space="preserve">Ethical principles </w:t>
      </w:r>
      <w:r w:rsidRPr="50A55C67" w:rsidR="7AFC2993">
        <w:rPr>
          <w:rFonts w:cs="Arial"/>
          <w:color w:val="auto"/>
          <w:lang w:val="en-GB"/>
        </w:rPr>
        <w:t>help</w:t>
      </w:r>
      <w:r w:rsidRPr="50A55C67" w:rsidR="628596BC">
        <w:rPr>
          <w:rFonts w:cs="Arial"/>
          <w:color w:val="auto"/>
          <w:lang w:val="en-GB"/>
        </w:rPr>
        <w:t xml:space="preserve"> in surpassing challenging times and guide in taking crucial decisions in professional career (</w:t>
      </w:r>
      <w:r w:rsidRPr="50A55C67" w:rsidR="628596BC">
        <w:rPr>
          <w:rFonts w:cs="Arial"/>
          <w:color w:val="auto"/>
          <w:lang w:val="en-GB"/>
        </w:rPr>
        <w:t>Tiron</w:t>
      </w:r>
      <w:r w:rsidRPr="50A55C67" w:rsidR="628596BC">
        <w:rPr>
          <w:rFonts w:cs="Arial"/>
          <w:color w:val="auto"/>
          <w:lang w:val="en-GB"/>
        </w:rPr>
        <w:t xml:space="preserve">-Tudor, </w:t>
      </w:r>
      <w:r w:rsidRPr="50A55C67" w:rsidR="628596BC">
        <w:rPr>
          <w:rFonts w:cs="Arial"/>
          <w:color w:val="auto"/>
          <w:lang w:val="en-GB"/>
        </w:rPr>
        <w:t>Rodgers</w:t>
      </w:r>
      <w:r w:rsidRPr="50A55C67" w:rsidR="628596BC">
        <w:rPr>
          <w:rFonts w:cs="Arial"/>
          <w:color w:val="auto"/>
          <w:lang w:val="en-GB"/>
        </w:rPr>
        <w:t xml:space="preserve"> and </w:t>
      </w:r>
      <w:r w:rsidRPr="50A55C67" w:rsidR="628596BC">
        <w:rPr>
          <w:rFonts w:cs="Arial"/>
          <w:color w:val="auto"/>
          <w:lang w:val="en-GB"/>
        </w:rPr>
        <w:t>Deliu</w:t>
      </w:r>
      <w:r w:rsidRPr="50A55C67" w:rsidR="628596BC">
        <w:rPr>
          <w:rFonts w:cs="Arial"/>
          <w:color w:val="auto"/>
          <w:lang w:val="en-GB"/>
        </w:rPr>
        <w:t xml:space="preserve">, 2025). </w:t>
      </w:r>
      <w:r w:rsidRPr="50A55C67" w:rsidR="551AEA8F">
        <w:rPr>
          <w:rFonts w:cs="Arial"/>
          <w:color w:val="auto"/>
          <w:lang w:val="en-GB"/>
        </w:rPr>
        <w:t xml:space="preserve">So, </w:t>
      </w:r>
      <w:r w:rsidRPr="50A55C67" w:rsidR="1C682D6B">
        <w:rPr>
          <w:rFonts w:cs="Arial"/>
          <w:color w:val="auto"/>
          <w:lang w:val="en-GB"/>
        </w:rPr>
        <w:t xml:space="preserve">I was attending case conferences </w:t>
      </w:r>
      <w:r w:rsidRPr="50A55C67" w:rsidR="6BC12480">
        <w:rPr>
          <w:rFonts w:cs="Arial"/>
          <w:color w:val="auto"/>
          <w:lang w:val="en-GB"/>
        </w:rPr>
        <w:t>daily</w:t>
      </w:r>
      <w:r w:rsidRPr="50A55C67" w:rsidR="1C682D6B">
        <w:rPr>
          <w:rFonts w:cs="Arial"/>
          <w:color w:val="auto"/>
          <w:lang w:val="en-GB"/>
        </w:rPr>
        <w:t xml:space="preserve"> whose main aim was to treat patients with kindness and </w:t>
      </w:r>
      <w:r w:rsidRPr="50A55C67" w:rsidR="40C06EB0">
        <w:rPr>
          <w:rFonts w:cs="Arial"/>
          <w:color w:val="auto"/>
          <w:lang w:val="en-GB"/>
        </w:rPr>
        <w:t>empathy</w:t>
      </w:r>
      <w:r w:rsidRPr="50A55C67" w:rsidR="1C682D6B">
        <w:rPr>
          <w:rFonts w:cs="Arial"/>
          <w:color w:val="auto"/>
          <w:lang w:val="en-GB"/>
        </w:rPr>
        <w:t>.</w:t>
      </w:r>
      <w:r w:rsidRPr="50A55C67" w:rsidR="551AEA8F">
        <w:rPr>
          <w:rFonts w:cs="Arial"/>
          <w:color w:val="auto"/>
          <w:lang w:val="en-GB"/>
        </w:rPr>
        <w:t xml:space="preserve"> </w:t>
      </w:r>
      <w:r w:rsidRPr="50A55C67" w:rsidR="1C682D6B">
        <w:rPr>
          <w:rFonts w:cs="Arial"/>
          <w:color w:val="auto"/>
          <w:lang w:val="en-GB"/>
        </w:rPr>
        <w:t xml:space="preserve">This helps me in ensuring that all healthcare professionals like me take important decisions after proper evaluation of patient’s physical, </w:t>
      </w:r>
      <w:r w:rsidRPr="50A55C67" w:rsidR="1C682D6B">
        <w:rPr>
          <w:rFonts w:cs="Arial"/>
          <w:color w:val="auto"/>
          <w:lang w:val="en-GB"/>
        </w:rPr>
        <w:t>emotional</w:t>
      </w:r>
      <w:r w:rsidRPr="50A55C67" w:rsidR="1C682D6B">
        <w:rPr>
          <w:rFonts w:cs="Arial"/>
          <w:color w:val="auto"/>
          <w:lang w:val="en-GB"/>
        </w:rPr>
        <w:t xml:space="preserve"> and mental necessities. Further, as per </w:t>
      </w:r>
      <w:r w:rsidRPr="50A55C67" w:rsidR="1C682D6B">
        <w:rPr>
          <w:rFonts w:cs="Arial"/>
          <w:b w:val="1"/>
          <w:bCs w:val="1"/>
          <w:i w:val="1"/>
          <w:iCs w:val="1"/>
          <w:color w:val="auto"/>
          <w:lang w:val="en-GB"/>
        </w:rPr>
        <w:t>Health and Care Act Of 2022</w:t>
      </w:r>
      <w:r w:rsidRPr="50A55C67" w:rsidR="1C682D6B">
        <w:rPr>
          <w:rFonts w:cs="Arial"/>
          <w:color w:val="auto"/>
          <w:lang w:val="en-GB"/>
        </w:rPr>
        <w:t xml:space="preserve">, it is mandatory for all healthcare professionals to focus on personalised service and consider patient’s perspective while making any </w:t>
      </w:r>
      <w:r w:rsidRPr="50A55C67" w:rsidR="1C682D6B">
        <w:rPr>
          <w:rFonts w:cs="Arial"/>
          <w:color w:val="auto"/>
          <w:lang w:val="en-GB"/>
        </w:rPr>
        <w:t>important decision</w:t>
      </w:r>
      <w:r w:rsidRPr="50A55C67" w:rsidR="1C682D6B">
        <w:rPr>
          <w:rFonts w:cs="Arial"/>
          <w:color w:val="auto"/>
          <w:lang w:val="en-GB"/>
        </w:rPr>
        <w:t xml:space="preserve"> (Legislation.gov, 2026). </w:t>
      </w:r>
    </w:p>
    <w:p w:rsidRPr="00FE72EC" w:rsidR="00FE72EC" w:rsidP="50A55C67" w:rsidRDefault="00FE72EC" w14:paraId="1BEF4BF4" w14:textId="444E8727">
      <w:pPr>
        <w:spacing w:line="360" w:lineRule="auto"/>
        <w:jc w:val="both"/>
        <w:rPr>
          <w:rFonts w:cs="Arial"/>
          <w:b w:val="1"/>
          <w:bCs w:val="1"/>
          <w:color w:val="auto"/>
          <w:u w:val="single"/>
          <w:lang w:val="en-GB"/>
        </w:rPr>
      </w:pPr>
      <w:r w:rsidRPr="50A55C67" w:rsidR="40C06EB0">
        <w:rPr>
          <w:rFonts w:cs="Arial"/>
          <w:b w:val="1"/>
          <w:bCs w:val="1"/>
          <w:color w:val="auto"/>
          <w:u w:val="single"/>
          <w:lang w:val="en-GB"/>
        </w:rPr>
        <w:t xml:space="preserve">Analysis </w:t>
      </w:r>
    </w:p>
    <w:p w:rsidRPr="003E175F" w:rsidR="003E175F" w:rsidP="50A55C67" w:rsidRDefault="003E175F" w14:paraId="5D1BC069" w14:textId="13A3AE40">
      <w:pPr>
        <w:spacing w:line="360" w:lineRule="auto"/>
        <w:jc w:val="both"/>
        <w:rPr>
          <w:rFonts w:cs="Arial"/>
          <w:color w:val="auto"/>
          <w:lang w:val="en-GB"/>
        </w:rPr>
      </w:pPr>
      <w:r w:rsidRPr="50A55C67" w:rsidR="4B4792C8">
        <w:rPr>
          <w:rFonts w:cs="Arial"/>
          <w:color w:val="auto"/>
          <w:lang w:val="en-GB"/>
        </w:rPr>
        <w:t xml:space="preserve">When I was treating an adult with a chronic condition, he asked me to </w:t>
      </w:r>
      <w:r w:rsidRPr="50A55C67" w:rsidR="6BBDF43A">
        <w:rPr>
          <w:rFonts w:cs="Arial"/>
          <w:color w:val="auto"/>
          <w:lang w:val="en-GB"/>
        </w:rPr>
        <w:t>end</w:t>
      </w:r>
      <w:r w:rsidRPr="50A55C67" w:rsidR="4B4792C8">
        <w:rPr>
          <w:rFonts w:cs="Arial"/>
          <w:color w:val="auto"/>
          <w:lang w:val="en-GB"/>
        </w:rPr>
        <w:t xml:space="preserve"> his </w:t>
      </w:r>
      <w:r w:rsidRPr="50A55C67" w:rsidR="6BBDF43A">
        <w:rPr>
          <w:rFonts w:cs="Arial"/>
          <w:color w:val="auto"/>
          <w:lang w:val="en-GB"/>
        </w:rPr>
        <w:t>medication</w:t>
      </w:r>
      <w:r w:rsidRPr="50A55C67" w:rsidR="4B4792C8">
        <w:rPr>
          <w:rFonts w:cs="Arial"/>
          <w:color w:val="auto"/>
          <w:lang w:val="en-GB"/>
        </w:rPr>
        <w:t xml:space="preserve"> so that he could enjoy the remaining time with his family and friends</w:t>
      </w:r>
      <w:r w:rsidRPr="50A55C67" w:rsidR="6BBDF43A">
        <w:rPr>
          <w:rFonts w:cs="Arial"/>
          <w:color w:val="auto"/>
          <w:lang w:val="en-GB"/>
        </w:rPr>
        <w:t xml:space="preserve">. But this wish contradicted with the medical code of beneficence. Therefore, after proper evaluation, I realised that a health practitioner needs to respect the privacy and autonomy of their patients </w:t>
      </w:r>
      <w:r w:rsidRPr="50A55C67" w:rsidR="40C06EB0">
        <w:rPr>
          <w:rFonts w:cs="Arial"/>
          <w:color w:val="auto"/>
          <w:lang w:val="en-GB"/>
        </w:rPr>
        <w:t xml:space="preserve">and stay abide by the principles of person- centred care and partnership working </w:t>
      </w:r>
      <w:r w:rsidRPr="50A55C67" w:rsidR="6BBDF43A">
        <w:rPr>
          <w:rFonts w:cs="Arial"/>
          <w:color w:val="auto"/>
          <w:lang w:val="en-GB"/>
        </w:rPr>
        <w:t>even in critical situations. So</w:t>
      </w:r>
      <w:r w:rsidRPr="50A55C67" w:rsidR="37A56F6A">
        <w:rPr>
          <w:rFonts w:cs="Arial"/>
          <w:color w:val="auto"/>
          <w:lang w:val="en-GB"/>
        </w:rPr>
        <w:t>, due</w:t>
      </w:r>
      <w:r w:rsidRPr="50A55C67" w:rsidR="6BBDF43A">
        <w:rPr>
          <w:rFonts w:cs="Arial"/>
          <w:color w:val="auto"/>
          <w:lang w:val="en-GB"/>
        </w:rPr>
        <w:t xml:space="preserve"> to this, I informed my senior professional about the whole situations and handed over the case to them for further </w:t>
      </w:r>
      <w:r w:rsidRPr="50A55C67" w:rsidR="37A56F6A">
        <w:rPr>
          <w:rFonts w:cs="Arial"/>
          <w:color w:val="auto"/>
          <w:lang w:val="en-GB"/>
        </w:rPr>
        <w:t>implementations</w:t>
      </w:r>
      <w:r w:rsidRPr="50A55C67" w:rsidR="6BBDF43A">
        <w:rPr>
          <w:rFonts w:cs="Arial"/>
          <w:color w:val="auto"/>
          <w:lang w:val="en-GB"/>
        </w:rPr>
        <w:t>.</w:t>
      </w:r>
    </w:p>
    <w:p w:rsidRPr="00FE72EC" w:rsidR="006520CA" w:rsidP="50A55C67" w:rsidRDefault="006520CA" w14:paraId="31B89239" w14:textId="48228E7C">
      <w:pPr>
        <w:spacing w:line="360" w:lineRule="auto"/>
        <w:jc w:val="both"/>
        <w:rPr>
          <w:rFonts w:cs="Arial"/>
          <w:b w:val="1"/>
          <w:bCs w:val="1"/>
          <w:color w:val="auto"/>
          <w:u w:val="single"/>
          <w:lang w:val="en-GB"/>
        </w:rPr>
      </w:pPr>
      <w:r w:rsidRPr="50A55C67" w:rsidR="628596BC">
        <w:rPr>
          <w:rFonts w:cs="Arial"/>
          <w:b w:val="1"/>
          <w:bCs w:val="1"/>
          <w:color w:val="auto"/>
          <w:u w:val="single"/>
          <w:lang w:val="en-GB"/>
        </w:rPr>
        <w:t xml:space="preserve">Conclusion </w:t>
      </w:r>
    </w:p>
    <w:p w:rsidRPr="006520CA" w:rsidR="006520CA" w:rsidP="50A55C67" w:rsidRDefault="006520CA" w14:paraId="5660517A" w14:textId="44FE23BC">
      <w:pPr>
        <w:spacing w:line="360" w:lineRule="auto"/>
        <w:jc w:val="both"/>
        <w:rPr>
          <w:rFonts w:cs="Arial"/>
          <w:color w:val="auto"/>
          <w:lang w:val="en-GB"/>
        </w:rPr>
      </w:pPr>
      <w:r w:rsidRPr="50A55C67" w:rsidR="628596BC">
        <w:rPr>
          <w:rFonts w:cs="Arial"/>
          <w:color w:val="auto"/>
          <w:lang w:val="en-GB"/>
        </w:rPr>
        <w:t xml:space="preserve">I felt that I need to work on my time management and de-escalating skills along </w:t>
      </w:r>
      <w:r w:rsidRPr="50A55C67" w:rsidR="40C06EB0">
        <w:rPr>
          <w:rFonts w:cs="Arial"/>
          <w:color w:val="auto"/>
          <w:lang w:val="en-GB"/>
        </w:rPr>
        <w:t>with learning</w:t>
      </w:r>
      <w:r w:rsidRPr="50A55C67" w:rsidR="628596BC">
        <w:rPr>
          <w:rFonts w:cs="Arial"/>
          <w:color w:val="auto"/>
          <w:lang w:val="en-GB"/>
        </w:rPr>
        <w:t xml:space="preserve"> new techniques and setting professional boundaries. </w:t>
      </w:r>
    </w:p>
    <w:p w:rsidRPr="0087712C" w:rsidR="00E26EB7" w:rsidP="50A55C67" w:rsidRDefault="00E26EB7" w14:paraId="0B5DBC82" w14:textId="77777777">
      <w:pPr>
        <w:pStyle w:val="Heading2"/>
        <w:spacing w:line="360" w:lineRule="auto"/>
        <w:jc w:val="both"/>
        <w:rPr>
          <w:rFonts w:cs="Arial"/>
          <w:b w:val="1"/>
          <w:bCs w:val="1"/>
          <w:lang w:val="en-GB"/>
        </w:rPr>
      </w:pPr>
      <w:bookmarkStart w:name="_Toc232869850" w:id="16"/>
      <w:r w:rsidRPr="50A55C67" w:rsidR="5ABD8126">
        <w:rPr>
          <w:rFonts w:cs="Arial"/>
          <w:b w:val="1"/>
          <w:bCs w:val="1"/>
          <w:lang w:val="en-GB"/>
        </w:rPr>
        <w:t>Work-Plan</w:t>
      </w:r>
      <w:bookmarkEnd w:id="16"/>
    </w:p>
    <w:p w:rsidRPr="0087712C" w:rsidR="00E26EB7" w:rsidP="50A55C67" w:rsidRDefault="00E26EB7" w14:paraId="484C67FB" w14:textId="78647A2B">
      <w:pPr>
        <w:spacing w:line="360" w:lineRule="auto"/>
        <w:jc w:val="both"/>
      </w:pPr>
      <w:r w:rsidRPr="50A55C67" w:rsidR="43FE4BAA">
        <w:rPr>
          <w:rFonts w:ascii="Arial" w:hAnsi="Arial" w:eastAsia="Arial" w:cs="Arial"/>
          <w:b w:val="1"/>
          <w:bCs w:val="1"/>
          <w:noProof w:val="0"/>
          <w:sz w:val="22"/>
          <w:szCs w:val="22"/>
          <w:lang w:val="en-GB"/>
        </w:rPr>
        <w:t>Time Management:</w:t>
      </w:r>
      <w:r w:rsidRPr="50A55C67" w:rsidR="43FE4BAA">
        <w:rPr>
          <w:rFonts w:ascii="Arial" w:hAnsi="Arial" w:eastAsia="Arial" w:cs="Arial"/>
          <w:noProof w:val="0"/>
          <w:sz w:val="22"/>
          <w:szCs w:val="22"/>
          <w:lang w:val="en-GB"/>
        </w:rPr>
        <w:t xml:space="preserve"> I will use the Eisenhower Matrix to make a priority task list and the SBAR (Situation, Background, Assessment, Recommendation) approach to gain clarity about different tasks and situations. I will dedicate 10 minutes before every shift to planning and prioritising my workload.</w:t>
      </w:r>
    </w:p>
    <w:p w:rsidRPr="0087712C" w:rsidR="00E26EB7" w:rsidP="50A55C67" w:rsidRDefault="00E26EB7" w14:paraId="234A6500" w14:textId="1470B44A">
      <w:pPr>
        <w:spacing w:line="360" w:lineRule="auto"/>
        <w:jc w:val="both"/>
      </w:pPr>
      <w:r w:rsidRPr="50A55C67" w:rsidR="43FE4BAA">
        <w:rPr>
          <w:rFonts w:ascii="Arial" w:hAnsi="Arial" w:eastAsia="Arial" w:cs="Arial"/>
          <w:b w:val="1"/>
          <w:bCs w:val="1"/>
          <w:noProof w:val="0"/>
          <w:sz w:val="22"/>
          <w:szCs w:val="22"/>
          <w:lang w:val="en-GB"/>
        </w:rPr>
        <w:t>Learning Advanced Medical Techniques:</w:t>
      </w:r>
      <w:r w:rsidRPr="50A55C67" w:rsidR="43FE4BAA">
        <w:rPr>
          <w:rFonts w:ascii="Arial" w:hAnsi="Arial" w:eastAsia="Arial" w:cs="Arial"/>
          <w:noProof w:val="0"/>
          <w:sz w:val="22"/>
          <w:szCs w:val="22"/>
          <w:lang w:val="en-GB"/>
        </w:rPr>
        <w:t xml:space="preserve"> I will request shadowing opportunities with senior colleagues to learn new techniques and assist them in critical treatment procedures (Beane and Anthony, 2024). This will help me develop my clinical knowledge and practical skills. I will spend 2 to 3 hours per week on these learning activities.</w:t>
      </w:r>
    </w:p>
    <w:p w:rsidRPr="0087712C" w:rsidR="00E26EB7" w:rsidP="50A55C67" w:rsidRDefault="00E26EB7" w14:paraId="69BA13AF" w14:textId="542021BA">
      <w:pPr>
        <w:pStyle w:val="Normal"/>
        <w:spacing w:line="360" w:lineRule="auto"/>
        <w:jc w:val="both"/>
      </w:pPr>
      <w:r w:rsidRPr="50A55C67" w:rsidR="43FE4BAA">
        <w:rPr>
          <w:rFonts w:ascii="Arial" w:hAnsi="Arial" w:eastAsia="Arial" w:cs="Arial"/>
          <w:b w:val="1"/>
          <w:bCs w:val="1"/>
          <w:noProof w:val="0"/>
          <w:sz w:val="22"/>
          <w:szCs w:val="22"/>
          <w:lang w:val="en-GB"/>
        </w:rPr>
        <w:t>Improving De-escalating Skills:</w:t>
      </w:r>
      <w:r w:rsidRPr="50A55C67" w:rsidR="43FE4BAA">
        <w:rPr>
          <w:rFonts w:ascii="Arial" w:hAnsi="Arial" w:eastAsia="Arial" w:cs="Arial"/>
          <w:noProof w:val="0"/>
          <w:sz w:val="22"/>
          <w:szCs w:val="22"/>
          <w:lang w:val="en-GB"/>
        </w:rPr>
        <w:t xml:space="preserve"> I will attend Crisis Prevention Institute training sessions to learn about professional body language and tone when dealing with individuals in challenging situations. These sessions will support the development of my communication and conflict-management skills. I will attend one session per day for a month.</w:t>
      </w:r>
    </w:p>
    <w:p w:rsidRPr="0087712C" w:rsidR="00E26EB7" w:rsidP="50A55C67" w:rsidRDefault="00E26EB7" w14:paraId="67AC5DC8" w14:textId="70BF59C5">
      <w:pPr>
        <w:spacing w:line="360" w:lineRule="auto"/>
        <w:jc w:val="both"/>
      </w:pPr>
      <w:r w:rsidRPr="50A55C67" w:rsidR="43FE4BAA">
        <w:rPr>
          <w:rFonts w:ascii="Arial" w:hAnsi="Arial" w:eastAsia="Arial" w:cs="Arial"/>
          <w:b w:val="1"/>
          <w:bCs w:val="1"/>
          <w:noProof w:val="0"/>
          <w:sz w:val="22"/>
          <w:szCs w:val="22"/>
          <w:lang w:val="en-GB"/>
        </w:rPr>
        <w:t>Setting Professional Boundaries:</w:t>
      </w:r>
      <w:r w:rsidRPr="50A55C67" w:rsidR="43FE4BAA">
        <w:rPr>
          <w:rFonts w:ascii="Arial" w:hAnsi="Arial" w:eastAsia="Arial" w:cs="Arial"/>
          <w:noProof w:val="0"/>
          <w:sz w:val="22"/>
          <w:szCs w:val="22"/>
          <w:lang w:val="en-GB"/>
        </w:rPr>
        <w:t xml:space="preserve"> I will emphasise separating my personal life from my professional life to maintain a healthy work–life balance and support my wellbeing. To achieve this, I will practise mindfulness meditation for 10 to 15 min</w:t>
      </w:r>
    </w:p>
    <w:p w:rsidRPr="0087712C" w:rsidR="00E26EB7" w:rsidP="50A55C67" w:rsidRDefault="00E26EB7" w14:paraId="2EA683D4" w14:textId="5F9829ED">
      <w:pPr>
        <w:spacing w:line="360" w:lineRule="auto"/>
        <w:jc w:val="both"/>
        <w:rPr>
          <w:rFonts w:cs="Arial"/>
          <w:lang w:val="en-GB"/>
        </w:rPr>
      </w:pPr>
    </w:p>
    <w:p w:rsidRPr="0087712C" w:rsidR="001C7173" w:rsidP="50A55C67" w:rsidRDefault="001C7173" w14:paraId="451C2AD7" w14:textId="77777777">
      <w:pPr>
        <w:pStyle w:val="Heading1"/>
        <w:spacing w:line="360" w:lineRule="auto"/>
        <w:jc w:val="both"/>
        <w:rPr>
          <w:rFonts w:cs="Arial"/>
          <w:sz w:val="22"/>
          <w:szCs w:val="22"/>
          <w:lang w:val="en-GB"/>
        </w:rPr>
      </w:pPr>
      <w:bookmarkStart w:name="_Toc232869851" w:id="17"/>
      <w:r w:rsidRPr="50A55C67" w:rsidR="729B3D96">
        <w:rPr>
          <w:rFonts w:cs="Arial"/>
          <w:sz w:val="22"/>
          <w:szCs w:val="22"/>
          <w:lang w:val="en-GB"/>
        </w:rPr>
        <w:t>Conclusion</w:t>
      </w:r>
      <w:bookmarkEnd w:id="17"/>
      <w:r w:rsidRPr="50A55C67" w:rsidR="729B3D96">
        <w:rPr>
          <w:rFonts w:cs="Arial"/>
          <w:sz w:val="22"/>
          <w:szCs w:val="22"/>
          <w:lang w:val="en-GB"/>
        </w:rPr>
        <w:t xml:space="preserve"> </w:t>
      </w:r>
    </w:p>
    <w:p w:rsidRPr="0087712C" w:rsidR="001C7173" w:rsidP="50A55C67" w:rsidRDefault="00AC20DB" w14:paraId="64A4573D" w14:textId="24539768">
      <w:pPr>
        <w:spacing w:line="360" w:lineRule="auto"/>
        <w:jc w:val="both"/>
        <w:rPr>
          <w:rFonts w:eastAsia="" w:cs="Arial" w:eastAsiaTheme="majorEastAsia"/>
          <w:lang w:val="en-GB"/>
        </w:rPr>
      </w:pPr>
      <w:r w:rsidRPr="50A55C67" w:rsidR="31174E08">
        <w:rPr>
          <w:rFonts w:cs="Arial"/>
          <w:lang w:val="en-GB"/>
        </w:rPr>
        <w:t xml:space="preserve">It </w:t>
      </w:r>
      <w:r w:rsidRPr="50A55C67" w:rsidR="66AB4FF7">
        <w:rPr>
          <w:rFonts w:cs="Arial"/>
          <w:lang w:val="en-GB"/>
        </w:rPr>
        <w:t>can be concluded</w:t>
      </w:r>
      <w:r w:rsidRPr="50A55C67" w:rsidR="31174E08">
        <w:rPr>
          <w:rFonts w:cs="Arial"/>
          <w:lang w:val="en-GB"/>
        </w:rPr>
        <w:t xml:space="preserve"> from the report that </w:t>
      </w:r>
      <w:r w:rsidRPr="50A55C67" w:rsidR="27806A37">
        <w:rPr>
          <w:rFonts w:cs="Arial"/>
          <w:lang w:val="en-GB"/>
        </w:rPr>
        <w:t>health and social care</w:t>
      </w:r>
      <w:r w:rsidRPr="50A55C67" w:rsidR="31174E08">
        <w:rPr>
          <w:rFonts w:cs="Arial"/>
          <w:lang w:val="en-GB"/>
        </w:rPr>
        <w:t xml:space="preserve"> principle</w:t>
      </w:r>
      <w:r w:rsidRPr="50A55C67" w:rsidR="27806A37">
        <w:rPr>
          <w:rFonts w:cs="Arial"/>
          <w:lang w:val="en-GB"/>
        </w:rPr>
        <w:t>s</w:t>
      </w:r>
      <w:r w:rsidRPr="50A55C67" w:rsidR="31174E08">
        <w:rPr>
          <w:rFonts w:cs="Arial"/>
          <w:lang w:val="en-GB"/>
        </w:rPr>
        <w:t xml:space="preserve"> </w:t>
      </w:r>
      <w:r w:rsidRPr="50A55C67" w:rsidR="0A205EF7">
        <w:rPr>
          <w:rFonts w:cs="Arial"/>
          <w:lang w:val="en-GB"/>
        </w:rPr>
        <w:t>emphasise</w:t>
      </w:r>
      <w:r w:rsidRPr="50A55C67" w:rsidR="31174E08">
        <w:rPr>
          <w:rFonts w:cs="Arial"/>
          <w:lang w:val="en-GB"/>
        </w:rPr>
        <w:t xml:space="preserve"> </w:t>
      </w:r>
      <w:r w:rsidRPr="50A55C67" w:rsidR="27806A37">
        <w:rPr>
          <w:rFonts w:cs="Arial"/>
          <w:lang w:val="en-GB"/>
        </w:rPr>
        <w:t xml:space="preserve">on </w:t>
      </w:r>
      <w:r w:rsidRPr="50A55C67" w:rsidR="3E6CB569">
        <w:rPr>
          <w:rFonts w:cs="Arial"/>
          <w:lang w:val="en-GB"/>
        </w:rPr>
        <w:t>effective collaboration</w:t>
      </w:r>
      <w:r w:rsidRPr="50A55C67" w:rsidR="4F80A5AD">
        <w:rPr>
          <w:rFonts w:cs="Arial"/>
          <w:lang w:val="en-GB"/>
        </w:rPr>
        <w:t xml:space="preserve">, </w:t>
      </w:r>
      <w:r w:rsidRPr="50A55C67" w:rsidR="4F80A5AD">
        <w:rPr>
          <w:rFonts w:cs="Arial"/>
          <w:lang w:val="en-GB"/>
        </w:rPr>
        <w:t>volunteering</w:t>
      </w:r>
      <w:r w:rsidRPr="50A55C67" w:rsidR="4F80A5AD">
        <w:rPr>
          <w:rFonts w:cs="Arial"/>
          <w:lang w:val="en-GB"/>
        </w:rPr>
        <w:t xml:space="preserve"> and taking care of patient needs as the primary du</w:t>
      </w:r>
      <w:r w:rsidRPr="50A55C67" w:rsidR="66AB4FF7">
        <w:rPr>
          <w:rFonts w:cs="Arial"/>
          <w:lang w:val="en-GB"/>
        </w:rPr>
        <w:t xml:space="preserve">ty. </w:t>
      </w:r>
      <w:r w:rsidRPr="50A55C67" w:rsidR="3E6CB569">
        <w:rPr>
          <w:rFonts w:cs="Arial"/>
          <w:lang w:val="en-GB"/>
        </w:rPr>
        <w:t>It also described the importance of practicing medication, un-biasness and fostering ethical work culture as per Care Act 2014 and Health and Care Act 2022</w:t>
      </w:r>
      <w:r w:rsidRPr="50A55C67" w:rsidR="27806A37">
        <w:rPr>
          <w:rFonts w:cs="Arial"/>
          <w:lang w:val="en-GB"/>
        </w:rPr>
        <w:t xml:space="preserve"> in enhancing</w:t>
      </w:r>
      <w:r w:rsidRPr="50A55C67" w:rsidR="7B9FF916">
        <w:rPr>
          <w:rFonts w:cs="Arial"/>
          <w:lang w:val="en-GB"/>
        </w:rPr>
        <w:t xml:space="preserve"> decision </w:t>
      </w:r>
      <w:r w:rsidRPr="50A55C67" w:rsidR="27806A37">
        <w:rPr>
          <w:rFonts w:cs="Arial"/>
          <w:lang w:val="en-GB"/>
        </w:rPr>
        <w:t>making</w:t>
      </w:r>
      <w:r w:rsidRPr="50A55C67" w:rsidR="3E6CB569">
        <w:rPr>
          <w:rFonts w:cs="Arial"/>
          <w:lang w:val="en-GB"/>
        </w:rPr>
        <w:t xml:space="preserve">. Further, it was </w:t>
      </w:r>
      <w:r w:rsidRPr="50A55C67" w:rsidR="3E6CB569">
        <w:rPr>
          <w:rFonts w:cs="Arial"/>
          <w:lang w:val="en-GB"/>
        </w:rPr>
        <w:t>identified</w:t>
      </w:r>
      <w:r w:rsidRPr="50A55C67" w:rsidR="3E6CB569">
        <w:rPr>
          <w:rFonts w:cs="Arial"/>
          <w:lang w:val="en-GB"/>
        </w:rPr>
        <w:t xml:space="preserve"> that the key skills and strengths of an individual are empathetic </w:t>
      </w:r>
      <w:r w:rsidRPr="50A55C67" w:rsidR="27806A37">
        <w:rPr>
          <w:rFonts w:cs="Arial"/>
          <w:lang w:val="en-GB"/>
        </w:rPr>
        <w:t>behaviour, awareness</w:t>
      </w:r>
      <w:r w:rsidRPr="50A55C67" w:rsidR="3E6CB569">
        <w:rPr>
          <w:rFonts w:cs="Arial"/>
          <w:lang w:val="en-GB"/>
        </w:rPr>
        <w:t xml:space="preserve"> </w:t>
      </w:r>
      <w:r w:rsidRPr="50A55C67" w:rsidR="3E6CB569">
        <w:rPr>
          <w:rFonts w:cs="Arial"/>
          <w:lang w:val="en-GB"/>
        </w:rPr>
        <w:t>regarding</w:t>
      </w:r>
      <w:r w:rsidRPr="50A55C67" w:rsidR="3E6CB569">
        <w:rPr>
          <w:rFonts w:cs="Arial"/>
          <w:lang w:val="en-GB"/>
        </w:rPr>
        <w:t xml:space="preserve"> healthcare practices and emotional maturity. Lastly, it was concluded that by using CPI training and setting boundaries, individual can work on key areas of improvement</w:t>
      </w:r>
      <w:r w:rsidRPr="50A55C67" w:rsidR="3746DBB7">
        <w:rPr>
          <w:rFonts w:cs="Arial"/>
          <w:lang w:val="en-GB"/>
        </w:rPr>
        <w:t>.</w:t>
      </w:r>
      <w:r w:rsidRPr="50A55C67">
        <w:rPr>
          <w:rFonts w:cs="Arial"/>
          <w:lang w:val="en-GB"/>
        </w:rPr>
        <w:br w:type="page"/>
      </w:r>
    </w:p>
    <w:p w:rsidRPr="0087712C" w:rsidR="001C7173" w:rsidP="009021AB" w:rsidRDefault="001C7173" w14:paraId="0FB3B6E6" w14:textId="77777777">
      <w:pPr>
        <w:pStyle w:val="Heading1"/>
        <w:rPr>
          <w:rFonts w:cs="Arial"/>
          <w:sz w:val="22"/>
          <w:szCs w:val="22"/>
        </w:rPr>
      </w:pPr>
      <w:bookmarkStart w:name="_Toc232869852" w:id="18"/>
      <w:r w:rsidRPr="0087712C">
        <w:rPr>
          <w:rFonts w:cs="Arial"/>
          <w:sz w:val="22"/>
          <w:szCs w:val="22"/>
          <w:lang w:val="en-GB"/>
        </w:rPr>
        <w:lastRenderedPageBreak/>
        <w:t>References</w:t>
      </w:r>
      <w:bookmarkEnd w:id="18"/>
      <w:r w:rsidRPr="0087712C">
        <w:rPr>
          <w:rFonts w:cs="Arial"/>
          <w:sz w:val="22"/>
          <w:szCs w:val="22"/>
          <w:lang w:val="en-GB"/>
        </w:rPr>
        <w:t xml:space="preserve"> </w:t>
      </w:r>
    </w:p>
    <w:p w:rsidRPr="0087712C" w:rsidR="0009165D" w:rsidP="0009165D" w:rsidRDefault="0009165D" w14:paraId="7C7C5311" w14:textId="77777777">
      <w:pPr>
        <w:rPr>
          <w:rFonts w:cs="Arial"/>
          <w:u w:val="single"/>
          <w:lang w:val="en-GB"/>
        </w:rPr>
      </w:pPr>
      <w:r w:rsidRPr="0087712C">
        <w:rPr>
          <w:rFonts w:cs="Arial"/>
          <w:u w:val="single"/>
          <w:lang w:val="en-GB"/>
        </w:rPr>
        <w:t>Books and Journals</w:t>
      </w:r>
    </w:p>
    <w:p w:rsidRPr="0087712C" w:rsidR="003F2E21" w:rsidP="00286252" w:rsidRDefault="003F2E21" w14:paraId="0D4628DD" w14:textId="77777777">
      <w:pPr>
        <w:rPr>
          <w:rFonts w:cs="Arial"/>
          <w:lang w:eastAsia="en-GB"/>
        </w:rPr>
      </w:pPr>
      <w:r w:rsidRPr="0087712C">
        <w:rPr>
          <w:rFonts w:cs="Arial"/>
          <w:lang w:eastAsia="en-GB"/>
        </w:rPr>
        <w:t>Abbas, S., (2025). Fundamental Principles of Medical Ethics. In </w:t>
      </w:r>
      <w:r w:rsidRPr="0087712C">
        <w:rPr>
          <w:rFonts w:cs="Arial"/>
          <w:i/>
          <w:iCs/>
          <w:lang w:eastAsia="en-GB"/>
        </w:rPr>
        <w:t>Medical Ethics: Soft Skills for Clinical Care Providers</w:t>
      </w:r>
      <w:r w:rsidRPr="0087712C">
        <w:rPr>
          <w:rFonts w:cs="Arial"/>
          <w:lang w:eastAsia="en-GB"/>
        </w:rPr>
        <w:t> (pp. 37-62). Singapore: Springer Nature Singapore.</w:t>
      </w:r>
    </w:p>
    <w:p w:rsidRPr="0087712C" w:rsidR="003F2E21" w:rsidP="00286252" w:rsidRDefault="003F2E21" w14:paraId="579A5F74" w14:textId="77777777">
      <w:pPr>
        <w:rPr>
          <w:rFonts w:cs="Arial"/>
          <w:lang w:eastAsia="en-GB"/>
        </w:rPr>
      </w:pPr>
      <w:proofErr w:type="spellStart"/>
      <w:r w:rsidRPr="0087712C">
        <w:rPr>
          <w:rFonts w:cs="Arial"/>
          <w:lang w:eastAsia="en-GB"/>
        </w:rPr>
        <w:t>Alsadaan</w:t>
      </w:r>
      <w:proofErr w:type="spellEnd"/>
      <w:r w:rsidRPr="0087712C">
        <w:rPr>
          <w:rFonts w:cs="Arial"/>
          <w:lang w:eastAsia="en-GB"/>
        </w:rPr>
        <w:t>, N. and Ramadan, O.M.E., (2025). Barriers and facilitators in implementing evidence-based practice: a parallel cross-sectional mixed methods study among nursing administrators. </w:t>
      </w:r>
      <w:r w:rsidRPr="0087712C">
        <w:rPr>
          <w:rFonts w:cs="Arial"/>
          <w:i/>
          <w:iCs/>
          <w:lang w:eastAsia="en-GB"/>
        </w:rPr>
        <w:t>BMC nursing</w:t>
      </w:r>
      <w:r w:rsidRPr="0087712C">
        <w:rPr>
          <w:rFonts w:cs="Arial"/>
          <w:lang w:eastAsia="en-GB"/>
        </w:rPr>
        <w:t>, </w:t>
      </w:r>
      <w:r w:rsidRPr="0087712C">
        <w:rPr>
          <w:rFonts w:cs="Arial"/>
          <w:i/>
          <w:iCs/>
          <w:lang w:eastAsia="en-GB"/>
        </w:rPr>
        <w:t>24</w:t>
      </w:r>
      <w:r w:rsidRPr="0087712C">
        <w:rPr>
          <w:rFonts w:cs="Arial"/>
          <w:lang w:eastAsia="en-GB"/>
        </w:rPr>
        <w:t>(1), p.403.</w:t>
      </w:r>
    </w:p>
    <w:p w:rsidRPr="0087712C" w:rsidR="003F2E21" w:rsidP="0009165D" w:rsidRDefault="003F2E21" w14:paraId="584CD5AF" w14:textId="77777777">
      <w:pPr>
        <w:rPr>
          <w:rFonts w:cs="Arial"/>
          <w:lang w:val="en-GB"/>
        </w:rPr>
      </w:pPr>
      <w:proofErr w:type="spellStart"/>
      <w:r w:rsidRPr="0087712C">
        <w:rPr>
          <w:rFonts w:cs="Arial"/>
          <w:lang w:val="en-GB"/>
        </w:rPr>
        <w:t>Beane</w:t>
      </w:r>
      <w:proofErr w:type="spellEnd"/>
      <w:r w:rsidRPr="0087712C">
        <w:rPr>
          <w:rFonts w:cs="Arial"/>
          <w:lang w:val="en-GB"/>
        </w:rPr>
        <w:t>, M. and Anthony, C., (2024). Inverted apprenticeship: How senior occupational members develop practical expertise and preserve their position when new technologies arrive. Organization Science, 35(2), pp.405-431.</w:t>
      </w:r>
    </w:p>
    <w:p w:rsidRPr="0087712C" w:rsidR="003F2E21" w:rsidP="00286252" w:rsidRDefault="003F2E21" w14:paraId="16AE6DAC" w14:textId="77777777">
      <w:pPr>
        <w:rPr>
          <w:rFonts w:cs="Arial"/>
          <w:lang w:eastAsia="en-GB"/>
        </w:rPr>
      </w:pPr>
      <w:r w:rsidRPr="0087712C">
        <w:rPr>
          <w:rFonts w:cs="Arial"/>
          <w:lang w:eastAsia="en-GB"/>
        </w:rPr>
        <w:t>Ekman, I., (2022). Practising the ethics of person</w:t>
      </w:r>
      <w:r w:rsidRPr="0087712C">
        <w:rPr>
          <w:rFonts w:ascii="Cambria Math" w:hAnsi="Cambria Math" w:cs="Cambria Math"/>
          <w:lang w:eastAsia="en-GB"/>
        </w:rPr>
        <w:t>‐</w:t>
      </w:r>
      <w:r w:rsidRPr="0087712C">
        <w:rPr>
          <w:rFonts w:cs="Arial"/>
          <w:lang w:eastAsia="en-GB"/>
        </w:rPr>
        <w:t>centred care balancing ethical conviction and moral obligations. </w:t>
      </w:r>
      <w:r w:rsidRPr="0087712C">
        <w:rPr>
          <w:rFonts w:cs="Arial"/>
          <w:i/>
          <w:iCs/>
          <w:lang w:eastAsia="en-GB"/>
        </w:rPr>
        <w:t>Nursing philosophy</w:t>
      </w:r>
      <w:r w:rsidRPr="0087712C">
        <w:rPr>
          <w:rFonts w:cs="Arial"/>
          <w:lang w:eastAsia="en-GB"/>
        </w:rPr>
        <w:t>, </w:t>
      </w:r>
      <w:r w:rsidRPr="0087712C">
        <w:rPr>
          <w:rFonts w:cs="Arial"/>
          <w:i/>
          <w:iCs/>
          <w:lang w:eastAsia="en-GB"/>
        </w:rPr>
        <w:t>23</w:t>
      </w:r>
      <w:r w:rsidRPr="0087712C">
        <w:rPr>
          <w:rFonts w:cs="Arial"/>
          <w:lang w:eastAsia="en-GB"/>
        </w:rPr>
        <w:t>(3), p.e12382.</w:t>
      </w:r>
    </w:p>
    <w:p w:rsidRPr="0087712C" w:rsidR="003F2E21" w:rsidP="00286252" w:rsidRDefault="003F2E21" w14:paraId="3CB223D2" w14:textId="77777777">
      <w:pPr>
        <w:rPr>
          <w:rFonts w:cs="Arial"/>
          <w:lang w:eastAsia="en-GB"/>
        </w:rPr>
      </w:pPr>
      <w:r w:rsidRPr="0087712C">
        <w:rPr>
          <w:rFonts w:cs="Arial"/>
          <w:lang w:eastAsia="en-GB"/>
        </w:rPr>
        <w:t>Glasby, J., (2026). Understanding health and social care. In </w:t>
      </w:r>
      <w:r w:rsidRPr="0087712C">
        <w:rPr>
          <w:rFonts w:cs="Arial"/>
          <w:i/>
          <w:iCs/>
          <w:lang w:eastAsia="en-GB"/>
        </w:rPr>
        <w:t>Understanding Health and Social Care</w:t>
      </w:r>
      <w:r w:rsidRPr="0087712C">
        <w:rPr>
          <w:rFonts w:cs="Arial"/>
          <w:lang w:eastAsia="en-GB"/>
        </w:rPr>
        <w:t>. Policy Press.</w:t>
      </w:r>
    </w:p>
    <w:p w:rsidR="003F2E21" w:rsidP="0009165D" w:rsidRDefault="003F2E21" w14:paraId="1914FBF2" w14:textId="77777777">
      <w:pPr>
        <w:rPr>
          <w:rFonts w:cs="Arial"/>
          <w:lang w:val="en-GB"/>
        </w:rPr>
      </w:pPr>
      <w:proofErr w:type="spellStart"/>
      <w:r w:rsidRPr="00A150C3">
        <w:rPr>
          <w:rFonts w:cs="Arial"/>
        </w:rPr>
        <w:t>Isibor</w:t>
      </w:r>
      <w:proofErr w:type="spellEnd"/>
      <w:r w:rsidRPr="00A150C3">
        <w:rPr>
          <w:rFonts w:cs="Arial"/>
        </w:rPr>
        <w:t xml:space="preserve">, E., </w:t>
      </w:r>
      <w:r>
        <w:rPr>
          <w:rFonts w:cs="Arial"/>
        </w:rPr>
        <w:t>(</w:t>
      </w:r>
      <w:r w:rsidRPr="00A150C3">
        <w:rPr>
          <w:rFonts w:cs="Arial"/>
        </w:rPr>
        <w:t>2024</w:t>
      </w:r>
      <w:r>
        <w:rPr>
          <w:rFonts w:cs="Arial"/>
        </w:rPr>
        <w:t>)</w:t>
      </w:r>
      <w:r w:rsidRPr="00A150C3">
        <w:rPr>
          <w:rFonts w:cs="Arial"/>
        </w:rPr>
        <w:t>. Regulation of healthcare data security: Legal obligations in a digital age. </w:t>
      </w:r>
      <w:r w:rsidRPr="00A150C3">
        <w:rPr>
          <w:rFonts w:cs="Arial"/>
          <w:i/>
          <w:iCs/>
        </w:rPr>
        <w:t>Available at SSRN 4957244</w:t>
      </w:r>
      <w:r w:rsidRPr="00A150C3">
        <w:rPr>
          <w:rFonts w:cs="Arial"/>
        </w:rPr>
        <w:t>.</w:t>
      </w:r>
    </w:p>
    <w:p w:rsidRPr="0087712C" w:rsidR="003F2E21" w:rsidP="0009165D" w:rsidRDefault="003F2E21" w14:paraId="55121F6C" w14:textId="77777777">
      <w:pPr>
        <w:rPr>
          <w:rFonts w:cs="Arial"/>
          <w:lang w:val="en-GB"/>
        </w:rPr>
      </w:pPr>
      <w:proofErr w:type="spellStart"/>
      <w:r w:rsidRPr="00553BDA">
        <w:rPr>
          <w:rFonts w:cs="Arial"/>
        </w:rPr>
        <w:t>Markovics</w:t>
      </w:r>
      <w:proofErr w:type="spellEnd"/>
      <w:r w:rsidRPr="00553BDA">
        <w:rPr>
          <w:rFonts w:cs="Arial"/>
        </w:rPr>
        <w:t xml:space="preserve">, D., </w:t>
      </w:r>
      <w:proofErr w:type="spellStart"/>
      <w:r w:rsidRPr="00553BDA">
        <w:rPr>
          <w:rFonts w:cs="Arial"/>
        </w:rPr>
        <w:t>Virág</w:t>
      </w:r>
      <w:proofErr w:type="spellEnd"/>
      <w:r w:rsidRPr="00553BDA">
        <w:rPr>
          <w:rFonts w:cs="Arial"/>
        </w:rPr>
        <w:t xml:space="preserve">, A. and </w:t>
      </w:r>
      <w:proofErr w:type="spellStart"/>
      <w:r w:rsidRPr="00553BDA">
        <w:rPr>
          <w:rFonts w:cs="Arial"/>
        </w:rPr>
        <w:t>Gadó</w:t>
      </w:r>
      <w:proofErr w:type="spellEnd"/>
      <w:r w:rsidRPr="00553BDA">
        <w:rPr>
          <w:rFonts w:cs="Arial"/>
        </w:rPr>
        <w:t xml:space="preserve">, K., </w:t>
      </w:r>
      <w:r>
        <w:rPr>
          <w:rFonts w:cs="Arial"/>
        </w:rPr>
        <w:t>(</w:t>
      </w:r>
      <w:r w:rsidRPr="00553BDA">
        <w:rPr>
          <w:rFonts w:cs="Arial"/>
        </w:rPr>
        <w:t>2025</w:t>
      </w:r>
      <w:r>
        <w:rPr>
          <w:rFonts w:cs="Arial"/>
        </w:rPr>
        <w:t>)</w:t>
      </w:r>
      <w:r w:rsidRPr="00553BDA">
        <w:rPr>
          <w:rFonts w:cs="Arial"/>
        </w:rPr>
        <w:t>. Management of chronic pain in elderly patients: The central role of nurses in multidisciplinary care. </w:t>
      </w:r>
      <w:r w:rsidRPr="00553BDA">
        <w:rPr>
          <w:rFonts w:cs="Arial"/>
          <w:i/>
          <w:iCs/>
        </w:rPr>
        <w:t>Geriatrics</w:t>
      </w:r>
      <w:r w:rsidRPr="00553BDA">
        <w:rPr>
          <w:rFonts w:cs="Arial"/>
        </w:rPr>
        <w:t>, </w:t>
      </w:r>
      <w:r w:rsidRPr="00553BDA">
        <w:rPr>
          <w:rFonts w:cs="Arial"/>
          <w:i/>
          <w:iCs/>
        </w:rPr>
        <w:t>10</w:t>
      </w:r>
      <w:r w:rsidRPr="00553BDA">
        <w:rPr>
          <w:rFonts w:cs="Arial"/>
        </w:rPr>
        <w:t>(4), p.110.</w:t>
      </w:r>
    </w:p>
    <w:p w:rsidRPr="0087712C" w:rsidR="003F2E21" w:rsidP="00286252" w:rsidRDefault="003F2E21" w14:paraId="334C4807" w14:textId="77777777">
      <w:pPr>
        <w:rPr>
          <w:rFonts w:cs="Arial"/>
          <w:lang w:eastAsia="en-GB"/>
        </w:rPr>
      </w:pPr>
      <w:proofErr w:type="spellStart"/>
      <w:r w:rsidRPr="0087712C">
        <w:rPr>
          <w:rFonts w:cs="Arial"/>
          <w:lang w:eastAsia="en-GB"/>
        </w:rPr>
        <w:t>Orieno</w:t>
      </w:r>
      <w:proofErr w:type="spellEnd"/>
      <w:r w:rsidRPr="0087712C">
        <w:rPr>
          <w:rFonts w:cs="Arial"/>
          <w:lang w:eastAsia="en-GB"/>
        </w:rPr>
        <w:t>, O.H., and et.al, (2024). Sustainability in project management: A comprehensive review. </w:t>
      </w:r>
      <w:r w:rsidRPr="0087712C">
        <w:rPr>
          <w:rFonts w:cs="Arial"/>
          <w:i/>
          <w:iCs/>
          <w:lang w:eastAsia="en-GB"/>
        </w:rPr>
        <w:t>World Journal of Advanced Research and Reviews</w:t>
      </w:r>
      <w:r w:rsidRPr="0087712C">
        <w:rPr>
          <w:rFonts w:cs="Arial"/>
          <w:lang w:eastAsia="en-GB"/>
        </w:rPr>
        <w:t>, </w:t>
      </w:r>
      <w:r w:rsidRPr="0087712C">
        <w:rPr>
          <w:rFonts w:cs="Arial"/>
          <w:i/>
          <w:iCs/>
          <w:lang w:eastAsia="en-GB"/>
        </w:rPr>
        <w:t>21</w:t>
      </w:r>
      <w:r w:rsidRPr="0087712C">
        <w:rPr>
          <w:rFonts w:cs="Arial"/>
          <w:lang w:eastAsia="en-GB"/>
        </w:rPr>
        <w:t>(1), pp.656-677.</w:t>
      </w:r>
    </w:p>
    <w:p w:rsidRPr="0087712C" w:rsidR="003F2E21" w:rsidP="00286252" w:rsidRDefault="003F2E21" w14:paraId="10740D90" w14:textId="77777777">
      <w:pPr>
        <w:rPr>
          <w:rFonts w:cs="Arial"/>
          <w:lang w:eastAsia="en-GB"/>
        </w:rPr>
      </w:pPr>
      <w:proofErr w:type="spellStart"/>
      <w:r w:rsidRPr="0087712C">
        <w:rPr>
          <w:rFonts w:cs="Arial"/>
          <w:lang w:eastAsia="en-GB"/>
        </w:rPr>
        <w:t>Šip</w:t>
      </w:r>
      <w:proofErr w:type="spellEnd"/>
      <w:r w:rsidRPr="0087712C">
        <w:rPr>
          <w:rFonts w:cs="Arial"/>
          <w:lang w:eastAsia="en-GB"/>
        </w:rPr>
        <w:t>, M., (2025). Communication as a tool in social work within an interdisciplinary approach to clients with health disabilities. </w:t>
      </w:r>
      <w:proofErr w:type="spellStart"/>
      <w:r w:rsidRPr="0087712C">
        <w:rPr>
          <w:rFonts w:cs="Arial"/>
          <w:i/>
          <w:iCs/>
          <w:lang w:eastAsia="en-GB"/>
        </w:rPr>
        <w:t>Studia</w:t>
      </w:r>
      <w:proofErr w:type="spellEnd"/>
      <w:r w:rsidRPr="0087712C">
        <w:rPr>
          <w:rFonts w:cs="Arial"/>
          <w:i/>
          <w:iCs/>
          <w:lang w:eastAsia="en-GB"/>
        </w:rPr>
        <w:t xml:space="preserve"> </w:t>
      </w:r>
      <w:proofErr w:type="spellStart"/>
      <w:r w:rsidRPr="0087712C">
        <w:rPr>
          <w:rFonts w:cs="Arial"/>
          <w:i/>
          <w:iCs/>
          <w:lang w:eastAsia="en-GB"/>
        </w:rPr>
        <w:t>Socialia</w:t>
      </w:r>
      <w:proofErr w:type="spellEnd"/>
      <w:r w:rsidRPr="0087712C">
        <w:rPr>
          <w:rFonts w:cs="Arial"/>
          <w:i/>
          <w:iCs/>
          <w:lang w:eastAsia="en-GB"/>
        </w:rPr>
        <w:t xml:space="preserve"> </w:t>
      </w:r>
      <w:proofErr w:type="spellStart"/>
      <w:r w:rsidRPr="0087712C">
        <w:rPr>
          <w:rFonts w:cs="Arial"/>
          <w:i/>
          <w:iCs/>
          <w:lang w:eastAsia="en-GB"/>
        </w:rPr>
        <w:t>Cracoviensia</w:t>
      </w:r>
      <w:proofErr w:type="spellEnd"/>
      <w:r w:rsidRPr="0087712C">
        <w:rPr>
          <w:rFonts w:cs="Arial"/>
          <w:lang w:eastAsia="en-GB"/>
        </w:rPr>
        <w:t>, </w:t>
      </w:r>
      <w:r w:rsidRPr="0087712C">
        <w:rPr>
          <w:rFonts w:cs="Arial"/>
          <w:i/>
          <w:iCs/>
          <w:lang w:eastAsia="en-GB"/>
        </w:rPr>
        <w:t>13</w:t>
      </w:r>
      <w:r w:rsidRPr="0087712C">
        <w:rPr>
          <w:rFonts w:cs="Arial"/>
          <w:lang w:eastAsia="en-GB"/>
        </w:rPr>
        <w:t>(1), pp.37-58.</w:t>
      </w:r>
    </w:p>
    <w:p w:rsidR="003F2E21" w:rsidP="0009165D" w:rsidRDefault="003F2E21" w14:paraId="4F38F8B2" w14:textId="77777777">
      <w:pPr>
        <w:rPr>
          <w:rFonts w:cs="Arial"/>
          <w:lang w:val="en-GB"/>
        </w:rPr>
      </w:pPr>
      <w:proofErr w:type="spellStart"/>
      <w:r w:rsidRPr="0087712C">
        <w:rPr>
          <w:rFonts w:cs="Arial"/>
          <w:lang w:val="en-GB"/>
        </w:rPr>
        <w:t>Subramani</w:t>
      </w:r>
      <w:proofErr w:type="spellEnd"/>
      <w:r w:rsidRPr="0087712C">
        <w:rPr>
          <w:rFonts w:cs="Arial"/>
          <w:lang w:val="en-GB"/>
        </w:rPr>
        <w:t>, S. and Biller-</w:t>
      </w:r>
      <w:proofErr w:type="spellStart"/>
      <w:r w:rsidRPr="0087712C">
        <w:rPr>
          <w:rFonts w:cs="Arial"/>
          <w:lang w:val="en-GB"/>
        </w:rPr>
        <w:t>Andorno</w:t>
      </w:r>
      <w:proofErr w:type="spellEnd"/>
      <w:r w:rsidRPr="0087712C">
        <w:rPr>
          <w:rFonts w:cs="Arial"/>
          <w:lang w:val="en-GB"/>
        </w:rPr>
        <w:t>, N., (2022). Revisiting respect for persons: conceptual analysis and implications for clinical practice. Medicine, Health Care and Philosophy, 25(3), pp.351-360.</w:t>
      </w:r>
    </w:p>
    <w:p w:rsidRPr="0087712C" w:rsidR="003F2E21" w:rsidP="0009165D" w:rsidRDefault="003F2E21" w14:paraId="57A9A505" w14:textId="77777777">
      <w:pPr>
        <w:rPr>
          <w:rFonts w:cs="Arial"/>
          <w:lang w:val="en-GB"/>
        </w:rPr>
      </w:pPr>
      <w:proofErr w:type="spellStart"/>
      <w:r w:rsidRPr="0087712C">
        <w:rPr>
          <w:rFonts w:cs="Arial"/>
          <w:lang w:val="en-GB"/>
        </w:rPr>
        <w:t>Tiron</w:t>
      </w:r>
      <w:proofErr w:type="spellEnd"/>
      <w:r w:rsidRPr="0087712C">
        <w:rPr>
          <w:rFonts w:cs="Arial"/>
          <w:lang w:val="en-GB"/>
        </w:rPr>
        <w:t xml:space="preserve">-Tudor, A., Rodgers, W. and </w:t>
      </w:r>
      <w:proofErr w:type="spellStart"/>
      <w:r w:rsidRPr="0087712C">
        <w:rPr>
          <w:rFonts w:cs="Arial"/>
          <w:lang w:val="en-GB"/>
        </w:rPr>
        <w:t>Deliu</w:t>
      </w:r>
      <w:proofErr w:type="spellEnd"/>
      <w:r w:rsidRPr="0087712C">
        <w:rPr>
          <w:rFonts w:cs="Arial"/>
          <w:lang w:val="en-GB"/>
        </w:rPr>
        <w:t>, D., (2025). The accounting profession in the Twilight Zone: navigating digitalisation's sided challenges through ethical pathways for decision-making. Accounting, Auditing &amp; Accountability Journal, 38(3), pp.990-1018.</w:t>
      </w:r>
    </w:p>
    <w:p w:rsidR="003F2E21" w:rsidP="0009165D" w:rsidRDefault="003F2E21" w14:paraId="222CA149" w14:textId="77777777">
      <w:pPr>
        <w:rPr>
          <w:rFonts w:cs="Arial"/>
          <w:lang w:val="en-GB"/>
        </w:rPr>
      </w:pPr>
      <w:proofErr w:type="spellStart"/>
      <w:r w:rsidRPr="00366937">
        <w:rPr>
          <w:rFonts w:cs="Arial"/>
        </w:rPr>
        <w:t>Yönt</w:t>
      </w:r>
      <w:proofErr w:type="spellEnd"/>
      <w:r w:rsidRPr="00366937">
        <w:rPr>
          <w:rFonts w:cs="Arial"/>
        </w:rPr>
        <w:t xml:space="preserve">, G.H. and </w:t>
      </w:r>
      <w:proofErr w:type="spellStart"/>
      <w:r w:rsidRPr="00366937">
        <w:rPr>
          <w:rFonts w:cs="Arial"/>
        </w:rPr>
        <w:t>Kisa</w:t>
      </w:r>
      <w:proofErr w:type="spellEnd"/>
      <w:r w:rsidRPr="00366937">
        <w:rPr>
          <w:rFonts w:cs="Arial"/>
        </w:rPr>
        <w:t xml:space="preserve">, S., </w:t>
      </w:r>
      <w:r>
        <w:rPr>
          <w:rFonts w:cs="Arial"/>
        </w:rPr>
        <w:t>(</w:t>
      </w:r>
      <w:r w:rsidRPr="00366937">
        <w:rPr>
          <w:rFonts w:cs="Arial"/>
        </w:rPr>
        <w:t>2025</w:t>
      </w:r>
      <w:r>
        <w:rPr>
          <w:rFonts w:cs="Arial"/>
        </w:rPr>
        <w:t>)</w:t>
      </w:r>
      <w:r w:rsidRPr="00366937">
        <w:rPr>
          <w:rFonts w:cs="Arial"/>
        </w:rPr>
        <w:t>. Ethical Considerations and Informed Consent in the Use of Physical Restraints in Healthcare.</w:t>
      </w:r>
    </w:p>
    <w:p w:rsidRPr="0087712C" w:rsidR="0009165D" w:rsidP="0009165D" w:rsidRDefault="0009165D" w14:paraId="7634D4B7" w14:textId="77777777">
      <w:pPr>
        <w:rPr>
          <w:rFonts w:cs="Arial"/>
          <w:u w:val="single"/>
          <w:lang w:val="en-GB"/>
        </w:rPr>
      </w:pPr>
      <w:r w:rsidRPr="0087712C">
        <w:rPr>
          <w:rFonts w:cs="Arial"/>
          <w:u w:val="single"/>
          <w:lang w:val="en-GB"/>
        </w:rPr>
        <w:t xml:space="preserve">Online </w:t>
      </w:r>
    </w:p>
    <w:p w:rsidRPr="0087712C" w:rsidR="00DD3896" w:rsidP="001C7173" w:rsidRDefault="00DD3896" w14:paraId="31D9E14A" w14:textId="00030193">
      <w:pPr>
        <w:rPr>
          <w:rFonts w:cs="Arial"/>
          <w:lang w:val="en-GB"/>
        </w:rPr>
      </w:pPr>
      <w:r w:rsidRPr="50A55C67" w:rsidR="54A5FCC5">
        <w:rPr>
          <w:rFonts w:cs="Arial"/>
          <w:lang w:val="en-GB"/>
        </w:rPr>
        <w:t xml:space="preserve">Legislation.gov, (2026). </w:t>
      </w:r>
      <w:r w:rsidRPr="50A55C67" w:rsidR="54A5FCC5">
        <w:rPr>
          <w:rFonts w:cs="Arial"/>
          <w:i w:val="1"/>
          <w:iCs w:val="1"/>
          <w:lang w:val="en-GB"/>
        </w:rPr>
        <w:t>Care Act 2014</w:t>
      </w:r>
      <w:r w:rsidRPr="50A55C67" w:rsidR="54A5FCC5">
        <w:rPr>
          <w:rFonts w:cs="Arial"/>
          <w:lang w:val="en-GB"/>
        </w:rPr>
        <w:t>. [Online]. Accessed From: &lt;</w:t>
      </w:r>
      <w:hyperlink r:id="Re3779195de834fec">
        <w:r w:rsidRPr="50A55C67" w:rsidR="54A5FCC5">
          <w:rPr>
            <w:rStyle w:val="Hyperlink"/>
            <w:rFonts w:cs="Arial"/>
            <w:lang w:val="en-GB"/>
          </w:rPr>
          <w:t xml:space="preserve">https://www.legislation.gov.uk/id/ukpga/2014/23 </w:t>
        </w:r>
      </w:hyperlink>
      <w:r w:rsidRPr="50A55C67" w:rsidR="54A5FCC5">
        <w:rPr>
          <w:rFonts w:cs="Arial"/>
          <w:lang w:val="en-GB"/>
        </w:rPr>
        <w:t xml:space="preserve"> &gt;. Accessed On: </w:t>
      </w:r>
      <w:r w:rsidRPr="50A55C67" w:rsidR="7A55FAEE">
        <w:rPr>
          <w:rFonts w:cs="Arial"/>
          <w:lang w:val="en-GB"/>
        </w:rPr>
        <w:t>20</w:t>
      </w:r>
      <w:r w:rsidRPr="50A55C67" w:rsidR="54A5FCC5">
        <w:rPr>
          <w:rFonts w:cs="Arial"/>
          <w:vertAlign w:val="superscript"/>
          <w:lang w:val="en-GB"/>
        </w:rPr>
        <w:t>th</w:t>
      </w:r>
      <w:r w:rsidRPr="50A55C67" w:rsidR="54A5FCC5">
        <w:rPr>
          <w:rFonts w:cs="Arial"/>
          <w:lang w:val="en-GB"/>
        </w:rPr>
        <w:t xml:space="preserve"> </w:t>
      </w:r>
      <w:r w:rsidRPr="50A55C67" w:rsidR="4E1CB288">
        <w:rPr>
          <w:rFonts w:cs="Arial"/>
          <w:lang w:val="en-GB"/>
        </w:rPr>
        <w:t>June</w:t>
      </w:r>
      <w:r w:rsidRPr="50A55C67" w:rsidR="54A5FCC5">
        <w:rPr>
          <w:rFonts w:cs="Arial"/>
          <w:lang w:val="en-GB"/>
        </w:rPr>
        <w:t xml:space="preserve"> 2026. </w:t>
      </w:r>
    </w:p>
    <w:p w:rsidR="00DD3896" w:rsidP="001C7173" w:rsidRDefault="00DD3896" w14:paraId="0EA4A88E" w14:textId="4E62AC16">
      <w:pPr>
        <w:rPr>
          <w:rFonts w:cs="Arial"/>
          <w:lang w:val="en-GB"/>
        </w:rPr>
      </w:pPr>
      <w:r w:rsidRPr="50A55C67" w:rsidR="54A5FCC5">
        <w:rPr>
          <w:rFonts w:cs="Arial"/>
          <w:lang w:val="en-GB"/>
        </w:rPr>
        <w:t xml:space="preserve">Legislation.gov, (2026). </w:t>
      </w:r>
      <w:r w:rsidRPr="50A55C67" w:rsidR="54A5FCC5">
        <w:rPr>
          <w:rFonts w:cs="Arial"/>
          <w:i w:val="1"/>
          <w:iCs w:val="1"/>
          <w:lang w:val="en-GB"/>
        </w:rPr>
        <w:t>Health and Care Act 2022</w:t>
      </w:r>
      <w:r w:rsidRPr="50A55C67" w:rsidR="54A5FCC5">
        <w:rPr>
          <w:rFonts w:cs="Arial"/>
          <w:lang w:val="en-GB"/>
        </w:rPr>
        <w:t>. [Online]. Accessed From: &lt;</w:t>
      </w:r>
      <w:hyperlink r:id="R95d6f4d02e92465f">
        <w:r w:rsidRPr="50A55C67" w:rsidR="54A5FCC5">
          <w:rPr>
            <w:rStyle w:val="Hyperlink"/>
            <w:rFonts w:cs="Arial"/>
            <w:lang w:val="en-GB"/>
          </w:rPr>
          <w:t>https://www.legislation.gov.uk/ukpga/2022/31/contents</w:t>
        </w:r>
      </w:hyperlink>
      <w:r w:rsidRPr="50A55C67" w:rsidR="54A5FCC5">
        <w:rPr>
          <w:rFonts w:cs="Arial"/>
          <w:lang w:val="en-GB"/>
        </w:rPr>
        <w:t xml:space="preserve"> &gt;. Accessed On: </w:t>
      </w:r>
      <w:r w:rsidRPr="50A55C67" w:rsidR="0EC4B014">
        <w:rPr>
          <w:rFonts w:cs="Arial"/>
          <w:lang w:val="en-GB"/>
        </w:rPr>
        <w:t>20</w:t>
      </w:r>
      <w:r w:rsidRPr="50A55C67" w:rsidR="54A5FCC5">
        <w:rPr>
          <w:rFonts w:cs="Arial"/>
          <w:vertAlign w:val="superscript"/>
          <w:lang w:val="en-GB"/>
        </w:rPr>
        <w:t>th</w:t>
      </w:r>
      <w:r w:rsidRPr="50A55C67" w:rsidR="54A5FCC5">
        <w:rPr>
          <w:rFonts w:cs="Arial"/>
          <w:lang w:val="en-GB"/>
        </w:rPr>
        <w:t xml:space="preserve"> </w:t>
      </w:r>
      <w:r w:rsidRPr="50A55C67" w:rsidR="53754AB8">
        <w:rPr>
          <w:rFonts w:cs="Arial"/>
          <w:lang w:val="en-GB"/>
        </w:rPr>
        <w:t>June</w:t>
      </w:r>
      <w:r w:rsidRPr="50A55C67" w:rsidR="54A5FCC5">
        <w:rPr>
          <w:rFonts w:cs="Arial"/>
          <w:lang w:val="en-GB"/>
        </w:rPr>
        <w:t xml:space="preserve"> 2026.</w:t>
      </w:r>
    </w:p>
    <w:p w:rsidRPr="00F8025F" w:rsidR="00DD3896" w:rsidP="50A55C67" w:rsidRDefault="00DD3896" w14:paraId="6A6EFDAB" w14:textId="233CA906">
      <w:pPr>
        <w:rPr>
          <w:rFonts w:cs="Arial"/>
          <w:b w:val="0"/>
          <w:bCs w:val="0"/>
          <w:i w:val="1"/>
          <w:iCs w:val="1"/>
          <w:color w:val="auto"/>
          <w:lang w:val="en-GB"/>
        </w:rPr>
      </w:pPr>
      <w:r w:rsidRPr="50A55C67" w:rsidR="54A5FCC5">
        <w:rPr>
          <w:rFonts w:cs="Arial"/>
          <w:color w:val="auto"/>
          <w:lang w:val="en-GB"/>
        </w:rPr>
        <w:t xml:space="preserve">NHS England, (2026). </w:t>
      </w:r>
      <w:r w:rsidRPr="50A55C67" w:rsidR="54A5FCC5">
        <w:rPr>
          <w:rFonts w:cs="Arial"/>
          <w:i w:val="1"/>
          <w:iCs w:val="1"/>
          <w:color w:val="auto"/>
          <w:lang w:val="en-GB"/>
        </w:rPr>
        <w:t>Mrs C's story</w:t>
      </w:r>
      <w:r w:rsidRPr="50A55C67" w:rsidR="54A5FCC5">
        <w:rPr>
          <w:rFonts w:cs="Arial"/>
          <w:color w:val="auto"/>
          <w:lang w:val="en-GB"/>
        </w:rPr>
        <w:t>. [Online]. Accessed From:</w:t>
      </w:r>
      <w:r w:rsidRPr="50A55C67" w:rsidR="54A5FCC5">
        <w:rPr>
          <w:rFonts w:cs="Arial"/>
          <w:color w:val="FF0000"/>
          <w:lang w:val="en-GB"/>
        </w:rPr>
        <w:t xml:space="preserve"> </w:t>
      </w:r>
      <w:r w:rsidRPr="50A55C67" w:rsidR="14ED0ED7">
        <w:rPr>
          <w:rFonts w:cs="Arial"/>
          <w:color w:val="auto"/>
          <w:lang w:val="en-GB"/>
        </w:rPr>
        <w:t>&lt;</w:t>
      </w:r>
      <w:hyperlink r:id="Rbe08ad2ede5e4b03">
        <w:r w:rsidRPr="50A55C67" w:rsidR="54A5FCC5">
          <w:rPr>
            <w:rStyle w:val="Hyperlink"/>
            <w:rFonts w:cs="Arial"/>
            <w:color w:val="0070C0"/>
          </w:rPr>
          <w:t>https://www.england.nhs.uk/personalisedcare/comprehensive-model/case-studies/mrs-cs-story/</w:t>
        </w:r>
        <w:r w:rsidRPr="50A55C67" w:rsidR="7A620780">
          <w:rPr>
            <w:rStyle w:val="Hyperlink"/>
            <w:rFonts w:cs="Arial"/>
            <w:color w:val="auto"/>
          </w:rPr>
          <w:t>&gt;</w:t>
        </w:r>
      </w:hyperlink>
      <w:r w:rsidRPr="50A55C67" w:rsidR="0D0B9CC7">
        <w:rPr>
          <w:rFonts w:cs="Arial"/>
          <w:color w:val="0070C0"/>
          <w:lang w:val="en-GB"/>
        </w:rPr>
        <w:t>.</w:t>
      </w:r>
      <w:r w:rsidRPr="50A55C67" w:rsidR="0D0B9CC7">
        <w:rPr>
          <w:rFonts w:cs="Arial"/>
          <w:color w:val="2F5496" w:themeColor="accent5" w:themeTint="FF" w:themeShade="BF"/>
          <w:lang w:val="en-GB"/>
        </w:rPr>
        <w:t xml:space="preserve"> </w:t>
      </w:r>
      <w:r w:rsidRPr="50A55C67" w:rsidR="0D0B9CC7">
        <w:rPr>
          <w:rFonts w:cs="Arial"/>
          <w:b w:val="0"/>
          <w:bCs w:val="0"/>
          <w:color w:val="auto"/>
          <w:lang w:val="en-GB"/>
        </w:rPr>
        <w:t>Accessed On: 20</w:t>
      </w:r>
      <w:r w:rsidRPr="50A55C67" w:rsidR="54A5FCC5">
        <w:rPr>
          <w:rFonts w:cs="Arial"/>
          <w:b w:val="0"/>
          <w:bCs w:val="0"/>
          <w:color w:val="auto"/>
          <w:vertAlign w:val="superscript"/>
          <w:lang w:val="en-GB"/>
        </w:rPr>
        <w:t>th</w:t>
      </w:r>
      <w:r w:rsidRPr="50A55C67" w:rsidR="54A5FCC5">
        <w:rPr>
          <w:rFonts w:cs="Arial"/>
          <w:b w:val="0"/>
          <w:bCs w:val="0"/>
          <w:color w:val="auto"/>
          <w:lang w:val="en-GB"/>
        </w:rPr>
        <w:t xml:space="preserve"> </w:t>
      </w:r>
      <w:r w:rsidRPr="50A55C67" w:rsidR="7853A7AE">
        <w:rPr>
          <w:rFonts w:cs="Arial"/>
          <w:b w:val="0"/>
          <w:bCs w:val="0"/>
          <w:color w:val="auto"/>
          <w:lang w:val="en-GB"/>
        </w:rPr>
        <w:t>June</w:t>
      </w:r>
      <w:r w:rsidRPr="50A55C67" w:rsidR="54A5FCC5">
        <w:rPr>
          <w:rFonts w:cs="Arial"/>
          <w:b w:val="0"/>
          <w:bCs w:val="0"/>
          <w:color w:val="auto"/>
          <w:lang w:val="en-GB"/>
        </w:rPr>
        <w:t xml:space="preserve"> 2026.</w:t>
      </w:r>
    </w:p>
    <w:p w:rsidRPr="0087712C" w:rsidR="00CA75AF" w:rsidP="001C7173" w:rsidRDefault="00CA75AF" w14:paraId="59476A6D" w14:textId="77777777">
      <w:pPr>
        <w:rPr>
          <w:rFonts w:cs="Arial"/>
          <w:lang w:val="en-GB"/>
        </w:rPr>
      </w:pPr>
    </w:p>
    <w:sectPr w:rsidRPr="0087712C" w:rsidR="00CA75AF">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BBB" w:rsidP="007D1ADE" w:rsidRDefault="00D75BBB" w14:paraId="15837A1D" w14:textId="77777777">
      <w:pPr>
        <w:spacing w:after="0" w:line="240" w:lineRule="auto"/>
      </w:pPr>
      <w:r>
        <w:separator/>
      </w:r>
    </w:p>
  </w:endnote>
  <w:endnote w:type="continuationSeparator" w:id="0">
    <w:p w:rsidR="00D75BBB" w:rsidP="007D1ADE" w:rsidRDefault="00D75BBB" w14:paraId="76C303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188152"/>
      <w:docPartObj>
        <w:docPartGallery w:val="Page Numbers (Bottom of Page)"/>
        <w:docPartUnique/>
      </w:docPartObj>
    </w:sdtPr>
    <w:sdtEndPr>
      <w:rPr>
        <w:noProof/>
      </w:rPr>
    </w:sdtEndPr>
    <w:sdtContent>
      <w:p w:rsidR="00B709D9" w:rsidRDefault="00B709D9" w14:paraId="3E97FC3B" w14:textId="77777777">
        <w:pPr>
          <w:pStyle w:val="Footer"/>
          <w:jc w:val="right"/>
        </w:pPr>
        <w:r>
          <w:fldChar w:fldCharType="begin"/>
        </w:r>
        <w:r>
          <w:instrText xml:space="preserve"> PAGE   \* MERGEFORMAT </w:instrText>
        </w:r>
        <w:r>
          <w:fldChar w:fldCharType="separate"/>
        </w:r>
        <w:r w:rsidR="003F2E21">
          <w:rPr>
            <w:noProof/>
          </w:rPr>
          <w:t>10</w:t>
        </w:r>
        <w:r>
          <w:rPr>
            <w:noProof/>
          </w:rPr>
          <w:fldChar w:fldCharType="end"/>
        </w:r>
      </w:p>
    </w:sdtContent>
  </w:sdt>
  <w:p w:rsidR="00B709D9" w:rsidRDefault="00B709D9" w14:paraId="67B432EE"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BBB" w:rsidP="007D1ADE" w:rsidRDefault="00D75BBB" w14:paraId="60773675" w14:textId="77777777">
      <w:pPr>
        <w:spacing w:after="0" w:line="240" w:lineRule="auto"/>
      </w:pPr>
      <w:r>
        <w:separator/>
      </w:r>
    </w:p>
  </w:footnote>
  <w:footnote w:type="continuationSeparator" w:id="0">
    <w:p w:rsidR="00D75BBB" w:rsidP="007D1ADE" w:rsidRDefault="00D75BBB" w14:paraId="03BF2F48"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F155F3"/>
    <w:multiLevelType w:val="hybridMultilevel"/>
    <w:tmpl w:val="4202AD5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11"/>
    <w:rsid w:val="000464ED"/>
    <w:rsid w:val="00053474"/>
    <w:rsid w:val="00062E6D"/>
    <w:rsid w:val="0009165D"/>
    <w:rsid w:val="00095E94"/>
    <w:rsid w:val="000B07E9"/>
    <w:rsid w:val="000E4CA7"/>
    <w:rsid w:val="001012C0"/>
    <w:rsid w:val="00101F62"/>
    <w:rsid w:val="001203F8"/>
    <w:rsid w:val="00122A00"/>
    <w:rsid w:val="00123B4D"/>
    <w:rsid w:val="00132D0F"/>
    <w:rsid w:val="00140503"/>
    <w:rsid w:val="00142A15"/>
    <w:rsid w:val="0014579B"/>
    <w:rsid w:val="00160073"/>
    <w:rsid w:val="0017569C"/>
    <w:rsid w:val="001806A2"/>
    <w:rsid w:val="001B28AB"/>
    <w:rsid w:val="001B3786"/>
    <w:rsid w:val="001B72BE"/>
    <w:rsid w:val="001B7623"/>
    <w:rsid w:val="001C5D63"/>
    <w:rsid w:val="001C7173"/>
    <w:rsid w:val="002262A9"/>
    <w:rsid w:val="00230F52"/>
    <w:rsid w:val="00254EB0"/>
    <w:rsid w:val="00270609"/>
    <w:rsid w:val="0027154A"/>
    <w:rsid w:val="00280A71"/>
    <w:rsid w:val="00286252"/>
    <w:rsid w:val="0029562C"/>
    <w:rsid w:val="002A3EFB"/>
    <w:rsid w:val="002B4301"/>
    <w:rsid w:val="002C109C"/>
    <w:rsid w:val="002C1EC6"/>
    <w:rsid w:val="002C3124"/>
    <w:rsid w:val="002C6631"/>
    <w:rsid w:val="002D7814"/>
    <w:rsid w:val="00300BFA"/>
    <w:rsid w:val="00321DF8"/>
    <w:rsid w:val="00337840"/>
    <w:rsid w:val="00366937"/>
    <w:rsid w:val="003701A5"/>
    <w:rsid w:val="00374E0A"/>
    <w:rsid w:val="0038578F"/>
    <w:rsid w:val="003A029B"/>
    <w:rsid w:val="003A0F11"/>
    <w:rsid w:val="003A488A"/>
    <w:rsid w:val="003B266E"/>
    <w:rsid w:val="003C421A"/>
    <w:rsid w:val="003D4ECD"/>
    <w:rsid w:val="003E175F"/>
    <w:rsid w:val="003F2E21"/>
    <w:rsid w:val="003F4605"/>
    <w:rsid w:val="00430338"/>
    <w:rsid w:val="00434200"/>
    <w:rsid w:val="00442C0F"/>
    <w:rsid w:val="00453B26"/>
    <w:rsid w:val="0047225B"/>
    <w:rsid w:val="00487806"/>
    <w:rsid w:val="00492C0A"/>
    <w:rsid w:val="004A3655"/>
    <w:rsid w:val="004B23D8"/>
    <w:rsid w:val="005033DF"/>
    <w:rsid w:val="0051EC87"/>
    <w:rsid w:val="00521B0F"/>
    <w:rsid w:val="005268FF"/>
    <w:rsid w:val="00531447"/>
    <w:rsid w:val="00534230"/>
    <w:rsid w:val="005360B4"/>
    <w:rsid w:val="00553BDA"/>
    <w:rsid w:val="005722E5"/>
    <w:rsid w:val="00573FBD"/>
    <w:rsid w:val="005A3DD7"/>
    <w:rsid w:val="005C55AE"/>
    <w:rsid w:val="005E3E96"/>
    <w:rsid w:val="005E6205"/>
    <w:rsid w:val="00624C94"/>
    <w:rsid w:val="00632A16"/>
    <w:rsid w:val="00641493"/>
    <w:rsid w:val="00651A82"/>
    <w:rsid w:val="006520CA"/>
    <w:rsid w:val="00654FD9"/>
    <w:rsid w:val="00660A1C"/>
    <w:rsid w:val="006663A5"/>
    <w:rsid w:val="0067078B"/>
    <w:rsid w:val="00695D90"/>
    <w:rsid w:val="006D269D"/>
    <w:rsid w:val="006D7155"/>
    <w:rsid w:val="006E3895"/>
    <w:rsid w:val="006F4D96"/>
    <w:rsid w:val="007019FF"/>
    <w:rsid w:val="00727696"/>
    <w:rsid w:val="00777137"/>
    <w:rsid w:val="00786111"/>
    <w:rsid w:val="007A0F45"/>
    <w:rsid w:val="007A5FA0"/>
    <w:rsid w:val="007D1ADE"/>
    <w:rsid w:val="007D5604"/>
    <w:rsid w:val="007D727E"/>
    <w:rsid w:val="007F53EB"/>
    <w:rsid w:val="00825E11"/>
    <w:rsid w:val="008278B4"/>
    <w:rsid w:val="00827ED5"/>
    <w:rsid w:val="00830AF8"/>
    <w:rsid w:val="00862315"/>
    <w:rsid w:val="0087712C"/>
    <w:rsid w:val="008776D2"/>
    <w:rsid w:val="008A767D"/>
    <w:rsid w:val="008B2401"/>
    <w:rsid w:val="008B79BD"/>
    <w:rsid w:val="008D4433"/>
    <w:rsid w:val="008F2BE4"/>
    <w:rsid w:val="008F3A2F"/>
    <w:rsid w:val="009021AB"/>
    <w:rsid w:val="00924D36"/>
    <w:rsid w:val="0094418F"/>
    <w:rsid w:val="009469D1"/>
    <w:rsid w:val="00952C5C"/>
    <w:rsid w:val="00957877"/>
    <w:rsid w:val="00965C22"/>
    <w:rsid w:val="009EE899"/>
    <w:rsid w:val="009F2E37"/>
    <w:rsid w:val="00A05B1C"/>
    <w:rsid w:val="00A150C3"/>
    <w:rsid w:val="00A67152"/>
    <w:rsid w:val="00A72CEA"/>
    <w:rsid w:val="00A77BD8"/>
    <w:rsid w:val="00A92DFE"/>
    <w:rsid w:val="00AC20DB"/>
    <w:rsid w:val="00AD6CA5"/>
    <w:rsid w:val="00AE0FE4"/>
    <w:rsid w:val="00B11383"/>
    <w:rsid w:val="00B26459"/>
    <w:rsid w:val="00B62494"/>
    <w:rsid w:val="00B709D9"/>
    <w:rsid w:val="00B722FB"/>
    <w:rsid w:val="00BA0168"/>
    <w:rsid w:val="00BA0F58"/>
    <w:rsid w:val="00BA180A"/>
    <w:rsid w:val="00BF325A"/>
    <w:rsid w:val="00C27EC9"/>
    <w:rsid w:val="00C41844"/>
    <w:rsid w:val="00C50900"/>
    <w:rsid w:val="00C7248B"/>
    <w:rsid w:val="00C81907"/>
    <w:rsid w:val="00CA75AF"/>
    <w:rsid w:val="00CC0A3E"/>
    <w:rsid w:val="00CF78F0"/>
    <w:rsid w:val="00D25A89"/>
    <w:rsid w:val="00D32D27"/>
    <w:rsid w:val="00D5288C"/>
    <w:rsid w:val="00D63A48"/>
    <w:rsid w:val="00D70250"/>
    <w:rsid w:val="00D75BBB"/>
    <w:rsid w:val="00D766C9"/>
    <w:rsid w:val="00D81A8A"/>
    <w:rsid w:val="00DB15C3"/>
    <w:rsid w:val="00DB2035"/>
    <w:rsid w:val="00DC244A"/>
    <w:rsid w:val="00DC606A"/>
    <w:rsid w:val="00DD3896"/>
    <w:rsid w:val="00DE7809"/>
    <w:rsid w:val="00E046B7"/>
    <w:rsid w:val="00E26EB7"/>
    <w:rsid w:val="00E30D60"/>
    <w:rsid w:val="00E56895"/>
    <w:rsid w:val="00E60D4F"/>
    <w:rsid w:val="00E74A25"/>
    <w:rsid w:val="00E81391"/>
    <w:rsid w:val="00E90878"/>
    <w:rsid w:val="00EA7FC4"/>
    <w:rsid w:val="00EB70EB"/>
    <w:rsid w:val="00EB75EC"/>
    <w:rsid w:val="00ED2893"/>
    <w:rsid w:val="00F1149E"/>
    <w:rsid w:val="00F34F38"/>
    <w:rsid w:val="00F43D69"/>
    <w:rsid w:val="00F61721"/>
    <w:rsid w:val="00F64FB5"/>
    <w:rsid w:val="00F70BB3"/>
    <w:rsid w:val="00F74BE9"/>
    <w:rsid w:val="00F77411"/>
    <w:rsid w:val="00F8025F"/>
    <w:rsid w:val="00F946B4"/>
    <w:rsid w:val="00F9693E"/>
    <w:rsid w:val="00FA215E"/>
    <w:rsid w:val="00FB0B45"/>
    <w:rsid w:val="00FB5233"/>
    <w:rsid w:val="00FC2BE4"/>
    <w:rsid w:val="00FC68CA"/>
    <w:rsid w:val="00FD0728"/>
    <w:rsid w:val="00FE72EC"/>
    <w:rsid w:val="01652F29"/>
    <w:rsid w:val="02D8C3E0"/>
    <w:rsid w:val="030A75CD"/>
    <w:rsid w:val="03B9649B"/>
    <w:rsid w:val="04E5E425"/>
    <w:rsid w:val="078A4B5B"/>
    <w:rsid w:val="0A205EF7"/>
    <w:rsid w:val="0B5BCD33"/>
    <w:rsid w:val="0C08CC69"/>
    <w:rsid w:val="0C3B1D8D"/>
    <w:rsid w:val="0D0B9CC7"/>
    <w:rsid w:val="0EC4B014"/>
    <w:rsid w:val="109F5E13"/>
    <w:rsid w:val="10DEA83C"/>
    <w:rsid w:val="112E82F1"/>
    <w:rsid w:val="113CFF49"/>
    <w:rsid w:val="11E4BC3B"/>
    <w:rsid w:val="12C0F8E2"/>
    <w:rsid w:val="13CCA877"/>
    <w:rsid w:val="14ED0ED7"/>
    <w:rsid w:val="156DCB11"/>
    <w:rsid w:val="15E5C8BA"/>
    <w:rsid w:val="16972770"/>
    <w:rsid w:val="188BFA71"/>
    <w:rsid w:val="1A78F90F"/>
    <w:rsid w:val="1C682D6B"/>
    <w:rsid w:val="20B719DF"/>
    <w:rsid w:val="24A89604"/>
    <w:rsid w:val="26A80A83"/>
    <w:rsid w:val="26E3E2FE"/>
    <w:rsid w:val="27336D06"/>
    <w:rsid w:val="27806A37"/>
    <w:rsid w:val="2901D026"/>
    <w:rsid w:val="2940DD02"/>
    <w:rsid w:val="29D93D34"/>
    <w:rsid w:val="2AFA7DC5"/>
    <w:rsid w:val="2CDC19DC"/>
    <w:rsid w:val="2EAAC813"/>
    <w:rsid w:val="30DD38DA"/>
    <w:rsid w:val="31174E08"/>
    <w:rsid w:val="31446720"/>
    <w:rsid w:val="3147DAED"/>
    <w:rsid w:val="3273B4E1"/>
    <w:rsid w:val="32E3E1E0"/>
    <w:rsid w:val="33C92F13"/>
    <w:rsid w:val="34044170"/>
    <w:rsid w:val="35D620AE"/>
    <w:rsid w:val="366CBC63"/>
    <w:rsid w:val="3746DBB7"/>
    <w:rsid w:val="376D4C41"/>
    <w:rsid w:val="37A56F6A"/>
    <w:rsid w:val="38B053F3"/>
    <w:rsid w:val="3917B3DB"/>
    <w:rsid w:val="3BB230AA"/>
    <w:rsid w:val="3BDB96E9"/>
    <w:rsid w:val="3E6CB569"/>
    <w:rsid w:val="3F1E8E6D"/>
    <w:rsid w:val="407848BB"/>
    <w:rsid w:val="40B65539"/>
    <w:rsid w:val="40C06EB0"/>
    <w:rsid w:val="4221E99E"/>
    <w:rsid w:val="43C09D24"/>
    <w:rsid w:val="43FE4BAA"/>
    <w:rsid w:val="4441B0C0"/>
    <w:rsid w:val="44827FD9"/>
    <w:rsid w:val="448B2754"/>
    <w:rsid w:val="44CCAB36"/>
    <w:rsid w:val="450A17ED"/>
    <w:rsid w:val="45A27DB6"/>
    <w:rsid w:val="465F02D9"/>
    <w:rsid w:val="47614ABC"/>
    <w:rsid w:val="49AB9E9B"/>
    <w:rsid w:val="49CB2F75"/>
    <w:rsid w:val="4A38ED5E"/>
    <w:rsid w:val="4A8627A8"/>
    <w:rsid w:val="4B4792C8"/>
    <w:rsid w:val="4BE085DF"/>
    <w:rsid w:val="4CBF11FC"/>
    <w:rsid w:val="4D7424C0"/>
    <w:rsid w:val="4E0AE8CC"/>
    <w:rsid w:val="4E1CB288"/>
    <w:rsid w:val="4EA9B381"/>
    <w:rsid w:val="4F6D8BD1"/>
    <w:rsid w:val="4F80A5AD"/>
    <w:rsid w:val="4FAC9999"/>
    <w:rsid w:val="50A55C67"/>
    <w:rsid w:val="53754AB8"/>
    <w:rsid w:val="548C05E0"/>
    <w:rsid w:val="549B6685"/>
    <w:rsid w:val="54A5FCC5"/>
    <w:rsid w:val="54B9D4D3"/>
    <w:rsid w:val="551AEA8F"/>
    <w:rsid w:val="55675975"/>
    <w:rsid w:val="5633E6BF"/>
    <w:rsid w:val="564F586A"/>
    <w:rsid w:val="568ADD10"/>
    <w:rsid w:val="5749AC02"/>
    <w:rsid w:val="57995770"/>
    <w:rsid w:val="57E479EA"/>
    <w:rsid w:val="599F8440"/>
    <w:rsid w:val="5A24C623"/>
    <w:rsid w:val="5ABD8126"/>
    <w:rsid w:val="5BB2FB67"/>
    <w:rsid w:val="5CAC965F"/>
    <w:rsid w:val="5CEE6536"/>
    <w:rsid w:val="61875503"/>
    <w:rsid w:val="61B8E29C"/>
    <w:rsid w:val="628596BC"/>
    <w:rsid w:val="629437AB"/>
    <w:rsid w:val="65CED332"/>
    <w:rsid w:val="666BAFEF"/>
    <w:rsid w:val="66AB4FF7"/>
    <w:rsid w:val="66BA8A4B"/>
    <w:rsid w:val="67598BFA"/>
    <w:rsid w:val="69984259"/>
    <w:rsid w:val="69A2AC8F"/>
    <w:rsid w:val="6B173AF7"/>
    <w:rsid w:val="6BBDF43A"/>
    <w:rsid w:val="6BC12480"/>
    <w:rsid w:val="6D597DC2"/>
    <w:rsid w:val="6EC69C98"/>
    <w:rsid w:val="6FA14090"/>
    <w:rsid w:val="6FBC27E1"/>
    <w:rsid w:val="709C5498"/>
    <w:rsid w:val="729B3D96"/>
    <w:rsid w:val="72B2D21F"/>
    <w:rsid w:val="72F02ED4"/>
    <w:rsid w:val="7371BDC5"/>
    <w:rsid w:val="737FACD7"/>
    <w:rsid w:val="73C4D417"/>
    <w:rsid w:val="7463E942"/>
    <w:rsid w:val="7531E6EB"/>
    <w:rsid w:val="7592A4B7"/>
    <w:rsid w:val="759D5401"/>
    <w:rsid w:val="773EE43E"/>
    <w:rsid w:val="784E521B"/>
    <w:rsid w:val="7853A7AE"/>
    <w:rsid w:val="78B7FDF3"/>
    <w:rsid w:val="794163FE"/>
    <w:rsid w:val="7980662B"/>
    <w:rsid w:val="7A55FAEE"/>
    <w:rsid w:val="7A620780"/>
    <w:rsid w:val="7AFC2993"/>
    <w:rsid w:val="7B1B462D"/>
    <w:rsid w:val="7B3D3AB1"/>
    <w:rsid w:val="7B5EFE74"/>
    <w:rsid w:val="7B9FF916"/>
    <w:rsid w:val="7BAC26DD"/>
    <w:rsid w:val="7C4E2A9A"/>
    <w:rsid w:val="7D105212"/>
    <w:rsid w:val="7E9D8750"/>
    <w:rsid w:val="7F71B7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86C9"/>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360B4"/>
    <w:pPr>
      <w:spacing w:line="360" w:lineRule="auto"/>
      <w:jc w:val="both"/>
    </w:pPr>
    <w:rPr>
      <w:rFonts w:ascii="Arial" w:hAnsi="Arial"/>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semiHidden/>
    <w:unhideWhenUsed/>
    <w:qFormat/>
    <w:rsid w:val="00CA75AF"/>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86111"/>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786111"/>
    <w:rPr>
      <w:rFonts w:ascii="Times New Roman" w:hAnsi="Times New Roman" w:eastAsiaTheme="majorEastAsia"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7D1ADE"/>
    <w:rPr>
      <w:rFonts w:ascii="Times New Roman" w:hAnsi="Times New Roman" w:eastAsiaTheme="majorEastAsia"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1ADE"/>
    <w:rPr>
      <w:rFonts w:ascii="Times New Roman" w:hAnsi="Times New Roman"/>
      <w:sz w:val="24"/>
    </w:rPr>
  </w:style>
  <w:style w:type="table" w:styleId="TableGrid">
    <w:name w:val="Table Grid"/>
    <w:basedOn w:val="TableNormal"/>
    <w:uiPriority w:val="39"/>
    <w:rsid w:val="00E5689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56895"/>
    <w:pPr>
      <w:ind w:left="720"/>
      <w:contextualSpacing/>
    </w:pPr>
  </w:style>
  <w:style w:type="paragraph" w:styleId="TOC2">
    <w:name w:val="toc 2"/>
    <w:basedOn w:val="Normal"/>
    <w:next w:val="Normal"/>
    <w:autoRedefine/>
    <w:uiPriority w:val="39"/>
    <w:unhideWhenUsed/>
    <w:rsid w:val="00A77BD8"/>
    <w:pPr>
      <w:spacing w:after="100"/>
      <w:ind w:left="240"/>
    </w:pPr>
  </w:style>
  <w:style w:type="character" w:styleId="CommentReference">
    <w:name w:val="annotation reference"/>
    <w:basedOn w:val="DefaultParagraphFont"/>
    <w:uiPriority w:val="99"/>
    <w:semiHidden/>
    <w:unhideWhenUsed/>
    <w:rsid w:val="00286252"/>
    <w:rPr>
      <w:sz w:val="16"/>
      <w:szCs w:val="16"/>
    </w:rPr>
  </w:style>
  <w:style w:type="paragraph" w:styleId="CommentText">
    <w:name w:val="annotation text"/>
    <w:basedOn w:val="Normal"/>
    <w:link w:val="CommentTextChar"/>
    <w:uiPriority w:val="99"/>
    <w:semiHidden/>
    <w:unhideWhenUsed/>
    <w:rsid w:val="00286252"/>
    <w:pPr>
      <w:spacing w:line="240" w:lineRule="auto"/>
    </w:pPr>
    <w:rPr>
      <w:sz w:val="20"/>
      <w:szCs w:val="20"/>
    </w:rPr>
  </w:style>
  <w:style w:type="character" w:styleId="CommentTextChar" w:customStyle="1">
    <w:name w:val="Comment Text Char"/>
    <w:basedOn w:val="DefaultParagraphFont"/>
    <w:link w:val="CommentText"/>
    <w:uiPriority w:val="99"/>
    <w:semiHidden/>
    <w:rsid w:val="00286252"/>
    <w:rPr>
      <w:rFonts w:ascii="Times New Roman" w:hAnsi="Times New Roman"/>
      <w:sz w:val="20"/>
      <w:szCs w:val="20"/>
    </w:rPr>
  </w:style>
  <w:style w:type="paragraph" w:styleId="BalloonText">
    <w:name w:val="Balloon Text"/>
    <w:basedOn w:val="Normal"/>
    <w:link w:val="BalloonTextChar"/>
    <w:uiPriority w:val="99"/>
    <w:semiHidden/>
    <w:unhideWhenUsed/>
    <w:rsid w:val="0028625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86252"/>
    <w:rPr>
      <w:rFonts w:ascii="Segoe UI" w:hAnsi="Segoe UI" w:cs="Segoe UI"/>
      <w:sz w:val="18"/>
      <w:szCs w:val="18"/>
    </w:rPr>
  </w:style>
  <w:style w:type="character" w:styleId="Heading3Char" w:customStyle="1">
    <w:name w:val="Heading 3 Char"/>
    <w:basedOn w:val="DefaultParagraphFont"/>
    <w:link w:val="Heading3"/>
    <w:uiPriority w:val="9"/>
    <w:semiHidden/>
    <w:rsid w:val="00CA75AF"/>
    <w:rPr>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40856">
      <w:bodyDiv w:val="1"/>
      <w:marLeft w:val="0"/>
      <w:marRight w:val="0"/>
      <w:marTop w:val="0"/>
      <w:marBottom w:val="0"/>
      <w:divBdr>
        <w:top w:val="none" w:sz="0" w:space="0" w:color="auto"/>
        <w:left w:val="none" w:sz="0" w:space="0" w:color="auto"/>
        <w:bottom w:val="none" w:sz="0" w:space="0" w:color="auto"/>
        <w:right w:val="none" w:sz="0" w:space="0" w:color="auto"/>
      </w:divBdr>
    </w:div>
    <w:div w:id="1353457650">
      <w:bodyDiv w:val="1"/>
      <w:marLeft w:val="0"/>
      <w:marRight w:val="0"/>
      <w:marTop w:val="0"/>
      <w:marBottom w:val="0"/>
      <w:divBdr>
        <w:top w:val="none" w:sz="0" w:space="0" w:color="auto"/>
        <w:left w:val="none" w:sz="0" w:space="0" w:color="auto"/>
        <w:bottom w:val="none" w:sz="0" w:space="0" w:color="auto"/>
        <w:right w:val="none" w:sz="0" w:space="0" w:color="auto"/>
      </w:divBdr>
    </w:div>
    <w:div w:id="1554077075">
      <w:bodyDiv w:val="1"/>
      <w:marLeft w:val="0"/>
      <w:marRight w:val="0"/>
      <w:marTop w:val="0"/>
      <w:marBottom w:val="0"/>
      <w:divBdr>
        <w:top w:val="none" w:sz="0" w:space="0" w:color="auto"/>
        <w:left w:val="none" w:sz="0" w:space="0" w:color="auto"/>
        <w:bottom w:val="none" w:sz="0" w:space="0" w:color="auto"/>
        <w:right w:val="none" w:sz="0" w:space="0" w:color="auto"/>
      </w:divBdr>
      <w:divsChild>
        <w:div w:id="1331560488">
          <w:marLeft w:val="0"/>
          <w:marRight w:val="0"/>
          <w:marTop w:val="0"/>
          <w:marBottom w:val="0"/>
          <w:divBdr>
            <w:top w:val="none" w:sz="0" w:space="0" w:color="auto"/>
            <w:left w:val="none" w:sz="0" w:space="0" w:color="auto"/>
            <w:bottom w:val="none" w:sz="0" w:space="0" w:color="auto"/>
            <w:right w:val="none" w:sz="0" w:space="0" w:color="auto"/>
          </w:divBdr>
          <w:divsChild>
            <w:div w:id="224342585">
              <w:marLeft w:val="0"/>
              <w:marRight w:val="0"/>
              <w:marTop w:val="0"/>
              <w:marBottom w:val="0"/>
              <w:divBdr>
                <w:top w:val="none" w:sz="0" w:space="0" w:color="auto"/>
                <w:left w:val="none" w:sz="0" w:space="0" w:color="auto"/>
                <w:bottom w:val="none" w:sz="0" w:space="0" w:color="auto"/>
                <w:right w:val="none" w:sz="0" w:space="0" w:color="auto"/>
              </w:divBdr>
              <w:divsChild>
                <w:div w:id="737438524">
                  <w:marLeft w:val="0"/>
                  <w:marRight w:val="0"/>
                  <w:marTop w:val="0"/>
                  <w:marBottom w:val="0"/>
                  <w:divBdr>
                    <w:top w:val="none" w:sz="0" w:space="0" w:color="auto"/>
                    <w:left w:val="none" w:sz="0" w:space="0" w:color="auto"/>
                    <w:bottom w:val="none" w:sz="0" w:space="0" w:color="auto"/>
                    <w:right w:val="none" w:sz="0" w:space="0" w:color="auto"/>
                  </w:divBdr>
                  <w:divsChild>
                    <w:div w:id="764766787">
                      <w:marLeft w:val="0"/>
                      <w:marRight w:val="0"/>
                      <w:marTop w:val="0"/>
                      <w:marBottom w:val="0"/>
                      <w:divBdr>
                        <w:top w:val="none" w:sz="0" w:space="0" w:color="auto"/>
                        <w:left w:val="none" w:sz="0" w:space="0" w:color="auto"/>
                        <w:bottom w:val="none" w:sz="0" w:space="0" w:color="auto"/>
                        <w:right w:val="none" w:sz="0" w:space="0" w:color="auto"/>
                      </w:divBdr>
                      <w:divsChild>
                        <w:div w:id="1717271402">
                          <w:marLeft w:val="0"/>
                          <w:marRight w:val="0"/>
                          <w:marTop w:val="0"/>
                          <w:marBottom w:val="0"/>
                          <w:divBdr>
                            <w:top w:val="none" w:sz="0" w:space="0" w:color="auto"/>
                            <w:left w:val="none" w:sz="0" w:space="0" w:color="auto"/>
                            <w:bottom w:val="none" w:sz="0" w:space="0" w:color="auto"/>
                            <w:right w:val="none" w:sz="0" w:space="0" w:color="auto"/>
                          </w:divBdr>
                          <w:divsChild>
                            <w:div w:id="526524275">
                              <w:marLeft w:val="0"/>
                              <w:marRight w:val="0"/>
                              <w:marTop w:val="0"/>
                              <w:marBottom w:val="0"/>
                              <w:divBdr>
                                <w:top w:val="none" w:sz="0" w:space="0" w:color="auto"/>
                                <w:left w:val="none" w:sz="0" w:space="0" w:color="auto"/>
                                <w:bottom w:val="none" w:sz="0" w:space="0" w:color="auto"/>
                                <w:right w:val="none" w:sz="0" w:space="0" w:color="auto"/>
                              </w:divBdr>
                            </w:div>
                            <w:div w:id="1946032379">
                              <w:marLeft w:val="0"/>
                              <w:marRight w:val="0"/>
                              <w:marTop w:val="0"/>
                              <w:marBottom w:val="0"/>
                              <w:divBdr>
                                <w:top w:val="none" w:sz="0" w:space="0" w:color="auto"/>
                                <w:left w:val="none" w:sz="0" w:space="0" w:color="auto"/>
                                <w:bottom w:val="none" w:sz="0" w:space="0" w:color="auto"/>
                                <w:right w:val="none" w:sz="0" w:space="0" w:color="auto"/>
                              </w:divBdr>
                              <w:divsChild>
                                <w:div w:id="173494085">
                                  <w:marLeft w:val="0"/>
                                  <w:marRight w:val="0"/>
                                  <w:marTop w:val="0"/>
                                  <w:marBottom w:val="0"/>
                                  <w:divBdr>
                                    <w:top w:val="none" w:sz="0" w:space="0" w:color="auto"/>
                                    <w:left w:val="none" w:sz="0" w:space="0" w:color="auto"/>
                                    <w:bottom w:val="none" w:sz="0" w:space="0" w:color="auto"/>
                                    <w:right w:val="none" w:sz="0" w:space="0" w:color="auto"/>
                                  </w:divBdr>
                                </w:div>
                                <w:div w:id="83369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39578">
          <w:marLeft w:val="0"/>
          <w:marRight w:val="0"/>
          <w:marTop w:val="0"/>
          <w:marBottom w:val="0"/>
          <w:divBdr>
            <w:top w:val="none" w:sz="0" w:space="0" w:color="auto"/>
            <w:left w:val="none" w:sz="0" w:space="0" w:color="auto"/>
            <w:bottom w:val="none" w:sz="0" w:space="0" w:color="auto"/>
            <w:right w:val="none" w:sz="0" w:space="0" w:color="auto"/>
          </w:divBdr>
          <w:divsChild>
            <w:div w:id="15869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8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legislation.gov.uk/id/ukpga/2014/23%20%20" TargetMode="External" Id="Re3779195de834fec" /><Relationship Type="http://schemas.openxmlformats.org/officeDocument/2006/relationships/hyperlink" Target="https://www.legislation.gov.uk/ukpga/2022/31/contents" TargetMode="External" Id="R95d6f4d02e92465f" /><Relationship Type="http://schemas.openxmlformats.org/officeDocument/2006/relationships/hyperlink" Target="https://www.england.nhs.uk/personalisedcare/comprehensive-model/case-studies/mrs-cs-story/" TargetMode="External" Id="Rbe08ad2ede5e4b0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B7B06-D5A6-4ECE-971B-A5543AE2F5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BST-032</dc:creator>
  <keywords/>
  <dc:description/>
  <lastModifiedBy>Nigget Saddiq (2441030)</lastModifiedBy>
  <revision>6</revision>
  <dcterms:created xsi:type="dcterms:W3CDTF">2026-06-20T12:13:00.0000000Z</dcterms:created>
  <dcterms:modified xsi:type="dcterms:W3CDTF">2026-06-21T23:30:19.0556766Z</dcterms:modified>
</coreProperties>
</file>