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00B0F0"/>
  <w:body>
    <w:p w14:paraId="23DB950F" w14:textId="45FFAFC0" w:rsidR="00145E4B" w:rsidRDefault="00145E4B" w:rsidP="00896271">
      <w:r>
        <w:br w:type="page"/>
      </w:r>
    </w:p>
    <w:p w14:paraId="54DBC27C" w14:textId="205B0B95" w:rsidR="00BB2549" w:rsidRDefault="007D3786" w:rsidP="006E0AB9">
      <w:r>
        <w:rPr>
          <w:noProof/>
        </w:rPr>
        <w:lastRenderedPageBreak/>
        <mc:AlternateContent>
          <mc:Choice Requires="wps">
            <w:drawing>
              <wp:anchor distT="0" distB="0" distL="114300" distR="114300" simplePos="0" relativeHeight="251385856" behindDoc="0" locked="0" layoutInCell="1" allowOverlap="1" wp14:anchorId="2B831E14" wp14:editId="054829B2">
                <wp:simplePos x="0" y="0"/>
                <wp:positionH relativeFrom="margin">
                  <wp:posOffset>1706880</wp:posOffset>
                </wp:positionH>
                <wp:positionV relativeFrom="paragraph">
                  <wp:posOffset>-853439</wp:posOffset>
                </wp:positionV>
                <wp:extent cx="2659380" cy="1158240"/>
                <wp:effectExtent l="0" t="0" r="26670" b="22860"/>
                <wp:wrapNone/>
                <wp:docPr id="13" name="TextBox 12">
                  <a:extLst xmlns:a="http://schemas.openxmlformats.org/drawingml/2006/main">
                    <a:ext uri="{FF2B5EF4-FFF2-40B4-BE49-F238E27FC236}">
                      <a16:creationId xmlns:a16="http://schemas.microsoft.com/office/drawing/2014/main" id="{2A42E60A-FDB6-4954-A508-BC8E4DDDC68C}"/>
                    </a:ext>
                  </a:extLst>
                </wp:docPr>
                <wp:cNvGraphicFramePr/>
                <a:graphic xmlns:a="http://schemas.openxmlformats.org/drawingml/2006/main">
                  <a:graphicData uri="http://schemas.microsoft.com/office/word/2010/wordprocessingShape">
                    <wps:wsp>
                      <wps:cNvSpPr txBox="1"/>
                      <wps:spPr>
                        <a:xfrm>
                          <a:off x="0" y="0"/>
                          <a:ext cx="2659380" cy="1158240"/>
                        </a:xfrm>
                        <a:prstGeom prst="rect">
                          <a:avLst/>
                        </a:prstGeom>
                        <a:solidFill>
                          <a:srgbClr val="FF33CC"/>
                        </a:solidFill>
                        <a:ln>
                          <a:solidFill>
                            <a:srgbClr val="000000"/>
                          </a:solidFill>
                        </a:ln>
                      </wps:spPr>
                      <wps:txbx>
                        <w:txbxContent>
                          <w:p w14:paraId="2EFBBE73" w14:textId="6864B6E4" w:rsidR="007D3786" w:rsidRPr="002D4036" w:rsidRDefault="007D3786" w:rsidP="007D3786">
                            <w:pPr>
                              <w:rPr>
                                <w:rFonts w:hAnsi="Calibri"/>
                                <w:b/>
                                <w:bCs/>
                                <w:color w:val="0070C0"/>
                                <w:kern w:val="24"/>
                                <w:sz w:val="16"/>
                                <w:szCs w:val="16"/>
                                <w:highlight w:val="yellow"/>
                                <w:u w:val="single"/>
                              </w:rPr>
                            </w:pPr>
                            <w:r w:rsidRPr="002D4036">
                              <w:rPr>
                                <w:rFonts w:hAnsi="Calibri"/>
                                <w:b/>
                                <w:bCs/>
                                <w:color w:val="0070C0"/>
                                <w:kern w:val="24"/>
                                <w:sz w:val="16"/>
                                <w:szCs w:val="16"/>
                                <w:u w:val="single"/>
                              </w:rPr>
                              <w:t xml:space="preserve">What </w:t>
                            </w:r>
                            <w:r w:rsidR="003D52BC" w:rsidRPr="002D4036">
                              <w:rPr>
                                <w:rFonts w:hAnsi="Calibri"/>
                                <w:b/>
                                <w:bCs/>
                                <w:color w:val="0070C0"/>
                                <w:kern w:val="24"/>
                                <w:sz w:val="16"/>
                                <w:szCs w:val="16"/>
                                <w:u w:val="single"/>
                              </w:rPr>
                              <w:t>does</w:t>
                            </w:r>
                            <w:r w:rsidRPr="002D4036">
                              <w:rPr>
                                <w:rFonts w:hAnsi="Calibri"/>
                                <w:b/>
                                <w:bCs/>
                                <w:color w:val="0070C0"/>
                                <w:kern w:val="24"/>
                                <w:sz w:val="16"/>
                                <w:szCs w:val="16"/>
                                <w:u w:val="single"/>
                              </w:rPr>
                              <w:t xml:space="preserve"> Cross curricular learning</w:t>
                            </w:r>
                            <w:r w:rsidR="003D52BC" w:rsidRPr="002D4036">
                              <w:rPr>
                                <w:rFonts w:hAnsi="Calibri"/>
                                <w:b/>
                                <w:bCs/>
                                <w:color w:val="0070C0"/>
                                <w:kern w:val="24"/>
                                <w:sz w:val="16"/>
                                <w:szCs w:val="16"/>
                                <w:u w:val="single"/>
                              </w:rPr>
                              <w:t xml:space="preserve"> involve? </w:t>
                            </w:r>
                            <w:r w:rsidRPr="002D4036">
                              <w:rPr>
                                <w:rFonts w:hAnsi="Calibri"/>
                                <w:b/>
                                <w:bCs/>
                                <w:color w:val="0070C0"/>
                                <w:kern w:val="24"/>
                                <w:sz w:val="16"/>
                                <w:szCs w:val="16"/>
                                <w:highlight w:val="yellow"/>
                                <w:u w:val="single"/>
                              </w:rPr>
                              <w:t xml:space="preserve"> </w:t>
                            </w:r>
                          </w:p>
                          <w:p w14:paraId="0AC61540" w14:textId="786CC06A" w:rsidR="007D3786" w:rsidRPr="00143B2C" w:rsidRDefault="007D3786" w:rsidP="007D3786">
                            <w:pPr>
                              <w:rPr>
                                <w:rFonts w:ascii="Arial" w:hAnsi="Arial" w:cs="Arial"/>
                                <w:sz w:val="12"/>
                                <w:szCs w:val="12"/>
                                <w:shd w:val="clear" w:color="auto" w:fill="FFFFFF"/>
                              </w:rPr>
                            </w:pPr>
                            <w:r w:rsidRPr="00E10DA4">
                              <w:rPr>
                                <w:rFonts w:hAnsi="Calibri"/>
                                <w:kern w:val="24"/>
                                <w:sz w:val="12"/>
                                <w:szCs w:val="12"/>
                              </w:rPr>
                              <w:t xml:space="preserve">Barnes and Shirley (2007) state that when delivering cross-curricular themes, teachers should </w:t>
                            </w:r>
                            <w:r w:rsidR="00E10DA4" w:rsidRPr="00E10DA4">
                              <w:rPr>
                                <w:rFonts w:hAnsi="Calibri"/>
                                <w:kern w:val="24"/>
                                <w:sz w:val="12"/>
                                <w:szCs w:val="12"/>
                              </w:rPr>
                              <w:t xml:space="preserve">provide </w:t>
                            </w:r>
                            <w:r w:rsidRPr="00E10DA4">
                              <w:rPr>
                                <w:rFonts w:hAnsi="Calibri"/>
                                <w:kern w:val="24"/>
                                <w:sz w:val="12"/>
                                <w:szCs w:val="12"/>
                              </w:rPr>
                              <w:t xml:space="preserve">clear appropriate subject learning objectives, monitor </w:t>
                            </w:r>
                            <w:r w:rsidR="00E10DA4" w:rsidRPr="00E10DA4">
                              <w:rPr>
                                <w:rFonts w:hAnsi="Calibri"/>
                                <w:kern w:val="24"/>
                                <w:sz w:val="12"/>
                                <w:szCs w:val="12"/>
                              </w:rPr>
                              <w:t xml:space="preserve">children’s </w:t>
                            </w:r>
                            <w:r w:rsidRPr="00E10DA4">
                              <w:rPr>
                                <w:rFonts w:hAnsi="Calibri"/>
                                <w:kern w:val="24"/>
                                <w:sz w:val="12"/>
                                <w:szCs w:val="12"/>
                              </w:rPr>
                              <w:t xml:space="preserve">understanding, </w:t>
                            </w:r>
                            <w:r w:rsidR="00E10DA4" w:rsidRPr="00E10DA4">
                              <w:rPr>
                                <w:rFonts w:hAnsi="Calibri"/>
                                <w:kern w:val="24"/>
                                <w:sz w:val="12"/>
                                <w:szCs w:val="12"/>
                              </w:rPr>
                              <w:t xml:space="preserve">using </w:t>
                            </w:r>
                            <w:r w:rsidRPr="00E10DA4">
                              <w:rPr>
                                <w:rFonts w:hAnsi="Calibri"/>
                                <w:kern w:val="24"/>
                                <w:sz w:val="12"/>
                                <w:szCs w:val="12"/>
                              </w:rPr>
                              <w:t>informal assessment</w:t>
                            </w:r>
                            <w:r w:rsidR="00E10DA4" w:rsidRPr="00E10DA4">
                              <w:rPr>
                                <w:rFonts w:hAnsi="Calibri"/>
                                <w:kern w:val="24"/>
                                <w:sz w:val="12"/>
                                <w:szCs w:val="12"/>
                              </w:rPr>
                              <w:t>. It is also important to g</w:t>
                            </w:r>
                            <w:r w:rsidRPr="00E10DA4">
                              <w:rPr>
                                <w:rFonts w:hAnsi="Calibri"/>
                                <w:kern w:val="24"/>
                                <w:sz w:val="12"/>
                                <w:szCs w:val="12"/>
                              </w:rPr>
                              <w:t>ive children early opportunities to apply newly learned skills and knowledge, generat</w:t>
                            </w:r>
                            <w:r w:rsidR="00E10DA4" w:rsidRPr="00E10DA4">
                              <w:rPr>
                                <w:rFonts w:hAnsi="Calibri"/>
                                <w:kern w:val="24"/>
                                <w:sz w:val="12"/>
                                <w:szCs w:val="12"/>
                              </w:rPr>
                              <w:t>ing new ideas.</w:t>
                            </w:r>
                            <w:r w:rsidRPr="00E10DA4">
                              <w:rPr>
                                <w:rFonts w:hAnsi="Calibri"/>
                                <w:kern w:val="24"/>
                                <w:sz w:val="12"/>
                                <w:szCs w:val="12"/>
                              </w:rPr>
                              <w:t xml:space="preserve"> </w:t>
                            </w:r>
                            <w:r w:rsidR="00E10DA4">
                              <w:rPr>
                                <w:rFonts w:hAnsi="Calibri"/>
                                <w:kern w:val="24"/>
                                <w:sz w:val="12"/>
                                <w:szCs w:val="12"/>
                              </w:rPr>
                              <w:t xml:space="preserve">A cross-curricular approach provides a meaningful way in which students can use knowledge they have acquired in one context and apply them to another to develop their understanding (Collins, Brown and Newman, 1988). </w:t>
                            </w:r>
                          </w:p>
                          <w:p w14:paraId="3DD1A01B" w14:textId="77777777" w:rsidR="00CF6144" w:rsidRPr="00CF6144" w:rsidRDefault="00CF6144" w:rsidP="000521B0">
                            <w:pPr>
                              <w:rPr>
                                <w:rFonts w:hAnsi="Calibri"/>
                                <w:color w:val="000000" w:themeColor="text1"/>
                                <w:kern w:val="24"/>
                                <w:sz w:val="12"/>
                                <w:szCs w:val="12"/>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2B831E14" id="_x0000_t202" coordsize="21600,21600" o:spt="202" path="m,l,21600r21600,l21600,xe">
                <v:stroke joinstyle="miter"/>
                <v:path gradientshapeok="t" o:connecttype="rect"/>
              </v:shapetype>
              <v:shape id="TextBox 12" o:spid="_x0000_s1026" type="#_x0000_t202" style="position:absolute;margin-left:134.4pt;margin-top:-67.2pt;width:209.4pt;height:91.2pt;z-index:251385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" fillcolor="#f3c">
                <v:textbox>
                  <w:txbxContent>
                    <w:p w14:paraId="2EFBBE73" w14:textId="6864B6E4" w:rsidR="007D3786" w:rsidRPr="002D4036" w:rsidRDefault="007D3786" w:rsidP="007D3786">
                      <w:pPr>
                        <w:rPr>
                          <w:rFonts w:hAnsi="Calibri"/>
                          <w:b/>
                          <w:bCs/>
                          <w:color w:val="0070C0"/>
                          <w:kern w:val="24"/>
                          <w:sz w:val="16"/>
                          <w:szCs w:val="16"/>
                          <w:highlight w:val="yellow"/>
                          <w:u w:val="single"/>
                        </w:rPr>
                      </w:pPr>
                      <w:r w:rsidRPr="002D4036">
                        <w:rPr>
                          <w:rFonts w:hAnsi="Calibri"/>
                          <w:b/>
                          <w:bCs/>
                          <w:color w:val="0070C0"/>
                          <w:kern w:val="24"/>
                          <w:sz w:val="16"/>
                          <w:szCs w:val="16"/>
                          <w:u w:val="single"/>
                        </w:rPr>
                        <w:t xml:space="preserve">What </w:t>
                      </w:r>
                      <w:r w:rsidR="003D52BC" w:rsidRPr="002D4036">
                        <w:rPr>
                          <w:rFonts w:hAnsi="Calibri"/>
                          <w:b/>
                          <w:bCs/>
                          <w:color w:val="0070C0"/>
                          <w:kern w:val="24"/>
                          <w:sz w:val="16"/>
                          <w:szCs w:val="16"/>
                          <w:u w:val="single"/>
                        </w:rPr>
                        <w:t>does</w:t>
                      </w:r>
                      <w:r w:rsidRPr="002D4036">
                        <w:rPr>
                          <w:rFonts w:hAnsi="Calibri"/>
                          <w:b/>
                          <w:bCs/>
                          <w:color w:val="0070C0"/>
                          <w:kern w:val="24"/>
                          <w:sz w:val="16"/>
                          <w:szCs w:val="16"/>
                          <w:u w:val="single"/>
                        </w:rPr>
                        <w:t xml:space="preserve"> Cross curricular learning</w:t>
                      </w:r>
                      <w:r w:rsidR="003D52BC" w:rsidRPr="002D4036">
                        <w:rPr>
                          <w:rFonts w:hAnsi="Calibri"/>
                          <w:b/>
                          <w:bCs/>
                          <w:color w:val="0070C0"/>
                          <w:kern w:val="24"/>
                          <w:sz w:val="16"/>
                          <w:szCs w:val="16"/>
                          <w:u w:val="single"/>
                        </w:rPr>
                        <w:t xml:space="preserve"> involve? </w:t>
                      </w:r>
                      <w:r w:rsidRPr="002D4036">
                        <w:rPr>
                          <w:rFonts w:hAnsi="Calibri"/>
                          <w:b/>
                          <w:bCs/>
                          <w:color w:val="0070C0"/>
                          <w:kern w:val="24"/>
                          <w:sz w:val="16"/>
                          <w:szCs w:val="16"/>
                          <w:highlight w:val="yellow"/>
                          <w:u w:val="single"/>
                        </w:rPr>
                        <w:t xml:space="preserve"> </w:t>
                      </w:r>
                    </w:p>
                    <w:p w14:paraId="0AC61540" w14:textId="786CC06A" w:rsidR="007D3786" w:rsidRPr="00143B2C" w:rsidRDefault="007D3786" w:rsidP="007D3786">
                      <w:pPr>
                        <w:rPr>
                          <w:rFonts w:ascii="Arial" w:hAnsi="Arial" w:cs="Arial"/>
                          <w:sz w:val="12"/>
                          <w:szCs w:val="12"/>
                          <w:shd w:val="clear" w:color="auto" w:fill="FFFFFF"/>
                        </w:rPr>
                      </w:pPr>
                      <w:r w:rsidRPr="00E10DA4">
                        <w:rPr>
                          <w:rFonts w:hAnsi="Calibri"/>
                          <w:kern w:val="24"/>
                          <w:sz w:val="12"/>
                          <w:szCs w:val="12"/>
                        </w:rPr>
                        <w:t xml:space="preserve">Barnes and Shirley (2007) state that when delivering cross-curricular themes, teachers should </w:t>
                      </w:r>
                      <w:r w:rsidR="00E10DA4" w:rsidRPr="00E10DA4">
                        <w:rPr>
                          <w:rFonts w:hAnsi="Calibri"/>
                          <w:kern w:val="24"/>
                          <w:sz w:val="12"/>
                          <w:szCs w:val="12"/>
                        </w:rPr>
                        <w:t xml:space="preserve">provide </w:t>
                      </w:r>
                      <w:r w:rsidRPr="00E10DA4">
                        <w:rPr>
                          <w:rFonts w:hAnsi="Calibri"/>
                          <w:kern w:val="24"/>
                          <w:sz w:val="12"/>
                          <w:szCs w:val="12"/>
                        </w:rPr>
                        <w:t xml:space="preserve">clear appropriate subject learning objectives, monitor </w:t>
                      </w:r>
                      <w:r w:rsidR="00E10DA4" w:rsidRPr="00E10DA4">
                        <w:rPr>
                          <w:rFonts w:hAnsi="Calibri"/>
                          <w:kern w:val="24"/>
                          <w:sz w:val="12"/>
                          <w:szCs w:val="12"/>
                        </w:rPr>
                        <w:t xml:space="preserve">children’s </w:t>
                      </w:r>
                      <w:r w:rsidRPr="00E10DA4">
                        <w:rPr>
                          <w:rFonts w:hAnsi="Calibri"/>
                          <w:kern w:val="24"/>
                          <w:sz w:val="12"/>
                          <w:szCs w:val="12"/>
                        </w:rPr>
                        <w:t xml:space="preserve">understanding, </w:t>
                      </w:r>
                      <w:r w:rsidR="00E10DA4" w:rsidRPr="00E10DA4">
                        <w:rPr>
                          <w:rFonts w:hAnsi="Calibri"/>
                          <w:kern w:val="24"/>
                          <w:sz w:val="12"/>
                          <w:szCs w:val="12"/>
                        </w:rPr>
                        <w:t xml:space="preserve">using </w:t>
                      </w:r>
                      <w:r w:rsidRPr="00E10DA4">
                        <w:rPr>
                          <w:rFonts w:hAnsi="Calibri"/>
                          <w:kern w:val="24"/>
                          <w:sz w:val="12"/>
                          <w:szCs w:val="12"/>
                        </w:rPr>
                        <w:t>informal assessment</w:t>
                      </w:r>
                      <w:r w:rsidR="00E10DA4" w:rsidRPr="00E10DA4">
                        <w:rPr>
                          <w:rFonts w:hAnsi="Calibri"/>
                          <w:kern w:val="24"/>
                          <w:sz w:val="12"/>
                          <w:szCs w:val="12"/>
                        </w:rPr>
                        <w:t>. It is also important to g</w:t>
                      </w:r>
                      <w:r w:rsidRPr="00E10DA4">
                        <w:rPr>
                          <w:rFonts w:hAnsi="Calibri"/>
                          <w:kern w:val="24"/>
                          <w:sz w:val="12"/>
                          <w:szCs w:val="12"/>
                        </w:rPr>
                        <w:t>ive children early opportunities to apply newly learned skills and knowledge, generat</w:t>
                      </w:r>
                      <w:r w:rsidR="00E10DA4" w:rsidRPr="00E10DA4">
                        <w:rPr>
                          <w:rFonts w:hAnsi="Calibri"/>
                          <w:kern w:val="24"/>
                          <w:sz w:val="12"/>
                          <w:szCs w:val="12"/>
                        </w:rPr>
                        <w:t>ing new ideas.</w:t>
                      </w:r>
                      <w:r w:rsidRPr="00E10DA4">
                        <w:rPr>
                          <w:rFonts w:hAnsi="Calibri"/>
                          <w:kern w:val="24"/>
                          <w:sz w:val="12"/>
                          <w:szCs w:val="12"/>
                        </w:rPr>
                        <w:t xml:space="preserve"> </w:t>
                      </w:r>
                      <w:r w:rsidR="00E10DA4">
                        <w:rPr>
                          <w:rFonts w:hAnsi="Calibri"/>
                          <w:kern w:val="24"/>
                          <w:sz w:val="12"/>
                          <w:szCs w:val="12"/>
                        </w:rPr>
                        <w:t xml:space="preserve">A cross-curricular approach provides a meaningful way in which students can use knowledge they have acquired in one context and apply them to another to develop their understanding (Collins, Brown and Newman, 1988). </w:t>
                      </w:r>
                    </w:p>
                    <w:p w14:paraId="3DD1A01B" w14:textId="77777777" w:rsidR="00CF6144" w:rsidRPr="00CF6144" w:rsidRDefault="00CF6144" w:rsidP="000521B0">
                      <w:pPr>
                        <w:rPr>
                          <w:rFonts w:hAnsi="Calibri"/>
                          <w:color w:val="000000" w:themeColor="text1"/>
                          <w:kern w:val="24"/>
                          <w:sz w:val="12"/>
                          <w:szCs w:val="12"/>
                        </w:rPr>
                      </w:pPr>
                    </w:p>
                  </w:txbxContent>
                </v:textbox>
                <w10:wrap anchorx="margin"/>
              </v:shape>
            </w:pict>
          </mc:Fallback>
        </mc:AlternateContent>
      </w:r>
      <w:r w:rsidR="00E17E05">
        <w:rPr>
          <w:noProof/>
        </w:rPr>
        <mc:AlternateContent>
          <mc:Choice Requires="wps">
            <w:drawing>
              <wp:anchor distT="0" distB="0" distL="114300" distR="114300" simplePos="0" relativeHeight="251608064" behindDoc="0" locked="0" layoutInCell="1" allowOverlap="1" wp14:anchorId="2B4EF748" wp14:editId="2C2BA554">
                <wp:simplePos x="0" y="0"/>
                <wp:positionH relativeFrom="column">
                  <wp:posOffset>4404360</wp:posOffset>
                </wp:positionH>
                <wp:positionV relativeFrom="paragraph">
                  <wp:posOffset>-876300</wp:posOffset>
                </wp:positionV>
                <wp:extent cx="2186940" cy="1676400"/>
                <wp:effectExtent l="0" t="0" r="22860" b="19050"/>
                <wp:wrapNone/>
                <wp:docPr id="6" name="Text Box 6"/>
                <wp:cNvGraphicFramePr/>
                <a:graphic xmlns:a="http://schemas.openxmlformats.org/drawingml/2006/main">
                  <a:graphicData uri="http://schemas.microsoft.com/office/word/2010/wordprocessingShape">
                    <wps:wsp>
                      <wps:cNvSpPr txBox="1"/>
                      <wps:spPr>
                        <a:xfrm>
                          <a:off x="0" y="0"/>
                          <a:ext cx="2186940" cy="1676400"/>
                        </a:xfrm>
                        <a:prstGeom prst="rect">
                          <a:avLst/>
                        </a:prstGeom>
                        <a:solidFill>
                          <a:srgbClr val="92D050"/>
                        </a:solidFill>
                        <a:ln w="6350">
                          <a:solidFill>
                            <a:prstClr val="black"/>
                          </a:solidFill>
                        </a:ln>
                      </wps:spPr>
                      <wps:txbx>
                        <w:txbxContent>
                          <w:p w14:paraId="4EE4B536" w14:textId="05EC9614" w:rsidR="000713C6" w:rsidRPr="000713C6" w:rsidRDefault="003520D9" w:rsidP="000713C6">
                            <w:pPr>
                              <w:rPr>
                                <w:rFonts w:hAnsi="Calibri"/>
                                <w:b/>
                                <w:bCs/>
                                <w:color w:val="000000" w:themeColor="text1"/>
                                <w:kern w:val="24"/>
                                <w:sz w:val="16"/>
                                <w:szCs w:val="16"/>
                                <w:u w:val="single"/>
                              </w:rPr>
                            </w:pPr>
                            <w:r w:rsidRPr="0046675A">
                              <w:rPr>
                                <w:rFonts w:hAnsi="Calibri"/>
                                <w:b/>
                                <w:bCs/>
                                <w:color w:val="990099"/>
                                <w:kern w:val="24"/>
                                <w:sz w:val="16"/>
                                <w:szCs w:val="16"/>
                                <w:u w:val="single"/>
                              </w:rPr>
                              <w:t>Motivation</w:t>
                            </w:r>
                            <w:r w:rsidR="003347A8">
                              <w:rPr>
                                <w:rFonts w:hAnsi="Calibri"/>
                                <w:b/>
                                <w:bCs/>
                                <w:color w:val="000000" w:themeColor="text1"/>
                                <w:kern w:val="24"/>
                                <w:sz w:val="16"/>
                                <w:szCs w:val="16"/>
                                <w:u w:val="single"/>
                              </w:rPr>
                              <w:t xml:space="preserve"> - </w:t>
                            </w:r>
                            <w:r w:rsidR="000713C6" w:rsidRPr="00156E43">
                              <w:rPr>
                                <w:rFonts w:hAnsi="Calibri"/>
                                <w:color w:val="000000" w:themeColor="text1"/>
                                <w:kern w:val="24"/>
                                <w:sz w:val="12"/>
                                <w:szCs w:val="12"/>
                              </w:rPr>
                              <w:t>Motivation for learning is essential</w:t>
                            </w:r>
                            <w:r w:rsidR="000713C6">
                              <w:rPr>
                                <w:rFonts w:hAnsi="Calibri"/>
                                <w:color w:val="000000" w:themeColor="text1"/>
                                <w:kern w:val="24"/>
                                <w:sz w:val="12"/>
                                <w:szCs w:val="12"/>
                              </w:rPr>
                              <w:t xml:space="preserve"> </w:t>
                            </w:r>
                            <w:r w:rsidR="000713C6" w:rsidRPr="00156E43">
                              <w:rPr>
                                <w:rFonts w:hAnsi="Calibri"/>
                                <w:color w:val="000000" w:themeColor="text1"/>
                                <w:kern w:val="24"/>
                                <w:sz w:val="12"/>
                                <w:szCs w:val="12"/>
                              </w:rPr>
                              <w:t>for all learners to create their own meaning and understanding from similar stimuli</w:t>
                            </w:r>
                            <w:r w:rsidR="000713C6">
                              <w:rPr>
                                <w:rFonts w:hAnsi="Calibri"/>
                                <w:color w:val="000000" w:themeColor="text1"/>
                                <w:kern w:val="24"/>
                                <w:sz w:val="12"/>
                                <w:szCs w:val="12"/>
                              </w:rPr>
                              <w:t>.</w:t>
                            </w:r>
                            <w:r w:rsidR="000713C6" w:rsidRPr="00156E43">
                              <w:rPr>
                                <w:rFonts w:hAnsi="Calibri"/>
                                <w:color w:val="000000" w:themeColor="text1"/>
                                <w:kern w:val="24"/>
                                <w:sz w:val="12"/>
                                <w:szCs w:val="12"/>
                              </w:rPr>
                              <w:t xml:space="preserve"> </w:t>
                            </w:r>
                            <w:r w:rsidR="000713C6">
                              <w:rPr>
                                <w:rFonts w:hAnsi="Calibri"/>
                                <w:color w:val="000000" w:themeColor="text1"/>
                                <w:kern w:val="24"/>
                                <w:sz w:val="12"/>
                                <w:szCs w:val="12"/>
                              </w:rPr>
                              <w:t>T</w:t>
                            </w:r>
                            <w:r w:rsidR="000713C6" w:rsidRPr="00156E43">
                              <w:rPr>
                                <w:rFonts w:hAnsi="Calibri"/>
                                <w:color w:val="000000" w:themeColor="text1"/>
                                <w:kern w:val="24"/>
                                <w:sz w:val="12"/>
                                <w:szCs w:val="12"/>
                              </w:rPr>
                              <w:t xml:space="preserve">his can be difficult due to the difference in motivations for different children. </w:t>
                            </w:r>
                            <w:r w:rsidR="000713C6">
                              <w:rPr>
                                <w:rFonts w:hAnsi="Calibri"/>
                                <w:color w:val="000000" w:themeColor="text1"/>
                                <w:kern w:val="24"/>
                                <w:sz w:val="12"/>
                                <w:szCs w:val="12"/>
                              </w:rPr>
                              <w:t>Marcus</w:t>
                            </w:r>
                            <w:r w:rsidR="000713C6" w:rsidRPr="00156E43">
                              <w:rPr>
                                <w:rFonts w:hAnsi="Calibri"/>
                                <w:color w:val="000000" w:themeColor="text1"/>
                                <w:kern w:val="24"/>
                                <w:sz w:val="12"/>
                                <w:szCs w:val="12"/>
                              </w:rPr>
                              <w:t xml:space="preserve"> </w:t>
                            </w:r>
                            <w:r w:rsidR="000713C6">
                              <w:rPr>
                                <w:rFonts w:hAnsi="Calibri"/>
                                <w:color w:val="000000" w:themeColor="text1"/>
                                <w:kern w:val="24"/>
                                <w:sz w:val="12"/>
                                <w:szCs w:val="12"/>
                              </w:rPr>
                              <w:t>(</w:t>
                            </w:r>
                            <w:r w:rsidR="000713C6" w:rsidRPr="00156E43">
                              <w:rPr>
                                <w:rFonts w:hAnsi="Calibri"/>
                                <w:color w:val="000000" w:themeColor="text1"/>
                                <w:kern w:val="24"/>
                                <w:sz w:val="12"/>
                                <w:szCs w:val="12"/>
                              </w:rPr>
                              <w:t>2016</w:t>
                            </w:r>
                            <w:r w:rsidR="000713C6">
                              <w:rPr>
                                <w:rFonts w:hAnsi="Calibri"/>
                                <w:color w:val="000000" w:themeColor="text1"/>
                                <w:kern w:val="24"/>
                                <w:sz w:val="12"/>
                                <w:szCs w:val="12"/>
                              </w:rPr>
                              <w:t>)</w:t>
                            </w:r>
                            <w:r w:rsidR="000713C6" w:rsidRPr="00156E43">
                              <w:rPr>
                                <w:rFonts w:hAnsi="Calibri"/>
                                <w:color w:val="000000" w:themeColor="text1"/>
                                <w:kern w:val="24"/>
                                <w:sz w:val="12"/>
                                <w:szCs w:val="12"/>
                              </w:rPr>
                              <w:t>; Rutter</w:t>
                            </w:r>
                            <w:r w:rsidR="000713C6">
                              <w:rPr>
                                <w:rFonts w:hAnsi="Calibri"/>
                                <w:color w:val="000000" w:themeColor="text1"/>
                                <w:kern w:val="24"/>
                                <w:sz w:val="12"/>
                                <w:szCs w:val="12"/>
                              </w:rPr>
                              <w:t xml:space="preserve"> (</w:t>
                            </w:r>
                            <w:r w:rsidR="000713C6" w:rsidRPr="00156E43">
                              <w:rPr>
                                <w:rFonts w:hAnsi="Calibri"/>
                                <w:color w:val="000000" w:themeColor="text1"/>
                                <w:kern w:val="24"/>
                                <w:sz w:val="12"/>
                                <w:szCs w:val="12"/>
                              </w:rPr>
                              <w:t>1987</w:t>
                            </w:r>
                            <w:r w:rsidR="000713C6">
                              <w:rPr>
                                <w:rFonts w:hAnsi="Calibri"/>
                                <w:color w:val="000000" w:themeColor="text1"/>
                                <w:kern w:val="24"/>
                                <w:sz w:val="12"/>
                                <w:szCs w:val="12"/>
                              </w:rPr>
                              <w:t>)</w:t>
                            </w:r>
                            <w:r w:rsidR="000713C6" w:rsidRPr="00156E43">
                              <w:rPr>
                                <w:rFonts w:hAnsi="Calibri"/>
                                <w:color w:val="000000" w:themeColor="text1"/>
                                <w:kern w:val="24"/>
                                <w:sz w:val="12"/>
                                <w:szCs w:val="12"/>
                              </w:rPr>
                              <w:t xml:space="preserve">; </w:t>
                            </w:r>
                            <w:proofErr w:type="spellStart"/>
                            <w:r w:rsidR="000713C6" w:rsidRPr="00156E43">
                              <w:rPr>
                                <w:rFonts w:hAnsi="Calibri"/>
                                <w:color w:val="000000" w:themeColor="text1"/>
                                <w:kern w:val="24"/>
                                <w:sz w:val="12"/>
                                <w:szCs w:val="12"/>
                              </w:rPr>
                              <w:t>Cefai</w:t>
                            </w:r>
                            <w:proofErr w:type="spellEnd"/>
                            <w:r w:rsidR="000713C6" w:rsidRPr="00156E43">
                              <w:rPr>
                                <w:rFonts w:hAnsi="Calibri"/>
                                <w:color w:val="000000" w:themeColor="text1"/>
                                <w:kern w:val="24"/>
                                <w:sz w:val="12"/>
                                <w:szCs w:val="12"/>
                              </w:rPr>
                              <w:t xml:space="preserve"> </w:t>
                            </w:r>
                            <w:r w:rsidR="000713C6">
                              <w:rPr>
                                <w:rFonts w:hAnsi="Calibri"/>
                                <w:color w:val="000000" w:themeColor="text1"/>
                                <w:kern w:val="24"/>
                                <w:sz w:val="12"/>
                                <w:szCs w:val="12"/>
                              </w:rPr>
                              <w:t>(</w:t>
                            </w:r>
                            <w:r w:rsidR="000713C6" w:rsidRPr="00156E43">
                              <w:rPr>
                                <w:rFonts w:hAnsi="Calibri"/>
                                <w:color w:val="000000" w:themeColor="text1"/>
                                <w:kern w:val="24"/>
                                <w:sz w:val="12"/>
                                <w:szCs w:val="12"/>
                              </w:rPr>
                              <w:t>2008) suggest that motivation has a large effect on the learning that takes place in the classroom, where schools who promote resilience and motivation allow children to create their own conditions for learning</w:t>
                            </w:r>
                            <w:r w:rsidR="000713C6">
                              <w:rPr>
                                <w:rFonts w:hAnsi="Calibri"/>
                                <w:color w:val="000000" w:themeColor="text1"/>
                                <w:kern w:val="24"/>
                                <w:sz w:val="12"/>
                                <w:szCs w:val="12"/>
                              </w:rPr>
                              <w:t xml:space="preserve">, something </w:t>
                            </w:r>
                            <w:r w:rsidR="000713C6" w:rsidRPr="00156E43">
                              <w:rPr>
                                <w:rFonts w:hAnsi="Calibri"/>
                                <w:color w:val="000000" w:themeColor="text1"/>
                                <w:kern w:val="24"/>
                                <w:sz w:val="12"/>
                                <w:szCs w:val="12"/>
                              </w:rPr>
                              <w:t xml:space="preserve">agreed by Siraj-Blatchford </w:t>
                            </w:r>
                            <w:r w:rsidR="000713C6">
                              <w:rPr>
                                <w:rFonts w:hAnsi="Calibri"/>
                                <w:color w:val="000000" w:themeColor="text1"/>
                                <w:kern w:val="24"/>
                                <w:sz w:val="12"/>
                                <w:szCs w:val="12"/>
                              </w:rPr>
                              <w:t>(1999)</w:t>
                            </w:r>
                            <w:r w:rsidR="000713C6" w:rsidRPr="00156E43">
                              <w:rPr>
                                <w:rFonts w:hAnsi="Calibri"/>
                                <w:color w:val="000000" w:themeColor="text1"/>
                                <w:kern w:val="24"/>
                                <w:sz w:val="12"/>
                                <w:szCs w:val="12"/>
                              </w:rPr>
                              <w:t>; Davis</w:t>
                            </w:r>
                            <w:r w:rsidR="000713C6">
                              <w:rPr>
                                <w:rFonts w:hAnsi="Calibri"/>
                                <w:color w:val="000000" w:themeColor="text1"/>
                                <w:kern w:val="24"/>
                                <w:sz w:val="12"/>
                                <w:szCs w:val="12"/>
                              </w:rPr>
                              <w:t xml:space="preserve"> et al</w:t>
                            </w:r>
                            <w:r w:rsidR="000713C6" w:rsidRPr="00156E43">
                              <w:rPr>
                                <w:rFonts w:hAnsi="Calibri"/>
                                <w:color w:val="000000" w:themeColor="text1"/>
                                <w:kern w:val="24"/>
                                <w:sz w:val="12"/>
                                <w:szCs w:val="12"/>
                              </w:rPr>
                              <w:t xml:space="preserve"> </w:t>
                            </w:r>
                            <w:r w:rsidR="000713C6">
                              <w:rPr>
                                <w:rFonts w:hAnsi="Calibri"/>
                                <w:color w:val="000000" w:themeColor="text1"/>
                                <w:kern w:val="24"/>
                                <w:sz w:val="12"/>
                                <w:szCs w:val="12"/>
                              </w:rPr>
                              <w:t>(</w:t>
                            </w:r>
                            <w:r w:rsidR="000713C6" w:rsidRPr="00156E43">
                              <w:rPr>
                                <w:rFonts w:hAnsi="Calibri"/>
                                <w:color w:val="000000" w:themeColor="text1"/>
                                <w:kern w:val="24"/>
                                <w:sz w:val="12"/>
                                <w:szCs w:val="12"/>
                              </w:rPr>
                              <w:t>2016). It is therefore important that teachers understand what children’s individual needs are in order to help them learn</w:t>
                            </w:r>
                            <w:r w:rsidR="000713C6">
                              <w:rPr>
                                <w:rFonts w:hAnsi="Calibri"/>
                                <w:color w:val="000000" w:themeColor="text1"/>
                                <w:kern w:val="24"/>
                                <w:sz w:val="12"/>
                                <w:szCs w:val="12"/>
                              </w:rPr>
                              <w:t xml:space="preserve"> </w:t>
                            </w:r>
                            <w:r w:rsidR="000713C6" w:rsidRPr="00156E43">
                              <w:rPr>
                                <w:rFonts w:cstheme="minorHAnsi"/>
                                <w:sz w:val="12"/>
                                <w:szCs w:val="12"/>
                              </w:rPr>
                              <w:t>(Florian, 20</w:t>
                            </w:r>
                            <w:r w:rsidR="000713C6">
                              <w:rPr>
                                <w:rFonts w:cstheme="minorHAnsi"/>
                                <w:sz w:val="12"/>
                                <w:szCs w:val="12"/>
                              </w:rPr>
                              <w:t>08</w:t>
                            </w:r>
                            <w:r w:rsidR="000713C6" w:rsidRPr="00156E43">
                              <w:rPr>
                                <w:rFonts w:cstheme="minorHAnsi"/>
                                <w:sz w:val="12"/>
                                <w:szCs w:val="12"/>
                              </w:rPr>
                              <w:t xml:space="preserve">; </w:t>
                            </w:r>
                            <w:r w:rsidR="000713C6">
                              <w:rPr>
                                <w:rFonts w:cstheme="minorHAnsi"/>
                                <w:sz w:val="12"/>
                                <w:szCs w:val="12"/>
                              </w:rPr>
                              <w:t>Lindsay, 2007</w:t>
                            </w:r>
                            <w:r w:rsidR="000713C6" w:rsidRPr="00156E43">
                              <w:rPr>
                                <w:rFonts w:cstheme="minorHAnsi"/>
                                <w:sz w:val="12"/>
                                <w:szCs w:val="12"/>
                              </w:rPr>
                              <w:t xml:space="preserve">; </w:t>
                            </w:r>
                            <w:r w:rsidR="000713C6">
                              <w:rPr>
                                <w:rFonts w:cstheme="minorHAnsi"/>
                                <w:sz w:val="12"/>
                                <w:szCs w:val="12"/>
                              </w:rPr>
                              <w:t>Marcus</w:t>
                            </w:r>
                            <w:r w:rsidR="000713C6" w:rsidRPr="00156E43">
                              <w:rPr>
                                <w:rFonts w:cstheme="minorHAnsi"/>
                                <w:sz w:val="12"/>
                                <w:szCs w:val="12"/>
                              </w:rPr>
                              <w:t>, 2016).</w:t>
                            </w:r>
                            <w:r w:rsidR="000713C6" w:rsidRPr="00156E43">
                              <w:rPr>
                                <w:rFonts w:hAnsi="Calibri"/>
                                <w:color w:val="000000" w:themeColor="text1"/>
                                <w:kern w:val="24"/>
                                <w:sz w:val="12"/>
                                <w:szCs w:val="12"/>
                              </w:rPr>
                              <w:t xml:space="preserve"> Engagement is crucial for children’s ability to learn and therefore create meanings. Behaviourist theorists such as Skinner (</w:t>
                            </w:r>
                            <w:r w:rsidR="000713C6">
                              <w:rPr>
                                <w:rFonts w:hAnsi="Calibri"/>
                                <w:color w:val="000000" w:themeColor="text1"/>
                                <w:kern w:val="24"/>
                                <w:sz w:val="12"/>
                                <w:szCs w:val="12"/>
                              </w:rPr>
                              <w:t>2014</w:t>
                            </w:r>
                            <w:r w:rsidR="000713C6" w:rsidRPr="00156E43">
                              <w:rPr>
                                <w:rFonts w:hAnsi="Calibri"/>
                                <w:color w:val="000000" w:themeColor="text1"/>
                                <w:kern w:val="24"/>
                                <w:sz w:val="12"/>
                                <w:szCs w:val="12"/>
                              </w:rPr>
                              <w:t>) and Watson (</w:t>
                            </w:r>
                            <w:r w:rsidR="000713C6">
                              <w:rPr>
                                <w:rFonts w:hAnsi="Calibri"/>
                                <w:color w:val="000000" w:themeColor="text1"/>
                                <w:kern w:val="24"/>
                                <w:sz w:val="12"/>
                                <w:szCs w:val="12"/>
                              </w:rPr>
                              <w:t>2017</w:t>
                            </w:r>
                            <w:r w:rsidR="000713C6" w:rsidRPr="00156E43">
                              <w:rPr>
                                <w:rFonts w:hAnsi="Calibri"/>
                                <w:color w:val="000000" w:themeColor="text1"/>
                                <w:kern w:val="24"/>
                                <w:sz w:val="12"/>
                                <w:szCs w:val="12"/>
                              </w:rPr>
                              <w:t>) maintain that rewards and conditioning are critical in creating children’s motivation.</w:t>
                            </w:r>
                            <w:r w:rsidR="000713C6">
                              <w:rPr>
                                <w:rFonts w:hAnsi="Calibri"/>
                                <w:color w:val="000000" w:themeColor="text1"/>
                                <w:kern w:val="24"/>
                                <w:sz w:val="12"/>
                                <w:szCs w:val="12"/>
                              </w:rPr>
                              <w:t xml:space="preserve"> </w:t>
                            </w:r>
                          </w:p>
                          <w:p w14:paraId="105F6D1E" w14:textId="77777777" w:rsidR="003520D9" w:rsidRDefault="003520D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4EF748" id="Text Box 6" o:spid="_x0000_s1027" type="#_x0000_t202" style="position:absolute;margin-left:346.8pt;margin-top:-69pt;width:172.2pt;height:132pt;z-index:251608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" fillcolor="#92d050" strokeweight=".5pt">
                <v:textbox>
                  <w:txbxContent>
                    <w:p w14:paraId="4EE4B536" w14:textId="05EC9614" w:rsidR="000713C6" w:rsidRPr="000713C6" w:rsidRDefault="003520D9" w:rsidP="000713C6">
                      <w:pPr>
                        <w:rPr>
                          <w:rFonts w:hAnsi="Calibri"/>
                          <w:b/>
                          <w:bCs/>
                          <w:color w:val="000000" w:themeColor="text1"/>
                          <w:kern w:val="24"/>
                          <w:sz w:val="16"/>
                          <w:szCs w:val="16"/>
                          <w:u w:val="single"/>
                        </w:rPr>
                      </w:pPr>
                      <w:r w:rsidRPr="0046675A">
                        <w:rPr>
                          <w:rFonts w:hAnsi="Calibri"/>
                          <w:b/>
                          <w:bCs/>
                          <w:color w:val="990099"/>
                          <w:kern w:val="24"/>
                          <w:sz w:val="16"/>
                          <w:szCs w:val="16"/>
                          <w:u w:val="single"/>
                        </w:rPr>
                        <w:t>Motivation</w:t>
                      </w:r>
                      <w:r w:rsidR="003347A8">
                        <w:rPr>
                          <w:rFonts w:hAnsi="Calibri"/>
                          <w:b/>
                          <w:bCs/>
                          <w:color w:val="000000" w:themeColor="text1"/>
                          <w:kern w:val="24"/>
                          <w:sz w:val="16"/>
                          <w:szCs w:val="16"/>
                          <w:u w:val="single"/>
                        </w:rPr>
                        <w:t xml:space="preserve"> - </w:t>
                      </w:r>
                      <w:r w:rsidR="000713C6" w:rsidRPr="00156E43">
                        <w:rPr>
                          <w:rFonts w:hAnsi="Calibri"/>
                          <w:color w:val="000000" w:themeColor="text1"/>
                          <w:kern w:val="24"/>
                          <w:sz w:val="12"/>
                          <w:szCs w:val="12"/>
                        </w:rPr>
                        <w:t>Motivation for learning is essential</w:t>
                      </w:r>
                      <w:r w:rsidR="000713C6">
                        <w:rPr>
                          <w:rFonts w:hAnsi="Calibri"/>
                          <w:color w:val="000000" w:themeColor="text1"/>
                          <w:kern w:val="24"/>
                          <w:sz w:val="12"/>
                          <w:szCs w:val="12"/>
                        </w:rPr>
                        <w:t xml:space="preserve"> </w:t>
                      </w:r>
                      <w:r w:rsidR="000713C6" w:rsidRPr="00156E43">
                        <w:rPr>
                          <w:rFonts w:hAnsi="Calibri"/>
                          <w:color w:val="000000" w:themeColor="text1"/>
                          <w:kern w:val="24"/>
                          <w:sz w:val="12"/>
                          <w:szCs w:val="12"/>
                        </w:rPr>
                        <w:t>for all learners to create their own meaning and understanding from similar stimuli</w:t>
                      </w:r>
                      <w:r w:rsidR="000713C6">
                        <w:rPr>
                          <w:rFonts w:hAnsi="Calibri"/>
                          <w:color w:val="000000" w:themeColor="text1"/>
                          <w:kern w:val="24"/>
                          <w:sz w:val="12"/>
                          <w:szCs w:val="12"/>
                        </w:rPr>
                        <w:t>.</w:t>
                      </w:r>
                      <w:r w:rsidR="000713C6" w:rsidRPr="00156E43">
                        <w:rPr>
                          <w:rFonts w:hAnsi="Calibri"/>
                          <w:color w:val="000000" w:themeColor="text1"/>
                          <w:kern w:val="24"/>
                          <w:sz w:val="12"/>
                          <w:szCs w:val="12"/>
                        </w:rPr>
                        <w:t xml:space="preserve"> </w:t>
                      </w:r>
                      <w:r w:rsidR="000713C6">
                        <w:rPr>
                          <w:rFonts w:hAnsi="Calibri"/>
                          <w:color w:val="000000" w:themeColor="text1"/>
                          <w:kern w:val="24"/>
                          <w:sz w:val="12"/>
                          <w:szCs w:val="12"/>
                        </w:rPr>
                        <w:t>T</w:t>
                      </w:r>
                      <w:r w:rsidR="000713C6" w:rsidRPr="00156E43">
                        <w:rPr>
                          <w:rFonts w:hAnsi="Calibri"/>
                          <w:color w:val="000000" w:themeColor="text1"/>
                          <w:kern w:val="24"/>
                          <w:sz w:val="12"/>
                          <w:szCs w:val="12"/>
                        </w:rPr>
                        <w:t xml:space="preserve">his can be difficult due to the difference in motivations for different children. </w:t>
                      </w:r>
                      <w:r w:rsidR="000713C6">
                        <w:rPr>
                          <w:rFonts w:hAnsi="Calibri"/>
                          <w:color w:val="000000" w:themeColor="text1"/>
                          <w:kern w:val="24"/>
                          <w:sz w:val="12"/>
                          <w:szCs w:val="12"/>
                        </w:rPr>
                        <w:t>Marcus</w:t>
                      </w:r>
                      <w:r w:rsidR="000713C6" w:rsidRPr="00156E43">
                        <w:rPr>
                          <w:rFonts w:hAnsi="Calibri"/>
                          <w:color w:val="000000" w:themeColor="text1"/>
                          <w:kern w:val="24"/>
                          <w:sz w:val="12"/>
                          <w:szCs w:val="12"/>
                        </w:rPr>
                        <w:t xml:space="preserve"> </w:t>
                      </w:r>
                      <w:r w:rsidR="000713C6">
                        <w:rPr>
                          <w:rFonts w:hAnsi="Calibri"/>
                          <w:color w:val="000000" w:themeColor="text1"/>
                          <w:kern w:val="24"/>
                          <w:sz w:val="12"/>
                          <w:szCs w:val="12"/>
                        </w:rPr>
                        <w:t>(</w:t>
                      </w:r>
                      <w:r w:rsidR="000713C6" w:rsidRPr="00156E43">
                        <w:rPr>
                          <w:rFonts w:hAnsi="Calibri"/>
                          <w:color w:val="000000" w:themeColor="text1"/>
                          <w:kern w:val="24"/>
                          <w:sz w:val="12"/>
                          <w:szCs w:val="12"/>
                        </w:rPr>
                        <w:t>2016</w:t>
                      </w:r>
                      <w:r w:rsidR="000713C6">
                        <w:rPr>
                          <w:rFonts w:hAnsi="Calibri"/>
                          <w:color w:val="000000" w:themeColor="text1"/>
                          <w:kern w:val="24"/>
                          <w:sz w:val="12"/>
                          <w:szCs w:val="12"/>
                        </w:rPr>
                        <w:t>)</w:t>
                      </w:r>
                      <w:r w:rsidR="000713C6" w:rsidRPr="00156E43">
                        <w:rPr>
                          <w:rFonts w:hAnsi="Calibri"/>
                          <w:color w:val="000000" w:themeColor="text1"/>
                          <w:kern w:val="24"/>
                          <w:sz w:val="12"/>
                          <w:szCs w:val="12"/>
                        </w:rPr>
                        <w:t>; Rutter</w:t>
                      </w:r>
                      <w:r w:rsidR="000713C6">
                        <w:rPr>
                          <w:rFonts w:hAnsi="Calibri"/>
                          <w:color w:val="000000" w:themeColor="text1"/>
                          <w:kern w:val="24"/>
                          <w:sz w:val="12"/>
                          <w:szCs w:val="12"/>
                        </w:rPr>
                        <w:t xml:space="preserve"> (</w:t>
                      </w:r>
                      <w:r w:rsidR="000713C6" w:rsidRPr="00156E43">
                        <w:rPr>
                          <w:rFonts w:hAnsi="Calibri"/>
                          <w:color w:val="000000" w:themeColor="text1"/>
                          <w:kern w:val="24"/>
                          <w:sz w:val="12"/>
                          <w:szCs w:val="12"/>
                        </w:rPr>
                        <w:t>1987</w:t>
                      </w:r>
                      <w:r w:rsidR="000713C6">
                        <w:rPr>
                          <w:rFonts w:hAnsi="Calibri"/>
                          <w:color w:val="000000" w:themeColor="text1"/>
                          <w:kern w:val="24"/>
                          <w:sz w:val="12"/>
                          <w:szCs w:val="12"/>
                        </w:rPr>
                        <w:t>)</w:t>
                      </w:r>
                      <w:r w:rsidR="000713C6" w:rsidRPr="00156E43">
                        <w:rPr>
                          <w:rFonts w:hAnsi="Calibri"/>
                          <w:color w:val="000000" w:themeColor="text1"/>
                          <w:kern w:val="24"/>
                          <w:sz w:val="12"/>
                          <w:szCs w:val="12"/>
                        </w:rPr>
                        <w:t xml:space="preserve">; </w:t>
                      </w:r>
                      <w:proofErr w:type="spellStart"/>
                      <w:r w:rsidR="000713C6" w:rsidRPr="00156E43">
                        <w:rPr>
                          <w:rFonts w:hAnsi="Calibri"/>
                          <w:color w:val="000000" w:themeColor="text1"/>
                          <w:kern w:val="24"/>
                          <w:sz w:val="12"/>
                          <w:szCs w:val="12"/>
                        </w:rPr>
                        <w:t>Cefai</w:t>
                      </w:r>
                      <w:proofErr w:type="spellEnd"/>
                      <w:r w:rsidR="000713C6" w:rsidRPr="00156E43">
                        <w:rPr>
                          <w:rFonts w:hAnsi="Calibri"/>
                          <w:color w:val="000000" w:themeColor="text1"/>
                          <w:kern w:val="24"/>
                          <w:sz w:val="12"/>
                          <w:szCs w:val="12"/>
                        </w:rPr>
                        <w:t xml:space="preserve"> </w:t>
                      </w:r>
                      <w:r w:rsidR="000713C6">
                        <w:rPr>
                          <w:rFonts w:hAnsi="Calibri"/>
                          <w:color w:val="000000" w:themeColor="text1"/>
                          <w:kern w:val="24"/>
                          <w:sz w:val="12"/>
                          <w:szCs w:val="12"/>
                        </w:rPr>
                        <w:t>(</w:t>
                      </w:r>
                      <w:r w:rsidR="000713C6" w:rsidRPr="00156E43">
                        <w:rPr>
                          <w:rFonts w:hAnsi="Calibri"/>
                          <w:color w:val="000000" w:themeColor="text1"/>
                          <w:kern w:val="24"/>
                          <w:sz w:val="12"/>
                          <w:szCs w:val="12"/>
                        </w:rPr>
                        <w:t>2008) suggest that motivation has a large effect on the learning that takes place in the classroom, where schools who promote resilience and motivation allow children to create their own conditions for learning</w:t>
                      </w:r>
                      <w:r w:rsidR="000713C6">
                        <w:rPr>
                          <w:rFonts w:hAnsi="Calibri"/>
                          <w:color w:val="000000" w:themeColor="text1"/>
                          <w:kern w:val="24"/>
                          <w:sz w:val="12"/>
                          <w:szCs w:val="12"/>
                        </w:rPr>
                        <w:t xml:space="preserve">, something </w:t>
                      </w:r>
                      <w:r w:rsidR="000713C6" w:rsidRPr="00156E43">
                        <w:rPr>
                          <w:rFonts w:hAnsi="Calibri"/>
                          <w:color w:val="000000" w:themeColor="text1"/>
                          <w:kern w:val="24"/>
                          <w:sz w:val="12"/>
                          <w:szCs w:val="12"/>
                        </w:rPr>
                        <w:t xml:space="preserve">agreed by Siraj-Blatchford </w:t>
                      </w:r>
                      <w:r w:rsidR="000713C6">
                        <w:rPr>
                          <w:rFonts w:hAnsi="Calibri"/>
                          <w:color w:val="000000" w:themeColor="text1"/>
                          <w:kern w:val="24"/>
                          <w:sz w:val="12"/>
                          <w:szCs w:val="12"/>
                        </w:rPr>
                        <w:t>(1999)</w:t>
                      </w:r>
                      <w:r w:rsidR="000713C6" w:rsidRPr="00156E43">
                        <w:rPr>
                          <w:rFonts w:hAnsi="Calibri"/>
                          <w:color w:val="000000" w:themeColor="text1"/>
                          <w:kern w:val="24"/>
                          <w:sz w:val="12"/>
                          <w:szCs w:val="12"/>
                        </w:rPr>
                        <w:t>; Davis</w:t>
                      </w:r>
                      <w:r w:rsidR="000713C6">
                        <w:rPr>
                          <w:rFonts w:hAnsi="Calibri"/>
                          <w:color w:val="000000" w:themeColor="text1"/>
                          <w:kern w:val="24"/>
                          <w:sz w:val="12"/>
                          <w:szCs w:val="12"/>
                        </w:rPr>
                        <w:t xml:space="preserve"> et al</w:t>
                      </w:r>
                      <w:r w:rsidR="000713C6" w:rsidRPr="00156E43">
                        <w:rPr>
                          <w:rFonts w:hAnsi="Calibri"/>
                          <w:color w:val="000000" w:themeColor="text1"/>
                          <w:kern w:val="24"/>
                          <w:sz w:val="12"/>
                          <w:szCs w:val="12"/>
                        </w:rPr>
                        <w:t xml:space="preserve"> </w:t>
                      </w:r>
                      <w:r w:rsidR="000713C6">
                        <w:rPr>
                          <w:rFonts w:hAnsi="Calibri"/>
                          <w:color w:val="000000" w:themeColor="text1"/>
                          <w:kern w:val="24"/>
                          <w:sz w:val="12"/>
                          <w:szCs w:val="12"/>
                        </w:rPr>
                        <w:t>(</w:t>
                      </w:r>
                      <w:r w:rsidR="000713C6" w:rsidRPr="00156E43">
                        <w:rPr>
                          <w:rFonts w:hAnsi="Calibri"/>
                          <w:color w:val="000000" w:themeColor="text1"/>
                          <w:kern w:val="24"/>
                          <w:sz w:val="12"/>
                          <w:szCs w:val="12"/>
                        </w:rPr>
                        <w:t>2016). It is therefore important that teachers understand what children’s individual needs are in order to help them learn</w:t>
                      </w:r>
                      <w:r w:rsidR="000713C6">
                        <w:rPr>
                          <w:rFonts w:hAnsi="Calibri"/>
                          <w:color w:val="000000" w:themeColor="text1"/>
                          <w:kern w:val="24"/>
                          <w:sz w:val="12"/>
                          <w:szCs w:val="12"/>
                        </w:rPr>
                        <w:t xml:space="preserve"> </w:t>
                      </w:r>
                      <w:r w:rsidR="000713C6" w:rsidRPr="00156E43">
                        <w:rPr>
                          <w:rFonts w:cstheme="minorHAnsi"/>
                          <w:sz w:val="12"/>
                          <w:szCs w:val="12"/>
                        </w:rPr>
                        <w:t>(Florian, 20</w:t>
                      </w:r>
                      <w:r w:rsidR="000713C6">
                        <w:rPr>
                          <w:rFonts w:cstheme="minorHAnsi"/>
                          <w:sz w:val="12"/>
                          <w:szCs w:val="12"/>
                        </w:rPr>
                        <w:t>08</w:t>
                      </w:r>
                      <w:r w:rsidR="000713C6" w:rsidRPr="00156E43">
                        <w:rPr>
                          <w:rFonts w:cstheme="minorHAnsi"/>
                          <w:sz w:val="12"/>
                          <w:szCs w:val="12"/>
                        </w:rPr>
                        <w:t xml:space="preserve">; </w:t>
                      </w:r>
                      <w:r w:rsidR="000713C6">
                        <w:rPr>
                          <w:rFonts w:cstheme="minorHAnsi"/>
                          <w:sz w:val="12"/>
                          <w:szCs w:val="12"/>
                        </w:rPr>
                        <w:t>Lindsay, 2007</w:t>
                      </w:r>
                      <w:r w:rsidR="000713C6" w:rsidRPr="00156E43">
                        <w:rPr>
                          <w:rFonts w:cstheme="minorHAnsi"/>
                          <w:sz w:val="12"/>
                          <w:szCs w:val="12"/>
                        </w:rPr>
                        <w:t xml:space="preserve">; </w:t>
                      </w:r>
                      <w:r w:rsidR="000713C6">
                        <w:rPr>
                          <w:rFonts w:cstheme="minorHAnsi"/>
                          <w:sz w:val="12"/>
                          <w:szCs w:val="12"/>
                        </w:rPr>
                        <w:t>Marcus</w:t>
                      </w:r>
                      <w:r w:rsidR="000713C6" w:rsidRPr="00156E43">
                        <w:rPr>
                          <w:rFonts w:cstheme="minorHAnsi"/>
                          <w:sz w:val="12"/>
                          <w:szCs w:val="12"/>
                        </w:rPr>
                        <w:t>, 2016).</w:t>
                      </w:r>
                      <w:r w:rsidR="000713C6" w:rsidRPr="00156E43">
                        <w:rPr>
                          <w:rFonts w:hAnsi="Calibri"/>
                          <w:color w:val="000000" w:themeColor="text1"/>
                          <w:kern w:val="24"/>
                          <w:sz w:val="12"/>
                          <w:szCs w:val="12"/>
                        </w:rPr>
                        <w:t xml:space="preserve"> Engagement is crucial for children’s ability to learn and therefore create meanings. Behaviourist theorists such as Skinner (</w:t>
                      </w:r>
                      <w:r w:rsidR="000713C6">
                        <w:rPr>
                          <w:rFonts w:hAnsi="Calibri"/>
                          <w:color w:val="000000" w:themeColor="text1"/>
                          <w:kern w:val="24"/>
                          <w:sz w:val="12"/>
                          <w:szCs w:val="12"/>
                        </w:rPr>
                        <w:t>2014</w:t>
                      </w:r>
                      <w:r w:rsidR="000713C6" w:rsidRPr="00156E43">
                        <w:rPr>
                          <w:rFonts w:hAnsi="Calibri"/>
                          <w:color w:val="000000" w:themeColor="text1"/>
                          <w:kern w:val="24"/>
                          <w:sz w:val="12"/>
                          <w:szCs w:val="12"/>
                        </w:rPr>
                        <w:t>) and Watson (</w:t>
                      </w:r>
                      <w:r w:rsidR="000713C6">
                        <w:rPr>
                          <w:rFonts w:hAnsi="Calibri"/>
                          <w:color w:val="000000" w:themeColor="text1"/>
                          <w:kern w:val="24"/>
                          <w:sz w:val="12"/>
                          <w:szCs w:val="12"/>
                        </w:rPr>
                        <w:t>2017</w:t>
                      </w:r>
                      <w:r w:rsidR="000713C6" w:rsidRPr="00156E43">
                        <w:rPr>
                          <w:rFonts w:hAnsi="Calibri"/>
                          <w:color w:val="000000" w:themeColor="text1"/>
                          <w:kern w:val="24"/>
                          <w:sz w:val="12"/>
                          <w:szCs w:val="12"/>
                        </w:rPr>
                        <w:t>) maintain that rewards and conditioning are critical in creating children’s motivation.</w:t>
                      </w:r>
                      <w:r w:rsidR="000713C6">
                        <w:rPr>
                          <w:rFonts w:hAnsi="Calibri"/>
                          <w:color w:val="000000" w:themeColor="text1"/>
                          <w:kern w:val="24"/>
                          <w:sz w:val="12"/>
                          <w:szCs w:val="12"/>
                        </w:rPr>
                        <w:t xml:space="preserve"> </w:t>
                      </w:r>
                    </w:p>
                    <w:p w14:paraId="105F6D1E" w14:textId="77777777" w:rsidR="003520D9" w:rsidRDefault="003520D9"/>
                  </w:txbxContent>
                </v:textbox>
              </v:shape>
            </w:pict>
          </mc:Fallback>
        </mc:AlternateContent>
      </w:r>
      <w:r w:rsidR="004258F3" w:rsidRPr="00440C1F">
        <w:rPr>
          <w:noProof/>
        </w:rPr>
        <mc:AlternateContent>
          <mc:Choice Requires="wps">
            <w:drawing>
              <wp:anchor distT="0" distB="0" distL="114300" distR="114300" simplePos="0" relativeHeight="251312128" behindDoc="0" locked="0" layoutInCell="1" allowOverlap="1" wp14:anchorId="5DAD1696" wp14:editId="21EED3FA">
                <wp:simplePos x="0" y="0"/>
                <wp:positionH relativeFrom="column">
                  <wp:posOffset>-906780</wp:posOffset>
                </wp:positionH>
                <wp:positionV relativeFrom="paragraph">
                  <wp:posOffset>-906780</wp:posOffset>
                </wp:positionV>
                <wp:extent cx="2575560" cy="1950720"/>
                <wp:effectExtent l="0" t="0" r="15240" b="11430"/>
                <wp:wrapNone/>
                <wp:docPr id="16" name="TextBox 15">
                  <a:extLst xmlns:a="http://schemas.openxmlformats.org/drawingml/2006/main">
                    <a:ext uri="{FF2B5EF4-FFF2-40B4-BE49-F238E27FC236}">
                      <a16:creationId xmlns:a16="http://schemas.microsoft.com/office/drawing/2014/main" id="{2A9F1B6D-ADFB-4DB7-BC42-E8420E026F57}"/>
                    </a:ext>
                  </a:extLst>
                </wp:docPr>
                <wp:cNvGraphicFramePr/>
                <a:graphic xmlns:a="http://schemas.openxmlformats.org/drawingml/2006/main">
                  <a:graphicData uri="http://schemas.microsoft.com/office/word/2010/wordprocessingShape">
                    <wps:wsp>
                      <wps:cNvSpPr txBox="1"/>
                      <wps:spPr>
                        <a:xfrm>
                          <a:off x="0" y="0"/>
                          <a:ext cx="2575560" cy="1950720"/>
                        </a:xfrm>
                        <a:prstGeom prst="rect">
                          <a:avLst/>
                        </a:prstGeom>
                        <a:ln/>
                      </wps:spPr>
                      <wps:style>
                        <a:lnRef idx="2">
                          <a:schemeClr val="accent3">
                            <a:shade val="50000"/>
                          </a:schemeClr>
                        </a:lnRef>
                        <a:fillRef idx="1">
                          <a:schemeClr val="accent3"/>
                        </a:fillRef>
                        <a:effectRef idx="0">
                          <a:schemeClr val="accent3"/>
                        </a:effectRef>
                        <a:fontRef idx="minor">
                          <a:schemeClr val="lt1"/>
                        </a:fontRef>
                      </wps:style>
                      <wps:txbx>
                        <w:txbxContent>
                          <w:p w14:paraId="4AF60552" w14:textId="4A9A4B5B" w:rsidR="00983515" w:rsidRPr="007D3786" w:rsidRDefault="004258F3" w:rsidP="00440C1F">
                            <w:pPr>
                              <w:rPr>
                                <w:rFonts w:hAnsi="Calibri"/>
                                <w:b/>
                                <w:bCs/>
                                <w:color w:val="FFC000"/>
                                <w:kern w:val="24"/>
                                <w:sz w:val="16"/>
                                <w:szCs w:val="16"/>
                                <w:u w:val="single"/>
                              </w:rPr>
                            </w:pPr>
                            <w:r w:rsidRPr="0046675A">
                              <w:rPr>
                                <w:rFonts w:hAnsi="Calibri"/>
                                <w:b/>
                                <w:bCs/>
                                <w:color w:val="FFC000"/>
                                <w:kern w:val="24"/>
                                <w:sz w:val="16"/>
                                <w:szCs w:val="16"/>
                                <w:u w:val="single"/>
                              </w:rPr>
                              <w:t xml:space="preserve">Whole school Approach </w:t>
                            </w:r>
                            <w:bookmarkStart w:id="0" w:name="_Hlk27740679"/>
                          </w:p>
                          <w:bookmarkEnd w:id="0"/>
                          <w:p w14:paraId="263D9AB3" w14:textId="77777777" w:rsidR="007D3786" w:rsidRPr="00156E43" w:rsidRDefault="007D3786" w:rsidP="007D3786">
                            <w:pPr>
                              <w:rPr>
                                <w:rFonts w:hAnsi="Calibri"/>
                                <w:color w:val="000000" w:themeColor="text1"/>
                                <w:kern w:val="24"/>
                                <w:sz w:val="12"/>
                                <w:szCs w:val="12"/>
                              </w:rPr>
                            </w:pPr>
                            <w:r>
                              <w:rPr>
                                <w:rFonts w:hAnsi="Calibri"/>
                                <w:color w:val="000000" w:themeColor="text1"/>
                                <w:kern w:val="24"/>
                                <w:sz w:val="12"/>
                                <w:szCs w:val="12"/>
                              </w:rPr>
                              <w:t xml:space="preserve">It is important that a school creates a whole school approach when implementing Cross-curricular learning. This should start early-on, allowing children the ability to adapt to this learning approach. </w:t>
                            </w:r>
                            <w:r w:rsidRPr="00156E43">
                              <w:rPr>
                                <w:rFonts w:hAnsi="Calibri"/>
                                <w:color w:val="000000" w:themeColor="text1"/>
                                <w:kern w:val="24"/>
                                <w:sz w:val="12"/>
                                <w:szCs w:val="12"/>
                              </w:rPr>
                              <w:t xml:space="preserve">Gardner (2000) and Barnes (2013) suggest there are fundamental beliefs that are taught early in school </w:t>
                            </w:r>
                            <w:r>
                              <w:rPr>
                                <w:rFonts w:hAnsi="Calibri"/>
                                <w:color w:val="000000" w:themeColor="text1"/>
                                <w:kern w:val="24"/>
                                <w:sz w:val="12"/>
                                <w:szCs w:val="12"/>
                              </w:rPr>
                              <w:t xml:space="preserve">and are </w:t>
                            </w:r>
                            <w:r w:rsidRPr="00156E43">
                              <w:rPr>
                                <w:rFonts w:hAnsi="Calibri"/>
                                <w:color w:val="000000" w:themeColor="text1"/>
                                <w:kern w:val="24"/>
                                <w:sz w:val="12"/>
                                <w:szCs w:val="12"/>
                              </w:rPr>
                              <w:t xml:space="preserve">difficult to </w:t>
                            </w:r>
                            <w:r>
                              <w:rPr>
                                <w:rFonts w:hAnsi="Calibri"/>
                                <w:color w:val="000000" w:themeColor="text1"/>
                                <w:kern w:val="24"/>
                                <w:sz w:val="12"/>
                                <w:szCs w:val="12"/>
                              </w:rPr>
                              <w:t>alter</w:t>
                            </w:r>
                            <w:r w:rsidRPr="00156E43">
                              <w:rPr>
                                <w:rFonts w:hAnsi="Calibri"/>
                                <w:color w:val="000000" w:themeColor="text1"/>
                                <w:kern w:val="24"/>
                                <w:sz w:val="12"/>
                                <w:szCs w:val="12"/>
                              </w:rPr>
                              <w:t xml:space="preserve"> </w:t>
                            </w:r>
                            <w:r>
                              <w:rPr>
                                <w:rFonts w:hAnsi="Calibri"/>
                                <w:color w:val="000000" w:themeColor="text1"/>
                                <w:kern w:val="24"/>
                                <w:sz w:val="12"/>
                                <w:szCs w:val="12"/>
                              </w:rPr>
                              <w:t>in</w:t>
                            </w:r>
                            <w:r w:rsidRPr="00156E43">
                              <w:rPr>
                                <w:rFonts w:hAnsi="Calibri"/>
                                <w:color w:val="000000" w:themeColor="text1"/>
                                <w:kern w:val="24"/>
                                <w:sz w:val="12"/>
                                <w:szCs w:val="12"/>
                              </w:rPr>
                              <w:t xml:space="preserve"> teenager</w:t>
                            </w:r>
                            <w:r>
                              <w:rPr>
                                <w:rFonts w:hAnsi="Calibri"/>
                                <w:color w:val="000000" w:themeColor="text1"/>
                                <w:kern w:val="24"/>
                                <w:sz w:val="12"/>
                                <w:szCs w:val="12"/>
                              </w:rPr>
                              <w:t>s</w:t>
                            </w:r>
                            <w:r w:rsidRPr="00156E43">
                              <w:rPr>
                                <w:rFonts w:hAnsi="Calibri"/>
                                <w:color w:val="000000" w:themeColor="text1"/>
                                <w:kern w:val="24"/>
                                <w:sz w:val="12"/>
                                <w:szCs w:val="12"/>
                              </w:rPr>
                              <w:t xml:space="preserve">. </w:t>
                            </w:r>
                            <w:r>
                              <w:rPr>
                                <w:rFonts w:hAnsi="Calibri"/>
                                <w:color w:val="000000" w:themeColor="text1"/>
                                <w:kern w:val="24"/>
                                <w:sz w:val="12"/>
                                <w:szCs w:val="12"/>
                              </w:rPr>
                              <w:t xml:space="preserve">This approach must be used as a whole school approach building on children’s understanding throughout this period. </w:t>
                            </w:r>
                            <w:r w:rsidRPr="00156E43">
                              <w:rPr>
                                <w:rFonts w:hAnsi="Calibri"/>
                                <w:color w:val="000000" w:themeColor="text1"/>
                                <w:kern w:val="24"/>
                                <w:sz w:val="12"/>
                                <w:szCs w:val="12"/>
                              </w:rPr>
                              <w:t>Barnes (2015) shows in his case studies 2,3 and 7 that schools help provide the construction of hopeful futures, becoming cohesive cultures, modelling a sustainable and supportive community</w:t>
                            </w:r>
                            <w:r>
                              <w:rPr>
                                <w:rFonts w:hAnsi="Calibri"/>
                                <w:color w:val="000000" w:themeColor="text1"/>
                                <w:kern w:val="24"/>
                                <w:sz w:val="12"/>
                                <w:szCs w:val="12"/>
                              </w:rPr>
                              <w:t xml:space="preserve">. Learning must replicate the world beyond school by mimicking the conditions faced, with jobs being inherently cross-curricular. This experience allows children an advantage that prepares them before they start working in the future. </w:t>
                            </w:r>
                            <w:r w:rsidRPr="00156E43">
                              <w:rPr>
                                <w:rFonts w:hAnsi="Calibri"/>
                                <w:color w:val="000000" w:themeColor="text1"/>
                                <w:kern w:val="24"/>
                                <w:sz w:val="12"/>
                                <w:szCs w:val="12"/>
                              </w:rPr>
                              <w:t xml:space="preserve">Wenger (1998) suggests experiences allow children to create meaning and understanding. The effectiveness of the community in helping children learn is increased or decreased by the amount of social capital that is available. </w:t>
                            </w:r>
                          </w:p>
                          <w:p w14:paraId="48EEED05" w14:textId="58C8F58A" w:rsidR="006848CD" w:rsidRPr="006848CD" w:rsidRDefault="006848CD" w:rsidP="00440C1F">
                            <w:pPr>
                              <w:rPr>
                                <w:rFonts w:hAnsi="Calibri"/>
                                <w:color w:val="000000" w:themeColor="text1"/>
                                <w:kern w:val="24"/>
                                <w:sz w:val="16"/>
                                <w:szCs w:val="16"/>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5DAD1696" id="TextBox 15" o:spid="_x0000_s1028" type="#_x0000_t202" style="position:absolute;margin-left:-71.4pt;margin-top:-71.4pt;width:202.8pt;height:153.6pt;z-index:25131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" fillcolor="#a5a5a5 [3206]" strokecolor="#525252 [1606]" strokeweight="1pt">
                <v:textbox>
                  <w:txbxContent>
                    <w:p w14:paraId="4AF60552" w14:textId="4A9A4B5B" w:rsidR="00983515" w:rsidRPr="007D3786" w:rsidRDefault="004258F3" w:rsidP="00440C1F">
                      <w:pPr>
                        <w:rPr>
                          <w:rFonts w:hAnsi="Calibri"/>
                          <w:b/>
                          <w:bCs/>
                          <w:color w:val="FFC000"/>
                          <w:kern w:val="24"/>
                          <w:sz w:val="16"/>
                          <w:szCs w:val="16"/>
                          <w:u w:val="single"/>
                        </w:rPr>
                      </w:pPr>
                      <w:r w:rsidRPr="0046675A">
                        <w:rPr>
                          <w:rFonts w:hAnsi="Calibri"/>
                          <w:b/>
                          <w:bCs/>
                          <w:color w:val="FFC000"/>
                          <w:kern w:val="24"/>
                          <w:sz w:val="16"/>
                          <w:szCs w:val="16"/>
                          <w:u w:val="single"/>
                        </w:rPr>
                        <w:t xml:space="preserve">Whole school Approach </w:t>
                      </w:r>
                      <w:bookmarkStart w:id="2" w:name="_Hlk27740679"/>
                    </w:p>
                    <w:bookmarkEnd w:id="2"/>
                    <w:p w14:paraId="263D9AB3" w14:textId="77777777" w:rsidR="007D3786" w:rsidRPr="00156E43" w:rsidRDefault="007D3786" w:rsidP="007D3786">
                      <w:pPr>
                        <w:rPr>
                          <w:rFonts w:hAnsi="Calibri"/>
                          <w:color w:val="000000" w:themeColor="text1"/>
                          <w:kern w:val="24"/>
                          <w:sz w:val="12"/>
                          <w:szCs w:val="12"/>
                        </w:rPr>
                      </w:pPr>
                      <w:r>
                        <w:rPr>
                          <w:rFonts w:hAnsi="Calibri"/>
                          <w:color w:val="000000" w:themeColor="text1"/>
                          <w:kern w:val="24"/>
                          <w:sz w:val="12"/>
                          <w:szCs w:val="12"/>
                        </w:rPr>
                        <w:t xml:space="preserve">It is important that a school creates a whole school approach when implementing Cross-curricular learning. This should start early-on, allowing children the ability to adapt to this learning approach. </w:t>
                      </w:r>
                      <w:r w:rsidRPr="00156E43">
                        <w:rPr>
                          <w:rFonts w:hAnsi="Calibri"/>
                          <w:color w:val="000000" w:themeColor="text1"/>
                          <w:kern w:val="24"/>
                          <w:sz w:val="12"/>
                          <w:szCs w:val="12"/>
                        </w:rPr>
                        <w:t xml:space="preserve">Gardner (2000) and Barnes (2013) suggest there are fundamental beliefs that are taught early in school </w:t>
                      </w:r>
                      <w:r>
                        <w:rPr>
                          <w:rFonts w:hAnsi="Calibri"/>
                          <w:color w:val="000000" w:themeColor="text1"/>
                          <w:kern w:val="24"/>
                          <w:sz w:val="12"/>
                          <w:szCs w:val="12"/>
                        </w:rPr>
                        <w:t xml:space="preserve">and are </w:t>
                      </w:r>
                      <w:r w:rsidRPr="00156E43">
                        <w:rPr>
                          <w:rFonts w:hAnsi="Calibri"/>
                          <w:color w:val="000000" w:themeColor="text1"/>
                          <w:kern w:val="24"/>
                          <w:sz w:val="12"/>
                          <w:szCs w:val="12"/>
                        </w:rPr>
                        <w:t xml:space="preserve">difficult to </w:t>
                      </w:r>
                      <w:r>
                        <w:rPr>
                          <w:rFonts w:hAnsi="Calibri"/>
                          <w:color w:val="000000" w:themeColor="text1"/>
                          <w:kern w:val="24"/>
                          <w:sz w:val="12"/>
                          <w:szCs w:val="12"/>
                        </w:rPr>
                        <w:t>alter</w:t>
                      </w:r>
                      <w:r w:rsidRPr="00156E43">
                        <w:rPr>
                          <w:rFonts w:hAnsi="Calibri"/>
                          <w:color w:val="000000" w:themeColor="text1"/>
                          <w:kern w:val="24"/>
                          <w:sz w:val="12"/>
                          <w:szCs w:val="12"/>
                        </w:rPr>
                        <w:t xml:space="preserve"> </w:t>
                      </w:r>
                      <w:r>
                        <w:rPr>
                          <w:rFonts w:hAnsi="Calibri"/>
                          <w:color w:val="000000" w:themeColor="text1"/>
                          <w:kern w:val="24"/>
                          <w:sz w:val="12"/>
                          <w:szCs w:val="12"/>
                        </w:rPr>
                        <w:t>in</w:t>
                      </w:r>
                      <w:r w:rsidRPr="00156E43">
                        <w:rPr>
                          <w:rFonts w:hAnsi="Calibri"/>
                          <w:color w:val="000000" w:themeColor="text1"/>
                          <w:kern w:val="24"/>
                          <w:sz w:val="12"/>
                          <w:szCs w:val="12"/>
                        </w:rPr>
                        <w:t xml:space="preserve"> teenager</w:t>
                      </w:r>
                      <w:r>
                        <w:rPr>
                          <w:rFonts w:hAnsi="Calibri"/>
                          <w:color w:val="000000" w:themeColor="text1"/>
                          <w:kern w:val="24"/>
                          <w:sz w:val="12"/>
                          <w:szCs w:val="12"/>
                        </w:rPr>
                        <w:t>s</w:t>
                      </w:r>
                      <w:r w:rsidRPr="00156E43">
                        <w:rPr>
                          <w:rFonts w:hAnsi="Calibri"/>
                          <w:color w:val="000000" w:themeColor="text1"/>
                          <w:kern w:val="24"/>
                          <w:sz w:val="12"/>
                          <w:szCs w:val="12"/>
                        </w:rPr>
                        <w:t xml:space="preserve">. </w:t>
                      </w:r>
                      <w:r>
                        <w:rPr>
                          <w:rFonts w:hAnsi="Calibri"/>
                          <w:color w:val="000000" w:themeColor="text1"/>
                          <w:kern w:val="24"/>
                          <w:sz w:val="12"/>
                          <w:szCs w:val="12"/>
                        </w:rPr>
                        <w:t xml:space="preserve">This approach must be used as a whole school approach building on children’s understanding throughout this period. </w:t>
                      </w:r>
                      <w:r w:rsidRPr="00156E43">
                        <w:rPr>
                          <w:rFonts w:hAnsi="Calibri"/>
                          <w:color w:val="000000" w:themeColor="text1"/>
                          <w:kern w:val="24"/>
                          <w:sz w:val="12"/>
                          <w:szCs w:val="12"/>
                        </w:rPr>
                        <w:t>Barnes (2015) shows in his case studies 2,3 and 7 that schools help provide the construction of hopeful futures, becoming cohesive cultures, modelling a sustainable and supportive community</w:t>
                      </w:r>
                      <w:r>
                        <w:rPr>
                          <w:rFonts w:hAnsi="Calibri"/>
                          <w:color w:val="000000" w:themeColor="text1"/>
                          <w:kern w:val="24"/>
                          <w:sz w:val="12"/>
                          <w:szCs w:val="12"/>
                        </w:rPr>
                        <w:t xml:space="preserve">. Learning must replicate the world beyond school by mimicking the conditions faced, with jobs being inherently cross-curricular. This experience allows children an advantage that prepares them before they start working in the future. </w:t>
                      </w:r>
                      <w:r w:rsidRPr="00156E43">
                        <w:rPr>
                          <w:rFonts w:hAnsi="Calibri"/>
                          <w:color w:val="000000" w:themeColor="text1"/>
                          <w:kern w:val="24"/>
                          <w:sz w:val="12"/>
                          <w:szCs w:val="12"/>
                        </w:rPr>
                        <w:t xml:space="preserve">Wenger (1998) suggests experiences allow children to create meaning and understanding. The effectiveness of the community in helping children learn is increased or decreased by the amount of social capital that is available. </w:t>
                      </w:r>
                    </w:p>
                    <w:p w14:paraId="48EEED05" w14:textId="58C8F58A" w:rsidR="006848CD" w:rsidRPr="006848CD" w:rsidRDefault="006848CD" w:rsidP="00440C1F">
                      <w:pPr>
                        <w:rPr>
                          <w:rFonts w:hAnsi="Calibri"/>
                          <w:color w:val="000000" w:themeColor="text1"/>
                          <w:kern w:val="24"/>
                          <w:sz w:val="16"/>
                          <w:szCs w:val="16"/>
                        </w:rPr>
                      </w:pPr>
                    </w:p>
                  </w:txbxContent>
                </v:textbox>
              </v:shape>
            </w:pict>
          </mc:Fallback>
        </mc:AlternateContent>
      </w:r>
    </w:p>
    <w:p w14:paraId="39F215A6" w14:textId="1F606955" w:rsidR="00440C1F" w:rsidRDefault="007D3786">
      <w:r>
        <w:rPr>
          <w:noProof/>
        </w:rPr>
        <w:drawing>
          <wp:anchor distT="0" distB="0" distL="114300" distR="114300" simplePos="0" relativeHeight="251753472" behindDoc="1" locked="0" layoutInCell="1" allowOverlap="1" wp14:anchorId="11271B86" wp14:editId="22C5153F">
            <wp:simplePos x="0" y="0"/>
            <wp:positionH relativeFrom="margin">
              <wp:posOffset>1699260</wp:posOffset>
            </wp:positionH>
            <wp:positionV relativeFrom="paragraph">
              <wp:posOffset>72390</wp:posOffset>
            </wp:positionV>
            <wp:extent cx="1567180" cy="800100"/>
            <wp:effectExtent l="0" t="0" r="0" b="0"/>
            <wp:wrapTight wrapText="bothSides">
              <wp:wrapPolygon edited="0">
                <wp:start x="0" y="0"/>
                <wp:lineTo x="0" y="21086"/>
                <wp:lineTo x="21267" y="21086"/>
                <wp:lineTo x="21267" y="0"/>
                <wp:lineTo x="0" y="0"/>
              </wp:wrapPolygon>
            </wp:wrapTight>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2807"/>
                    <a:stretch/>
                  </pic:blipFill>
                  <pic:spPr bwMode="auto">
                    <a:xfrm>
                      <a:off x="0" y="0"/>
                      <a:ext cx="1567180" cy="800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713C6">
        <w:rPr>
          <w:noProof/>
        </w:rPr>
        <mc:AlternateContent>
          <mc:Choice Requires="wps">
            <w:drawing>
              <wp:anchor distT="0" distB="0" distL="114300" distR="114300" simplePos="0" relativeHeight="251462656" behindDoc="0" locked="0" layoutInCell="1" allowOverlap="1" wp14:anchorId="7588E8F1" wp14:editId="5506FBF5">
                <wp:simplePos x="0" y="0"/>
                <wp:positionH relativeFrom="page">
                  <wp:posOffset>57150</wp:posOffset>
                </wp:positionH>
                <wp:positionV relativeFrom="paragraph">
                  <wp:posOffset>5934075</wp:posOffset>
                </wp:positionV>
                <wp:extent cx="2423160" cy="2133600"/>
                <wp:effectExtent l="0" t="0" r="15240" b="19050"/>
                <wp:wrapNone/>
                <wp:docPr id="2" name="Text Box 2"/>
                <wp:cNvGraphicFramePr/>
                <a:graphic xmlns:a="http://schemas.openxmlformats.org/drawingml/2006/main">
                  <a:graphicData uri="http://schemas.microsoft.com/office/word/2010/wordprocessingShape">
                    <wps:wsp>
                      <wps:cNvSpPr txBox="1"/>
                      <wps:spPr>
                        <a:xfrm>
                          <a:off x="0" y="0"/>
                          <a:ext cx="2423160" cy="2133600"/>
                        </a:xfrm>
                        <a:prstGeom prst="rect">
                          <a:avLst/>
                        </a:prstGeom>
                        <a:solidFill>
                          <a:schemeClr val="bg1"/>
                        </a:solidFill>
                        <a:ln w="6350">
                          <a:solidFill>
                            <a:prstClr val="black"/>
                          </a:solidFill>
                        </a:ln>
                      </wps:spPr>
                      <wps:txbx>
                        <w:txbxContent>
                          <w:p w14:paraId="5B474F73" w14:textId="77777777" w:rsidR="000713C6" w:rsidRDefault="00892AD9" w:rsidP="000713C6">
                            <w:pPr>
                              <w:rPr>
                                <w:rFonts w:cstheme="minorHAnsi"/>
                                <w:b/>
                                <w:bCs/>
                                <w:color w:val="222222"/>
                                <w:sz w:val="16"/>
                                <w:szCs w:val="16"/>
                                <w:u w:val="single"/>
                                <w:shd w:val="clear" w:color="auto" w:fill="FFFFFF"/>
                              </w:rPr>
                            </w:pPr>
                            <w:r w:rsidRPr="0046675A">
                              <w:rPr>
                                <w:rFonts w:cstheme="minorHAnsi"/>
                                <w:b/>
                                <w:bCs/>
                                <w:color w:val="ED7D31" w:themeColor="accent2"/>
                                <w:sz w:val="16"/>
                                <w:szCs w:val="16"/>
                                <w:u w:val="single"/>
                                <w:shd w:val="clear" w:color="auto" w:fill="FFFFFF"/>
                              </w:rPr>
                              <w:t xml:space="preserve">Tracking and </w:t>
                            </w:r>
                            <w:proofErr w:type="spellStart"/>
                            <w:r w:rsidRPr="0046675A">
                              <w:rPr>
                                <w:rFonts w:cstheme="minorHAnsi"/>
                                <w:b/>
                                <w:bCs/>
                                <w:color w:val="ED7D31" w:themeColor="accent2"/>
                                <w:sz w:val="16"/>
                                <w:szCs w:val="16"/>
                                <w:u w:val="single"/>
                                <w:shd w:val="clear" w:color="auto" w:fill="FFFFFF"/>
                              </w:rPr>
                              <w:t>AfL</w:t>
                            </w:r>
                            <w:proofErr w:type="spellEnd"/>
                            <w:r>
                              <w:rPr>
                                <w:rFonts w:cstheme="minorHAnsi"/>
                                <w:b/>
                                <w:bCs/>
                                <w:color w:val="222222"/>
                                <w:sz w:val="16"/>
                                <w:szCs w:val="16"/>
                                <w:u w:val="single"/>
                                <w:shd w:val="clear" w:color="auto" w:fill="FFFFFF"/>
                              </w:rPr>
                              <w:t>-</w:t>
                            </w:r>
                          </w:p>
                          <w:p w14:paraId="1E2649CC" w14:textId="629BAA0F" w:rsidR="000713C6" w:rsidRPr="000713C6" w:rsidRDefault="000713C6" w:rsidP="000713C6">
                            <w:pPr>
                              <w:rPr>
                                <w:rFonts w:cstheme="minorHAnsi"/>
                                <w:b/>
                                <w:bCs/>
                                <w:color w:val="222222"/>
                                <w:sz w:val="16"/>
                                <w:szCs w:val="16"/>
                                <w:u w:val="single"/>
                                <w:shd w:val="clear" w:color="auto" w:fill="FFFFFF"/>
                              </w:rPr>
                            </w:pPr>
                            <w:r w:rsidRPr="002C0E85">
                              <w:rPr>
                                <w:rFonts w:cstheme="minorHAnsi"/>
                                <w:sz w:val="12"/>
                                <w:szCs w:val="12"/>
                                <w:shd w:val="clear" w:color="auto" w:fill="FFFFFF"/>
                              </w:rPr>
                              <w:t>Barnes (2007) suggests the school is required to have a whole school policy which allow long-term tracking and assessment for learning. This can be created by individual appraisal</w:t>
                            </w:r>
                            <w:r>
                              <w:rPr>
                                <w:rFonts w:cstheme="minorHAnsi"/>
                                <w:sz w:val="12"/>
                                <w:szCs w:val="12"/>
                                <w:shd w:val="clear" w:color="auto" w:fill="FFFFFF"/>
                              </w:rPr>
                              <w:t>,</w:t>
                            </w:r>
                            <w:r w:rsidRPr="002C0E85">
                              <w:rPr>
                                <w:rFonts w:cstheme="minorHAnsi"/>
                                <w:sz w:val="12"/>
                                <w:szCs w:val="12"/>
                                <w:shd w:val="clear" w:color="auto" w:fill="FFFFFF"/>
                              </w:rPr>
                              <w:t xml:space="preserve"> and promotes the teacher's professional judgement </w:t>
                            </w:r>
                            <w:r>
                              <w:rPr>
                                <w:rFonts w:cstheme="minorHAnsi"/>
                                <w:sz w:val="12"/>
                                <w:szCs w:val="12"/>
                                <w:shd w:val="clear" w:color="auto" w:fill="FFFFFF"/>
                              </w:rPr>
                              <w:t>(</w:t>
                            </w:r>
                            <w:r w:rsidRPr="002C0E85">
                              <w:rPr>
                                <w:rFonts w:cstheme="minorHAnsi"/>
                                <w:sz w:val="12"/>
                                <w:szCs w:val="12"/>
                                <w:shd w:val="clear" w:color="auto" w:fill="FFFFFF"/>
                              </w:rPr>
                              <w:t>Barnes</w:t>
                            </w:r>
                            <w:r>
                              <w:rPr>
                                <w:rFonts w:cstheme="minorHAnsi"/>
                                <w:sz w:val="12"/>
                                <w:szCs w:val="12"/>
                                <w:shd w:val="clear" w:color="auto" w:fill="FFFFFF"/>
                              </w:rPr>
                              <w:t xml:space="preserve">, </w:t>
                            </w:r>
                            <w:r w:rsidRPr="002C0E85">
                              <w:rPr>
                                <w:rFonts w:cstheme="minorHAnsi"/>
                                <w:sz w:val="12"/>
                                <w:szCs w:val="12"/>
                                <w:shd w:val="clear" w:color="auto" w:fill="FFFFFF"/>
                              </w:rPr>
                              <w:t xml:space="preserve">2015). During this lesson I would be tracking information using </w:t>
                            </w:r>
                            <w:proofErr w:type="spellStart"/>
                            <w:r w:rsidRPr="002C0E85">
                              <w:rPr>
                                <w:rFonts w:cstheme="minorHAnsi"/>
                                <w:sz w:val="12"/>
                                <w:szCs w:val="12"/>
                                <w:shd w:val="clear" w:color="auto" w:fill="FFFFFF"/>
                              </w:rPr>
                              <w:t>Kinteract</w:t>
                            </w:r>
                            <w:proofErr w:type="spellEnd"/>
                            <w:r>
                              <w:rPr>
                                <w:rFonts w:cstheme="minorHAnsi"/>
                                <w:sz w:val="12"/>
                                <w:szCs w:val="12"/>
                                <w:shd w:val="clear" w:color="auto" w:fill="FFFFFF"/>
                              </w:rPr>
                              <w:t>;</w:t>
                            </w:r>
                            <w:r w:rsidRPr="002C0E85">
                              <w:rPr>
                                <w:rFonts w:cstheme="minorHAnsi"/>
                                <w:sz w:val="12"/>
                                <w:szCs w:val="12"/>
                                <w:shd w:val="clear" w:color="auto" w:fill="FFFFFF"/>
                              </w:rPr>
                              <w:t xml:space="preserve"> an interactive tool in which parents and children can be involved in the process. Being able to track progress and understand where the child needs to go next in their learning is crucial. Christodoulou (2017, p</w:t>
                            </w:r>
                            <w:r>
                              <w:rPr>
                                <w:rFonts w:cstheme="minorHAnsi"/>
                                <w:sz w:val="12"/>
                                <w:szCs w:val="12"/>
                                <w:shd w:val="clear" w:color="auto" w:fill="FFFFFF"/>
                              </w:rPr>
                              <w:t>.</w:t>
                            </w:r>
                            <w:r w:rsidRPr="002C0E85">
                              <w:rPr>
                                <w:rFonts w:cstheme="minorHAnsi"/>
                                <w:sz w:val="12"/>
                                <w:szCs w:val="12"/>
                                <w:shd w:val="clear" w:color="auto" w:fill="FFFFFF"/>
                              </w:rPr>
                              <w:t xml:space="preserve">162) states “testing doesn’t just help measure understanding; it helps develop understanding”. An </w:t>
                            </w:r>
                            <w:proofErr w:type="spellStart"/>
                            <w:r w:rsidRPr="002C0E85">
                              <w:rPr>
                                <w:rFonts w:cstheme="minorHAnsi"/>
                                <w:sz w:val="12"/>
                                <w:szCs w:val="12"/>
                                <w:shd w:val="clear" w:color="auto" w:fill="FFFFFF"/>
                              </w:rPr>
                              <w:t>AfL</w:t>
                            </w:r>
                            <w:proofErr w:type="spellEnd"/>
                            <w:r w:rsidRPr="002C0E85">
                              <w:rPr>
                                <w:rFonts w:cstheme="minorHAnsi"/>
                                <w:sz w:val="12"/>
                                <w:szCs w:val="12"/>
                                <w:shd w:val="clear" w:color="auto" w:fill="FFFFFF"/>
                              </w:rPr>
                              <w:t xml:space="preserve"> approach looks at the learner's holistic engagement within the learning and assessment process, providing feedback which allows the learning to move forward</w:t>
                            </w:r>
                            <w:r>
                              <w:rPr>
                                <w:rFonts w:cstheme="minorHAnsi"/>
                                <w:sz w:val="12"/>
                                <w:szCs w:val="12"/>
                                <w:shd w:val="clear" w:color="auto" w:fill="FFFFFF"/>
                              </w:rPr>
                              <w:t>;</w:t>
                            </w:r>
                            <w:r w:rsidRPr="002C0E85">
                              <w:rPr>
                                <w:rFonts w:cstheme="minorHAnsi"/>
                                <w:sz w:val="12"/>
                                <w:szCs w:val="12"/>
                                <w:shd w:val="clear" w:color="auto" w:fill="FFFFFF"/>
                              </w:rPr>
                              <w:t xml:space="preserve"> </w:t>
                            </w:r>
                            <w:r>
                              <w:rPr>
                                <w:rFonts w:cstheme="minorHAnsi"/>
                                <w:sz w:val="12"/>
                                <w:szCs w:val="12"/>
                                <w:shd w:val="clear" w:color="auto" w:fill="FFFFFF"/>
                              </w:rPr>
                              <w:t>“</w:t>
                            </w:r>
                            <w:r w:rsidRPr="002C0E85">
                              <w:rPr>
                                <w:rFonts w:cstheme="minorHAnsi"/>
                                <w:sz w:val="12"/>
                                <w:szCs w:val="12"/>
                                <w:shd w:val="clear" w:color="auto" w:fill="FFFFFF"/>
                              </w:rPr>
                              <w:t>Assessment for learning should recognise the full range of achievements of all learners</w:t>
                            </w:r>
                            <w:r>
                              <w:rPr>
                                <w:rFonts w:cstheme="minorHAnsi"/>
                                <w:sz w:val="12"/>
                                <w:szCs w:val="12"/>
                                <w:shd w:val="clear" w:color="auto" w:fill="FFFFFF"/>
                              </w:rPr>
                              <w:t>”</w:t>
                            </w:r>
                            <w:r w:rsidRPr="002C0E85">
                              <w:rPr>
                                <w:rFonts w:cstheme="minorHAnsi"/>
                                <w:sz w:val="12"/>
                                <w:szCs w:val="12"/>
                                <w:shd w:val="clear" w:color="auto" w:fill="FFFFFF"/>
                              </w:rPr>
                              <w:t xml:space="preserve"> (Assessment Reform Group, 2002). The (QCA, 2008) supports the idea of practitioners looking at the whole child when evaluating the effectiveness of learning. This is enabled when using a variety of subjects, allow</w:t>
                            </w:r>
                            <w:r>
                              <w:rPr>
                                <w:rFonts w:cstheme="minorHAnsi"/>
                                <w:sz w:val="12"/>
                                <w:szCs w:val="12"/>
                                <w:shd w:val="clear" w:color="auto" w:fill="FFFFFF"/>
                              </w:rPr>
                              <w:t>ing</w:t>
                            </w:r>
                            <w:r w:rsidRPr="002C0E85">
                              <w:rPr>
                                <w:rFonts w:cstheme="minorHAnsi"/>
                                <w:sz w:val="12"/>
                                <w:szCs w:val="12"/>
                                <w:shd w:val="clear" w:color="auto" w:fill="FFFFFF"/>
                              </w:rPr>
                              <w:t xml:space="preserve"> the teacher the ability to see if learners can transfer their knowledge to different contexts.</w:t>
                            </w:r>
                            <w:r>
                              <w:rPr>
                                <w:rFonts w:cstheme="minorHAnsi"/>
                                <w:sz w:val="12"/>
                                <w:szCs w:val="12"/>
                                <w:shd w:val="clear" w:color="auto" w:fill="FFFFFF"/>
                              </w:rPr>
                              <w:t xml:space="preserve"> </w:t>
                            </w:r>
                          </w:p>
                          <w:p w14:paraId="10FB1D76" w14:textId="77777777" w:rsidR="00D955D2" w:rsidRDefault="00D955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88E8F1" id="Text Box 2" o:spid="_x0000_s1029" type="#_x0000_t202" style="position:absolute;margin-left:4.5pt;margin-top:467.25pt;width:190.8pt;height:168pt;z-index:251462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" fillcolor="white [3212]" strokeweight=".5pt">
                <v:textbox>
                  <w:txbxContent>
                    <w:p w14:paraId="5B474F73" w14:textId="77777777" w:rsidR="000713C6" w:rsidRDefault="00892AD9" w:rsidP="000713C6">
                      <w:pPr>
                        <w:rPr>
                          <w:rFonts w:cstheme="minorHAnsi"/>
                          <w:b/>
                          <w:bCs/>
                          <w:color w:val="222222"/>
                          <w:sz w:val="16"/>
                          <w:szCs w:val="16"/>
                          <w:u w:val="single"/>
                          <w:shd w:val="clear" w:color="auto" w:fill="FFFFFF"/>
                        </w:rPr>
                      </w:pPr>
                      <w:r w:rsidRPr="0046675A">
                        <w:rPr>
                          <w:rFonts w:cstheme="minorHAnsi"/>
                          <w:b/>
                          <w:bCs/>
                          <w:color w:val="ED7D31" w:themeColor="accent2"/>
                          <w:sz w:val="16"/>
                          <w:szCs w:val="16"/>
                          <w:u w:val="single"/>
                          <w:shd w:val="clear" w:color="auto" w:fill="FFFFFF"/>
                        </w:rPr>
                        <w:t xml:space="preserve">Tracking and </w:t>
                      </w:r>
                      <w:proofErr w:type="spellStart"/>
                      <w:r w:rsidRPr="0046675A">
                        <w:rPr>
                          <w:rFonts w:cstheme="minorHAnsi"/>
                          <w:b/>
                          <w:bCs/>
                          <w:color w:val="ED7D31" w:themeColor="accent2"/>
                          <w:sz w:val="16"/>
                          <w:szCs w:val="16"/>
                          <w:u w:val="single"/>
                          <w:shd w:val="clear" w:color="auto" w:fill="FFFFFF"/>
                        </w:rPr>
                        <w:t>AfL</w:t>
                      </w:r>
                      <w:proofErr w:type="spellEnd"/>
                      <w:r>
                        <w:rPr>
                          <w:rFonts w:cstheme="minorHAnsi"/>
                          <w:b/>
                          <w:bCs/>
                          <w:color w:val="222222"/>
                          <w:sz w:val="16"/>
                          <w:szCs w:val="16"/>
                          <w:u w:val="single"/>
                          <w:shd w:val="clear" w:color="auto" w:fill="FFFFFF"/>
                        </w:rPr>
                        <w:t>-</w:t>
                      </w:r>
                    </w:p>
                    <w:p w14:paraId="1E2649CC" w14:textId="629BAA0F" w:rsidR="000713C6" w:rsidRPr="000713C6" w:rsidRDefault="000713C6" w:rsidP="000713C6">
                      <w:pPr>
                        <w:rPr>
                          <w:rFonts w:cstheme="minorHAnsi"/>
                          <w:b/>
                          <w:bCs/>
                          <w:color w:val="222222"/>
                          <w:sz w:val="16"/>
                          <w:szCs w:val="16"/>
                          <w:u w:val="single"/>
                          <w:shd w:val="clear" w:color="auto" w:fill="FFFFFF"/>
                        </w:rPr>
                      </w:pPr>
                      <w:r w:rsidRPr="002C0E85">
                        <w:rPr>
                          <w:rFonts w:cstheme="minorHAnsi"/>
                          <w:sz w:val="12"/>
                          <w:szCs w:val="12"/>
                          <w:shd w:val="clear" w:color="auto" w:fill="FFFFFF"/>
                        </w:rPr>
                        <w:t>Barnes (2007) suggests the school is required to have a whole school policy which allow long-term tracking and assessment for learning. This can be created by individual appraisal</w:t>
                      </w:r>
                      <w:r>
                        <w:rPr>
                          <w:rFonts w:cstheme="minorHAnsi"/>
                          <w:sz w:val="12"/>
                          <w:szCs w:val="12"/>
                          <w:shd w:val="clear" w:color="auto" w:fill="FFFFFF"/>
                        </w:rPr>
                        <w:t>,</w:t>
                      </w:r>
                      <w:r w:rsidRPr="002C0E85">
                        <w:rPr>
                          <w:rFonts w:cstheme="minorHAnsi"/>
                          <w:sz w:val="12"/>
                          <w:szCs w:val="12"/>
                          <w:shd w:val="clear" w:color="auto" w:fill="FFFFFF"/>
                        </w:rPr>
                        <w:t xml:space="preserve"> and promotes the teacher's professional judgement </w:t>
                      </w:r>
                      <w:r>
                        <w:rPr>
                          <w:rFonts w:cstheme="minorHAnsi"/>
                          <w:sz w:val="12"/>
                          <w:szCs w:val="12"/>
                          <w:shd w:val="clear" w:color="auto" w:fill="FFFFFF"/>
                        </w:rPr>
                        <w:t>(</w:t>
                      </w:r>
                      <w:r w:rsidRPr="002C0E85">
                        <w:rPr>
                          <w:rFonts w:cstheme="minorHAnsi"/>
                          <w:sz w:val="12"/>
                          <w:szCs w:val="12"/>
                          <w:shd w:val="clear" w:color="auto" w:fill="FFFFFF"/>
                        </w:rPr>
                        <w:t>Barnes</w:t>
                      </w:r>
                      <w:r>
                        <w:rPr>
                          <w:rFonts w:cstheme="minorHAnsi"/>
                          <w:sz w:val="12"/>
                          <w:szCs w:val="12"/>
                          <w:shd w:val="clear" w:color="auto" w:fill="FFFFFF"/>
                        </w:rPr>
                        <w:t xml:space="preserve">, </w:t>
                      </w:r>
                      <w:r w:rsidRPr="002C0E85">
                        <w:rPr>
                          <w:rFonts w:cstheme="minorHAnsi"/>
                          <w:sz w:val="12"/>
                          <w:szCs w:val="12"/>
                          <w:shd w:val="clear" w:color="auto" w:fill="FFFFFF"/>
                        </w:rPr>
                        <w:t xml:space="preserve">2015). During this lesson I would be tracking information using </w:t>
                      </w:r>
                      <w:proofErr w:type="spellStart"/>
                      <w:r w:rsidRPr="002C0E85">
                        <w:rPr>
                          <w:rFonts w:cstheme="minorHAnsi"/>
                          <w:sz w:val="12"/>
                          <w:szCs w:val="12"/>
                          <w:shd w:val="clear" w:color="auto" w:fill="FFFFFF"/>
                        </w:rPr>
                        <w:t>Kinteract</w:t>
                      </w:r>
                      <w:proofErr w:type="spellEnd"/>
                      <w:r>
                        <w:rPr>
                          <w:rFonts w:cstheme="minorHAnsi"/>
                          <w:sz w:val="12"/>
                          <w:szCs w:val="12"/>
                          <w:shd w:val="clear" w:color="auto" w:fill="FFFFFF"/>
                        </w:rPr>
                        <w:t>;</w:t>
                      </w:r>
                      <w:r w:rsidRPr="002C0E85">
                        <w:rPr>
                          <w:rFonts w:cstheme="minorHAnsi"/>
                          <w:sz w:val="12"/>
                          <w:szCs w:val="12"/>
                          <w:shd w:val="clear" w:color="auto" w:fill="FFFFFF"/>
                        </w:rPr>
                        <w:t xml:space="preserve"> an interactive tool in which parents and children can be involved in the process. Being able to track progress and understand where the child needs to go next in their learning is crucial. Christodoulou (2017, p</w:t>
                      </w:r>
                      <w:r>
                        <w:rPr>
                          <w:rFonts w:cstheme="minorHAnsi"/>
                          <w:sz w:val="12"/>
                          <w:szCs w:val="12"/>
                          <w:shd w:val="clear" w:color="auto" w:fill="FFFFFF"/>
                        </w:rPr>
                        <w:t>.</w:t>
                      </w:r>
                      <w:r w:rsidRPr="002C0E85">
                        <w:rPr>
                          <w:rFonts w:cstheme="minorHAnsi"/>
                          <w:sz w:val="12"/>
                          <w:szCs w:val="12"/>
                          <w:shd w:val="clear" w:color="auto" w:fill="FFFFFF"/>
                        </w:rPr>
                        <w:t xml:space="preserve">162) states “testing doesn’t just help measure understanding; it helps develop understanding”. An </w:t>
                      </w:r>
                      <w:proofErr w:type="spellStart"/>
                      <w:r w:rsidRPr="002C0E85">
                        <w:rPr>
                          <w:rFonts w:cstheme="minorHAnsi"/>
                          <w:sz w:val="12"/>
                          <w:szCs w:val="12"/>
                          <w:shd w:val="clear" w:color="auto" w:fill="FFFFFF"/>
                        </w:rPr>
                        <w:t>AfL</w:t>
                      </w:r>
                      <w:proofErr w:type="spellEnd"/>
                      <w:r w:rsidRPr="002C0E85">
                        <w:rPr>
                          <w:rFonts w:cstheme="minorHAnsi"/>
                          <w:sz w:val="12"/>
                          <w:szCs w:val="12"/>
                          <w:shd w:val="clear" w:color="auto" w:fill="FFFFFF"/>
                        </w:rPr>
                        <w:t xml:space="preserve"> approach looks at the learner's holistic engagement within the learning and assessment process, providing feedback which allows the learning to move forward</w:t>
                      </w:r>
                      <w:r>
                        <w:rPr>
                          <w:rFonts w:cstheme="minorHAnsi"/>
                          <w:sz w:val="12"/>
                          <w:szCs w:val="12"/>
                          <w:shd w:val="clear" w:color="auto" w:fill="FFFFFF"/>
                        </w:rPr>
                        <w:t>;</w:t>
                      </w:r>
                      <w:r w:rsidRPr="002C0E85">
                        <w:rPr>
                          <w:rFonts w:cstheme="minorHAnsi"/>
                          <w:sz w:val="12"/>
                          <w:szCs w:val="12"/>
                          <w:shd w:val="clear" w:color="auto" w:fill="FFFFFF"/>
                        </w:rPr>
                        <w:t xml:space="preserve"> </w:t>
                      </w:r>
                      <w:r>
                        <w:rPr>
                          <w:rFonts w:cstheme="minorHAnsi"/>
                          <w:sz w:val="12"/>
                          <w:szCs w:val="12"/>
                          <w:shd w:val="clear" w:color="auto" w:fill="FFFFFF"/>
                        </w:rPr>
                        <w:t>“</w:t>
                      </w:r>
                      <w:r w:rsidRPr="002C0E85">
                        <w:rPr>
                          <w:rFonts w:cstheme="minorHAnsi"/>
                          <w:sz w:val="12"/>
                          <w:szCs w:val="12"/>
                          <w:shd w:val="clear" w:color="auto" w:fill="FFFFFF"/>
                        </w:rPr>
                        <w:t>Assessment for learning should recognise the full range of achievements of all learners</w:t>
                      </w:r>
                      <w:r>
                        <w:rPr>
                          <w:rFonts w:cstheme="minorHAnsi"/>
                          <w:sz w:val="12"/>
                          <w:szCs w:val="12"/>
                          <w:shd w:val="clear" w:color="auto" w:fill="FFFFFF"/>
                        </w:rPr>
                        <w:t>”</w:t>
                      </w:r>
                      <w:r w:rsidRPr="002C0E85">
                        <w:rPr>
                          <w:rFonts w:cstheme="minorHAnsi"/>
                          <w:sz w:val="12"/>
                          <w:szCs w:val="12"/>
                          <w:shd w:val="clear" w:color="auto" w:fill="FFFFFF"/>
                        </w:rPr>
                        <w:t xml:space="preserve"> (Assessment Reform Group, 2002). The (QCA, 2008) supports the idea of practitioners looking at the whole child when evaluating the effectiveness of learning. This is enabled when using a variety of subjects, allow</w:t>
                      </w:r>
                      <w:r>
                        <w:rPr>
                          <w:rFonts w:cstheme="minorHAnsi"/>
                          <w:sz w:val="12"/>
                          <w:szCs w:val="12"/>
                          <w:shd w:val="clear" w:color="auto" w:fill="FFFFFF"/>
                        </w:rPr>
                        <w:t>ing</w:t>
                      </w:r>
                      <w:r w:rsidRPr="002C0E85">
                        <w:rPr>
                          <w:rFonts w:cstheme="minorHAnsi"/>
                          <w:sz w:val="12"/>
                          <w:szCs w:val="12"/>
                          <w:shd w:val="clear" w:color="auto" w:fill="FFFFFF"/>
                        </w:rPr>
                        <w:t xml:space="preserve"> the teacher the ability to see if learners can transfer their knowledge to different contexts.</w:t>
                      </w:r>
                      <w:r>
                        <w:rPr>
                          <w:rFonts w:cstheme="minorHAnsi"/>
                          <w:sz w:val="12"/>
                          <w:szCs w:val="12"/>
                          <w:shd w:val="clear" w:color="auto" w:fill="FFFFFF"/>
                        </w:rPr>
                        <w:t xml:space="preserve"> </w:t>
                      </w:r>
                    </w:p>
                    <w:p w14:paraId="10FB1D76" w14:textId="77777777" w:rsidR="00D955D2" w:rsidRDefault="00D955D2"/>
                  </w:txbxContent>
                </v:textbox>
                <w10:wrap anchorx="page"/>
              </v:shape>
            </w:pict>
          </mc:Fallback>
        </mc:AlternateContent>
      </w:r>
      <w:r w:rsidR="00892AD9">
        <w:rPr>
          <w:noProof/>
        </w:rPr>
        <mc:AlternateContent>
          <mc:Choice Requires="wps">
            <w:drawing>
              <wp:anchor distT="0" distB="0" distL="114300" distR="114300" simplePos="0" relativeHeight="251509760" behindDoc="0" locked="0" layoutInCell="1" allowOverlap="1" wp14:anchorId="2089649E" wp14:editId="72C1736D">
                <wp:simplePos x="0" y="0"/>
                <wp:positionH relativeFrom="column">
                  <wp:posOffset>-830580</wp:posOffset>
                </wp:positionH>
                <wp:positionV relativeFrom="paragraph">
                  <wp:posOffset>8500110</wp:posOffset>
                </wp:positionV>
                <wp:extent cx="2270760" cy="929640"/>
                <wp:effectExtent l="0" t="0" r="15240" b="22860"/>
                <wp:wrapNone/>
                <wp:docPr id="3" name="Text Box 3"/>
                <wp:cNvGraphicFramePr/>
                <a:graphic xmlns:a="http://schemas.openxmlformats.org/drawingml/2006/main">
                  <a:graphicData uri="http://schemas.microsoft.com/office/word/2010/wordprocessingShape">
                    <wps:wsp>
                      <wps:cNvSpPr txBox="1"/>
                      <wps:spPr>
                        <a:xfrm>
                          <a:off x="0" y="0"/>
                          <a:ext cx="2270760" cy="929640"/>
                        </a:xfrm>
                        <a:prstGeom prst="rect">
                          <a:avLst/>
                        </a:prstGeom>
                        <a:solidFill>
                          <a:srgbClr val="00B050"/>
                        </a:solidFill>
                        <a:ln w="6350">
                          <a:solidFill>
                            <a:prstClr val="black"/>
                          </a:solidFill>
                        </a:ln>
                      </wps:spPr>
                      <wps:txbx>
                        <w:txbxContent>
                          <w:p w14:paraId="4C001B61" w14:textId="0E11ED59" w:rsidR="000713C6" w:rsidRPr="002C0E85" w:rsidRDefault="00892AD9" w:rsidP="000713C6">
                            <w:pPr>
                              <w:rPr>
                                <w:rFonts w:cstheme="minorHAnsi"/>
                                <w:sz w:val="12"/>
                                <w:szCs w:val="12"/>
                              </w:rPr>
                            </w:pPr>
                            <w:r w:rsidRPr="007D3786">
                              <w:rPr>
                                <w:b/>
                                <w:bCs/>
                                <w:color w:val="FFE599" w:themeColor="accent4" w:themeTint="66"/>
                                <w:sz w:val="16"/>
                                <w:szCs w:val="16"/>
                                <w:u w:val="single"/>
                              </w:rPr>
                              <w:t>Estyn and Donaldson</w:t>
                            </w:r>
                            <w:r w:rsidRPr="007D3786">
                              <w:rPr>
                                <w:color w:val="FFE599" w:themeColor="accent4" w:themeTint="66"/>
                                <w:sz w:val="12"/>
                                <w:szCs w:val="12"/>
                              </w:rPr>
                              <w:t xml:space="preserve"> </w:t>
                            </w:r>
                            <w:r w:rsidRPr="007D3786">
                              <w:rPr>
                                <w:sz w:val="12"/>
                                <w:szCs w:val="12"/>
                              </w:rPr>
                              <w:t xml:space="preserve">- </w:t>
                            </w:r>
                            <w:r w:rsidR="000713C6" w:rsidRPr="007D3786">
                              <w:rPr>
                                <w:rFonts w:cstheme="minorHAnsi"/>
                                <w:sz w:val="12"/>
                                <w:szCs w:val="12"/>
                              </w:rPr>
                              <w:t xml:space="preserve">Estyn (2015) show good practice in Ty y </w:t>
                            </w:r>
                            <w:proofErr w:type="spellStart"/>
                            <w:r w:rsidR="000713C6" w:rsidRPr="007D3786">
                              <w:rPr>
                                <w:rFonts w:cstheme="minorHAnsi"/>
                                <w:sz w:val="12"/>
                                <w:szCs w:val="12"/>
                              </w:rPr>
                              <w:t>Wern</w:t>
                            </w:r>
                            <w:proofErr w:type="spellEnd"/>
                            <w:r w:rsidR="000713C6" w:rsidRPr="007D3786">
                              <w:rPr>
                                <w:rFonts w:cstheme="minorHAnsi"/>
                                <w:sz w:val="12"/>
                                <w:szCs w:val="12"/>
                              </w:rPr>
                              <w:t xml:space="preserve"> Primary Scho</w:t>
                            </w:r>
                            <w:r w:rsidR="007D3786">
                              <w:rPr>
                                <w:rFonts w:cstheme="minorHAnsi"/>
                                <w:sz w:val="12"/>
                                <w:szCs w:val="12"/>
                              </w:rPr>
                              <w:t xml:space="preserve">ol, who </w:t>
                            </w:r>
                            <w:r w:rsidR="000713C6" w:rsidRPr="007D3786">
                              <w:rPr>
                                <w:rFonts w:cstheme="minorHAnsi"/>
                                <w:sz w:val="12"/>
                                <w:szCs w:val="12"/>
                              </w:rPr>
                              <w:t>ensure they provide a broad curriculum, allowing children the ability</w:t>
                            </w:r>
                            <w:r w:rsidR="000713C6" w:rsidRPr="002C0E85">
                              <w:rPr>
                                <w:rFonts w:cstheme="minorHAnsi"/>
                                <w:sz w:val="12"/>
                                <w:szCs w:val="12"/>
                              </w:rPr>
                              <w:t xml:space="preserve"> to experience stimulating learning experiences. Fletcher-Wood (2018) suggests deep learning isn’t purely based on a plethora of knowledge but an organised mental model of learning. Donaldson (2015) has suggested the use of areas of learning in allowing teachers to provide close ties, building a web of learning. </w:t>
                            </w:r>
                          </w:p>
                          <w:p w14:paraId="17E4F1D0" w14:textId="742871F3" w:rsidR="007201C2" w:rsidRPr="002C2F3E" w:rsidRDefault="000713C6">
                            <w:pPr>
                              <w:rPr>
                                <w:sz w:val="12"/>
                                <w:szCs w:val="12"/>
                              </w:rPr>
                            </w:pPr>
                            <w:r>
                              <w:rPr>
                                <w:sz w:val="12"/>
                                <w:szCs w:val="12"/>
                              </w:rPr>
                              <w:t xml:space="preserve"> </w:t>
                            </w:r>
                          </w:p>
                          <w:p w14:paraId="7231109B" w14:textId="0272FE97" w:rsidR="004A1D35" w:rsidRDefault="004A1D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89649E" id="Text Box 3" o:spid="_x0000_s1030" type="#_x0000_t202" style="position:absolute;margin-left:-65.4pt;margin-top:669.3pt;width:178.8pt;height:73.2pt;z-index:25150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" fillcolor="#00b050" strokeweight=".5pt">
                <v:textbox>
                  <w:txbxContent>
                    <w:p w14:paraId="4C001B61" w14:textId="0E11ED59" w:rsidR="000713C6" w:rsidRPr="002C0E85" w:rsidRDefault="00892AD9" w:rsidP="000713C6">
                      <w:pPr>
                        <w:rPr>
                          <w:rFonts w:cstheme="minorHAnsi"/>
                          <w:sz w:val="12"/>
                          <w:szCs w:val="12"/>
                        </w:rPr>
                      </w:pPr>
                      <w:r w:rsidRPr="007D3786">
                        <w:rPr>
                          <w:b/>
                          <w:bCs/>
                          <w:color w:val="FFE599" w:themeColor="accent4" w:themeTint="66"/>
                          <w:sz w:val="16"/>
                          <w:szCs w:val="16"/>
                          <w:u w:val="single"/>
                        </w:rPr>
                        <w:t>Estyn and Donaldson</w:t>
                      </w:r>
                      <w:r w:rsidRPr="007D3786">
                        <w:rPr>
                          <w:color w:val="FFE599" w:themeColor="accent4" w:themeTint="66"/>
                          <w:sz w:val="12"/>
                          <w:szCs w:val="12"/>
                        </w:rPr>
                        <w:t xml:space="preserve"> </w:t>
                      </w:r>
                      <w:r w:rsidRPr="007D3786">
                        <w:rPr>
                          <w:sz w:val="12"/>
                          <w:szCs w:val="12"/>
                        </w:rPr>
                        <w:t xml:space="preserve">- </w:t>
                      </w:r>
                      <w:r w:rsidR="000713C6" w:rsidRPr="007D3786">
                        <w:rPr>
                          <w:rFonts w:cstheme="minorHAnsi"/>
                          <w:sz w:val="12"/>
                          <w:szCs w:val="12"/>
                        </w:rPr>
                        <w:t xml:space="preserve">Estyn (2015) show good practice in Ty y </w:t>
                      </w:r>
                      <w:proofErr w:type="spellStart"/>
                      <w:r w:rsidR="000713C6" w:rsidRPr="007D3786">
                        <w:rPr>
                          <w:rFonts w:cstheme="minorHAnsi"/>
                          <w:sz w:val="12"/>
                          <w:szCs w:val="12"/>
                        </w:rPr>
                        <w:t>Wern</w:t>
                      </w:r>
                      <w:proofErr w:type="spellEnd"/>
                      <w:r w:rsidR="000713C6" w:rsidRPr="007D3786">
                        <w:rPr>
                          <w:rFonts w:cstheme="minorHAnsi"/>
                          <w:sz w:val="12"/>
                          <w:szCs w:val="12"/>
                        </w:rPr>
                        <w:t xml:space="preserve"> Primary Scho</w:t>
                      </w:r>
                      <w:r w:rsidR="007D3786">
                        <w:rPr>
                          <w:rFonts w:cstheme="minorHAnsi"/>
                          <w:sz w:val="12"/>
                          <w:szCs w:val="12"/>
                        </w:rPr>
                        <w:t xml:space="preserve">ol, who </w:t>
                      </w:r>
                      <w:r w:rsidR="000713C6" w:rsidRPr="007D3786">
                        <w:rPr>
                          <w:rFonts w:cstheme="minorHAnsi"/>
                          <w:sz w:val="12"/>
                          <w:szCs w:val="12"/>
                        </w:rPr>
                        <w:t>ensure they provide a broad curriculum, allowing children the ability</w:t>
                      </w:r>
                      <w:r w:rsidR="000713C6" w:rsidRPr="002C0E85">
                        <w:rPr>
                          <w:rFonts w:cstheme="minorHAnsi"/>
                          <w:sz w:val="12"/>
                          <w:szCs w:val="12"/>
                        </w:rPr>
                        <w:t xml:space="preserve"> to experience stimulating learning experiences. Fletcher-Wood (2018) suggests deep learning isn’t purely based on a plethora of knowledge but an organised mental model of learning. Donaldson (2015) has suggested the use of areas of learning in allowing teachers to provide close ties, building a web of learning. </w:t>
                      </w:r>
                    </w:p>
                    <w:p w14:paraId="17E4F1D0" w14:textId="742871F3" w:rsidR="007201C2" w:rsidRPr="002C2F3E" w:rsidRDefault="000713C6">
                      <w:pPr>
                        <w:rPr>
                          <w:sz w:val="12"/>
                          <w:szCs w:val="12"/>
                        </w:rPr>
                      </w:pPr>
                      <w:r>
                        <w:rPr>
                          <w:sz w:val="12"/>
                          <w:szCs w:val="12"/>
                        </w:rPr>
                        <w:t xml:space="preserve"> </w:t>
                      </w:r>
                    </w:p>
                    <w:p w14:paraId="7231109B" w14:textId="0272FE97" w:rsidR="004A1D35" w:rsidRDefault="004A1D35"/>
                  </w:txbxContent>
                </v:textbox>
              </v:shape>
            </w:pict>
          </mc:Fallback>
        </mc:AlternateContent>
      </w:r>
      <w:r w:rsidR="00292778">
        <w:rPr>
          <w:noProof/>
        </w:rPr>
        <mc:AlternateContent>
          <mc:Choice Requires="wps">
            <w:drawing>
              <wp:anchor distT="0" distB="0" distL="114300" distR="114300" simplePos="0" relativeHeight="251359232" behindDoc="0" locked="0" layoutInCell="1" allowOverlap="1" wp14:anchorId="65A1A3BA" wp14:editId="1A6EC68E">
                <wp:simplePos x="0" y="0"/>
                <wp:positionH relativeFrom="margin">
                  <wp:posOffset>1653540</wp:posOffset>
                </wp:positionH>
                <wp:positionV relativeFrom="paragraph">
                  <wp:posOffset>895350</wp:posOffset>
                </wp:positionV>
                <wp:extent cx="2682240" cy="8526780"/>
                <wp:effectExtent l="0" t="0" r="22860" b="26670"/>
                <wp:wrapNone/>
                <wp:docPr id="5" name="TextBox 4">
                  <a:extLst xmlns:a="http://schemas.openxmlformats.org/drawingml/2006/main">
                    <a:ext uri="{FF2B5EF4-FFF2-40B4-BE49-F238E27FC236}">
                      <a16:creationId xmlns:a16="http://schemas.microsoft.com/office/drawing/2014/main" id="{F1923AD6-E55F-418B-AE57-0316229444AF}"/>
                    </a:ext>
                  </a:extLst>
                </wp:docPr>
                <wp:cNvGraphicFramePr/>
                <a:graphic xmlns:a="http://schemas.openxmlformats.org/drawingml/2006/main">
                  <a:graphicData uri="http://schemas.microsoft.com/office/word/2010/wordprocessingShape">
                    <wps:wsp>
                      <wps:cNvSpPr txBox="1"/>
                      <wps:spPr>
                        <a:xfrm>
                          <a:off x="0" y="0"/>
                          <a:ext cx="2682240" cy="852678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99B1D3C" w14:textId="509E3656" w:rsidR="0024043A" w:rsidRPr="0046675A" w:rsidRDefault="000D74F1" w:rsidP="00440C1F">
                            <w:pPr>
                              <w:rPr>
                                <w:rFonts w:hAnsi="Calibri"/>
                                <w:b/>
                                <w:bCs/>
                                <w:color w:val="CC0099"/>
                                <w:kern w:val="24"/>
                                <w:sz w:val="16"/>
                                <w:szCs w:val="16"/>
                                <w:u w:val="single"/>
                              </w:rPr>
                            </w:pPr>
                            <w:r w:rsidRPr="0046675A">
                              <w:rPr>
                                <w:rFonts w:hAnsi="Calibri"/>
                                <w:b/>
                                <w:bCs/>
                                <w:color w:val="CC0099"/>
                                <w:kern w:val="24"/>
                                <w:sz w:val="16"/>
                                <w:szCs w:val="16"/>
                                <w:u w:val="single"/>
                              </w:rPr>
                              <w:t>Opportunistic Cross curricular learning</w:t>
                            </w:r>
                            <w:r w:rsidR="004258F3" w:rsidRPr="0046675A">
                              <w:rPr>
                                <w:rFonts w:hAnsi="Calibri"/>
                                <w:b/>
                                <w:bCs/>
                                <w:color w:val="CC0099"/>
                                <w:kern w:val="24"/>
                                <w:sz w:val="36"/>
                                <w:szCs w:val="36"/>
                                <w:u w:val="single"/>
                              </w:rPr>
                              <w:t xml:space="preserve"> </w:t>
                            </w:r>
                            <w:r w:rsidR="004258F3" w:rsidRPr="0046675A">
                              <w:rPr>
                                <w:rFonts w:hAnsi="Calibri"/>
                                <w:b/>
                                <w:bCs/>
                                <w:color w:val="CC0099"/>
                                <w:kern w:val="24"/>
                                <w:sz w:val="16"/>
                                <w:szCs w:val="16"/>
                                <w:u w:val="single"/>
                              </w:rPr>
                              <w:t>– Lesson 1</w:t>
                            </w:r>
                          </w:p>
                          <w:p w14:paraId="01AE5958" w14:textId="0D49CE51" w:rsidR="000713C6" w:rsidRPr="002C0E85" w:rsidRDefault="000713C6" w:rsidP="000713C6">
                            <w:pPr>
                              <w:rPr>
                                <w:rFonts w:cstheme="minorHAnsi"/>
                                <w:color w:val="000000" w:themeColor="text1"/>
                                <w:kern w:val="24"/>
                                <w:sz w:val="12"/>
                                <w:szCs w:val="12"/>
                              </w:rPr>
                            </w:pPr>
                            <w:r w:rsidRPr="002C0E85">
                              <w:rPr>
                                <w:rFonts w:cstheme="minorHAnsi"/>
                                <w:color w:val="000000" w:themeColor="text1"/>
                                <w:kern w:val="24"/>
                                <w:sz w:val="12"/>
                                <w:szCs w:val="12"/>
                              </w:rPr>
                              <w:t xml:space="preserve">A group of lessons will provide children with a wide depth of knowledge and understanding of their local area and knowledge of what happens in their town. These lessons will be aimed at Year 5. The first cross-curricular theoretical model I will be using is what Barnes (2015) calls an Opportunistic cross-curricular approach, which he suggests is the sharing of an important experience and connection between the child and the teacher. The teacher, or teaching assistant, listens carefully to children’s reactions, “observing changes in behaviour” (Barnes, 2015, p.273). Before the cross-curricular session, the class will have been on a trip to the local steel works where they learned about the process of creating steel, what materials is required, how much energy is needed to produce steel. On this trip the class had to come up with questions following a lesson on the production of steel and the history of our area. “Learners aged 7–14 should be given opportunities to develop and apply their knowledge and understanding of the cultural, economic, environmental, historical and linguistic characteristics of Wales” (WAG, 2008, p. 8); this lesson will link to the Chronological awareness, looking at dates of when the steelworks were created and other prominent days such as when the new blast furnaces were put in place. </w:t>
                            </w:r>
                            <w:r w:rsidR="00E10DA4">
                              <w:rPr>
                                <w:rFonts w:cstheme="minorHAnsi"/>
                                <w:color w:val="000000" w:themeColor="text1"/>
                                <w:kern w:val="24"/>
                                <w:sz w:val="12"/>
                                <w:szCs w:val="12"/>
                              </w:rPr>
                              <w:t xml:space="preserve">The class will </w:t>
                            </w:r>
                            <w:r w:rsidRPr="002C0E85">
                              <w:rPr>
                                <w:rFonts w:cstheme="minorHAnsi"/>
                                <w:color w:val="000000" w:themeColor="text1"/>
                                <w:kern w:val="24"/>
                                <w:sz w:val="12"/>
                                <w:szCs w:val="12"/>
                              </w:rPr>
                              <w:t xml:space="preserve">use timelines to sequence events, and use appropriate key words to estimate, measure and describe the passage of time (Welsh Government, 2008, p.12). Pupils should develop their historical skills, knowledge and understanding through learning about a range of historical contexts. These should be based primarily on the local area (Welsh Assembly Government, 2008, p.12). Some children’s parents work in the steelworks and so their personal experience and knowledge helped the children understand some of the more complex nature of the steel making process following visits of steel workers, telling stories and helping children’s understanding and a visit to the site in Port Talbot. Ofsted (2010a) show that some schools use “wow” experiences in order to engage children emotionally, driving the child to want to understand more. In this series of lessons I will be using the experiences from the trip to understand the history of our local area; we will be looking to create an online interactive experience where children will recount experiences using children’s ideas on what method they want to use to present their findings, such as a podcast as a group, QR codes, or using pictures and videos taken at the Steelworks to create a Virtual reality experience or a YouTube vlog style experience as groups. These projects will be uploaded on to SeeSaw, where restricted access for parents and teachers and children is available. In maths the class will be using statistics of the costs of producing and selling steel. These numbers will be simplified for the year 5 class, using numbers up to 100,000 for the children at the levels 3 and 4, which can be differentiated for certain learners. They will work out problems with the data relating to how much steel needs to be produced. At Level 3, Learners organise their work, check results, and try different approaches through talking about and explaining their work (Welsh Assembly Government (WAG), 2008, p.13). In Level 4, “Learners develop their own strategies for solving problems, and present information and results systematically”, and will “search for a solution by trying out ideas of their own” (WAG, 2008, p.13). Using data skills, the class will extract and interpret “information from an increasing range of diagrams, timetables and graphs, use mean, median, mode and range to describe a data set” (WAG, 2008, p.11). With skills from the LNF, the class will </w:t>
                            </w:r>
                            <w:r w:rsidRPr="002C0E85">
                              <w:rPr>
                                <w:rFonts w:eastAsia="Times New Roman" w:cstheme="minorHAnsi"/>
                                <w:color w:val="1F1F1F"/>
                                <w:sz w:val="12"/>
                                <w:szCs w:val="12"/>
                                <w:lang w:eastAsia="en-GB"/>
                              </w:rPr>
                              <w:t xml:space="preserve">interpret answers within the context of the problem and consider their answers, asking themselves if it is sensible (WAG, 2008). </w:t>
                            </w:r>
                            <w:r w:rsidRPr="002C0E85">
                              <w:rPr>
                                <w:rFonts w:cstheme="minorHAnsi"/>
                                <w:color w:val="000000" w:themeColor="text1"/>
                                <w:kern w:val="24"/>
                                <w:sz w:val="12"/>
                                <w:szCs w:val="12"/>
                              </w:rPr>
                              <w:t xml:space="preserve">During the English lesson, the class will speak about the ecological problems the steel works has caused, presenting ideas in groups, and have a class discussion on the matters of pollution and the effect on our local area.  The class will explain information and ideas, exploring and using ways to be convincing, such as use of vocabulary, gesture, visual aids. They will also develop their ability to “use a wide range of syntax structures, vocabulary and terminology in their talk, explore issues and themes through role play” (WAG, 2008, p.3), as well as “learning to listen to others, asking questions and responding to both the content and the speakers viewpoints, express opinions about topics and written texts and include some supporting reasons” (WAG, 2008, p.4). At Level 3 “Learners talk and listen confidently in different contexts, exploring and communicating ideas. In discussion, they show understanding of the main points” (WAG, 2008, p.14).  At Level 4 “Learners talk and listen with confidence in an increasing range of contexts” (WAG,2008, p.14). Their talk is adapted to the purpose. The class will use LNF skills such as gather and organise information and ideas from different sources (WAG, 2008). Within the DCF framework, the class will be using VR cameras iPad’s uploading and saving files using it to present their findings.  At Outcome 3, the class will </w:t>
                            </w:r>
                            <w:r w:rsidRPr="002C0E85">
                              <w:rPr>
                                <w:rFonts w:eastAsia="Times New Roman" w:cstheme="minorHAnsi"/>
                                <w:sz w:val="12"/>
                                <w:szCs w:val="12"/>
                                <w:lang w:eastAsia="en-GB"/>
                              </w:rPr>
                              <w:t xml:space="preserve">modify and present a range of text, image, sound, animation and video selecting which is best for this project. They will also combine a range of multimedia components to produce an appropriate outcome (WAG, 2008). The class will generally be working towards DCF Outcome 3; they will create, collect and combine a range of text, image, sound, animation and video for this project about the steel works (WAG, 2008). </w:t>
                            </w:r>
                            <w:r w:rsidRPr="002C0E85">
                              <w:rPr>
                                <w:rFonts w:cstheme="minorHAnsi"/>
                                <w:color w:val="000000" w:themeColor="text1"/>
                                <w:kern w:val="24"/>
                                <w:sz w:val="12"/>
                                <w:szCs w:val="12"/>
                              </w:rPr>
                              <w:t>Voogt and Roblin (2010) state that digital competencies are essential 21</w:t>
                            </w:r>
                            <w:r w:rsidRPr="002C0E85">
                              <w:rPr>
                                <w:rFonts w:cstheme="minorHAnsi"/>
                                <w:color w:val="000000" w:themeColor="text1"/>
                                <w:kern w:val="24"/>
                                <w:sz w:val="12"/>
                                <w:szCs w:val="12"/>
                                <w:vertAlign w:val="superscript"/>
                              </w:rPr>
                              <w:t>st</w:t>
                            </w:r>
                            <w:r w:rsidRPr="002C0E85">
                              <w:rPr>
                                <w:rFonts w:cstheme="minorHAnsi"/>
                                <w:color w:val="000000" w:themeColor="text1"/>
                                <w:kern w:val="24"/>
                                <w:sz w:val="12"/>
                                <w:szCs w:val="12"/>
                              </w:rPr>
                              <w:t xml:space="preserve"> century skills, which can be seen in a European context as the European Parliament has set out digital literacy as one of the 8 key competencies for lifelong learning. Alternatively, Yelland (2006) suggests that often technology is used through a curriculum that has been created before these new technologies had been created, therefore not allowing technology to be used to its full potential, and so can become problematic. </w:t>
                            </w:r>
                          </w:p>
                          <w:p w14:paraId="25449D45" w14:textId="44A48407" w:rsidR="00440C1F" w:rsidRPr="00BC1280" w:rsidRDefault="00440C1F" w:rsidP="00BC1280">
                            <w:pPr>
                              <w:rPr>
                                <w:rFonts w:cstheme="minorHAnsi"/>
                                <w:color w:val="000000" w:themeColor="text1"/>
                                <w:kern w:val="24"/>
                                <w:sz w:val="12"/>
                                <w:szCs w:val="12"/>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5A1A3BA" id="TextBox 4" o:spid="_x0000_s1031" type="#_x0000_t202" style="position:absolute;margin-left:130.2pt;margin-top:70.5pt;width:211.2pt;height:671.4pt;z-index:251359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" fillcolor="#82a0d7 [2164]" strokecolor="#4472c4 [3204]" strokeweight=".5pt">
                <v:fill color2="#678ccf [2612]" rotate="t" colors="0 #a8b7df;.5 #9aabd9;1 #879ed7" focus="100%" type="gradient">
                  <o:fill v:ext="view" type="gradientUnscaled"/>
                </v:fill>
                <v:textbox>
                  <w:txbxContent>
                    <w:p w14:paraId="699B1D3C" w14:textId="509E3656" w:rsidR="0024043A" w:rsidRPr="0046675A" w:rsidRDefault="000D74F1" w:rsidP="00440C1F">
                      <w:pPr>
                        <w:rPr>
                          <w:rFonts w:hAnsi="Calibri"/>
                          <w:b/>
                          <w:bCs/>
                          <w:color w:val="CC0099"/>
                          <w:kern w:val="24"/>
                          <w:sz w:val="16"/>
                          <w:szCs w:val="16"/>
                          <w:u w:val="single"/>
                        </w:rPr>
                      </w:pPr>
                      <w:r w:rsidRPr="0046675A">
                        <w:rPr>
                          <w:rFonts w:hAnsi="Calibri"/>
                          <w:b/>
                          <w:bCs/>
                          <w:color w:val="CC0099"/>
                          <w:kern w:val="24"/>
                          <w:sz w:val="16"/>
                          <w:szCs w:val="16"/>
                          <w:u w:val="single"/>
                        </w:rPr>
                        <w:t>Opportunistic Cross curricular learning</w:t>
                      </w:r>
                      <w:r w:rsidR="004258F3" w:rsidRPr="0046675A">
                        <w:rPr>
                          <w:rFonts w:hAnsi="Calibri"/>
                          <w:b/>
                          <w:bCs/>
                          <w:color w:val="CC0099"/>
                          <w:kern w:val="24"/>
                          <w:sz w:val="36"/>
                          <w:szCs w:val="36"/>
                          <w:u w:val="single"/>
                        </w:rPr>
                        <w:t xml:space="preserve"> </w:t>
                      </w:r>
                      <w:r w:rsidR="004258F3" w:rsidRPr="0046675A">
                        <w:rPr>
                          <w:rFonts w:hAnsi="Calibri"/>
                          <w:b/>
                          <w:bCs/>
                          <w:color w:val="CC0099"/>
                          <w:kern w:val="24"/>
                          <w:sz w:val="16"/>
                          <w:szCs w:val="16"/>
                          <w:u w:val="single"/>
                        </w:rPr>
                        <w:t>– Lesson 1</w:t>
                      </w:r>
                    </w:p>
                    <w:p w14:paraId="01AE5958" w14:textId="0D49CE51" w:rsidR="000713C6" w:rsidRPr="002C0E85" w:rsidRDefault="000713C6" w:rsidP="000713C6">
                      <w:pPr>
                        <w:rPr>
                          <w:rFonts w:cstheme="minorHAnsi"/>
                          <w:color w:val="000000" w:themeColor="text1"/>
                          <w:kern w:val="24"/>
                          <w:sz w:val="12"/>
                          <w:szCs w:val="12"/>
                        </w:rPr>
                      </w:pPr>
                      <w:r w:rsidRPr="002C0E85">
                        <w:rPr>
                          <w:rFonts w:cstheme="minorHAnsi"/>
                          <w:color w:val="000000" w:themeColor="text1"/>
                          <w:kern w:val="24"/>
                          <w:sz w:val="12"/>
                          <w:szCs w:val="12"/>
                        </w:rPr>
                        <w:t xml:space="preserve">A group of lessons will provide children with a wide depth of knowledge and understanding of their local area and knowledge of what happens in their town. These lessons will be aimed at Year 5. The first cross-curricular theoretical model I will be using is what Barnes (2015) calls an Opportunistic cross-curricular approach, which he suggests is the sharing of an important experience and connection between the child and the teacher. The teacher, or teaching assistant, listens carefully to children’s reactions, “observing changes in behaviour” (Barnes, 2015, p.273). Before the cross-curricular session, the class will have been on a trip to the local steel works where they learned about the process of creating steel, what materials is required, how much energy is needed to produce steel. On this trip the class had to come up with questions following a lesson on the production of steel and the history of our area. “Learners aged 7–14 should be given opportunities to develop and apply their knowledge and understanding of the cultural, economic, environmental, historical and linguistic characteristics of Wales” (WAG, 2008, p. 8); this lesson will link to the Chronological awareness, looking at dates of when the steelworks were created and other prominent days such as when the new blast furnaces were put in place. </w:t>
                      </w:r>
                      <w:r w:rsidR="00E10DA4">
                        <w:rPr>
                          <w:rFonts w:cstheme="minorHAnsi"/>
                          <w:color w:val="000000" w:themeColor="text1"/>
                          <w:kern w:val="24"/>
                          <w:sz w:val="12"/>
                          <w:szCs w:val="12"/>
                        </w:rPr>
                        <w:t xml:space="preserve">The class will </w:t>
                      </w:r>
                      <w:r w:rsidRPr="002C0E85">
                        <w:rPr>
                          <w:rFonts w:cstheme="minorHAnsi"/>
                          <w:color w:val="000000" w:themeColor="text1"/>
                          <w:kern w:val="24"/>
                          <w:sz w:val="12"/>
                          <w:szCs w:val="12"/>
                        </w:rPr>
                        <w:t xml:space="preserve">use timelines to sequence events, and use appropriate key words to estimate, measure and describe the passage of time (Welsh Government, 2008, p.12). Pupils should develop their historical skills, knowledge and understanding through learning about a range of historical contexts. These should be based primarily on the local area (Welsh Assembly Government, 2008, p.12). Some children’s parents work in the steelworks and so their personal experience and knowledge helped the children understand some of the more complex nature of the steel making process following visits of steel workers, telling stories and helping children’s understanding and a visit to the site in Port Talbot. Ofsted (2010a) show that some schools use “wow” experiences in order to engage children emotionally, driving the child to want to understand more. In this series of lessons I will be using the experiences from the trip to understand the history of our local area; we will be looking to create an online interactive experience where children will recount experiences using children’s ideas on what method they want to use to present their findings, such as a podcast as a group, QR codes, or using pictures and videos taken at the Steelworks to create a Virtual reality experience or a YouTube vlog style experience as groups. These projects will be uploaded on to SeeSaw, where restricted access for parents and teachers and children is available. In maths the class will be using statistics of the costs of producing and selling steel. These numbers will be simplified for the year 5 class, using numbers up to 100,000 for the children at the levels 3 and 4, which can be differentiated for certain learners. They will work out problems with the data relating to how much steel needs to be produced. At Level 3, Learners organise their work, check results, and try different approaches through talking about and explaining their work (Welsh Assembly Government (WAG), 2008, p.13). In Level 4, “Learners develop their own strategies for solving problems, and present information and results systematically”, and will “search for a solution by trying out ideas of their own” (WAG, 2008, p.13). Using data skills, the class will extract and interpret “information from an increasing range of diagrams, timetables and graphs, use mean, median, mode and range to describe a data set” (WAG, 2008, p.11). With skills from the LNF, the class will </w:t>
                      </w:r>
                      <w:r w:rsidRPr="002C0E85">
                        <w:rPr>
                          <w:rFonts w:eastAsia="Times New Roman" w:cstheme="minorHAnsi"/>
                          <w:color w:val="1F1F1F"/>
                          <w:sz w:val="12"/>
                          <w:szCs w:val="12"/>
                          <w:lang w:eastAsia="en-GB"/>
                        </w:rPr>
                        <w:t xml:space="preserve">interpret answers within the context of the problem and consider their answers, asking themselves if it is sensible (WAG, 2008). </w:t>
                      </w:r>
                      <w:r w:rsidRPr="002C0E85">
                        <w:rPr>
                          <w:rFonts w:cstheme="minorHAnsi"/>
                          <w:color w:val="000000" w:themeColor="text1"/>
                          <w:kern w:val="24"/>
                          <w:sz w:val="12"/>
                          <w:szCs w:val="12"/>
                        </w:rPr>
                        <w:t xml:space="preserve">During the English lesson, the class will speak about the ecological problems the steel works has caused, presenting ideas in groups, and have a class discussion on the matters of pollution and the effect on our local area.  The class will explain information and ideas, exploring and using ways to be convincing, such as use of vocabulary, gesture, visual aids. They will also develop their ability to “use a wide range of syntax structures, vocabulary and terminology in their talk, explore issues and themes through role play” (WAG, 2008, p.3), as well as “learning to listen to others, asking questions and responding to both the content and the speakers viewpoints, express opinions about topics and written texts and include some supporting reasons” (WAG, 2008, p.4). At Level 3 “Learners talk and listen confidently in different contexts, exploring and communicating ideas. In discussion, they show understanding of the main points” (WAG, 2008, p.14).  At Level 4 “Learners talk and listen with confidence in an increasing range of contexts” (WAG,2008, p.14). Their talk is adapted to the purpose. The class will use LNF skills such as gather and organise information and ideas from different sources (WAG, 2008). Within the DCF framework, the class will be using VR cameras iPad’s uploading and saving files using it to present their findings.  At Outcome 3, the class will </w:t>
                      </w:r>
                      <w:r w:rsidRPr="002C0E85">
                        <w:rPr>
                          <w:rFonts w:eastAsia="Times New Roman" w:cstheme="minorHAnsi"/>
                          <w:sz w:val="12"/>
                          <w:szCs w:val="12"/>
                          <w:lang w:eastAsia="en-GB"/>
                        </w:rPr>
                        <w:t xml:space="preserve">modify and present a range of text, image, sound, animation and video selecting which is best for this project. They will also combine a range of multimedia components to produce an appropriate outcome (WAG, 2008). The class will generally be working towards DCF Outcome 3; they will create, collect and combine a range of text, image, sound, animation and video for this project about the steel works (WAG, 2008). </w:t>
                      </w:r>
                      <w:r w:rsidRPr="002C0E85">
                        <w:rPr>
                          <w:rFonts w:cstheme="minorHAnsi"/>
                          <w:color w:val="000000" w:themeColor="text1"/>
                          <w:kern w:val="24"/>
                          <w:sz w:val="12"/>
                          <w:szCs w:val="12"/>
                        </w:rPr>
                        <w:t>Voogt and Roblin (2010) state that digital competencies are essential 21</w:t>
                      </w:r>
                      <w:r w:rsidRPr="002C0E85">
                        <w:rPr>
                          <w:rFonts w:cstheme="minorHAnsi"/>
                          <w:color w:val="000000" w:themeColor="text1"/>
                          <w:kern w:val="24"/>
                          <w:sz w:val="12"/>
                          <w:szCs w:val="12"/>
                          <w:vertAlign w:val="superscript"/>
                        </w:rPr>
                        <w:t>st</w:t>
                      </w:r>
                      <w:r w:rsidRPr="002C0E85">
                        <w:rPr>
                          <w:rFonts w:cstheme="minorHAnsi"/>
                          <w:color w:val="000000" w:themeColor="text1"/>
                          <w:kern w:val="24"/>
                          <w:sz w:val="12"/>
                          <w:szCs w:val="12"/>
                        </w:rPr>
                        <w:t xml:space="preserve"> century skills, which can be seen in a European context as the European Parliament has set out digital literacy as one of the 8 key competencies for lifelong learning. Alternatively, Yelland (2006) suggests that often technology is used through a curriculum that has been created before these new technologies had been created, therefore not allowing technology to be used to its full potential, and so can become problematic. </w:t>
                      </w:r>
                    </w:p>
                    <w:p w14:paraId="25449D45" w14:textId="44A48407" w:rsidR="00440C1F" w:rsidRPr="00BC1280" w:rsidRDefault="00440C1F" w:rsidP="00BC1280">
                      <w:pPr>
                        <w:rPr>
                          <w:rFonts w:cstheme="minorHAnsi"/>
                          <w:color w:val="000000" w:themeColor="text1"/>
                          <w:kern w:val="24"/>
                          <w:sz w:val="12"/>
                          <w:szCs w:val="12"/>
                        </w:rPr>
                      </w:pPr>
                    </w:p>
                  </w:txbxContent>
                </v:textbox>
                <w10:wrap anchorx="margin"/>
              </v:shape>
            </w:pict>
          </mc:Fallback>
        </mc:AlternateContent>
      </w:r>
      <w:r w:rsidR="00292778">
        <w:rPr>
          <w:noProof/>
        </w:rPr>
        <mc:AlternateContent>
          <mc:Choice Requires="wps">
            <w:drawing>
              <wp:anchor distT="0" distB="0" distL="114300" distR="114300" simplePos="0" relativeHeight="251993088" behindDoc="0" locked="0" layoutInCell="1" allowOverlap="1" wp14:anchorId="096F46AB" wp14:editId="27E5F4EB">
                <wp:simplePos x="0" y="0"/>
                <wp:positionH relativeFrom="rightMargin">
                  <wp:posOffset>-2416810</wp:posOffset>
                </wp:positionH>
                <wp:positionV relativeFrom="paragraph">
                  <wp:posOffset>300990</wp:posOffset>
                </wp:positionV>
                <wp:extent cx="1059180" cy="259080"/>
                <wp:effectExtent l="0" t="0" r="26670" b="26670"/>
                <wp:wrapNone/>
                <wp:docPr id="18" name="Text Box 18"/>
                <wp:cNvGraphicFramePr/>
                <a:graphic xmlns:a="http://schemas.openxmlformats.org/drawingml/2006/main">
                  <a:graphicData uri="http://schemas.microsoft.com/office/word/2010/wordprocessingShape">
                    <wps:wsp>
                      <wps:cNvSpPr txBox="1"/>
                      <wps:spPr>
                        <a:xfrm>
                          <a:off x="0" y="0"/>
                          <a:ext cx="1059180" cy="259080"/>
                        </a:xfrm>
                        <a:prstGeom prst="rect">
                          <a:avLst/>
                        </a:prstGeom>
                        <a:solidFill>
                          <a:schemeClr val="lt1"/>
                        </a:solidFill>
                        <a:ln w="6350">
                          <a:solidFill>
                            <a:prstClr val="black"/>
                          </a:solidFill>
                        </a:ln>
                      </wps:spPr>
                      <wps:txbx>
                        <w:txbxContent>
                          <w:p w14:paraId="1EABD7F4" w14:textId="5C4D1936" w:rsidR="00EA3CC5" w:rsidRPr="00EA3CC5" w:rsidRDefault="00EA3CC5" w:rsidP="00EA3CC5">
                            <w:pPr>
                              <w:rPr>
                                <w:sz w:val="12"/>
                                <w:szCs w:val="12"/>
                              </w:rPr>
                            </w:pPr>
                            <w:r w:rsidRPr="00EA3CC5">
                              <w:rPr>
                                <w:rFonts w:ascii="Arial" w:hAnsi="Arial" w:cs="Arial"/>
                                <w:color w:val="000000"/>
                                <w:sz w:val="12"/>
                                <w:szCs w:val="12"/>
                                <w:shd w:val="clear" w:color="auto" w:fill="FFFFFF"/>
                              </w:rPr>
                              <w:t>(</w:t>
                            </w:r>
                            <w:proofErr w:type="spellStart"/>
                            <w:r w:rsidR="00FD79F9">
                              <w:rPr>
                                <w:rFonts w:ascii="Arial" w:hAnsi="Arial" w:cs="Arial"/>
                                <w:color w:val="000000"/>
                                <w:sz w:val="12"/>
                                <w:szCs w:val="12"/>
                                <w:shd w:val="clear" w:color="auto" w:fill="FFFFFF"/>
                              </w:rPr>
                              <w:t>O</w:t>
                            </w:r>
                            <w:r w:rsidRPr="00EA3CC5">
                              <w:rPr>
                                <w:rFonts w:ascii="Arial" w:hAnsi="Arial" w:cs="Arial"/>
                                <w:color w:val="000000"/>
                                <w:sz w:val="12"/>
                                <w:szCs w:val="12"/>
                                <w:shd w:val="clear" w:color="auto" w:fill="FFFFFF"/>
                              </w:rPr>
                              <w:t>siriseducational</w:t>
                            </w:r>
                            <w:proofErr w:type="spellEnd"/>
                            <w:r w:rsidRPr="00EA3CC5">
                              <w:rPr>
                                <w:rFonts w:ascii="Arial" w:hAnsi="Arial" w:cs="Arial"/>
                                <w:color w:val="000000"/>
                                <w:sz w:val="12"/>
                                <w:szCs w:val="12"/>
                                <w:shd w:val="clear" w:color="auto" w:fill="FFFFFF"/>
                              </w:rPr>
                              <w:t>,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6F46AB" id="Text Box 18" o:spid="_x0000_s1032" type="#_x0000_t202" style="position:absolute;margin-left:-190.3pt;margin-top:23.7pt;width:83.4pt;height:20.4pt;z-index:2519930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" fillcolor="white [3201]" strokeweight=".5pt">
                <v:textbox>
                  <w:txbxContent>
                    <w:p w14:paraId="1EABD7F4" w14:textId="5C4D1936" w:rsidR="00EA3CC5" w:rsidRPr="00EA3CC5" w:rsidRDefault="00EA3CC5" w:rsidP="00EA3CC5">
                      <w:pPr>
                        <w:rPr>
                          <w:sz w:val="12"/>
                          <w:szCs w:val="12"/>
                        </w:rPr>
                      </w:pPr>
                      <w:r w:rsidRPr="00EA3CC5">
                        <w:rPr>
                          <w:rFonts w:ascii="Arial" w:hAnsi="Arial" w:cs="Arial"/>
                          <w:color w:val="000000"/>
                          <w:sz w:val="12"/>
                          <w:szCs w:val="12"/>
                          <w:shd w:val="clear" w:color="auto" w:fill="FFFFFF"/>
                        </w:rPr>
                        <w:t>(</w:t>
                      </w:r>
                      <w:proofErr w:type="spellStart"/>
                      <w:r w:rsidR="00FD79F9">
                        <w:rPr>
                          <w:rFonts w:ascii="Arial" w:hAnsi="Arial" w:cs="Arial"/>
                          <w:color w:val="000000"/>
                          <w:sz w:val="12"/>
                          <w:szCs w:val="12"/>
                          <w:shd w:val="clear" w:color="auto" w:fill="FFFFFF"/>
                        </w:rPr>
                        <w:t>O</w:t>
                      </w:r>
                      <w:r w:rsidRPr="00EA3CC5">
                        <w:rPr>
                          <w:rFonts w:ascii="Arial" w:hAnsi="Arial" w:cs="Arial"/>
                          <w:color w:val="000000"/>
                          <w:sz w:val="12"/>
                          <w:szCs w:val="12"/>
                          <w:shd w:val="clear" w:color="auto" w:fill="FFFFFF"/>
                        </w:rPr>
                        <w:t>siriseducational</w:t>
                      </w:r>
                      <w:proofErr w:type="spellEnd"/>
                      <w:r w:rsidRPr="00EA3CC5">
                        <w:rPr>
                          <w:rFonts w:ascii="Arial" w:hAnsi="Arial" w:cs="Arial"/>
                          <w:color w:val="000000"/>
                          <w:sz w:val="12"/>
                          <w:szCs w:val="12"/>
                          <w:shd w:val="clear" w:color="auto" w:fill="FFFFFF"/>
                        </w:rPr>
                        <w:t>, 2019)</w:t>
                      </w:r>
                    </w:p>
                  </w:txbxContent>
                </v:textbox>
                <w10:wrap anchorx="margin"/>
              </v:shape>
            </w:pict>
          </mc:Fallback>
        </mc:AlternateContent>
      </w:r>
      <w:r w:rsidR="00292778">
        <w:rPr>
          <w:noProof/>
        </w:rPr>
        <mc:AlternateContent>
          <mc:Choice Requires="wps">
            <w:drawing>
              <wp:anchor distT="0" distB="0" distL="114300" distR="114300" simplePos="0" relativeHeight="251573248" behindDoc="0" locked="0" layoutInCell="1" allowOverlap="1" wp14:anchorId="2E5BC20F" wp14:editId="42AFD83D">
                <wp:simplePos x="0" y="0"/>
                <wp:positionH relativeFrom="page">
                  <wp:posOffset>5280660</wp:posOffset>
                </wp:positionH>
                <wp:positionV relativeFrom="paragraph">
                  <wp:posOffset>2221230</wp:posOffset>
                </wp:positionV>
                <wp:extent cx="2232660" cy="7178040"/>
                <wp:effectExtent l="0" t="0" r="15240" b="22860"/>
                <wp:wrapNone/>
                <wp:docPr id="4" name="Text Box 4"/>
                <wp:cNvGraphicFramePr/>
                <a:graphic xmlns:a="http://schemas.openxmlformats.org/drawingml/2006/main">
                  <a:graphicData uri="http://schemas.microsoft.com/office/word/2010/wordprocessingShape">
                    <wps:wsp>
                      <wps:cNvSpPr txBox="1"/>
                      <wps:spPr>
                        <a:xfrm>
                          <a:off x="0" y="0"/>
                          <a:ext cx="2232660" cy="7178040"/>
                        </a:xfrm>
                        <a:prstGeom prst="rect">
                          <a:avLst/>
                        </a:prstGeom>
                        <a:solidFill>
                          <a:srgbClr val="FFC000"/>
                        </a:solidFill>
                        <a:ln>
                          <a:solidFill>
                            <a:schemeClr val="tx1"/>
                          </a:solidFill>
                        </a:ln>
                      </wps:spPr>
                      <wps:style>
                        <a:lnRef idx="1">
                          <a:schemeClr val="accent4"/>
                        </a:lnRef>
                        <a:fillRef idx="2">
                          <a:schemeClr val="accent4"/>
                        </a:fillRef>
                        <a:effectRef idx="1">
                          <a:schemeClr val="accent4"/>
                        </a:effectRef>
                        <a:fontRef idx="minor">
                          <a:schemeClr val="dk1"/>
                        </a:fontRef>
                      </wps:style>
                      <wps:txbx>
                        <w:txbxContent>
                          <w:p w14:paraId="1007DC4C" w14:textId="5DA073B0" w:rsidR="000D74F1" w:rsidRPr="0046675A" w:rsidRDefault="000D74F1" w:rsidP="00186BD7">
                            <w:pPr>
                              <w:rPr>
                                <w:b/>
                                <w:bCs/>
                                <w:color w:val="0070C0"/>
                                <w:kern w:val="24"/>
                                <w:sz w:val="16"/>
                                <w:szCs w:val="16"/>
                                <w:u w:val="single"/>
                              </w:rPr>
                            </w:pPr>
                            <w:r w:rsidRPr="0046675A">
                              <w:rPr>
                                <w:b/>
                                <w:bCs/>
                                <w:color w:val="0070C0"/>
                                <w:kern w:val="24"/>
                                <w:sz w:val="16"/>
                                <w:szCs w:val="16"/>
                                <w:u w:val="single"/>
                              </w:rPr>
                              <w:t xml:space="preserve">Hierarchical Cross curricular learning </w:t>
                            </w:r>
                            <w:r w:rsidR="004258F3" w:rsidRPr="0046675A">
                              <w:rPr>
                                <w:b/>
                                <w:bCs/>
                                <w:color w:val="0070C0"/>
                                <w:kern w:val="24"/>
                                <w:sz w:val="16"/>
                                <w:szCs w:val="16"/>
                                <w:u w:val="single"/>
                              </w:rPr>
                              <w:t>– Lesson 2</w:t>
                            </w:r>
                          </w:p>
                          <w:p w14:paraId="31645643" w14:textId="77777777" w:rsidR="005A51DE" w:rsidRPr="000415BA" w:rsidRDefault="005A51DE" w:rsidP="005A51DE">
                            <w:pPr>
                              <w:rPr>
                                <w:rFonts w:cstheme="minorHAnsi"/>
                                <w:color w:val="222222"/>
                                <w:sz w:val="12"/>
                                <w:szCs w:val="12"/>
                                <w:shd w:val="clear" w:color="auto" w:fill="FFFFFF"/>
                              </w:rPr>
                            </w:pPr>
                            <w:r w:rsidRPr="00025B15">
                              <w:rPr>
                                <w:color w:val="000000" w:themeColor="text1"/>
                                <w:kern w:val="24"/>
                                <w:sz w:val="12"/>
                                <w:szCs w:val="12"/>
                              </w:rPr>
                              <w:t>The second approach and lesson I have created is using a hierarchical cross</w:t>
                            </w:r>
                            <w:r>
                              <w:rPr>
                                <w:color w:val="000000" w:themeColor="text1"/>
                                <w:kern w:val="24"/>
                                <w:sz w:val="12"/>
                                <w:szCs w:val="12"/>
                              </w:rPr>
                              <w:t>-</w:t>
                            </w:r>
                            <w:r w:rsidRPr="00025B15">
                              <w:rPr>
                                <w:color w:val="000000" w:themeColor="text1"/>
                                <w:kern w:val="24"/>
                                <w:sz w:val="12"/>
                                <w:szCs w:val="12"/>
                              </w:rPr>
                              <w:t xml:space="preserve">curricular approach to learning. This approach </w:t>
                            </w:r>
                            <w:r>
                              <w:rPr>
                                <w:color w:val="000000" w:themeColor="text1"/>
                                <w:kern w:val="24"/>
                                <w:sz w:val="12"/>
                                <w:szCs w:val="12"/>
                              </w:rPr>
                              <w:t>centres around</w:t>
                            </w:r>
                            <w:r w:rsidRPr="00025B15">
                              <w:rPr>
                                <w:color w:val="000000" w:themeColor="text1"/>
                                <w:kern w:val="24"/>
                                <w:sz w:val="12"/>
                                <w:szCs w:val="12"/>
                              </w:rPr>
                              <w:t xml:space="preserve"> learning from one subject</w:t>
                            </w:r>
                            <w:r>
                              <w:rPr>
                                <w:color w:val="000000" w:themeColor="text1"/>
                                <w:kern w:val="24"/>
                                <w:sz w:val="12"/>
                                <w:szCs w:val="12"/>
                              </w:rPr>
                              <w:t>;</w:t>
                            </w:r>
                            <w:r w:rsidRPr="00025B15">
                              <w:rPr>
                                <w:color w:val="000000" w:themeColor="text1"/>
                                <w:kern w:val="24"/>
                                <w:sz w:val="12"/>
                                <w:szCs w:val="12"/>
                              </w:rPr>
                              <w:t xml:space="preserve"> in this instance Art helps the development of other subjects (Barnes, 2015). In this lesson</w:t>
                            </w:r>
                            <w:r>
                              <w:rPr>
                                <w:color w:val="000000" w:themeColor="text1"/>
                                <w:kern w:val="24"/>
                                <w:sz w:val="12"/>
                                <w:szCs w:val="12"/>
                              </w:rPr>
                              <w:t>,</w:t>
                            </w:r>
                            <w:r w:rsidRPr="00025B15">
                              <w:rPr>
                                <w:color w:val="000000" w:themeColor="text1"/>
                                <w:kern w:val="24"/>
                                <w:sz w:val="12"/>
                                <w:szCs w:val="12"/>
                              </w:rPr>
                              <w:t xml:space="preserve"> the class will be looking at the work of local artist Mongo Gushi</w:t>
                            </w:r>
                            <w:r>
                              <w:rPr>
                                <w:color w:val="000000" w:themeColor="text1"/>
                                <w:kern w:val="24"/>
                                <w:sz w:val="12"/>
                                <w:szCs w:val="12"/>
                              </w:rPr>
                              <w:t xml:space="preserve">, whose style </w:t>
                            </w:r>
                            <w:r w:rsidRPr="00025B15">
                              <w:rPr>
                                <w:color w:val="000000" w:themeColor="text1"/>
                                <w:kern w:val="24"/>
                                <w:sz w:val="12"/>
                                <w:szCs w:val="12"/>
                              </w:rPr>
                              <w:t>generally uses landscape pictures of the local area. This will allow the class the ability to connect with the art and create a relevance</w:t>
                            </w:r>
                            <w:r>
                              <w:rPr>
                                <w:color w:val="000000" w:themeColor="text1"/>
                                <w:kern w:val="24"/>
                                <w:sz w:val="12"/>
                                <w:szCs w:val="12"/>
                              </w:rPr>
                              <w:t>, which</w:t>
                            </w:r>
                            <w:r w:rsidRPr="00025B15">
                              <w:rPr>
                                <w:color w:val="000000" w:themeColor="text1"/>
                                <w:kern w:val="24"/>
                                <w:sz w:val="12"/>
                                <w:szCs w:val="12"/>
                              </w:rPr>
                              <w:t xml:space="preserve"> links to Curriculum Cymreig where children should be given opportunities to learn about their local area and use </w:t>
                            </w:r>
                            <w:r>
                              <w:rPr>
                                <w:color w:val="000000" w:themeColor="text1"/>
                                <w:kern w:val="24"/>
                                <w:sz w:val="12"/>
                                <w:szCs w:val="12"/>
                              </w:rPr>
                              <w:t>it</w:t>
                            </w:r>
                            <w:r w:rsidRPr="00025B15">
                              <w:rPr>
                                <w:color w:val="000000" w:themeColor="text1"/>
                                <w:kern w:val="24"/>
                                <w:sz w:val="12"/>
                                <w:szCs w:val="12"/>
                              </w:rPr>
                              <w:t xml:space="preserve"> to develop learning (Welsh Government, 2008).  Using pictures from a Facebook page called Port Talbot Old and </w:t>
                            </w:r>
                            <w:r>
                              <w:rPr>
                                <w:color w:val="000000" w:themeColor="text1"/>
                                <w:kern w:val="24"/>
                                <w:sz w:val="12"/>
                                <w:szCs w:val="12"/>
                              </w:rPr>
                              <w:t>N</w:t>
                            </w:r>
                            <w:r w:rsidRPr="00025B15">
                              <w:rPr>
                                <w:color w:val="000000" w:themeColor="text1"/>
                                <w:kern w:val="24"/>
                                <w:sz w:val="12"/>
                                <w:szCs w:val="12"/>
                              </w:rPr>
                              <w:t xml:space="preserve">ew, children will be able to see the history of the town and what it once looked like. They will use these images </w:t>
                            </w:r>
                            <w:r>
                              <w:rPr>
                                <w:color w:val="000000" w:themeColor="text1"/>
                                <w:kern w:val="24"/>
                                <w:sz w:val="12"/>
                                <w:szCs w:val="12"/>
                              </w:rPr>
                              <w:t xml:space="preserve">to </w:t>
                            </w:r>
                            <w:r w:rsidRPr="00025B15">
                              <w:rPr>
                                <w:color w:val="000000" w:themeColor="text1"/>
                                <w:kern w:val="24"/>
                                <w:sz w:val="12"/>
                                <w:szCs w:val="12"/>
                              </w:rPr>
                              <w:t>create an art piece using their own interpretation of the picture, looking at the mood and the colours of to develop their understanding of the town. They will</w:t>
                            </w:r>
                            <w:r>
                              <w:rPr>
                                <w:color w:val="000000" w:themeColor="text1"/>
                                <w:kern w:val="24"/>
                                <w:sz w:val="12"/>
                                <w:szCs w:val="12"/>
                              </w:rPr>
                              <w:t xml:space="preserve"> then</w:t>
                            </w:r>
                            <w:r w:rsidRPr="00025B15">
                              <w:rPr>
                                <w:color w:val="000000" w:themeColor="text1"/>
                                <w:kern w:val="24"/>
                                <w:sz w:val="12"/>
                                <w:szCs w:val="12"/>
                              </w:rPr>
                              <w:t xml:space="preserve"> be creating a piece of writing to show th</w:t>
                            </w:r>
                            <w:r>
                              <w:rPr>
                                <w:color w:val="000000" w:themeColor="text1"/>
                                <w:kern w:val="24"/>
                                <w:sz w:val="12"/>
                                <w:szCs w:val="12"/>
                              </w:rPr>
                              <w:t>is</w:t>
                            </w:r>
                            <w:r w:rsidRPr="00025B15">
                              <w:rPr>
                                <w:color w:val="000000" w:themeColor="text1"/>
                                <w:kern w:val="24"/>
                                <w:sz w:val="12"/>
                                <w:szCs w:val="12"/>
                              </w:rPr>
                              <w:t xml:space="preserve"> understanding of the town and </w:t>
                            </w:r>
                            <w:r>
                              <w:rPr>
                                <w:color w:val="000000" w:themeColor="text1"/>
                                <w:kern w:val="24"/>
                                <w:sz w:val="12"/>
                                <w:szCs w:val="12"/>
                              </w:rPr>
                              <w:t>its</w:t>
                            </w:r>
                            <w:r w:rsidRPr="00025B15">
                              <w:rPr>
                                <w:color w:val="000000" w:themeColor="text1"/>
                                <w:kern w:val="24"/>
                                <w:sz w:val="12"/>
                                <w:szCs w:val="12"/>
                              </w:rPr>
                              <w:t xml:space="preserve"> history using the pictures. Within the English part of the lesson</w:t>
                            </w:r>
                            <w:r>
                              <w:rPr>
                                <w:color w:val="000000" w:themeColor="text1"/>
                                <w:kern w:val="24"/>
                                <w:sz w:val="12"/>
                                <w:szCs w:val="12"/>
                              </w:rPr>
                              <w:t>,</w:t>
                            </w:r>
                            <w:r w:rsidRPr="00025B15">
                              <w:rPr>
                                <w:color w:val="000000" w:themeColor="text1"/>
                                <w:kern w:val="24"/>
                                <w:sz w:val="12"/>
                                <w:szCs w:val="12"/>
                              </w:rPr>
                              <w:t xml:space="preserve"> the class should</w:t>
                            </w:r>
                            <w:r>
                              <w:rPr>
                                <w:color w:val="000000" w:themeColor="text1"/>
                                <w:kern w:val="24"/>
                                <w:sz w:val="12"/>
                                <w:szCs w:val="12"/>
                              </w:rPr>
                              <w:t xml:space="preserve"> “Craft their writing by using the standard forms of English” (WAG, 2008, p. 12). The class will </w:t>
                            </w:r>
                            <w:r w:rsidRPr="00025B15">
                              <w:rPr>
                                <w:color w:val="000000" w:themeColor="text1"/>
                                <w:kern w:val="24"/>
                                <w:sz w:val="12"/>
                                <w:szCs w:val="12"/>
                              </w:rPr>
                              <w:t xml:space="preserve">write an introduction </w:t>
                            </w:r>
                            <w:r>
                              <w:rPr>
                                <w:color w:val="000000" w:themeColor="text1"/>
                                <w:kern w:val="24"/>
                                <w:sz w:val="12"/>
                                <w:szCs w:val="12"/>
                              </w:rPr>
                              <w:t>“</w:t>
                            </w:r>
                            <w:r w:rsidRPr="00025B15">
                              <w:rPr>
                                <w:color w:val="000000" w:themeColor="text1"/>
                                <w:kern w:val="24"/>
                                <w:sz w:val="12"/>
                                <w:szCs w:val="12"/>
                              </w:rPr>
                              <w:t>that establishes context, a series of appropriately ordered points and a suitable conclusion</w:t>
                            </w:r>
                            <w:r>
                              <w:rPr>
                                <w:color w:val="000000" w:themeColor="text1"/>
                                <w:kern w:val="24"/>
                                <w:sz w:val="12"/>
                                <w:szCs w:val="12"/>
                              </w:rPr>
                              <w:t>”</w:t>
                            </w:r>
                            <w:r w:rsidRPr="00025B15">
                              <w:rPr>
                                <w:color w:val="000000" w:themeColor="text1"/>
                                <w:kern w:val="24"/>
                                <w:sz w:val="12"/>
                                <w:szCs w:val="12"/>
                              </w:rPr>
                              <w:t xml:space="preserve"> (W</w:t>
                            </w:r>
                            <w:r>
                              <w:rPr>
                                <w:color w:val="000000" w:themeColor="text1"/>
                                <w:kern w:val="24"/>
                                <w:sz w:val="12"/>
                                <w:szCs w:val="12"/>
                              </w:rPr>
                              <w:t>AG</w:t>
                            </w:r>
                            <w:r w:rsidRPr="00025B15">
                              <w:rPr>
                                <w:color w:val="000000" w:themeColor="text1"/>
                                <w:kern w:val="24"/>
                                <w:sz w:val="12"/>
                                <w:szCs w:val="12"/>
                              </w:rPr>
                              <w:t>, 2008, pp11)</w:t>
                            </w:r>
                            <w:r>
                              <w:rPr>
                                <w:color w:val="000000" w:themeColor="text1"/>
                                <w:kern w:val="24"/>
                                <w:sz w:val="12"/>
                                <w:szCs w:val="12"/>
                              </w:rPr>
                              <w:t>.</w:t>
                            </w:r>
                            <w:r w:rsidRPr="00025B15">
                              <w:rPr>
                                <w:color w:val="000000" w:themeColor="text1"/>
                                <w:kern w:val="24"/>
                                <w:sz w:val="12"/>
                                <w:szCs w:val="12"/>
                              </w:rPr>
                              <w:t xml:space="preserve"> In art and design, learners develop first</w:t>
                            </w:r>
                            <w:r>
                              <w:rPr>
                                <w:color w:val="000000" w:themeColor="text1"/>
                                <w:kern w:val="24"/>
                                <w:sz w:val="12"/>
                                <w:szCs w:val="12"/>
                              </w:rPr>
                              <w:t>-</w:t>
                            </w:r>
                            <w:r w:rsidRPr="00025B15">
                              <w:rPr>
                                <w:color w:val="000000" w:themeColor="text1"/>
                                <w:kern w:val="24"/>
                                <w:sz w:val="12"/>
                                <w:szCs w:val="12"/>
                              </w:rPr>
                              <w:t>hand a meaningful understanding of their immediate environment, culture and language. Th</w:t>
                            </w:r>
                            <w:r>
                              <w:rPr>
                                <w:color w:val="000000" w:themeColor="text1"/>
                                <w:kern w:val="24"/>
                                <w:sz w:val="12"/>
                                <w:szCs w:val="12"/>
                              </w:rPr>
                              <w:t>is allows the children</w:t>
                            </w:r>
                            <w:r w:rsidRPr="00025B15">
                              <w:rPr>
                                <w:color w:val="000000" w:themeColor="text1"/>
                                <w:kern w:val="24"/>
                                <w:sz w:val="12"/>
                                <w:szCs w:val="12"/>
                              </w:rPr>
                              <w:t xml:space="preserve"> </w:t>
                            </w:r>
                            <w:r>
                              <w:rPr>
                                <w:color w:val="000000" w:themeColor="text1"/>
                                <w:kern w:val="24"/>
                                <w:sz w:val="12"/>
                                <w:szCs w:val="12"/>
                              </w:rPr>
                              <w:t>“</w:t>
                            </w:r>
                            <w:r w:rsidRPr="00025B15">
                              <w:rPr>
                                <w:color w:val="000000" w:themeColor="text1"/>
                                <w:kern w:val="24"/>
                                <w:sz w:val="12"/>
                                <w:szCs w:val="12"/>
                              </w:rPr>
                              <w:t>access to historical and contemporary Welsh art and design, enriching their creative activities</w:t>
                            </w:r>
                            <w:r>
                              <w:rPr>
                                <w:color w:val="000000" w:themeColor="text1"/>
                                <w:kern w:val="24"/>
                                <w:sz w:val="12"/>
                                <w:szCs w:val="12"/>
                              </w:rPr>
                              <w:t xml:space="preserve">” (WAG, 2008, </w:t>
                            </w:r>
                            <w:r w:rsidRPr="00025B15">
                              <w:rPr>
                                <w:color w:val="000000" w:themeColor="text1"/>
                                <w:kern w:val="24"/>
                                <w:sz w:val="12"/>
                                <w:szCs w:val="12"/>
                              </w:rPr>
                              <w:t>P</w:t>
                            </w:r>
                            <w:r>
                              <w:rPr>
                                <w:color w:val="000000" w:themeColor="text1"/>
                                <w:kern w:val="24"/>
                                <w:sz w:val="12"/>
                                <w:szCs w:val="12"/>
                              </w:rPr>
                              <w:t>.</w:t>
                            </w:r>
                            <w:r w:rsidRPr="00025B15">
                              <w:rPr>
                                <w:color w:val="000000" w:themeColor="text1"/>
                                <w:kern w:val="24"/>
                                <w:sz w:val="12"/>
                                <w:szCs w:val="12"/>
                              </w:rPr>
                              <w:t>8</w:t>
                            </w:r>
                            <w:r>
                              <w:rPr>
                                <w:color w:val="000000" w:themeColor="text1"/>
                                <w:kern w:val="24"/>
                                <w:sz w:val="12"/>
                                <w:szCs w:val="12"/>
                              </w:rPr>
                              <w:t xml:space="preserve">). </w:t>
                            </w:r>
                            <w:r w:rsidRPr="00025B15">
                              <w:rPr>
                                <w:color w:val="000000" w:themeColor="text1"/>
                                <w:kern w:val="24"/>
                                <w:sz w:val="12"/>
                                <w:szCs w:val="12"/>
                              </w:rPr>
                              <w:t>In a mathematics context, the class will</w:t>
                            </w:r>
                            <w:r>
                              <w:rPr>
                                <w:color w:val="000000" w:themeColor="text1"/>
                                <w:kern w:val="24"/>
                                <w:sz w:val="12"/>
                                <w:szCs w:val="12"/>
                              </w:rPr>
                              <w:t xml:space="preserve"> “identify the appropriate steps and information needed to complete the task or reach a solution” (WAG, 2008, p. 2). The class will also check their answers using inverse operations, showing their workings to check their answers (WAG, 2008). </w:t>
                            </w:r>
                            <w:r w:rsidRPr="00025B15">
                              <w:rPr>
                                <w:color w:val="000000" w:themeColor="text1"/>
                                <w:kern w:val="24"/>
                                <w:sz w:val="12"/>
                                <w:szCs w:val="12"/>
                              </w:rPr>
                              <w:t>The</w:t>
                            </w:r>
                            <w:r>
                              <w:rPr>
                                <w:color w:val="000000" w:themeColor="text1"/>
                                <w:kern w:val="24"/>
                                <w:sz w:val="12"/>
                                <w:szCs w:val="12"/>
                              </w:rPr>
                              <w:t xml:space="preserve"> class </w:t>
                            </w:r>
                            <w:r w:rsidRPr="00025B15">
                              <w:rPr>
                                <w:color w:val="000000" w:themeColor="text1"/>
                                <w:kern w:val="24"/>
                                <w:sz w:val="12"/>
                                <w:szCs w:val="12"/>
                              </w:rPr>
                              <w:t xml:space="preserve">will create this artwork using software where they can edit the picture and add colours and develop specific </w:t>
                            </w:r>
                            <w:r>
                              <w:rPr>
                                <w:color w:val="000000" w:themeColor="text1"/>
                                <w:kern w:val="24"/>
                                <w:sz w:val="12"/>
                                <w:szCs w:val="12"/>
                              </w:rPr>
                              <w:t>p</w:t>
                            </w:r>
                            <w:r w:rsidRPr="00025B15">
                              <w:rPr>
                                <w:color w:val="000000" w:themeColor="text1"/>
                                <w:kern w:val="24"/>
                                <w:sz w:val="12"/>
                                <w:szCs w:val="12"/>
                              </w:rPr>
                              <w:t xml:space="preserve">arts of the picture they </w:t>
                            </w:r>
                            <w:r>
                              <w:rPr>
                                <w:color w:val="000000" w:themeColor="text1"/>
                                <w:kern w:val="24"/>
                                <w:sz w:val="12"/>
                                <w:szCs w:val="12"/>
                              </w:rPr>
                              <w:t>think requires more attention.</w:t>
                            </w:r>
                            <w:r w:rsidRPr="00025B15">
                              <w:rPr>
                                <w:color w:val="000000" w:themeColor="text1"/>
                                <w:kern w:val="24"/>
                                <w:sz w:val="12"/>
                                <w:szCs w:val="12"/>
                              </w:rPr>
                              <w:t xml:space="preserve"> </w:t>
                            </w:r>
                            <w:r>
                              <w:rPr>
                                <w:color w:val="000000" w:themeColor="text1"/>
                                <w:kern w:val="24"/>
                                <w:sz w:val="12"/>
                                <w:szCs w:val="12"/>
                              </w:rPr>
                              <w:t>The class will have opportunities to “investigate</w:t>
                            </w:r>
                            <w:r w:rsidRPr="00025B15">
                              <w:rPr>
                                <w:color w:val="000000" w:themeColor="text1"/>
                                <w:kern w:val="24"/>
                                <w:sz w:val="12"/>
                                <w:szCs w:val="12"/>
                              </w:rPr>
                              <w:t xml:space="preserve"> opportunities to</w:t>
                            </w:r>
                            <w:r>
                              <w:rPr>
                                <w:color w:val="000000" w:themeColor="text1"/>
                                <w:kern w:val="24"/>
                                <w:sz w:val="12"/>
                                <w:szCs w:val="12"/>
                              </w:rPr>
                              <w:t xml:space="preserve"> </w:t>
                            </w:r>
                            <w:r w:rsidRPr="00025B15">
                              <w:rPr>
                                <w:color w:val="000000" w:themeColor="text1"/>
                                <w:kern w:val="24"/>
                                <w:sz w:val="12"/>
                                <w:szCs w:val="12"/>
                              </w:rPr>
                              <w:t>select and record from:</w:t>
                            </w:r>
                            <w:r>
                              <w:rPr>
                                <w:color w:val="000000" w:themeColor="text1"/>
                                <w:kern w:val="24"/>
                                <w:sz w:val="12"/>
                                <w:szCs w:val="12"/>
                              </w:rPr>
                              <w:t xml:space="preserve"> </w:t>
                            </w:r>
                            <w:r w:rsidRPr="00025B15">
                              <w:rPr>
                                <w:color w:val="000000" w:themeColor="text1"/>
                                <w:kern w:val="24"/>
                                <w:sz w:val="12"/>
                                <w:szCs w:val="12"/>
                              </w:rPr>
                              <w:t>observation experience</w:t>
                            </w:r>
                            <w:r>
                              <w:rPr>
                                <w:color w:val="000000" w:themeColor="text1"/>
                                <w:kern w:val="24"/>
                                <w:sz w:val="12"/>
                                <w:szCs w:val="12"/>
                              </w:rPr>
                              <w:t xml:space="preserve"> to </w:t>
                            </w:r>
                            <w:r w:rsidRPr="00025B15">
                              <w:rPr>
                                <w:color w:val="000000" w:themeColor="text1"/>
                                <w:kern w:val="24"/>
                                <w:sz w:val="12"/>
                                <w:szCs w:val="12"/>
                              </w:rPr>
                              <w:t>investigate:</w:t>
                            </w:r>
                            <w:r>
                              <w:rPr>
                                <w:color w:val="000000" w:themeColor="text1"/>
                                <w:kern w:val="24"/>
                                <w:sz w:val="12"/>
                                <w:szCs w:val="12"/>
                              </w:rPr>
                              <w:t xml:space="preserve"> </w:t>
                            </w:r>
                            <w:r w:rsidRPr="00025B15">
                              <w:rPr>
                                <w:color w:val="000000" w:themeColor="text1"/>
                                <w:kern w:val="24"/>
                                <w:sz w:val="12"/>
                                <w:szCs w:val="12"/>
                              </w:rPr>
                              <w:t>the natural environment</w:t>
                            </w:r>
                            <w:r>
                              <w:rPr>
                                <w:color w:val="000000" w:themeColor="text1"/>
                                <w:kern w:val="24"/>
                                <w:sz w:val="12"/>
                                <w:szCs w:val="12"/>
                              </w:rPr>
                              <w:t xml:space="preserve">, </w:t>
                            </w:r>
                            <w:r w:rsidRPr="00025B15">
                              <w:rPr>
                                <w:color w:val="000000" w:themeColor="text1"/>
                                <w:kern w:val="24"/>
                                <w:sz w:val="12"/>
                                <w:szCs w:val="12"/>
                              </w:rPr>
                              <w:t>the made environment using a variety of materials</w:t>
                            </w:r>
                            <w:r>
                              <w:rPr>
                                <w:color w:val="000000" w:themeColor="text1"/>
                                <w:kern w:val="24"/>
                                <w:sz w:val="12"/>
                                <w:szCs w:val="12"/>
                              </w:rPr>
                              <w:t>”</w:t>
                            </w:r>
                            <w:r w:rsidRPr="00025B15">
                              <w:rPr>
                                <w:color w:val="000000" w:themeColor="text1"/>
                                <w:kern w:val="24"/>
                                <w:sz w:val="12"/>
                                <w:szCs w:val="12"/>
                              </w:rPr>
                              <w:t xml:space="preserve"> (W</w:t>
                            </w:r>
                            <w:r>
                              <w:rPr>
                                <w:color w:val="000000" w:themeColor="text1"/>
                                <w:kern w:val="24"/>
                                <w:sz w:val="12"/>
                                <w:szCs w:val="12"/>
                              </w:rPr>
                              <w:t>AG</w:t>
                            </w:r>
                            <w:r w:rsidRPr="00025B15">
                              <w:rPr>
                                <w:color w:val="000000" w:themeColor="text1"/>
                                <w:kern w:val="24"/>
                                <w:sz w:val="12"/>
                                <w:szCs w:val="12"/>
                              </w:rPr>
                              <w:t>, 2008, p</w:t>
                            </w:r>
                            <w:r>
                              <w:rPr>
                                <w:color w:val="000000" w:themeColor="text1"/>
                                <w:kern w:val="24"/>
                                <w:sz w:val="12"/>
                                <w:szCs w:val="12"/>
                              </w:rPr>
                              <w:t>.</w:t>
                            </w:r>
                            <w:r w:rsidRPr="00025B15">
                              <w:rPr>
                                <w:color w:val="000000" w:themeColor="text1"/>
                                <w:kern w:val="24"/>
                                <w:sz w:val="12"/>
                                <w:szCs w:val="12"/>
                              </w:rPr>
                              <w:t>12).</w:t>
                            </w:r>
                            <w:r>
                              <w:rPr>
                                <w:color w:val="000000" w:themeColor="text1"/>
                                <w:kern w:val="24"/>
                                <w:sz w:val="12"/>
                                <w:szCs w:val="12"/>
                              </w:rPr>
                              <w:t xml:space="preserve"> At </w:t>
                            </w:r>
                            <w:r w:rsidRPr="00025B15">
                              <w:rPr>
                                <w:rFonts w:eastAsia="Times New Roman" w:cs="Arial"/>
                                <w:sz w:val="12"/>
                                <w:szCs w:val="12"/>
                                <w:lang w:eastAsia="en-GB"/>
                              </w:rPr>
                              <w:t>DCF Outcome 3</w:t>
                            </w:r>
                            <w:r>
                              <w:rPr>
                                <w:rFonts w:eastAsia="Times New Roman" w:cs="Arial"/>
                                <w:sz w:val="12"/>
                                <w:szCs w:val="12"/>
                                <w:lang w:eastAsia="en-GB"/>
                              </w:rPr>
                              <w:t xml:space="preserve"> the class will be able to </w:t>
                            </w:r>
                            <w:r w:rsidRPr="00025B15">
                              <w:rPr>
                                <w:rFonts w:eastAsia="Times New Roman" w:cs="Arial"/>
                                <w:sz w:val="12"/>
                                <w:szCs w:val="12"/>
                                <w:lang w:eastAsia="en-GB"/>
                              </w:rPr>
                              <w:t>use software tools to enhance outcomes for specific audience</w:t>
                            </w:r>
                            <w:r>
                              <w:rPr>
                                <w:rFonts w:eastAsia="Times New Roman" w:cs="Arial"/>
                                <w:sz w:val="12"/>
                                <w:szCs w:val="12"/>
                                <w:lang w:eastAsia="en-GB"/>
                              </w:rPr>
                              <w:t>s (WAG, 2008). They will also be able</w:t>
                            </w:r>
                            <w:r w:rsidRPr="00025B15">
                              <w:rPr>
                                <w:color w:val="000000" w:themeColor="text1"/>
                                <w:kern w:val="24"/>
                                <w:sz w:val="12"/>
                                <w:szCs w:val="12"/>
                              </w:rPr>
                              <w:t xml:space="preserve"> </w:t>
                            </w:r>
                            <w:r w:rsidRPr="00025B15">
                              <w:rPr>
                                <w:rFonts w:eastAsia="Times New Roman" w:cs="Arial"/>
                                <w:sz w:val="12"/>
                                <w:szCs w:val="12"/>
                                <w:lang w:eastAsia="en-GB"/>
                              </w:rPr>
                              <w:t xml:space="preserve">use a range of software to produce and refine multimedia components. Using the </w:t>
                            </w:r>
                            <w:r w:rsidRPr="00025B15">
                              <w:rPr>
                                <w:color w:val="000000" w:themeColor="text1"/>
                                <w:kern w:val="24"/>
                                <w:sz w:val="12"/>
                                <w:szCs w:val="12"/>
                              </w:rPr>
                              <w:t xml:space="preserve">art from </w:t>
                            </w:r>
                            <w:r>
                              <w:rPr>
                                <w:color w:val="000000" w:themeColor="text1"/>
                                <w:kern w:val="24"/>
                                <w:sz w:val="12"/>
                                <w:szCs w:val="12"/>
                              </w:rPr>
                              <w:t>M</w:t>
                            </w:r>
                            <w:r w:rsidRPr="00025B15">
                              <w:rPr>
                                <w:color w:val="000000" w:themeColor="text1"/>
                                <w:kern w:val="24"/>
                                <w:sz w:val="12"/>
                                <w:szCs w:val="12"/>
                              </w:rPr>
                              <w:t xml:space="preserve">ongo </w:t>
                            </w:r>
                            <w:r>
                              <w:rPr>
                                <w:color w:val="000000" w:themeColor="text1"/>
                                <w:kern w:val="24"/>
                                <w:sz w:val="12"/>
                                <w:szCs w:val="12"/>
                              </w:rPr>
                              <w:t>G</w:t>
                            </w:r>
                            <w:r w:rsidRPr="00025B15">
                              <w:rPr>
                                <w:color w:val="000000" w:themeColor="text1"/>
                                <w:kern w:val="24"/>
                                <w:sz w:val="12"/>
                                <w:szCs w:val="12"/>
                              </w:rPr>
                              <w:t xml:space="preserve">ushi, the class will produce an art piece using different components they have learned from the town, and the artist. This will be heavily influenced by the </w:t>
                            </w:r>
                            <w:r>
                              <w:rPr>
                                <w:color w:val="000000" w:themeColor="text1"/>
                                <w:kern w:val="24"/>
                                <w:sz w:val="12"/>
                                <w:szCs w:val="12"/>
                              </w:rPr>
                              <w:t xml:space="preserve">steelworks </w:t>
                            </w:r>
                            <w:r w:rsidRPr="00025B15">
                              <w:rPr>
                                <w:color w:val="000000" w:themeColor="text1"/>
                                <w:kern w:val="24"/>
                                <w:sz w:val="12"/>
                                <w:szCs w:val="12"/>
                              </w:rPr>
                              <w:t>and culture of Port Talbot</w:t>
                            </w:r>
                            <w:r>
                              <w:rPr>
                                <w:color w:val="000000" w:themeColor="text1"/>
                                <w:kern w:val="24"/>
                                <w:sz w:val="12"/>
                                <w:szCs w:val="12"/>
                              </w:rPr>
                              <w:t xml:space="preserve">, using the unique styles and ideas of the town to create an individualistic piece. </w:t>
                            </w:r>
                            <w:r w:rsidRPr="00025B15">
                              <w:rPr>
                                <w:color w:val="000000" w:themeColor="text1"/>
                                <w:kern w:val="24"/>
                                <w:sz w:val="12"/>
                                <w:szCs w:val="12"/>
                              </w:rPr>
                              <w:t>Hierarchical cross</w:t>
                            </w:r>
                            <w:r>
                              <w:rPr>
                                <w:color w:val="000000" w:themeColor="text1"/>
                                <w:kern w:val="24"/>
                                <w:sz w:val="12"/>
                                <w:szCs w:val="12"/>
                              </w:rPr>
                              <w:t>-</w:t>
                            </w:r>
                            <w:r w:rsidRPr="00025B15">
                              <w:rPr>
                                <w:color w:val="000000" w:themeColor="text1"/>
                                <w:kern w:val="24"/>
                                <w:sz w:val="12"/>
                                <w:szCs w:val="12"/>
                              </w:rPr>
                              <w:t>curricular learning aims to achieve progress in one discipline by teaching aspects of another subject. The idea of using cross</w:t>
                            </w:r>
                            <w:r>
                              <w:rPr>
                                <w:color w:val="000000" w:themeColor="text1"/>
                                <w:kern w:val="24"/>
                                <w:sz w:val="12"/>
                                <w:szCs w:val="12"/>
                              </w:rPr>
                              <w:t>-</w:t>
                            </w:r>
                            <w:r w:rsidRPr="00025B15">
                              <w:rPr>
                                <w:color w:val="000000" w:themeColor="text1"/>
                                <w:kern w:val="24"/>
                                <w:sz w:val="12"/>
                                <w:szCs w:val="12"/>
                              </w:rPr>
                              <w:t>curricular allows the learning to be flexible</w:t>
                            </w:r>
                            <w:r>
                              <w:rPr>
                                <w:color w:val="000000" w:themeColor="text1"/>
                                <w:kern w:val="24"/>
                                <w:sz w:val="12"/>
                                <w:szCs w:val="12"/>
                              </w:rPr>
                              <w:t>;</w:t>
                            </w:r>
                            <w:r w:rsidRPr="00025B15">
                              <w:rPr>
                                <w:color w:val="000000" w:themeColor="text1"/>
                                <w:kern w:val="24"/>
                                <w:sz w:val="12"/>
                                <w:szCs w:val="12"/>
                              </w:rPr>
                              <w:t xml:space="preserve"> teachers can adapt their practice according to children’s likes and dislikes, allowing more time for certain types of activities to learn. Barnes (2012) agrees</w:t>
                            </w:r>
                            <w:r>
                              <w:rPr>
                                <w:color w:val="000000" w:themeColor="text1"/>
                                <w:kern w:val="24"/>
                                <w:sz w:val="12"/>
                                <w:szCs w:val="12"/>
                              </w:rPr>
                              <w:t>,</w:t>
                            </w:r>
                            <w:r w:rsidRPr="00025B15">
                              <w:rPr>
                                <w:color w:val="000000" w:themeColor="text1"/>
                                <w:kern w:val="24"/>
                                <w:sz w:val="12"/>
                                <w:szCs w:val="12"/>
                              </w:rPr>
                              <w:t xml:space="preserve"> suggesting that this allows children to generate creative thinking. However</w:t>
                            </w:r>
                            <w:r>
                              <w:rPr>
                                <w:color w:val="000000" w:themeColor="text1"/>
                                <w:kern w:val="24"/>
                                <w:sz w:val="12"/>
                                <w:szCs w:val="12"/>
                              </w:rPr>
                              <w:t>,</w:t>
                            </w:r>
                            <w:r w:rsidRPr="00025B15">
                              <w:rPr>
                                <w:color w:val="000000" w:themeColor="text1"/>
                                <w:kern w:val="24"/>
                                <w:sz w:val="12"/>
                                <w:szCs w:val="12"/>
                              </w:rPr>
                              <w:t xml:space="preserve"> I know this approach needs to be carefully introduced by the teacher and carefully planned as the </w:t>
                            </w:r>
                            <w:r w:rsidRPr="00BC78C4">
                              <w:rPr>
                                <w:color w:val="000000" w:themeColor="text1"/>
                                <w:kern w:val="24"/>
                                <w:sz w:val="12"/>
                                <w:szCs w:val="12"/>
                              </w:rPr>
                              <w:t>DfE (1999)</w:t>
                            </w:r>
                            <w:r w:rsidRPr="00025B15">
                              <w:rPr>
                                <w:color w:val="000000" w:themeColor="text1"/>
                                <w:kern w:val="24"/>
                                <w:sz w:val="12"/>
                                <w:szCs w:val="12"/>
                              </w:rPr>
                              <w:t xml:space="preserve"> shows there is no national guidance on this approach to teaching, suggesting more content is added without the expertise to match this. Barnes and Shirley agree</w:t>
                            </w:r>
                            <w:r>
                              <w:rPr>
                                <w:color w:val="000000" w:themeColor="text1"/>
                                <w:kern w:val="24"/>
                                <w:sz w:val="12"/>
                                <w:szCs w:val="12"/>
                              </w:rPr>
                              <w:t>,</w:t>
                            </w:r>
                            <w:r w:rsidRPr="00025B15">
                              <w:rPr>
                                <w:color w:val="000000" w:themeColor="text1"/>
                                <w:kern w:val="24"/>
                                <w:sz w:val="12"/>
                                <w:szCs w:val="12"/>
                              </w:rPr>
                              <w:t xml:space="preserve"> saying that many teachers do not experience cross</w:t>
                            </w:r>
                            <w:r>
                              <w:rPr>
                                <w:color w:val="000000" w:themeColor="text1"/>
                                <w:kern w:val="24"/>
                                <w:sz w:val="12"/>
                                <w:szCs w:val="12"/>
                              </w:rPr>
                              <w:t>-</w:t>
                            </w:r>
                            <w:r w:rsidRPr="00025B15">
                              <w:rPr>
                                <w:color w:val="000000" w:themeColor="text1"/>
                                <w:kern w:val="24"/>
                                <w:sz w:val="12"/>
                                <w:szCs w:val="12"/>
                              </w:rPr>
                              <w:t>curricular approaches in training and often ha</w:t>
                            </w:r>
                            <w:r>
                              <w:rPr>
                                <w:color w:val="000000" w:themeColor="text1"/>
                                <w:kern w:val="24"/>
                                <w:sz w:val="12"/>
                                <w:szCs w:val="12"/>
                              </w:rPr>
                              <w:t>d</w:t>
                            </w:r>
                            <w:r w:rsidRPr="00025B15">
                              <w:rPr>
                                <w:color w:val="000000" w:themeColor="text1"/>
                                <w:kern w:val="24"/>
                                <w:sz w:val="12"/>
                                <w:szCs w:val="12"/>
                              </w:rPr>
                              <w:t xml:space="preserve"> limited experience when they were students. Barnes (2012) believes that assessing learning can be difficult due to the differing nature of subjects being introduced at the same time, suggesting that some children become confused. However</w:t>
                            </w:r>
                            <w:r>
                              <w:rPr>
                                <w:color w:val="000000" w:themeColor="text1"/>
                                <w:kern w:val="24"/>
                                <w:sz w:val="12"/>
                                <w:szCs w:val="12"/>
                              </w:rPr>
                              <w:t>,</w:t>
                            </w:r>
                            <w:r w:rsidRPr="00025B15">
                              <w:rPr>
                                <w:color w:val="000000" w:themeColor="text1"/>
                                <w:kern w:val="24"/>
                                <w:sz w:val="12"/>
                                <w:szCs w:val="12"/>
                              </w:rPr>
                              <w:t xml:space="preserve"> Rowley and Cooper (2009) suggest that cross</w:t>
                            </w:r>
                            <w:r>
                              <w:rPr>
                                <w:color w:val="000000" w:themeColor="text1"/>
                                <w:kern w:val="24"/>
                                <w:sz w:val="12"/>
                                <w:szCs w:val="12"/>
                              </w:rPr>
                              <w:t>-</w:t>
                            </w:r>
                            <w:r w:rsidRPr="00025B15">
                              <w:rPr>
                                <w:color w:val="000000" w:themeColor="text1"/>
                                <w:kern w:val="24"/>
                                <w:sz w:val="12"/>
                                <w:szCs w:val="12"/>
                              </w:rPr>
                              <w:t xml:space="preserve">curricular learning assess the whole child, often showing learning in differing contexts.   </w:t>
                            </w:r>
                          </w:p>
                          <w:p w14:paraId="0DE022F5" w14:textId="77777777" w:rsidR="00FF319E" w:rsidRPr="00475C22" w:rsidRDefault="00FF319E">
                            <w:pP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5BC20F" id="Text Box 4" o:spid="_x0000_s1033" type="#_x0000_t202" style="position:absolute;margin-left:415.8pt;margin-top:174.9pt;width:175.8pt;height:565.2pt;z-index:251573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" fillcolor="#ffc000" strokecolor="black [3213]" strokeweight=".5pt">
                <v:textbox>
                  <w:txbxContent>
                    <w:p w14:paraId="1007DC4C" w14:textId="5DA073B0" w:rsidR="000D74F1" w:rsidRPr="0046675A" w:rsidRDefault="000D74F1" w:rsidP="00186BD7">
                      <w:pPr>
                        <w:rPr>
                          <w:b/>
                          <w:bCs/>
                          <w:color w:val="0070C0"/>
                          <w:kern w:val="24"/>
                          <w:sz w:val="16"/>
                          <w:szCs w:val="16"/>
                          <w:u w:val="single"/>
                        </w:rPr>
                      </w:pPr>
                      <w:r w:rsidRPr="0046675A">
                        <w:rPr>
                          <w:b/>
                          <w:bCs/>
                          <w:color w:val="0070C0"/>
                          <w:kern w:val="24"/>
                          <w:sz w:val="16"/>
                          <w:szCs w:val="16"/>
                          <w:u w:val="single"/>
                        </w:rPr>
                        <w:t xml:space="preserve">Hierarchical Cross curricular learning </w:t>
                      </w:r>
                      <w:r w:rsidR="004258F3" w:rsidRPr="0046675A">
                        <w:rPr>
                          <w:b/>
                          <w:bCs/>
                          <w:color w:val="0070C0"/>
                          <w:kern w:val="24"/>
                          <w:sz w:val="16"/>
                          <w:szCs w:val="16"/>
                          <w:u w:val="single"/>
                        </w:rPr>
                        <w:t>– Lesson 2</w:t>
                      </w:r>
                    </w:p>
                    <w:p w14:paraId="31645643" w14:textId="77777777" w:rsidR="005A51DE" w:rsidRPr="000415BA" w:rsidRDefault="005A51DE" w:rsidP="005A51DE">
                      <w:pPr>
                        <w:rPr>
                          <w:rFonts w:cstheme="minorHAnsi"/>
                          <w:color w:val="222222"/>
                          <w:sz w:val="12"/>
                          <w:szCs w:val="12"/>
                          <w:shd w:val="clear" w:color="auto" w:fill="FFFFFF"/>
                        </w:rPr>
                      </w:pPr>
                      <w:r w:rsidRPr="00025B15">
                        <w:rPr>
                          <w:color w:val="000000" w:themeColor="text1"/>
                          <w:kern w:val="24"/>
                          <w:sz w:val="12"/>
                          <w:szCs w:val="12"/>
                        </w:rPr>
                        <w:t>The second approach and lesson I have created is using a hierarchical cross</w:t>
                      </w:r>
                      <w:r>
                        <w:rPr>
                          <w:color w:val="000000" w:themeColor="text1"/>
                          <w:kern w:val="24"/>
                          <w:sz w:val="12"/>
                          <w:szCs w:val="12"/>
                        </w:rPr>
                        <w:t>-</w:t>
                      </w:r>
                      <w:r w:rsidRPr="00025B15">
                        <w:rPr>
                          <w:color w:val="000000" w:themeColor="text1"/>
                          <w:kern w:val="24"/>
                          <w:sz w:val="12"/>
                          <w:szCs w:val="12"/>
                        </w:rPr>
                        <w:t xml:space="preserve">curricular approach to learning. This approach </w:t>
                      </w:r>
                      <w:r>
                        <w:rPr>
                          <w:color w:val="000000" w:themeColor="text1"/>
                          <w:kern w:val="24"/>
                          <w:sz w:val="12"/>
                          <w:szCs w:val="12"/>
                        </w:rPr>
                        <w:t>centres around</w:t>
                      </w:r>
                      <w:r w:rsidRPr="00025B15">
                        <w:rPr>
                          <w:color w:val="000000" w:themeColor="text1"/>
                          <w:kern w:val="24"/>
                          <w:sz w:val="12"/>
                          <w:szCs w:val="12"/>
                        </w:rPr>
                        <w:t xml:space="preserve"> learning from one subject</w:t>
                      </w:r>
                      <w:r>
                        <w:rPr>
                          <w:color w:val="000000" w:themeColor="text1"/>
                          <w:kern w:val="24"/>
                          <w:sz w:val="12"/>
                          <w:szCs w:val="12"/>
                        </w:rPr>
                        <w:t>;</w:t>
                      </w:r>
                      <w:r w:rsidRPr="00025B15">
                        <w:rPr>
                          <w:color w:val="000000" w:themeColor="text1"/>
                          <w:kern w:val="24"/>
                          <w:sz w:val="12"/>
                          <w:szCs w:val="12"/>
                        </w:rPr>
                        <w:t xml:space="preserve"> in this instance Art helps the development of other subjects (Barnes, 2015). In this lesson</w:t>
                      </w:r>
                      <w:r>
                        <w:rPr>
                          <w:color w:val="000000" w:themeColor="text1"/>
                          <w:kern w:val="24"/>
                          <w:sz w:val="12"/>
                          <w:szCs w:val="12"/>
                        </w:rPr>
                        <w:t>,</w:t>
                      </w:r>
                      <w:r w:rsidRPr="00025B15">
                        <w:rPr>
                          <w:color w:val="000000" w:themeColor="text1"/>
                          <w:kern w:val="24"/>
                          <w:sz w:val="12"/>
                          <w:szCs w:val="12"/>
                        </w:rPr>
                        <w:t xml:space="preserve"> the class will be looking at the work of local artist Mongo Gushi</w:t>
                      </w:r>
                      <w:r>
                        <w:rPr>
                          <w:color w:val="000000" w:themeColor="text1"/>
                          <w:kern w:val="24"/>
                          <w:sz w:val="12"/>
                          <w:szCs w:val="12"/>
                        </w:rPr>
                        <w:t xml:space="preserve">, whose style </w:t>
                      </w:r>
                      <w:r w:rsidRPr="00025B15">
                        <w:rPr>
                          <w:color w:val="000000" w:themeColor="text1"/>
                          <w:kern w:val="24"/>
                          <w:sz w:val="12"/>
                          <w:szCs w:val="12"/>
                        </w:rPr>
                        <w:t>generally uses landscape pictures of the local area. This will allow the class the ability to connect with the art and create a relevance</w:t>
                      </w:r>
                      <w:r>
                        <w:rPr>
                          <w:color w:val="000000" w:themeColor="text1"/>
                          <w:kern w:val="24"/>
                          <w:sz w:val="12"/>
                          <w:szCs w:val="12"/>
                        </w:rPr>
                        <w:t>, which</w:t>
                      </w:r>
                      <w:r w:rsidRPr="00025B15">
                        <w:rPr>
                          <w:color w:val="000000" w:themeColor="text1"/>
                          <w:kern w:val="24"/>
                          <w:sz w:val="12"/>
                          <w:szCs w:val="12"/>
                        </w:rPr>
                        <w:t xml:space="preserve"> links to Curriculum Cymreig where children should be given opportunities to learn about their local area and use </w:t>
                      </w:r>
                      <w:r>
                        <w:rPr>
                          <w:color w:val="000000" w:themeColor="text1"/>
                          <w:kern w:val="24"/>
                          <w:sz w:val="12"/>
                          <w:szCs w:val="12"/>
                        </w:rPr>
                        <w:t>it</w:t>
                      </w:r>
                      <w:r w:rsidRPr="00025B15">
                        <w:rPr>
                          <w:color w:val="000000" w:themeColor="text1"/>
                          <w:kern w:val="24"/>
                          <w:sz w:val="12"/>
                          <w:szCs w:val="12"/>
                        </w:rPr>
                        <w:t xml:space="preserve"> to develop learning (Welsh Government, 2008).  Using pictures from a Facebook page called Port Talbot Old and </w:t>
                      </w:r>
                      <w:r>
                        <w:rPr>
                          <w:color w:val="000000" w:themeColor="text1"/>
                          <w:kern w:val="24"/>
                          <w:sz w:val="12"/>
                          <w:szCs w:val="12"/>
                        </w:rPr>
                        <w:t>N</w:t>
                      </w:r>
                      <w:r w:rsidRPr="00025B15">
                        <w:rPr>
                          <w:color w:val="000000" w:themeColor="text1"/>
                          <w:kern w:val="24"/>
                          <w:sz w:val="12"/>
                          <w:szCs w:val="12"/>
                        </w:rPr>
                        <w:t xml:space="preserve">ew, children will be able to see the history of the town and what it once looked like. They will use these images </w:t>
                      </w:r>
                      <w:r>
                        <w:rPr>
                          <w:color w:val="000000" w:themeColor="text1"/>
                          <w:kern w:val="24"/>
                          <w:sz w:val="12"/>
                          <w:szCs w:val="12"/>
                        </w:rPr>
                        <w:t xml:space="preserve">to </w:t>
                      </w:r>
                      <w:r w:rsidRPr="00025B15">
                        <w:rPr>
                          <w:color w:val="000000" w:themeColor="text1"/>
                          <w:kern w:val="24"/>
                          <w:sz w:val="12"/>
                          <w:szCs w:val="12"/>
                        </w:rPr>
                        <w:t>create an art piece using their own interpretation of the picture, looking at the mood and the colours of to develop their understanding of the town. They will</w:t>
                      </w:r>
                      <w:r>
                        <w:rPr>
                          <w:color w:val="000000" w:themeColor="text1"/>
                          <w:kern w:val="24"/>
                          <w:sz w:val="12"/>
                          <w:szCs w:val="12"/>
                        </w:rPr>
                        <w:t xml:space="preserve"> then</w:t>
                      </w:r>
                      <w:r w:rsidRPr="00025B15">
                        <w:rPr>
                          <w:color w:val="000000" w:themeColor="text1"/>
                          <w:kern w:val="24"/>
                          <w:sz w:val="12"/>
                          <w:szCs w:val="12"/>
                        </w:rPr>
                        <w:t xml:space="preserve"> be creating a piece of writing to show th</w:t>
                      </w:r>
                      <w:r>
                        <w:rPr>
                          <w:color w:val="000000" w:themeColor="text1"/>
                          <w:kern w:val="24"/>
                          <w:sz w:val="12"/>
                          <w:szCs w:val="12"/>
                        </w:rPr>
                        <w:t>is</w:t>
                      </w:r>
                      <w:r w:rsidRPr="00025B15">
                        <w:rPr>
                          <w:color w:val="000000" w:themeColor="text1"/>
                          <w:kern w:val="24"/>
                          <w:sz w:val="12"/>
                          <w:szCs w:val="12"/>
                        </w:rPr>
                        <w:t xml:space="preserve"> understanding of the town and </w:t>
                      </w:r>
                      <w:r>
                        <w:rPr>
                          <w:color w:val="000000" w:themeColor="text1"/>
                          <w:kern w:val="24"/>
                          <w:sz w:val="12"/>
                          <w:szCs w:val="12"/>
                        </w:rPr>
                        <w:t>its</w:t>
                      </w:r>
                      <w:r w:rsidRPr="00025B15">
                        <w:rPr>
                          <w:color w:val="000000" w:themeColor="text1"/>
                          <w:kern w:val="24"/>
                          <w:sz w:val="12"/>
                          <w:szCs w:val="12"/>
                        </w:rPr>
                        <w:t xml:space="preserve"> history using the pictures. Within the English part of the lesson</w:t>
                      </w:r>
                      <w:r>
                        <w:rPr>
                          <w:color w:val="000000" w:themeColor="text1"/>
                          <w:kern w:val="24"/>
                          <w:sz w:val="12"/>
                          <w:szCs w:val="12"/>
                        </w:rPr>
                        <w:t>,</w:t>
                      </w:r>
                      <w:r w:rsidRPr="00025B15">
                        <w:rPr>
                          <w:color w:val="000000" w:themeColor="text1"/>
                          <w:kern w:val="24"/>
                          <w:sz w:val="12"/>
                          <w:szCs w:val="12"/>
                        </w:rPr>
                        <w:t xml:space="preserve"> the class should</w:t>
                      </w:r>
                      <w:r>
                        <w:rPr>
                          <w:color w:val="000000" w:themeColor="text1"/>
                          <w:kern w:val="24"/>
                          <w:sz w:val="12"/>
                          <w:szCs w:val="12"/>
                        </w:rPr>
                        <w:t xml:space="preserve"> “Craft their writing by using the standard forms of English” (WAG, 2008, p. 12). The class will </w:t>
                      </w:r>
                      <w:r w:rsidRPr="00025B15">
                        <w:rPr>
                          <w:color w:val="000000" w:themeColor="text1"/>
                          <w:kern w:val="24"/>
                          <w:sz w:val="12"/>
                          <w:szCs w:val="12"/>
                        </w:rPr>
                        <w:t xml:space="preserve">write an introduction </w:t>
                      </w:r>
                      <w:r>
                        <w:rPr>
                          <w:color w:val="000000" w:themeColor="text1"/>
                          <w:kern w:val="24"/>
                          <w:sz w:val="12"/>
                          <w:szCs w:val="12"/>
                        </w:rPr>
                        <w:t>“</w:t>
                      </w:r>
                      <w:r w:rsidRPr="00025B15">
                        <w:rPr>
                          <w:color w:val="000000" w:themeColor="text1"/>
                          <w:kern w:val="24"/>
                          <w:sz w:val="12"/>
                          <w:szCs w:val="12"/>
                        </w:rPr>
                        <w:t>that establishes context, a series of appropriately ordered points and a suitable conclusion</w:t>
                      </w:r>
                      <w:r>
                        <w:rPr>
                          <w:color w:val="000000" w:themeColor="text1"/>
                          <w:kern w:val="24"/>
                          <w:sz w:val="12"/>
                          <w:szCs w:val="12"/>
                        </w:rPr>
                        <w:t>”</w:t>
                      </w:r>
                      <w:r w:rsidRPr="00025B15">
                        <w:rPr>
                          <w:color w:val="000000" w:themeColor="text1"/>
                          <w:kern w:val="24"/>
                          <w:sz w:val="12"/>
                          <w:szCs w:val="12"/>
                        </w:rPr>
                        <w:t xml:space="preserve"> (W</w:t>
                      </w:r>
                      <w:r>
                        <w:rPr>
                          <w:color w:val="000000" w:themeColor="text1"/>
                          <w:kern w:val="24"/>
                          <w:sz w:val="12"/>
                          <w:szCs w:val="12"/>
                        </w:rPr>
                        <w:t>AG</w:t>
                      </w:r>
                      <w:r w:rsidRPr="00025B15">
                        <w:rPr>
                          <w:color w:val="000000" w:themeColor="text1"/>
                          <w:kern w:val="24"/>
                          <w:sz w:val="12"/>
                          <w:szCs w:val="12"/>
                        </w:rPr>
                        <w:t>, 2008, pp11)</w:t>
                      </w:r>
                      <w:r>
                        <w:rPr>
                          <w:color w:val="000000" w:themeColor="text1"/>
                          <w:kern w:val="24"/>
                          <w:sz w:val="12"/>
                          <w:szCs w:val="12"/>
                        </w:rPr>
                        <w:t>.</w:t>
                      </w:r>
                      <w:r w:rsidRPr="00025B15">
                        <w:rPr>
                          <w:color w:val="000000" w:themeColor="text1"/>
                          <w:kern w:val="24"/>
                          <w:sz w:val="12"/>
                          <w:szCs w:val="12"/>
                        </w:rPr>
                        <w:t xml:space="preserve"> In art and design, learners develop first</w:t>
                      </w:r>
                      <w:r>
                        <w:rPr>
                          <w:color w:val="000000" w:themeColor="text1"/>
                          <w:kern w:val="24"/>
                          <w:sz w:val="12"/>
                          <w:szCs w:val="12"/>
                        </w:rPr>
                        <w:t>-</w:t>
                      </w:r>
                      <w:r w:rsidRPr="00025B15">
                        <w:rPr>
                          <w:color w:val="000000" w:themeColor="text1"/>
                          <w:kern w:val="24"/>
                          <w:sz w:val="12"/>
                          <w:szCs w:val="12"/>
                        </w:rPr>
                        <w:t>hand a meaningful understanding of their immediate environment, culture and language. Th</w:t>
                      </w:r>
                      <w:r>
                        <w:rPr>
                          <w:color w:val="000000" w:themeColor="text1"/>
                          <w:kern w:val="24"/>
                          <w:sz w:val="12"/>
                          <w:szCs w:val="12"/>
                        </w:rPr>
                        <w:t>is allows the children</w:t>
                      </w:r>
                      <w:r w:rsidRPr="00025B15">
                        <w:rPr>
                          <w:color w:val="000000" w:themeColor="text1"/>
                          <w:kern w:val="24"/>
                          <w:sz w:val="12"/>
                          <w:szCs w:val="12"/>
                        </w:rPr>
                        <w:t xml:space="preserve"> </w:t>
                      </w:r>
                      <w:r>
                        <w:rPr>
                          <w:color w:val="000000" w:themeColor="text1"/>
                          <w:kern w:val="24"/>
                          <w:sz w:val="12"/>
                          <w:szCs w:val="12"/>
                        </w:rPr>
                        <w:t>“</w:t>
                      </w:r>
                      <w:r w:rsidRPr="00025B15">
                        <w:rPr>
                          <w:color w:val="000000" w:themeColor="text1"/>
                          <w:kern w:val="24"/>
                          <w:sz w:val="12"/>
                          <w:szCs w:val="12"/>
                        </w:rPr>
                        <w:t>access to historical and contemporary Welsh art and design, enriching their creative activities</w:t>
                      </w:r>
                      <w:r>
                        <w:rPr>
                          <w:color w:val="000000" w:themeColor="text1"/>
                          <w:kern w:val="24"/>
                          <w:sz w:val="12"/>
                          <w:szCs w:val="12"/>
                        </w:rPr>
                        <w:t xml:space="preserve">” (WAG, 2008, </w:t>
                      </w:r>
                      <w:r w:rsidRPr="00025B15">
                        <w:rPr>
                          <w:color w:val="000000" w:themeColor="text1"/>
                          <w:kern w:val="24"/>
                          <w:sz w:val="12"/>
                          <w:szCs w:val="12"/>
                        </w:rPr>
                        <w:t>P</w:t>
                      </w:r>
                      <w:r>
                        <w:rPr>
                          <w:color w:val="000000" w:themeColor="text1"/>
                          <w:kern w:val="24"/>
                          <w:sz w:val="12"/>
                          <w:szCs w:val="12"/>
                        </w:rPr>
                        <w:t>.</w:t>
                      </w:r>
                      <w:r w:rsidRPr="00025B15">
                        <w:rPr>
                          <w:color w:val="000000" w:themeColor="text1"/>
                          <w:kern w:val="24"/>
                          <w:sz w:val="12"/>
                          <w:szCs w:val="12"/>
                        </w:rPr>
                        <w:t>8</w:t>
                      </w:r>
                      <w:r>
                        <w:rPr>
                          <w:color w:val="000000" w:themeColor="text1"/>
                          <w:kern w:val="24"/>
                          <w:sz w:val="12"/>
                          <w:szCs w:val="12"/>
                        </w:rPr>
                        <w:t xml:space="preserve">). </w:t>
                      </w:r>
                      <w:r w:rsidRPr="00025B15">
                        <w:rPr>
                          <w:color w:val="000000" w:themeColor="text1"/>
                          <w:kern w:val="24"/>
                          <w:sz w:val="12"/>
                          <w:szCs w:val="12"/>
                        </w:rPr>
                        <w:t>In a mathematics context, the class will</w:t>
                      </w:r>
                      <w:r>
                        <w:rPr>
                          <w:color w:val="000000" w:themeColor="text1"/>
                          <w:kern w:val="24"/>
                          <w:sz w:val="12"/>
                          <w:szCs w:val="12"/>
                        </w:rPr>
                        <w:t xml:space="preserve"> “identify the appropriate steps and information needed to complete the task or reach a solution” (WAG, 2008, p. 2). The class will also check their answers using inverse operations, showing their workings to check their answers (WAG, 2008). </w:t>
                      </w:r>
                      <w:r w:rsidRPr="00025B15">
                        <w:rPr>
                          <w:color w:val="000000" w:themeColor="text1"/>
                          <w:kern w:val="24"/>
                          <w:sz w:val="12"/>
                          <w:szCs w:val="12"/>
                        </w:rPr>
                        <w:t>The</w:t>
                      </w:r>
                      <w:r>
                        <w:rPr>
                          <w:color w:val="000000" w:themeColor="text1"/>
                          <w:kern w:val="24"/>
                          <w:sz w:val="12"/>
                          <w:szCs w:val="12"/>
                        </w:rPr>
                        <w:t xml:space="preserve"> class </w:t>
                      </w:r>
                      <w:r w:rsidRPr="00025B15">
                        <w:rPr>
                          <w:color w:val="000000" w:themeColor="text1"/>
                          <w:kern w:val="24"/>
                          <w:sz w:val="12"/>
                          <w:szCs w:val="12"/>
                        </w:rPr>
                        <w:t xml:space="preserve">will create this artwork using software where they can edit the picture and add colours and develop specific </w:t>
                      </w:r>
                      <w:r>
                        <w:rPr>
                          <w:color w:val="000000" w:themeColor="text1"/>
                          <w:kern w:val="24"/>
                          <w:sz w:val="12"/>
                          <w:szCs w:val="12"/>
                        </w:rPr>
                        <w:t>p</w:t>
                      </w:r>
                      <w:r w:rsidRPr="00025B15">
                        <w:rPr>
                          <w:color w:val="000000" w:themeColor="text1"/>
                          <w:kern w:val="24"/>
                          <w:sz w:val="12"/>
                          <w:szCs w:val="12"/>
                        </w:rPr>
                        <w:t xml:space="preserve">arts of the </w:t>
                      </w:r>
                      <w:proofErr w:type="gramStart"/>
                      <w:r w:rsidRPr="00025B15">
                        <w:rPr>
                          <w:color w:val="000000" w:themeColor="text1"/>
                          <w:kern w:val="24"/>
                          <w:sz w:val="12"/>
                          <w:szCs w:val="12"/>
                        </w:rPr>
                        <w:t>picture</w:t>
                      </w:r>
                      <w:proofErr w:type="gramEnd"/>
                      <w:r w:rsidRPr="00025B15">
                        <w:rPr>
                          <w:color w:val="000000" w:themeColor="text1"/>
                          <w:kern w:val="24"/>
                          <w:sz w:val="12"/>
                          <w:szCs w:val="12"/>
                        </w:rPr>
                        <w:t xml:space="preserve"> they </w:t>
                      </w:r>
                      <w:r>
                        <w:rPr>
                          <w:color w:val="000000" w:themeColor="text1"/>
                          <w:kern w:val="24"/>
                          <w:sz w:val="12"/>
                          <w:szCs w:val="12"/>
                        </w:rPr>
                        <w:t>think requires more attention.</w:t>
                      </w:r>
                      <w:r w:rsidRPr="00025B15">
                        <w:rPr>
                          <w:color w:val="000000" w:themeColor="text1"/>
                          <w:kern w:val="24"/>
                          <w:sz w:val="12"/>
                          <w:szCs w:val="12"/>
                        </w:rPr>
                        <w:t xml:space="preserve"> </w:t>
                      </w:r>
                      <w:r>
                        <w:rPr>
                          <w:color w:val="000000" w:themeColor="text1"/>
                          <w:kern w:val="24"/>
                          <w:sz w:val="12"/>
                          <w:szCs w:val="12"/>
                        </w:rPr>
                        <w:t>The class will have opportunities to “investigate</w:t>
                      </w:r>
                      <w:r w:rsidRPr="00025B15">
                        <w:rPr>
                          <w:color w:val="000000" w:themeColor="text1"/>
                          <w:kern w:val="24"/>
                          <w:sz w:val="12"/>
                          <w:szCs w:val="12"/>
                        </w:rPr>
                        <w:t xml:space="preserve"> opportunities to</w:t>
                      </w:r>
                      <w:r>
                        <w:rPr>
                          <w:color w:val="000000" w:themeColor="text1"/>
                          <w:kern w:val="24"/>
                          <w:sz w:val="12"/>
                          <w:szCs w:val="12"/>
                        </w:rPr>
                        <w:t xml:space="preserve"> </w:t>
                      </w:r>
                      <w:r w:rsidRPr="00025B15">
                        <w:rPr>
                          <w:color w:val="000000" w:themeColor="text1"/>
                          <w:kern w:val="24"/>
                          <w:sz w:val="12"/>
                          <w:szCs w:val="12"/>
                        </w:rPr>
                        <w:t>select and record from:</w:t>
                      </w:r>
                      <w:r>
                        <w:rPr>
                          <w:color w:val="000000" w:themeColor="text1"/>
                          <w:kern w:val="24"/>
                          <w:sz w:val="12"/>
                          <w:szCs w:val="12"/>
                        </w:rPr>
                        <w:t xml:space="preserve"> </w:t>
                      </w:r>
                      <w:r w:rsidRPr="00025B15">
                        <w:rPr>
                          <w:color w:val="000000" w:themeColor="text1"/>
                          <w:kern w:val="24"/>
                          <w:sz w:val="12"/>
                          <w:szCs w:val="12"/>
                        </w:rPr>
                        <w:t>observation experience</w:t>
                      </w:r>
                      <w:r>
                        <w:rPr>
                          <w:color w:val="000000" w:themeColor="text1"/>
                          <w:kern w:val="24"/>
                          <w:sz w:val="12"/>
                          <w:szCs w:val="12"/>
                        </w:rPr>
                        <w:t xml:space="preserve"> to </w:t>
                      </w:r>
                      <w:r w:rsidRPr="00025B15">
                        <w:rPr>
                          <w:color w:val="000000" w:themeColor="text1"/>
                          <w:kern w:val="24"/>
                          <w:sz w:val="12"/>
                          <w:szCs w:val="12"/>
                        </w:rPr>
                        <w:t>investigate:</w:t>
                      </w:r>
                      <w:r>
                        <w:rPr>
                          <w:color w:val="000000" w:themeColor="text1"/>
                          <w:kern w:val="24"/>
                          <w:sz w:val="12"/>
                          <w:szCs w:val="12"/>
                        </w:rPr>
                        <w:t xml:space="preserve"> </w:t>
                      </w:r>
                      <w:r w:rsidRPr="00025B15">
                        <w:rPr>
                          <w:color w:val="000000" w:themeColor="text1"/>
                          <w:kern w:val="24"/>
                          <w:sz w:val="12"/>
                          <w:szCs w:val="12"/>
                        </w:rPr>
                        <w:t>the natural environment</w:t>
                      </w:r>
                      <w:r>
                        <w:rPr>
                          <w:color w:val="000000" w:themeColor="text1"/>
                          <w:kern w:val="24"/>
                          <w:sz w:val="12"/>
                          <w:szCs w:val="12"/>
                        </w:rPr>
                        <w:t xml:space="preserve">, </w:t>
                      </w:r>
                      <w:r w:rsidRPr="00025B15">
                        <w:rPr>
                          <w:color w:val="000000" w:themeColor="text1"/>
                          <w:kern w:val="24"/>
                          <w:sz w:val="12"/>
                          <w:szCs w:val="12"/>
                        </w:rPr>
                        <w:t>the made environment using a variety of materials</w:t>
                      </w:r>
                      <w:r>
                        <w:rPr>
                          <w:color w:val="000000" w:themeColor="text1"/>
                          <w:kern w:val="24"/>
                          <w:sz w:val="12"/>
                          <w:szCs w:val="12"/>
                        </w:rPr>
                        <w:t>”</w:t>
                      </w:r>
                      <w:r w:rsidRPr="00025B15">
                        <w:rPr>
                          <w:color w:val="000000" w:themeColor="text1"/>
                          <w:kern w:val="24"/>
                          <w:sz w:val="12"/>
                          <w:szCs w:val="12"/>
                        </w:rPr>
                        <w:t xml:space="preserve"> (W</w:t>
                      </w:r>
                      <w:r>
                        <w:rPr>
                          <w:color w:val="000000" w:themeColor="text1"/>
                          <w:kern w:val="24"/>
                          <w:sz w:val="12"/>
                          <w:szCs w:val="12"/>
                        </w:rPr>
                        <w:t>AG</w:t>
                      </w:r>
                      <w:r w:rsidRPr="00025B15">
                        <w:rPr>
                          <w:color w:val="000000" w:themeColor="text1"/>
                          <w:kern w:val="24"/>
                          <w:sz w:val="12"/>
                          <w:szCs w:val="12"/>
                        </w:rPr>
                        <w:t>, 2008, p</w:t>
                      </w:r>
                      <w:r>
                        <w:rPr>
                          <w:color w:val="000000" w:themeColor="text1"/>
                          <w:kern w:val="24"/>
                          <w:sz w:val="12"/>
                          <w:szCs w:val="12"/>
                        </w:rPr>
                        <w:t>.</w:t>
                      </w:r>
                      <w:r w:rsidRPr="00025B15">
                        <w:rPr>
                          <w:color w:val="000000" w:themeColor="text1"/>
                          <w:kern w:val="24"/>
                          <w:sz w:val="12"/>
                          <w:szCs w:val="12"/>
                        </w:rPr>
                        <w:t>12).</w:t>
                      </w:r>
                      <w:r>
                        <w:rPr>
                          <w:color w:val="000000" w:themeColor="text1"/>
                          <w:kern w:val="24"/>
                          <w:sz w:val="12"/>
                          <w:szCs w:val="12"/>
                        </w:rPr>
                        <w:t xml:space="preserve"> At </w:t>
                      </w:r>
                      <w:r w:rsidRPr="00025B15">
                        <w:rPr>
                          <w:rFonts w:eastAsia="Times New Roman" w:cs="Arial"/>
                          <w:sz w:val="12"/>
                          <w:szCs w:val="12"/>
                          <w:lang w:eastAsia="en-GB"/>
                        </w:rPr>
                        <w:t>DCF Outcome 3</w:t>
                      </w:r>
                      <w:r>
                        <w:rPr>
                          <w:rFonts w:eastAsia="Times New Roman" w:cs="Arial"/>
                          <w:sz w:val="12"/>
                          <w:szCs w:val="12"/>
                          <w:lang w:eastAsia="en-GB"/>
                        </w:rPr>
                        <w:t xml:space="preserve"> the class will be able to </w:t>
                      </w:r>
                      <w:r w:rsidRPr="00025B15">
                        <w:rPr>
                          <w:rFonts w:eastAsia="Times New Roman" w:cs="Arial"/>
                          <w:sz w:val="12"/>
                          <w:szCs w:val="12"/>
                          <w:lang w:eastAsia="en-GB"/>
                        </w:rPr>
                        <w:t>use software tools to enhance outcomes for specific audience</w:t>
                      </w:r>
                      <w:r>
                        <w:rPr>
                          <w:rFonts w:eastAsia="Times New Roman" w:cs="Arial"/>
                          <w:sz w:val="12"/>
                          <w:szCs w:val="12"/>
                          <w:lang w:eastAsia="en-GB"/>
                        </w:rPr>
                        <w:t>s (WAG, 2008). They will also be able</w:t>
                      </w:r>
                      <w:r w:rsidRPr="00025B15">
                        <w:rPr>
                          <w:color w:val="000000" w:themeColor="text1"/>
                          <w:kern w:val="24"/>
                          <w:sz w:val="12"/>
                          <w:szCs w:val="12"/>
                        </w:rPr>
                        <w:t xml:space="preserve"> </w:t>
                      </w:r>
                      <w:r w:rsidRPr="00025B15">
                        <w:rPr>
                          <w:rFonts w:eastAsia="Times New Roman" w:cs="Arial"/>
                          <w:sz w:val="12"/>
                          <w:szCs w:val="12"/>
                          <w:lang w:eastAsia="en-GB"/>
                        </w:rPr>
                        <w:t xml:space="preserve">use a range of software to produce and refine multimedia components. Using the </w:t>
                      </w:r>
                      <w:r w:rsidRPr="00025B15">
                        <w:rPr>
                          <w:color w:val="000000" w:themeColor="text1"/>
                          <w:kern w:val="24"/>
                          <w:sz w:val="12"/>
                          <w:szCs w:val="12"/>
                        </w:rPr>
                        <w:t xml:space="preserve">art from </w:t>
                      </w:r>
                      <w:r>
                        <w:rPr>
                          <w:color w:val="000000" w:themeColor="text1"/>
                          <w:kern w:val="24"/>
                          <w:sz w:val="12"/>
                          <w:szCs w:val="12"/>
                        </w:rPr>
                        <w:t>M</w:t>
                      </w:r>
                      <w:r w:rsidRPr="00025B15">
                        <w:rPr>
                          <w:color w:val="000000" w:themeColor="text1"/>
                          <w:kern w:val="24"/>
                          <w:sz w:val="12"/>
                          <w:szCs w:val="12"/>
                        </w:rPr>
                        <w:t xml:space="preserve">ongo </w:t>
                      </w:r>
                      <w:r>
                        <w:rPr>
                          <w:color w:val="000000" w:themeColor="text1"/>
                          <w:kern w:val="24"/>
                          <w:sz w:val="12"/>
                          <w:szCs w:val="12"/>
                        </w:rPr>
                        <w:t>G</w:t>
                      </w:r>
                      <w:r w:rsidRPr="00025B15">
                        <w:rPr>
                          <w:color w:val="000000" w:themeColor="text1"/>
                          <w:kern w:val="24"/>
                          <w:sz w:val="12"/>
                          <w:szCs w:val="12"/>
                        </w:rPr>
                        <w:t xml:space="preserve">ushi, the class will produce an art piece using different components they have learned from the town, and the artist. This will be heavily influenced by the </w:t>
                      </w:r>
                      <w:r>
                        <w:rPr>
                          <w:color w:val="000000" w:themeColor="text1"/>
                          <w:kern w:val="24"/>
                          <w:sz w:val="12"/>
                          <w:szCs w:val="12"/>
                        </w:rPr>
                        <w:t xml:space="preserve">steelworks </w:t>
                      </w:r>
                      <w:r w:rsidRPr="00025B15">
                        <w:rPr>
                          <w:color w:val="000000" w:themeColor="text1"/>
                          <w:kern w:val="24"/>
                          <w:sz w:val="12"/>
                          <w:szCs w:val="12"/>
                        </w:rPr>
                        <w:t>and culture of Port Talbot</w:t>
                      </w:r>
                      <w:r>
                        <w:rPr>
                          <w:color w:val="000000" w:themeColor="text1"/>
                          <w:kern w:val="24"/>
                          <w:sz w:val="12"/>
                          <w:szCs w:val="12"/>
                        </w:rPr>
                        <w:t xml:space="preserve">, using the unique styles and ideas of the town to create an individualistic piece. </w:t>
                      </w:r>
                      <w:r w:rsidRPr="00025B15">
                        <w:rPr>
                          <w:color w:val="000000" w:themeColor="text1"/>
                          <w:kern w:val="24"/>
                          <w:sz w:val="12"/>
                          <w:szCs w:val="12"/>
                        </w:rPr>
                        <w:t>Hierarchical cross</w:t>
                      </w:r>
                      <w:r>
                        <w:rPr>
                          <w:color w:val="000000" w:themeColor="text1"/>
                          <w:kern w:val="24"/>
                          <w:sz w:val="12"/>
                          <w:szCs w:val="12"/>
                        </w:rPr>
                        <w:t>-</w:t>
                      </w:r>
                      <w:r w:rsidRPr="00025B15">
                        <w:rPr>
                          <w:color w:val="000000" w:themeColor="text1"/>
                          <w:kern w:val="24"/>
                          <w:sz w:val="12"/>
                          <w:szCs w:val="12"/>
                        </w:rPr>
                        <w:t>curricular learning aims to achieve progress in one discipline by teaching aspects of another subject. The idea of using cross</w:t>
                      </w:r>
                      <w:r>
                        <w:rPr>
                          <w:color w:val="000000" w:themeColor="text1"/>
                          <w:kern w:val="24"/>
                          <w:sz w:val="12"/>
                          <w:szCs w:val="12"/>
                        </w:rPr>
                        <w:t>-</w:t>
                      </w:r>
                      <w:r w:rsidRPr="00025B15">
                        <w:rPr>
                          <w:color w:val="000000" w:themeColor="text1"/>
                          <w:kern w:val="24"/>
                          <w:sz w:val="12"/>
                          <w:szCs w:val="12"/>
                        </w:rPr>
                        <w:t>curricular allows the learning to be flexible</w:t>
                      </w:r>
                      <w:r>
                        <w:rPr>
                          <w:color w:val="000000" w:themeColor="text1"/>
                          <w:kern w:val="24"/>
                          <w:sz w:val="12"/>
                          <w:szCs w:val="12"/>
                        </w:rPr>
                        <w:t>;</w:t>
                      </w:r>
                      <w:r w:rsidRPr="00025B15">
                        <w:rPr>
                          <w:color w:val="000000" w:themeColor="text1"/>
                          <w:kern w:val="24"/>
                          <w:sz w:val="12"/>
                          <w:szCs w:val="12"/>
                        </w:rPr>
                        <w:t xml:space="preserve"> teachers can adapt their practice according to children’s likes and dislikes, allowing more time for certain types of activities to learn. Barnes (2012) agrees</w:t>
                      </w:r>
                      <w:r>
                        <w:rPr>
                          <w:color w:val="000000" w:themeColor="text1"/>
                          <w:kern w:val="24"/>
                          <w:sz w:val="12"/>
                          <w:szCs w:val="12"/>
                        </w:rPr>
                        <w:t>,</w:t>
                      </w:r>
                      <w:r w:rsidRPr="00025B15">
                        <w:rPr>
                          <w:color w:val="000000" w:themeColor="text1"/>
                          <w:kern w:val="24"/>
                          <w:sz w:val="12"/>
                          <w:szCs w:val="12"/>
                        </w:rPr>
                        <w:t xml:space="preserve"> suggesting that this allows children to generate creative thinking. However</w:t>
                      </w:r>
                      <w:r>
                        <w:rPr>
                          <w:color w:val="000000" w:themeColor="text1"/>
                          <w:kern w:val="24"/>
                          <w:sz w:val="12"/>
                          <w:szCs w:val="12"/>
                        </w:rPr>
                        <w:t>,</w:t>
                      </w:r>
                      <w:r w:rsidRPr="00025B15">
                        <w:rPr>
                          <w:color w:val="000000" w:themeColor="text1"/>
                          <w:kern w:val="24"/>
                          <w:sz w:val="12"/>
                          <w:szCs w:val="12"/>
                        </w:rPr>
                        <w:t xml:space="preserve"> I know this approach needs to be carefully introduced by the teacher and carefully planned as the </w:t>
                      </w:r>
                      <w:r w:rsidRPr="00BC78C4">
                        <w:rPr>
                          <w:color w:val="000000" w:themeColor="text1"/>
                          <w:kern w:val="24"/>
                          <w:sz w:val="12"/>
                          <w:szCs w:val="12"/>
                        </w:rPr>
                        <w:t>DfE (1999)</w:t>
                      </w:r>
                      <w:r w:rsidRPr="00025B15">
                        <w:rPr>
                          <w:color w:val="000000" w:themeColor="text1"/>
                          <w:kern w:val="24"/>
                          <w:sz w:val="12"/>
                          <w:szCs w:val="12"/>
                        </w:rPr>
                        <w:t xml:space="preserve"> shows there is no national guidance on this approach to teaching, suggesting more content is added without the expertise to match this. Barnes and Shirley agree</w:t>
                      </w:r>
                      <w:r>
                        <w:rPr>
                          <w:color w:val="000000" w:themeColor="text1"/>
                          <w:kern w:val="24"/>
                          <w:sz w:val="12"/>
                          <w:szCs w:val="12"/>
                        </w:rPr>
                        <w:t>,</w:t>
                      </w:r>
                      <w:r w:rsidRPr="00025B15">
                        <w:rPr>
                          <w:color w:val="000000" w:themeColor="text1"/>
                          <w:kern w:val="24"/>
                          <w:sz w:val="12"/>
                          <w:szCs w:val="12"/>
                        </w:rPr>
                        <w:t xml:space="preserve"> saying that many teachers do not experience cross</w:t>
                      </w:r>
                      <w:r>
                        <w:rPr>
                          <w:color w:val="000000" w:themeColor="text1"/>
                          <w:kern w:val="24"/>
                          <w:sz w:val="12"/>
                          <w:szCs w:val="12"/>
                        </w:rPr>
                        <w:t>-</w:t>
                      </w:r>
                      <w:r w:rsidRPr="00025B15">
                        <w:rPr>
                          <w:color w:val="000000" w:themeColor="text1"/>
                          <w:kern w:val="24"/>
                          <w:sz w:val="12"/>
                          <w:szCs w:val="12"/>
                        </w:rPr>
                        <w:t>curricular approaches in training and often ha</w:t>
                      </w:r>
                      <w:r>
                        <w:rPr>
                          <w:color w:val="000000" w:themeColor="text1"/>
                          <w:kern w:val="24"/>
                          <w:sz w:val="12"/>
                          <w:szCs w:val="12"/>
                        </w:rPr>
                        <w:t>d</w:t>
                      </w:r>
                      <w:r w:rsidRPr="00025B15">
                        <w:rPr>
                          <w:color w:val="000000" w:themeColor="text1"/>
                          <w:kern w:val="24"/>
                          <w:sz w:val="12"/>
                          <w:szCs w:val="12"/>
                        </w:rPr>
                        <w:t xml:space="preserve"> limited experience when they were students. Barnes (2012) believes that assessing learning can be difficult due to the differing nature of subjects being introduced at the same time, suggesting that some children become confused. However</w:t>
                      </w:r>
                      <w:r>
                        <w:rPr>
                          <w:color w:val="000000" w:themeColor="text1"/>
                          <w:kern w:val="24"/>
                          <w:sz w:val="12"/>
                          <w:szCs w:val="12"/>
                        </w:rPr>
                        <w:t>,</w:t>
                      </w:r>
                      <w:r w:rsidRPr="00025B15">
                        <w:rPr>
                          <w:color w:val="000000" w:themeColor="text1"/>
                          <w:kern w:val="24"/>
                          <w:sz w:val="12"/>
                          <w:szCs w:val="12"/>
                        </w:rPr>
                        <w:t xml:space="preserve"> Rowley and Cooper (2009) suggest that cross</w:t>
                      </w:r>
                      <w:r>
                        <w:rPr>
                          <w:color w:val="000000" w:themeColor="text1"/>
                          <w:kern w:val="24"/>
                          <w:sz w:val="12"/>
                          <w:szCs w:val="12"/>
                        </w:rPr>
                        <w:t>-</w:t>
                      </w:r>
                      <w:r w:rsidRPr="00025B15">
                        <w:rPr>
                          <w:color w:val="000000" w:themeColor="text1"/>
                          <w:kern w:val="24"/>
                          <w:sz w:val="12"/>
                          <w:szCs w:val="12"/>
                        </w:rPr>
                        <w:t xml:space="preserve">curricular learning assess the whole child, often showing learning in differing contexts.   </w:t>
                      </w:r>
                    </w:p>
                    <w:p w14:paraId="0DE022F5" w14:textId="77777777" w:rsidR="00FF319E" w:rsidRPr="00475C22" w:rsidRDefault="00FF319E">
                      <w:pPr>
                        <w:rPr>
                          <w:b/>
                          <w:bCs/>
                        </w:rPr>
                      </w:pPr>
                    </w:p>
                  </w:txbxContent>
                </v:textbox>
                <w10:wrap anchorx="page"/>
              </v:shape>
            </w:pict>
          </mc:Fallback>
        </mc:AlternateContent>
      </w:r>
      <w:r w:rsidR="00BC78C4">
        <w:rPr>
          <w:noProof/>
        </w:rPr>
        <w:drawing>
          <wp:anchor distT="0" distB="0" distL="114300" distR="114300" simplePos="0" relativeHeight="252027904" behindDoc="1" locked="0" layoutInCell="1" allowOverlap="1" wp14:anchorId="67A5E8EF" wp14:editId="02349D98">
            <wp:simplePos x="0" y="0"/>
            <wp:positionH relativeFrom="leftMargin">
              <wp:posOffset>67945</wp:posOffset>
            </wp:positionH>
            <wp:positionV relativeFrom="paragraph">
              <wp:posOffset>758190</wp:posOffset>
            </wp:positionV>
            <wp:extent cx="1478280" cy="853440"/>
            <wp:effectExtent l="0" t="0" r="7620" b="3810"/>
            <wp:wrapTight wrapText="bothSides">
              <wp:wrapPolygon edited="0">
                <wp:start x="0" y="0"/>
                <wp:lineTo x="0" y="21214"/>
                <wp:lineTo x="21433" y="21214"/>
                <wp:lineTo x="21433" y="0"/>
                <wp:lineTo x="0" y="0"/>
              </wp:wrapPolygon>
            </wp:wrapTight>
            <wp:docPr id="22" name="Picture 2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78280" cy="853440"/>
                    </a:xfrm>
                    <a:prstGeom prst="rect">
                      <a:avLst/>
                    </a:prstGeom>
                    <a:noFill/>
                    <a:ln>
                      <a:noFill/>
                    </a:ln>
                  </pic:spPr>
                </pic:pic>
              </a:graphicData>
            </a:graphic>
            <wp14:sizeRelH relativeFrom="page">
              <wp14:pctWidth>0</wp14:pctWidth>
            </wp14:sizeRelH>
            <wp14:sizeRelV relativeFrom="page">
              <wp14:pctHeight>0</wp14:pctHeight>
            </wp14:sizeRelV>
          </wp:anchor>
        </w:drawing>
      </w:r>
      <w:r w:rsidR="00BC78C4">
        <w:rPr>
          <w:noProof/>
        </w:rPr>
        <mc:AlternateContent>
          <mc:Choice Requires="wps">
            <w:drawing>
              <wp:anchor distT="0" distB="0" distL="114300" distR="114300" simplePos="0" relativeHeight="251665408" behindDoc="0" locked="0" layoutInCell="1" allowOverlap="1" wp14:anchorId="624EBFC7" wp14:editId="10CADAF9">
                <wp:simplePos x="0" y="0"/>
                <wp:positionH relativeFrom="page">
                  <wp:posOffset>22860</wp:posOffset>
                </wp:positionH>
                <wp:positionV relativeFrom="paragraph">
                  <wp:posOffset>1642110</wp:posOffset>
                </wp:positionV>
                <wp:extent cx="2529840" cy="3535680"/>
                <wp:effectExtent l="0" t="0" r="22860" b="26670"/>
                <wp:wrapNone/>
                <wp:docPr id="7" name="Text Box 7"/>
                <wp:cNvGraphicFramePr/>
                <a:graphic xmlns:a="http://schemas.openxmlformats.org/drawingml/2006/main">
                  <a:graphicData uri="http://schemas.microsoft.com/office/word/2010/wordprocessingShape">
                    <wps:wsp>
                      <wps:cNvSpPr txBox="1"/>
                      <wps:spPr>
                        <a:xfrm>
                          <a:off x="0" y="0"/>
                          <a:ext cx="2529840" cy="3535680"/>
                        </a:xfrm>
                        <a:prstGeom prst="rect">
                          <a:avLst/>
                        </a:prstGeom>
                        <a:solidFill>
                          <a:srgbClr val="FF0000"/>
                        </a:solidFill>
                        <a:ln w="6350">
                          <a:solidFill>
                            <a:schemeClr val="tx1">
                              <a:lumMod val="95000"/>
                              <a:lumOff val="5000"/>
                            </a:schemeClr>
                          </a:solidFill>
                        </a:ln>
                      </wps:spPr>
                      <wps:txbx>
                        <w:txbxContent>
                          <w:p w14:paraId="6C1ED312" w14:textId="1AB5126D" w:rsidR="007D3786" w:rsidRPr="007D3786" w:rsidRDefault="002F77F5" w:rsidP="007D3786">
                            <w:pPr>
                              <w:rPr>
                                <w:b/>
                                <w:bCs/>
                                <w:color w:val="002060"/>
                                <w:sz w:val="16"/>
                                <w:szCs w:val="16"/>
                                <w:u w:val="single"/>
                              </w:rPr>
                            </w:pPr>
                            <w:r w:rsidRPr="0046675A">
                              <w:rPr>
                                <w:b/>
                                <w:bCs/>
                                <w:color w:val="002060"/>
                                <w:sz w:val="16"/>
                                <w:szCs w:val="16"/>
                                <w:u w:val="single"/>
                              </w:rPr>
                              <w:t xml:space="preserve">Social emotional learning </w:t>
                            </w:r>
                            <w:r w:rsidR="004258F3" w:rsidRPr="0046675A">
                              <w:rPr>
                                <w:b/>
                                <w:bCs/>
                                <w:color w:val="002060"/>
                                <w:sz w:val="16"/>
                                <w:szCs w:val="16"/>
                                <w:u w:val="single"/>
                              </w:rPr>
                              <w:t xml:space="preserve"> </w:t>
                            </w:r>
                          </w:p>
                          <w:p w14:paraId="75945864" w14:textId="102E0671" w:rsidR="007D3786" w:rsidRPr="00822D93" w:rsidRDefault="007D3786" w:rsidP="007D3786">
                            <w:pPr>
                              <w:rPr>
                                <w:sz w:val="12"/>
                                <w:szCs w:val="12"/>
                              </w:rPr>
                            </w:pPr>
                            <w:proofErr w:type="spellStart"/>
                            <w:r w:rsidRPr="00822D93">
                              <w:rPr>
                                <w:sz w:val="12"/>
                                <w:szCs w:val="12"/>
                              </w:rPr>
                              <w:t>Immordino</w:t>
                            </w:r>
                            <w:proofErr w:type="spellEnd"/>
                            <w:r w:rsidRPr="00822D93">
                              <w:rPr>
                                <w:sz w:val="12"/>
                                <w:szCs w:val="12"/>
                              </w:rPr>
                              <w:t>-Yang and Damasio (2007) believe personal emotions direct their behaviour. However</w:t>
                            </w:r>
                            <w:r>
                              <w:rPr>
                                <w:sz w:val="12"/>
                                <w:szCs w:val="12"/>
                              </w:rPr>
                              <w:t>,</w:t>
                            </w:r>
                            <w:r w:rsidRPr="00822D93">
                              <w:rPr>
                                <w:sz w:val="12"/>
                                <w:szCs w:val="12"/>
                              </w:rPr>
                              <w:t xml:space="preserve"> they suggest there is not much time during the curriculum</w:t>
                            </w:r>
                            <w:r>
                              <w:rPr>
                                <w:sz w:val="12"/>
                                <w:szCs w:val="12"/>
                              </w:rPr>
                              <w:t xml:space="preserve"> to use this approach effectively. </w:t>
                            </w:r>
                            <w:r w:rsidRPr="00822D93">
                              <w:rPr>
                                <w:sz w:val="12"/>
                                <w:szCs w:val="12"/>
                              </w:rPr>
                              <w:t>Goodman and Gregg (</w:t>
                            </w:r>
                            <w:r>
                              <w:rPr>
                                <w:sz w:val="12"/>
                                <w:szCs w:val="12"/>
                              </w:rPr>
                              <w:t>2010</w:t>
                            </w:r>
                            <w:r w:rsidRPr="00822D93">
                              <w:rPr>
                                <w:sz w:val="12"/>
                                <w:szCs w:val="12"/>
                              </w:rPr>
                              <w:t xml:space="preserve">) </w:t>
                            </w:r>
                            <w:r>
                              <w:rPr>
                                <w:sz w:val="12"/>
                                <w:szCs w:val="12"/>
                              </w:rPr>
                              <w:t xml:space="preserve">however </w:t>
                            </w:r>
                            <w:r w:rsidRPr="00822D93">
                              <w:rPr>
                                <w:sz w:val="12"/>
                                <w:szCs w:val="12"/>
                              </w:rPr>
                              <w:t xml:space="preserve">suggest there has been a shift </w:t>
                            </w:r>
                            <w:r>
                              <w:rPr>
                                <w:sz w:val="12"/>
                                <w:szCs w:val="12"/>
                              </w:rPr>
                              <w:t>in</w:t>
                            </w:r>
                            <w:r w:rsidRPr="00822D93">
                              <w:rPr>
                                <w:sz w:val="12"/>
                                <w:szCs w:val="12"/>
                              </w:rPr>
                              <w:t xml:space="preserve"> policy</w:t>
                            </w:r>
                            <w:r>
                              <w:rPr>
                                <w:sz w:val="12"/>
                                <w:szCs w:val="12"/>
                              </w:rPr>
                              <w:t xml:space="preserve"> </w:t>
                            </w:r>
                            <w:r w:rsidRPr="00822D93">
                              <w:rPr>
                                <w:sz w:val="12"/>
                                <w:szCs w:val="12"/>
                              </w:rPr>
                              <w:t xml:space="preserve">making where policy makers have provided a focus on children’s emotional and social learning.  </w:t>
                            </w:r>
                            <w:proofErr w:type="spellStart"/>
                            <w:r w:rsidRPr="00822D93">
                              <w:rPr>
                                <w:sz w:val="12"/>
                                <w:szCs w:val="12"/>
                              </w:rPr>
                              <w:t>Immodino</w:t>
                            </w:r>
                            <w:proofErr w:type="spellEnd"/>
                            <w:r w:rsidRPr="00822D93">
                              <w:rPr>
                                <w:sz w:val="12"/>
                                <w:szCs w:val="12"/>
                              </w:rPr>
                              <w:t xml:space="preserve">-Yang and </w:t>
                            </w:r>
                            <w:proofErr w:type="spellStart"/>
                            <w:r w:rsidRPr="00822D93">
                              <w:rPr>
                                <w:sz w:val="12"/>
                                <w:szCs w:val="12"/>
                              </w:rPr>
                              <w:t>Faeth</w:t>
                            </w:r>
                            <w:proofErr w:type="spellEnd"/>
                            <w:r w:rsidRPr="00822D93">
                              <w:rPr>
                                <w:sz w:val="12"/>
                                <w:szCs w:val="12"/>
                              </w:rPr>
                              <w:t xml:space="preserve"> </w:t>
                            </w:r>
                            <w:r>
                              <w:rPr>
                                <w:sz w:val="12"/>
                                <w:szCs w:val="12"/>
                              </w:rPr>
                              <w:t>(</w:t>
                            </w:r>
                            <w:r w:rsidRPr="00822D93">
                              <w:rPr>
                                <w:sz w:val="12"/>
                                <w:szCs w:val="12"/>
                              </w:rPr>
                              <w:t>2010</w:t>
                            </w:r>
                            <w:r>
                              <w:rPr>
                                <w:sz w:val="12"/>
                                <w:szCs w:val="12"/>
                              </w:rPr>
                              <w:t>)</w:t>
                            </w:r>
                            <w:r w:rsidRPr="00822D93">
                              <w:rPr>
                                <w:sz w:val="12"/>
                                <w:szCs w:val="12"/>
                              </w:rPr>
                              <w:t xml:space="preserve">; Bechara &amp; Damasio </w:t>
                            </w:r>
                            <w:r>
                              <w:rPr>
                                <w:sz w:val="12"/>
                                <w:szCs w:val="12"/>
                              </w:rPr>
                              <w:t>(</w:t>
                            </w:r>
                            <w:r w:rsidRPr="00822D93">
                              <w:rPr>
                                <w:sz w:val="12"/>
                                <w:szCs w:val="12"/>
                              </w:rPr>
                              <w:t>1997</w:t>
                            </w:r>
                            <w:r>
                              <w:rPr>
                                <w:sz w:val="12"/>
                                <w:szCs w:val="12"/>
                              </w:rPr>
                              <w:t>)</w:t>
                            </w:r>
                            <w:r w:rsidRPr="00822D93">
                              <w:rPr>
                                <w:sz w:val="12"/>
                                <w:szCs w:val="12"/>
                              </w:rPr>
                              <w:t xml:space="preserve"> stress the importance</w:t>
                            </w:r>
                            <w:r>
                              <w:rPr>
                                <w:sz w:val="12"/>
                                <w:szCs w:val="12"/>
                              </w:rPr>
                              <w:t xml:space="preserve"> of</w:t>
                            </w:r>
                            <w:r w:rsidRPr="00822D93">
                              <w:rPr>
                                <w:sz w:val="12"/>
                                <w:szCs w:val="12"/>
                              </w:rPr>
                              <w:t xml:space="preserve"> emotional wellbeing </w:t>
                            </w:r>
                            <w:r>
                              <w:rPr>
                                <w:sz w:val="12"/>
                                <w:szCs w:val="12"/>
                              </w:rPr>
                              <w:t>in</w:t>
                            </w:r>
                            <w:r w:rsidRPr="00822D93">
                              <w:rPr>
                                <w:sz w:val="12"/>
                                <w:szCs w:val="12"/>
                              </w:rPr>
                              <w:t xml:space="preserve"> learning</w:t>
                            </w:r>
                            <w:r>
                              <w:rPr>
                                <w:sz w:val="12"/>
                                <w:szCs w:val="12"/>
                              </w:rPr>
                              <w:t xml:space="preserve">. </w:t>
                            </w:r>
                            <w:proofErr w:type="spellStart"/>
                            <w:r w:rsidRPr="00822D93">
                              <w:rPr>
                                <w:sz w:val="12"/>
                                <w:szCs w:val="12"/>
                              </w:rPr>
                              <w:t>Immordino</w:t>
                            </w:r>
                            <w:proofErr w:type="spellEnd"/>
                            <w:r w:rsidRPr="00822D93">
                              <w:rPr>
                                <w:sz w:val="12"/>
                                <w:szCs w:val="12"/>
                              </w:rPr>
                              <w:t>-Yang and Damasio (2007) state that emotion is like a rudder, guid</w:t>
                            </w:r>
                            <w:r>
                              <w:rPr>
                                <w:sz w:val="12"/>
                                <w:szCs w:val="12"/>
                              </w:rPr>
                              <w:t>ing</w:t>
                            </w:r>
                            <w:r w:rsidRPr="00822D93">
                              <w:rPr>
                                <w:sz w:val="12"/>
                                <w:szCs w:val="12"/>
                              </w:rPr>
                              <w:t xml:space="preserve"> the learning. </w:t>
                            </w:r>
                            <w:r>
                              <w:rPr>
                                <w:sz w:val="12"/>
                                <w:szCs w:val="12"/>
                              </w:rPr>
                              <w:t xml:space="preserve">Emotional wellbeing has a big effect on how children learn; it allows them the ability to process more information, preparing them for learning. </w:t>
                            </w:r>
                            <w:r w:rsidRPr="00822D93">
                              <w:rPr>
                                <w:sz w:val="12"/>
                                <w:szCs w:val="12"/>
                              </w:rPr>
                              <w:t xml:space="preserve">Fredrickson </w:t>
                            </w:r>
                            <w:r>
                              <w:rPr>
                                <w:sz w:val="12"/>
                                <w:szCs w:val="12"/>
                              </w:rPr>
                              <w:t>(</w:t>
                            </w:r>
                            <w:r w:rsidRPr="00822D93">
                              <w:rPr>
                                <w:sz w:val="12"/>
                                <w:szCs w:val="12"/>
                              </w:rPr>
                              <w:t>2009</w:t>
                            </w:r>
                            <w:r>
                              <w:rPr>
                                <w:sz w:val="12"/>
                                <w:szCs w:val="12"/>
                              </w:rPr>
                              <w:t>)</w:t>
                            </w:r>
                            <w:r w:rsidRPr="00822D93">
                              <w:rPr>
                                <w:sz w:val="12"/>
                                <w:szCs w:val="12"/>
                              </w:rPr>
                              <w:t xml:space="preserve"> and Dweck </w:t>
                            </w:r>
                            <w:r>
                              <w:rPr>
                                <w:sz w:val="12"/>
                                <w:szCs w:val="12"/>
                              </w:rPr>
                              <w:t xml:space="preserve">(2014) </w:t>
                            </w:r>
                            <w:r w:rsidRPr="00822D93">
                              <w:rPr>
                                <w:sz w:val="12"/>
                                <w:szCs w:val="12"/>
                              </w:rPr>
                              <w:t>talk about the importance of positivity and the growth mindset, agreed by Cope</w:t>
                            </w:r>
                            <w:r>
                              <w:rPr>
                                <w:sz w:val="12"/>
                                <w:szCs w:val="12"/>
                              </w:rPr>
                              <w:t xml:space="preserve"> and Whittaker </w:t>
                            </w:r>
                            <w:r w:rsidRPr="00822D93">
                              <w:rPr>
                                <w:sz w:val="12"/>
                                <w:szCs w:val="12"/>
                              </w:rPr>
                              <w:t>(2012)</w:t>
                            </w:r>
                            <w:r>
                              <w:rPr>
                                <w:sz w:val="12"/>
                                <w:szCs w:val="12"/>
                              </w:rPr>
                              <w:t>,</w:t>
                            </w:r>
                            <w:r w:rsidRPr="00822D93">
                              <w:rPr>
                                <w:sz w:val="12"/>
                                <w:szCs w:val="12"/>
                              </w:rPr>
                              <w:t xml:space="preserve"> who believe positivity and wellbeing allow children to find success. Barnes (2015) shows most cognitive psychologists point to a number of influences on children’s thinking and learning. </w:t>
                            </w:r>
                            <w:r>
                              <w:rPr>
                                <w:sz w:val="12"/>
                                <w:szCs w:val="12"/>
                              </w:rPr>
                              <w:t>He</w:t>
                            </w:r>
                            <w:r w:rsidRPr="00822D93">
                              <w:rPr>
                                <w:sz w:val="12"/>
                                <w:szCs w:val="12"/>
                              </w:rPr>
                              <w:t xml:space="preserve"> points out self-confidence, metacognition, heredity, peer</w:t>
                            </w:r>
                            <w:r>
                              <w:rPr>
                                <w:sz w:val="12"/>
                                <w:szCs w:val="12"/>
                              </w:rPr>
                              <w:t xml:space="preserve"> </w:t>
                            </w:r>
                            <w:r w:rsidRPr="00822D93">
                              <w:rPr>
                                <w:sz w:val="12"/>
                                <w:szCs w:val="12"/>
                              </w:rPr>
                              <w:t>examples and perceived relevance for learning</w:t>
                            </w:r>
                            <w:r>
                              <w:rPr>
                                <w:sz w:val="12"/>
                                <w:szCs w:val="12"/>
                              </w:rPr>
                              <w:t xml:space="preserve"> as affecting </w:t>
                            </w:r>
                            <w:r w:rsidRPr="00822D93">
                              <w:rPr>
                                <w:sz w:val="12"/>
                                <w:szCs w:val="12"/>
                              </w:rPr>
                              <w:t>ability for children to achieve.</w:t>
                            </w:r>
                            <w:r>
                              <w:rPr>
                                <w:sz w:val="12"/>
                                <w:szCs w:val="12"/>
                              </w:rPr>
                              <w:t xml:space="preserve"> This means that there are many factors influencing the ability children have to take learning on.</w:t>
                            </w:r>
                            <w:r w:rsidRPr="00822D93">
                              <w:rPr>
                                <w:sz w:val="12"/>
                                <w:szCs w:val="12"/>
                              </w:rPr>
                              <w:t xml:space="preserve"> Barnes</w:t>
                            </w:r>
                            <w:r>
                              <w:rPr>
                                <w:sz w:val="12"/>
                                <w:szCs w:val="12"/>
                              </w:rPr>
                              <w:t xml:space="preserve"> (</w:t>
                            </w:r>
                            <w:r w:rsidRPr="00822D93">
                              <w:rPr>
                                <w:sz w:val="12"/>
                                <w:szCs w:val="12"/>
                              </w:rPr>
                              <w:t>2015</w:t>
                            </w:r>
                            <w:r>
                              <w:rPr>
                                <w:sz w:val="12"/>
                                <w:szCs w:val="12"/>
                              </w:rPr>
                              <w:t>)</w:t>
                            </w:r>
                            <w:r w:rsidRPr="00822D93">
                              <w:rPr>
                                <w:sz w:val="12"/>
                                <w:szCs w:val="12"/>
                              </w:rPr>
                              <w:t xml:space="preserve">; Entwistle </w:t>
                            </w:r>
                            <w:r>
                              <w:rPr>
                                <w:sz w:val="12"/>
                                <w:szCs w:val="12"/>
                              </w:rPr>
                              <w:t>(</w:t>
                            </w:r>
                            <w:r w:rsidRPr="00822D93">
                              <w:rPr>
                                <w:sz w:val="12"/>
                                <w:szCs w:val="12"/>
                              </w:rPr>
                              <w:t>2000</w:t>
                            </w:r>
                            <w:r>
                              <w:rPr>
                                <w:sz w:val="12"/>
                                <w:szCs w:val="12"/>
                              </w:rPr>
                              <w:t>)</w:t>
                            </w:r>
                            <w:r w:rsidRPr="00822D93">
                              <w:rPr>
                                <w:sz w:val="12"/>
                                <w:szCs w:val="12"/>
                              </w:rPr>
                              <w:t xml:space="preserve">; Fisher </w:t>
                            </w:r>
                            <w:r>
                              <w:rPr>
                                <w:sz w:val="12"/>
                                <w:szCs w:val="12"/>
                              </w:rPr>
                              <w:t>(</w:t>
                            </w:r>
                            <w:r w:rsidRPr="00822D93">
                              <w:rPr>
                                <w:sz w:val="12"/>
                                <w:szCs w:val="12"/>
                              </w:rPr>
                              <w:t>2008</w:t>
                            </w:r>
                            <w:r>
                              <w:rPr>
                                <w:sz w:val="12"/>
                                <w:szCs w:val="12"/>
                              </w:rPr>
                              <w:t>)</w:t>
                            </w:r>
                            <w:r w:rsidRPr="00822D93">
                              <w:rPr>
                                <w:sz w:val="12"/>
                                <w:szCs w:val="12"/>
                              </w:rPr>
                              <w:t xml:space="preserve"> show the </w:t>
                            </w:r>
                            <w:r>
                              <w:rPr>
                                <w:sz w:val="12"/>
                                <w:szCs w:val="12"/>
                              </w:rPr>
                              <w:t>large</w:t>
                            </w:r>
                            <w:r w:rsidRPr="00822D93">
                              <w:rPr>
                                <w:sz w:val="12"/>
                                <w:szCs w:val="12"/>
                              </w:rPr>
                              <w:t xml:space="preserve"> advantage</w:t>
                            </w:r>
                            <w:r>
                              <w:rPr>
                                <w:sz w:val="12"/>
                                <w:szCs w:val="12"/>
                              </w:rPr>
                              <w:t>s</w:t>
                            </w:r>
                            <w:r w:rsidRPr="00822D93">
                              <w:rPr>
                                <w:sz w:val="12"/>
                                <w:szCs w:val="12"/>
                              </w:rPr>
                              <w:t xml:space="preserve"> of children having the ability to examine their own thought processes</w:t>
                            </w:r>
                            <w:r>
                              <w:rPr>
                                <w:sz w:val="12"/>
                                <w:szCs w:val="12"/>
                              </w:rPr>
                              <w:t xml:space="preserve">, while </w:t>
                            </w:r>
                            <w:proofErr w:type="spellStart"/>
                            <w:r w:rsidRPr="00822D93">
                              <w:rPr>
                                <w:sz w:val="12"/>
                                <w:szCs w:val="12"/>
                              </w:rPr>
                              <w:t>Sternburg’s</w:t>
                            </w:r>
                            <w:proofErr w:type="spellEnd"/>
                            <w:r w:rsidRPr="00822D93">
                              <w:rPr>
                                <w:sz w:val="12"/>
                                <w:szCs w:val="12"/>
                              </w:rPr>
                              <w:t xml:space="preserve"> (1997b, 2003) views on learning suggest that children require good memory, intelligence and analytical, creativity and practical ways of thinking</w:t>
                            </w:r>
                            <w:r>
                              <w:rPr>
                                <w:sz w:val="12"/>
                                <w:szCs w:val="12"/>
                              </w:rPr>
                              <w:t>, s</w:t>
                            </w:r>
                            <w:r w:rsidRPr="00822D93">
                              <w:rPr>
                                <w:sz w:val="12"/>
                                <w:szCs w:val="12"/>
                              </w:rPr>
                              <w:t xml:space="preserve">uggesting the need for children to engage in differing contexts of learning, helping develop their thinking development. Cognitive psychologists believe there is a great importance of creating meaning. Bruner </w:t>
                            </w:r>
                            <w:r>
                              <w:rPr>
                                <w:sz w:val="12"/>
                                <w:szCs w:val="12"/>
                              </w:rPr>
                              <w:t>(</w:t>
                            </w:r>
                            <w:r w:rsidRPr="00822D93">
                              <w:rPr>
                                <w:sz w:val="12"/>
                                <w:szCs w:val="12"/>
                              </w:rPr>
                              <w:t>1996</w:t>
                            </w:r>
                            <w:r>
                              <w:rPr>
                                <w:sz w:val="12"/>
                                <w:szCs w:val="12"/>
                              </w:rPr>
                              <w:t>)</w:t>
                            </w:r>
                            <w:r w:rsidRPr="00822D93">
                              <w:rPr>
                                <w:sz w:val="12"/>
                                <w:szCs w:val="12"/>
                              </w:rPr>
                              <w:t xml:space="preserve">; Csikszentmihalyi </w:t>
                            </w:r>
                            <w:r>
                              <w:rPr>
                                <w:sz w:val="12"/>
                                <w:szCs w:val="12"/>
                              </w:rPr>
                              <w:t>(</w:t>
                            </w:r>
                            <w:r w:rsidRPr="00822D93">
                              <w:rPr>
                                <w:sz w:val="12"/>
                                <w:szCs w:val="12"/>
                              </w:rPr>
                              <w:t>1997</w:t>
                            </w:r>
                            <w:r>
                              <w:rPr>
                                <w:sz w:val="12"/>
                                <w:szCs w:val="12"/>
                              </w:rPr>
                              <w:t>)</w:t>
                            </w:r>
                            <w:r w:rsidRPr="00822D93">
                              <w:rPr>
                                <w:sz w:val="12"/>
                                <w:szCs w:val="12"/>
                              </w:rPr>
                              <w:t xml:space="preserve">; </w:t>
                            </w:r>
                            <w:proofErr w:type="spellStart"/>
                            <w:r w:rsidRPr="00822D93">
                              <w:rPr>
                                <w:sz w:val="12"/>
                                <w:szCs w:val="12"/>
                              </w:rPr>
                              <w:t>Marton</w:t>
                            </w:r>
                            <w:proofErr w:type="spellEnd"/>
                            <w:r w:rsidRPr="00822D93">
                              <w:rPr>
                                <w:sz w:val="12"/>
                                <w:szCs w:val="12"/>
                              </w:rPr>
                              <w:t xml:space="preserve"> and Booth </w:t>
                            </w:r>
                            <w:r>
                              <w:rPr>
                                <w:sz w:val="12"/>
                                <w:szCs w:val="12"/>
                              </w:rPr>
                              <w:t>(</w:t>
                            </w:r>
                            <w:r w:rsidRPr="00822D93">
                              <w:rPr>
                                <w:sz w:val="12"/>
                                <w:szCs w:val="12"/>
                              </w:rPr>
                              <w:t xml:space="preserve">1997) believe creating meaning from personalised language of learning is essential to allow this understanding to become engrained into children’s memory and therefore be useful. This point is agreed by </w:t>
                            </w:r>
                            <w:r w:rsidRPr="00CA68D3">
                              <w:rPr>
                                <w:sz w:val="12"/>
                                <w:szCs w:val="12"/>
                              </w:rPr>
                              <w:t>Perkins (2009)</w:t>
                            </w:r>
                            <w:r>
                              <w:rPr>
                                <w:sz w:val="12"/>
                                <w:szCs w:val="12"/>
                              </w:rPr>
                              <w:t>,</w:t>
                            </w:r>
                            <w:r w:rsidRPr="00CA68D3">
                              <w:rPr>
                                <w:sz w:val="12"/>
                                <w:szCs w:val="12"/>
                              </w:rPr>
                              <w:t xml:space="preserve"> who believe</w:t>
                            </w:r>
                            <w:r>
                              <w:rPr>
                                <w:sz w:val="12"/>
                                <w:szCs w:val="12"/>
                              </w:rPr>
                              <w:t>s</w:t>
                            </w:r>
                            <w:r w:rsidRPr="00CA68D3">
                              <w:rPr>
                                <w:sz w:val="12"/>
                                <w:szCs w:val="12"/>
                              </w:rPr>
                              <w:t xml:space="preserve"> relevant context learning </w:t>
                            </w:r>
                            <w:r>
                              <w:rPr>
                                <w:sz w:val="12"/>
                                <w:szCs w:val="12"/>
                              </w:rPr>
                              <w:t>remains</w:t>
                            </w:r>
                            <w:r w:rsidRPr="00CA68D3">
                              <w:rPr>
                                <w:sz w:val="12"/>
                                <w:szCs w:val="12"/>
                              </w:rPr>
                              <w:t xml:space="preserve"> and is transferrable</w:t>
                            </w:r>
                            <w:r w:rsidRPr="00822D93">
                              <w:rPr>
                                <w:sz w:val="12"/>
                                <w:szCs w:val="12"/>
                              </w:rPr>
                              <w:t>, where Barnes states “cross</w:t>
                            </w:r>
                            <w:r>
                              <w:rPr>
                                <w:sz w:val="12"/>
                                <w:szCs w:val="12"/>
                              </w:rPr>
                              <w:t>-</w:t>
                            </w:r>
                            <w:r w:rsidRPr="00822D93">
                              <w:rPr>
                                <w:sz w:val="12"/>
                                <w:szCs w:val="12"/>
                              </w:rPr>
                              <w:t>curricular approaches provide fuller understanding of real world experiences” (Barnes, 2015, p</w:t>
                            </w:r>
                            <w:r>
                              <w:rPr>
                                <w:sz w:val="12"/>
                                <w:szCs w:val="12"/>
                              </w:rPr>
                              <w:t>.1</w:t>
                            </w:r>
                            <w:r w:rsidRPr="00822D93">
                              <w:rPr>
                                <w:sz w:val="12"/>
                                <w:szCs w:val="12"/>
                              </w:rPr>
                              <w:t xml:space="preserve">67). </w:t>
                            </w:r>
                          </w:p>
                          <w:p w14:paraId="15F00E4B" w14:textId="77777777" w:rsidR="002F77F5" w:rsidRDefault="002F77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4EBFC7" id="Text Box 7" o:spid="_x0000_s1034" type="#_x0000_t202" style="position:absolute;margin-left:1.8pt;margin-top:129.3pt;width:199.2pt;height:278.4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" fillcolor="red" strokecolor="#0d0d0d [3069]" strokeweight=".5pt">
                <v:textbox>
                  <w:txbxContent>
                    <w:p w14:paraId="6C1ED312" w14:textId="1AB5126D" w:rsidR="007D3786" w:rsidRPr="007D3786" w:rsidRDefault="002F77F5" w:rsidP="007D3786">
                      <w:pPr>
                        <w:rPr>
                          <w:b/>
                          <w:bCs/>
                          <w:color w:val="002060"/>
                          <w:sz w:val="16"/>
                          <w:szCs w:val="16"/>
                          <w:u w:val="single"/>
                        </w:rPr>
                      </w:pPr>
                      <w:r w:rsidRPr="0046675A">
                        <w:rPr>
                          <w:b/>
                          <w:bCs/>
                          <w:color w:val="002060"/>
                          <w:sz w:val="16"/>
                          <w:szCs w:val="16"/>
                          <w:u w:val="single"/>
                        </w:rPr>
                        <w:t xml:space="preserve">Social emotional learning </w:t>
                      </w:r>
                      <w:r w:rsidR="004258F3" w:rsidRPr="0046675A">
                        <w:rPr>
                          <w:b/>
                          <w:bCs/>
                          <w:color w:val="002060"/>
                          <w:sz w:val="16"/>
                          <w:szCs w:val="16"/>
                          <w:u w:val="single"/>
                        </w:rPr>
                        <w:t xml:space="preserve"> </w:t>
                      </w:r>
                    </w:p>
                    <w:p w14:paraId="75945864" w14:textId="102E0671" w:rsidR="007D3786" w:rsidRPr="00822D93" w:rsidRDefault="007D3786" w:rsidP="007D3786">
                      <w:pPr>
                        <w:rPr>
                          <w:sz w:val="12"/>
                          <w:szCs w:val="12"/>
                        </w:rPr>
                      </w:pPr>
                      <w:proofErr w:type="spellStart"/>
                      <w:r w:rsidRPr="00822D93">
                        <w:rPr>
                          <w:sz w:val="12"/>
                          <w:szCs w:val="12"/>
                        </w:rPr>
                        <w:t>Immordino</w:t>
                      </w:r>
                      <w:proofErr w:type="spellEnd"/>
                      <w:r w:rsidRPr="00822D93">
                        <w:rPr>
                          <w:sz w:val="12"/>
                          <w:szCs w:val="12"/>
                        </w:rPr>
                        <w:t>-Yang and Damasio (2007) believe personal emotions direct their behaviour. However</w:t>
                      </w:r>
                      <w:r>
                        <w:rPr>
                          <w:sz w:val="12"/>
                          <w:szCs w:val="12"/>
                        </w:rPr>
                        <w:t>,</w:t>
                      </w:r>
                      <w:r w:rsidRPr="00822D93">
                        <w:rPr>
                          <w:sz w:val="12"/>
                          <w:szCs w:val="12"/>
                        </w:rPr>
                        <w:t xml:space="preserve"> they suggest there is not much time during the curriculum</w:t>
                      </w:r>
                      <w:r>
                        <w:rPr>
                          <w:sz w:val="12"/>
                          <w:szCs w:val="12"/>
                        </w:rPr>
                        <w:t xml:space="preserve"> to use this approach effectively. </w:t>
                      </w:r>
                      <w:r w:rsidRPr="00822D93">
                        <w:rPr>
                          <w:sz w:val="12"/>
                          <w:szCs w:val="12"/>
                        </w:rPr>
                        <w:t>Goodman and Gregg (</w:t>
                      </w:r>
                      <w:r>
                        <w:rPr>
                          <w:sz w:val="12"/>
                          <w:szCs w:val="12"/>
                        </w:rPr>
                        <w:t>2010</w:t>
                      </w:r>
                      <w:r w:rsidRPr="00822D93">
                        <w:rPr>
                          <w:sz w:val="12"/>
                          <w:szCs w:val="12"/>
                        </w:rPr>
                        <w:t xml:space="preserve">) </w:t>
                      </w:r>
                      <w:r>
                        <w:rPr>
                          <w:sz w:val="12"/>
                          <w:szCs w:val="12"/>
                        </w:rPr>
                        <w:t xml:space="preserve">however </w:t>
                      </w:r>
                      <w:r w:rsidRPr="00822D93">
                        <w:rPr>
                          <w:sz w:val="12"/>
                          <w:szCs w:val="12"/>
                        </w:rPr>
                        <w:t xml:space="preserve">suggest there has been a shift </w:t>
                      </w:r>
                      <w:r>
                        <w:rPr>
                          <w:sz w:val="12"/>
                          <w:szCs w:val="12"/>
                        </w:rPr>
                        <w:t>in</w:t>
                      </w:r>
                      <w:r w:rsidRPr="00822D93">
                        <w:rPr>
                          <w:sz w:val="12"/>
                          <w:szCs w:val="12"/>
                        </w:rPr>
                        <w:t xml:space="preserve"> policy</w:t>
                      </w:r>
                      <w:r>
                        <w:rPr>
                          <w:sz w:val="12"/>
                          <w:szCs w:val="12"/>
                        </w:rPr>
                        <w:t xml:space="preserve"> </w:t>
                      </w:r>
                      <w:r w:rsidRPr="00822D93">
                        <w:rPr>
                          <w:sz w:val="12"/>
                          <w:szCs w:val="12"/>
                        </w:rPr>
                        <w:t xml:space="preserve">making where policy makers have provided a focus on children’s emotional and social learning.  </w:t>
                      </w:r>
                      <w:proofErr w:type="spellStart"/>
                      <w:r w:rsidRPr="00822D93">
                        <w:rPr>
                          <w:sz w:val="12"/>
                          <w:szCs w:val="12"/>
                        </w:rPr>
                        <w:t>Immodino</w:t>
                      </w:r>
                      <w:proofErr w:type="spellEnd"/>
                      <w:r w:rsidRPr="00822D93">
                        <w:rPr>
                          <w:sz w:val="12"/>
                          <w:szCs w:val="12"/>
                        </w:rPr>
                        <w:t xml:space="preserve">-Yang and </w:t>
                      </w:r>
                      <w:proofErr w:type="spellStart"/>
                      <w:r w:rsidRPr="00822D93">
                        <w:rPr>
                          <w:sz w:val="12"/>
                          <w:szCs w:val="12"/>
                        </w:rPr>
                        <w:t>Faeth</w:t>
                      </w:r>
                      <w:proofErr w:type="spellEnd"/>
                      <w:r w:rsidRPr="00822D93">
                        <w:rPr>
                          <w:sz w:val="12"/>
                          <w:szCs w:val="12"/>
                        </w:rPr>
                        <w:t xml:space="preserve"> </w:t>
                      </w:r>
                      <w:r>
                        <w:rPr>
                          <w:sz w:val="12"/>
                          <w:szCs w:val="12"/>
                        </w:rPr>
                        <w:t>(</w:t>
                      </w:r>
                      <w:r w:rsidRPr="00822D93">
                        <w:rPr>
                          <w:sz w:val="12"/>
                          <w:szCs w:val="12"/>
                        </w:rPr>
                        <w:t>2010</w:t>
                      </w:r>
                      <w:r>
                        <w:rPr>
                          <w:sz w:val="12"/>
                          <w:szCs w:val="12"/>
                        </w:rPr>
                        <w:t>)</w:t>
                      </w:r>
                      <w:r w:rsidRPr="00822D93">
                        <w:rPr>
                          <w:sz w:val="12"/>
                          <w:szCs w:val="12"/>
                        </w:rPr>
                        <w:t xml:space="preserve">; Bechara &amp; Damasio </w:t>
                      </w:r>
                      <w:r>
                        <w:rPr>
                          <w:sz w:val="12"/>
                          <w:szCs w:val="12"/>
                        </w:rPr>
                        <w:t>(</w:t>
                      </w:r>
                      <w:r w:rsidRPr="00822D93">
                        <w:rPr>
                          <w:sz w:val="12"/>
                          <w:szCs w:val="12"/>
                        </w:rPr>
                        <w:t>1997</w:t>
                      </w:r>
                      <w:r>
                        <w:rPr>
                          <w:sz w:val="12"/>
                          <w:szCs w:val="12"/>
                        </w:rPr>
                        <w:t>)</w:t>
                      </w:r>
                      <w:r w:rsidRPr="00822D93">
                        <w:rPr>
                          <w:sz w:val="12"/>
                          <w:szCs w:val="12"/>
                        </w:rPr>
                        <w:t xml:space="preserve"> stress the importance</w:t>
                      </w:r>
                      <w:r>
                        <w:rPr>
                          <w:sz w:val="12"/>
                          <w:szCs w:val="12"/>
                        </w:rPr>
                        <w:t xml:space="preserve"> of</w:t>
                      </w:r>
                      <w:r w:rsidRPr="00822D93">
                        <w:rPr>
                          <w:sz w:val="12"/>
                          <w:szCs w:val="12"/>
                        </w:rPr>
                        <w:t xml:space="preserve"> emotional wellbeing </w:t>
                      </w:r>
                      <w:r>
                        <w:rPr>
                          <w:sz w:val="12"/>
                          <w:szCs w:val="12"/>
                        </w:rPr>
                        <w:t>in</w:t>
                      </w:r>
                      <w:r w:rsidRPr="00822D93">
                        <w:rPr>
                          <w:sz w:val="12"/>
                          <w:szCs w:val="12"/>
                        </w:rPr>
                        <w:t xml:space="preserve"> learning</w:t>
                      </w:r>
                      <w:r>
                        <w:rPr>
                          <w:sz w:val="12"/>
                          <w:szCs w:val="12"/>
                        </w:rPr>
                        <w:t xml:space="preserve">. </w:t>
                      </w:r>
                      <w:proofErr w:type="spellStart"/>
                      <w:r w:rsidRPr="00822D93">
                        <w:rPr>
                          <w:sz w:val="12"/>
                          <w:szCs w:val="12"/>
                        </w:rPr>
                        <w:t>Immordino</w:t>
                      </w:r>
                      <w:proofErr w:type="spellEnd"/>
                      <w:r w:rsidRPr="00822D93">
                        <w:rPr>
                          <w:sz w:val="12"/>
                          <w:szCs w:val="12"/>
                        </w:rPr>
                        <w:t>-Yang and Damasio (2007) state that emotion is like a rudder, guid</w:t>
                      </w:r>
                      <w:r>
                        <w:rPr>
                          <w:sz w:val="12"/>
                          <w:szCs w:val="12"/>
                        </w:rPr>
                        <w:t>ing</w:t>
                      </w:r>
                      <w:r w:rsidRPr="00822D93">
                        <w:rPr>
                          <w:sz w:val="12"/>
                          <w:szCs w:val="12"/>
                        </w:rPr>
                        <w:t xml:space="preserve"> the learning. </w:t>
                      </w:r>
                      <w:r>
                        <w:rPr>
                          <w:sz w:val="12"/>
                          <w:szCs w:val="12"/>
                        </w:rPr>
                        <w:t xml:space="preserve">Emotional wellbeing has a big effect on how children learn; it allows them the ability to process more information, preparing them for learning. </w:t>
                      </w:r>
                      <w:r w:rsidRPr="00822D93">
                        <w:rPr>
                          <w:sz w:val="12"/>
                          <w:szCs w:val="12"/>
                        </w:rPr>
                        <w:t xml:space="preserve">Fredrickson </w:t>
                      </w:r>
                      <w:r>
                        <w:rPr>
                          <w:sz w:val="12"/>
                          <w:szCs w:val="12"/>
                        </w:rPr>
                        <w:t>(</w:t>
                      </w:r>
                      <w:r w:rsidRPr="00822D93">
                        <w:rPr>
                          <w:sz w:val="12"/>
                          <w:szCs w:val="12"/>
                        </w:rPr>
                        <w:t>2009</w:t>
                      </w:r>
                      <w:r>
                        <w:rPr>
                          <w:sz w:val="12"/>
                          <w:szCs w:val="12"/>
                        </w:rPr>
                        <w:t>)</w:t>
                      </w:r>
                      <w:r w:rsidRPr="00822D93">
                        <w:rPr>
                          <w:sz w:val="12"/>
                          <w:szCs w:val="12"/>
                        </w:rPr>
                        <w:t xml:space="preserve"> and Dweck </w:t>
                      </w:r>
                      <w:r>
                        <w:rPr>
                          <w:sz w:val="12"/>
                          <w:szCs w:val="12"/>
                        </w:rPr>
                        <w:t xml:space="preserve">(2014) </w:t>
                      </w:r>
                      <w:r w:rsidRPr="00822D93">
                        <w:rPr>
                          <w:sz w:val="12"/>
                          <w:szCs w:val="12"/>
                        </w:rPr>
                        <w:t>talk about the importance of positivity and the growth mindset, agreed by Cope</w:t>
                      </w:r>
                      <w:r>
                        <w:rPr>
                          <w:sz w:val="12"/>
                          <w:szCs w:val="12"/>
                        </w:rPr>
                        <w:t xml:space="preserve"> and Whittaker </w:t>
                      </w:r>
                      <w:r w:rsidRPr="00822D93">
                        <w:rPr>
                          <w:sz w:val="12"/>
                          <w:szCs w:val="12"/>
                        </w:rPr>
                        <w:t>(2012)</w:t>
                      </w:r>
                      <w:r>
                        <w:rPr>
                          <w:sz w:val="12"/>
                          <w:szCs w:val="12"/>
                        </w:rPr>
                        <w:t>,</w:t>
                      </w:r>
                      <w:r w:rsidRPr="00822D93">
                        <w:rPr>
                          <w:sz w:val="12"/>
                          <w:szCs w:val="12"/>
                        </w:rPr>
                        <w:t xml:space="preserve"> who believe positivity and wellbeing allow children to find success. Barnes (2015) shows most cognitive psychologists point to a number of influences on children’s thinking and learning. </w:t>
                      </w:r>
                      <w:r>
                        <w:rPr>
                          <w:sz w:val="12"/>
                          <w:szCs w:val="12"/>
                        </w:rPr>
                        <w:t>He</w:t>
                      </w:r>
                      <w:r w:rsidRPr="00822D93">
                        <w:rPr>
                          <w:sz w:val="12"/>
                          <w:szCs w:val="12"/>
                        </w:rPr>
                        <w:t xml:space="preserve"> points out self-confidence, metacognition, heredity, peer</w:t>
                      </w:r>
                      <w:r>
                        <w:rPr>
                          <w:sz w:val="12"/>
                          <w:szCs w:val="12"/>
                        </w:rPr>
                        <w:t xml:space="preserve"> </w:t>
                      </w:r>
                      <w:r w:rsidRPr="00822D93">
                        <w:rPr>
                          <w:sz w:val="12"/>
                          <w:szCs w:val="12"/>
                        </w:rPr>
                        <w:t>examples and perceived relevance for learning</w:t>
                      </w:r>
                      <w:r>
                        <w:rPr>
                          <w:sz w:val="12"/>
                          <w:szCs w:val="12"/>
                        </w:rPr>
                        <w:t xml:space="preserve"> as affecting </w:t>
                      </w:r>
                      <w:r w:rsidRPr="00822D93">
                        <w:rPr>
                          <w:sz w:val="12"/>
                          <w:szCs w:val="12"/>
                        </w:rPr>
                        <w:t>ability for children to achieve.</w:t>
                      </w:r>
                      <w:r>
                        <w:rPr>
                          <w:sz w:val="12"/>
                          <w:szCs w:val="12"/>
                        </w:rPr>
                        <w:t xml:space="preserve"> This means that there are many factors influencing the ability children have to take learning on.</w:t>
                      </w:r>
                      <w:r w:rsidRPr="00822D93">
                        <w:rPr>
                          <w:sz w:val="12"/>
                          <w:szCs w:val="12"/>
                        </w:rPr>
                        <w:t xml:space="preserve"> Barnes</w:t>
                      </w:r>
                      <w:r>
                        <w:rPr>
                          <w:sz w:val="12"/>
                          <w:szCs w:val="12"/>
                        </w:rPr>
                        <w:t xml:space="preserve"> (</w:t>
                      </w:r>
                      <w:r w:rsidRPr="00822D93">
                        <w:rPr>
                          <w:sz w:val="12"/>
                          <w:szCs w:val="12"/>
                        </w:rPr>
                        <w:t>2015</w:t>
                      </w:r>
                      <w:r>
                        <w:rPr>
                          <w:sz w:val="12"/>
                          <w:szCs w:val="12"/>
                        </w:rPr>
                        <w:t>)</w:t>
                      </w:r>
                      <w:r w:rsidRPr="00822D93">
                        <w:rPr>
                          <w:sz w:val="12"/>
                          <w:szCs w:val="12"/>
                        </w:rPr>
                        <w:t xml:space="preserve">; Entwistle </w:t>
                      </w:r>
                      <w:r>
                        <w:rPr>
                          <w:sz w:val="12"/>
                          <w:szCs w:val="12"/>
                        </w:rPr>
                        <w:t>(</w:t>
                      </w:r>
                      <w:r w:rsidRPr="00822D93">
                        <w:rPr>
                          <w:sz w:val="12"/>
                          <w:szCs w:val="12"/>
                        </w:rPr>
                        <w:t>2000</w:t>
                      </w:r>
                      <w:r>
                        <w:rPr>
                          <w:sz w:val="12"/>
                          <w:szCs w:val="12"/>
                        </w:rPr>
                        <w:t>)</w:t>
                      </w:r>
                      <w:r w:rsidRPr="00822D93">
                        <w:rPr>
                          <w:sz w:val="12"/>
                          <w:szCs w:val="12"/>
                        </w:rPr>
                        <w:t xml:space="preserve">; Fisher </w:t>
                      </w:r>
                      <w:r>
                        <w:rPr>
                          <w:sz w:val="12"/>
                          <w:szCs w:val="12"/>
                        </w:rPr>
                        <w:t>(</w:t>
                      </w:r>
                      <w:r w:rsidRPr="00822D93">
                        <w:rPr>
                          <w:sz w:val="12"/>
                          <w:szCs w:val="12"/>
                        </w:rPr>
                        <w:t>2008</w:t>
                      </w:r>
                      <w:r>
                        <w:rPr>
                          <w:sz w:val="12"/>
                          <w:szCs w:val="12"/>
                        </w:rPr>
                        <w:t>)</w:t>
                      </w:r>
                      <w:r w:rsidRPr="00822D93">
                        <w:rPr>
                          <w:sz w:val="12"/>
                          <w:szCs w:val="12"/>
                        </w:rPr>
                        <w:t xml:space="preserve"> show the </w:t>
                      </w:r>
                      <w:r>
                        <w:rPr>
                          <w:sz w:val="12"/>
                          <w:szCs w:val="12"/>
                        </w:rPr>
                        <w:t>large</w:t>
                      </w:r>
                      <w:r w:rsidRPr="00822D93">
                        <w:rPr>
                          <w:sz w:val="12"/>
                          <w:szCs w:val="12"/>
                        </w:rPr>
                        <w:t xml:space="preserve"> advantage</w:t>
                      </w:r>
                      <w:r>
                        <w:rPr>
                          <w:sz w:val="12"/>
                          <w:szCs w:val="12"/>
                        </w:rPr>
                        <w:t>s</w:t>
                      </w:r>
                      <w:r w:rsidRPr="00822D93">
                        <w:rPr>
                          <w:sz w:val="12"/>
                          <w:szCs w:val="12"/>
                        </w:rPr>
                        <w:t xml:space="preserve"> of children having the ability to examine their own thought processes</w:t>
                      </w:r>
                      <w:r>
                        <w:rPr>
                          <w:sz w:val="12"/>
                          <w:szCs w:val="12"/>
                        </w:rPr>
                        <w:t xml:space="preserve">, while </w:t>
                      </w:r>
                      <w:proofErr w:type="spellStart"/>
                      <w:r w:rsidRPr="00822D93">
                        <w:rPr>
                          <w:sz w:val="12"/>
                          <w:szCs w:val="12"/>
                        </w:rPr>
                        <w:t>Sternburg’s</w:t>
                      </w:r>
                      <w:proofErr w:type="spellEnd"/>
                      <w:r w:rsidRPr="00822D93">
                        <w:rPr>
                          <w:sz w:val="12"/>
                          <w:szCs w:val="12"/>
                        </w:rPr>
                        <w:t xml:space="preserve"> (1997b, 2003) views on learning suggest that children require good memory, intelligence and analytical, creativity and practical ways of thinking</w:t>
                      </w:r>
                      <w:r>
                        <w:rPr>
                          <w:sz w:val="12"/>
                          <w:szCs w:val="12"/>
                        </w:rPr>
                        <w:t>, s</w:t>
                      </w:r>
                      <w:r w:rsidRPr="00822D93">
                        <w:rPr>
                          <w:sz w:val="12"/>
                          <w:szCs w:val="12"/>
                        </w:rPr>
                        <w:t xml:space="preserve">uggesting the need for children to engage in differing contexts of learning, helping develop their thinking development. Cognitive psychologists believe there is a great importance of creating meaning. Bruner </w:t>
                      </w:r>
                      <w:r>
                        <w:rPr>
                          <w:sz w:val="12"/>
                          <w:szCs w:val="12"/>
                        </w:rPr>
                        <w:t>(</w:t>
                      </w:r>
                      <w:r w:rsidRPr="00822D93">
                        <w:rPr>
                          <w:sz w:val="12"/>
                          <w:szCs w:val="12"/>
                        </w:rPr>
                        <w:t>1996</w:t>
                      </w:r>
                      <w:r>
                        <w:rPr>
                          <w:sz w:val="12"/>
                          <w:szCs w:val="12"/>
                        </w:rPr>
                        <w:t>)</w:t>
                      </w:r>
                      <w:r w:rsidRPr="00822D93">
                        <w:rPr>
                          <w:sz w:val="12"/>
                          <w:szCs w:val="12"/>
                        </w:rPr>
                        <w:t xml:space="preserve">; Csikszentmihalyi </w:t>
                      </w:r>
                      <w:r>
                        <w:rPr>
                          <w:sz w:val="12"/>
                          <w:szCs w:val="12"/>
                        </w:rPr>
                        <w:t>(</w:t>
                      </w:r>
                      <w:r w:rsidRPr="00822D93">
                        <w:rPr>
                          <w:sz w:val="12"/>
                          <w:szCs w:val="12"/>
                        </w:rPr>
                        <w:t>1997</w:t>
                      </w:r>
                      <w:r>
                        <w:rPr>
                          <w:sz w:val="12"/>
                          <w:szCs w:val="12"/>
                        </w:rPr>
                        <w:t>)</w:t>
                      </w:r>
                      <w:r w:rsidRPr="00822D93">
                        <w:rPr>
                          <w:sz w:val="12"/>
                          <w:szCs w:val="12"/>
                        </w:rPr>
                        <w:t xml:space="preserve">; </w:t>
                      </w:r>
                      <w:proofErr w:type="spellStart"/>
                      <w:r w:rsidRPr="00822D93">
                        <w:rPr>
                          <w:sz w:val="12"/>
                          <w:szCs w:val="12"/>
                        </w:rPr>
                        <w:t>Marton</w:t>
                      </w:r>
                      <w:proofErr w:type="spellEnd"/>
                      <w:r w:rsidRPr="00822D93">
                        <w:rPr>
                          <w:sz w:val="12"/>
                          <w:szCs w:val="12"/>
                        </w:rPr>
                        <w:t xml:space="preserve"> and Booth </w:t>
                      </w:r>
                      <w:r>
                        <w:rPr>
                          <w:sz w:val="12"/>
                          <w:szCs w:val="12"/>
                        </w:rPr>
                        <w:t>(</w:t>
                      </w:r>
                      <w:r w:rsidRPr="00822D93">
                        <w:rPr>
                          <w:sz w:val="12"/>
                          <w:szCs w:val="12"/>
                        </w:rPr>
                        <w:t xml:space="preserve">1997) believe creating meaning from personalised language of learning is essential to allow this understanding to become engrained into children’s memory and therefore be useful. This point is agreed by </w:t>
                      </w:r>
                      <w:r w:rsidRPr="00CA68D3">
                        <w:rPr>
                          <w:sz w:val="12"/>
                          <w:szCs w:val="12"/>
                        </w:rPr>
                        <w:t>Perkins (2009)</w:t>
                      </w:r>
                      <w:r>
                        <w:rPr>
                          <w:sz w:val="12"/>
                          <w:szCs w:val="12"/>
                        </w:rPr>
                        <w:t>,</w:t>
                      </w:r>
                      <w:r w:rsidRPr="00CA68D3">
                        <w:rPr>
                          <w:sz w:val="12"/>
                          <w:szCs w:val="12"/>
                        </w:rPr>
                        <w:t xml:space="preserve"> who believe</w:t>
                      </w:r>
                      <w:r>
                        <w:rPr>
                          <w:sz w:val="12"/>
                          <w:szCs w:val="12"/>
                        </w:rPr>
                        <w:t>s</w:t>
                      </w:r>
                      <w:r w:rsidRPr="00CA68D3">
                        <w:rPr>
                          <w:sz w:val="12"/>
                          <w:szCs w:val="12"/>
                        </w:rPr>
                        <w:t xml:space="preserve"> relevant context learning </w:t>
                      </w:r>
                      <w:r>
                        <w:rPr>
                          <w:sz w:val="12"/>
                          <w:szCs w:val="12"/>
                        </w:rPr>
                        <w:t>remains</w:t>
                      </w:r>
                      <w:r w:rsidRPr="00CA68D3">
                        <w:rPr>
                          <w:sz w:val="12"/>
                          <w:szCs w:val="12"/>
                        </w:rPr>
                        <w:t xml:space="preserve"> and is transferrable</w:t>
                      </w:r>
                      <w:r w:rsidRPr="00822D93">
                        <w:rPr>
                          <w:sz w:val="12"/>
                          <w:szCs w:val="12"/>
                        </w:rPr>
                        <w:t>, where Barnes states “cross</w:t>
                      </w:r>
                      <w:r>
                        <w:rPr>
                          <w:sz w:val="12"/>
                          <w:szCs w:val="12"/>
                        </w:rPr>
                        <w:t>-</w:t>
                      </w:r>
                      <w:r w:rsidRPr="00822D93">
                        <w:rPr>
                          <w:sz w:val="12"/>
                          <w:szCs w:val="12"/>
                        </w:rPr>
                        <w:t>curricular approaches provide fuller understanding of real world experiences” (Barnes, 2015, p</w:t>
                      </w:r>
                      <w:r>
                        <w:rPr>
                          <w:sz w:val="12"/>
                          <w:szCs w:val="12"/>
                        </w:rPr>
                        <w:t>.1</w:t>
                      </w:r>
                      <w:r w:rsidRPr="00822D93">
                        <w:rPr>
                          <w:sz w:val="12"/>
                          <w:szCs w:val="12"/>
                        </w:rPr>
                        <w:t xml:space="preserve">67). </w:t>
                      </w:r>
                    </w:p>
                    <w:p w14:paraId="15F00E4B" w14:textId="77777777" w:rsidR="002F77F5" w:rsidRDefault="002F77F5"/>
                  </w:txbxContent>
                </v:textbox>
                <w10:wrap anchorx="page"/>
              </v:shape>
            </w:pict>
          </mc:Fallback>
        </mc:AlternateContent>
      </w:r>
      <w:r w:rsidR="00BC78C4">
        <w:rPr>
          <w:noProof/>
        </w:rPr>
        <w:drawing>
          <wp:anchor distT="0" distB="0" distL="114300" distR="114300" simplePos="0" relativeHeight="251928576" behindDoc="1" locked="0" layoutInCell="1" allowOverlap="1" wp14:anchorId="5B2F2CF0" wp14:editId="30BD43C3">
            <wp:simplePos x="0" y="0"/>
            <wp:positionH relativeFrom="margin">
              <wp:posOffset>-830580</wp:posOffset>
            </wp:positionH>
            <wp:positionV relativeFrom="paragraph">
              <wp:posOffset>5202555</wp:posOffset>
            </wp:positionV>
            <wp:extent cx="769620" cy="722630"/>
            <wp:effectExtent l="0" t="0" r="0" b="1270"/>
            <wp:wrapTight wrapText="bothSides">
              <wp:wrapPolygon edited="0">
                <wp:start x="0" y="0"/>
                <wp:lineTo x="0" y="21069"/>
                <wp:lineTo x="20851" y="21069"/>
                <wp:lineTo x="20851"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38821" t="36636" r="38711" b="23183"/>
                    <a:stretch/>
                  </pic:blipFill>
                  <pic:spPr bwMode="auto">
                    <a:xfrm>
                      <a:off x="0" y="0"/>
                      <a:ext cx="769620" cy="722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C78C4">
        <w:rPr>
          <w:noProof/>
        </w:rPr>
        <mc:AlternateContent>
          <mc:Choice Requires="wps">
            <w:drawing>
              <wp:anchor distT="0" distB="0" distL="114300" distR="114300" simplePos="0" relativeHeight="251980800" behindDoc="0" locked="0" layoutInCell="1" allowOverlap="1" wp14:anchorId="68583299" wp14:editId="0B7A5B3F">
                <wp:simplePos x="0" y="0"/>
                <wp:positionH relativeFrom="rightMargin">
                  <wp:posOffset>-5594350</wp:posOffset>
                </wp:positionH>
                <wp:positionV relativeFrom="paragraph">
                  <wp:posOffset>5459730</wp:posOffset>
                </wp:positionV>
                <wp:extent cx="906780" cy="205740"/>
                <wp:effectExtent l="0" t="0" r="26670" b="22860"/>
                <wp:wrapNone/>
                <wp:docPr id="17" name="Text Box 17"/>
                <wp:cNvGraphicFramePr/>
                <a:graphic xmlns:a="http://schemas.openxmlformats.org/drawingml/2006/main">
                  <a:graphicData uri="http://schemas.microsoft.com/office/word/2010/wordprocessingShape">
                    <wps:wsp>
                      <wps:cNvSpPr txBox="1"/>
                      <wps:spPr>
                        <a:xfrm>
                          <a:off x="0" y="0"/>
                          <a:ext cx="906780" cy="205740"/>
                        </a:xfrm>
                        <a:prstGeom prst="rect">
                          <a:avLst/>
                        </a:prstGeom>
                        <a:solidFill>
                          <a:schemeClr val="lt1"/>
                        </a:solidFill>
                        <a:ln w="6350">
                          <a:solidFill>
                            <a:prstClr val="black"/>
                          </a:solidFill>
                        </a:ln>
                      </wps:spPr>
                      <wps:txbx>
                        <w:txbxContent>
                          <w:p w14:paraId="0A73D3C6" w14:textId="1B717722" w:rsidR="00EA3CC5" w:rsidRPr="00EA3CC5" w:rsidRDefault="00EA3CC5" w:rsidP="00EA3CC5">
                            <w:pPr>
                              <w:rPr>
                                <w:sz w:val="12"/>
                                <w:szCs w:val="12"/>
                              </w:rPr>
                            </w:pPr>
                            <w:r w:rsidRPr="00EA3CC5">
                              <w:rPr>
                                <w:rFonts w:ascii="Arial" w:hAnsi="Arial" w:cs="Arial"/>
                                <w:color w:val="000000"/>
                                <w:sz w:val="12"/>
                                <w:szCs w:val="12"/>
                                <w:shd w:val="clear" w:color="auto" w:fill="FFFFFF"/>
                              </w:rPr>
                              <w:t>(</w:t>
                            </w:r>
                            <w:r>
                              <w:rPr>
                                <w:rFonts w:ascii="Arial" w:hAnsi="Arial" w:cs="Arial"/>
                                <w:color w:val="000000"/>
                                <w:sz w:val="12"/>
                                <w:szCs w:val="12"/>
                                <w:shd w:val="clear" w:color="auto" w:fill="FFFFFF"/>
                              </w:rPr>
                              <w:t>Oli Cav</w:t>
                            </w:r>
                            <w:r w:rsidRPr="00EA3CC5">
                              <w:rPr>
                                <w:rFonts w:ascii="Arial" w:hAnsi="Arial" w:cs="Arial"/>
                                <w:color w:val="000000"/>
                                <w:sz w:val="12"/>
                                <w:szCs w:val="12"/>
                                <w:shd w:val="clear" w:color="auto" w:fill="FFFFFF"/>
                              </w:rPr>
                              <w:t>,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583299" id="Text Box 17" o:spid="_x0000_s1035" type="#_x0000_t202" style="position:absolute;margin-left:-440.5pt;margin-top:429.9pt;width:71.4pt;height:16.2pt;z-index:25198080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" fillcolor="white [3201]" strokeweight=".5pt">
                <v:textbox>
                  <w:txbxContent>
                    <w:p w14:paraId="0A73D3C6" w14:textId="1B717722" w:rsidR="00EA3CC5" w:rsidRPr="00EA3CC5" w:rsidRDefault="00EA3CC5" w:rsidP="00EA3CC5">
                      <w:pPr>
                        <w:rPr>
                          <w:sz w:val="12"/>
                          <w:szCs w:val="12"/>
                        </w:rPr>
                      </w:pPr>
                      <w:r w:rsidRPr="00EA3CC5">
                        <w:rPr>
                          <w:rFonts w:ascii="Arial" w:hAnsi="Arial" w:cs="Arial"/>
                          <w:color w:val="000000"/>
                          <w:sz w:val="12"/>
                          <w:szCs w:val="12"/>
                          <w:shd w:val="clear" w:color="auto" w:fill="FFFFFF"/>
                        </w:rPr>
                        <w:t>(</w:t>
                      </w:r>
                      <w:r>
                        <w:rPr>
                          <w:rFonts w:ascii="Arial" w:hAnsi="Arial" w:cs="Arial"/>
                          <w:color w:val="000000"/>
                          <w:sz w:val="12"/>
                          <w:szCs w:val="12"/>
                          <w:shd w:val="clear" w:color="auto" w:fill="FFFFFF"/>
                        </w:rPr>
                        <w:t>Oli Cav</w:t>
                      </w:r>
                      <w:r w:rsidRPr="00EA3CC5">
                        <w:rPr>
                          <w:rFonts w:ascii="Arial" w:hAnsi="Arial" w:cs="Arial"/>
                          <w:color w:val="000000"/>
                          <w:sz w:val="12"/>
                          <w:szCs w:val="12"/>
                          <w:shd w:val="clear" w:color="auto" w:fill="FFFFFF"/>
                        </w:rPr>
                        <w:t>, 2019)</w:t>
                      </w:r>
                    </w:p>
                  </w:txbxContent>
                </v:textbox>
                <w10:wrap anchorx="margin"/>
              </v:shape>
            </w:pict>
          </mc:Fallback>
        </mc:AlternateContent>
      </w:r>
      <w:r w:rsidR="00FD79F9">
        <w:rPr>
          <w:noProof/>
        </w:rPr>
        <mc:AlternateContent>
          <mc:Choice Requires="wps">
            <w:drawing>
              <wp:anchor distT="0" distB="0" distL="114300" distR="114300" simplePos="0" relativeHeight="252033024" behindDoc="0" locked="0" layoutInCell="1" allowOverlap="1" wp14:anchorId="666D9C16" wp14:editId="7645674E">
                <wp:simplePos x="0" y="0"/>
                <wp:positionH relativeFrom="rightMargin">
                  <wp:posOffset>-5099050</wp:posOffset>
                </wp:positionH>
                <wp:positionV relativeFrom="paragraph">
                  <wp:posOffset>925830</wp:posOffset>
                </wp:positionV>
                <wp:extent cx="906780" cy="251460"/>
                <wp:effectExtent l="0" t="0" r="26670" b="15240"/>
                <wp:wrapNone/>
                <wp:docPr id="23" name="Text Box 23"/>
                <wp:cNvGraphicFramePr/>
                <a:graphic xmlns:a="http://schemas.openxmlformats.org/drawingml/2006/main">
                  <a:graphicData uri="http://schemas.microsoft.com/office/word/2010/wordprocessingShape">
                    <wps:wsp>
                      <wps:cNvSpPr txBox="1"/>
                      <wps:spPr>
                        <a:xfrm>
                          <a:off x="0" y="0"/>
                          <a:ext cx="906780" cy="251460"/>
                        </a:xfrm>
                        <a:prstGeom prst="rect">
                          <a:avLst/>
                        </a:prstGeom>
                        <a:solidFill>
                          <a:schemeClr val="lt1"/>
                        </a:solidFill>
                        <a:ln w="6350">
                          <a:solidFill>
                            <a:prstClr val="black"/>
                          </a:solidFill>
                        </a:ln>
                      </wps:spPr>
                      <wps:txbx>
                        <w:txbxContent>
                          <w:p w14:paraId="09E2F59C" w14:textId="27508099" w:rsidR="00FD79F9" w:rsidRPr="00BC78C4" w:rsidRDefault="00FD79F9" w:rsidP="00FD79F9">
                            <w:pPr>
                              <w:rPr>
                                <w:sz w:val="16"/>
                                <w:szCs w:val="16"/>
                              </w:rPr>
                            </w:pPr>
                            <w:r w:rsidRPr="00BC78C4">
                              <w:rPr>
                                <w:rFonts w:ascii="Arial" w:hAnsi="Arial" w:cs="Arial"/>
                                <w:color w:val="000000"/>
                                <w:sz w:val="16"/>
                                <w:szCs w:val="16"/>
                                <w:shd w:val="clear" w:color="auto" w:fill="FFFFFF"/>
                              </w:rPr>
                              <w:t>(</w:t>
                            </w:r>
                            <w:proofErr w:type="spellStart"/>
                            <w:r w:rsidRPr="00BC78C4">
                              <w:rPr>
                                <w:rFonts w:ascii="Arial" w:hAnsi="Arial" w:cs="Arial"/>
                                <w:color w:val="000000"/>
                                <w:sz w:val="16"/>
                                <w:szCs w:val="16"/>
                                <w:shd w:val="clear" w:color="auto" w:fill="FFFFFF"/>
                              </w:rPr>
                              <w:t>rubicon</w:t>
                            </w:r>
                            <w:proofErr w:type="spellEnd"/>
                            <w:r w:rsidRPr="00BC78C4">
                              <w:rPr>
                                <w:rFonts w:ascii="Arial" w:hAnsi="Arial" w:cs="Arial"/>
                                <w:color w:val="000000"/>
                                <w:sz w:val="16"/>
                                <w:szCs w:val="16"/>
                                <w:shd w:val="clear" w:color="auto" w:fill="FFFFFF"/>
                              </w:rPr>
                              <w:t>,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6D9C16" id="Text Box 23" o:spid="_x0000_s1036" type="#_x0000_t202" style="position:absolute;margin-left:-401.5pt;margin-top:72.9pt;width:71.4pt;height:19.8pt;z-index:25203302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" fillcolor="white [3201]" strokeweight=".5pt">
                <v:textbox>
                  <w:txbxContent>
                    <w:p w14:paraId="09E2F59C" w14:textId="27508099" w:rsidR="00FD79F9" w:rsidRPr="00BC78C4" w:rsidRDefault="00FD79F9" w:rsidP="00FD79F9">
                      <w:pPr>
                        <w:rPr>
                          <w:sz w:val="16"/>
                          <w:szCs w:val="16"/>
                        </w:rPr>
                      </w:pPr>
                      <w:r w:rsidRPr="00BC78C4">
                        <w:rPr>
                          <w:rFonts w:ascii="Arial" w:hAnsi="Arial" w:cs="Arial"/>
                          <w:color w:val="000000"/>
                          <w:sz w:val="16"/>
                          <w:szCs w:val="16"/>
                          <w:shd w:val="clear" w:color="auto" w:fill="FFFFFF"/>
                        </w:rPr>
                        <w:t>(</w:t>
                      </w:r>
                      <w:proofErr w:type="spellStart"/>
                      <w:r w:rsidRPr="00BC78C4">
                        <w:rPr>
                          <w:rFonts w:ascii="Arial" w:hAnsi="Arial" w:cs="Arial"/>
                          <w:color w:val="000000"/>
                          <w:sz w:val="16"/>
                          <w:szCs w:val="16"/>
                          <w:shd w:val="clear" w:color="auto" w:fill="FFFFFF"/>
                        </w:rPr>
                        <w:t>rubicon</w:t>
                      </w:r>
                      <w:proofErr w:type="spellEnd"/>
                      <w:r w:rsidRPr="00BC78C4">
                        <w:rPr>
                          <w:rFonts w:ascii="Arial" w:hAnsi="Arial" w:cs="Arial"/>
                          <w:color w:val="000000"/>
                          <w:sz w:val="16"/>
                          <w:szCs w:val="16"/>
                          <w:shd w:val="clear" w:color="auto" w:fill="FFFFFF"/>
                        </w:rPr>
                        <w:t>, 2019)</w:t>
                      </w:r>
                    </w:p>
                  </w:txbxContent>
                </v:textbox>
                <w10:wrap anchorx="margin"/>
              </v:shape>
            </w:pict>
          </mc:Fallback>
        </mc:AlternateContent>
      </w:r>
      <w:r w:rsidR="00EA3CC5">
        <w:rPr>
          <w:noProof/>
        </w:rPr>
        <mc:AlternateContent>
          <mc:Choice Requires="wps">
            <w:drawing>
              <wp:anchor distT="0" distB="0" distL="114300" distR="114300" simplePos="0" relativeHeight="252004352" behindDoc="0" locked="0" layoutInCell="1" allowOverlap="1" wp14:anchorId="782AF10C" wp14:editId="3748912D">
                <wp:simplePos x="0" y="0"/>
                <wp:positionH relativeFrom="page">
                  <wp:align>right</wp:align>
                </wp:positionH>
                <wp:positionV relativeFrom="paragraph">
                  <wp:posOffset>1497330</wp:posOffset>
                </wp:positionV>
                <wp:extent cx="822960" cy="297180"/>
                <wp:effectExtent l="0" t="0" r="15240" b="26670"/>
                <wp:wrapNone/>
                <wp:docPr id="20" name="Text Box 20"/>
                <wp:cNvGraphicFramePr/>
                <a:graphic xmlns:a="http://schemas.openxmlformats.org/drawingml/2006/main">
                  <a:graphicData uri="http://schemas.microsoft.com/office/word/2010/wordprocessingShape">
                    <wps:wsp>
                      <wps:cNvSpPr txBox="1"/>
                      <wps:spPr>
                        <a:xfrm>
                          <a:off x="0" y="0"/>
                          <a:ext cx="822960" cy="297180"/>
                        </a:xfrm>
                        <a:prstGeom prst="rect">
                          <a:avLst/>
                        </a:prstGeom>
                        <a:solidFill>
                          <a:schemeClr val="lt1"/>
                        </a:solidFill>
                        <a:ln w="6350">
                          <a:solidFill>
                            <a:prstClr val="black"/>
                          </a:solidFill>
                        </a:ln>
                      </wps:spPr>
                      <wps:txbx>
                        <w:txbxContent>
                          <w:p w14:paraId="43CAD15D" w14:textId="18BFA534" w:rsidR="00EA3CC5" w:rsidRPr="00EA3CC5" w:rsidRDefault="00EA3CC5" w:rsidP="00EA3CC5">
                            <w:pPr>
                              <w:rPr>
                                <w:sz w:val="12"/>
                                <w:szCs w:val="12"/>
                              </w:rPr>
                            </w:pPr>
                            <w:r w:rsidRPr="00EA3CC5">
                              <w:rPr>
                                <w:rFonts w:ascii="Arial" w:hAnsi="Arial" w:cs="Arial"/>
                                <w:color w:val="000000"/>
                                <w:sz w:val="12"/>
                                <w:szCs w:val="12"/>
                                <w:shd w:val="clear" w:color="auto" w:fill="FFFFFF"/>
                              </w:rPr>
                              <w:t>(</w:t>
                            </w:r>
                            <w:proofErr w:type="spellStart"/>
                            <w:r w:rsidR="00FD79F9">
                              <w:rPr>
                                <w:rFonts w:ascii="Arial" w:hAnsi="Arial" w:cs="Arial"/>
                                <w:color w:val="000000"/>
                                <w:sz w:val="12"/>
                                <w:szCs w:val="12"/>
                                <w:shd w:val="clear" w:color="auto" w:fill="FFFFFF"/>
                              </w:rPr>
                              <w:t>O</w:t>
                            </w:r>
                            <w:r w:rsidRPr="00EA3CC5">
                              <w:rPr>
                                <w:rFonts w:ascii="Arial" w:hAnsi="Arial" w:cs="Arial"/>
                                <w:color w:val="000000"/>
                                <w:sz w:val="12"/>
                                <w:szCs w:val="12"/>
                                <w:shd w:val="clear" w:color="auto" w:fill="FFFFFF"/>
                              </w:rPr>
                              <w:t>siriseducational</w:t>
                            </w:r>
                            <w:proofErr w:type="spellEnd"/>
                            <w:r w:rsidRPr="00EA3CC5">
                              <w:rPr>
                                <w:rFonts w:ascii="Arial" w:hAnsi="Arial" w:cs="Arial"/>
                                <w:color w:val="000000"/>
                                <w:sz w:val="12"/>
                                <w:szCs w:val="12"/>
                                <w:shd w:val="clear" w:color="auto" w:fill="FFFFFF"/>
                              </w:rPr>
                              <w:t>,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2AF10C" id="Text Box 20" o:spid="_x0000_s1037" type="#_x0000_t202" style="position:absolute;margin-left:13.6pt;margin-top:117.9pt;width:64.8pt;height:23.4pt;z-index:25200435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" fillcolor="white [3201]" strokeweight=".5pt">
                <v:textbox>
                  <w:txbxContent>
                    <w:p w14:paraId="43CAD15D" w14:textId="18BFA534" w:rsidR="00EA3CC5" w:rsidRPr="00EA3CC5" w:rsidRDefault="00EA3CC5" w:rsidP="00EA3CC5">
                      <w:pPr>
                        <w:rPr>
                          <w:sz w:val="12"/>
                          <w:szCs w:val="12"/>
                        </w:rPr>
                      </w:pPr>
                      <w:r w:rsidRPr="00EA3CC5">
                        <w:rPr>
                          <w:rFonts w:ascii="Arial" w:hAnsi="Arial" w:cs="Arial"/>
                          <w:color w:val="000000"/>
                          <w:sz w:val="12"/>
                          <w:szCs w:val="12"/>
                          <w:shd w:val="clear" w:color="auto" w:fill="FFFFFF"/>
                        </w:rPr>
                        <w:t>(</w:t>
                      </w:r>
                      <w:proofErr w:type="spellStart"/>
                      <w:r w:rsidR="00FD79F9">
                        <w:rPr>
                          <w:rFonts w:ascii="Arial" w:hAnsi="Arial" w:cs="Arial"/>
                          <w:color w:val="000000"/>
                          <w:sz w:val="12"/>
                          <w:szCs w:val="12"/>
                          <w:shd w:val="clear" w:color="auto" w:fill="FFFFFF"/>
                        </w:rPr>
                        <w:t>O</w:t>
                      </w:r>
                      <w:r w:rsidRPr="00EA3CC5">
                        <w:rPr>
                          <w:rFonts w:ascii="Arial" w:hAnsi="Arial" w:cs="Arial"/>
                          <w:color w:val="000000"/>
                          <w:sz w:val="12"/>
                          <w:szCs w:val="12"/>
                          <w:shd w:val="clear" w:color="auto" w:fill="FFFFFF"/>
                        </w:rPr>
                        <w:t>siriseducational</w:t>
                      </w:r>
                      <w:proofErr w:type="spellEnd"/>
                      <w:r w:rsidRPr="00EA3CC5">
                        <w:rPr>
                          <w:rFonts w:ascii="Arial" w:hAnsi="Arial" w:cs="Arial"/>
                          <w:color w:val="000000"/>
                          <w:sz w:val="12"/>
                          <w:szCs w:val="12"/>
                          <w:shd w:val="clear" w:color="auto" w:fill="FFFFFF"/>
                        </w:rPr>
                        <w:t>, 2019)</w:t>
                      </w:r>
                    </w:p>
                  </w:txbxContent>
                </v:textbox>
                <w10:wrap anchorx="page"/>
              </v:shape>
            </w:pict>
          </mc:Fallback>
        </mc:AlternateContent>
      </w:r>
    </w:p>
    <w:p w14:paraId="4E87DC40" w14:textId="30988741" w:rsidR="003D52BC" w:rsidRPr="003D52BC" w:rsidRDefault="002D4036" w:rsidP="003D52BC">
      <w:r>
        <w:rPr>
          <w:noProof/>
        </w:rPr>
        <w:drawing>
          <wp:anchor distT="0" distB="0" distL="114300" distR="114300" simplePos="0" relativeHeight="251957248" behindDoc="1" locked="0" layoutInCell="1" allowOverlap="1" wp14:anchorId="03F47F08" wp14:editId="69C3FE12">
            <wp:simplePos x="0" y="0"/>
            <wp:positionH relativeFrom="margin">
              <wp:posOffset>4434840</wp:posOffset>
            </wp:positionH>
            <wp:positionV relativeFrom="paragraph">
              <wp:posOffset>259080</wp:posOffset>
            </wp:positionV>
            <wp:extent cx="1386840" cy="731520"/>
            <wp:effectExtent l="0" t="0" r="3810" b="0"/>
            <wp:wrapTight wrapText="bothSides">
              <wp:wrapPolygon edited="0">
                <wp:start x="0" y="0"/>
                <wp:lineTo x="0" y="20813"/>
                <wp:lineTo x="21363" y="20813"/>
                <wp:lineTo x="21363"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8879" t="30254" r="35653" b="23183"/>
                    <a:stretch/>
                  </pic:blipFill>
                  <pic:spPr bwMode="auto">
                    <a:xfrm>
                      <a:off x="0" y="0"/>
                      <a:ext cx="1386840" cy="731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C6EDFD" w14:textId="3B3C3827" w:rsidR="003D52BC" w:rsidRPr="003D52BC" w:rsidRDefault="002D4036" w:rsidP="003D52BC">
      <w:r>
        <w:rPr>
          <w:noProof/>
        </w:rPr>
        <mc:AlternateContent>
          <mc:Choice Requires="wps">
            <w:drawing>
              <wp:anchor distT="0" distB="0" distL="114300" distR="114300" simplePos="0" relativeHeight="251965440" behindDoc="0" locked="0" layoutInCell="1" allowOverlap="1" wp14:anchorId="7B4F3F12" wp14:editId="10275E9F">
                <wp:simplePos x="0" y="0"/>
                <wp:positionH relativeFrom="rightMargin">
                  <wp:posOffset>181610</wp:posOffset>
                </wp:positionH>
                <wp:positionV relativeFrom="paragraph">
                  <wp:posOffset>156845</wp:posOffset>
                </wp:positionV>
                <wp:extent cx="723900" cy="320040"/>
                <wp:effectExtent l="0" t="0" r="19050" b="22860"/>
                <wp:wrapNone/>
                <wp:docPr id="15" name="Text Box 15"/>
                <wp:cNvGraphicFramePr/>
                <a:graphic xmlns:a="http://schemas.openxmlformats.org/drawingml/2006/main">
                  <a:graphicData uri="http://schemas.microsoft.com/office/word/2010/wordprocessingShape">
                    <wps:wsp>
                      <wps:cNvSpPr txBox="1"/>
                      <wps:spPr>
                        <a:xfrm>
                          <a:off x="0" y="0"/>
                          <a:ext cx="723900" cy="320040"/>
                        </a:xfrm>
                        <a:prstGeom prst="rect">
                          <a:avLst/>
                        </a:prstGeom>
                        <a:solidFill>
                          <a:schemeClr val="lt1"/>
                        </a:solidFill>
                        <a:ln w="6350">
                          <a:solidFill>
                            <a:prstClr val="black"/>
                          </a:solidFill>
                        </a:ln>
                      </wps:spPr>
                      <wps:txbx>
                        <w:txbxContent>
                          <w:p w14:paraId="1E338D15" w14:textId="6768C8F6" w:rsidR="00EA3CC5" w:rsidRPr="00EA3CC5" w:rsidRDefault="00EA3CC5">
                            <w:pPr>
                              <w:rPr>
                                <w:sz w:val="12"/>
                                <w:szCs w:val="12"/>
                              </w:rPr>
                            </w:pPr>
                            <w:r w:rsidRPr="00EA3CC5">
                              <w:rPr>
                                <w:rFonts w:ascii="Arial" w:hAnsi="Arial" w:cs="Arial"/>
                                <w:color w:val="000000"/>
                                <w:sz w:val="12"/>
                                <w:szCs w:val="12"/>
                                <w:shd w:val="clear" w:color="auto" w:fill="FFFFFF"/>
                              </w:rPr>
                              <w:t>(Mongo Gushi,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4F3F12" id="Text Box 15" o:spid="_x0000_s1038" type="#_x0000_t202" style="position:absolute;margin-left:14.3pt;margin-top:12.35pt;width:57pt;height:25.2pt;z-index:2519654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" fillcolor="white [3201]" strokeweight=".5pt">
                <v:textbox>
                  <w:txbxContent>
                    <w:p w14:paraId="1E338D15" w14:textId="6768C8F6" w:rsidR="00EA3CC5" w:rsidRPr="00EA3CC5" w:rsidRDefault="00EA3CC5">
                      <w:pPr>
                        <w:rPr>
                          <w:sz w:val="12"/>
                          <w:szCs w:val="12"/>
                        </w:rPr>
                      </w:pPr>
                      <w:r w:rsidRPr="00EA3CC5">
                        <w:rPr>
                          <w:rFonts w:ascii="Arial" w:hAnsi="Arial" w:cs="Arial"/>
                          <w:color w:val="000000"/>
                          <w:sz w:val="12"/>
                          <w:szCs w:val="12"/>
                          <w:shd w:val="clear" w:color="auto" w:fill="FFFFFF"/>
                        </w:rPr>
                        <w:t>(Mongo Gushi, 2019)</w:t>
                      </w:r>
                    </w:p>
                  </w:txbxContent>
                </v:textbox>
                <w10:wrap anchorx="margin"/>
              </v:shape>
            </w:pict>
          </mc:Fallback>
        </mc:AlternateContent>
      </w:r>
    </w:p>
    <w:p w14:paraId="0DE635B7" w14:textId="53A77809" w:rsidR="003D52BC" w:rsidRPr="003D52BC" w:rsidRDefault="003D52BC" w:rsidP="003D52BC"/>
    <w:p w14:paraId="5AB4C0D8" w14:textId="5FD36836" w:rsidR="003D52BC" w:rsidRPr="003D52BC" w:rsidRDefault="00E10DA4" w:rsidP="003D52BC">
      <w:r>
        <w:rPr>
          <w:noProof/>
        </w:rPr>
        <w:drawing>
          <wp:anchor distT="0" distB="0" distL="114300" distR="114300" simplePos="0" relativeHeight="251809792" behindDoc="1" locked="0" layoutInCell="1" allowOverlap="1" wp14:anchorId="52F87C17" wp14:editId="1ED3EF6B">
            <wp:simplePos x="0" y="0"/>
            <wp:positionH relativeFrom="margin">
              <wp:posOffset>4410710</wp:posOffset>
            </wp:positionH>
            <wp:positionV relativeFrom="paragraph">
              <wp:posOffset>196215</wp:posOffset>
            </wp:positionV>
            <wp:extent cx="1349375" cy="814070"/>
            <wp:effectExtent l="0" t="0" r="3175" b="5080"/>
            <wp:wrapTight wrapText="bothSides">
              <wp:wrapPolygon edited="0">
                <wp:start x="0" y="0"/>
                <wp:lineTo x="0" y="21229"/>
                <wp:lineTo x="21346" y="21229"/>
                <wp:lineTo x="21346" y="0"/>
                <wp:lineTo x="0" y="0"/>
              </wp:wrapPolygon>
            </wp:wrapTight>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1769"/>
                    <a:stretch/>
                  </pic:blipFill>
                  <pic:spPr bwMode="auto">
                    <a:xfrm>
                      <a:off x="0" y="0"/>
                      <a:ext cx="1349375" cy="8140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F106D7" w14:textId="4EA0275E" w:rsidR="003D52BC" w:rsidRPr="003D52BC" w:rsidRDefault="003D52BC" w:rsidP="003D52BC"/>
    <w:p w14:paraId="71132301" w14:textId="0632BFBF" w:rsidR="003D52BC" w:rsidRPr="003D52BC" w:rsidRDefault="003D52BC" w:rsidP="003D52BC"/>
    <w:p w14:paraId="63F2C8E4" w14:textId="7411D01B" w:rsidR="003D52BC" w:rsidRPr="003D52BC" w:rsidRDefault="003D52BC" w:rsidP="003D52BC"/>
    <w:p w14:paraId="6A69909F" w14:textId="6EDE047E" w:rsidR="003D52BC" w:rsidRPr="003D52BC" w:rsidRDefault="003D52BC" w:rsidP="003D52BC"/>
    <w:p w14:paraId="565F42B8" w14:textId="1F8F6AE2" w:rsidR="003D52BC" w:rsidRPr="003D52BC" w:rsidRDefault="003D52BC" w:rsidP="003D52BC"/>
    <w:p w14:paraId="5C041201" w14:textId="23338928" w:rsidR="003D52BC" w:rsidRPr="003D52BC" w:rsidRDefault="003D52BC" w:rsidP="003D52BC"/>
    <w:p w14:paraId="0B218060" w14:textId="1F46A93C" w:rsidR="003D52BC" w:rsidRPr="003D52BC" w:rsidRDefault="003D52BC" w:rsidP="003D52BC"/>
    <w:p w14:paraId="74D72BC6" w14:textId="7DB747FB" w:rsidR="003D52BC" w:rsidRPr="003D52BC" w:rsidRDefault="003D52BC" w:rsidP="003D52BC"/>
    <w:p w14:paraId="7B516E87" w14:textId="7E0A251A" w:rsidR="003D52BC" w:rsidRPr="003D52BC" w:rsidRDefault="003D52BC" w:rsidP="003D52BC"/>
    <w:p w14:paraId="663E6495" w14:textId="02A59800" w:rsidR="003D52BC" w:rsidRPr="003D52BC" w:rsidRDefault="003D52BC" w:rsidP="003D52BC"/>
    <w:p w14:paraId="25C4F2BF" w14:textId="0FA14C74" w:rsidR="003D52BC" w:rsidRPr="003D52BC" w:rsidRDefault="003D52BC" w:rsidP="003D52BC"/>
    <w:p w14:paraId="39FEB810" w14:textId="7BE800F2" w:rsidR="003D52BC" w:rsidRPr="003D52BC" w:rsidRDefault="003D52BC" w:rsidP="003D52BC"/>
    <w:p w14:paraId="0E793A87" w14:textId="5BC71533" w:rsidR="003D52BC" w:rsidRPr="003D52BC" w:rsidRDefault="003D52BC" w:rsidP="003D52BC"/>
    <w:p w14:paraId="7F851C4A" w14:textId="309B5020" w:rsidR="003D52BC" w:rsidRDefault="003D52BC" w:rsidP="003D52BC"/>
    <w:p w14:paraId="515D9E3C" w14:textId="50B5AAC9" w:rsidR="003D52BC" w:rsidRPr="003D52BC" w:rsidRDefault="002D4036" w:rsidP="003D52BC">
      <w:pPr>
        <w:tabs>
          <w:tab w:val="left" w:pos="1950"/>
        </w:tabs>
      </w:pPr>
      <w:r>
        <w:rPr>
          <w:noProof/>
        </w:rPr>
        <w:drawing>
          <wp:anchor distT="0" distB="0" distL="114300" distR="114300" simplePos="0" relativeHeight="251721728" behindDoc="1" locked="0" layoutInCell="1" allowOverlap="1" wp14:anchorId="622094DD" wp14:editId="33480C22">
            <wp:simplePos x="0" y="0"/>
            <wp:positionH relativeFrom="page">
              <wp:posOffset>68580</wp:posOffset>
            </wp:positionH>
            <wp:positionV relativeFrom="paragraph">
              <wp:posOffset>2677160</wp:posOffset>
            </wp:positionV>
            <wp:extent cx="1127760" cy="368935"/>
            <wp:effectExtent l="0" t="0" r="0" b="0"/>
            <wp:wrapTight wrapText="bothSides">
              <wp:wrapPolygon edited="0">
                <wp:start x="0" y="0"/>
                <wp:lineTo x="0" y="20076"/>
                <wp:lineTo x="21162" y="20076"/>
                <wp:lineTo x="21162" y="0"/>
                <wp:lineTo x="0" y="0"/>
              </wp:wrapPolygon>
            </wp:wrapTight>
            <wp:docPr id="8" name="Picture 8" descr="Image result for Esty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styn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27760" cy="368935"/>
                    </a:xfrm>
                    <a:prstGeom prst="rect">
                      <a:avLst/>
                    </a:prstGeom>
                    <a:noFill/>
                    <a:ln>
                      <a:noFill/>
                    </a:ln>
                  </pic:spPr>
                </pic:pic>
              </a:graphicData>
            </a:graphic>
            <wp14:sizeRelH relativeFrom="page">
              <wp14:pctWidth>0</wp14:pctWidth>
            </wp14:sizeRelH>
            <wp14:sizeRelV relativeFrom="page">
              <wp14:pctHeight>0</wp14:pctHeight>
            </wp14:sizeRelV>
          </wp:anchor>
        </w:drawing>
      </w:r>
      <w:r w:rsidR="003D52BC">
        <w:tab/>
      </w:r>
      <w:bookmarkStart w:id="1" w:name="_GoBack"/>
      <w:bookmarkEnd w:id="1"/>
    </w:p>
    <w:sectPr w:rsidR="003D52BC" w:rsidRPr="003D52BC" w:rsidSect="007768C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397BBD" w14:textId="77777777" w:rsidR="003A4148" w:rsidRDefault="003A4148" w:rsidP="00FB3821">
      <w:pPr>
        <w:spacing w:after="0" w:line="240" w:lineRule="auto"/>
      </w:pPr>
      <w:r>
        <w:separator/>
      </w:r>
    </w:p>
  </w:endnote>
  <w:endnote w:type="continuationSeparator" w:id="0">
    <w:p w14:paraId="4A26C1DE" w14:textId="77777777" w:rsidR="003A4148" w:rsidRDefault="003A4148" w:rsidP="00FB38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52F197" w14:textId="77777777" w:rsidR="003A4148" w:rsidRDefault="003A4148" w:rsidP="00FB3821">
      <w:pPr>
        <w:spacing w:after="0" w:line="240" w:lineRule="auto"/>
      </w:pPr>
      <w:r>
        <w:separator/>
      </w:r>
    </w:p>
  </w:footnote>
  <w:footnote w:type="continuationSeparator" w:id="0">
    <w:p w14:paraId="3630ABFF" w14:textId="77777777" w:rsidR="003A4148" w:rsidRDefault="003A4148" w:rsidP="00FB38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C0B1B"/>
    <w:multiLevelType w:val="hybridMultilevel"/>
    <w:tmpl w:val="7A28C06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5504F6E"/>
    <w:multiLevelType w:val="hybridMultilevel"/>
    <w:tmpl w:val="3050E266"/>
    <w:lvl w:ilvl="0" w:tplc="E9481EF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5F4C9C"/>
    <w:multiLevelType w:val="hybridMultilevel"/>
    <w:tmpl w:val="A83C9A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E31751"/>
    <w:multiLevelType w:val="hybridMultilevel"/>
    <w:tmpl w:val="58C4F1BE"/>
    <w:lvl w:ilvl="0" w:tplc="B1F6BBDA">
      <w:start w:val="1"/>
      <w:numFmt w:val="bullet"/>
      <w:lvlText w:val="-"/>
      <w:lvlJc w:val="left"/>
      <w:pPr>
        <w:tabs>
          <w:tab w:val="num" w:pos="720"/>
        </w:tabs>
        <w:ind w:left="720" w:hanging="360"/>
      </w:pPr>
      <w:rPr>
        <w:rFonts w:ascii="Times New Roman" w:hAnsi="Times New Roman" w:hint="default"/>
      </w:rPr>
    </w:lvl>
    <w:lvl w:ilvl="1" w:tplc="2638B24C" w:tentative="1">
      <w:start w:val="1"/>
      <w:numFmt w:val="bullet"/>
      <w:lvlText w:val="-"/>
      <w:lvlJc w:val="left"/>
      <w:pPr>
        <w:tabs>
          <w:tab w:val="num" w:pos="1440"/>
        </w:tabs>
        <w:ind w:left="1440" w:hanging="360"/>
      </w:pPr>
      <w:rPr>
        <w:rFonts w:ascii="Times New Roman" w:hAnsi="Times New Roman" w:hint="default"/>
      </w:rPr>
    </w:lvl>
    <w:lvl w:ilvl="2" w:tplc="A9BC393E" w:tentative="1">
      <w:start w:val="1"/>
      <w:numFmt w:val="bullet"/>
      <w:lvlText w:val="-"/>
      <w:lvlJc w:val="left"/>
      <w:pPr>
        <w:tabs>
          <w:tab w:val="num" w:pos="2160"/>
        </w:tabs>
        <w:ind w:left="2160" w:hanging="360"/>
      </w:pPr>
      <w:rPr>
        <w:rFonts w:ascii="Times New Roman" w:hAnsi="Times New Roman" w:hint="default"/>
      </w:rPr>
    </w:lvl>
    <w:lvl w:ilvl="3" w:tplc="7AFA2CE0" w:tentative="1">
      <w:start w:val="1"/>
      <w:numFmt w:val="bullet"/>
      <w:lvlText w:val="-"/>
      <w:lvlJc w:val="left"/>
      <w:pPr>
        <w:tabs>
          <w:tab w:val="num" w:pos="2880"/>
        </w:tabs>
        <w:ind w:left="2880" w:hanging="360"/>
      </w:pPr>
      <w:rPr>
        <w:rFonts w:ascii="Times New Roman" w:hAnsi="Times New Roman" w:hint="default"/>
      </w:rPr>
    </w:lvl>
    <w:lvl w:ilvl="4" w:tplc="DA00CBF4" w:tentative="1">
      <w:start w:val="1"/>
      <w:numFmt w:val="bullet"/>
      <w:lvlText w:val="-"/>
      <w:lvlJc w:val="left"/>
      <w:pPr>
        <w:tabs>
          <w:tab w:val="num" w:pos="3600"/>
        </w:tabs>
        <w:ind w:left="3600" w:hanging="360"/>
      </w:pPr>
      <w:rPr>
        <w:rFonts w:ascii="Times New Roman" w:hAnsi="Times New Roman" w:hint="default"/>
      </w:rPr>
    </w:lvl>
    <w:lvl w:ilvl="5" w:tplc="F4C00CC6" w:tentative="1">
      <w:start w:val="1"/>
      <w:numFmt w:val="bullet"/>
      <w:lvlText w:val="-"/>
      <w:lvlJc w:val="left"/>
      <w:pPr>
        <w:tabs>
          <w:tab w:val="num" w:pos="4320"/>
        </w:tabs>
        <w:ind w:left="4320" w:hanging="360"/>
      </w:pPr>
      <w:rPr>
        <w:rFonts w:ascii="Times New Roman" w:hAnsi="Times New Roman" w:hint="default"/>
      </w:rPr>
    </w:lvl>
    <w:lvl w:ilvl="6" w:tplc="50D69076" w:tentative="1">
      <w:start w:val="1"/>
      <w:numFmt w:val="bullet"/>
      <w:lvlText w:val="-"/>
      <w:lvlJc w:val="left"/>
      <w:pPr>
        <w:tabs>
          <w:tab w:val="num" w:pos="5040"/>
        </w:tabs>
        <w:ind w:left="5040" w:hanging="360"/>
      </w:pPr>
      <w:rPr>
        <w:rFonts w:ascii="Times New Roman" w:hAnsi="Times New Roman" w:hint="default"/>
      </w:rPr>
    </w:lvl>
    <w:lvl w:ilvl="7" w:tplc="9DF2D67E" w:tentative="1">
      <w:start w:val="1"/>
      <w:numFmt w:val="bullet"/>
      <w:lvlText w:val="-"/>
      <w:lvlJc w:val="left"/>
      <w:pPr>
        <w:tabs>
          <w:tab w:val="num" w:pos="5760"/>
        </w:tabs>
        <w:ind w:left="5760" w:hanging="360"/>
      </w:pPr>
      <w:rPr>
        <w:rFonts w:ascii="Times New Roman" w:hAnsi="Times New Roman" w:hint="default"/>
      </w:rPr>
    </w:lvl>
    <w:lvl w:ilvl="8" w:tplc="5EE04564"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BE50A0C"/>
    <w:multiLevelType w:val="multilevel"/>
    <w:tmpl w:val="1AB4D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D9248F"/>
    <w:multiLevelType w:val="hybridMultilevel"/>
    <w:tmpl w:val="07362026"/>
    <w:lvl w:ilvl="0" w:tplc="963296C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044046"/>
    <w:multiLevelType w:val="hybridMultilevel"/>
    <w:tmpl w:val="FB989A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5"/>
  </w:num>
  <w:num w:numId="4">
    <w:abstractNumId w:val="4"/>
  </w:num>
  <w:num w:numId="5">
    <w:abstractNumId w:val="2"/>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C1F"/>
    <w:rsid w:val="000020A2"/>
    <w:rsid w:val="00011594"/>
    <w:rsid w:val="00014DD0"/>
    <w:rsid w:val="00025B15"/>
    <w:rsid w:val="00031A18"/>
    <w:rsid w:val="00036720"/>
    <w:rsid w:val="000404BF"/>
    <w:rsid w:val="000415BA"/>
    <w:rsid w:val="00046DB6"/>
    <w:rsid w:val="000521B0"/>
    <w:rsid w:val="00052B47"/>
    <w:rsid w:val="000713C6"/>
    <w:rsid w:val="00077575"/>
    <w:rsid w:val="000855EB"/>
    <w:rsid w:val="00085A03"/>
    <w:rsid w:val="00086AB2"/>
    <w:rsid w:val="00097531"/>
    <w:rsid w:val="000A0AB9"/>
    <w:rsid w:val="000B4E85"/>
    <w:rsid w:val="000B5D75"/>
    <w:rsid w:val="000C3D93"/>
    <w:rsid w:val="000C65E8"/>
    <w:rsid w:val="000D5210"/>
    <w:rsid w:val="000D6E3F"/>
    <w:rsid w:val="000D6EA0"/>
    <w:rsid w:val="000D74F1"/>
    <w:rsid w:val="000E0176"/>
    <w:rsid w:val="000E09F7"/>
    <w:rsid w:val="000E795F"/>
    <w:rsid w:val="000F0191"/>
    <w:rsid w:val="001011A4"/>
    <w:rsid w:val="0010285B"/>
    <w:rsid w:val="001029FF"/>
    <w:rsid w:val="00103EB3"/>
    <w:rsid w:val="00107116"/>
    <w:rsid w:val="00107267"/>
    <w:rsid w:val="00123DA1"/>
    <w:rsid w:val="00123F5C"/>
    <w:rsid w:val="00132763"/>
    <w:rsid w:val="00145E4B"/>
    <w:rsid w:val="001516FE"/>
    <w:rsid w:val="00153531"/>
    <w:rsid w:val="00156E43"/>
    <w:rsid w:val="00161C17"/>
    <w:rsid w:val="0018280F"/>
    <w:rsid w:val="00186BD7"/>
    <w:rsid w:val="001A0C51"/>
    <w:rsid w:val="001A5AC2"/>
    <w:rsid w:val="001B3D52"/>
    <w:rsid w:val="001C353D"/>
    <w:rsid w:val="001D5537"/>
    <w:rsid w:val="001E22D7"/>
    <w:rsid w:val="001E7609"/>
    <w:rsid w:val="001F1366"/>
    <w:rsid w:val="001F50FC"/>
    <w:rsid w:val="00200805"/>
    <w:rsid w:val="00202002"/>
    <w:rsid w:val="00202BD0"/>
    <w:rsid w:val="00204172"/>
    <w:rsid w:val="00213B7C"/>
    <w:rsid w:val="002142C2"/>
    <w:rsid w:val="00220035"/>
    <w:rsid w:val="00221092"/>
    <w:rsid w:val="0022377C"/>
    <w:rsid w:val="00223C4F"/>
    <w:rsid w:val="002250FA"/>
    <w:rsid w:val="0022758B"/>
    <w:rsid w:val="00235B2B"/>
    <w:rsid w:val="0024038F"/>
    <w:rsid w:val="0024043A"/>
    <w:rsid w:val="00244D2E"/>
    <w:rsid w:val="00260E12"/>
    <w:rsid w:val="002639C8"/>
    <w:rsid w:val="0027070D"/>
    <w:rsid w:val="0028436D"/>
    <w:rsid w:val="0028611E"/>
    <w:rsid w:val="00286EB6"/>
    <w:rsid w:val="00292778"/>
    <w:rsid w:val="002A4CF4"/>
    <w:rsid w:val="002A5FC6"/>
    <w:rsid w:val="002A62E7"/>
    <w:rsid w:val="002A6F24"/>
    <w:rsid w:val="002B31FB"/>
    <w:rsid w:val="002B7676"/>
    <w:rsid w:val="002C2F3E"/>
    <w:rsid w:val="002C66B0"/>
    <w:rsid w:val="002C79CB"/>
    <w:rsid w:val="002D4036"/>
    <w:rsid w:val="002E0278"/>
    <w:rsid w:val="002F3784"/>
    <w:rsid w:val="002F5F4D"/>
    <w:rsid w:val="002F77F5"/>
    <w:rsid w:val="00303E0A"/>
    <w:rsid w:val="00305A10"/>
    <w:rsid w:val="00307221"/>
    <w:rsid w:val="003203FC"/>
    <w:rsid w:val="00324511"/>
    <w:rsid w:val="0032493F"/>
    <w:rsid w:val="00325B98"/>
    <w:rsid w:val="003347A8"/>
    <w:rsid w:val="003432E0"/>
    <w:rsid w:val="003476BA"/>
    <w:rsid w:val="0035141A"/>
    <w:rsid w:val="00351539"/>
    <w:rsid w:val="003520D9"/>
    <w:rsid w:val="0035745D"/>
    <w:rsid w:val="003646C3"/>
    <w:rsid w:val="00367D93"/>
    <w:rsid w:val="00373343"/>
    <w:rsid w:val="00375585"/>
    <w:rsid w:val="00380BAE"/>
    <w:rsid w:val="0038577F"/>
    <w:rsid w:val="00385C86"/>
    <w:rsid w:val="00396F15"/>
    <w:rsid w:val="00396FB9"/>
    <w:rsid w:val="003A4148"/>
    <w:rsid w:val="003B22B0"/>
    <w:rsid w:val="003C0BF9"/>
    <w:rsid w:val="003C2BF1"/>
    <w:rsid w:val="003D3E29"/>
    <w:rsid w:val="003D52BC"/>
    <w:rsid w:val="003E34C7"/>
    <w:rsid w:val="003F582A"/>
    <w:rsid w:val="0040789C"/>
    <w:rsid w:val="00407C0E"/>
    <w:rsid w:val="004113BA"/>
    <w:rsid w:val="00413C37"/>
    <w:rsid w:val="004143E6"/>
    <w:rsid w:val="00415716"/>
    <w:rsid w:val="004169F4"/>
    <w:rsid w:val="00417C38"/>
    <w:rsid w:val="004258F3"/>
    <w:rsid w:val="0043693B"/>
    <w:rsid w:val="00440C1F"/>
    <w:rsid w:val="00440EAF"/>
    <w:rsid w:val="00443FAD"/>
    <w:rsid w:val="004530AB"/>
    <w:rsid w:val="004556DB"/>
    <w:rsid w:val="0046416D"/>
    <w:rsid w:val="004662EF"/>
    <w:rsid w:val="0046675A"/>
    <w:rsid w:val="00475C22"/>
    <w:rsid w:val="00477189"/>
    <w:rsid w:val="00482D5C"/>
    <w:rsid w:val="00486E11"/>
    <w:rsid w:val="00492A83"/>
    <w:rsid w:val="00492F37"/>
    <w:rsid w:val="004A1D35"/>
    <w:rsid w:val="004C0709"/>
    <w:rsid w:val="004C2BE4"/>
    <w:rsid w:val="004C42E2"/>
    <w:rsid w:val="004D5B93"/>
    <w:rsid w:val="004D750F"/>
    <w:rsid w:val="004F4C13"/>
    <w:rsid w:val="00515E3D"/>
    <w:rsid w:val="00532E8A"/>
    <w:rsid w:val="005372A9"/>
    <w:rsid w:val="00556F3B"/>
    <w:rsid w:val="00557C80"/>
    <w:rsid w:val="0056069E"/>
    <w:rsid w:val="00563E4D"/>
    <w:rsid w:val="00564AFC"/>
    <w:rsid w:val="00571D84"/>
    <w:rsid w:val="0058679E"/>
    <w:rsid w:val="00592518"/>
    <w:rsid w:val="005A06D3"/>
    <w:rsid w:val="005A28F1"/>
    <w:rsid w:val="005A2E6E"/>
    <w:rsid w:val="005A51DE"/>
    <w:rsid w:val="005B02B2"/>
    <w:rsid w:val="005B0ADB"/>
    <w:rsid w:val="005B57B1"/>
    <w:rsid w:val="005C1171"/>
    <w:rsid w:val="005C755E"/>
    <w:rsid w:val="005D3F8A"/>
    <w:rsid w:val="005D4EDF"/>
    <w:rsid w:val="005F00AA"/>
    <w:rsid w:val="005F58E8"/>
    <w:rsid w:val="006157DA"/>
    <w:rsid w:val="00616242"/>
    <w:rsid w:val="00620E48"/>
    <w:rsid w:val="00623EB8"/>
    <w:rsid w:val="00630316"/>
    <w:rsid w:val="00641DAB"/>
    <w:rsid w:val="006459A7"/>
    <w:rsid w:val="006479A9"/>
    <w:rsid w:val="006629C3"/>
    <w:rsid w:val="00663DE5"/>
    <w:rsid w:val="006775EC"/>
    <w:rsid w:val="006848CD"/>
    <w:rsid w:val="0068640E"/>
    <w:rsid w:val="00693F9C"/>
    <w:rsid w:val="00696450"/>
    <w:rsid w:val="006A57A5"/>
    <w:rsid w:val="006B2738"/>
    <w:rsid w:val="006C6952"/>
    <w:rsid w:val="006E0AB9"/>
    <w:rsid w:val="006E17A3"/>
    <w:rsid w:val="006E2033"/>
    <w:rsid w:val="006F4F1E"/>
    <w:rsid w:val="00701950"/>
    <w:rsid w:val="0070361C"/>
    <w:rsid w:val="007064D9"/>
    <w:rsid w:val="007067F9"/>
    <w:rsid w:val="00712895"/>
    <w:rsid w:val="007164F3"/>
    <w:rsid w:val="00716679"/>
    <w:rsid w:val="007201C2"/>
    <w:rsid w:val="007237DB"/>
    <w:rsid w:val="007341C6"/>
    <w:rsid w:val="007539C9"/>
    <w:rsid w:val="007562FF"/>
    <w:rsid w:val="00766AA5"/>
    <w:rsid w:val="0076703D"/>
    <w:rsid w:val="0077362B"/>
    <w:rsid w:val="007768CD"/>
    <w:rsid w:val="007777E3"/>
    <w:rsid w:val="00787AF5"/>
    <w:rsid w:val="00793CD3"/>
    <w:rsid w:val="007B1578"/>
    <w:rsid w:val="007B1EA8"/>
    <w:rsid w:val="007C0482"/>
    <w:rsid w:val="007C0A88"/>
    <w:rsid w:val="007C19C8"/>
    <w:rsid w:val="007C2A4F"/>
    <w:rsid w:val="007C5498"/>
    <w:rsid w:val="007D3786"/>
    <w:rsid w:val="007D4DE9"/>
    <w:rsid w:val="007D658D"/>
    <w:rsid w:val="007E3707"/>
    <w:rsid w:val="007E40C0"/>
    <w:rsid w:val="007F51B8"/>
    <w:rsid w:val="007F6525"/>
    <w:rsid w:val="0080106A"/>
    <w:rsid w:val="00821921"/>
    <w:rsid w:val="00821A70"/>
    <w:rsid w:val="00822D93"/>
    <w:rsid w:val="008234A6"/>
    <w:rsid w:val="00824ED7"/>
    <w:rsid w:val="00833B32"/>
    <w:rsid w:val="0084119F"/>
    <w:rsid w:val="00846E21"/>
    <w:rsid w:val="008604BF"/>
    <w:rsid w:val="00877A47"/>
    <w:rsid w:val="0088520C"/>
    <w:rsid w:val="00887730"/>
    <w:rsid w:val="00890267"/>
    <w:rsid w:val="00892AD9"/>
    <w:rsid w:val="00896271"/>
    <w:rsid w:val="008A03D4"/>
    <w:rsid w:val="008A6664"/>
    <w:rsid w:val="008B21F3"/>
    <w:rsid w:val="008B3605"/>
    <w:rsid w:val="008C4810"/>
    <w:rsid w:val="008D097E"/>
    <w:rsid w:val="008D0BC3"/>
    <w:rsid w:val="008E1EC9"/>
    <w:rsid w:val="008F060C"/>
    <w:rsid w:val="008F3B1D"/>
    <w:rsid w:val="00920231"/>
    <w:rsid w:val="00922DCA"/>
    <w:rsid w:val="00945A1F"/>
    <w:rsid w:val="00953001"/>
    <w:rsid w:val="009579F8"/>
    <w:rsid w:val="00966314"/>
    <w:rsid w:val="009703E7"/>
    <w:rsid w:val="00983515"/>
    <w:rsid w:val="00983AC8"/>
    <w:rsid w:val="00986D5C"/>
    <w:rsid w:val="009A7D24"/>
    <w:rsid w:val="009B1701"/>
    <w:rsid w:val="009B4774"/>
    <w:rsid w:val="009B49E1"/>
    <w:rsid w:val="009C23F7"/>
    <w:rsid w:val="009F7764"/>
    <w:rsid w:val="00A007B5"/>
    <w:rsid w:val="00A02ACE"/>
    <w:rsid w:val="00A02E95"/>
    <w:rsid w:val="00A03BD7"/>
    <w:rsid w:val="00A155BA"/>
    <w:rsid w:val="00A22A95"/>
    <w:rsid w:val="00A30610"/>
    <w:rsid w:val="00A37BDB"/>
    <w:rsid w:val="00A42755"/>
    <w:rsid w:val="00A8404D"/>
    <w:rsid w:val="00A84ECF"/>
    <w:rsid w:val="00A97778"/>
    <w:rsid w:val="00AA00B3"/>
    <w:rsid w:val="00AA757E"/>
    <w:rsid w:val="00AB56EE"/>
    <w:rsid w:val="00AB56EF"/>
    <w:rsid w:val="00AC061A"/>
    <w:rsid w:val="00AC06BD"/>
    <w:rsid w:val="00AC5804"/>
    <w:rsid w:val="00AD4036"/>
    <w:rsid w:val="00AD454D"/>
    <w:rsid w:val="00AD5589"/>
    <w:rsid w:val="00AE19BE"/>
    <w:rsid w:val="00B02142"/>
    <w:rsid w:val="00B023F5"/>
    <w:rsid w:val="00B04A89"/>
    <w:rsid w:val="00B053E3"/>
    <w:rsid w:val="00B13FE3"/>
    <w:rsid w:val="00B22236"/>
    <w:rsid w:val="00B268C1"/>
    <w:rsid w:val="00B427FD"/>
    <w:rsid w:val="00B44F15"/>
    <w:rsid w:val="00B50EA0"/>
    <w:rsid w:val="00B51A85"/>
    <w:rsid w:val="00B60195"/>
    <w:rsid w:val="00B60AA1"/>
    <w:rsid w:val="00B62CDB"/>
    <w:rsid w:val="00B811C2"/>
    <w:rsid w:val="00B91BB7"/>
    <w:rsid w:val="00B92716"/>
    <w:rsid w:val="00BB1C88"/>
    <w:rsid w:val="00BB2549"/>
    <w:rsid w:val="00BC1280"/>
    <w:rsid w:val="00BC3696"/>
    <w:rsid w:val="00BC3D05"/>
    <w:rsid w:val="00BC78C4"/>
    <w:rsid w:val="00BD19F3"/>
    <w:rsid w:val="00BD2126"/>
    <w:rsid w:val="00BD7775"/>
    <w:rsid w:val="00BE748A"/>
    <w:rsid w:val="00BF1953"/>
    <w:rsid w:val="00C0275D"/>
    <w:rsid w:val="00C10382"/>
    <w:rsid w:val="00C1263F"/>
    <w:rsid w:val="00C1515B"/>
    <w:rsid w:val="00C17818"/>
    <w:rsid w:val="00C23FFE"/>
    <w:rsid w:val="00C2767F"/>
    <w:rsid w:val="00C32567"/>
    <w:rsid w:val="00C43CFA"/>
    <w:rsid w:val="00C507C3"/>
    <w:rsid w:val="00C55245"/>
    <w:rsid w:val="00C559E6"/>
    <w:rsid w:val="00C61280"/>
    <w:rsid w:val="00C84EEF"/>
    <w:rsid w:val="00CA68D3"/>
    <w:rsid w:val="00CB1FAB"/>
    <w:rsid w:val="00CB5CFB"/>
    <w:rsid w:val="00CC3A4E"/>
    <w:rsid w:val="00CE0152"/>
    <w:rsid w:val="00CF0DF5"/>
    <w:rsid w:val="00CF236A"/>
    <w:rsid w:val="00CF6144"/>
    <w:rsid w:val="00CF7823"/>
    <w:rsid w:val="00D023B4"/>
    <w:rsid w:val="00D15770"/>
    <w:rsid w:val="00D2085D"/>
    <w:rsid w:val="00D22E2B"/>
    <w:rsid w:val="00D246B0"/>
    <w:rsid w:val="00D30A57"/>
    <w:rsid w:val="00D42282"/>
    <w:rsid w:val="00D5010D"/>
    <w:rsid w:val="00D5767B"/>
    <w:rsid w:val="00D57DFD"/>
    <w:rsid w:val="00D73487"/>
    <w:rsid w:val="00D7789C"/>
    <w:rsid w:val="00D82B3D"/>
    <w:rsid w:val="00D955D2"/>
    <w:rsid w:val="00D95710"/>
    <w:rsid w:val="00D95D2A"/>
    <w:rsid w:val="00DA2679"/>
    <w:rsid w:val="00DA33D6"/>
    <w:rsid w:val="00DA407F"/>
    <w:rsid w:val="00DA6B41"/>
    <w:rsid w:val="00DB1D1E"/>
    <w:rsid w:val="00DB552B"/>
    <w:rsid w:val="00DB7931"/>
    <w:rsid w:val="00DC13B1"/>
    <w:rsid w:val="00DC67FC"/>
    <w:rsid w:val="00DD2632"/>
    <w:rsid w:val="00DE0B58"/>
    <w:rsid w:val="00DE24F7"/>
    <w:rsid w:val="00DE33FD"/>
    <w:rsid w:val="00DE6AA5"/>
    <w:rsid w:val="00DE7626"/>
    <w:rsid w:val="00E10549"/>
    <w:rsid w:val="00E10DA4"/>
    <w:rsid w:val="00E1362E"/>
    <w:rsid w:val="00E17E05"/>
    <w:rsid w:val="00E262CE"/>
    <w:rsid w:val="00E33B48"/>
    <w:rsid w:val="00E600EA"/>
    <w:rsid w:val="00E60F1D"/>
    <w:rsid w:val="00E6231A"/>
    <w:rsid w:val="00E712F4"/>
    <w:rsid w:val="00E732A4"/>
    <w:rsid w:val="00E81DD2"/>
    <w:rsid w:val="00E87025"/>
    <w:rsid w:val="00E87807"/>
    <w:rsid w:val="00EA18E0"/>
    <w:rsid w:val="00EA3CC5"/>
    <w:rsid w:val="00EA647D"/>
    <w:rsid w:val="00EB2EA0"/>
    <w:rsid w:val="00EB4F33"/>
    <w:rsid w:val="00EC1BE4"/>
    <w:rsid w:val="00ED41AC"/>
    <w:rsid w:val="00ED74A2"/>
    <w:rsid w:val="00EF4F07"/>
    <w:rsid w:val="00F212AE"/>
    <w:rsid w:val="00F307BE"/>
    <w:rsid w:val="00F43933"/>
    <w:rsid w:val="00F50BEB"/>
    <w:rsid w:val="00F575CC"/>
    <w:rsid w:val="00F60397"/>
    <w:rsid w:val="00F7292B"/>
    <w:rsid w:val="00F746C2"/>
    <w:rsid w:val="00F76C6A"/>
    <w:rsid w:val="00F77F19"/>
    <w:rsid w:val="00F800CE"/>
    <w:rsid w:val="00F90897"/>
    <w:rsid w:val="00F91FB1"/>
    <w:rsid w:val="00F951C7"/>
    <w:rsid w:val="00FA338A"/>
    <w:rsid w:val="00FB0E7F"/>
    <w:rsid w:val="00FB34A1"/>
    <w:rsid w:val="00FB3821"/>
    <w:rsid w:val="00FC10EC"/>
    <w:rsid w:val="00FD3BF6"/>
    <w:rsid w:val="00FD79F9"/>
    <w:rsid w:val="00FE57B4"/>
    <w:rsid w:val="00FE7063"/>
    <w:rsid w:val="00FE7723"/>
    <w:rsid w:val="00FF319E"/>
    <w:rsid w:val="00FF6A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00b0f0"/>
    </o:shapedefaults>
    <o:shapelayout v:ext="edit">
      <o:idmap v:ext="edit" data="1"/>
    </o:shapelayout>
  </w:shapeDefaults>
  <w:decimalSymbol w:val="."/>
  <w:listSeparator w:val=","/>
  <w14:docId w14:val="77D606D5"/>
  <w15:chartTrackingRefBased/>
  <w15:docId w15:val="{96E0F84F-811C-4E98-8B4B-D267E12C3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C1F"/>
    <w:pPr>
      <w:spacing w:after="0" w:line="240" w:lineRule="auto"/>
      <w:ind w:left="720"/>
      <w:contextualSpacing/>
    </w:pPr>
    <w:rPr>
      <w:rFonts w:ascii="Times New Roman" w:eastAsiaTheme="minorEastAsia" w:hAnsi="Times New Roman" w:cs="Times New Roman"/>
      <w:sz w:val="24"/>
      <w:szCs w:val="24"/>
      <w:lang w:eastAsia="en-GB"/>
    </w:rPr>
  </w:style>
  <w:style w:type="paragraph" w:styleId="NormalWeb">
    <w:name w:val="Normal (Web)"/>
    <w:basedOn w:val="Normal"/>
    <w:uiPriority w:val="99"/>
    <w:semiHidden/>
    <w:unhideWhenUsed/>
    <w:rsid w:val="00145E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45E4B"/>
    <w:rPr>
      <w:i/>
      <w:iCs/>
    </w:rPr>
  </w:style>
  <w:style w:type="paragraph" w:styleId="Header">
    <w:name w:val="header"/>
    <w:basedOn w:val="Normal"/>
    <w:link w:val="HeaderChar"/>
    <w:uiPriority w:val="99"/>
    <w:unhideWhenUsed/>
    <w:rsid w:val="00FB38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821"/>
  </w:style>
  <w:style w:type="paragraph" w:styleId="Footer">
    <w:name w:val="footer"/>
    <w:basedOn w:val="Normal"/>
    <w:link w:val="FooterChar"/>
    <w:uiPriority w:val="99"/>
    <w:unhideWhenUsed/>
    <w:rsid w:val="00FB38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821"/>
  </w:style>
  <w:style w:type="character" w:customStyle="1" w:styleId="hlfld-contribauthor">
    <w:name w:val="hlfld-contribauthor"/>
    <w:basedOn w:val="DefaultParagraphFont"/>
    <w:rsid w:val="00F43933"/>
  </w:style>
  <w:style w:type="character" w:customStyle="1" w:styleId="nlmyear">
    <w:name w:val="nlm_year"/>
    <w:basedOn w:val="DefaultParagraphFont"/>
    <w:rsid w:val="00F43933"/>
  </w:style>
  <w:style w:type="character" w:styleId="Hyperlink">
    <w:name w:val="Hyperlink"/>
    <w:basedOn w:val="DefaultParagraphFont"/>
    <w:uiPriority w:val="99"/>
    <w:unhideWhenUsed/>
    <w:rsid w:val="00630316"/>
    <w:rPr>
      <w:color w:val="0563C1" w:themeColor="hyperlink"/>
      <w:u w:val="single"/>
    </w:rPr>
  </w:style>
  <w:style w:type="character" w:styleId="UnresolvedMention">
    <w:name w:val="Unresolved Mention"/>
    <w:basedOn w:val="DefaultParagraphFont"/>
    <w:uiPriority w:val="99"/>
    <w:semiHidden/>
    <w:unhideWhenUsed/>
    <w:rsid w:val="006303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0204354">
      <w:bodyDiv w:val="1"/>
      <w:marLeft w:val="0"/>
      <w:marRight w:val="0"/>
      <w:marTop w:val="0"/>
      <w:marBottom w:val="0"/>
      <w:divBdr>
        <w:top w:val="none" w:sz="0" w:space="0" w:color="auto"/>
        <w:left w:val="none" w:sz="0" w:space="0" w:color="auto"/>
        <w:bottom w:val="none" w:sz="0" w:space="0" w:color="auto"/>
        <w:right w:val="none" w:sz="0" w:space="0" w:color="auto"/>
      </w:divBdr>
    </w:div>
    <w:div w:id="435951987">
      <w:bodyDiv w:val="1"/>
      <w:marLeft w:val="0"/>
      <w:marRight w:val="0"/>
      <w:marTop w:val="0"/>
      <w:marBottom w:val="0"/>
      <w:divBdr>
        <w:top w:val="none" w:sz="0" w:space="0" w:color="auto"/>
        <w:left w:val="none" w:sz="0" w:space="0" w:color="auto"/>
        <w:bottom w:val="none" w:sz="0" w:space="0" w:color="auto"/>
        <w:right w:val="none" w:sz="0" w:space="0" w:color="auto"/>
      </w:divBdr>
    </w:div>
    <w:div w:id="800610907">
      <w:bodyDiv w:val="1"/>
      <w:marLeft w:val="0"/>
      <w:marRight w:val="0"/>
      <w:marTop w:val="0"/>
      <w:marBottom w:val="0"/>
      <w:divBdr>
        <w:top w:val="none" w:sz="0" w:space="0" w:color="auto"/>
        <w:left w:val="none" w:sz="0" w:space="0" w:color="auto"/>
        <w:bottom w:val="none" w:sz="0" w:space="0" w:color="auto"/>
        <w:right w:val="none" w:sz="0" w:space="0" w:color="auto"/>
      </w:divBdr>
    </w:div>
    <w:div w:id="882330838">
      <w:bodyDiv w:val="1"/>
      <w:marLeft w:val="0"/>
      <w:marRight w:val="0"/>
      <w:marTop w:val="0"/>
      <w:marBottom w:val="0"/>
      <w:divBdr>
        <w:top w:val="none" w:sz="0" w:space="0" w:color="auto"/>
        <w:left w:val="none" w:sz="0" w:space="0" w:color="auto"/>
        <w:bottom w:val="none" w:sz="0" w:space="0" w:color="auto"/>
        <w:right w:val="none" w:sz="0" w:space="0" w:color="auto"/>
      </w:divBdr>
    </w:div>
    <w:div w:id="895774784">
      <w:bodyDiv w:val="1"/>
      <w:marLeft w:val="0"/>
      <w:marRight w:val="0"/>
      <w:marTop w:val="0"/>
      <w:marBottom w:val="0"/>
      <w:divBdr>
        <w:top w:val="none" w:sz="0" w:space="0" w:color="auto"/>
        <w:left w:val="none" w:sz="0" w:space="0" w:color="auto"/>
        <w:bottom w:val="none" w:sz="0" w:space="0" w:color="auto"/>
        <w:right w:val="none" w:sz="0" w:space="0" w:color="auto"/>
      </w:divBdr>
    </w:div>
    <w:div w:id="1007560136">
      <w:bodyDiv w:val="1"/>
      <w:marLeft w:val="0"/>
      <w:marRight w:val="0"/>
      <w:marTop w:val="0"/>
      <w:marBottom w:val="0"/>
      <w:divBdr>
        <w:top w:val="none" w:sz="0" w:space="0" w:color="auto"/>
        <w:left w:val="none" w:sz="0" w:space="0" w:color="auto"/>
        <w:bottom w:val="none" w:sz="0" w:space="0" w:color="auto"/>
        <w:right w:val="none" w:sz="0" w:space="0" w:color="auto"/>
      </w:divBdr>
    </w:div>
    <w:div w:id="2075276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4" ma:contentTypeDescription="Create a new document." ma:contentTypeScope="" ma:versionID="4fb280a87fbcd615716537e89c207b4c">
  <xsd:schema xmlns:xsd="http://www.w3.org/2001/XMLSchema" xmlns:xs="http://www.w3.org/2001/XMLSchema" xmlns:p="http://schemas.microsoft.com/office/2006/metadata/properties" xmlns:ns3="e5b087ed-fd45-4b48-bae7-5ede8327259a" targetNamespace="http://schemas.microsoft.com/office/2006/metadata/properties" ma:root="true" ma:fieldsID="d37e312571ab221908739be975f62bfa" ns3:_="">
    <xsd:import namespace="e5b087ed-fd45-4b48-bae7-5ede8327259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E9574E-AE9B-47B9-84B3-58DF4D7EE4AF}">
  <ds:schemaRefs>
    <ds:schemaRef ds:uri="http://schemas.microsoft.com/sharepoint/v3/contenttype/forms"/>
  </ds:schemaRefs>
</ds:datastoreItem>
</file>

<file path=customXml/itemProps2.xml><?xml version="1.0" encoding="utf-8"?>
<ds:datastoreItem xmlns:ds="http://schemas.openxmlformats.org/officeDocument/2006/customXml" ds:itemID="{551203DF-4C0C-4DEE-A09E-DC3D963E9B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1B1990F-8B63-4064-AB16-A844AE0F6E3F}">
  <ds:schemaRefs>
    <ds:schemaRef ds:uri="http://purl.org/dc/elements/1.1/"/>
    <ds:schemaRef ds:uri="http://schemas.microsoft.com/office/2006/metadata/properties"/>
    <ds:schemaRef ds:uri="http://purl.org/dc/term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5FAA1DB4-CF74-4B16-B1FA-38B05A452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Words>
  <Characters>37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Corish (1701741)</dc:creator>
  <cp:keywords/>
  <dc:description/>
  <cp:lastModifiedBy>Harry Corish (1701741)</cp:lastModifiedBy>
  <cp:revision>3</cp:revision>
  <dcterms:created xsi:type="dcterms:W3CDTF">2019-12-20T13:49:00Z</dcterms:created>
  <dcterms:modified xsi:type="dcterms:W3CDTF">2019-12-20T13:51:00Z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