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B27F9" w14:textId="77777777" w:rsidR="00221287" w:rsidRPr="00221287" w:rsidRDefault="00221287" w:rsidP="00221287">
      <w:pPr>
        <w:spacing w:line="360" w:lineRule="auto"/>
        <w:jc w:val="center"/>
        <w:rPr>
          <w:rFonts w:ascii="Arial" w:hAnsi="Arial" w:cs="Arial"/>
          <w:sz w:val="24"/>
          <w:szCs w:val="24"/>
        </w:rPr>
      </w:pPr>
    </w:p>
    <w:p w14:paraId="20696D46" w14:textId="77777777" w:rsidR="00221287" w:rsidRPr="00221287" w:rsidRDefault="00221287" w:rsidP="00221287">
      <w:pPr>
        <w:spacing w:line="360" w:lineRule="auto"/>
        <w:jc w:val="center"/>
        <w:rPr>
          <w:rFonts w:ascii="Arial" w:hAnsi="Arial" w:cs="Arial"/>
          <w:sz w:val="24"/>
          <w:szCs w:val="24"/>
        </w:rPr>
      </w:pPr>
    </w:p>
    <w:p w14:paraId="0791ECE7" w14:textId="77777777" w:rsidR="00221287" w:rsidRPr="00221287" w:rsidRDefault="00221287" w:rsidP="00221287">
      <w:pPr>
        <w:spacing w:line="360" w:lineRule="auto"/>
        <w:jc w:val="center"/>
        <w:rPr>
          <w:rFonts w:ascii="Arial" w:hAnsi="Arial" w:cs="Arial"/>
          <w:sz w:val="24"/>
          <w:szCs w:val="24"/>
        </w:rPr>
      </w:pPr>
    </w:p>
    <w:p w14:paraId="0439FE90" w14:textId="77777777" w:rsidR="00221287" w:rsidRPr="00221287" w:rsidRDefault="00221287" w:rsidP="00221287">
      <w:pPr>
        <w:spacing w:line="360" w:lineRule="auto"/>
        <w:jc w:val="center"/>
        <w:rPr>
          <w:rFonts w:ascii="Arial" w:hAnsi="Arial" w:cs="Arial"/>
          <w:sz w:val="24"/>
          <w:szCs w:val="24"/>
        </w:rPr>
      </w:pPr>
    </w:p>
    <w:p w14:paraId="77B96755" w14:textId="77777777" w:rsidR="00221287" w:rsidRDefault="00221287" w:rsidP="000735CD">
      <w:pPr>
        <w:spacing w:line="360" w:lineRule="auto"/>
        <w:jc w:val="center"/>
        <w:rPr>
          <w:rFonts w:ascii="Arial" w:hAnsi="Arial" w:cs="Arial"/>
          <w:b/>
          <w:bCs/>
          <w:sz w:val="24"/>
          <w:szCs w:val="24"/>
        </w:rPr>
      </w:pPr>
      <w:r w:rsidRPr="000A12E5">
        <w:rPr>
          <w:rFonts w:ascii="Arial" w:hAnsi="Arial" w:cs="Arial"/>
          <w:b/>
          <w:bCs/>
          <w:sz w:val="24"/>
          <w:szCs w:val="24"/>
        </w:rPr>
        <w:t>UNIVERSITY OF WALES TRINITY SAINT DAVID</w:t>
      </w:r>
    </w:p>
    <w:p w14:paraId="30A4C8E9" w14:textId="77777777" w:rsidR="000735CD" w:rsidRDefault="00221287" w:rsidP="000735CD">
      <w:pPr>
        <w:spacing w:line="360" w:lineRule="auto"/>
        <w:jc w:val="center"/>
        <w:rPr>
          <w:rFonts w:ascii="Arial" w:hAnsi="Arial" w:cs="Arial"/>
          <w:b/>
          <w:bCs/>
          <w:sz w:val="24"/>
          <w:szCs w:val="24"/>
        </w:rPr>
      </w:pPr>
      <w:r w:rsidRPr="000A12E5">
        <w:rPr>
          <w:rFonts w:ascii="Arial" w:hAnsi="Arial" w:cs="Arial"/>
          <w:b/>
          <w:bCs/>
          <w:sz w:val="24"/>
          <w:szCs w:val="24"/>
        </w:rPr>
        <w:t>London Campus</w:t>
      </w:r>
    </w:p>
    <w:p w14:paraId="18F62E55" w14:textId="73020C75" w:rsidR="000735CD" w:rsidRPr="000A12E5" w:rsidRDefault="000735CD" w:rsidP="000735CD">
      <w:pPr>
        <w:spacing w:line="360" w:lineRule="auto"/>
        <w:jc w:val="center"/>
        <w:rPr>
          <w:rFonts w:ascii="Arial" w:hAnsi="Arial" w:cs="Arial"/>
          <w:b/>
          <w:bCs/>
          <w:sz w:val="24"/>
          <w:szCs w:val="24"/>
        </w:rPr>
      </w:pPr>
      <w:r w:rsidRPr="000735CD">
        <w:rPr>
          <w:rFonts w:ascii="Arial" w:hAnsi="Arial" w:cs="Arial"/>
          <w:b/>
          <w:bCs/>
          <w:sz w:val="24"/>
          <w:szCs w:val="24"/>
        </w:rPr>
        <w:t xml:space="preserve"> </w:t>
      </w:r>
      <w:r>
        <w:rPr>
          <w:rFonts w:ascii="Arial" w:hAnsi="Arial" w:cs="Arial"/>
          <w:b/>
          <w:bCs/>
          <w:sz w:val="24"/>
          <w:szCs w:val="24"/>
        </w:rPr>
        <w:t>LCBB4003</w:t>
      </w:r>
    </w:p>
    <w:p w14:paraId="7CCD2523" w14:textId="375C3A23" w:rsidR="00221287" w:rsidRPr="000A12E5" w:rsidRDefault="00221287" w:rsidP="00221287">
      <w:pPr>
        <w:spacing w:line="360" w:lineRule="auto"/>
        <w:jc w:val="center"/>
        <w:rPr>
          <w:rFonts w:ascii="Arial" w:hAnsi="Arial" w:cs="Arial"/>
          <w:b/>
          <w:bCs/>
          <w:sz w:val="24"/>
          <w:szCs w:val="24"/>
        </w:rPr>
      </w:pPr>
    </w:p>
    <w:p w14:paraId="34AFE30A" w14:textId="3874C859" w:rsidR="00221287" w:rsidRDefault="00221287" w:rsidP="00221287">
      <w:pPr>
        <w:spacing w:line="360" w:lineRule="auto"/>
        <w:rPr>
          <w:rFonts w:ascii="Arial" w:hAnsi="Arial" w:cs="Arial"/>
          <w:b/>
          <w:bCs/>
          <w:sz w:val="24"/>
          <w:szCs w:val="24"/>
        </w:rPr>
      </w:pPr>
      <w:r w:rsidRPr="000A12E5">
        <w:rPr>
          <w:rFonts w:ascii="Arial" w:hAnsi="Arial" w:cs="Arial"/>
          <w:b/>
          <w:bCs/>
          <w:sz w:val="24"/>
          <w:szCs w:val="24"/>
        </w:rPr>
        <w:t xml:space="preserve">                       </w:t>
      </w:r>
      <w:r>
        <w:rPr>
          <w:rFonts w:ascii="Arial" w:hAnsi="Arial" w:cs="Arial"/>
          <w:b/>
          <w:bCs/>
          <w:sz w:val="24"/>
          <w:szCs w:val="24"/>
        </w:rPr>
        <w:t xml:space="preserve">                </w:t>
      </w:r>
      <w:r w:rsidRPr="000A12E5">
        <w:rPr>
          <w:rFonts w:ascii="Arial" w:hAnsi="Arial" w:cs="Arial"/>
          <w:b/>
          <w:bCs/>
          <w:sz w:val="24"/>
          <w:szCs w:val="24"/>
        </w:rPr>
        <w:t xml:space="preserve">   </w:t>
      </w:r>
      <w:r w:rsidR="000735CD">
        <w:rPr>
          <w:rFonts w:ascii="Arial" w:hAnsi="Arial" w:cs="Arial"/>
          <w:b/>
          <w:bCs/>
          <w:sz w:val="24"/>
          <w:szCs w:val="24"/>
        </w:rPr>
        <w:t xml:space="preserve">              </w:t>
      </w:r>
      <w:r w:rsidRPr="000A12E5">
        <w:rPr>
          <w:rFonts w:ascii="Arial" w:hAnsi="Arial" w:cs="Arial"/>
          <w:b/>
          <w:bCs/>
          <w:sz w:val="24"/>
          <w:szCs w:val="24"/>
        </w:rPr>
        <w:t xml:space="preserve">Reflective </w:t>
      </w:r>
      <w:r>
        <w:rPr>
          <w:rFonts w:ascii="Arial" w:hAnsi="Arial" w:cs="Arial"/>
          <w:b/>
          <w:bCs/>
          <w:sz w:val="24"/>
          <w:szCs w:val="24"/>
        </w:rPr>
        <w:t>Report</w:t>
      </w:r>
    </w:p>
    <w:p w14:paraId="5AA5D6EA" w14:textId="77777777" w:rsidR="00221287" w:rsidRDefault="00221287" w:rsidP="00221287">
      <w:pPr>
        <w:spacing w:line="360" w:lineRule="auto"/>
        <w:rPr>
          <w:rFonts w:ascii="Arial" w:hAnsi="Arial" w:cs="Arial"/>
          <w:b/>
          <w:bCs/>
          <w:sz w:val="24"/>
          <w:szCs w:val="24"/>
        </w:rPr>
      </w:pPr>
    </w:p>
    <w:p w14:paraId="2732B882" w14:textId="2569461B" w:rsidR="00221287" w:rsidRDefault="00221287" w:rsidP="00221287">
      <w:pPr>
        <w:spacing w:line="360" w:lineRule="auto"/>
        <w:rPr>
          <w:rFonts w:ascii="Arial" w:hAnsi="Arial" w:cs="Arial"/>
          <w:b/>
          <w:bCs/>
          <w:sz w:val="24"/>
          <w:szCs w:val="24"/>
        </w:rPr>
      </w:pPr>
    </w:p>
    <w:p w14:paraId="52B3451C" w14:textId="426F3211" w:rsidR="000735CD" w:rsidRDefault="000735CD" w:rsidP="00221287">
      <w:pPr>
        <w:spacing w:line="360" w:lineRule="auto"/>
        <w:rPr>
          <w:rFonts w:ascii="Arial" w:hAnsi="Arial" w:cs="Arial"/>
          <w:b/>
          <w:bCs/>
          <w:sz w:val="24"/>
          <w:szCs w:val="24"/>
        </w:rPr>
      </w:pPr>
    </w:p>
    <w:p w14:paraId="3EE0896C" w14:textId="4704C681" w:rsidR="000735CD" w:rsidRDefault="000735CD" w:rsidP="00221287">
      <w:pPr>
        <w:spacing w:line="360" w:lineRule="auto"/>
        <w:rPr>
          <w:rFonts w:ascii="Arial" w:hAnsi="Arial" w:cs="Arial"/>
          <w:b/>
          <w:bCs/>
          <w:sz w:val="24"/>
          <w:szCs w:val="24"/>
        </w:rPr>
      </w:pPr>
    </w:p>
    <w:p w14:paraId="1D402DA3" w14:textId="422399D6" w:rsidR="000735CD" w:rsidRDefault="000735CD" w:rsidP="00221287">
      <w:pPr>
        <w:spacing w:line="360" w:lineRule="auto"/>
        <w:rPr>
          <w:rFonts w:ascii="Arial" w:hAnsi="Arial" w:cs="Arial"/>
          <w:b/>
          <w:bCs/>
          <w:sz w:val="24"/>
          <w:szCs w:val="24"/>
        </w:rPr>
      </w:pPr>
    </w:p>
    <w:p w14:paraId="6AD1757D" w14:textId="009538F2" w:rsidR="000735CD" w:rsidRDefault="000735CD" w:rsidP="00221287">
      <w:pPr>
        <w:spacing w:line="360" w:lineRule="auto"/>
        <w:rPr>
          <w:rFonts w:ascii="Arial" w:hAnsi="Arial" w:cs="Arial"/>
          <w:b/>
          <w:bCs/>
          <w:sz w:val="24"/>
          <w:szCs w:val="24"/>
        </w:rPr>
      </w:pPr>
    </w:p>
    <w:p w14:paraId="77B64B31" w14:textId="276F883F" w:rsidR="000735CD" w:rsidRDefault="000735CD" w:rsidP="00221287">
      <w:pPr>
        <w:spacing w:line="360" w:lineRule="auto"/>
        <w:rPr>
          <w:rFonts w:ascii="Arial" w:hAnsi="Arial" w:cs="Arial"/>
          <w:b/>
          <w:bCs/>
          <w:sz w:val="24"/>
          <w:szCs w:val="24"/>
        </w:rPr>
      </w:pPr>
    </w:p>
    <w:p w14:paraId="7CCA980C" w14:textId="03380949" w:rsidR="000735CD" w:rsidRDefault="000735CD" w:rsidP="00221287">
      <w:pPr>
        <w:spacing w:line="360" w:lineRule="auto"/>
        <w:rPr>
          <w:rFonts w:ascii="Arial" w:hAnsi="Arial" w:cs="Arial"/>
          <w:b/>
          <w:bCs/>
          <w:sz w:val="24"/>
          <w:szCs w:val="24"/>
        </w:rPr>
      </w:pPr>
    </w:p>
    <w:p w14:paraId="17C8F1FD" w14:textId="77777777" w:rsidR="000735CD" w:rsidRDefault="000735CD" w:rsidP="00221287">
      <w:pPr>
        <w:spacing w:line="360" w:lineRule="auto"/>
        <w:rPr>
          <w:rFonts w:ascii="Arial" w:hAnsi="Arial" w:cs="Arial"/>
          <w:b/>
          <w:bCs/>
          <w:sz w:val="24"/>
          <w:szCs w:val="24"/>
        </w:rPr>
      </w:pPr>
    </w:p>
    <w:p w14:paraId="5FDD2379" w14:textId="77777777" w:rsidR="00221287" w:rsidRDefault="00221287" w:rsidP="00221287">
      <w:pPr>
        <w:spacing w:line="360" w:lineRule="auto"/>
        <w:rPr>
          <w:rFonts w:ascii="Arial" w:hAnsi="Arial" w:cs="Arial"/>
          <w:b/>
          <w:bCs/>
          <w:sz w:val="24"/>
          <w:szCs w:val="24"/>
        </w:rPr>
      </w:pPr>
    </w:p>
    <w:tbl>
      <w:tblPr>
        <w:tblStyle w:val="TableGrid"/>
        <w:tblW w:w="0" w:type="auto"/>
        <w:tblInd w:w="0" w:type="dxa"/>
        <w:tblLook w:val="04A0" w:firstRow="1" w:lastRow="0" w:firstColumn="1" w:lastColumn="0" w:noHBand="0" w:noVBand="1"/>
      </w:tblPr>
      <w:tblGrid>
        <w:gridCol w:w="2689"/>
        <w:gridCol w:w="6661"/>
      </w:tblGrid>
      <w:tr w:rsidR="00221287" w:rsidRPr="00323A7D" w14:paraId="5BC364FD" w14:textId="77777777" w:rsidTr="007040E4">
        <w:tc>
          <w:tcPr>
            <w:tcW w:w="2689" w:type="dxa"/>
            <w:tcBorders>
              <w:top w:val="single" w:sz="4" w:space="0" w:color="auto"/>
              <w:left w:val="single" w:sz="4" w:space="0" w:color="auto"/>
              <w:bottom w:val="single" w:sz="4" w:space="0" w:color="auto"/>
              <w:right w:val="single" w:sz="4" w:space="0" w:color="auto"/>
            </w:tcBorders>
            <w:hideMark/>
          </w:tcPr>
          <w:p w14:paraId="59E4F0D8" w14:textId="77777777" w:rsidR="00221287" w:rsidRPr="00323A7D" w:rsidRDefault="00221287" w:rsidP="007040E4">
            <w:pPr>
              <w:rPr>
                <w:rFonts w:cs="Arial"/>
                <w:b/>
                <w:bCs/>
                <w:sz w:val="24"/>
                <w:szCs w:val="24"/>
              </w:rPr>
            </w:pPr>
            <w:r w:rsidRPr="00323A7D">
              <w:rPr>
                <w:rFonts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3EF86EE7" w14:textId="77777777" w:rsidR="00221287" w:rsidRPr="00323A7D" w:rsidRDefault="00221287" w:rsidP="007040E4">
            <w:pPr>
              <w:rPr>
                <w:rFonts w:cs="Arial"/>
                <w:b/>
                <w:bCs/>
                <w:sz w:val="24"/>
                <w:szCs w:val="24"/>
              </w:rPr>
            </w:pPr>
            <w:r w:rsidRPr="00323A7D">
              <w:rPr>
                <w:rFonts w:cs="Arial"/>
                <w:b/>
                <w:bCs/>
                <w:sz w:val="24"/>
                <w:szCs w:val="24"/>
              </w:rPr>
              <w:t>FLORENTINA JOITA</w:t>
            </w:r>
          </w:p>
        </w:tc>
      </w:tr>
      <w:tr w:rsidR="00221287" w:rsidRPr="00323A7D" w14:paraId="5BC348AA" w14:textId="77777777" w:rsidTr="007040E4">
        <w:tc>
          <w:tcPr>
            <w:tcW w:w="2689" w:type="dxa"/>
            <w:tcBorders>
              <w:top w:val="single" w:sz="4" w:space="0" w:color="auto"/>
              <w:left w:val="single" w:sz="4" w:space="0" w:color="auto"/>
              <w:bottom w:val="single" w:sz="4" w:space="0" w:color="auto"/>
              <w:right w:val="single" w:sz="4" w:space="0" w:color="auto"/>
            </w:tcBorders>
            <w:hideMark/>
          </w:tcPr>
          <w:p w14:paraId="72062C47" w14:textId="77777777" w:rsidR="00221287" w:rsidRPr="00323A7D" w:rsidRDefault="00221287" w:rsidP="007040E4">
            <w:pPr>
              <w:rPr>
                <w:rFonts w:cs="Arial"/>
                <w:b/>
                <w:bCs/>
                <w:sz w:val="24"/>
                <w:szCs w:val="24"/>
              </w:rPr>
            </w:pPr>
            <w:r w:rsidRPr="00323A7D">
              <w:rPr>
                <w:rFonts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71DD8EFC" w14:textId="77777777" w:rsidR="00221287" w:rsidRPr="00323A7D" w:rsidRDefault="00221287" w:rsidP="007040E4">
            <w:pPr>
              <w:rPr>
                <w:rFonts w:cs="Arial"/>
                <w:b/>
                <w:bCs/>
                <w:sz w:val="24"/>
                <w:szCs w:val="24"/>
              </w:rPr>
            </w:pPr>
            <w:r w:rsidRPr="00323A7D">
              <w:rPr>
                <w:rFonts w:cs="Arial"/>
                <w:b/>
                <w:bCs/>
                <w:sz w:val="24"/>
                <w:szCs w:val="24"/>
              </w:rPr>
              <w:t>2124448</w:t>
            </w:r>
          </w:p>
        </w:tc>
      </w:tr>
      <w:tr w:rsidR="00221287" w:rsidRPr="00323A7D" w14:paraId="36AAF829" w14:textId="77777777" w:rsidTr="007040E4">
        <w:tc>
          <w:tcPr>
            <w:tcW w:w="2689" w:type="dxa"/>
            <w:tcBorders>
              <w:top w:val="single" w:sz="4" w:space="0" w:color="auto"/>
              <w:left w:val="single" w:sz="4" w:space="0" w:color="auto"/>
              <w:bottom w:val="single" w:sz="4" w:space="0" w:color="auto"/>
              <w:right w:val="single" w:sz="4" w:space="0" w:color="auto"/>
            </w:tcBorders>
            <w:hideMark/>
          </w:tcPr>
          <w:p w14:paraId="6DC789FB" w14:textId="77777777" w:rsidR="00221287" w:rsidRPr="00323A7D" w:rsidRDefault="00221287" w:rsidP="007040E4">
            <w:pPr>
              <w:rPr>
                <w:rFonts w:cs="Arial"/>
                <w:b/>
                <w:bCs/>
                <w:sz w:val="24"/>
                <w:szCs w:val="24"/>
              </w:rPr>
            </w:pPr>
            <w:r w:rsidRPr="00323A7D">
              <w:rPr>
                <w:rFonts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1B05556D" w14:textId="2CE63BB3" w:rsidR="00221287" w:rsidRPr="00323A7D" w:rsidRDefault="000735CD" w:rsidP="007040E4">
            <w:pPr>
              <w:rPr>
                <w:rFonts w:cs="Arial"/>
                <w:b/>
                <w:bCs/>
                <w:sz w:val="24"/>
                <w:szCs w:val="24"/>
              </w:rPr>
            </w:pPr>
            <w:r>
              <w:rPr>
                <w:rFonts w:cs="Arial"/>
                <w:b/>
                <w:bCs/>
                <w:sz w:val="24"/>
                <w:szCs w:val="24"/>
              </w:rPr>
              <w:t>APARNA VENKATESAN</w:t>
            </w:r>
          </w:p>
        </w:tc>
      </w:tr>
    </w:tbl>
    <w:p w14:paraId="76E9DAB1" w14:textId="178D0611" w:rsidR="000735CD" w:rsidRDefault="000735CD" w:rsidP="00221287">
      <w:pPr>
        <w:spacing w:line="360" w:lineRule="auto"/>
        <w:rPr>
          <w:rFonts w:ascii="Arial" w:hAnsi="Arial" w:cs="Arial"/>
          <w:b/>
          <w:bCs/>
          <w:sz w:val="24"/>
          <w:szCs w:val="24"/>
        </w:rPr>
      </w:pPr>
    </w:p>
    <w:p w14:paraId="4B8F4AFA" w14:textId="77777777" w:rsidR="00221287" w:rsidRDefault="00221287" w:rsidP="00221287">
      <w:pPr>
        <w:spacing w:line="360" w:lineRule="auto"/>
        <w:rPr>
          <w:rFonts w:ascii="Arial" w:hAnsi="Arial" w:cs="Arial"/>
          <w:b/>
          <w:bCs/>
          <w:sz w:val="24"/>
          <w:szCs w:val="24"/>
        </w:rPr>
      </w:pPr>
    </w:p>
    <w:p w14:paraId="1D25681A" w14:textId="77777777" w:rsidR="00221287" w:rsidRPr="00221287" w:rsidRDefault="00221287" w:rsidP="00221287">
      <w:pPr>
        <w:pStyle w:val="Heading1"/>
        <w:spacing w:line="240" w:lineRule="auto"/>
        <w:jc w:val="both"/>
        <w:rPr>
          <w:rFonts w:ascii="Arial" w:hAnsi="Arial" w:cs="Arial"/>
          <w:b/>
          <w:bCs/>
          <w:color w:val="auto"/>
          <w:sz w:val="24"/>
          <w:szCs w:val="24"/>
        </w:rPr>
      </w:pPr>
      <w:r w:rsidRPr="00221287">
        <w:rPr>
          <w:rFonts w:ascii="Arial" w:hAnsi="Arial" w:cs="Arial"/>
          <w:b/>
          <w:bCs/>
          <w:color w:val="auto"/>
          <w:sz w:val="24"/>
          <w:szCs w:val="24"/>
        </w:rPr>
        <w:t>Introduction</w:t>
      </w:r>
    </w:p>
    <w:p w14:paraId="3F177DD8" w14:textId="77777777"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Gibbs' reflective cycle is a tool used to reflect on experiences and insights, helping to explore and understand them in order to make sense of them. It is a way to help gain a better understanding of what happened and to make decisions on how to approach similar situations in the future (Edinburgh, 2020). In accordance to Felix (2022) reflection helps a learner advance from being task oriented to thinking holistically and creatively about their learning experiences. This is what helps a learner advance themselves as they strive to amend what they noted caused a negative experience. Having been involved in a task that made use of team work, I have prepared the reflective practice below to take a look at the experience I got and what I learnt.</w:t>
      </w:r>
    </w:p>
    <w:p w14:paraId="03439D7E" w14:textId="77777777" w:rsidR="00221287" w:rsidRPr="00221287" w:rsidRDefault="00221287" w:rsidP="00221287">
      <w:pPr>
        <w:pStyle w:val="Heading2"/>
        <w:spacing w:line="240" w:lineRule="auto"/>
        <w:contextualSpacing/>
        <w:jc w:val="both"/>
        <w:rPr>
          <w:rFonts w:ascii="Arial" w:hAnsi="Arial" w:cs="Arial"/>
          <w:b/>
          <w:bCs/>
          <w:color w:val="auto"/>
          <w:sz w:val="24"/>
          <w:szCs w:val="24"/>
        </w:rPr>
      </w:pPr>
      <w:r w:rsidRPr="00221287">
        <w:rPr>
          <w:rFonts w:ascii="Arial" w:hAnsi="Arial" w:cs="Arial"/>
          <w:b/>
          <w:bCs/>
          <w:color w:val="auto"/>
          <w:sz w:val="24"/>
          <w:szCs w:val="24"/>
        </w:rPr>
        <w:t xml:space="preserve">Description </w:t>
      </w:r>
    </w:p>
    <w:p w14:paraId="53FD8BF7" w14:textId="68DCC912"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 xml:space="preserve">The first step of the Gibb’s reflective cycle is to describe the experience. Working with my teammates on the assessment of the Amazon organization was a great learning experience. We were able to use our collective knowledge and </w:t>
      </w:r>
      <w:r w:rsidRPr="00221287">
        <w:rPr>
          <w:rFonts w:ascii="Arial" w:hAnsi="Arial" w:cs="Arial"/>
          <w:sz w:val="24"/>
          <w:szCs w:val="24"/>
        </w:rPr>
        <w:t>in-depth</w:t>
      </w:r>
      <w:r w:rsidRPr="00221287">
        <w:rPr>
          <w:rFonts w:ascii="Arial" w:hAnsi="Arial" w:cs="Arial"/>
          <w:sz w:val="24"/>
          <w:szCs w:val="24"/>
        </w:rPr>
        <w:t xml:space="preserve"> research to evaluate the company in a well-rounded manner. We worked together to identify the various aspects responsible for the Company's success. Being that it was a group task, we employed division of </w:t>
      </w:r>
      <w:proofErr w:type="spellStart"/>
      <w:r w:rsidRPr="00221287">
        <w:rPr>
          <w:rFonts w:ascii="Arial" w:hAnsi="Arial" w:cs="Arial"/>
          <w:sz w:val="24"/>
          <w:szCs w:val="24"/>
        </w:rPr>
        <w:t>labour</w:t>
      </w:r>
      <w:proofErr w:type="spellEnd"/>
      <w:r w:rsidRPr="00221287">
        <w:rPr>
          <w:rFonts w:ascii="Arial" w:hAnsi="Arial" w:cs="Arial"/>
          <w:sz w:val="24"/>
          <w:szCs w:val="24"/>
        </w:rPr>
        <w:t xml:space="preserve"> where everyone was assigned a specific section to work on and then compile the various sections after a group discussion. I was assigned the organizational structure and performance section. This group effort helped us to gain a more comprehensive understanding of the organization. Being that this was the first time working together we had some trust issues and even conflicts when it came to leadership. </w:t>
      </w:r>
    </w:p>
    <w:p w14:paraId="40EF6E7B" w14:textId="77777777" w:rsidR="00221287" w:rsidRPr="00221287" w:rsidRDefault="00221287" w:rsidP="00221287">
      <w:pPr>
        <w:pStyle w:val="Heading2"/>
        <w:spacing w:line="240" w:lineRule="auto"/>
        <w:contextualSpacing/>
        <w:jc w:val="both"/>
        <w:rPr>
          <w:rFonts w:ascii="Arial" w:hAnsi="Arial" w:cs="Arial"/>
          <w:b/>
          <w:bCs/>
          <w:color w:val="auto"/>
          <w:sz w:val="24"/>
          <w:szCs w:val="24"/>
        </w:rPr>
      </w:pPr>
      <w:r w:rsidRPr="00221287">
        <w:rPr>
          <w:rFonts w:ascii="Arial" w:hAnsi="Arial" w:cs="Arial"/>
          <w:b/>
          <w:bCs/>
          <w:color w:val="auto"/>
          <w:sz w:val="24"/>
          <w:szCs w:val="24"/>
        </w:rPr>
        <w:t xml:space="preserve">Feelings </w:t>
      </w:r>
    </w:p>
    <w:p w14:paraId="3C6E36CE" w14:textId="77777777"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In as much as teamwork was good as we all tried our best to collaborate and have open communication, I felt that we did rush some of the work as our time management skills were wanting. I think we failed at the initial stage of creation of the group where we did not agree on the ground rules. Applying Bruce Tuckman’s stages of group development, I feel that we went through all these stages even without our knowledge (</w:t>
      </w:r>
      <w:proofErr w:type="spellStart"/>
      <w:r w:rsidRPr="00221287">
        <w:rPr>
          <w:rFonts w:ascii="Arial" w:hAnsi="Arial" w:cs="Arial"/>
          <w:sz w:val="24"/>
          <w:szCs w:val="24"/>
        </w:rPr>
        <w:t>Calvello</w:t>
      </w:r>
      <w:proofErr w:type="spellEnd"/>
      <w:r w:rsidRPr="00221287">
        <w:rPr>
          <w:rFonts w:ascii="Arial" w:hAnsi="Arial" w:cs="Arial"/>
          <w:sz w:val="24"/>
          <w:szCs w:val="24"/>
        </w:rPr>
        <w:t xml:space="preserve">, 2021). At the storming stage of the group formation, the leader assigned tasks for all members where there were scuffles seeing that some of us did not feel comfortable with what was assigned. Getting to the norming stage, there was some form of agreement. This was </w:t>
      </w:r>
      <w:r w:rsidRPr="00221287">
        <w:rPr>
          <w:rFonts w:ascii="Arial" w:hAnsi="Arial" w:cs="Arial"/>
          <w:sz w:val="24"/>
          <w:szCs w:val="24"/>
        </w:rPr>
        <w:lastRenderedPageBreak/>
        <w:t xml:space="preserve">only realized after the leader convinced everyone of having a group discussion to proofread everyone’s work. </w:t>
      </w:r>
    </w:p>
    <w:p w14:paraId="6B3959AB" w14:textId="77777777" w:rsidR="00221287" w:rsidRPr="00221287" w:rsidRDefault="00221287" w:rsidP="00221287">
      <w:pPr>
        <w:pStyle w:val="Heading2"/>
        <w:spacing w:line="240" w:lineRule="auto"/>
        <w:contextualSpacing/>
        <w:jc w:val="both"/>
        <w:rPr>
          <w:rFonts w:ascii="Arial" w:hAnsi="Arial" w:cs="Arial"/>
          <w:b/>
          <w:bCs/>
          <w:color w:val="auto"/>
          <w:sz w:val="24"/>
          <w:szCs w:val="24"/>
        </w:rPr>
      </w:pPr>
      <w:r w:rsidRPr="00221287">
        <w:rPr>
          <w:rFonts w:ascii="Arial" w:hAnsi="Arial" w:cs="Arial"/>
          <w:b/>
          <w:bCs/>
          <w:color w:val="auto"/>
          <w:sz w:val="24"/>
          <w:szCs w:val="24"/>
        </w:rPr>
        <w:t xml:space="preserve">Evaluation </w:t>
      </w:r>
    </w:p>
    <w:p w14:paraId="1231F759" w14:textId="77777777"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Our assessment of Amazon went very well in my opinion, as we were able to evaluate the company in a thorough manner and met the learning outcomes. Being that I was tasked to look into the company's performance and structure, the team was very helpful and helped me source for the structure which had proven difficult for me. I attributed this shortcoming to the fact that we had wasted time with our push and pull in regards to who does what task. The one thing that I am proud of as a member in this group is that we were able to work collaboratively to gain a better understanding of the organization and presented thoroughly researched work.</w:t>
      </w:r>
    </w:p>
    <w:p w14:paraId="21EADF7C" w14:textId="77777777" w:rsidR="00221287" w:rsidRPr="00221287" w:rsidRDefault="00221287" w:rsidP="00221287">
      <w:pPr>
        <w:pStyle w:val="Heading2"/>
        <w:spacing w:line="240" w:lineRule="auto"/>
        <w:contextualSpacing/>
        <w:jc w:val="both"/>
        <w:rPr>
          <w:rFonts w:ascii="Arial" w:hAnsi="Arial" w:cs="Arial"/>
          <w:b/>
          <w:bCs/>
          <w:color w:val="auto"/>
          <w:sz w:val="24"/>
          <w:szCs w:val="24"/>
        </w:rPr>
      </w:pPr>
      <w:r w:rsidRPr="00221287">
        <w:rPr>
          <w:rFonts w:ascii="Arial" w:hAnsi="Arial" w:cs="Arial"/>
          <w:b/>
          <w:bCs/>
          <w:color w:val="auto"/>
          <w:sz w:val="24"/>
          <w:szCs w:val="24"/>
        </w:rPr>
        <w:t xml:space="preserve">Analysis </w:t>
      </w:r>
    </w:p>
    <w:p w14:paraId="4A8C5CD5" w14:textId="77777777"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Working with my teammates on the assessment taught me a lot about the importance of collaboration and communication. In accordance to Gates (2018) without collaboration working, a brainstorm cannot be productive. Working together gives one a safety net; it propels your thoughts and enables you to explore ideas that may at first appear absurd. It has been demonstrated that collaborative learning allows learners to not only acquire higher order thinking abilities but also increases their self-assurance and self-esteem. We were able to share our own perspectives and insights to gain a better understanding of the company. Through collaboration I was able to discover new information about the company under study, information that was utterly new to me. This experience also helped me to develop my problem-solving skills, as we had to think critically about the issues and implications of the assessment.</w:t>
      </w:r>
    </w:p>
    <w:p w14:paraId="05D2277B" w14:textId="77777777"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 xml:space="preserve">According to Bass (2010) communication, in fact effective communication is a key component for success in teamwork. This was demonstrated when some members expressed their dissatisfaction with the task assigned to them. Bass goes ahead to explain that a task having several members working on it is way better than one, but it beats all logic if communication is amiss. Being that I was more of an “independent” student who preferred to go solo, I learnt and gained immense insight in terms of team working and collaboration as well as open communication. </w:t>
      </w:r>
    </w:p>
    <w:p w14:paraId="6A4153D3" w14:textId="77777777" w:rsidR="00221287" w:rsidRPr="00221287" w:rsidRDefault="00221287" w:rsidP="00221287">
      <w:pPr>
        <w:pStyle w:val="Heading2"/>
        <w:spacing w:line="240" w:lineRule="auto"/>
        <w:contextualSpacing/>
        <w:jc w:val="both"/>
        <w:rPr>
          <w:rFonts w:ascii="Arial" w:hAnsi="Arial" w:cs="Arial"/>
          <w:b/>
          <w:bCs/>
          <w:color w:val="auto"/>
          <w:sz w:val="24"/>
          <w:szCs w:val="24"/>
        </w:rPr>
      </w:pPr>
      <w:r w:rsidRPr="00221287">
        <w:rPr>
          <w:rFonts w:ascii="Arial" w:hAnsi="Arial" w:cs="Arial"/>
          <w:b/>
          <w:bCs/>
          <w:color w:val="auto"/>
          <w:sz w:val="24"/>
          <w:szCs w:val="24"/>
        </w:rPr>
        <w:lastRenderedPageBreak/>
        <w:t xml:space="preserve">Conclusion </w:t>
      </w:r>
    </w:p>
    <w:p w14:paraId="6739C40E" w14:textId="77777777"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 xml:space="preserve">From this experience, I learned the importance of working together with a team to gain an understanding of a complex issue. I also gained insight into the importance of critical thinking and problem-solving when tackling a difficult problem. I realized that the greatest undoing as a team was the fact that we tried to ignore some of the basics such as stages of group formation, which still caught up with us. </w:t>
      </w:r>
    </w:p>
    <w:p w14:paraId="2E233756" w14:textId="77777777" w:rsidR="00221287" w:rsidRPr="00221287" w:rsidRDefault="00221287" w:rsidP="00221287">
      <w:pPr>
        <w:pStyle w:val="Heading2"/>
        <w:spacing w:line="240" w:lineRule="auto"/>
        <w:contextualSpacing/>
        <w:jc w:val="both"/>
        <w:rPr>
          <w:rFonts w:ascii="Arial" w:hAnsi="Arial" w:cs="Arial"/>
          <w:b/>
          <w:bCs/>
          <w:color w:val="auto"/>
          <w:sz w:val="24"/>
          <w:szCs w:val="24"/>
        </w:rPr>
      </w:pPr>
      <w:r w:rsidRPr="00221287">
        <w:rPr>
          <w:rFonts w:ascii="Arial" w:hAnsi="Arial" w:cs="Arial"/>
          <w:b/>
          <w:bCs/>
          <w:color w:val="auto"/>
          <w:sz w:val="24"/>
          <w:szCs w:val="24"/>
        </w:rPr>
        <w:t xml:space="preserve">Action plan </w:t>
      </w:r>
    </w:p>
    <w:p w14:paraId="180EA773" w14:textId="77777777" w:rsidR="00221287" w:rsidRPr="00221287" w:rsidRDefault="00221287" w:rsidP="00221287">
      <w:pPr>
        <w:spacing w:line="360" w:lineRule="auto"/>
        <w:jc w:val="both"/>
        <w:rPr>
          <w:rFonts w:ascii="Arial" w:hAnsi="Arial" w:cs="Arial"/>
          <w:sz w:val="24"/>
          <w:szCs w:val="24"/>
        </w:rPr>
      </w:pPr>
      <w:r w:rsidRPr="00221287">
        <w:rPr>
          <w:rFonts w:ascii="Arial" w:hAnsi="Arial" w:cs="Arial"/>
          <w:sz w:val="24"/>
          <w:szCs w:val="24"/>
        </w:rPr>
        <w:t xml:space="preserve">Going forward, I will apply the lessons learned from this assessment to future tasks. I will strive to work collaboratively with my teammates, think critically about the issues, and use problem-solving skills to come up with effective solutions. I will be more involved in team working having witnessed how effective it is as long as the team is able to set ground rules at the very beginning and all involved get to observe them. </w:t>
      </w:r>
    </w:p>
    <w:p w14:paraId="053AAC04" w14:textId="77777777" w:rsidR="00221287" w:rsidRPr="00221287" w:rsidRDefault="00221287" w:rsidP="00221287">
      <w:pPr>
        <w:jc w:val="both"/>
        <w:rPr>
          <w:rFonts w:ascii="Arial" w:eastAsiaTheme="majorEastAsia" w:hAnsi="Arial" w:cs="Arial"/>
          <w:b/>
          <w:bCs/>
          <w:sz w:val="24"/>
          <w:szCs w:val="24"/>
        </w:rPr>
      </w:pPr>
      <w:r w:rsidRPr="00221287">
        <w:rPr>
          <w:rFonts w:ascii="Arial" w:hAnsi="Arial" w:cs="Arial"/>
          <w:b/>
          <w:bCs/>
          <w:sz w:val="24"/>
          <w:szCs w:val="24"/>
        </w:rPr>
        <w:br w:type="page"/>
      </w:r>
    </w:p>
    <w:p w14:paraId="36E5C2A3" w14:textId="77777777" w:rsidR="00221287" w:rsidRPr="00221287" w:rsidRDefault="00221287" w:rsidP="00221287">
      <w:pPr>
        <w:pStyle w:val="Heading1"/>
        <w:spacing w:line="240" w:lineRule="auto"/>
        <w:rPr>
          <w:rFonts w:ascii="Arial" w:hAnsi="Arial" w:cs="Arial"/>
          <w:b/>
          <w:bCs/>
          <w:color w:val="auto"/>
          <w:sz w:val="24"/>
          <w:szCs w:val="24"/>
        </w:rPr>
      </w:pPr>
      <w:r w:rsidRPr="00221287">
        <w:rPr>
          <w:rFonts w:ascii="Arial" w:hAnsi="Arial" w:cs="Arial"/>
          <w:b/>
          <w:bCs/>
          <w:color w:val="auto"/>
          <w:sz w:val="24"/>
          <w:szCs w:val="24"/>
        </w:rPr>
        <w:lastRenderedPageBreak/>
        <w:t>Reference list</w:t>
      </w:r>
    </w:p>
    <w:p w14:paraId="2768AEFF" w14:textId="77777777" w:rsidR="00221287" w:rsidRPr="00221287" w:rsidRDefault="00221287" w:rsidP="00221287">
      <w:pPr>
        <w:pStyle w:val="NormalWeb"/>
        <w:spacing w:before="0" w:beforeAutospacing="0" w:after="240" w:afterAutospacing="0" w:line="360" w:lineRule="auto"/>
        <w:rPr>
          <w:rFonts w:ascii="Arial" w:hAnsi="Arial" w:cs="Arial"/>
        </w:rPr>
      </w:pPr>
      <w:r w:rsidRPr="00221287">
        <w:rPr>
          <w:rFonts w:ascii="Arial" w:hAnsi="Arial" w:cs="Arial"/>
        </w:rPr>
        <w:t xml:space="preserve">Bass, A. (2010). </w:t>
      </w:r>
      <w:r w:rsidRPr="00221287">
        <w:rPr>
          <w:rFonts w:ascii="Arial" w:hAnsi="Arial" w:cs="Arial"/>
          <w:i/>
          <w:iCs/>
        </w:rPr>
        <w:t>Why Is Team Communication Important When in Teams?</w:t>
      </w:r>
      <w:r w:rsidRPr="00221287">
        <w:rPr>
          <w:rFonts w:ascii="Arial" w:hAnsi="Arial" w:cs="Arial"/>
        </w:rPr>
        <w:t xml:space="preserve"> [online] Career Trend. Available at: https://careertrend.com/why-is-team-communication-important-when-in-teams-4233172.html.</w:t>
      </w:r>
    </w:p>
    <w:p w14:paraId="760E46EC" w14:textId="77777777" w:rsidR="00221287" w:rsidRPr="00221287" w:rsidRDefault="00221287" w:rsidP="00221287">
      <w:pPr>
        <w:pStyle w:val="NormalWeb"/>
        <w:spacing w:before="0" w:beforeAutospacing="0" w:after="240" w:afterAutospacing="0" w:line="360" w:lineRule="auto"/>
        <w:rPr>
          <w:rFonts w:ascii="Arial" w:hAnsi="Arial" w:cs="Arial"/>
        </w:rPr>
      </w:pPr>
      <w:proofErr w:type="spellStart"/>
      <w:r w:rsidRPr="00221287">
        <w:rPr>
          <w:rFonts w:ascii="Arial" w:hAnsi="Arial" w:cs="Arial"/>
        </w:rPr>
        <w:t>Calvello</w:t>
      </w:r>
      <w:proofErr w:type="spellEnd"/>
      <w:r w:rsidRPr="00221287">
        <w:rPr>
          <w:rFonts w:ascii="Arial" w:hAnsi="Arial" w:cs="Arial"/>
        </w:rPr>
        <w:t xml:space="preserve">, M. (2021). </w:t>
      </w:r>
      <w:r w:rsidRPr="00221287">
        <w:rPr>
          <w:rFonts w:ascii="Arial" w:hAnsi="Arial" w:cs="Arial"/>
          <w:i/>
          <w:iCs/>
        </w:rPr>
        <w:t xml:space="preserve">5 Stages of Team Development (and How </w:t>
      </w:r>
      <w:proofErr w:type="gramStart"/>
      <w:r w:rsidRPr="00221287">
        <w:rPr>
          <w:rFonts w:ascii="Arial" w:hAnsi="Arial" w:cs="Arial"/>
          <w:i/>
          <w:iCs/>
        </w:rPr>
        <w:t>To</w:t>
      </w:r>
      <w:proofErr w:type="gramEnd"/>
      <w:r w:rsidRPr="00221287">
        <w:rPr>
          <w:rFonts w:ascii="Arial" w:hAnsi="Arial" w:cs="Arial"/>
          <w:i/>
          <w:iCs/>
        </w:rPr>
        <w:t xml:space="preserve"> Navigate Them Smoothly)</w:t>
      </w:r>
      <w:r w:rsidRPr="00221287">
        <w:rPr>
          <w:rFonts w:ascii="Arial" w:hAnsi="Arial" w:cs="Arial"/>
        </w:rPr>
        <w:t xml:space="preserve">. [online] </w:t>
      </w:r>
      <w:proofErr w:type="spellStart"/>
      <w:r w:rsidRPr="00221287">
        <w:rPr>
          <w:rFonts w:ascii="Arial" w:hAnsi="Arial" w:cs="Arial"/>
        </w:rPr>
        <w:t>Fellow.app</w:t>
      </w:r>
      <w:proofErr w:type="spellEnd"/>
      <w:r w:rsidRPr="00221287">
        <w:rPr>
          <w:rFonts w:ascii="Arial" w:hAnsi="Arial" w:cs="Arial"/>
        </w:rPr>
        <w:t>. Available at: https://fellow.app/blog/management/stages-of-team-development-and-how-to-navigate-them-smoothly/.</w:t>
      </w:r>
    </w:p>
    <w:p w14:paraId="1CC3C738" w14:textId="77777777" w:rsidR="00221287" w:rsidRPr="00221287" w:rsidRDefault="00221287" w:rsidP="00221287">
      <w:pPr>
        <w:pStyle w:val="NormalWeb"/>
        <w:spacing w:before="0" w:beforeAutospacing="0" w:after="240" w:afterAutospacing="0" w:line="360" w:lineRule="auto"/>
        <w:rPr>
          <w:rFonts w:ascii="Arial" w:hAnsi="Arial" w:cs="Arial"/>
        </w:rPr>
      </w:pPr>
      <w:r w:rsidRPr="00221287">
        <w:rPr>
          <w:rFonts w:ascii="Arial" w:hAnsi="Arial" w:cs="Arial"/>
        </w:rPr>
        <w:t xml:space="preserve">Edinburgh (2020). </w:t>
      </w:r>
      <w:r w:rsidRPr="00221287">
        <w:rPr>
          <w:rFonts w:ascii="Arial" w:hAnsi="Arial" w:cs="Arial"/>
          <w:i/>
          <w:iCs/>
        </w:rPr>
        <w:t>Gibbs’ Reflective Cycle</w:t>
      </w:r>
      <w:r w:rsidRPr="00221287">
        <w:rPr>
          <w:rFonts w:ascii="Arial" w:hAnsi="Arial" w:cs="Arial"/>
        </w:rPr>
        <w:t>. [online] The University of Edinburgh. Available at: https://www.ed.ac.uk/reflection/reflectors-toolkit/reflecting-on-experience/gibbs-reflective-cycle.</w:t>
      </w:r>
    </w:p>
    <w:p w14:paraId="1DBE7002" w14:textId="77777777" w:rsidR="00221287" w:rsidRPr="00221287" w:rsidRDefault="00221287" w:rsidP="00221287">
      <w:pPr>
        <w:pStyle w:val="NormalWeb"/>
        <w:spacing w:before="0" w:beforeAutospacing="0" w:after="240" w:afterAutospacing="0" w:line="360" w:lineRule="auto"/>
        <w:rPr>
          <w:rFonts w:ascii="Arial" w:hAnsi="Arial" w:cs="Arial"/>
        </w:rPr>
      </w:pPr>
      <w:r w:rsidRPr="00221287">
        <w:rPr>
          <w:rFonts w:ascii="Arial" w:hAnsi="Arial" w:cs="Arial"/>
        </w:rPr>
        <w:t xml:space="preserve">Felix, J.J. (2022). </w:t>
      </w:r>
      <w:r w:rsidRPr="00221287">
        <w:rPr>
          <w:rFonts w:ascii="Arial" w:hAnsi="Arial" w:cs="Arial"/>
          <w:i/>
          <w:iCs/>
        </w:rPr>
        <w:t>The importance of reflection for students – and teachers</w:t>
      </w:r>
      <w:r w:rsidRPr="00221287">
        <w:rPr>
          <w:rFonts w:ascii="Arial" w:hAnsi="Arial" w:cs="Arial"/>
        </w:rPr>
        <w:t>. [online] University World News. Available at: https://www.universityworldnews.com/post.php?story=20221019114926402.</w:t>
      </w:r>
    </w:p>
    <w:p w14:paraId="2DDBCD33" w14:textId="77777777" w:rsidR="00221287" w:rsidRPr="00221287" w:rsidRDefault="00221287" w:rsidP="00221287">
      <w:pPr>
        <w:pStyle w:val="NormalWeb"/>
        <w:spacing w:before="0" w:beforeAutospacing="0" w:after="240" w:afterAutospacing="0" w:line="360" w:lineRule="auto"/>
        <w:rPr>
          <w:rFonts w:ascii="Arial" w:hAnsi="Arial" w:cs="Arial"/>
        </w:rPr>
      </w:pPr>
      <w:r w:rsidRPr="00221287">
        <w:rPr>
          <w:rFonts w:ascii="Arial" w:hAnsi="Arial" w:cs="Arial"/>
        </w:rPr>
        <w:t xml:space="preserve">Gates, S. (2018). </w:t>
      </w:r>
      <w:r w:rsidRPr="00221287">
        <w:rPr>
          <w:rFonts w:ascii="Arial" w:hAnsi="Arial" w:cs="Arial"/>
          <w:i/>
          <w:iCs/>
        </w:rPr>
        <w:t>Benefits of Collaboration</w:t>
      </w:r>
      <w:r w:rsidRPr="00221287">
        <w:rPr>
          <w:rFonts w:ascii="Arial" w:hAnsi="Arial" w:cs="Arial"/>
        </w:rPr>
        <w:t>. [online] National Education Association. Available at: https://www.nea.org/professional-excellence/student-engagement/tools-tips/benefits-collaboration.</w:t>
      </w:r>
    </w:p>
    <w:p w14:paraId="645BFA83" w14:textId="77777777" w:rsidR="00221287" w:rsidRPr="00221287" w:rsidRDefault="00221287" w:rsidP="00221287">
      <w:pPr>
        <w:spacing w:line="360" w:lineRule="auto"/>
        <w:rPr>
          <w:rFonts w:ascii="Arial" w:hAnsi="Arial" w:cs="Arial"/>
          <w:sz w:val="24"/>
          <w:szCs w:val="24"/>
        </w:rPr>
      </w:pPr>
    </w:p>
    <w:p w14:paraId="0905EDAB" w14:textId="77777777" w:rsidR="003027FF" w:rsidRPr="00221287" w:rsidRDefault="003027FF">
      <w:pPr>
        <w:rPr>
          <w:rFonts w:ascii="Arial" w:hAnsi="Arial" w:cs="Arial"/>
          <w:sz w:val="24"/>
          <w:szCs w:val="24"/>
        </w:rPr>
      </w:pPr>
    </w:p>
    <w:sectPr w:rsidR="003027FF" w:rsidRPr="0022128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8849C" w14:textId="77777777" w:rsidR="00671C88" w:rsidRDefault="00671C88" w:rsidP="00221287">
      <w:pPr>
        <w:spacing w:after="0" w:line="240" w:lineRule="auto"/>
      </w:pPr>
      <w:r>
        <w:separator/>
      </w:r>
    </w:p>
  </w:endnote>
  <w:endnote w:type="continuationSeparator" w:id="0">
    <w:p w14:paraId="6AEA4D87" w14:textId="77777777" w:rsidR="00671C88" w:rsidRDefault="00671C88" w:rsidP="00221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137753"/>
      <w:docPartObj>
        <w:docPartGallery w:val="Page Numbers (Bottom of Page)"/>
        <w:docPartUnique/>
      </w:docPartObj>
    </w:sdtPr>
    <w:sdtEndPr>
      <w:rPr>
        <w:rFonts w:ascii="Times New Roman" w:hAnsi="Times New Roman" w:cs="Times New Roman"/>
        <w:noProof/>
        <w:sz w:val="24"/>
        <w:szCs w:val="24"/>
      </w:rPr>
    </w:sdtEndPr>
    <w:sdtContent>
      <w:p w14:paraId="37A65D64" w14:textId="77777777" w:rsidR="00300512" w:rsidRPr="00300512" w:rsidRDefault="00671C88">
        <w:pPr>
          <w:pStyle w:val="Footer"/>
          <w:jc w:val="center"/>
          <w:rPr>
            <w:rFonts w:ascii="Times New Roman" w:hAnsi="Times New Roman" w:cs="Times New Roman"/>
            <w:sz w:val="24"/>
            <w:szCs w:val="24"/>
          </w:rPr>
        </w:pPr>
        <w:r w:rsidRPr="00300512">
          <w:rPr>
            <w:rFonts w:ascii="Times New Roman" w:hAnsi="Times New Roman" w:cs="Times New Roman"/>
            <w:sz w:val="24"/>
            <w:szCs w:val="24"/>
          </w:rPr>
          <w:fldChar w:fldCharType="begin"/>
        </w:r>
        <w:r w:rsidRPr="00300512">
          <w:rPr>
            <w:rFonts w:ascii="Times New Roman" w:hAnsi="Times New Roman" w:cs="Times New Roman"/>
            <w:sz w:val="24"/>
            <w:szCs w:val="24"/>
          </w:rPr>
          <w:instrText xml:space="preserve"> PAGE   \* MERGEFORMAT </w:instrText>
        </w:r>
        <w:r w:rsidRPr="00300512">
          <w:rPr>
            <w:rFonts w:ascii="Times New Roman" w:hAnsi="Times New Roman" w:cs="Times New Roman"/>
            <w:sz w:val="24"/>
            <w:szCs w:val="24"/>
          </w:rPr>
          <w:fldChar w:fldCharType="separate"/>
        </w:r>
        <w:r w:rsidRPr="00300512">
          <w:rPr>
            <w:rFonts w:ascii="Times New Roman" w:hAnsi="Times New Roman" w:cs="Times New Roman"/>
            <w:noProof/>
            <w:sz w:val="24"/>
            <w:szCs w:val="24"/>
          </w:rPr>
          <w:t>2</w:t>
        </w:r>
        <w:r w:rsidRPr="00300512">
          <w:rPr>
            <w:rFonts w:ascii="Times New Roman" w:hAnsi="Times New Roman" w:cs="Times New Roman"/>
            <w:noProof/>
            <w:sz w:val="24"/>
            <w:szCs w:val="24"/>
          </w:rPr>
          <w:fldChar w:fldCharType="end"/>
        </w:r>
      </w:p>
    </w:sdtContent>
  </w:sdt>
  <w:p w14:paraId="04598B17" w14:textId="77777777" w:rsidR="00300512" w:rsidRDefault="00671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506B4" w14:textId="77777777" w:rsidR="00671C88" w:rsidRDefault="00671C88" w:rsidP="00221287">
      <w:pPr>
        <w:spacing w:after="0" w:line="240" w:lineRule="auto"/>
      </w:pPr>
      <w:r>
        <w:separator/>
      </w:r>
    </w:p>
  </w:footnote>
  <w:footnote w:type="continuationSeparator" w:id="0">
    <w:p w14:paraId="2ABAD235" w14:textId="77777777" w:rsidR="00671C88" w:rsidRDefault="00671C88" w:rsidP="002212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287"/>
    <w:rsid w:val="000735CD"/>
    <w:rsid w:val="000F3A9C"/>
    <w:rsid w:val="000F74E9"/>
    <w:rsid w:val="002116F1"/>
    <w:rsid w:val="00221287"/>
    <w:rsid w:val="003027FF"/>
    <w:rsid w:val="003D3F63"/>
    <w:rsid w:val="00671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69CD9E"/>
  <w15:chartTrackingRefBased/>
  <w15:docId w15:val="{1DA4F2AD-C52C-2F43-8506-9AE11ECDB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287"/>
    <w:pPr>
      <w:spacing w:after="160" w:line="259" w:lineRule="auto"/>
    </w:pPr>
    <w:rPr>
      <w:sz w:val="22"/>
      <w:szCs w:val="22"/>
      <w:lang w:val="en-US"/>
    </w:rPr>
  </w:style>
  <w:style w:type="paragraph" w:styleId="Heading1">
    <w:name w:val="heading 1"/>
    <w:basedOn w:val="Normal"/>
    <w:next w:val="Normal"/>
    <w:link w:val="Heading1Char"/>
    <w:uiPriority w:val="9"/>
    <w:qFormat/>
    <w:rsid w:val="002212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12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287"/>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221287"/>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semiHidden/>
    <w:unhideWhenUsed/>
    <w:rsid w:val="00221287"/>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212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287"/>
    <w:rPr>
      <w:sz w:val="22"/>
      <w:szCs w:val="22"/>
      <w:lang w:val="en-US"/>
    </w:rPr>
  </w:style>
  <w:style w:type="table" w:styleId="TableGrid">
    <w:name w:val="Table Grid"/>
    <w:basedOn w:val="TableNormal"/>
    <w:uiPriority w:val="59"/>
    <w:rsid w:val="00221287"/>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1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287"/>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1014</Words>
  <Characters>5604</Characters>
  <Application>Microsoft Office Word</Application>
  <DocSecurity>0</DocSecurity>
  <Lines>118</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2</cp:revision>
  <dcterms:created xsi:type="dcterms:W3CDTF">2022-12-02T21:10:00Z</dcterms:created>
  <dcterms:modified xsi:type="dcterms:W3CDTF">2022-12-02T21:26:00Z</dcterms:modified>
  <cp:category/>
</cp:coreProperties>
</file>