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3AC692" w14:textId="1C6C7D04" w:rsidR="003445E9" w:rsidRDefault="009F6BC6" w:rsidP="00C7141D">
      <w:pPr>
        <w:jc w:val="center"/>
        <w:rPr>
          <w:b/>
          <w:bCs/>
          <w:sz w:val="40"/>
          <w:szCs w:val="40"/>
          <w:u w:val="single"/>
        </w:rPr>
      </w:pPr>
      <w:r w:rsidRPr="003445E9">
        <w:rPr>
          <w:b/>
          <w:bCs/>
          <w:sz w:val="40"/>
          <w:szCs w:val="40"/>
        </w:rPr>
        <w:t xml:space="preserve">Case Formulation </w:t>
      </w:r>
    </w:p>
    <w:p w14:paraId="3911F90B" w14:textId="04CB4CB9" w:rsidR="003445E9" w:rsidRPr="00C7141D" w:rsidRDefault="00C7141D" w:rsidP="00594243">
      <w:pPr>
        <w:spacing w:line="480" w:lineRule="auto"/>
        <w:rPr>
          <w:b/>
          <w:bCs/>
          <w:sz w:val="24"/>
          <w:szCs w:val="24"/>
          <w:u w:val="single"/>
        </w:rPr>
      </w:pPr>
      <w:r>
        <w:rPr>
          <w:sz w:val="24"/>
          <w:szCs w:val="24"/>
        </w:rPr>
        <w:t>I confirm that for this assessment I have not used any form of AI tools</w:t>
      </w:r>
      <w:r w:rsidR="00AA6842">
        <w:rPr>
          <w:sz w:val="24"/>
          <w:szCs w:val="24"/>
        </w:rPr>
        <w:t>. This is solely my work.</w:t>
      </w:r>
    </w:p>
    <w:p w14:paraId="6D5CD407" w14:textId="77777777" w:rsidR="003445E9" w:rsidRDefault="003445E9" w:rsidP="00594243">
      <w:pPr>
        <w:spacing w:line="480" w:lineRule="auto"/>
        <w:rPr>
          <w:b/>
          <w:bCs/>
          <w:sz w:val="24"/>
          <w:szCs w:val="24"/>
          <w:u w:val="single"/>
        </w:rPr>
      </w:pPr>
    </w:p>
    <w:p w14:paraId="17BA295E" w14:textId="77777777" w:rsidR="003445E9" w:rsidRDefault="003445E9" w:rsidP="00594243">
      <w:pPr>
        <w:spacing w:line="480" w:lineRule="auto"/>
        <w:rPr>
          <w:b/>
          <w:bCs/>
          <w:sz w:val="24"/>
          <w:szCs w:val="24"/>
          <w:u w:val="single"/>
        </w:rPr>
      </w:pPr>
    </w:p>
    <w:p w14:paraId="17BA4F91" w14:textId="77777777" w:rsidR="003445E9" w:rsidRDefault="003445E9" w:rsidP="00594243">
      <w:pPr>
        <w:spacing w:line="480" w:lineRule="auto"/>
        <w:rPr>
          <w:b/>
          <w:bCs/>
          <w:sz w:val="24"/>
          <w:szCs w:val="24"/>
          <w:u w:val="single"/>
        </w:rPr>
      </w:pPr>
    </w:p>
    <w:p w14:paraId="309AD151" w14:textId="77777777" w:rsidR="003445E9" w:rsidRDefault="003445E9" w:rsidP="00594243">
      <w:pPr>
        <w:spacing w:line="480" w:lineRule="auto"/>
        <w:rPr>
          <w:b/>
          <w:bCs/>
          <w:sz w:val="24"/>
          <w:szCs w:val="24"/>
          <w:u w:val="single"/>
        </w:rPr>
      </w:pPr>
    </w:p>
    <w:p w14:paraId="0BCAF8F1" w14:textId="77777777" w:rsidR="003445E9" w:rsidRDefault="003445E9" w:rsidP="00594243">
      <w:pPr>
        <w:spacing w:line="480" w:lineRule="auto"/>
        <w:rPr>
          <w:b/>
          <w:bCs/>
          <w:sz w:val="24"/>
          <w:szCs w:val="24"/>
          <w:u w:val="single"/>
        </w:rPr>
      </w:pPr>
    </w:p>
    <w:p w14:paraId="5EA91EB0" w14:textId="77777777" w:rsidR="003445E9" w:rsidRDefault="003445E9" w:rsidP="00594243">
      <w:pPr>
        <w:spacing w:line="480" w:lineRule="auto"/>
        <w:rPr>
          <w:b/>
          <w:bCs/>
          <w:sz w:val="24"/>
          <w:szCs w:val="24"/>
          <w:u w:val="single"/>
        </w:rPr>
      </w:pPr>
    </w:p>
    <w:p w14:paraId="5C1F37D5" w14:textId="77777777" w:rsidR="003445E9" w:rsidRDefault="003445E9" w:rsidP="00594243">
      <w:pPr>
        <w:spacing w:line="480" w:lineRule="auto"/>
        <w:rPr>
          <w:b/>
          <w:bCs/>
          <w:sz w:val="24"/>
          <w:szCs w:val="24"/>
          <w:u w:val="single"/>
        </w:rPr>
      </w:pPr>
    </w:p>
    <w:p w14:paraId="0B1DFA37" w14:textId="77777777" w:rsidR="003445E9" w:rsidRDefault="003445E9" w:rsidP="00594243">
      <w:pPr>
        <w:spacing w:line="480" w:lineRule="auto"/>
        <w:rPr>
          <w:b/>
          <w:bCs/>
          <w:sz w:val="24"/>
          <w:szCs w:val="24"/>
          <w:u w:val="single"/>
        </w:rPr>
      </w:pPr>
    </w:p>
    <w:p w14:paraId="6EFD1849" w14:textId="77777777" w:rsidR="003445E9" w:rsidRDefault="003445E9" w:rsidP="00594243">
      <w:pPr>
        <w:spacing w:line="480" w:lineRule="auto"/>
        <w:rPr>
          <w:b/>
          <w:bCs/>
          <w:sz w:val="24"/>
          <w:szCs w:val="24"/>
          <w:u w:val="single"/>
        </w:rPr>
      </w:pPr>
    </w:p>
    <w:p w14:paraId="675239E2" w14:textId="77777777" w:rsidR="003445E9" w:rsidRDefault="003445E9" w:rsidP="00594243">
      <w:pPr>
        <w:spacing w:line="480" w:lineRule="auto"/>
        <w:rPr>
          <w:b/>
          <w:bCs/>
          <w:sz w:val="24"/>
          <w:szCs w:val="24"/>
          <w:u w:val="single"/>
        </w:rPr>
      </w:pPr>
    </w:p>
    <w:p w14:paraId="453C281E" w14:textId="77777777" w:rsidR="003445E9" w:rsidRDefault="003445E9" w:rsidP="00594243">
      <w:pPr>
        <w:spacing w:line="480" w:lineRule="auto"/>
        <w:rPr>
          <w:b/>
          <w:bCs/>
          <w:sz w:val="24"/>
          <w:szCs w:val="24"/>
          <w:u w:val="single"/>
        </w:rPr>
      </w:pPr>
    </w:p>
    <w:p w14:paraId="23A5292D" w14:textId="77777777" w:rsidR="003445E9" w:rsidRDefault="003445E9" w:rsidP="00594243">
      <w:pPr>
        <w:spacing w:line="480" w:lineRule="auto"/>
        <w:rPr>
          <w:b/>
          <w:bCs/>
          <w:sz w:val="24"/>
          <w:szCs w:val="24"/>
          <w:u w:val="single"/>
        </w:rPr>
      </w:pPr>
    </w:p>
    <w:p w14:paraId="596D11DF" w14:textId="77777777" w:rsidR="003445E9" w:rsidRDefault="003445E9" w:rsidP="00594243">
      <w:pPr>
        <w:spacing w:line="480" w:lineRule="auto"/>
        <w:rPr>
          <w:b/>
          <w:bCs/>
          <w:sz w:val="24"/>
          <w:szCs w:val="24"/>
          <w:u w:val="single"/>
        </w:rPr>
      </w:pPr>
    </w:p>
    <w:p w14:paraId="464EB254" w14:textId="77777777" w:rsidR="003445E9" w:rsidRDefault="003445E9" w:rsidP="00594243">
      <w:pPr>
        <w:spacing w:line="480" w:lineRule="auto"/>
        <w:rPr>
          <w:b/>
          <w:bCs/>
          <w:sz w:val="24"/>
          <w:szCs w:val="24"/>
          <w:u w:val="single"/>
        </w:rPr>
      </w:pPr>
    </w:p>
    <w:p w14:paraId="57AFC9C3" w14:textId="77777777" w:rsidR="003445E9" w:rsidRDefault="003445E9" w:rsidP="00594243">
      <w:pPr>
        <w:spacing w:line="480" w:lineRule="auto"/>
        <w:rPr>
          <w:b/>
          <w:bCs/>
          <w:sz w:val="24"/>
          <w:szCs w:val="24"/>
          <w:u w:val="single"/>
        </w:rPr>
      </w:pPr>
    </w:p>
    <w:p w14:paraId="05DB674C" w14:textId="77777777" w:rsidR="00AA6842" w:rsidRDefault="00AA6842" w:rsidP="00594243">
      <w:pPr>
        <w:spacing w:line="480" w:lineRule="auto"/>
        <w:rPr>
          <w:b/>
          <w:bCs/>
          <w:sz w:val="24"/>
          <w:szCs w:val="24"/>
          <w:u w:val="single"/>
        </w:rPr>
      </w:pPr>
    </w:p>
    <w:p w14:paraId="71758F96" w14:textId="77777777" w:rsidR="00AA6842" w:rsidRDefault="00AA6842" w:rsidP="00594243">
      <w:pPr>
        <w:spacing w:line="480" w:lineRule="auto"/>
        <w:rPr>
          <w:b/>
          <w:bCs/>
          <w:sz w:val="24"/>
          <w:szCs w:val="24"/>
          <w:u w:val="single"/>
        </w:rPr>
      </w:pPr>
    </w:p>
    <w:p w14:paraId="06F9C6AA" w14:textId="4D167439" w:rsidR="00594243" w:rsidRPr="007A095C" w:rsidRDefault="009F6BC6" w:rsidP="00594243">
      <w:pPr>
        <w:spacing w:line="480" w:lineRule="auto"/>
        <w:rPr>
          <w:b/>
          <w:bCs/>
          <w:sz w:val="24"/>
          <w:szCs w:val="24"/>
          <w:u w:val="single"/>
        </w:rPr>
      </w:pPr>
      <w:r w:rsidRPr="007A095C">
        <w:rPr>
          <w:b/>
          <w:bCs/>
          <w:sz w:val="24"/>
          <w:szCs w:val="24"/>
          <w:u w:val="single"/>
        </w:rPr>
        <w:lastRenderedPageBreak/>
        <w:t>Service user’s background:</w:t>
      </w:r>
      <w:r w:rsidR="00594243" w:rsidRPr="007A095C">
        <w:rPr>
          <w:b/>
          <w:bCs/>
          <w:sz w:val="24"/>
          <w:szCs w:val="24"/>
          <w:u w:val="single"/>
        </w:rPr>
        <w:t xml:space="preserve"> </w:t>
      </w:r>
    </w:p>
    <w:p w14:paraId="0E51134B" w14:textId="62285690" w:rsidR="00594243" w:rsidRPr="00594243" w:rsidRDefault="00594243" w:rsidP="00594243">
      <w:pPr>
        <w:spacing w:line="480" w:lineRule="auto"/>
        <w:rPr>
          <w:sz w:val="24"/>
          <w:szCs w:val="24"/>
        </w:rPr>
      </w:pPr>
      <w:r>
        <w:rPr>
          <w:sz w:val="24"/>
          <w:szCs w:val="24"/>
        </w:rPr>
        <w:t xml:space="preserve">The service user </w:t>
      </w:r>
      <w:r w:rsidR="009D037E">
        <w:rPr>
          <w:sz w:val="24"/>
          <w:szCs w:val="24"/>
        </w:rPr>
        <w:t xml:space="preserve">is Amanda Williams who is a </w:t>
      </w:r>
      <w:proofErr w:type="gramStart"/>
      <w:r w:rsidR="009D037E">
        <w:rPr>
          <w:sz w:val="24"/>
          <w:szCs w:val="24"/>
        </w:rPr>
        <w:t>52 year old</w:t>
      </w:r>
      <w:proofErr w:type="gramEnd"/>
      <w:r w:rsidR="009D037E">
        <w:rPr>
          <w:sz w:val="24"/>
          <w:szCs w:val="24"/>
        </w:rPr>
        <w:t xml:space="preserve"> mother of two. She was the fifth of nine children born into a close family unit. Her father worked as a repairman and her mother was a homemaker. She has stated that as well as being close to her parents and siblings she also had many friends when she was younger. She got married at the age of 23 and had a son and daughter with her husband. She was married for 20 years before getting divorced</w:t>
      </w:r>
      <w:r w:rsidR="004367B9">
        <w:rPr>
          <w:sz w:val="24"/>
          <w:szCs w:val="24"/>
        </w:rPr>
        <w:t xml:space="preserve"> at the age of 43. She with the help of her siblings moved to her own apartment and filed for divorce. </w:t>
      </w:r>
      <w:r w:rsidR="006C75AD">
        <w:rPr>
          <w:sz w:val="24"/>
          <w:szCs w:val="24"/>
        </w:rPr>
        <w:t>Amanda sought a divorce after years of</w:t>
      </w:r>
      <w:r w:rsidR="007A095C">
        <w:rPr>
          <w:sz w:val="24"/>
          <w:szCs w:val="24"/>
        </w:rPr>
        <w:t xml:space="preserve"> verbal and emotional abuse from her ex-husband.</w:t>
      </w:r>
      <w:r w:rsidR="006C75AD">
        <w:rPr>
          <w:sz w:val="24"/>
          <w:szCs w:val="24"/>
        </w:rPr>
        <w:t xml:space="preserve"> </w:t>
      </w:r>
      <w:r w:rsidR="004367B9">
        <w:rPr>
          <w:sz w:val="24"/>
          <w:szCs w:val="24"/>
        </w:rPr>
        <w:t xml:space="preserve">She eventually bought a three bedroom which she moved into with her children. She initially worked as an administrative assistant when she was younger buy upon moving into her own home she worked as </w:t>
      </w:r>
      <w:r w:rsidR="00966567">
        <w:rPr>
          <w:sz w:val="24"/>
          <w:szCs w:val="24"/>
        </w:rPr>
        <w:t xml:space="preserve">an insurance filing clerk for a dentist’s office. After two years of relative normality Amanda fell into a deep depression and was admitted to a psychiatric for three weeks and her sister came to stay with her children and look after them. After being discharged </w:t>
      </w:r>
      <w:r w:rsidR="006C75AD">
        <w:rPr>
          <w:sz w:val="24"/>
          <w:szCs w:val="24"/>
        </w:rPr>
        <w:t xml:space="preserve">Amanda continued to be seen as an outpatient for psychotherapy as well as being taking antidepressants on again and off again. </w:t>
      </w:r>
      <w:r w:rsidR="007A095C">
        <w:rPr>
          <w:sz w:val="24"/>
          <w:szCs w:val="24"/>
        </w:rPr>
        <w:t xml:space="preserve">She continued to be close with her family and even dated someone for a while. She received disability benefits for her depression but continued to work part time when she could. Amanda’s son moved away to college this resulted in her being motivated to get fit and look after herself. </w:t>
      </w:r>
      <w:proofErr w:type="gramStart"/>
      <w:r w:rsidR="007A095C">
        <w:rPr>
          <w:sz w:val="24"/>
          <w:szCs w:val="24"/>
        </w:rPr>
        <w:t>However</w:t>
      </w:r>
      <w:proofErr w:type="gramEnd"/>
      <w:r w:rsidR="007A095C">
        <w:rPr>
          <w:sz w:val="24"/>
          <w:szCs w:val="24"/>
        </w:rPr>
        <w:t xml:space="preserve"> when her daughter moved to college, Amandas depression got worse again and stopped looking after herself. This resulted in her beginning to horde items in her house and it became very messy and disorganised. She became worried about losing her house because she was unable to make her mortgage repayments. This led to her becoming distressed due to the fact that her house was such a </w:t>
      </w:r>
      <w:proofErr w:type="gramStart"/>
      <w:r w:rsidR="007A095C">
        <w:rPr>
          <w:sz w:val="24"/>
          <w:szCs w:val="24"/>
        </w:rPr>
        <w:t>mess</w:t>
      </w:r>
      <w:proofErr w:type="gramEnd"/>
      <w:r w:rsidR="007A095C">
        <w:rPr>
          <w:sz w:val="24"/>
          <w:szCs w:val="24"/>
        </w:rPr>
        <w:t xml:space="preserve"> and she was unable to bring herself to remove all the rubbish she had horded in the eventuality that she would have to </w:t>
      </w:r>
      <w:r w:rsidR="007A095C">
        <w:rPr>
          <w:sz w:val="24"/>
          <w:szCs w:val="24"/>
        </w:rPr>
        <w:lastRenderedPageBreak/>
        <w:t xml:space="preserve">move out. Amanda began attending </w:t>
      </w:r>
      <w:r w:rsidR="002C6963">
        <w:rPr>
          <w:sz w:val="24"/>
          <w:szCs w:val="24"/>
        </w:rPr>
        <w:t>a community clinic for psychological treatment for her hoarding, anxiety and depression.</w:t>
      </w:r>
    </w:p>
    <w:p w14:paraId="39D2D3D2" w14:textId="702CB67F" w:rsidR="009F6BC6" w:rsidRDefault="009F6BC6" w:rsidP="00594243">
      <w:pPr>
        <w:spacing w:line="480" w:lineRule="auto"/>
        <w:rPr>
          <w:b/>
          <w:bCs/>
          <w:sz w:val="24"/>
          <w:szCs w:val="24"/>
          <w:u w:val="single"/>
        </w:rPr>
      </w:pPr>
      <w:r w:rsidRPr="007A095C">
        <w:rPr>
          <w:b/>
          <w:bCs/>
          <w:sz w:val="24"/>
          <w:szCs w:val="24"/>
          <w:u w:val="single"/>
        </w:rPr>
        <w:t>Summary of service user’s core problems or difficulties:</w:t>
      </w:r>
    </w:p>
    <w:p w14:paraId="171AC148" w14:textId="0491808F" w:rsidR="002C6963" w:rsidRPr="002C6963" w:rsidRDefault="002C6963" w:rsidP="00594243">
      <w:pPr>
        <w:spacing w:line="480" w:lineRule="auto"/>
        <w:rPr>
          <w:sz w:val="24"/>
          <w:szCs w:val="24"/>
        </w:rPr>
      </w:pPr>
      <w:r>
        <w:rPr>
          <w:sz w:val="24"/>
          <w:szCs w:val="24"/>
        </w:rPr>
        <w:t xml:space="preserve">Amandas core issues revolve around her depression, hoarding and anxiety. She has struggled on and off again with depression making multiple improvements and returning to a more normal life before sinking back into it again. She used to enjoy working out and keeping fit, being very keen to look after herself and be healthy but due to her depression she went in completely the opposite direction and began putting on weight and eating unhealthily. She often sleeps away her problems spending both day and night in bed asleep. She was admitted to a psychiatric hospital because of her depression and had to leave her children in the care of her sister. Her inability to motivate herself to clean her house has resulted in it being filled with rubbish such as clothes and papers, she leaves bills and letters pile up unopened due to her anxiety about what might be in them. This has eventually </w:t>
      </w:r>
      <w:proofErr w:type="gramStart"/>
      <w:r>
        <w:rPr>
          <w:sz w:val="24"/>
          <w:szCs w:val="24"/>
        </w:rPr>
        <w:t>lead</w:t>
      </w:r>
      <w:proofErr w:type="gramEnd"/>
      <w:r>
        <w:rPr>
          <w:sz w:val="24"/>
          <w:szCs w:val="24"/>
        </w:rPr>
        <w:t xml:space="preserve"> to her not paying some of her bills. She had also failed to file her income tax for several years.</w:t>
      </w:r>
      <w:r w:rsidR="009378A8">
        <w:rPr>
          <w:sz w:val="24"/>
          <w:szCs w:val="24"/>
        </w:rPr>
        <w:t xml:space="preserve"> </w:t>
      </w:r>
      <w:r w:rsidR="00F664BF">
        <w:rPr>
          <w:sz w:val="24"/>
          <w:szCs w:val="24"/>
        </w:rPr>
        <w:t xml:space="preserve">Her compulsive hoarding how now resulted in her being unable to access her basement as well as her kitchen surfaces being full of </w:t>
      </w:r>
      <w:r w:rsidR="000549A3">
        <w:rPr>
          <w:sz w:val="24"/>
          <w:szCs w:val="24"/>
        </w:rPr>
        <w:t>clutter. She has also had to sleep on her sofa due to the amount of rubbish she is stockpiling in her bedroom.</w:t>
      </w:r>
      <w:r w:rsidR="00E33907">
        <w:rPr>
          <w:sz w:val="24"/>
          <w:szCs w:val="24"/>
        </w:rPr>
        <w:t xml:space="preserve"> </w:t>
      </w:r>
    </w:p>
    <w:p w14:paraId="557C6C7F" w14:textId="77777777" w:rsidR="00E24B87" w:rsidRDefault="00E24B87" w:rsidP="00594243">
      <w:pPr>
        <w:spacing w:line="480" w:lineRule="auto"/>
        <w:rPr>
          <w:b/>
          <w:bCs/>
          <w:sz w:val="24"/>
          <w:szCs w:val="24"/>
          <w:u w:val="single"/>
        </w:rPr>
      </w:pPr>
    </w:p>
    <w:p w14:paraId="7C2B54E0" w14:textId="77777777" w:rsidR="00B01A44" w:rsidRDefault="00B01A44" w:rsidP="00594243">
      <w:pPr>
        <w:spacing w:line="480" w:lineRule="auto"/>
        <w:rPr>
          <w:b/>
          <w:bCs/>
          <w:sz w:val="24"/>
          <w:szCs w:val="24"/>
          <w:u w:val="single"/>
        </w:rPr>
      </w:pPr>
    </w:p>
    <w:p w14:paraId="6D8335D3" w14:textId="0ED77EE2" w:rsidR="00B807B3" w:rsidRDefault="009F6BC6" w:rsidP="00594243">
      <w:pPr>
        <w:spacing w:line="480" w:lineRule="auto"/>
        <w:rPr>
          <w:b/>
          <w:bCs/>
          <w:sz w:val="24"/>
          <w:szCs w:val="24"/>
          <w:u w:val="single"/>
        </w:rPr>
      </w:pPr>
      <w:r w:rsidRPr="007A095C">
        <w:rPr>
          <w:b/>
          <w:bCs/>
          <w:sz w:val="24"/>
          <w:szCs w:val="24"/>
          <w:u w:val="single"/>
        </w:rPr>
        <w:t>How the service user’s difficulties relate to one another, drawing on psychological theory – i.e. why the service user may have developed and maintained these difficulties:</w:t>
      </w:r>
    </w:p>
    <w:p w14:paraId="0F15117B" w14:textId="7EA14890" w:rsidR="009B4610" w:rsidRDefault="00D55C56" w:rsidP="00594243">
      <w:pPr>
        <w:spacing w:line="480" w:lineRule="auto"/>
        <w:rPr>
          <w:sz w:val="24"/>
          <w:szCs w:val="24"/>
        </w:rPr>
      </w:pPr>
      <w:r w:rsidRPr="00D55C56">
        <w:rPr>
          <w:sz w:val="24"/>
          <w:szCs w:val="24"/>
        </w:rPr>
        <w:lastRenderedPageBreak/>
        <w:t>I-Fen Lin</w:t>
      </w:r>
      <w:r>
        <w:rPr>
          <w:sz w:val="24"/>
          <w:szCs w:val="24"/>
        </w:rPr>
        <w:t xml:space="preserve"> et al (2019) conducted a study which </w:t>
      </w:r>
      <w:r w:rsidR="00741A06">
        <w:rPr>
          <w:sz w:val="24"/>
          <w:szCs w:val="24"/>
        </w:rPr>
        <w:t xml:space="preserve">compared depression in individuals </w:t>
      </w:r>
      <w:r w:rsidR="008024C8">
        <w:rPr>
          <w:sz w:val="24"/>
          <w:szCs w:val="24"/>
        </w:rPr>
        <w:t xml:space="preserve">who had been divorced and individuals who had been widowed. They found that those who had gone through the divorce </w:t>
      </w:r>
      <w:r w:rsidR="00E24B87">
        <w:rPr>
          <w:sz w:val="24"/>
          <w:szCs w:val="24"/>
        </w:rPr>
        <w:t xml:space="preserve">process reported significantly higher levels of depression compared to the individuals who had experienced the loss of their spouse. This </w:t>
      </w:r>
      <w:r w:rsidR="00D32024">
        <w:rPr>
          <w:sz w:val="24"/>
          <w:szCs w:val="24"/>
        </w:rPr>
        <w:t xml:space="preserve">would seem to suggest that despite her husband being abusive, the process of getting divorce can significantly influence an </w:t>
      </w:r>
      <w:proofErr w:type="gramStart"/>
      <w:r w:rsidR="00D32024">
        <w:rPr>
          <w:sz w:val="24"/>
          <w:szCs w:val="24"/>
        </w:rPr>
        <w:t>individuals</w:t>
      </w:r>
      <w:proofErr w:type="gramEnd"/>
      <w:r w:rsidR="00D32024">
        <w:rPr>
          <w:sz w:val="24"/>
          <w:szCs w:val="24"/>
        </w:rPr>
        <w:t xml:space="preserve"> mental health and emotional state, as in the study the participants in the </w:t>
      </w:r>
      <w:r w:rsidR="00A52D8B">
        <w:rPr>
          <w:sz w:val="24"/>
          <w:szCs w:val="24"/>
        </w:rPr>
        <w:t xml:space="preserve">divorce </w:t>
      </w:r>
      <w:r w:rsidR="0000726A">
        <w:rPr>
          <w:sz w:val="24"/>
          <w:szCs w:val="24"/>
        </w:rPr>
        <w:t xml:space="preserve">category they had a number of reasons for the divorce. </w:t>
      </w:r>
      <w:r w:rsidR="0052505C">
        <w:rPr>
          <w:sz w:val="24"/>
          <w:szCs w:val="24"/>
        </w:rPr>
        <w:t xml:space="preserve"> Research </w:t>
      </w:r>
      <w:r w:rsidR="0086037D">
        <w:rPr>
          <w:sz w:val="24"/>
          <w:szCs w:val="24"/>
        </w:rPr>
        <w:t xml:space="preserve">by Hewitt et all (2012) also shows that whether through widowing or divorce marital loss can have a significant </w:t>
      </w:r>
      <w:r w:rsidR="00C27F45">
        <w:rPr>
          <w:sz w:val="24"/>
          <w:szCs w:val="24"/>
        </w:rPr>
        <w:t xml:space="preserve">negative affect on an </w:t>
      </w:r>
      <w:proofErr w:type="gramStart"/>
      <w:r w:rsidR="00C27F45">
        <w:rPr>
          <w:sz w:val="24"/>
          <w:szCs w:val="24"/>
        </w:rPr>
        <w:t>individuals</w:t>
      </w:r>
      <w:proofErr w:type="gramEnd"/>
      <w:r w:rsidR="00C27F45">
        <w:rPr>
          <w:sz w:val="24"/>
          <w:szCs w:val="24"/>
        </w:rPr>
        <w:t xml:space="preserve"> mental health. Amanda may not</w:t>
      </w:r>
      <w:r w:rsidR="00180FAD">
        <w:rPr>
          <w:sz w:val="24"/>
          <w:szCs w:val="24"/>
        </w:rPr>
        <w:t xml:space="preserve"> have </w:t>
      </w:r>
      <w:proofErr w:type="gramStart"/>
      <w:r w:rsidR="00180FAD">
        <w:rPr>
          <w:sz w:val="24"/>
          <w:szCs w:val="24"/>
        </w:rPr>
        <w:t>became</w:t>
      </w:r>
      <w:proofErr w:type="gramEnd"/>
      <w:r w:rsidR="00180FAD">
        <w:rPr>
          <w:sz w:val="24"/>
          <w:szCs w:val="24"/>
        </w:rPr>
        <w:t xml:space="preserve"> depressed immediately after her divorce but she did get admitted to a psychiatric unit only two years after she had finalised the divorce. </w:t>
      </w:r>
      <w:r w:rsidR="00096BCC">
        <w:rPr>
          <w:sz w:val="24"/>
          <w:szCs w:val="24"/>
        </w:rPr>
        <w:t xml:space="preserve">Her patient background doesn’t list any other significant life events between the divorce and her being admitted </w:t>
      </w:r>
      <w:r w:rsidR="00517AC4">
        <w:rPr>
          <w:sz w:val="24"/>
          <w:szCs w:val="24"/>
        </w:rPr>
        <w:t xml:space="preserve">that might have contributed to her depression. Depression is </w:t>
      </w:r>
      <w:r w:rsidR="00DB4CE4">
        <w:rPr>
          <w:sz w:val="24"/>
          <w:szCs w:val="24"/>
        </w:rPr>
        <w:t xml:space="preserve">also something that can appear overtime. </w:t>
      </w:r>
      <w:r w:rsidR="00D1009F">
        <w:rPr>
          <w:sz w:val="24"/>
          <w:szCs w:val="24"/>
        </w:rPr>
        <w:t>Depression can lead to lack</w:t>
      </w:r>
      <w:r w:rsidR="00143B2C">
        <w:rPr>
          <w:sz w:val="24"/>
          <w:szCs w:val="24"/>
        </w:rPr>
        <w:t xml:space="preserve"> of motivation and interest in </w:t>
      </w:r>
      <w:r w:rsidR="003B4537">
        <w:rPr>
          <w:sz w:val="24"/>
          <w:szCs w:val="24"/>
        </w:rPr>
        <w:t xml:space="preserve">maintaining </w:t>
      </w:r>
      <w:proofErr w:type="gramStart"/>
      <w:r w:rsidR="003B4537">
        <w:rPr>
          <w:sz w:val="24"/>
          <w:szCs w:val="24"/>
        </w:rPr>
        <w:t>ones</w:t>
      </w:r>
      <w:proofErr w:type="gramEnd"/>
      <w:r w:rsidR="003B4537">
        <w:rPr>
          <w:sz w:val="24"/>
          <w:szCs w:val="24"/>
        </w:rPr>
        <w:t xml:space="preserve"> routine or pursuing healthy and beneficial behaviours</w:t>
      </w:r>
      <w:r w:rsidR="00C976A2">
        <w:rPr>
          <w:sz w:val="24"/>
          <w:szCs w:val="24"/>
        </w:rPr>
        <w:t xml:space="preserve">. </w:t>
      </w:r>
      <w:proofErr w:type="spellStart"/>
      <w:r w:rsidR="00C976A2" w:rsidRPr="00C976A2">
        <w:rPr>
          <w:sz w:val="24"/>
          <w:szCs w:val="24"/>
        </w:rPr>
        <w:t>Pizzagalli</w:t>
      </w:r>
      <w:proofErr w:type="spellEnd"/>
      <w:r w:rsidR="00C976A2">
        <w:rPr>
          <w:sz w:val="24"/>
          <w:szCs w:val="24"/>
        </w:rPr>
        <w:t xml:space="preserve"> (</w:t>
      </w:r>
      <w:r w:rsidR="00C976A2" w:rsidRPr="00C976A2">
        <w:rPr>
          <w:sz w:val="24"/>
          <w:szCs w:val="24"/>
        </w:rPr>
        <w:t>2014)</w:t>
      </w:r>
      <w:r w:rsidR="00C976A2">
        <w:rPr>
          <w:sz w:val="24"/>
          <w:szCs w:val="24"/>
        </w:rPr>
        <w:t xml:space="preserve"> found that </w:t>
      </w:r>
      <w:r w:rsidR="00501F12">
        <w:rPr>
          <w:sz w:val="24"/>
          <w:szCs w:val="24"/>
        </w:rPr>
        <w:t xml:space="preserve">depressed individuals exhibit lower behaviour and neural responses when it comes to the anticipation of rewards than </w:t>
      </w:r>
      <w:r w:rsidR="009B51FE">
        <w:rPr>
          <w:sz w:val="24"/>
          <w:szCs w:val="24"/>
        </w:rPr>
        <w:t xml:space="preserve">the typical healthy non depressed individual. </w:t>
      </w:r>
      <w:r w:rsidR="00E16980">
        <w:rPr>
          <w:sz w:val="24"/>
          <w:szCs w:val="24"/>
        </w:rPr>
        <w:t xml:space="preserve">This </w:t>
      </w:r>
      <w:proofErr w:type="gramStart"/>
      <w:r w:rsidR="00E16980">
        <w:rPr>
          <w:sz w:val="24"/>
          <w:szCs w:val="24"/>
        </w:rPr>
        <w:t>lead</w:t>
      </w:r>
      <w:proofErr w:type="gramEnd"/>
      <w:r w:rsidR="00E16980">
        <w:rPr>
          <w:sz w:val="24"/>
          <w:szCs w:val="24"/>
        </w:rPr>
        <w:t xml:space="preserve"> to the conclusion that people with depression assign </w:t>
      </w:r>
      <w:r w:rsidR="00B91142">
        <w:rPr>
          <w:sz w:val="24"/>
          <w:szCs w:val="24"/>
        </w:rPr>
        <w:t xml:space="preserve">value to outcomes and tasks in a way that differs from a healthy individual. This is particularly </w:t>
      </w:r>
      <w:r w:rsidR="008D43F1">
        <w:rPr>
          <w:sz w:val="24"/>
          <w:szCs w:val="24"/>
        </w:rPr>
        <w:t>important to keep in mind whilst looking at Amanda’s example. She clearly stated that she rather enjoyed keeping fit and looking after her body. It was something that brought her pleasure. This would be supported by research</w:t>
      </w:r>
      <w:r w:rsidR="00067AB6">
        <w:rPr>
          <w:sz w:val="24"/>
          <w:szCs w:val="24"/>
        </w:rPr>
        <w:t xml:space="preserve"> such as the study conducted by </w:t>
      </w:r>
      <w:r w:rsidR="008D43F1">
        <w:rPr>
          <w:sz w:val="24"/>
          <w:szCs w:val="24"/>
        </w:rPr>
        <w:t>Rimer et al</w:t>
      </w:r>
      <w:r w:rsidR="00067AB6">
        <w:rPr>
          <w:sz w:val="24"/>
          <w:szCs w:val="24"/>
        </w:rPr>
        <w:t xml:space="preserve"> </w:t>
      </w:r>
      <w:r w:rsidR="008D43F1">
        <w:rPr>
          <w:sz w:val="24"/>
          <w:szCs w:val="24"/>
        </w:rPr>
        <w:t xml:space="preserve">(2012) </w:t>
      </w:r>
      <w:r w:rsidR="00067AB6">
        <w:rPr>
          <w:sz w:val="24"/>
          <w:szCs w:val="24"/>
        </w:rPr>
        <w:t xml:space="preserve">who </w:t>
      </w:r>
      <w:r w:rsidR="003B2604">
        <w:rPr>
          <w:sz w:val="24"/>
          <w:szCs w:val="24"/>
        </w:rPr>
        <w:t xml:space="preserve">found that exercise significantly reduced the severity of depression in </w:t>
      </w:r>
      <w:r w:rsidR="004D2184">
        <w:rPr>
          <w:sz w:val="24"/>
          <w:szCs w:val="24"/>
        </w:rPr>
        <w:t>individuals</w:t>
      </w:r>
      <w:r w:rsidR="003B2604">
        <w:rPr>
          <w:sz w:val="24"/>
          <w:szCs w:val="24"/>
        </w:rPr>
        <w:t xml:space="preserve"> </w:t>
      </w:r>
      <w:r w:rsidR="004D2184">
        <w:rPr>
          <w:sz w:val="24"/>
          <w:szCs w:val="24"/>
        </w:rPr>
        <w:t xml:space="preserve">as well as promoting better mental health. Her ceasing </w:t>
      </w:r>
      <w:r w:rsidR="0080575A">
        <w:rPr>
          <w:sz w:val="24"/>
          <w:szCs w:val="24"/>
        </w:rPr>
        <w:t xml:space="preserve">to be involved in exercise despite is perceived benefits to her mental health could have been </w:t>
      </w:r>
      <w:r w:rsidR="0080575A">
        <w:rPr>
          <w:sz w:val="24"/>
          <w:szCs w:val="24"/>
        </w:rPr>
        <w:lastRenderedPageBreak/>
        <w:t xml:space="preserve">caused by her depression and the fact that depression seems to change how people </w:t>
      </w:r>
      <w:r w:rsidR="00EB5880">
        <w:rPr>
          <w:sz w:val="24"/>
          <w:szCs w:val="24"/>
        </w:rPr>
        <w:t xml:space="preserve">value activities and choices. Her impaired judgment could have her perceiving there being little point in something that could have in fact helped her. She also states that around the time she had </w:t>
      </w:r>
      <w:r w:rsidR="003D23F0">
        <w:rPr>
          <w:sz w:val="24"/>
          <w:szCs w:val="24"/>
        </w:rPr>
        <w:t xml:space="preserve">stopped exercising she had started to engage in </w:t>
      </w:r>
      <w:proofErr w:type="gramStart"/>
      <w:r w:rsidR="003D23F0">
        <w:rPr>
          <w:sz w:val="24"/>
          <w:szCs w:val="24"/>
        </w:rPr>
        <w:t>a more unhealthy</w:t>
      </w:r>
      <w:proofErr w:type="gramEnd"/>
      <w:r w:rsidR="003D23F0">
        <w:rPr>
          <w:sz w:val="24"/>
          <w:szCs w:val="24"/>
        </w:rPr>
        <w:t xml:space="preserve"> lifestyle including the consumption of significantly more junk food. </w:t>
      </w:r>
      <w:r w:rsidR="00192D9B">
        <w:rPr>
          <w:sz w:val="24"/>
          <w:szCs w:val="24"/>
        </w:rPr>
        <w:t xml:space="preserve">A </w:t>
      </w:r>
      <w:proofErr w:type="spellStart"/>
      <w:proofErr w:type="gramStart"/>
      <w:r w:rsidR="00192D9B">
        <w:rPr>
          <w:sz w:val="24"/>
          <w:szCs w:val="24"/>
        </w:rPr>
        <w:t>meta analysis</w:t>
      </w:r>
      <w:proofErr w:type="spellEnd"/>
      <w:proofErr w:type="gramEnd"/>
      <w:r w:rsidR="00192D9B">
        <w:rPr>
          <w:sz w:val="24"/>
          <w:szCs w:val="24"/>
        </w:rPr>
        <w:t xml:space="preserve"> study conducted by </w:t>
      </w:r>
      <w:r w:rsidR="006069DE" w:rsidRPr="006069DE">
        <w:rPr>
          <w:sz w:val="24"/>
          <w:szCs w:val="24"/>
        </w:rPr>
        <w:t xml:space="preserve">Hanieh-Sadat </w:t>
      </w:r>
      <w:proofErr w:type="spellStart"/>
      <w:r w:rsidR="006069DE" w:rsidRPr="006069DE">
        <w:rPr>
          <w:sz w:val="24"/>
          <w:szCs w:val="24"/>
        </w:rPr>
        <w:t>Ejtahed</w:t>
      </w:r>
      <w:proofErr w:type="spellEnd"/>
      <w:r w:rsidR="006069DE">
        <w:rPr>
          <w:sz w:val="24"/>
          <w:szCs w:val="24"/>
        </w:rPr>
        <w:t xml:space="preserve"> et al (2024)</w:t>
      </w:r>
      <w:r w:rsidR="00192D9B">
        <w:rPr>
          <w:sz w:val="24"/>
          <w:szCs w:val="24"/>
        </w:rPr>
        <w:t xml:space="preserve"> discovered that </w:t>
      </w:r>
      <w:r w:rsidR="003C3815">
        <w:rPr>
          <w:sz w:val="24"/>
          <w:szCs w:val="24"/>
        </w:rPr>
        <w:t xml:space="preserve">there is a link </w:t>
      </w:r>
      <w:r w:rsidR="00D66471">
        <w:rPr>
          <w:sz w:val="24"/>
          <w:szCs w:val="24"/>
        </w:rPr>
        <w:t xml:space="preserve">between the consumption of junk foods and mental health problems, particularly anxiety and depression. </w:t>
      </w:r>
      <w:r w:rsidR="002043E4">
        <w:rPr>
          <w:sz w:val="24"/>
          <w:szCs w:val="24"/>
        </w:rPr>
        <w:t xml:space="preserve">The </w:t>
      </w:r>
      <w:r w:rsidR="00010542">
        <w:rPr>
          <w:sz w:val="24"/>
          <w:szCs w:val="24"/>
        </w:rPr>
        <w:t xml:space="preserve">analysis looked at 17 studies and </w:t>
      </w:r>
      <w:r w:rsidR="003B10A7">
        <w:rPr>
          <w:sz w:val="24"/>
          <w:szCs w:val="24"/>
        </w:rPr>
        <w:t>found that there was a 16% increase in the likelihood of developing mental heal</w:t>
      </w:r>
      <w:r w:rsidR="000D0D8B">
        <w:rPr>
          <w:sz w:val="24"/>
          <w:szCs w:val="24"/>
        </w:rPr>
        <w:t>th problems if an individual was a frequent consumer of junk food as well as a significantly increased chance of experiencing stress and depression</w:t>
      </w:r>
      <w:r w:rsidR="009B4610">
        <w:rPr>
          <w:sz w:val="24"/>
          <w:szCs w:val="24"/>
        </w:rPr>
        <w:t xml:space="preserve">. </w:t>
      </w:r>
      <w:r w:rsidR="009B4610" w:rsidRPr="009B4610">
        <w:rPr>
          <w:sz w:val="24"/>
          <w:szCs w:val="24"/>
        </w:rPr>
        <w:t>Hanna Konttinen</w:t>
      </w:r>
      <w:r w:rsidR="009B4610">
        <w:rPr>
          <w:sz w:val="24"/>
          <w:szCs w:val="24"/>
        </w:rPr>
        <w:t xml:space="preserve"> et al (2019) found that </w:t>
      </w:r>
      <w:r w:rsidR="004C132A">
        <w:rPr>
          <w:sz w:val="24"/>
          <w:szCs w:val="24"/>
        </w:rPr>
        <w:t xml:space="preserve">those with depression are more likely to become involved in “comfort eating” basically being more inclined to </w:t>
      </w:r>
      <w:proofErr w:type="gramStart"/>
      <w:r w:rsidR="004C132A">
        <w:rPr>
          <w:sz w:val="24"/>
          <w:szCs w:val="24"/>
        </w:rPr>
        <w:t>over eat</w:t>
      </w:r>
      <w:proofErr w:type="gramEnd"/>
      <w:r w:rsidR="004C132A">
        <w:rPr>
          <w:sz w:val="24"/>
          <w:szCs w:val="24"/>
        </w:rPr>
        <w:t xml:space="preserve"> and indulge in unhealthy foods as a source of comfort and to help them soothe and regulate emotions.</w:t>
      </w:r>
    </w:p>
    <w:p w14:paraId="30B9D0C9" w14:textId="240E5916" w:rsidR="00D55C56" w:rsidRDefault="000D0D8B" w:rsidP="00594243">
      <w:pPr>
        <w:spacing w:line="480" w:lineRule="auto"/>
        <w:rPr>
          <w:sz w:val="24"/>
          <w:szCs w:val="24"/>
        </w:rPr>
      </w:pPr>
      <w:r>
        <w:rPr>
          <w:sz w:val="24"/>
          <w:szCs w:val="24"/>
        </w:rPr>
        <w:t xml:space="preserve"> </w:t>
      </w:r>
      <w:r w:rsidR="000B4CF0">
        <w:rPr>
          <w:sz w:val="24"/>
          <w:szCs w:val="24"/>
        </w:rPr>
        <w:t xml:space="preserve">This would </w:t>
      </w:r>
      <w:r w:rsidR="00827196">
        <w:rPr>
          <w:sz w:val="24"/>
          <w:szCs w:val="24"/>
        </w:rPr>
        <w:t xml:space="preserve">appear to have created a </w:t>
      </w:r>
      <w:proofErr w:type="spellStart"/>
      <w:r w:rsidR="004C132A">
        <w:rPr>
          <w:sz w:val="24"/>
          <w:szCs w:val="24"/>
        </w:rPr>
        <w:t>self repeating</w:t>
      </w:r>
      <w:proofErr w:type="spellEnd"/>
      <w:r w:rsidR="004C132A">
        <w:rPr>
          <w:sz w:val="24"/>
          <w:szCs w:val="24"/>
        </w:rPr>
        <w:t xml:space="preserve"> cycle</w:t>
      </w:r>
      <w:r w:rsidR="00827196">
        <w:rPr>
          <w:sz w:val="24"/>
          <w:szCs w:val="24"/>
        </w:rPr>
        <w:t xml:space="preserve"> in Amanda’s life</w:t>
      </w:r>
      <w:r w:rsidR="004C132A">
        <w:rPr>
          <w:sz w:val="24"/>
          <w:szCs w:val="24"/>
        </w:rPr>
        <w:t>,</w:t>
      </w:r>
      <w:r w:rsidR="00827196">
        <w:rPr>
          <w:sz w:val="24"/>
          <w:szCs w:val="24"/>
        </w:rPr>
        <w:t xml:space="preserve"> as the more de</w:t>
      </w:r>
      <w:r w:rsidR="004C132A">
        <w:rPr>
          <w:sz w:val="24"/>
          <w:szCs w:val="24"/>
        </w:rPr>
        <w:t xml:space="preserve">pressed she </w:t>
      </w:r>
      <w:r w:rsidR="00887CCF">
        <w:rPr>
          <w:sz w:val="24"/>
          <w:szCs w:val="24"/>
        </w:rPr>
        <w:t xml:space="preserve">became the more likely she was to turn to food as a source of comfort. This would lead to weight gain and an indulgence in </w:t>
      </w:r>
      <w:r w:rsidR="00311829">
        <w:rPr>
          <w:sz w:val="24"/>
          <w:szCs w:val="24"/>
        </w:rPr>
        <w:t xml:space="preserve">junk foods which have been suggested to contribute further to depression and stress. </w:t>
      </w:r>
      <w:r w:rsidR="00117474">
        <w:rPr>
          <w:sz w:val="24"/>
          <w:szCs w:val="24"/>
        </w:rPr>
        <w:t xml:space="preserve">Which again would result in eating and lack of exercise. What could have been a minor depressive episode or </w:t>
      </w:r>
      <w:r w:rsidR="00632F2E">
        <w:rPr>
          <w:sz w:val="24"/>
          <w:szCs w:val="24"/>
        </w:rPr>
        <w:t xml:space="preserve">a </w:t>
      </w:r>
      <w:proofErr w:type="gramStart"/>
      <w:r w:rsidR="00632F2E">
        <w:rPr>
          <w:sz w:val="24"/>
          <w:szCs w:val="24"/>
        </w:rPr>
        <w:t>short term</w:t>
      </w:r>
      <w:proofErr w:type="gramEnd"/>
      <w:r w:rsidR="00632F2E">
        <w:rPr>
          <w:sz w:val="24"/>
          <w:szCs w:val="24"/>
        </w:rPr>
        <w:t xml:space="preserve"> change in Amanda’s diet has spiralled into something a lot worse.</w:t>
      </w:r>
    </w:p>
    <w:p w14:paraId="232F3F1F" w14:textId="7E958D03" w:rsidR="00296C7A" w:rsidRDefault="00296C7A" w:rsidP="00594243">
      <w:pPr>
        <w:spacing w:line="480" w:lineRule="auto"/>
        <w:rPr>
          <w:sz w:val="24"/>
          <w:szCs w:val="24"/>
        </w:rPr>
      </w:pPr>
      <w:r>
        <w:rPr>
          <w:sz w:val="24"/>
          <w:szCs w:val="24"/>
        </w:rPr>
        <w:t xml:space="preserve">Amanda has also reported an increase in anxiety especially when it comes to her unpaid bills and the possibility of being evicted from her house. </w:t>
      </w:r>
      <w:r w:rsidR="005B4D39">
        <w:rPr>
          <w:sz w:val="24"/>
          <w:szCs w:val="24"/>
        </w:rPr>
        <w:t xml:space="preserve">Medley et al (2013) </w:t>
      </w:r>
      <w:r w:rsidR="00E24599">
        <w:rPr>
          <w:sz w:val="24"/>
          <w:szCs w:val="24"/>
        </w:rPr>
        <w:t xml:space="preserve">conducted a study looking at the relationship between anxiety sensitivity and hoarding. They found a significant association between the two. </w:t>
      </w:r>
    </w:p>
    <w:p w14:paraId="3EFA2E57" w14:textId="781A74AC" w:rsidR="00B807B3" w:rsidRPr="00833275" w:rsidRDefault="00D55C56" w:rsidP="00594243">
      <w:pPr>
        <w:spacing w:line="480" w:lineRule="auto"/>
        <w:rPr>
          <w:sz w:val="24"/>
          <w:szCs w:val="24"/>
        </w:rPr>
      </w:pPr>
      <w:r w:rsidRPr="00D55C56">
        <w:rPr>
          <w:sz w:val="24"/>
          <w:szCs w:val="24"/>
        </w:rPr>
        <w:lastRenderedPageBreak/>
        <w:t xml:space="preserve"> </w:t>
      </w:r>
      <w:r w:rsidR="00833275">
        <w:rPr>
          <w:sz w:val="24"/>
          <w:szCs w:val="24"/>
        </w:rPr>
        <w:t xml:space="preserve">Moffit et al </w:t>
      </w:r>
      <w:r w:rsidR="00BC3DCC">
        <w:rPr>
          <w:sz w:val="24"/>
          <w:szCs w:val="24"/>
        </w:rPr>
        <w:t xml:space="preserve">(2007) found that depression is </w:t>
      </w:r>
      <w:r w:rsidR="00214322">
        <w:rPr>
          <w:sz w:val="24"/>
          <w:szCs w:val="24"/>
        </w:rPr>
        <w:t>comorbid with anxiety disorders</w:t>
      </w:r>
      <w:r w:rsidR="00323475">
        <w:rPr>
          <w:sz w:val="24"/>
          <w:szCs w:val="24"/>
        </w:rPr>
        <w:t xml:space="preserve">. </w:t>
      </w:r>
      <w:r w:rsidR="00FE1212">
        <w:rPr>
          <w:sz w:val="24"/>
          <w:szCs w:val="24"/>
        </w:rPr>
        <w:t>Their study found 60</w:t>
      </w:r>
      <w:r w:rsidR="007A197F">
        <w:rPr>
          <w:sz w:val="24"/>
          <w:szCs w:val="24"/>
        </w:rPr>
        <w:t>% of people with depression</w:t>
      </w:r>
      <w:r w:rsidR="00F35986">
        <w:rPr>
          <w:sz w:val="24"/>
          <w:szCs w:val="24"/>
        </w:rPr>
        <w:t xml:space="preserve"> </w:t>
      </w:r>
      <w:r w:rsidR="00931FFB">
        <w:rPr>
          <w:sz w:val="24"/>
          <w:szCs w:val="24"/>
        </w:rPr>
        <w:t xml:space="preserve">also have an anxiety disorder. </w:t>
      </w:r>
      <w:r w:rsidR="00375EAF">
        <w:rPr>
          <w:sz w:val="24"/>
          <w:szCs w:val="24"/>
        </w:rPr>
        <w:t xml:space="preserve">This would seem to suggest that the two things are linked somehow, or that someone one suffering from one is more likely to develop the other. </w:t>
      </w:r>
      <w:r w:rsidR="00BA694A">
        <w:rPr>
          <w:sz w:val="24"/>
          <w:szCs w:val="24"/>
        </w:rPr>
        <w:t xml:space="preserve">This </w:t>
      </w:r>
      <w:r w:rsidR="00AF69B0">
        <w:rPr>
          <w:sz w:val="24"/>
          <w:szCs w:val="24"/>
        </w:rPr>
        <w:t xml:space="preserve">links in with a study by Fontenelle et al (2021) who found that </w:t>
      </w:r>
      <w:r w:rsidR="00230A23">
        <w:rPr>
          <w:sz w:val="24"/>
          <w:szCs w:val="24"/>
        </w:rPr>
        <w:t xml:space="preserve">significant loss in an </w:t>
      </w:r>
      <w:proofErr w:type="gramStart"/>
      <w:r w:rsidR="00230A23">
        <w:rPr>
          <w:sz w:val="24"/>
          <w:szCs w:val="24"/>
        </w:rPr>
        <w:t>individuals</w:t>
      </w:r>
      <w:proofErr w:type="gramEnd"/>
      <w:r w:rsidR="00230A23">
        <w:rPr>
          <w:sz w:val="24"/>
          <w:szCs w:val="24"/>
        </w:rPr>
        <w:t xml:space="preserve"> life can greatly contribute to the presence and development of hoarding behaviours. </w:t>
      </w:r>
      <w:r w:rsidR="005D540A">
        <w:rPr>
          <w:sz w:val="24"/>
          <w:szCs w:val="24"/>
        </w:rPr>
        <w:t xml:space="preserve">Amanda had experienced multiple losses in her life. </w:t>
      </w:r>
      <w:proofErr w:type="gramStart"/>
      <w:r w:rsidR="005D540A">
        <w:rPr>
          <w:sz w:val="24"/>
          <w:szCs w:val="24"/>
        </w:rPr>
        <w:t>Firstly</w:t>
      </w:r>
      <w:proofErr w:type="gramEnd"/>
      <w:r w:rsidR="005D540A">
        <w:rPr>
          <w:sz w:val="24"/>
          <w:szCs w:val="24"/>
        </w:rPr>
        <w:t xml:space="preserve"> the breakdown of her marriage and its subsequent divorce as well as initially losing her son as he left home and then eventually her daughter. These </w:t>
      </w:r>
      <w:r w:rsidR="003D1AF2">
        <w:rPr>
          <w:sz w:val="24"/>
          <w:szCs w:val="24"/>
        </w:rPr>
        <w:t xml:space="preserve">three significant loses could have been the cause of her starting to hoard as it wasn’t mentioned that she was a hoarder before these events. Or it could have been the catalyst that made any hoarding tendencies she had get worse </w:t>
      </w:r>
      <w:r w:rsidR="00AE2382">
        <w:rPr>
          <w:sz w:val="24"/>
          <w:szCs w:val="24"/>
        </w:rPr>
        <w:t xml:space="preserve">as the same study from Fontenelle found that loss significantly increases the emotional attachment people have towards items which would lead to an inability to throw them away. </w:t>
      </w:r>
      <w:r w:rsidR="00A804B3">
        <w:rPr>
          <w:sz w:val="24"/>
          <w:szCs w:val="24"/>
        </w:rPr>
        <w:t>It is mentioned multiple times by Amanda that she struggles with throwing away clothes, these could be old clothes she had when she was married</w:t>
      </w:r>
      <w:r w:rsidR="00F96970">
        <w:rPr>
          <w:sz w:val="24"/>
          <w:szCs w:val="24"/>
        </w:rPr>
        <w:t>, active and fit with her children living at home, or it could be childhood clothes worn by her son and daughter when they were younger.</w:t>
      </w:r>
      <w:r w:rsidR="00C330D3">
        <w:rPr>
          <w:sz w:val="24"/>
          <w:szCs w:val="24"/>
        </w:rPr>
        <w:t xml:space="preserve"> As well as the prior mentioned reasons a study by </w:t>
      </w:r>
      <w:r w:rsidR="00192A26" w:rsidRPr="00192A26">
        <w:rPr>
          <w:sz w:val="24"/>
          <w:szCs w:val="24"/>
        </w:rPr>
        <w:t xml:space="preserve">Landau </w:t>
      </w:r>
      <w:r w:rsidR="00192A26">
        <w:rPr>
          <w:sz w:val="24"/>
          <w:szCs w:val="24"/>
        </w:rPr>
        <w:t xml:space="preserve">et al (2011) found a link between trauma and hoarding behaviours. </w:t>
      </w:r>
      <w:r w:rsidR="00276D1F">
        <w:rPr>
          <w:sz w:val="24"/>
          <w:szCs w:val="24"/>
        </w:rPr>
        <w:t xml:space="preserve">The study </w:t>
      </w:r>
      <w:r w:rsidR="002D6833">
        <w:rPr>
          <w:sz w:val="24"/>
          <w:szCs w:val="24"/>
        </w:rPr>
        <w:t>found that 55% of the hoarders in the sample group had experienced a significantly stressful life event (these events could be positive or negative</w:t>
      </w:r>
      <w:r w:rsidR="006C4141">
        <w:rPr>
          <w:sz w:val="24"/>
          <w:szCs w:val="24"/>
        </w:rPr>
        <w:t xml:space="preserve">) right at the start of when they started showing hoarding behaviours. </w:t>
      </w:r>
      <w:r w:rsidR="00162CD3">
        <w:rPr>
          <w:sz w:val="24"/>
          <w:szCs w:val="24"/>
        </w:rPr>
        <w:t xml:space="preserve">Others who weren’t in this 55% reported a slower build up of issues that lead to their hoarding behaviours. </w:t>
      </w:r>
      <w:r w:rsidR="00B712FA">
        <w:rPr>
          <w:sz w:val="24"/>
          <w:szCs w:val="24"/>
        </w:rPr>
        <w:t xml:space="preserve">This study concluded that significant research into </w:t>
      </w:r>
      <w:r w:rsidR="00F040EE">
        <w:rPr>
          <w:sz w:val="24"/>
          <w:szCs w:val="24"/>
        </w:rPr>
        <w:t xml:space="preserve">stressful life events before the start of hoarding behaviours could be essential to the understanding of how to treat the condition. This links back to Amanda in two possible ways. She </w:t>
      </w:r>
      <w:r w:rsidR="0030070D">
        <w:rPr>
          <w:sz w:val="24"/>
          <w:szCs w:val="24"/>
        </w:rPr>
        <w:t xml:space="preserve">began hoarding two years after her divorce, which could be related to the second group </w:t>
      </w:r>
      <w:r w:rsidR="0030070D">
        <w:rPr>
          <w:sz w:val="24"/>
          <w:szCs w:val="24"/>
        </w:rPr>
        <w:lastRenderedPageBreak/>
        <w:t xml:space="preserve">in the study who experienced a slower build up of difficulties and stress before their hoarding. </w:t>
      </w:r>
      <w:r w:rsidR="005056B3">
        <w:rPr>
          <w:sz w:val="24"/>
          <w:szCs w:val="24"/>
        </w:rPr>
        <w:t xml:space="preserve">Secondly her time in the psychiatric unit could have been particularly stressful and led to </w:t>
      </w:r>
      <w:r w:rsidR="00E64485">
        <w:rPr>
          <w:sz w:val="24"/>
          <w:szCs w:val="24"/>
        </w:rPr>
        <w:t>her beginning to engage in hoarding behaviours.</w:t>
      </w:r>
    </w:p>
    <w:p w14:paraId="19523BF7" w14:textId="11321631" w:rsidR="00E64485" w:rsidRDefault="009F6BC6" w:rsidP="00594243">
      <w:pPr>
        <w:spacing w:line="480" w:lineRule="auto"/>
        <w:rPr>
          <w:b/>
          <w:bCs/>
          <w:sz w:val="24"/>
          <w:szCs w:val="24"/>
          <w:u w:val="single"/>
        </w:rPr>
      </w:pPr>
      <w:r w:rsidRPr="007A095C">
        <w:rPr>
          <w:b/>
          <w:bCs/>
          <w:sz w:val="24"/>
          <w:szCs w:val="24"/>
          <w:u w:val="single"/>
        </w:rPr>
        <w:t>Plan of intervention:</w:t>
      </w:r>
    </w:p>
    <w:p w14:paraId="4FE056F9" w14:textId="5AA9D090" w:rsidR="00446E29" w:rsidRPr="00446E29" w:rsidRDefault="00446E29" w:rsidP="00594243">
      <w:pPr>
        <w:spacing w:line="480" w:lineRule="auto"/>
        <w:rPr>
          <w:sz w:val="24"/>
          <w:szCs w:val="24"/>
        </w:rPr>
      </w:pPr>
      <w:r>
        <w:rPr>
          <w:sz w:val="24"/>
          <w:szCs w:val="24"/>
        </w:rPr>
        <w:t xml:space="preserve">Weir (2020) of the American </w:t>
      </w:r>
      <w:r w:rsidR="0071350C">
        <w:rPr>
          <w:sz w:val="24"/>
          <w:szCs w:val="24"/>
        </w:rPr>
        <w:t xml:space="preserve">Psychological Association stated that from analysing previous research </w:t>
      </w:r>
      <w:r w:rsidR="00DA62D2">
        <w:rPr>
          <w:sz w:val="24"/>
          <w:szCs w:val="24"/>
        </w:rPr>
        <w:t xml:space="preserve">Cognitive Behavioural Therapy </w:t>
      </w:r>
      <w:r w:rsidR="00BC2BF5">
        <w:rPr>
          <w:sz w:val="24"/>
          <w:szCs w:val="24"/>
        </w:rPr>
        <w:t xml:space="preserve">(CBT) </w:t>
      </w:r>
      <w:r w:rsidR="00DA62D2">
        <w:rPr>
          <w:sz w:val="24"/>
          <w:szCs w:val="24"/>
        </w:rPr>
        <w:t>seems to be most effective way of treating hoarding.</w:t>
      </w:r>
      <w:r w:rsidR="00EE5466">
        <w:rPr>
          <w:sz w:val="24"/>
          <w:szCs w:val="24"/>
        </w:rPr>
        <w:t xml:space="preserve"> CBT is also a common treatment for depression.</w:t>
      </w:r>
      <w:r w:rsidR="00DA62D2">
        <w:rPr>
          <w:sz w:val="24"/>
          <w:szCs w:val="24"/>
        </w:rPr>
        <w:t xml:space="preserve"> </w:t>
      </w:r>
      <w:r w:rsidR="00BC2BF5">
        <w:rPr>
          <w:sz w:val="24"/>
          <w:szCs w:val="24"/>
        </w:rPr>
        <w:t xml:space="preserve">As outlined by the National Health Service (NHS), CBT aims to </w:t>
      </w:r>
      <w:r w:rsidR="00EE5466">
        <w:rPr>
          <w:sz w:val="24"/>
          <w:szCs w:val="24"/>
        </w:rPr>
        <w:t xml:space="preserve">help individuals </w:t>
      </w:r>
      <w:r w:rsidR="00ED7BC9">
        <w:rPr>
          <w:sz w:val="24"/>
          <w:szCs w:val="24"/>
        </w:rPr>
        <w:t xml:space="preserve">understand how their thoughts and behaviour affect them. </w:t>
      </w:r>
      <w:r w:rsidR="00235E48">
        <w:rPr>
          <w:sz w:val="24"/>
          <w:szCs w:val="24"/>
        </w:rPr>
        <w:t xml:space="preserve">It looks at how events in the past may have influenced how you think and behave and aims to change how an individual </w:t>
      </w:r>
      <w:r w:rsidR="00CA31E5">
        <w:rPr>
          <w:sz w:val="24"/>
          <w:szCs w:val="24"/>
        </w:rPr>
        <w:t>thinks, feels and behaves in the present through the challenging of negative thoughts, emotions and behaviours.</w:t>
      </w:r>
      <w:r w:rsidR="00744648">
        <w:rPr>
          <w:sz w:val="24"/>
          <w:szCs w:val="24"/>
        </w:rPr>
        <w:t xml:space="preserve"> </w:t>
      </w:r>
      <w:r w:rsidR="00BC3855">
        <w:rPr>
          <w:sz w:val="24"/>
          <w:szCs w:val="24"/>
        </w:rPr>
        <w:t xml:space="preserve">Work by </w:t>
      </w:r>
      <w:r w:rsidR="00744648" w:rsidRPr="001D46CC">
        <w:rPr>
          <w:rFonts w:ascii="Calibri" w:hAnsi="Calibri" w:cs="Calibri"/>
          <w:sz w:val="24"/>
          <w:szCs w:val="24"/>
        </w:rPr>
        <w:t>Hollon</w:t>
      </w:r>
      <w:r w:rsidR="00744648">
        <w:rPr>
          <w:rFonts w:ascii="Calibri" w:hAnsi="Calibri" w:cs="Calibri"/>
          <w:sz w:val="24"/>
          <w:szCs w:val="24"/>
        </w:rPr>
        <w:t xml:space="preserve"> et al (1994) and </w:t>
      </w:r>
      <w:r w:rsidR="00BC3855" w:rsidRPr="00BC3855">
        <w:rPr>
          <w:rFonts w:ascii="Calibri" w:hAnsi="Calibri" w:cs="Calibri"/>
          <w:sz w:val="24"/>
          <w:szCs w:val="24"/>
        </w:rPr>
        <w:t>Kendall</w:t>
      </w:r>
      <w:r w:rsidR="00BC3855">
        <w:rPr>
          <w:rFonts w:ascii="Calibri" w:hAnsi="Calibri" w:cs="Calibri"/>
          <w:sz w:val="24"/>
          <w:szCs w:val="24"/>
        </w:rPr>
        <w:t xml:space="preserve"> et al (1983) have outlined how CBT </w:t>
      </w:r>
      <w:r w:rsidR="00BD251D">
        <w:rPr>
          <w:rFonts w:ascii="Calibri" w:hAnsi="Calibri" w:cs="Calibri"/>
          <w:sz w:val="24"/>
          <w:szCs w:val="24"/>
        </w:rPr>
        <w:t xml:space="preserve">works. Amanda would begin with outlining her problems and concerns </w:t>
      </w:r>
      <w:r w:rsidR="00E9367B">
        <w:rPr>
          <w:rFonts w:ascii="Calibri" w:hAnsi="Calibri" w:cs="Calibri"/>
          <w:sz w:val="24"/>
          <w:szCs w:val="24"/>
        </w:rPr>
        <w:t xml:space="preserve">before having plans put in place of how she can confront and deal with negative thoughts and emotions. </w:t>
      </w:r>
      <w:r w:rsidR="00EC74CE">
        <w:rPr>
          <w:rFonts w:ascii="Calibri" w:hAnsi="Calibri" w:cs="Calibri"/>
          <w:sz w:val="24"/>
          <w:szCs w:val="24"/>
        </w:rPr>
        <w:t xml:space="preserve">As stated previously a lot of her problems seem to stem from negative thinking. Her anxiety over </w:t>
      </w:r>
      <w:r w:rsidR="00FE3B05">
        <w:rPr>
          <w:rFonts w:ascii="Calibri" w:hAnsi="Calibri" w:cs="Calibri"/>
          <w:sz w:val="24"/>
          <w:szCs w:val="24"/>
        </w:rPr>
        <w:t xml:space="preserve">financial troubles and the possibility of being evicted from her home has resulted in her no longer opening letters especially bills that are delivered to her house. Her negative thinking and perception of herself possibly caused by her </w:t>
      </w:r>
      <w:proofErr w:type="gramStart"/>
      <w:r w:rsidR="00FE3B05">
        <w:rPr>
          <w:rFonts w:ascii="Calibri" w:hAnsi="Calibri" w:cs="Calibri"/>
          <w:sz w:val="24"/>
          <w:szCs w:val="24"/>
        </w:rPr>
        <w:t>husbands</w:t>
      </w:r>
      <w:proofErr w:type="gramEnd"/>
      <w:r w:rsidR="00FE3B05">
        <w:rPr>
          <w:rFonts w:ascii="Calibri" w:hAnsi="Calibri" w:cs="Calibri"/>
          <w:sz w:val="24"/>
          <w:szCs w:val="24"/>
        </w:rPr>
        <w:t xml:space="preserve"> comments and abuse </w:t>
      </w:r>
      <w:r w:rsidR="0085066E">
        <w:rPr>
          <w:rFonts w:ascii="Calibri" w:hAnsi="Calibri" w:cs="Calibri"/>
          <w:sz w:val="24"/>
          <w:szCs w:val="24"/>
        </w:rPr>
        <w:t>seems to have resulted in her exhibiting some of the negative behaviours he used to accuse her of. She stated in her marriage he would comment on her weight and now she has concerns about how much junk food she is eating and the fact she no longer actively keeps fit.</w:t>
      </w:r>
      <w:r w:rsidR="002014F0">
        <w:rPr>
          <w:rFonts w:ascii="Calibri" w:hAnsi="Calibri" w:cs="Calibri"/>
          <w:sz w:val="24"/>
          <w:szCs w:val="24"/>
        </w:rPr>
        <w:t xml:space="preserve"> Research by Ayers et al (2013) </w:t>
      </w:r>
      <w:r w:rsidR="000A47B2">
        <w:rPr>
          <w:rFonts w:ascii="Calibri" w:hAnsi="Calibri" w:cs="Calibri"/>
          <w:sz w:val="24"/>
          <w:szCs w:val="24"/>
        </w:rPr>
        <w:t xml:space="preserve">may suggest that a combined therapy approach may have some success, as their study found that some individuals undergoing CBT like therapies did experience some limited </w:t>
      </w:r>
      <w:r w:rsidR="000A47B2">
        <w:rPr>
          <w:rFonts w:ascii="Calibri" w:hAnsi="Calibri" w:cs="Calibri"/>
          <w:sz w:val="24"/>
          <w:szCs w:val="24"/>
        </w:rPr>
        <w:lastRenderedPageBreak/>
        <w:t xml:space="preserve">success but in their cases exposure therapy resulted in a 38% decrease in </w:t>
      </w:r>
      <w:r w:rsidR="00503624">
        <w:rPr>
          <w:rFonts w:ascii="Calibri" w:hAnsi="Calibri" w:cs="Calibri"/>
          <w:sz w:val="24"/>
          <w:szCs w:val="24"/>
        </w:rPr>
        <w:t xml:space="preserve">hoarding behaviour. This would seem to suggest that included in the CBT planning </w:t>
      </w:r>
      <w:r w:rsidR="00F03FBA">
        <w:rPr>
          <w:rFonts w:ascii="Calibri" w:hAnsi="Calibri" w:cs="Calibri"/>
          <w:sz w:val="24"/>
          <w:szCs w:val="24"/>
        </w:rPr>
        <w:t xml:space="preserve">some exposure therapy like homework should be included. CBT would be good for facilitating a combined treatment approach as the CBT is useful for </w:t>
      </w:r>
      <w:r w:rsidR="00E24889">
        <w:rPr>
          <w:rFonts w:ascii="Calibri" w:hAnsi="Calibri" w:cs="Calibri"/>
          <w:sz w:val="24"/>
          <w:szCs w:val="24"/>
        </w:rPr>
        <w:t xml:space="preserve">combating the negative thoughts of depression and anxiety whereas the exposure therapy would be helpful in dealing with the </w:t>
      </w:r>
      <w:r w:rsidR="007368C7">
        <w:rPr>
          <w:rFonts w:ascii="Calibri" w:hAnsi="Calibri" w:cs="Calibri"/>
          <w:sz w:val="24"/>
          <w:szCs w:val="24"/>
        </w:rPr>
        <w:t xml:space="preserve">hoarding behaviour directly. As found previously Amanda’s problems may all make </w:t>
      </w:r>
      <w:r w:rsidR="004B1266">
        <w:rPr>
          <w:rFonts w:ascii="Calibri" w:hAnsi="Calibri" w:cs="Calibri"/>
          <w:sz w:val="24"/>
          <w:szCs w:val="24"/>
        </w:rPr>
        <w:t>each other</w:t>
      </w:r>
      <w:r w:rsidR="007368C7">
        <w:rPr>
          <w:rFonts w:ascii="Calibri" w:hAnsi="Calibri" w:cs="Calibri"/>
          <w:sz w:val="24"/>
          <w:szCs w:val="24"/>
        </w:rPr>
        <w:t xml:space="preserve"> worse and contribute to </w:t>
      </w:r>
      <w:proofErr w:type="gramStart"/>
      <w:r w:rsidR="007368C7">
        <w:rPr>
          <w:rFonts w:ascii="Calibri" w:hAnsi="Calibri" w:cs="Calibri"/>
          <w:sz w:val="24"/>
          <w:szCs w:val="24"/>
        </w:rPr>
        <w:t>an</w:t>
      </w:r>
      <w:proofErr w:type="gramEnd"/>
      <w:r w:rsidR="007368C7">
        <w:rPr>
          <w:rFonts w:ascii="Calibri" w:hAnsi="Calibri" w:cs="Calibri"/>
          <w:sz w:val="24"/>
          <w:szCs w:val="24"/>
        </w:rPr>
        <w:t xml:space="preserve"> decline overall for her as </w:t>
      </w:r>
      <w:r w:rsidR="004B1266">
        <w:rPr>
          <w:rFonts w:ascii="Calibri" w:hAnsi="Calibri" w:cs="Calibri"/>
          <w:sz w:val="24"/>
          <w:szCs w:val="24"/>
        </w:rPr>
        <w:t xml:space="preserve">they all seem to feed off of each other. </w:t>
      </w:r>
      <w:r w:rsidR="00892357">
        <w:rPr>
          <w:rFonts w:ascii="Calibri" w:hAnsi="Calibri" w:cs="Calibri"/>
          <w:sz w:val="24"/>
          <w:szCs w:val="24"/>
        </w:rPr>
        <w:t xml:space="preserve">Bentley et al (2021) found that CBT </w:t>
      </w:r>
      <w:r w:rsidR="007719B9">
        <w:rPr>
          <w:rFonts w:ascii="Calibri" w:hAnsi="Calibri" w:cs="Calibri"/>
          <w:sz w:val="24"/>
          <w:szCs w:val="24"/>
        </w:rPr>
        <w:t xml:space="preserve">should be used in this joint treatment approach as studies have found that a transdiagnostic approach is more effective. </w:t>
      </w:r>
      <w:r w:rsidR="007466E4">
        <w:rPr>
          <w:rFonts w:ascii="Calibri" w:hAnsi="Calibri" w:cs="Calibri"/>
          <w:sz w:val="24"/>
          <w:szCs w:val="24"/>
        </w:rPr>
        <w:t xml:space="preserve">Transdiagnostic CBT focuses on using different treatment approaches to deal with multiple problems at the same time, it’s an approach that aims to deal with comorbidity. This would prove effective in line with </w:t>
      </w:r>
      <w:r w:rsidR="00A37D32">
        <w:rPr>
          <w:rFonts w:ascii="Calibri" w:hAnsi="Calibri" w:cs="Calibri"/>
          <w:sz w:val="24"/>
          <w:szCs w:val="24"/>
        </w:rPr>
        <w:t xml:space="preserve">Moffit et al (2007) who as previously stated found that depression and anxiety are usually found alongside one another in patients. </w:t>
      </w:r>
    </w:p>
    <w:p w14:paraId="067C188E" w14:textId="77777777" w:rsidR="009F6BC6" w:rsidRPr="007A095C" w:rsidRDefault="009F6BC6" w:rsidP="00594243">
      <w:pPr>
        <w:spacing w:line="480" w:lineRule="auto"/>
        <w:rPr>
          <w:b/>
          <w:bCs/>
          <w:sz w:val="24"/>
          <w:szCs w:val="24"/>
          <w:u w:val="single"/>
        </w:rPr>
      </w:pPr>
    </w:p>
    <w:p w14:paraId="203A6E31" w14:textId="5F64ADE3" w:rsidR="009F6BC6" w:rsidRDefault="009F6BC6" w:rsidP="00594243">
      <w:pPr>
        <w:spacing w:line="480" w:lineRule="auto"/>
        <w:rPr>
          <w:sz w:val="24"/>
          <w:szCs w:val="24"/>
        </w:rPr>
      </w:pPr>
      <w:r w:rsidRPr="007A095C">
        <w:rPr>
          <w:b/>
          <w:bCs/>
          <w:sz w:val="24"/>
          <w:szCs w:val="24"/>
          <w:u w:val="single"/>
        </w:rPr>
        <w:t>Revision and reformulate – i.e.</w:t>
      </w:r>
      <w:r w:rsidR="001524A8" w:rsidRPr="007A095C">
        <w:rPr>
          <w:b/>
          <w:bCs/>
          <w:sz w:val="24"/>
          <w:szCs w:val="24"/>
          <w:u w:val="single"/>
        </w:rPr>
        <w:t xml:space="preserve"> propose a follow-up plan after the initial plan of intervention</w:t>
      </w:r>
      <w:r w:rsidR="001524A8" w:rsidRPr="007A095C">
        <w:rPr>
          <w:sz w:val="24"/>
          <w:szCs w:val="24"/>
          <w:u w:val="single"/>
        </w:rPr>
        <w:t>.</w:t>
      </w:r>
      <w:r w:rsidR="00A37D32">
        <w:rPr>
          <w:sz w:val="24"/>
          <w:szCs w:val="24"/>
          <w:u w:val="single"/>
        </w:rPr>
        <w:t xml:space="preserve"> </w:t>
      </w:r>
    </w:p>
    <w:p w14:paraId="4158A926" w14:textId="17140DCB" w:rsidR="00876BF8" w:rsidRDefault="00876BF8" w:rsidP="00594243">
      <w:pPr>
        <w:spacing w:line="480" w:lineRule="auto"/>
        <w:rPr>
          <w:sz w:val="24"/>
          <w:szCs w:val="24"/>
        </w:rPr>
      </w:pPr>
      <w:r>
        <w:rPr>
          <w:sz w:val="24"/>
          <w:szCs w:val="24"/>
        </w:rPr>
        <w:t>If after a combined</w:t>
      </w:r>
      <w:r w:rsidR="00310603">
        <w:rPr>
          <w:sz w:val="24"/>
          <w:szCs w:val="24"/>
        </w:rPr>
        <w:t xml:space="preserve"> transdiagnostic</w:t>
      </w:r>
      <w:r>
        <w:rPr>
          <w:sz w:val="24"/>
          <w:szCs w:val="24"/>
        </w:rPr>
        <w:t xml:space="preserve"> CBT approach </w:t>
      </w:r>
      <w:r w:rsidR="00310603">
        <w:rPr>
          <w:sz w:val="24"/>
          <w:szCs w:val="24"/>
        </w:rPr>
        <w:t xml:space="preserve">either proves ineffective for Amanda or significant </w:t>
      </w:r>
      <w:r w:rsidR="00D87F9B">
        <w:rPr>
          <w:sz w:val="24"/>
          <w:szCs w:val="24"/>
        </w:rPr>
        <w:t xml:space="preserve">improvement has not been </w:t>
      </w:r>
      <w:proofErr w:type="gramStart"/>
      <w:r w:rsidR="00D87F9B">
        <w:rPr>
          <w:sz w:val="24"/>
          <w:szCs w:val="24"/>
        </w:rPr>
        <w:t>achieved</w:t>
      </w:r>
      <w:proofErr w:type="gramEnd"/>
      <w:r w:rsidR="00D87F9B">
        <w:rPr>
          <w:sz w:val="24"/>
          <w:szCs w:val="24"/>
        </w:rPr>
        <w:t xml:space="preserve"> then moving from a one on one CBT approach to a group setting may prove beneficial. Moulding et al </w:t>
      </w:r>
      <w:r w:rsidR="00495E5F">
        <w:rPr>
          <w:sz w:val="24"/>
          <w:szCs w:val="24"/>
        </w:rPr>
        <w:t>(2016)</w:t>
      </w:r>
      <w:r w:rsidR="00A040EC">
        <w:rPr>
          <w:sz w:val="24"/>
          <w:szCs w:val="24"/>
        </w:rPr>
        <w:t xml:space="preserve"> conducted a </w:t>
      </w:r>
      <w:proofErr w:type="gramStart"/>
      <w:r w:rsidR="00A040EC">
        <w:rPr>
          <w:sz w:val="24"/>
          <w:szCs w:val="24"/>
        </w:rPr>
        <w:t>short term</w:t>
      </w:r>
      <w:proofErr w:type="gramEnd"/>
      <w:r w:rsidR="00A040EC">
        <w:rPr>
          <w:sz w:val="24"/>
          <w:szCs w:val="24"/>
        </w:rPr>
        <w:t xml:space="preserve"> study looking at how group CBT may help individuals with hoarding behaviours. The research found that even though the therapy was only conducted for </w:t>
      </w:r>
      <w:r w:rsidR="002F3B24">
        <w:rPr>
          <w:sz w:val="24"/>
          <w:szCs w:val="24"/>
        </w:rPr>
        <w:t xml:space="preserve">12 weeks, 34% of the participants who took part were found to have made a clinically </w:t>
      </w:r>
      <w:r w:rsidR="00D056B7">
        <w:rPr>
          <w:sz w:val="24"/>
          <w:szCs w:val="24"/>
        </w:rPr>
        <w:t xml:space="preserve">significant change. Given the short time frame of the study this is a significant result. This would suggest that with </w:t>
      </w:r>
      <w:r w:rsidR="00D056B7">
        <w:rPr>
          <w:sz w:val="24"/>
          <w:szCs w:val="24"/>
        </w:rPr>
        <w:lastRenderedPageBreak/>
        <w:t xml:space="preserve">even longer spent by participants in this form of CBT more improvement can be made. </w:t>
      </w:r>
      <w:proofErr w:type="gramStart"/>
      <w:r w:rsidR="00D313C3">
        <w:rPr>
          <w:sz w:val="24"/>
          <w:szCs w:val="24"/>
        </w:rPr>
        <w:t>In regards to</w:t>
      </w:r>
      <w:proofErr w:type="gramEnd"/>
      <w:r w:rsidR="00D313C3">
        <w:rPr>
          <w:sz w:val="24"/>
          <w:szCs w:val="24"/>
        </w:rPr>
        <w:t xml:space="preserve"> her depression and anxiety, there has been significant research to suggest that some individuals experience a form of depression or anxiety that can be treatment resistant in terms of CBT and other popular initial methods of treatment. </w:t>
      </w:r>
      <w:r w:rsidR="00490726">
        <w:rPr>
          <w:sz w:val="24"/>
          <w:szCs w:val="24"/>
        </w:rPr>
        <w:t xml:space="preserve">Research by </w:t>
      </w:r>
      <w:proofErr w:type="spellStart"/>
      <w:r w:rsidR="00490726">
        <w:rPr>
          <w:sz w:val="24"/>
          <w:szCs w:val="24"/>
        </w:rPr>
        <w:t>Rimere</w:t>
      </w:r>
      <w:proofErr w:type="spellEnd"/>
      <w:r w:rsidR="00490726">
        <w:rPr>
          <w:sz w:val="24"/>
          <w:szCs w:val="24"/>
        </w:rPr>
        <w:t xml:space="preserve"> et al (2012) found that exercise which can be beneficial in the treatment of depression anyway is particularly helpful in cases of </w:t>
      </w:r>
      <w:r w:rsidR="008C6ADF">
        <w:rPr>
          <w:sz w:val="24"/>
          <w:szCs w:val="24"/>
        </w:rPr>
        <w:t>people who are experiencing treatment resistant depression.</w:t>
      </w:r>
      <w:r w:rsidR="00A040EC">
        <w:rPr>
          <w:sz w:val="24"/>
          <w:szCs w:val="24"/>
        </w:rPr>
        <w:t xml:space="preserve"> </w:t>
      </w:r>
    </w:p>
    <w:p w14:paraId="0D09B02B" w14:textId="77777777" w:rsidR="00B01A44" w:rsidRDefault="00B01A44" w:rsidP="00594243">
      <w:pPr>
        <w:spacing w:line="480" w:lineRule="auto"/>
        <w:rPr>
          <w:sz w:val="24"/>
          <w:szCs w:val="24"/>
        </w:rPr>
      </w:pPr>
    </w:p>
    <w:p w14:paraId="7A61E505" w14:textId="77777777" w:rsidR="00B01A44" w:rsidRDefault="00B01A44" w:rsidP="00594243">
      <w:pPr>
        <w:spacing w:line="480" w:lineRule="auto"/>
        <w:rPr>
          <w:sz w:val="24"/>
          <w:szCs w:val="24"/>
        </w:rPr>
      </w:pPr>
    </w:p>
    <w:p w14:paraId="31717EE1" w14:textId="77777777" w:rsidR="00B01A44" w:rsidRDefault="00B01A44" w:rsidP="00594243">
      <w:pPr>
        <w:spacing w:line="480" w:lineRule="auto"/>
        <w:rPr>
          <w:sz w:val="24"/>
          <w:szCs w:val="24"/>
        </w:rPr>
      </w:pPr>
    </w:p>
    <w:p w14:paraId="7EBEE816" w14:textId="77777777" w:rsidR="00B01A44" w:rsidRDefault="00B01A44" w:rsidP="00594243">
      <w:pPr>
        <w:spacing w:line="480" w:lineRule="auto"/>
        <w:rPr>
          <w:sz w:val="24"/>
          <w:szCs w:val="24"/>
        </w:rPr>
      </w:pPr>
    </w:p>
    <w:p w14:paraId="67ECF9EA" w14:textId="77777777" w:rsidR="00B01A44" w:rsidRDefault="00B01A44" w:rsidP="00594243">
      <w:pPr>
        <w:spacing w:line="480" w:lineRule="auto"/>
        <w:rPr>
          <w:sz w:val="24"/>
          <w:szCs w:val="24"/>
        </w:rPr>
      </w:pPr>
    </w:p>
    <w:p w14:paraId="6C6F56EA" w14:textId="77777777" w:rsidR="00B01A44" w:rsidRDefault="00B01A44" w:rsidP="00594243">
      <w:pPr>
        <w:spacing w:line="480" w:lineRule="auto"/>
        <w:rPr>
          <w:sz w:val="24"/>
          <w:szCs w:val="24"/>
        </w:rPr>
      </w:pPr>
    </w:p>
    <w:p w14:paraId="1D0DE6F9" w14:textId="77777777" w:rsidR="00B01A44" w:rsidRDefault="00B01A44" w:rsidP="00594243">
      <w:pPr>
        <w:spacing w:line="480" w:lineRule="auto"/>
        <w:rPr>
          <w:sz w:val="24"/>
          <w:szCs w:val="24"/>
        </w:rPr>
      </w:pPr>
    </w:p>
    <w:p w14:paraId="1565B0EC" w14:textId="77777777" w:rsidR="00B01A44" w:rsidRDefault="00B01A44" w:rsidP="00594243">
      <w:pPr>
        <w:spacing w:line="480" w:lineRule="auto"/>
        <w:rPr>
          <w:sz w:val="24"/>
          <w:szCs w:val="24"/>
        </w:rPr>
      </w:pPr>
    </w:p>
    <w:p w14:paraId="4ED25B09" w14:textId="77777777" w:rsidR="00B01A44" w:rsidRDefault="00B01A44" w:rsidP="00594243">
      <w:pPr>
        <w:spacing w:line="480" w:lineRule="auto"/>
        <w:rPr>
          <w:sz w:val="24"/>
          <w:szCs w:val="24"/>
        </w:rPr>
      </w:pPr>
    </w:p>
    <w:p w14:paraId="23D8932B" w14:textId="77777777" w:rsidR="00B01A44" w:rsidRDefault="00B01A44" w:rsidP="00594243">
      <w:pPr>
        <w:spacing w:line="480" w:lineRule="auto"/>
        <w:rPr>
          <w:sz w:val="24"/>
          <w:szCs w:val="24"/>
        </w:rPr>
      </w:pPr>
    </w:p>
    <w:p w14:paraId="022EC910" w14:textId="77777777" w:rsidR="00B01A44" w:rsidRDefault="00B01A44" w:rsidP="00594243">
      <w:pPr>
        <w:spacing w:line="480" w:lineRule="auto"/>
        <w:rPr>
          <w:sz w:val="24"/>
          <w:szCs w:val="24"/>
        </w:rPr>
      </w:pPr>
    </w:p>
    <w:p w14:paraId="675EF80D" w14:textId="77777777" w:rsidR="00B01A44" w:rsidRDefault="00B01A44" w:rsidP="00594243">
      <w:pPr>
        <w:spacing w:line="480" w:lineRule="auto"/>
        <w:rPr>
          <w:sz w:val="24"/>
          <w:szCs w:val="24"/>
        </w:rPr>
      </w:pPr>
    </w:p>
    <w:p w14:paraId="400BEC17" w14:textId="77777777" w:rsidR="00093415" w:rsidRDefault="00093415" w:rsidP="00594243">
      <w:pPr>
        <w:spacing w:line="480" w:lineRule="auto"/>
        <w:rPr>
          <w:sz w:val="24"/>
          <w:szCs w:val="24"/>
          <w:u w:val="single"/>
        </w:rPr>
      </w:pPr>
    </w:p>
    <w:p w14:paraId="06339417" w14:textId="77777777" w:rsidR="00093415" w:rsidRDefault="00093415" w:rsidP="00594243">
      <w:pPr>
        <w:spacing w:line="480" w:lineRule="auto"/>
        <w:rPr>
          <w:sz w:val="24"/>
          <w:szCs w:val="24"/>
          <w:u w:val="single"/>
        </w:rPr>
      </w:pPr>
    </w:p>
    <w:p w14:paraId="759A9E9F" w14:textId="0562233C" w:rsidR="00B01A44" w:rsidRDefault="0015174E" w:rsidP="00594243">
      <w:pPr>
        <w:spacing w:line="480" w:lineRule="auto"/>
        <w:rPr>
          <w:sz w:val="24"/>
          <w:szCs w:val="24"/>
          <w:u w:val="single"/>
        </w:rPr>
      </w:pPr>
      <w:r>
        <w:rPr>
          <w:sz w:val="24"/>
          <w:szCs w:val="24"/>
          <w:u w:val="single"/>
        </w:rPr>
        <w:lastRenderedPageBreak/>
        <w:t xml:space="preserve">References </w:t>
      </w:r>
    </w:p>
    <w:p w14:paraId="587A0953" w14:textId="77777777" w:rsidR="00E97D9A" w:rsidRPr="008032AF" w:rsidRDefault="00E97D9A" w:rsidP="00E97D9A">
      <w:pPr>
        <w:rPr>
          <w:rFonts w:ascii="Calibri" w:hAnsi="Calibri" w:cs="Calibri"/>
          <w:sz w:val="24"/>
          <w:szCs w:val="24"/>
        </w:rPr>
      </w:pPr>
      <w:r w:rsidRPr="008032AF">
        <w:rPr>
          <w:rFonts w:ascii="Calibri" w:hAnsi="Calibri" w:cs="Calibri"/>
          <w:sz w:val="24"/>
          <w:szCs w:val="24"/>
        </w:rPr>
        <w:t xml:space="preserve">Ayers, C. R., </w:t>
      </w:r>
      <w:proofErr w:type="spellStart"/>
      <w:r w:rsidRPr="008032AF">
        <w:rPr>
          <w:rFonts w:ascii="Calibri" w:hAnsi="Calibri" w:cs="Calibri"/>
          <w:sz w:val="24"/>
          <w:szCs w:val="24"/>
        </w:rPr>
        <w:t>Bratiotis</w:t>
      </w:r>
      <w:proofErr w:type="spellEnd"/>
      <w:r w:rsidRPr="008032AF">
        <w:rPr>
          <w:rFonts w:ascii="Calibri" w:hAnsi="Calibri" w:cs="Calibri"/>
          <w:sz w:val="24"/>
          <w:szCs w:val="24"/>
        </w:rPr>
        <w:t>, C., Saxena, S., &amp; Wetherell, J. L. (2012). Therapist and patient perspectives on cognitive-</w:t>
      </w:r>
      <w:proofErr w:type="spellStart"/>
      <w:r w:rsidRPr="008032AF">
        <w:rPr>
          <w:rFonts w:ascii="Calibri" w:hAnsi="Calibri" w:cs="Calibri"/>
          <w:sz w:val="24"/>
          <w:szCs w:val="24"/>
        </w:rPr>
        <w:t>behavioral</w:t>
      </w:r>
      <w:proofErr w:type="spellEnd"/>
      <w:r w:rsidRPr="008032AF">
        <w:rPr>
          <w:rFonts w:ascii="Calibri" w:hAnsi="Calibri" w:cs="Calibri"/>
          <w:sz w:val="24"/>
          <w:szCs w:val="24"/>
        </w:rPr>
        <w:t xml:space="preserve"> therapy for older adults with hoarding disorder: A collective case study. </w:t>
      </w:r>
      <w:r w:rsidRPr="008032AF">
        <w:rPr>
          <w:rFonts w:ascii="Calibri" w:hAnsi="Calibri" w:cs="Calibri"/>
          <w:i/>
          <w:iCs/>
          <w:sz w:val="24"/>
          <w:szCs w:val="24"/>
        </w:rPr>
        <w:t>Aging &amp; Mental Health, 16</w:t>
      </w:r>
      <w:r w:rsidRPr="008032AF">
        <w:rPr>
          <w:rFonts w:ascii="Calibri" w:hAnsi="Calibri" w:cs="Calibri"/>
          <w:sz w:val="24"/>
          <w:szCs w:val="24"/>
        </w:rPr>
        <w:t xml:space="preserve">(7), 915–921. </w:t>
      </w:r>
      <w:hyperlink r:id="rId6" w:tgtFrame="_blank" w:history="1">
        <w:r w:rsidRPr="008032AF">
          <w:rPr>
            <w:rStyle w:val="Hyperlink"/>
            <w:rFonts w:ascii="Calibri" w:hAnsi="Calibri" w:cs="Calibri"/>
            <w:sz w:val="24"/>
            <w:szCs w:val="24"/>
          </w:rPr>
          <w:t>https://doi.org/10.1080/13607863.2012.678480</w:t>
        </w:r>
      </w:hyperlink>
      <w:r w:rsidRPr="008032AF">
        <w:rPr>
          <w:rFonts w:ascii="Calibri" w:hAnsi="Calibri" w:cs="Calibri"/>
          <w:sz w:val="24"/>
          <w:szCs w:val="24"/>
        </w:rPr>
        <w:t>    </w:t>
      </w:r>
    </w:p>
    <w:p w14:paraId="5CC4950F" w14:textId="77777777" w:rsidR="00E97D9A" w:rsidRPr="008032AF" w:rsidRDefault="00E97D9A" w:rsidP="00E97D9A">
      <w:pPr>
        <w:rPr>
          <w:rFonts w:ascii="Calibri" w:hAnsi="Calibri" w:cs="Calibri"/>
          <w:sz w:val="24"/>
          <w:szCs w:val="24"/>
        </w:rPr>
      </w:pPr>
      <w:r w:rsidRPr="008032AF">
        <w:rPr>
          <w:rFonts w:ascii="Calibri" w:hAnsi="Calibri" w:cs="Calibri"/>
          <w:sz w:val="24"/>
          <w:szCs w:val="24"/>
        </w:rPr>
        <w:t xml:space="preserve">Ayers, C. R., Dozier, M. E., Twamley, E. W., Saxena, S., Granholm, E., Mayes, T. L., &amp; Wetherell, J. L. (2018). Cognitive rehabilitation and exposure/sorting therapy (CREST) for hoarding disorder in older adults: A randomized clinical trial. </w:t>
      </w:r>
      <w:r w:rsidRPr="008032AF">
        <w:rPr>
          <w:rFonts w:ascii="Calibri" w:hAnsi="Calibri" w:cs="Calibri"/>
          <w:i/>
          <w:iCs/>
          <w:sz w:val="24"/>
          <w:szCs w:val="24"/>
        </w:rPr>
        <w:t>The Journal of clinical psychiatry, 79</w:t>
      </w:r>
      <w:r w:rsidRPr="008032AF">
        <w:rPr>
          <w:rFonts w:ascii="Calibri" w:hAnsi="Calibri" w:cs="Calibri"/>
          <w:sz w:val="24"/>
          <w:szCs w:val="24"/>
        </w:rPr>
        <w:t>(2), 3927.  </w:t>
      </w:r>
    </w:p>
    <w:p w14:paraId="7C974D77" w14:textId="77777777" w:rsidR="00E97D9A" w:rsidRPr="008032AF" w:rsidRDefault="00E97D9A" w:rsidP="00E97D9A">
      <w:pPr>
        <w:rPr>
          <w:rFonts w:ascii="Calibri" w:hAnsi="Calibri" w:cs="Calibri"/>
          <w:sz w:val="24"/>
          <w:szCs w:val="24"/>
        </w:rPr>
      </w:pPr>
      <w:r w:rsidRPr="008032AF">
        <w:rPr>
          <w:rFonts w:ascii="Calibri" w:hAnsi="Calibri" w:cs="Calibri"/>
          <w:sz w:val="24"/>
          <w:szCs w:val="24"/>
        </w:rPr>
        <w:t xml:space="preserve">Ayers, C. R., Saxena, S., Espejo, E., Twamley, E. W., Granholm, E., &amp; Wetherell, J. L. (2014). Novel treatment for geriatric hoarding disorder: an open trial of cognitive rehabilitation paired with </w:t>
      </w:r>
      <w:proofErr w:type="spellStart"/>
      <w:r w:rsidRPr="008032AF">
        <w:rPr>
          <w:rFonts w:ascii="Calibri" w:hAnsi="Calibri" w:cs="Calibri"/>
          <w:sz w:val="24"/>
          <w:szCs w:val="24"/>
        </w:rPr>
        <w:t>behavior</w:t>
      </w:r>
      <w:proofErr w:type="spellEnd"/>
      <w:r w:rsidRPr="008032AF">
        <w:rPr>
          <w:rFonts w:ascii="Calibri" w:hAnsi="Calibri" w:cs="Calibri"/>
          <w:sz w:val="24"/>
          <w:szCs w:val="24"/>
        </w:rPr>
        <w:t xml:space="preserve"> therapy. </w:t>
      </w:r>
      <w:r w:rsidRPr="008032AF">
        <w:rPr>
          <w:rFonts w:ascii="Calibri" w:hAnsi="Calibri" w:cs="Calibri"/>
          <w:i/>
          <w:iCs/>
          <w:sz w:val="24"/>
          <w:szCs w:val="24"/>
        </w:rPr>
        <w:t>The American Journal of Geriatric Psychiatry, 22</w:t>
      </w:r>
      <w:r w:rsidRPr="008032AF">
        <w:rPr>
          <w:rFonts w:ascii="Calibri" w:hAnsi="Calibri" w:cs="Calibri"/>
          <w:sz w:val="24"/>
          <w:szCs w:val="24"/>
        </w:rPr>
        <w:t xml:space="preserve">(3), 248-252. </w:t>
      </w:r>
      <w:hyperlink r:id="rId7" w:tgtFrame="_blank" w:history="1">
        <w:r w:rsidRPr="008032AF">
          <w:rPr>
            <w:rStyle w:val="Hyperlink"/>
            <w:rFonts w:ascii="Calibri" w:hAnsi="Calibri" w:cs="Calibri"/>
            <w:sz w:val="24"/>
            <w:szCs w:val="24"/>
          </w:rPr>
          <w:t>https://doi.org/10.1016/j.jagp.2013.02.010</w:t>
        </w:r>
      </w:hyperlink>
      <w:r w:rsidRPr="008032AF">
        <w:rPr>
          <w:rFonts w:ascii="Calibri" w:hAnsi="Calibri" w:cs="Calibri"/>
          <w:sz w:val="24"/>
          <w:szCs w:val="24"/>
        </w:rPr>
        <w:t>   </w:t>
      </w:r>
    </w:p>
    <w:p w14:paraId="14994F0B" w14:textId="77777777" w:rsidR="00E97D9A" w:rsidRDefault="00E97D9A" w:rsidP="00594243">
      <w:pPr>
        <w:spacing w:line="480" w:lineRule="auto"/>
        <w:rPr>
          <w:sz w:val="24"/>
          <w:szCs w:val="24"/>
          <w:u w:val="single"/>
        </w:rPr>
      </w:pPr>
    </w:p>
    <w:p w14:paraId="2E061343" w14:textId="77777777" w:rsidR="009D2817" w:rsidRPr="009D2817" w:rsidRDefault="009D2817" w:rsidP="009D2817">
      <w:pPr>
        <w:spacing w:line="480" w:lineRule="auto"/>
        <w:rPr>
          <w:sz w:val="24"/>
          <w:szCs w:val="24"/>
        </w:rPr>
      </w:pPr>
      <w:r w:rsidRPr="009D2817">
        <w:rPr>
          <w:sz w:val="24"/>
          <w:szCs w:val="24"/>
        </w:rPr>
        <w:t xml:space="preserve">(No date) </w:t>
      </w:r>
      <w:proofErr w:type="spellStart"/>
      <w:r w:rsidRPr="009D2817">
        <w:rPr>
          <w:i/>
          <w:iCs/>
          <w:sz w:val="24"/>
          <w:szCs w:val="24"/>
        </w:rPr>
        <w:t>Tandfonline</w:t>
      </w:r>
      <w:proofErr w:type="spellEnd"/>
      <w:r w:rsidRPr="009D2817">
        <w:rPr>
          <w:sz w:val="24"/>
          <w:szCs w:val="24"/>
        </w:rPr>
        <w:t xml:space="preserve">. Available at: https://www.tandfonline.com/doi/full/10.1080/20008198.2021.1942642 (Accessed: 12 November 2024). </w:t>
      </w:r>
    </w:p>
    <w:p w14:paraId="3A1DAC3C" w14:textId="77777777" w:rsidR="009D2817" w:rsidRPr="009D2817" w:rsidRDefault="009D2817" w:rsidP="009D2817">
      <w:pPr>
        <w:spacing w:line="480" w:lineRule="auto"/>
        <w:rPr>
          <w:sz w:val="24"/>
          <w:szCs w:val="24"/>
        </w:rPr>
      </w:pPr>
      <w:r w:rsidRPr="009D2817">
        <w:rPr>
          <w:sz w:val="24"/>
          <w:szCs w:val="24"/>
        </w:rPr>
        <w:t xml:space="preserve">Author links open overlay </w:t>
      </w:r>
      <w:proofErr w:type="spellStart"/>
      <w:r w:rsidRPr="009D2817">
        <w:rPr>
          <w:sz w:val="24"/>
          <w:szCs w:val="24"/>
        </w:rPr>
        <w:t>panelDanielle</w:t>
      </w:r>
      <w:proofErr w:type="spellEnd"/>
      <w:r w:rsidRPr="009D2817">
        <w:rPr>
          <w:sz w:val="24"/>
          <w:szCs w:val="24"/>
        </w:rPr>
        <w:t xml:space="preserve"> Landau a </w:t>
      </w:r>
      <w:r w:rsidRPr="009D2817">
        <w:rPr>
          <w:i/>
          <w:iCs/>
          <w:sz w:val="24"/>
          <w:szCs w:val="24"/>
        </w:rPr>
        <w:t>et al.</w:t>
      </w:r>
      <w:r w:rsidRPr="009D2817">
        <w:rPr>
          <w:sz w:val="24"/>
          <w:szCs w:val="24"/>
        </w:rPr>
        <w:t xml:space="preserve"> (2010) </w:t>
      </w:r>
      <w:r w:rsidRPr="009D2817">
        <w:rPr>
          <w:i/>
          <w:iCs/>
          <w:sz w:val="24"/>
          <w:szCs w:val="24"/>
        </w:rPr>
        <w:t>Stressful life events and material deprivation in hoarding disorder</w:t>
      </w:r>
      <w:r w:rsidRPr="009D2817">
        <w:rPr>
          <w:sz w:val="24"/>
          <w:szCs w:val="24"/>
        </w:rPr>
        <w:t xml:space="preserve">, </w:t>
      </w:r>
      <w:r w:rsidRPr="009D2817">
        <w:rPr>
          <w:i/>
          <w:iCs/>
          <w:sz w:val="24"/>
          <w:szCs w:val="24"/>
        </w:rPr>
        <w:t>Journal of Anxiety Disorders</w:t>
      </w:r>
      <w:r w:rsidRPr="009D2817">
        <w:rPr>
          <w:sz w:val="24"/>
          <w:szCs w:val="24"/>
        </w:rPr>
        <w:t xml:space="preserve">. Available at: https://www.sciencedirect.com/science/article/abs/pii/S0887618510001842?via%3Dihub (Accessed: 12 November 2024). </w:t>
      </w:r>
    </w:p>
    <w:p w14:paraId="1F654ACC" w14:textId="77777777" w:rsidR="009D2817" w:rsidRPr="009D2817" w:rsidRDefault="009D2817" w:rsidP="009D2817">
      <w:pPr>
        <w:spacing w:line="480" w:lineRule="auto"/>
        <w:rPr>
          <w:sz w:val="24"/>
          <w:szCs w:val="24"/>
        </w:rPr>
      </w:pPr>
      <w:proofErr w:type="spellStart"/>
      <w:r w:rsidRPr="009D2817">
        <w:rPr>
          <w:sz w:val="24"/>
          <w:szCs w:val="24"/>
        </w:rPr>
        <w:t>Ejtahed</w:t>
      </w:r>
      <w:proofErr w:type="spellEnd"/>
      <w:r w:rsidRPr="009D2817">
        <w:rPr>
          <w:sz w:val="24"/>
          <w:szCs w:val="24"/>
        </w:rPr>
        <w:t xml:space="preserve">, H.-S. </w:t>
      </w:r>
      <w:r w:rsidRPr="009D2817">
        <w:rPr>
          <w:i/>
          <w:iCs/>
          <w:sz w:val="24"/>
          <w:szCs w:val="24"/>
        </w:rPr>
        <w:t>et al.</w:t>
      </w:r>
      <w:r w:rsidRPr="009D2817">
        <w:rPr>
          <w:sz w:val="24"/>
          <w:szCs w:val="24"/>
        </w:rPr>
        <w:t xml:space="preserve"> (2024) </w:t>
      </w:r>
      <w:r w:rsidRPr="009D2817">
        <w:rPr>
          <w:i/>
          <w:iCs/>
          <w:sz w:val="24"/>
          <w:szCs w:val="24"/>
        </w:rPr>
        <w:t>Association between junk food consumption and mental health problems in adults: A systematic review and meta-analysis</w:t>
      </w:r>
      <w:r w:rsidRPr="009D2817">
        <w:rPr>
          <w:sz w:val="24"/>
          <w:szCs w:val="24"/>
        </w:rPr>
        <w:t xml:space="preserve">, </w:t>
      </w:r>
      <w:r w:rsidRPr="009D2817">
        <w:rPr>
          <w:i/>
          <w:iCs/>
          <w:sz w:val="24"/>
          <w:szCs w:val="24"/>
        </w:rPr>
        <w:t>BMC psychiatry</w:t>
      </w:r>
      <w:r w:rsidRPr="009D2817">
        <w:rPr>
          <w:sz w:val="24"/>
          <w:szCs w:val="24"/>
        </w:rPr>
        <w:t xml:space="preserve">. Available at: https://pmc.ncbi.nlm.nih.gov/articles/PMC11167869/ (Accessed: 12 November 2024). </w:t>
      </w:r>
    </w:p>
    <w:p w14:paraId="0BF33527" w14:textId="77777777" w:rsidR="009D2817" w:rsidRPr="009D2817" w:rsidRDefault="009D2817" w:rsidP="009D2817">
      <w:pPr>
        <w:spacing w:line="480" w:lineRule="auto"/>
        <w:rPr>
          <w:sz w:val="24"/>
          <w:szCs w:val="24"/>
        </w:rPr>
      </w:pPr>
      <w:r w:rsidRPr="009D2817">
        <w:rPr>
          <w:sz w:val="24"/>
          <w:szCs w:val="24"/>
        </w:rPr>
        <w:t xml:space="preserve">Grahek, I. </w:t>
      </w:r>
      <w:r w:rsidRPr="009D2817">
        <w:rPr>
          <w:i/>
          <w:iCs/>
          <w:sz w:val="24"/>
          <w:szCs w:val="24"/>
        </w:rPr>
        <w:t>et al.</w:t>
      </w:r>
      <w:r w:rsidRPr="009D2817">
        <w:rPr>
          <w:sz w:val="24"/>
          <w:szCs w:val="24"/>
        </w:rPr>
        <w:t xml:space="preserve"> (2019) </w:t>
      </w:r>
      <w:r w:rsidRPr="009D2817">
        <w:rPr>
          <w:i/>
          <w:iCs/>
          <w:sz w:val="24"/>
          <w:szCs w:val="24"/>
        </w:rPr>
        <w:t>Motivation and cognitive control in Depression</w:t>
      </w:r>
      <w:r w:rsidRPr="009D2817">
        <w:rPr>
          <w:sz w:val="24"/>
          <w:szCs w:val="24"/>
        </w:rPr>
        <w:t xml:space="preserve">, </w:t>
      </w:r>
      <w:r w:rsidRPr="009D2817">
        <w:rPr>
          <w:i/>
          <w:iCs/>
          <w:sz w:val="24"/>
          <w:szCs w:val="24"/>
        </w:rPr>
        <w:t xml:space="preserve">Neuroscience and </w:t>
      </w:r>
      <w:proofErr w:type="spellStart"/>
      <w:r w:rsidRPr="009D2817">
        <w:rPr>
          <w:i/>
          <w:iCs/>
          <w:sz w:val="24"/>
          <w:szCs w:val="24"/>
        </w:rPr>
        <w:t>biobehavioral</w:t>
      </w:r>
      <w:proofErr w:type="spellEnd"/>
      <w:r w:rsidRPr="009D2817">
        <w:rPr>
          <w:i/>
          <w:iCs/>
          <w:sz w:val="24"/>
          <w:szCs w:val="24"/>
        </w:rPr>
        <w:t xml:space="preserve"> reviews</w:t>
      </w:r>
      <w:r w:rsidRPr="009D2817">
        <w:rPr>
          <w:sz w:val="24"/>
          <w:szCs w:val="24"/>
        </w:rPr>
        <w:t>. Available at: https://pmc.ncbi.nlm.nih.gov/articles/PMC6642074/#:~:text=The%20literature%20on%20m</w:t>
      </w:r>
      <w:r w:rsidRPr="009D2817">
        <w:rPr>
          <w:sz w:val="24"/>
          <w:szCs w:val="24"/>
        </w:rPr>
        <w:lastRenderedPageBreak/>
        <w:t xml:space="preserve">otivational%20impairments,and%2For%20impaired%20reinforcement%20learning. (Accessed: 12 November 2024). </w:t>
      </w:r>
    </w:p>
    <w:p w14:paraId="0C4ABFC2" w14:textId="77777777" w:rsidR="009D2817" w:rsidRPr="009D2817" w:rsidRDefault="009D2817" w:rsidP="009D2817">
      <w:pPr>
        <w:spacing w:line="480" w:lineRule="auto"/>
        <w:rPr>
          <w:sz w:val="24"/>
          <w:szCs w:val="24"/>
        </w:rPr>
      </w:pPr>
      <w:r w:rsidRPr="009D2817">
        <w:rPr>
          <w:sz w:val="24"/>
          <w:szCs w:val="24"/>
        </w:rPr>
        <w:t xml:space="preserve">Konttinen, H. </w:t>
      </w:r>
      <w:r w:rsidRPr="009D2817">
        <w:rPr>
          <w:i/>
          <w:iCs/>
          <w:sz w:val="24"/>
          <w:szCs w:val="24"/>
        </w:rPr>
        <w:t>et al.</w:t>
      </w:r>
      <w:r w:rsidRPr="009D2817">
        <w:rPr>
          <w:sz w:val="24"/>
          <w:szCs w:val="24"/>
        </w:rPr>
        <w:t xml:space="preserve"> (2019) </w:t>
      </w:r>
      <w:r w:rsidRPr="009D2817">
        <w:rPr>
          <w:i/>
          <w:iCs/>
          <w:sz w:val="24"/>
          <w:szCs w:val="24"/>
        </w:rPr>
        <w:t xml:space="preserve">Depression, emotional eating and long-term weight changes: A population-based prospective study - International Journal of </w:t>
      </w:r>
      <w:proofErr w:type="spellStart"/>
      <w:r w:rsidRPr="009D2817">
        <w:rPr>
          <w:i/>
          <w:iCs/>
          <w:sz w:val="24"/>
          <w:szCs w:val="24"/>
        </w:rPr>
        <w:t>Behavioral</w:t>
      </w:r>
      <w:proofErr w:type="spellEnd"/>
      <w:r w:rsidRPr="009D2817">
        <w:rPr>
          <w:i/>
          <w:iCs/>
          <w:sz w:val="24"/>
          <w:szCs w:val="24"/>
        </w:rPr>
        <w:t xml:space="preserve"> Nutrition and physical activity</w:t>
      </w:r>
      <w:r w:rsidRPr="009D2817">
        <w:rPr>
          <w:sz w:val="24"/>
          <w:szCs w:val="24"/>
        </w:rPr>
        <w:t xml:space="preserve">, </w:t>
      </w:r>
      <w:r w:rsidRPr="009D2817">
        <w:rPr>
          <w:i/>
          <w:iCs/>
          <w:sz w:val="24"/>
          <w:szCs w:val="24"/>
        </w:rPr>
        <w:t>BioMed Central</w:t>
      </w:r>
      <w:r w:rsidRPr="009D2817">
        <w:rPr>
          <w:sz w:val="24"/>
          <w:szCs w:val="24"/>
        </w:rPr>
        <w:t xml:space="preserve">. Available at: https://ijbnpa.biomedcentral.com/articles/10.1186/s12966-019-0791-8 (Accessed: 12 November 2024). </w:t>
      </w:r>
    </w:p>
    <w:p w14:paraId="2AAB3DDC" w14:textId="77777777" w:rsidR="009D2817" w:rsidRPr="009D2817" w:rsidRDefault="009D2817" w:rsidP="009D2817">
      <w:pPr>
        <w:spacing w:line="480" w:lineRule="auto"/>
        <w:rPr>
          <w:sz w:val="24"/>
          <w:szCs w:val="24"/>
        </w:rPr>
      </w:pPr>
      <w:r w:rsidRPr="009D2817">
        <w:rPr>
          <w:sz w:val="24"/>
          <w:szCs w:val="24"/>
        </w:rPr>
        <w:t xml:space="preserve">Landau </w:t>
      </w:r>
      <w:proofErr w:type="spellStart"/>
      <w:proofErr w:type="gramStart"/>
      <w:r w:rsidRPr="009D2817">
        <w:rPr>
          <w:sz w:val="24"/>
          <w:szCs w:val="24"/>
        </w:rPr>
        <w:t>D;Iervolino</w:t>
      </w:r>
      <w:proofErr w:type="spellEnd"/>
      <w:proofErr w:type="gramEnd"/>
      <w:r w:rsidRPr="009D2817">
        <w:rPr>
          <w:sz w:val="24"/>
          <w:szCs w:val="24"/>
        </w:rPr>
        <w:t xml:space="preserve"> </w:t>
      </w:r>
      <w:proofErr w:type="spellStart"/>
      <w:r w:rsidRPr="009D2817">
        <w:rPr>
          <w:sz w:val="24"/>
          <w:szCs w:val="24"/>
        </w:rPr>
        <w:t>AC;Pertusa</w:t>
      </w:r>
      <w:proofErr w:type="spellEnd"/>
      <w:r w:rsidRPr="009D2817">
        <w:rPr>
          <w:sz w:val="24"/>
          <w:szCs w:val="24"/>
        </w:rPr>
        <w:t xml:space="preserve"> </w:t>
      </w:r>
      <w:proofErr w:type="spellStart"/>
      <w:r w:rsidRPr="009D2817">
        <w:rPr>
          <w:sz w:val="24"/>
          <w:szCs w:val="24"/>
        </w:rPr>
        <w:t>A;Santo</w:t>
      </w:r>
      <w:proofErr w:type="spellEnd"/>
      <w:r w:rsidRPr="009D2817">
        <w:rPr>
          <w:sz w:val="24"/>
          <w:szCs w:val="24"/>
        </w:rPr>
        <w:t xml:space="preserve"> </w:t>
      </w:r>
      <w:proofErr w:type="spellStart"/>
      <w:r w:rsidRPr="009D2817">
        <w:rPr>
          <w:sz w:val="24"/>
          <w:szCs w:val="24"/>
        </w:rPr>
        <w:t>S;Singh</w:t>
      </w:r>
      <w:proofErr w:type="spellEnd"/>
      <w:r w:rsidRPr="009D2817">
        <w:rPr>
          <w:sz w:val="24"/>
          <w:szCs w:val="24"/>
        </w:rPr>
        <w:t xml:space="preserve"> </w:t>
      </w:r>
      <w:proofErr w:type="spellStart"/>
      <w:r w:rsidRPr="009D2817">
        <w:rPr>
          <w:sz w:val="24"/>
          <w:szCs w:val="24"/>
        </w:rPr>
        <w:t>S;Mataix-Cols</w:t>
      </w:r>
      <w:proofErr w:type="spellEnd"/>
      <w:r w:rsidRPr="009D2817">
        <w:rPr>
          <w:sz w:val="24"/>
          <w:szCs w:val="24"/>
        </w:rPr>
        <w:t xml:space="preserve"> D; (no date) </w:t>
      </w:r>
      <w:r w:rsidRPr="009D2817">
        <w:rPr>
          <w:i/>
          <w:iCs/>
          <w:sz w:val="24"/>
          <w:szCs w:val="24"/>
        </w:rPr>
        <w:t>Stressful life events and material deprivation in hoarding disorder</w:t>
      </w:r>
      <w:r w:rsidRPr="009D2817">
        <w:rPr>
          <w:sz w:val="24"/>
          <w:szCs w:val="24"/>
        </w:rPr>
        <w:t xml:space="preserve">, </w:t>
      </w:r>
      <w:r w:rsidRPr="009D2817">
        <w:rPr>
          <w:i/>
          <w:iCs/>
          <w:sz w:val="24"/>
          <w:szCs w:val="24"/>
        </w:rPr>
        <w:t>Journal of anxiety disorders</w:t>
      </w:r>
      <w:r w:rsidRPr="009D2817">
        <w:rPr>
          <w:sz w:val="24"/>
          <w:szCs w:val="24"/>
        </w:rPr>
        <w:t xml:space="preserve">. Available at: https://pubmed.ncbi.nlm.nih.gov/20934847/ (Accessed: 12 November 2024). </w:t>
      </w:r>
    </w:p>
    <w:p w14:paraId="0670E63C" w14:textId="77777777" w:rsidR="009D2817" w:rsidRDefault="009D2817" w:rsidP="009D2817">
      <w:pPr>
        <w:spacing w:line="480" w:lineRule="auto"/>
        <w:rPr>
          <w:sz w:val="24"/>
          <w:szCs w:val="24"/>
        </w:rPr>
      </w:pPr>
      <w:r w:rsidRPr="009D2817">
        <w:rPr>
          <w:sz w:val="24"/>
          <w:szCs w:val="24"/>
        </w:rPr>
        <w:t xml:space="preserve">Lin, I.-F. </w:t>
      </w:r>
      <w:r w:rsidRPr="009D2817">
        <w:rPr>
          <w:i/>
          <w:iCs/>
          <w:sz w:val="24"/>
          <w:szCs w:val="24"/>
        </w:rPr>
        <w:t>et al.</w:t>
      </w:r>
      <w:r w:rsidRPr="009D2817">
        <w:rPr>
          <w:sz w:val="24"/>
          <w:szCs w:val="24"/>
        </w:rPr>
        <w:t xml:space="preserve"> (2019) </w:t>
      </w:r>
      <w:r w:rsidRPr="009D2817">
        <w:rPr>
          <w:i/>
          <w:iCs/>
          <w:sz w:val="24"/>
          <w:szCs w:val="24"/>
        </w:rPr>
        <w:t xml:space="preserve">Depressive symptoms following later-life marital dissolution and subsequent </w:t>
      </w:r>
      <w:proofErr w:type="spellStart"/>
      <w:r w:rsidRPr="009D2817">
        <w:rPr>
          <w:i/>
          <w:iCs/>
          <w:sz w:val="24"/>
          <w:szCs w:val="24"/>
        </w:rPr>
        <w:t>repartnering</w:t>
      </w:r>
      <w:proofErr w:type="spellEnd"/>
      <w:r w:rsidRPr="009D2817">
        <w:rPr>
          <w:sz w:val="24"/>
          <w:szCs w:val="24"/>
        </w:rPr>
        <w:t xml:space="preserve">, </w:t>
      </w:r>
      <w:r w:rsidRPr="009D2817">
        <w:rPr>
          <w:i/>
          <w:iCs/>
          <w:sz w:val="24"/>
          <w:szCs w:val="24"/>
        </w:rPr>
        <w:t xml:space="preserve">Journal of health and social </w:t>
      </w:r>
      <w:proofErr w:type="spellStart"/>
      <w:r w:rsidRPr="009D2817">
        <w:rPr>
          <w:i/>
          <w:iCs/>
          <w:sz w:val="24"/>
          <w:szCs w:val="24"/>
        </w:rPr>
        <w:t>behavior</w:t>
      </w:r>
      <w:proofErr w:type="spellEnd"/>
      <w:r w:rsidRPr="009D2817">
        <w:rPr>
          <w:sz w:val="24"/>
          <w:szCs w:val="24"/>
        </w:rPr>
        <w:t xml:space="preserve">. Available at: https://pmc.ncbi.nlm.nih.gov/articles/PMC6565490/#:~:text=On%20average%2C%20individuals%20who%20got,(31.11%25%20versus%208.66%25). (Accessed: 12 November 2024). </w:t>
      </w:r>
    </w:p>
    <w:p w14:paraId="012A7376" w14:textId="77777777" w:rsidR="002F097B" w:rsidRDefault="002F097B" w:rsidP="002F097B">
      <w:pPr>
        <w:rPr>
          <w:rFonts w:ascii="Calibri" w:hAnsi="Calibri" w:cs="Calibri"/>
          <w:sz w:val="24"/>
          <w:szCs w:val="24"/>
        </w:rPr>
      </w:pPr>
      <w:r w:rsidRPr="001D46CC">
        <w:rPr>
          <w:rFonts w:ascii="Calibri" w:hAnsi="Calibri" w:cs="Calibri"/>
          <w:sz w:val="24"/>
          <w:szCs w:val="24"/>
        </w:rPr>
        <w:t>Hollon, S. D., &amp; Beck, A. T. (1994). Cognitive and cognitive-</w:t>
      </w:r>
      <w:proofErr w:type="spellStart"/>
      <w:r w:rsidRPr="001D46CC">
        <w:rPr>
          <w:rFonts w:ascii="Calibri" w:hAnsi="Calibri" w:cs="Calibri"/>
          <w:sz w:val="24"/>
          <w:szCs w:val="24"/>
        </w:rPr>
        <w:t>behavioral</w:t>
      </w:r>
      <w:proofErr w:type="spellEnd"/>
      <w:r w:rsidRPr="001D46CC">
        <w:rPr>
          <w:rFonts w:ascii="Calibri" w:hAnsi="Calibri" w:cs="Calibri"/>
          <w:sz w:val="24"/>
          <w:szCs w:val="24"/>
        </w:rPr>
        <w:t xml:space="preserve"> therapies. In A. E. Bergin &amp; S.L. Garfield (Eds.), Handbook of psychotherapy and </w:t>
      </w:r>
      <w:proofErr w:type="spellStart"/>
      <w:r w:rsidRPr="001D46CC">
        <w:rPr>
          <w:rFonts w:ascii="Calibri" w:hAnsi="Calibri" w:cs="Calibri"/>
          <w:sz w:val="24"/>
          <w:szCs w:val="24"/>
        </w:rPr>
        <w:t>behavior</w:t>
      </w:r>
      <w:proofErr w:type="spellEnd"/>
      <w:r w:rsidRPr="001D46CC">
        <w:rPr>
          <w:rFonts w:ascii="Calibri" w:hAnsi="Calibri" w:cs="Calibri"/>
          <w:sz w:val="24"/>
          <w:szCs w:val="24"/>
        </w:rPr>
        <w:t xml:space="preserve"> change (pp. 428—466). New York: Wiley.</w:t>
      </w:r>
    </w:p>
    <w:p w14:paraId="549C2E70" w14:textId="77777777" w:rsidR="002F097B" w:rsidRDefault="002F097B" w:rsidP="002F097B">
      <w:pPr>
        <w:rPr>
          <w:rFonts w:ascii="Calibri" w:hAnsi="Calibri" w:cs="Calibri"/>
          <w:sz w:val="24"/>
          <w:szCs w:val="24"/>
        </w:rPr>
      </w:pPr>
    </w:p>
    <w:p w14:paraId="06AE5DDA" w14:textId="77777777" w:rsidR="002F097B" w:rsidRDefault="002F097B" w:rsidP="002F097B">
      <w:pPr>
        <w:rPr>
          <w:rFonts w:ascii="Calibri" w:hAnsi="Calibri" w:cs="Calibri"/>
          <w:sz w:val="24"/>
          <w:szCs w:val="24"/>
        </w:rPr>
      </w:pPr>
      <w:r w:rsidRPr="001D46CC">
        <w:rPr>
          <w:rFonts w:ascii="Calibri" w:hAnsi="Calibri" w:cs="Calibri"/>
          <w:sz w:val="24"/>
          <w:szCs w:val="24"/>
        </w:rPr>
        <w:t>Kendall, P. C., &amp; Kriss, M. R. (1983). Cognitive-</w:t>
      </w:r>
      <w:proofErr w:type="spellStart"/>
      <w:r w:rsidRPr="001D46CC">
        <w:rPr>
          <w:rFonts w:ascii="Calibri" w:hAnsi="Calibri" w:cs="Calibri"/>
          <w:sz w:val="24"/>
          <w:szCs w:val="24"/>
        </w:rPr>
        <w:t>behavioral</w:t>
      </w:r>
      <w:proofErr w:type="spellEnd"/>
      <w:r w:rsidRPr="001D46CC">
        <w:rPr>
          <w:rFonts w:ascii="Calibri" w:hAnsi="Calibri" w:cs="Calibri"/>
          <w:sz w:val="24"/>
          <w:szCs w:val="24"/>
        </w:rPr>
        <w:t xml:space="preserve"> interventions. In: C. E. Walker, ed. The handbook of clinical psychology: theory, research and practice, pp. 770–819. Homewood, IL: Dow Jones-Irwin.</w:t>
      </w:r>
    </w:p>
    <w:p w14:paraId="55CEFF71" w14:textId="77777777" w:rsidR="002F097B" w:rsidRPr="009D2817" w:rsidRDefault="002F097B" w:rsidP="009D2817">
      <w:pPr>
        <w:spacing w:line="480" w:lineRule="auto"/>
        <w:rPr>
          <w:sz w:val="24"/>
          <w:szCs w:val="24"/>
        </w:rPr>
      </w:pPr>
    </w:p>
    <w:p w14:paraId="519E6F1B" w14:textId="77777777" w:rsidR="009D2817" w:rsidRPr="00E97D9A" w:rsidRDefault="009D2817" w:rsidP="00594243">
      <w:pPr>
        <w:spacing w:line="480" w:lineRule="auto"/>
        <w:rPr>
          <w:sz w:val="24"/>
          <w:szCs w:val="24"/>
        </w:rPr>
      </w:pPr>
    </w:p>
    <w:p w14:paraId="6D797AF8" w14:textId="77777777" w:rsidR="0015174E" w:rsidRPr="00E97D9A" w:rsidRDefault="0015174E" w:rsidP="00594243">
      <w:pPr>
        <w:spacing w:line="480" w:lineRule="auto"/>
        <w:rPr>
          <w:sz w:val="24"/>
          <w:szCs w:val="24"/>
        </w:rPr>
      </w:pPr>
    </w:p>
    <w:p w14:paraId="0B139B37" w14:textId="77777777" w:rsidR="00876BF8" w:rsidRPr="00E97D9A" w:rsidRDefault="00876BF8" w:rsidP="00594243">
      <w:pPr>
        <w:spacing w:line="480" w:lineRule="auto"/>
        <w:rPr>
          <w:b/>
          <w:bCs/>
          <w:sz w:val="24"/>
          <w:szCs w:val="24"/>
        </w:rPr>
      </w:pPr>
    </w:p>
    <w:sectPr w:rsidR="00876BF8" w:rsidRPr="00E97D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2E4D26" w14:textId="77777777" w:rsidR="003344D2" w:rsidRDefault="003344D2" w:rsidP="00AA769F">
      <w:pPr>
        <w:spacing w:after="0" w:line="240" w:lineRule="auto"/>
      </w:pPr>
      <w:r>
        <w:separator/>
      </w:r>
    </w:p>
  </w:endnote>
  <w:endnote w:type="continuationSeparator" w:id="0">
    <w:p w14:paraId="23E3A2BC" w14:textId="77777777" w:rsidR="003344D2" w:rsidRDefault="003344D2" w:rsidP="00AA76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980B2D" w14:textId="77777777" w:rsidR="003344D2" w:rsidRDefault="003344D2" w:rsidP="00AA769F">
      <w:pPr>
        <w:spacing w:after="0" w:line="240" w:lineRule="auto"/>
      </w:pPr>
      <w:r>
        <w:separator/>
      </w:r>
    </w:p>
  </w:footnote>
  <w:footnote w:type="continuationSeparator" w:id="0">
    <w:p w14:paraId="173B44F8" w14:textId="77777777" w:rsidR="003344D2" w:rsidRDefault="003344D2" w:rsidP="00AA769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BC6"/>
    <w:rsid w:val="0000726A"/>
    <w:rsid w:val="00010542"/>
    <w:rsid w:val="00022E41"/>
    <w:rsid w:val="00030893"/>
    <w:rsid w:val="000549A3"/>
    <w:rsid w:val="00067AB6"/>
    <w:rsid w:val="00072838"/>
    <w:rsid w:val="00093415"/>
    <w:rsid w:val="00096BCC"/>
    <w:rsid w:val="000A47B2"/>
    <w:rsid w:val="000B4CF0"/>
    <w:rsid w:val="000C3F28"/>
    <w:rsid w:val="000D0059"/>
    <w:rsid w:val="000D0D8B"/>
    <w:rsid w:val="00116F1A"/>
    <w:rsid w:val="00117474"/>
    <w:rsid w:val="00143B2C"/>
    <w:rsid w:val="0015174E"/>
    <w:rsid w:val="001524A8"/>
    <w:rsid w:val="00162CD3"/>
    <w:rsid w:val="00180FAD"/>
    <w:rsid w:val="00192A26"/>
    <w:rsid w:val="00192D9B"/>
    <w:rsid w:val="002014F0"/>
    <w:rsid w:val="002043E4"/>
    <w:rsid w:val="00214322"/>
    <w:rsid w:val="00230A23"/>
    <w:rsid w:val="00235E48"/>
    <w:rsid w:val="00276D1F"/>
    <w:rsid w:val="00296C7A"/>
    <w:rsid w:val="002A7CC1"/>
    <w:rsid w:val="002C6963"/>
    <w:rsid w:val="002D6833"/>
    <w:rsid w:val="002F097B"/>
    <w:rsid w:val="002F3B24"/>
    <w:rsid w:val="0030070D"/>
    <w:rsid w:val="00310603"/>
    <w:rsid w:val="00311829"/>
    <w:rsid w:val="00323475"/>
    <w:rsid w:val="003344D2"/>
    <w:rsid w:val="003445E9"/>
    <w:rsid w:val="00373660"/>
    <w:rsid w:val="00375EAF"/>
    <w:rsid w:val="0039165F"/>
    <w:rsid w:val="003B10A7"/>
    <w:rsid w:val="003B2604"/>
    <w:rsid w:val="003B4537"/>
    <w:rsid w:val="003C3815"/>
    <w:rsid w:val="003D1AF2"/>
    <w:rsid w:val="003D23F0"/>
    <w:rsid w:val="003E1843"/>
    <w:rsid w:val="004367B9"/>
    <w:rsid w:val="00446E29"/>
    <w:rsid w:val="00490726"/>
    <w:rsid w:val="00495E5F"/>
    <w:rsid w:val="004B1266"/>
    <w:rsid w:val="004C132A"/>
    <w:rsid w:val="004D2184"/>
    <w:rsid w:val="00501F12"/>
    <w:rsid w:val="00503624"/>
    <w:rsid w:val="005056B3"/>
    <w:rsid w:val="00517AC4"/>
    <w:rsid w:val="0052505C"/>
    <w:rsid w:val="00594243"/>
    <w:rsid w:val="005B4D39"/>
    <w:rsid w:val="005D540A"/>
    <w:rsid w:val="006069DE"/>
    <w:rsid w:val="00632F2E"/>
    <w:rsid w:val="00646414"/>
    <w:rsid w:val="00691568"/>
    <w:rsid w:val="006C4141"/>
    <w:rsid w:val="006C75AD"/>
    <w:rsid w:val="0071350C"/>
    <w:rsid w:val="007368C7"/>
    <w:rsid w:val="00741A06"/>
    <w:rsid w:val="00744648"/>
    <w:rsid w:val="007466E4"/>
    <w:rsid w:val="007719B9"/>
    <w:rsid w:val="007A095C"/>
    <w:rsid w:val="007A197F"/>
    <w:rsid w:val="007D1986"/>
    <w:rsid w:val="008024C8"/>
    <w:rsid w:val="0080575A"/>
    <w:rsid w:val="00827196"/>
    <w:rsid w:val="00833275"/>
    <w:rsid w:val="0085066E"/>
    <w:rsid w:val="0086037D"/>
    <w:rsid w:val="00876BF8"/>
    <w:rsid w:val="00887CCF"/>
    <w:rsid w:val="00891C96"/>
    <w:rsid w:val="00892357"/>
    <w:rsid w:val="008C6ADF"/>
    <w:rsid w:val="008D43F1"/>
    <w:rsid w:val="00931FFB"/>
    <w:rsid w:val="009378A8"/>
    <w:rsid w:val="00946E37"/>
    <w:rsid w:val="00966567"/>
    <w:rsid w:val="009B4610"/>
    <w:rsid w:val="009B51FE"/>
    <w:rsid w:val="009D037E"/>
    <w:rsid w:val="009D2817"/>
    <w:rsid w:val="009F2E37"/>
    <w:rsid w:val="009F6BC6"/>
    <w:rsid w:val="00A040EC"/>
    <w:rsid w:val="00A37D32"/>
    <w:rsid w:val="00A52D8B"/>
    <w:rsid w:val="00A804B3"/>
    <w:rsid w:val="00A946AB"/>
    <w:rsid w:val="00AA6842"/>
    <w:rsid w:val="00AA769F"/>
    <w:rsid w:val="00AB21A6"/>
    <w:rsid w:val="00AE2382"/>
    <w:rsid w:val="00AF69B0"/>
    <w:rsid w:val="00B01A44"/>
    <w:rsid w:val="00B712FA"/>
    <w:rsid w:val="00B807B3"/>
    <w:rsid w:val="00B91142"/>
    <w:rsid w:val="00BA694A"/>
    <w:rsid w:val="00BC2BF5"/>
    <w:rsid w:val="00BC3855"/>
    <w:rsid w:val="00BC3DCC"/>
    <w:rsid w:val="00BD251D"/>
    <w:rsid w:val="00C0402F"/>
    <w:rsid w:val="00C26582"/>
    <w:rsid w:val="00C27F45"/>
    <w:rsid w:val="00C330D3"/>
    <w:rsid w:val="00C7141D"/>
    <w:rsid w:val="00C976A2"/>
    <w:rsid w:val="00CA104A"/>
    <w:rsid w:val="00CA31E5"/>
    <w:rsid w:val="00CE4E5A"/>
    <w:rsid w:val="00D056B7"/>
    <w:rsid w:val="00D1009F"/>
    <w:rsid w:val="00D313C3"/>
    <w:rsid w:val="00D32024"/>
    <w:rsid w:val="00D55C56"/>
    <w:rsid w:val="00D66471"/>
    <w:rsid w:val="00D87F9B"/>
    <w:rsid w:val="00DA62D2"/>
    <w:rsid w:val="00DB4CE4"/>
    <w:rsid w:val="00E06D76"/>
    <w:rsid w:val="00E16980"/>
    <w:rsid w:val="00E24599"/>
    <w:rsid w:val="00E24889"/>
    <w:rsid w:val="00E24B87"/>
    <w:rsid w:val="00E33907"/>
    <w:rsid w:val="00E4019A"/>
    <w:rsid w:val="00E64485"/>
    <w:rsid w:val="00E9367B"/>
    <w:rsid w:val="00E97D9A"/>
    <w:rsid w:val="00EB00A9"/>
    <w:rsid w:val="00EB5880"/>
    <w:rsid w:val="00EC4129"/>
    <w:rsid w:val="00EC74CE"/>
    <w:rsid w:val="00ED4D23"/>
    <w:rsid w:val="00ED7BC9"/>
    <w:rsid w:val="00EE5466"/>
    <w:rsid w:val="00F03FBA"/>
    <w:rsid w:val="00F040EE"/>
    <w:rsid w:val="00F35986"/>
    <w:rsid w:val="00F652E5"/>
    <w:rsid w:val="00F664BF"/>
    <w:rsid w:val="00F66FE5"/>
    <w:rsid w:val="00F96970"/>
    <w:rsid w:val="00FE1212"/>
    <w:rsid w:val="00FE3B0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BE956C"/>
  <w15:chartTrackingRefBased/>
  <w15:docId w15:val="{C34C59E6-EFF4-4B22-8013-09D91F6F0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76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769F"/>
  </w:style>
  <w:style w:type="paragraph" w:styleId="Footer">
    <w:name w:val="footer"/>
    <w:basedOn w:val="Normal"/>
    <w:link w:val="FooterChar"/>
    <w:uiPriority w:val="99"/>
    <w:unhideWhenUsed/>
    <w:rsid w:val="00AA76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769F"/>
  </w:style>
  <w:style w:type="character" w:styleId="Hyperlink">
    <w:name w:val="Hyperlink"/>
    <w:basedOn w:val="DefaultParagraphFont"/>
    <w:uiPriority w:val="99"/>
    <w:unhideWhenUsed/>
    <w:rsid w:val="00EB00A9"/>
    <w:rPr>
      <w:color w:val="0563C1" w:themeColor="hyperlink"/>
      <w:u w:val="single"/>
    </w:rPr>
  </w:style>
  <w:style w:type="character" w:styleId="UnresolvedMention">
    <w:name w:val="Unresolved Mention"/>
    <w:basedOn w:val="DefaultParagraphFont"/>
    <w:uiPriority w:val="99"/>
    <w:semiHidden/>
    <w:unhideWhenUsed/>
    <w:rsid w:val="00EB00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18770920">
      <w:bodyDiv w:val="1"/>
      <w:marLeft w:val="0"/>
      <w:marRight w:val="0"/>
      <w:marTop w:val="0"/>
      <w:marBottom w:val="0"/>
      <w:divBdr>
        <w:top w:val="none" w:sz="0" w:space="0" w:color="auto"/>
        <w:left w:val="none" w:sz="0" w:space="0" w:color="auto"/>
        <w:bottom w:val="none" w:sz="0" w:space="0" w:color="auto"/>
        <w:right w:val="none" w:sz="0" w:space="0" w:color="auto"/>
      </w:divBdr>
    </w:div>
    <w:div w:id="2124497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016/j.jagp.2013.02.01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80/13607863.2012.678480"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12</Pages>
  <Words>2651</Words>
  <Characters>15114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Lymarie Rodriguez</dc:creator>
  <cp:keywords/>
  <dc:description/>
  <cp:lastModifiedBy>Thomas Morgan</cp:lastModifiedBy>
  <cp:revision>3</cp:revision>
  <dcterms:created xsi:type="dcterms:W3CDTF">2024-11-12T23:18:00Z</dcterms:created>
  <dcterms:modified xsi:type="dcterms:W3CDTF">2024-11-12T23:30:00Z</dcterms:modified>
</cp:coreProperties>
</file>