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342730" w14:textId="0625DAE1" w:rsidR="003F024D" w:rsidRPr="00986B46" w:rsidRDefault="00BE2D3D" w:rsidP="00986B4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986B46">
        <w:rPr>
          <w:rFonts w:ascii="Times New Roman" w:hAnsi="Times New Roman" w:cs="Times New Roman"/>
          <w:sz w:val="24"/>
          <w:szCs w:val="24"/>
          <w:u w:val="single"/>
        </w:rPr>
        <w:t>A critically reflective essay on the role and impact of the core conditions within therapeutic settings</w:t>
      </w:r>
    </w:p>
    <w:p w14:paraId="754A9A84" w14:textId="6901C5A2" w:rsidR="009C6FB0" w:rsidRPr="00986B46" w:rsidRDefault="009C6FB0" w:rsidP="00986B4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09DB424" w14:textId="4199E308" w:rsidR="009C6FB0" w:rsidRPr="00986B46" w:rsidRDefault="00BD4023" w:rsidP="00986B4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6B46">
        <w:rPr>
          <w:rFonts w:ascii="Times New Roman" w:hAnsi="Times New Roman" w:cs="Times New Roman"/>
          <w:sz w:val="24"/>
          <w:szCs w:val="24"/>
        </w:rPr>
        <w:t>Th</w:t>
      </w:r>
      <w:r w:rsidR="00A02893" w:rsidRPr="00986B46">
        <w:rPr>
          <w:rFonts w:ascii="Times New Roman" w:hAnsi="Times New Roman" w:cs="Times New Roman"/>
          <w:sz w:val="24"/>
          <w:szCs w:val="24"/>
        </w:rPr>
        <w:t xml:space="preserve">is essay will firstly discuss some background of the core conditions, and then go on to discuss </w:t>
      </w:r>
      <w:r w:rsidR="00520F28" w:rsidRPr="00986B46">
        <w:rPr>
          <w:rFonts w:ascii="Times New Roman" w:hAnsi="Times New Roman" w:cs="Times New Roman"/>
          <w:sz w:val="24"/>
          <w:szCs w:val="24"/>
        </w:rPr>
        <w:t>their role and impact within therapeutic settings</w:t>
      </w:r>
      <w:r w:rsidR="00461971" w:rsidRPr="00986B46">
        <w:rPr>
          <w:rFonts w:ascii="Times New Roman" w:hAnsi="Times New Roman" w:cs="Times New Roman"/>
          <w:sz w:val="24"/>
          <w:szCs w:val="24"/>
        </w:rPr>
        <w:t>. Lastly, the essay will then address how the</w:t>
      </w:r>
      <w:r w:rsidR="0059641B" w:rsidRPr="00986B46">
        <w:rPr>
          <w:rFonts w:ascii="Times New Roman" w:hAnsi="Times New Roman" w:cs="Times New Roman"/>
          <w:sz w:val="24"/>
          <w:szCs w:val="24"/>
        </w:rPr>
        <w:t xml:space="preserve"> role of the</w:t>
      </w:r>
      <w:r w:rsidR="00461971" w:rsidRPr="00986B46">
        <w:rPr>
          <w:rFonts w:ascii="Times New Roman" w:hAnsi="Times New Roman" w:cs="Times New Roman"/>
          <w:sz w:val="24"/>
          <w:szCs w:val="24"/>
        </w:rPr>
        <w:t xml:space="preserve"> core conditions</w:t>
      </w:r>
      <w:r w:rsidR="0059641B" w:rsidRPr="00986B46">
        <w:rPr>
          <w:rFonts w:ascii="Times New Roman" w:hAnsi="Times New Roman" w:cs="Times New Roman"/>
          <w:sz w:val="24"/>
          <w:szCs w:val="24"/>
        </w:rPr>
        <w:t xml:space="preserve"> in achieving relational</w:t>
      </w:r>
      <w:r w:rsidR="00F8268F" w:rsidRPr="00986B46">
        <w:rPr>
          <w:rFonts w:ascii="Times New Roman" w:hAnsi="Times New Roman" w:cs="Times New Roman"/>
          <w:sz w:val="24"/>
          <w:szCs w:val="24"/>
        </w:rPr>
        <w:t xml:space="preserve"> depth with the client and </w:t>
      </w:r>
      <w:r w:rsidR="00354EF7" w:rsidRPr="00986B46">
        <w:rPr>
          <w:rFonts w:ascii="Times New Roman" w:hAnsi="Times New Roman" w:cs="Times New Roman"/>
          <w:sz w:val="24"/>
          <w:szCs w:val="24"/>
        </w:rPr>
        <w:t xml:space="preserve">the role of the core conditions in </w:t>
      </w:r>
      <w:r w:rsidR="00F8268F" w:rsidRPr="00986B46">
        <w:rPr>
          <w:rFonts w:ascii="Times New Roman" w:hAnsi="Times New Roman" w:cs="Times New Roman"/>
          <w:sz w:val="24"/>
          <w:szCs w:val="24"/>
        </w:rPr>
        <w:t>therapist self</w:t>
      </w:r>
      <w:r w:rsidR="00354EF7" w:rsidRPr="00986B46">
        <w:rPr>
          <w:rFonts w:ascii="Times New Roman" w:hAnsi="Times New Roman" w:cs="Times New Roman"/>
          <w:sz w:val="24"/>
          <w:szCs w:val="24"/>
        </w:rPr>
        <w:t>-</w:t>
      </w:r>
      <w:r w:rsidR="00F8268F" w:rsidRPr="00986B46">
        <w:rPr>
          <w:rFonts w:ascii="Times New Roman" w:hAnsi="Times New Roman" w:cs="Times New Roman"/>
          <w:sz w:val="24"/>
          <w:szCs w:val="24"/>
        </w:rPr>
        <w:t>care</w:t>
      </w:r>
      <w:r w:rsidR="00074329" w:rsidRPr="00986B46">
        <w:rPr>
          <w:rFonts w:ascii="Times New Roman" w:hAnsi="Times New Roman" w:cs="Times New Roman"/>
          <w:sz w:val="24"/>
          <w:szCs w:val="24"/>
        </w:rPr>
        <w:t xml:space="preserve"> will be discussed</w:t>
      </w:r>
      <w:r w:rsidR="00F8268F" w:rsidRPr="00986B46">
        <w:rPr>
          <w:rFonts w:ascii="Times New Roman" w:hAnsi="Times New Roman" w:cs="Times New Roman"/>
          <w:sz w:val="24"/>
          <w:szCs w:val="24"/>
        </w:rPr>
        <w:t>.</w:t>
      </w:r>
      <w:r w:rsidR="002031F0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354EF7" w:rsidRPr="00986B46">
        <w:rPr>
          <w:rFonts w:ascii="Times New Roman" w:hAnsi="Times New Roman" w:cs="Times New Roman"/>
          <w:sz w:val="24"/>
          <w:szCs w:val="24"/>
        </w:rPr>
        <w:t xml:space="preserve">The </w:t>
      </w:r>
      <w:r w:rsidRPr="00986B46">
        <w:rPr>
          <w:rFonts w:ascii="Times New Roman" w:hAnsi="Times New Roman" w:cs="Times New Roman"/>
          <w:sz w:val="24"/>
          <w:szCs w:val="24"/>
        </w:rPr>
        <w:t>core conditions were developed by Carl Rogers (1957</w:t>
      </w:r>
      <w:r w:rsidR="009578AA" w:rsidRPr="00986B46">
        <w:rPr>
          <w:rFonts w:ascii="Times New Roman" w:hAnsi="Times New Roman" w:cs="Times New Roman"/>
          <w:sz w:val="24"/>
          <w:szCs w:val="24"/>
        </w:rPr>
        <w:t>)</w:t>
      </w:r>
      <w:r w:rsidR="00767E9C" w:rsidRPr="00986B46">
        <w:rPr>
          <w:rFonts w:ascii="Times New Roman" w:hAnsi="Times New Roman" w:cs="Times New Roman"/>
          <w:sz w:val="24"/>
          <w:szCs w:val="24"/>
        </w:rPr>
        <w:t xml:space="preserve">, </w:t>
      </w:r>
      <w:r w:rsidR="00B707F4" w:rsidRPr="00986B46">
        <w:rPr>
          <w:rFonts w:ascii="Times New Roman" w:hAnsi="Times New Roman" w:cs="Times New Roman"/>
          <w:sz w:val="24"/>
          <w:szCs w:val="24"/>
        </w:rPr>
        <w:t xml:space="preserve">according to Rogers, there are </w:t>
      </w:r>
      <w:r w:rsidR="00DC7E9F" w:rsidRPr="00986B46">
        <w:rPr>
          <w:rFonts w:ascii="Times New Roman" w:hAnsi="Times New Roman" w:cs="Times New Roman"/>
          <w:sz w:val="24"/>
          <w:szCs w:val="24"/>
        </w:rPr>
        <w:t>six</w:t>
      </w:r>
      <w:r w:rsidR="00B707F4" w:rsidRPr="00986B46">
        <w:rPr>
          <w:rFonts w:ascii="Times New Roman" w:hAnsi="Times New Roman" w:cs="Times New Roman"/>
          <w:sz w:val="24"/>
          <w:szCs w:val="24"/>
        </w:rPr>
        <w:t xml:space="preserve"> conditions which are necessary and sufficient to promote </w:t>
      </w:r>
      <w:r w:rsidR="008240D1" w:rsidRPr="00986B46">
        <w:rPr>
          <w:rFonts w:ascii="Times New Roman" w:hAnsi="Times New Roman" w:cs="Times New Roman"/>
          <w:sz w:val="24"/>
          <w:szCs w:val="24"/>
        </w:rPr>
        <w:t>therapeutic</w:t>
      </w:r>
      <w:r w:rsidR="00B707F4" w:rsidRPr="00986B46">
        <w:rPr>
          <w:rFonts w:ascii="Times New Roman" w:hAnsi="Times New Roman" w:cs="Times New Roman"/>
          <w:sz w:val="24"/>
          <w:szCs w:val="24"/>
        </w:rPr>
        <w:t xml:space="preserve"> personality change.</w:t>
      </w:r>
      <w:r w:rsidR="00C943C0" w:rsidRPr="00986B46">
        <w:rPr>
          <w:rFonts w:ascii="Times New Roman" w:hAnsi="Times New Roman" w:cs="Times New Roman"/>
          <w:sz w:val="24"/>
          <w:szCs w:val="24"/>
        </w:rPr>
        <w:t xml:space="preserve"> T</w:t>
      </w:r>
      <w:r w:rsidR="005B4169" w:rsidRPr="00986B46">
        <w:rPr>
          <w:rFonts w:ascii="Times New Roman" w:hAnsi="Times New Roman" w:cs="Times New Roman"/>
          <w:sz w:val="24"/>
          <w:szCs w:val="24"/>
        </w:rPr>
        <w:t>he</w:t>
      </w:r>
      <w:r w:rsidR="003500C8" w:rsidRPr="00986B46">
        <w:rPr>
          <w:rFonts w:ascii="Times New Roman" w:hAnsi="Times New Roman" w:cs="Times New Roman"/>
          <w:sz w:val="24"/>
          <w:szCs w:val="24"/>
        </w:rPr>
        <w:t>se</w:t>
      </w:r>
      <w:r w:rsidR="005B4169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6F624C" w:rsidRPr="00986B46">
        <w:rPr>
          <w:rFonts w:ascii="Times New Roman" w:hAnsi="Times New Roman" w:cs="Times New Roman"/>
          <w:sz w:val="24"/>
          <w:szCs w:val="24"/>
        </w:rPr>
        <w:t>necessary and sufficient</w:t>
      </w:r>
      <w:r w:rsidR="005B4169" w:rsidRPr="00986B46">
        <w:rPr>
          <w:rFonts w:ascii="Times New Roman" w:hAnsi="Times New Roman" w:cs="Times New Roman"/>
          <w:sz w:val="24"/>
          <w:szCs w:val="24"/>
        </w:rPr>
        <w:t xml:space="preserve"> conditions include, two people being in psychological contact, </w:t>
      </w:r>
      <w:r w:rsidR="00D33CB3" w:rsidRPr="00986B46">
        <w:rPr>
          <w:rFonts w:ascii="Times New Roman" w:hAnsi="Times New Roman" w:cs="Times New Roman"/>
          <w:sz w:val="24"/>
          <w:szCs w:val="24"/>
        </w:rPr>
        <w:t xml:space="preserve">the client being in a state of congruence, </w:t>
      </w:r>
      <w:r w:rsidR="00A02893" w:rsidRPr="00986B46">
        <w:rPr>
          <w:rFonts w:ascii="Times New Roman" w:hAnsi="Times New Roman" w:cs="Times New Roman"/>
          <w:sz w:val="24"/>
          <w:szCs w:val="24"/>
        </w:rPr>
        <w:t>the therapist being congruent and integrated in the therapeutic relationship</w:t>
      </w:r>
      <w:r w:rsidR="003500C8" w:rsidRPr="00986B46">
        <w:rPr>
          <w:rFonts w:ascii="Times New Roman" w:hAnsi="Times New Roman" w:cs="Times New Roman"/>
          <w:sz w:val="24"/>
          <w:szCs w:val="24"/>
        </w:rPr>
        <w:t>, the therapist ex</w:t>
      </w:r>
      <w:r w:rsidR="00A52664" w:rsidRPr="00986B46">
        <w:rPr>
          <w:rFonts w:ascii="Times New Roman" w:hAnsi="Times New Roman" w:cs="Times New Roman"/>
          <w:sz w:val="24"/>
          <w:szCs w:val="24"/>
        </w:rPr>
        <w:t>periencing unconditional positive regard from their client</w:t>
      </w:r>
      <w:r w:rsidR="004629DE" w:rsidRPr="00986B46">
        <w:rPr>
          <w:rFonts w:ascii="Times New Roman" w:hAnsi="Times New Roman" w:cs="Times New Roman"/>
          <w:sz w:val="24"/>
          <w:szCs w:val="24"/>
        </w:rPr>
        <w:t>, the therapist having an empathic understanding</w:t>
      </w:r>
      <w:r w:rsidR="00D04663" w:rsidRPr="00986B46">
        <w:rPr>
          <w:rFonts w:ascii="Times New Roman" w:hAnsi="Times New Roman" w:cs="Times New Roman"/>
          <w:sz w:val="24"/>
          <w:szCs w:val="24"/>
        </w:rPr>
        <w:t xml:space="preserve"> of what the client is discussing, and lastly, </w:t>
      </w:r>
      <w:r w:rsidR="00797E18" w:rsidRPr="00986B46">
        <w:rPr>
          <w:rFonts w:ascii="Times New Roman" w:hAnsi="Times New Roman" w:cs="Times New Roman"/>
          <w:sz w:val="24"/>
          <w:szCs w:val="24"/>
        </w:rPr>
        <w:t xml:space="preserve">communication from the therapist to the client </w:t>
      </w:r>
      <w:r w:rsidR="001D38F1" w:rsidRPr="00986B46">
        <w:rPr>
          <w:rFonts w:ascii="Times New Roman" w:hAnsi="Times New Roman" w:cs="Times New Roman"/>
          <w:sz w:val="24"/>
          <w:szCs w:val="24"/>
        </w:rPr>
        <w:t xml:space="preserve">regarding their empathic understanding and unconditional positive regard is achieved (Rogers. 1957). </w:t>
      </w:r>
      <w:r w:rsidR="00F834A1" w:rsidRPr="00986B46">
        <w:rPr>
          <w:rFonts w:ascii="Times New Roman" w:hAnsi="Times New Roman" w:cs="Times New Roman"/>
          <w:sz w:val="24"/>
          <w:szCs w:val="24"/>
        </w:rPr>
        <w:t>Whilst Rogers describes these conditions as necessary and sufficient, there are three main core conditions</w:t>
      </w:r>
      <w:r w:rsidR="0084423B" w:rsidRPr="00986B46">
        <w:rPr>
          <w:rFonts w:ascii="Times New Roman" w:hAnsi="Times New Roman" w:cs="Times New Roman"/>
          <w:sz w:val="24"/>
          <w:szCs w:val="24"/>
        </w:rPr>
        <w:t xml:space="preserve"> which are considered an essential presence for the therapeutic relationship</w:t>
      </w:r>
      <w:r w:rsidR="00A26BDF" w:rsidRPr="00986B46">
        <w:rPr>
          <w:rFonts w:ascii="Times New Roman" w:hAnsi="Times New Roman" w:cs="Times New Roman"/>
          <w:sz w:val="24"/>
          <w:szCs w:val="24"/>
        </w:rPr>
        <w:t xml:space="preserve">. </w:t>
      </w:r>
      <w:r w:rsidR="0084423B" w:rsidRPr="00986B46">
        <w:rPr>
          <w:rFonts w:ascii="Times New Roman" w:hAnsi="Times New Roman" w:cs="Times New Roman"/>
          <w:sz w:val="24"/>
          <w:szCs w:val="24"/>
        </w:rPr>
        <w:t xml:space="preserve">These </w:t>
      </w:r>
      <w:r w:rsidR="007734F6" w:rsidRPr="00986B46">
        <w:rPr>
          <w:rFonts w:ascii="Times New Roman" w:hAnsi="Times New Roman" w:cs="Times New Roman"/>
          <w:sz w:val="24"/>
          <w:szCs w:val="24"/>
        </w:rPr>
        <w:t>include</w:t>
      </w:r>
      <w:r w:rsidR="0084423B" w:rsidRPr="00986B46">
        <w:rPr>
          <w:rFonts w:ascii="Times New Roman" w:hAnsi="Times New Roman" w:cs="Times New Roman"/>
          <w:sz w:val="24"/>
          <w:szCs w:val="24"/>
        </w:rPr>
        <w:t xml:space="preserve"> congruence, unconditional positive </w:t>
      </w:r>
      <w:r w:rsidR="006B6FC9" w:rsidRPr="00986B46">
        <w:rPr>
          <w:rFonts w:ascii="Times New Roman" w:hAnsi="Times New Roman" w:cs="Times New Roman"/>
          <w:sz w:val="24"/>
          <w:szCs w:val="24"/>
        </w:rPr>
        <w:t>regard,</w:t>
      </w:r>
      <w:r w:rsidR="0084423B" w:rsidRPr="00986B46">
        <w:rPr>
          <w:rFonts w:ascii="Times New Roman" w:hAnsi="Times New Roman" w:cs="Times New Roman"/>
          <w:sz w:val="24"/>
          <w:szCs w:val="24"/>
        </w:rPr>
        <w:t xml:space="preserve"> and empathy</w:t>
      </w:r>
      <w:r w:rsidR="0040523D" w:rsidRPr="00986B46">
        <w:rPr>
          <w:rFonts w:ascii="Times New Roman" w:hAnsi="Times New Roman" w:cs="Times New Roman"/>
          <w:sz w:val="24"/>
          <w:szCs w:val="24"/>
        </w:rPr>
        <w:t xml:space="preserve">. Rogers (1957) also states that the client must be able to perceive the core conditions </w:t>
      </w:r>
      <w:r w:rsidR="0019629A" w:rsidRPr="00986B46">
        <w:rPr>
          <w:rFonts w:ascii="Times New Roman" w:hAnsi="Times New Roman" w:cs="Times New Roman"/>
          <w:sz w:val="24"/>
          <w:szCs w:val="24"/>
        </w:rPr>
        <w:t xml:space="preserve">that are presented by the therapist, this means the client should be able to feel the </w:t>
      </w:r>
      <w:r w:rsidR="008F21CE" w:rsidRPr="00986B46">
        <w:rPr>
          <w:rFonts w:ascii="Times New Roman" w:hAnsi="Times New Roman" w:cs="Times New Roman"/>
          <w:sz w:val="24"/>
          <w:szCs w:val="24"/>
        </w:rPr>
        <w:t>therapist’s</w:t>
      </w:r>
      <w:r w:rsidR="0019629A" w:rsidRPr="00986B46">
        <w:rPr>
          <w:rFonts w:ascii="Times New Roman" w:hAnsi="Times New Roman" w:cs="Times New Roman"/>
          <w:sz w:val="24"/>
          <w:szCs w:val="24"/>
        </w:rPr>
        <w:t xml:space="preserve"> empathy, </w:t>
      </w:r>
      <w:r w:rsidR="008F21CE" w:rsidRPr="00986B46">
        <w:rPr>
          <w:rFonts w:ascii="Times New Roman" w:hAnsi="Times New Roman" w:cs="Times New Roman"/>
          <w:sz w:val="24"/>
          <w:szCs w:val="24"/>
        </w:rPr>
        <w:t>congruence,</w:t>
      </w:r>
      <w:r w:rsidR="00F30827" w:rsidRPr="00986B46">
        <w:rPr>
          <w:rFonts w:ascii="Times New Roman" w:hAnsi="Times New Roman" w:cs="Times New Roman"/>
          <w:sz w:val="24"/>
          <w:szCs w:val="24"/>
        </w:rPr>
        <w:t xml:space="preserve"> and unconditional positive regard towards them</w:t>
      </w:r>
      <w:r w:rsidR="008F21CE" w:rsidRPr="00986B46">
        <w:rPr>
          <w:rFonts w:ascii="Times New Roman" w:hAnsi="Times New Roman" w:cs="Times New Roman"/>
          <w:sz w:val="24"/>
          <w:szCs w:val="24"/>
        </w:rPr>
        <w:t>.</w:t>
      </w:r>
      <w:r w:rsidR="0040523D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A26BDF" w:rsidRPr="00986B46">
        <w:rPr>
          <w:rFonts w:ascii="Times New Roman" w:hAnsi="Times New Roman" w:cs="Times New Roman"/>
          <w:sz w:val="24"/>
          <w:szCs w:val="24"/>
        </w:rPr>
        <w:t xml:space="preserve">Rogers hypothesises that if these </w:t>
      </w:r>
      <w:r w:rsidR="008F21CE" w:rsidRPr="00986B46">
        <w:rPr>
          <w:rFonts w:ascii="Times New Roman" w:hAnsi="Times New Roman" w:cs="Times New Roman"/>
          <w:sz w:val="24"/>
          <w:szCs w:val="24"/>
        </w:rPr>
        <w:t xml:space="preserve">core </w:t>
      </w:r>
      <w:r w:rsidR="00A26BDF" w:rsidRPr="00986B46">
        <w:rPr>
          <w:rFonts w:ascii="Times New Roman" w:hAnsi="Times New Roman" w:cs="Times New Roman"/>
          <w:sz w:val="24"/>
          <w:szCs w:val="24"/>
        </w:rPr>
        <w:t xml:space="preserve">conditions are not present, constructive therapeutic change will not occur </w:t>
      </w:r>
      <w:r w:rsidR="007734F6" w:rsidRPr="00986B46">
        <w:rPr>
          <w:rFonts w:ascii="Times New Roman" w:hAnsi="Times New Roman" w:cs="Times New Roman"/>
          <w:sz w:val="24"/>
          <w:szCs w:val="24"/>
        </w:rPr>
        <w:t xml:space="preserve">(Rogers. 1957). </w:t>
      </w:r>
    </w:p>
    <w:p w14:paraId="27A71E7A" w14:textId="034EC65A" w:rsidR="002632EA" w:rsidRPr="00986B46" w:rsidRDefault="00A96023" w:rsidP="00986B4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6B46">
        <w:rPr>
          <w:rFonts w:ascii="Times New Roman" w:hAnsi="Times New Roman" w:cs="Times New Roman"/>
          <w:sz w:val="24"/>
          <w:szCs w:val="24"/>
        </w:rPr>
        <w:t>Carl Rogers work with the core conditions and the importance of the therapeutic relationship has</w:t>
      </w:r>
      <w:r w:rsidR="00780E16" w:rsidRPr="00986B46">
        <w:rPr>
          <w:rFonts w:ascii="Times New Roman" w:hAnsi="Times New Roman" w:cs="Times New Roman"/>
          <w:sz w:val="24"/>
          <w:szCs w:val="24"/>
        </w:rPr>
        <w:t xml:space="preserve"> been a highly influential theory in the</w:t>
      </w:r>
      <w:r w:rsidRPr="00986B46">
        <w:rPr>
          <w:rFonts w:ascii="Times New Roman" w:hAnsi="Times New Roman" w:cs="Times New Roman"/>
          <w:sz w:val="24"/>
          <w:szCs w:val="24"/>
        </w:rPr>
        <w:t xml:space="preserve"> field of </w:t>
      </w:r>
      <w:r w:rsidR="006E4906" w:rsidRPr="00986B46">
        <w:rPr>
          <w:rFonts w:ascii="Times New Roman" w:hAnsi="Times New Roman" w:cs="Times New Roman"/>
          <w:sz w:val="24"/>
          <w:szCs w:val="24"/>
        </w:rPr>
        <w:t xml:space="preserve">psychotherapy. There have been many </w:t>
      </w:r>
      <w:r w:rsidR="006E4906" w:rsidRPr="00986B46">
        <w:rPr>
          <w:rFonts w:ascii="Times New Roman" w:hAnsi="Times New Roman" w:cs="Times New Roman"/>
          <w:sz w:val="24"/>
          <w:szCs w:val="24"/>
        </w:rPr>
        <w:lastRenderedPageBreak/>
        <w:t xml:space="preserve">papers written regarding </w:t>
      </w:r>
      <w:r w:rsidR="00AD0D72" w:rsidRPr="00986B46">
        <w:rPr>
          <w:rFonts w:ascii="Times New Roman" w:hAnsi="Times New Roman" w:cs="Times New Roman"/>
          <w:sz w:val="24"/>
          <w:szCs w:val="24"/>
        </w:rPr>
        <w:t>the core conditions</w:t>
      </w:r>
      <w:r w:rsidR="0049112F" w:rsidRPr="00986B4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9112F" w:rsidRPr="00986B46">
        <w:rPr>
          <w:rFonts w:ascii="Times New Roman" w:hAnsi="Times New Roman" w:cs="Times New Roman"/>
          <w:sz w:val="24"/>
          <w:szCs w:val="24"/>
        </w:rPr>
        <w:t>Golfried</w:t>
      </w:r>
      <w:proofErr w:type="spellEnd"/>
      <w:r w:rsidR="0049112F" w:rsidRPr="00986B46">
        <w:rPr>
          <w:rFonts w:ascii="Times New Roman" w:hAnsi="Times New Roman" w:cs="Times New Roman"/>
          <w:sz w:val="24"/>
          <w:szCs w:val="24"/>
        </w:rPr>
        <w:t xml:space="preserve"> &amp; Davila. 2005; Goldfried. 2007; </w:t>
      </w:r>
      <w:r w:rsidR="0049112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Velasquez &amp; Montiel. 2018</w:t>
      </w:r>
      <w:r w:rsidR="001D624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AD0D72" w:rsidRPr="00986B46">
        <w:rPr>
          <w:rFonts w:ascii="Times New Roman" w:hAnsi="Times New Roman" w:cs="Times New Roman"/>
          <w:sz w:val="24"/>
          <w:szCs w:val="24"/>
        </w:rPr>
        <w:t xml:space="preserve"> and their impact on the therapeutic relationship. </w:t>
      </w:r>
      <w:r w:rsidR="0046676F" w:rsidRPr="00986B46">
        <w:rPr>
          <w:rFonts w:ascii="Times New Roman" w:hAnsi="Times New Roman" w:cs="Times New Roman"/>
          <w:sz w:val="24"/>
          <w:szCs w:val="24"/>
        </w:rPr>
        <w:t xml:space="preserve">However, the work of Carl Rogers has not been without criticism. </w:t>
      </w:r>
      <w:r w:rsidR="00D114BF" w:rsidRPr="00986B46">
        <w:rPr>
          <w:rFonts w:ascii="Times New Roman" w:hAnsi="Times New Roman" w:cs="Times New Roman"/>
          <w:sz w:val="24"/>
          <w:szCs w:val="24"/>
        </w:rPr>
        <w:t>Goldf</w:t>
      </w:r>
      <w:r w:rsidR="00610667" w:rsidRPr="00986B46">
        <w:rPr>
          <w:rFonts w:ascii="Times New Roman" w:hAnsi="Times New Roman" w:cs="Times New Roman"/>
          <w:sz w:val="24"/>
          <w:szCs w:val="24"/>
        </w:rPr>
        <w:t>ri</w:t>
      </w:r>
      <w:r w:rsidR="00D114BF" w:rsidRPr="00986B46">
        <w:rPr>
          <w:rFonts w:ascii="Times New Roman" w:hAnsi="Times New Roman" w:cs="Times New Roman"/>
          <w:sz w:val="24"/>
          <w:szCs w:val="24"/>
        </w:rPr>
        <w:t xml:space="preserve">ed (2007) </w:t>
      </w:r>
      <w:r w:rsidR="00E015A2" w:rsidRPr="00986B46">
        <w:rPr>
          <w:rFonts w:ascii="Times New Roman" w:hAnsi="Times New Roman" w:cs="Times New Roman"/>
          <w:sz w:val="24"/>
          <w:szCs w:val="24"/>
        </w:rPr>
        <w:t>states that the core conditions are now more widely accepted as necessary rather than sufficient an</w:t>
      </w:r>
      <w:r w:rsidR="00CC4833" w:rsidRPr="00986B46">
        <w:rPr>
          <w:rFonts w:ascii="Times New Roman" w:hAnsi="Times New Roman" w:cs="Times New Roman"/>
          <w:sz w:val="24"/>
          <w:szCs w:val="24"/>
        </w:rPr>
        <w:t xml:space="preserve">d although the therapeutic relationship is </w:t>
      </w:r>
      <w:r w:rsidR="001A44AF" w:rsidRPr="00986B46">
        <w:rPr>
          <w:rFonts w:ascii="Times New Roman" w:hAnsi="Times New Roman" w:cs="Times New Roman"/>
          <w:sz w:val="24"/>
          <w:szCs w:val="24"/>
        </w:rPr>
        <w:t xml:space="preserve">very important, there are other things such as therapist technique to </w:t>
      </w:r>
      <w:r w:rsidR="00B8231E" w:rsidRPr="00986B46">
        <w:rPr>
          <w:rFonts w:ascii="Times New Roman" w:hAnsi="Times New Roman" w:cs="Times New Roman"/>
          <w:sz w:val="24"/>
          <w:szCs w:val="24"/>
        </w:rPr>
        <w:t>influence constructive change in an individual.</w:t>
      </w:r>
      <w:r w:rsidR="00501608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6B0B63" w:rsidRPr="00986B46">
        <w:rPr>
          <w:rFonts w:ascii="Times New Roman" w:hAnsi="Times New Roman" w:cs="Times New Roman"/>
          <w:sz w:val="24"/>
          <w:szCs w:val="24"/>
        </w:rPr>
        <w:t xml:space="preserve">The authors </w:t>
      </w:r>
      <w:r w:rsidR="00067A50" w:rsidRPr="00986B46">
        <w:rPr>
          <w:rFonts w:ascii="Times New Roman" w:hAnsi="Times New Roman" w:cs="Times New Roman"/>
          <w:sz w:val="24"/>
          <w:szCs w:val="24"/>
        </w:rPr>
        <w:t>argue th</w:t>
      </w:r>
      <w:r w:rsidR="00C31082" w:rsidRPr="00986B46">
        <w:rPr>
          <w:rFonts w:ascii="Times New Roman" w:hAnsi="Times New Roman" w:cs="Times New Roman"/>
          <w:sz w:val="24"/>
          <w:szCs w:val="24"/>
        </w:rPr>
        <w:t xml:space="preserve">at the therapeutic relationship and </w:t>
      </w:r>
      <w:r w:rsidR="00FC0A10" w:rsidRPr="00986B46">
        <w:rPr>
          <w:rFonts w:ascii="Times New Roman" w:hAnsi="Times New Roman" w:cs="Times New Roman"/>
          <w:sz w:val="24"/>
          <w:szCs w:val="24"/>
        </w:rPr>
        <w:t>therapist technique intertwine one another, rather than one being of more importance than the other. Goldf</w:t>
      </w:r>
      <w:r w:rsidR="00610667" w:rsidRPr="00986B46">
        <w:rPr>
          <w:rFonts w:ascii="Times New Roman" w:hAnsi="Times New Roman" w:cs="Times New Roman"/>
          <w:sz w:val="24"/>
          <w:szCs w:val="24"/>
        </w:rPr>
        <w:t xml:space="preserve">ried (2007) states that </w:t>
      </w:r>
      <w:r w:rsidR="00B038FC" w:rsidRPr="00986B46">
        <w:rPr>
          <w:rFonts w:ascii="Times New Roman" w:hAnsi="Times New Roman" w:cs="Times New Roman"/>
          <w:sz w:val="24"/>
          <w:szCs w:val="24"/>
        </w:rPr>
        <w:t xml:space="preserve">constructive change </w:t>
      </w:r>
      <w:r w:rsidR="007B5788" w:rsidRPr="00986B46">
        <w:rPr>
          <w:rFonts w:ascii="Times New Roman" w:hAnsi="Times New Roman" w:cs="Times New Roman"/>
          <w:sz w:val="24"/>
          <w:szCs w:val="24"/>
        </w:rPr>
        <w:t>cannot</w:t>
      </w:r>
      <w:r w:rsidR="00B038FC" w:rsidRPr="00986B46">
        <w:rPr>
          <w:rFonts w:ascii="Times New Roman" w:hAnsi="Times New Roman" w:cs="Times New Roman"/>
          <w:sz w:val="24"/>
          <w:szCs w:val="24"/>
        </w:rPr>
        <w:t xml:space="preserve"> happen without a strong therapeutic </w:t>
      </w:r>
      <w:r w:rsidR="007B5788" w:rsidRPr="00986B46">
        <w:rPr>
          <w:rFonts w:ascii="Times New Roman" w:hAnsi="Times New Roman" w:cs="Times New Roman"/>
          <w:sz w:val="24"/>
          <w:szCs w:val="24"/>
        </w:rPr>
        <w:t>relationship,</w:t>
      </w:r>
      <w:r w:rsidR="00B038FC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F568BC" w:rsidRPr="00986B46">
        <w:rPr>
          <w:rFonts w:ascii="Times New Roman" w:hAnsi="Times New Roman" w:cs="Times New Roman"/>
          <w:sz w:val="24"/>
          <w:szCs w:val="24"/>
        </w:rPr>
        <w:t xml:space="preserve">but it </w:t>
      </w:r>
      <w:r w:rsidR="007B5788" w:rsidRPr="00986B46">
        <w:rPr>
          <w:rFonts w:ascii="Times New Roman" w:hAnsi="Times New Roman" w:cs="Times New Roman"/>
          <w:sz w:val="24"/>
          <w:szCs w:val="24"/>
        </w:rPr>
        <w:t>does not</w:t>
      </w:r>
      <w:r w:rsidR="00F568BC" w:rsidRPr="00986B46">
        <w:rPr>
          <w:rFonts w:ascii="Times New Roman" w:hAnsi="Times New Roman" w:cs="Times New Roman"/>
          <w:sz w:val="24"/>
          <w:szCs w:val="24"/>
        </w:rPr>
        <w:t xml:space="preserve"> account for </w:t>
      </w:r>
      <w:proofErr w:type="gramStart"/>
      <w:r w:rsidR="00F568BC" w:rsidRPr="00986B46">
        <w:rPr>
          <w:rFonts w:ascii="Times New Roman" w:hAnsi="Times New Roman" w:cs="Times New Roman"/>
          <w:sz w:val="24"/>
          <w:szCs w:val="24"/>
        </w:rPr>
        <w:t>all of</w:t>
      </w:r>
      <w:proofErr w:type="gramEnd"/>
      <w:r w:rsidR="00F568BC" w:rsidRPr="00986B46">
        <w:rPr>
          <w:rFonts w:ascii="Times New Roman" w:hAnsi="Times New Roman" w:cs="Times New Roman"/>
          <w:sz w:val="24"/>
          <w:szCs w:val="24"/>
        </w:rPr>
        <w:t xml:space="preserve"> the change</w:t>
      </w:r>
      <w:r w:rsidR="00B54107" w:rsidRPr="00986B46">
        <w:rPr>
          <w:rFonts w:ascii="Times New Roman" w:hAnsi="Times New Roman" w:cs="Times New Roman"/>
          <w:sz w:val="24"/>
          <w:szCs w:val="24"/>
        </w:rPr>
        <w:t xml:space="preserve"> in the client</w:t>
      </w:r>
      <w:r w:rsidR="00C02CD5" w:rsidRPr="00986B46">
        <w:rPr>
          <w:rFonts w:ascii="Times New Roman" w:hAnsi="Times New Roman" w:cs="Times New Roman"/>
          <w:sz w:val="24"/>
          <w:szCs w:val="24"/>
        </w:rPr>
        <w:t xml:space="preserve">. </w:t>
      </w:r>
      <w:r w:rsidR="00F568BC" w:rsidRPr="00986B46">
        <w:rPr>
          <w:rFonts w:ascii="Times New Roman" w:hAnsi="Times New Roman" w:cs="Times New Roman"/>
          <w:sz w:val="24"/>
          <w:szCs w:val="24"/>
        </w:rPr>
        <w:t xml:space="preserve">The authors give an example of </w:t>
      </w:r>
      <w:r w:rsidR="006C5218" w:rsidRPr="00986B46">
        <w:rPr>
          <w:rFonts w:ascii="Times New Roman" w:hAnsi="Times New Roman" w:cs="Times New Roman"/>
          <w:sz w:val="24"/>
          <w:szCs w:val="24"/>
        </w:rPr>
        <w:t xml:space="preserve">anxiety, </w:t>
      </w:r>
      <w:r w:rsidR="009A0EE4" w:rsidRPr="00986B46">
        <w:rPr>
          <w:rFonts w:ascii="Times New Roman" w:hAnsi="Times New Roman" w:cs="Times New Roman"/>
          <w:sz w:val="24"/>
          <w:szCs w:val="24"/>
        </w:rPr>
        <w:t>they state</w:t>
      </w:r>
      <w:r w:rsidR="006C5218" w:rsidRPr="00986B46">
        <w:rPr>
          <w:rFonts w:ascii="Times New Roman" w:hAnsi="Times New Roman" w:cs="Times New Roman"/>
          <w:sz w:val="24"/>
          <w:szCs w:val="24"/>
        </w:rPr>
        <w:t xml:space="preserve"> that </w:t>
      </w:r>
      <w:r w:rsidR="007B5788" w:rsidRPr="00986B46">
        <w:rPr>
          <w:rFonts w:ascii="Times New Roman" w:hAnsi="Times New Roman" w:cs="Times New Roman"/>
          <w:sz w:val="24"/>
          <w:szCs w:val="24"/>
        </w:rPr>
        <w:t>individuals</w:t>
      </w:r>
      <w:r w:rsidR="006C5218" w:rsidRPr="00986B46">
        <w:rPr>
          <w:rFonts w:ascii="Times New Roman" w:hAnsi="Times New Roman" w:cs="Times New Roman"/>
          <w:sz w:val="24"/>
          <w:szCs w:val="24"/>
        </w:rPr>
        <w:t xml:space="preserve"> with anxiety tend to need exposure to the object of fear, but this </w:t>
      </w:r>
      <w:r w:rsidR="00CF2A7A" w:rsidRPr="00986B46">
        <w:rPr>
          <w:rFonts w:ascii="Times New Roman" w:hAnsi="Times New Roman" w:cs="Times New Roman"/>
          <w:sz w:val="24"/>
          <w:szCs w:val="24"/>
        </w:rPr>
        <w:t>cannot</w:t>
      </w:r>
      <w:r w:rsidR="006C5218" w:rsidRPr="00986B46">
        <w:rPr>
          <w:rFonts w:ascii="Times New Roman" w:hAnsi="Times New Roman" w:cs="Times New Roman"/>
          <w:sz w:val="24"/>
          <w:szCs w:val="24"/>
        </w:rPr>
        <w:t xml:space="preserve"> be done without a </w:t>
      </w:r>
      <w:r w:rsidR="007B5788" w:rsidRPr="00986B46">
        <w:rPr>
          <w:rFonts w:ascii="Times New Roman" w:hAnsi="Times New Roman" w:cs="Times New Roman"/>
          <w:sz w:val="24"/>
          <w:szCs w:val="24"/>
        </w:rPr>
        <w:t>strong therapeutic relationship</w:t>
      </w:r>
      <w:r w:rsidR="00CF2A7A" w:rsidRPr="00986B46">
        <w:rPr>
          <w:rFonts w:ascii="Times New Roman" w:hAnsi="Times New Roman" w:cs="Times New Roman"/>
          <w:sz w:val="24"/>
          <w:szCs w:val="24"/>
        </w:rPr>
        <w:t xml:space="preserve"> between therapist and client (Goldfried. 2007). </w:t>
      </w:r>
      <w:r w:rsidR="00046773" w:rsidRPr="00986B46">
        <w:rPr>
          <w:rFonts w:ascii="Times New Roman" w:hAnsi="Times New Roman" w:cs="Times New Roman"/>
          <w:sz w:val="24"/>
          <w:szCs w:val="24"/>
        </w:rPr>
        <w:t xml:space="preserve">In an earlier paper by Goldfried </w:t>
      </w:r>
      <w:r w:rsidR="00F15D78" w:rsidRPr="00986B46">
        <w:rPr>
          <w:rFonts w:ascii="Times New Roman" w:hAnsi="Times New Roman" w:cs="Times New Roman"/>
          <w:sz w:val="24"/>
          <w:szCs w:val="24"/>
        </w:rPr>
        <w:t xml:space="preserve">and Davila </w:t>
      </w:r>
      <w:r w:rsidR="00046773" w:rsidRPr="00986B46">
        <w:rPr>
          <w:rFonts w:ascii="Times New Roman" w:hAnsi="Times New Roman" w:cs="Times New Roman"/>
          <w:sz w:val="24"/>
          <w:szCs w:val="24"/>
        </w:rPr>
        <w:t>(2005), they state that having a strong therapeutic relationship influences the effectiveness of the technique</w:t>
      </w:r>
      <w:r w:rsidR="003C0A33" w:rsidRPr="00986B46">
        <w:rPr>
          <w:rFonts w:ascii="Times New Roman" w:hAnsi="Times New Roman" w:cs="Times New Roman"/>
          <w:sz w:val="24"/>
          <w:szCs w:val="24"/>
        </w:rPr>
        <w:t xml:space="preserve"> used by the therapist</w:t>
      </w:r>
      <w:r w:rsidR="00046773" w:rsidRPr="00986B46">
        <w:rPr>
          <w:rFonts w:ascii="Times New Roman" w:hAnsi="Times New Roman" w:cs="Times New Roman"/>
          <w:sz w:val="24"/>
          <w:szCs w:val="24"/>
        </w:rPr>
        <w:t>.</w:t>
      </w:r>
      <w:r w:rsidR="00961F9A" w:rsidRPr="00986B46">
        <w:rPr>
          <w:rFonts w:ascii="Times New Roman" w:hAnsi="Times New Roman" w:cs="Times New Roman"/>
          <w:sz w:val="24"/>
          <w:szCs w:val="24"/>
        </w:rPr>
        <w:t xml:space="preserve"> Goldfried (2007)</w:t>
      </w:r>
      <w:r w:rsidR="00AB2B1F" w:rsidRPr="00986B46">
        <w:rPr>
          <w:rFonts w:ascii="Times New Roman" w:hAnsi="Times New Roman" w:cs="Times New Roman"/>
          <w:sz w:val="24"/>
          <w:szCs w:val="24"/>
        </w:rPr>
        <w:t xml:space="preserve"> also state</w:t>
      </w:r>
      <w:r w:rsidR="00D13555" w:rsidRPr="00986B46">
        <w:rPr>
          <w:rFonts w:ascii="Times New Roman" w:hAnsi="Times New Roman" w:cs="Times New Roman"/>
          <w:sz w:val="24"/>
          <w:szCs w:val="24"/>
        </w:rPr>
        <w:t xml:space="preserve">s </w:t>
      </w:r>
      <w:r w:rsidR="00AB2B1F" w:rsidRPr="00986B46">
        <w:rPr>
          <w:rFonts w:ascii="Times New Roman" w:hAnsi="Times New Roman" w:cs="Times New Roman"/>
          <w:sz w:val="24"/>
          <w:szCs w:val="24"/>
        </w:rPr>
        <w:t xml:space="preserve">that Rogers (1957) claims that all a </w:t>
      </w:r>
      <w:r w:rsidR="00653D66" w:rsidRPr="00986B46">
        <w:rPr>
          <w:rFonts w:ascii="Times New Roman" w:hAnsi="Times New Roman" w:cs="Times New Roman"/>
          <w:sz w:val="24"/>
          <w:szCs w:val="24"/>
        </w:rPr>
        <w:t xml:space="preserve">therapist </w:t>
      </w:r>
      <w:r w:rsidR="00040E7F" w:rsidRPr="00986B46">
        <w:rPr>
          <w:rFonts w:ascii="Times New Roman" w:hAnsi="Times New Roman" w:cs="Times New Roman"/>
          <w:sz w:val="24"/>
          <w:szCs w:val="24"/>
        </w:rPr>
        <w:t>must</w:t>
      </w:r>
      <w:r w:rsidR="00653D66" w:rsidRPr="00986B46">
        <w:rPr>
          <w:rFonts w:ascii="Times New Roman" w:hAnsi="Times New Roman" w:cs="Times New Roman"/>
          <w:sz w:val="24"/>
          <w:szCs w:val="24"/>
        </w:rPr>
        <w:t xml:space="preserve"> do is be accepting and empathic was at a time when there was very little research regarding psychotherapy, and that the field has moved on from this</w:t>
      </w:r>
      <w:r w:rsidR="00961F9A" w:rsidRPr="00986B46">
        <w:rPr>
          <w:rFonts w:ascii="Times New Roman" w:hAnsi="Times New Roman" w:cs="Times New Roman"/>
          <w:sz w:val="24"/>
          <w:szCs w:val="24"/>
        </w:rPr>
        <w:t>.</w:t>
      </w:r>
      <w:r w:rsidR="00987E81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B37605" w:rsidRPr="00986B46">
        <w:rPr>
          <w:rFonts w:ascii="Times New Roman" w:hAnsi="Times New Roman" w:cs="Times New Roman"/>
          <w:sz w:val="24"/>
          <w:szCs w:val="24"/>
        </w:rPr>
        <w:t xml:space="preserve">However, </w:t>
      </w:r>
      <w:r w:rsidR="00871BCD" w:rsidRPr="00986B46">
        <w:rPr>
          <w:rFonts w:ascii="Times New Roman" w:hAnsi="Times New Roman" w:cs="Times New Roman"/>
          <w:sz w:val="24"/>
          <w:szCs w:val="24"/>
        </w:rPr>
        <w:t xml:space="preserve">a </w:t>
      </w:r>
      <w:r w:rsidR="00E76E7E" w:rsidRPr="00986B46">
        <w:rPr>
          <w:rFonts w:ascii="Times New Roman" w:hAnsi="Times New Roman" w:cs="Times New Roman"/>
          <w:sz w:val="24"/>
          <w:szCs w:val="24"/>
        </w:rPr>
        <w:t xml:space="preserve">paper by </w:t>
      </w:r>
      <w:r w:rsidR="00B37605" w:rsidRPr="00986B46">
        <w:rPr>
          <w:rFonts w:ascii="Times New Roman" w:hAnsi="Times New Roman" w:cs="Times New Roman"/>
          <w:sz w:val="24"/>
          <w:szCs w:val="24"/>
        </w:rPr>
        <w:t>Watson (200</w:t>
      </w:r>
      <w:r w:rsidR="006646D1" w:rsidRPr="00986B46">
        <w:rPr>
          <w:rFonts w:ascii="Times New Roman" w:hAnsi="Times New Roman" w:cs="Times New Roman"/>
          <w:sz w:val="24"/>
          <w:szCs w:val="24"/>
        </w:rPr>
        <w:t>7</w:t>
      </w:r>
      <w:r w:rsidR="00B37605" w:rsidRPr="00986B46">
        <w:rPr>
          <w:rFonts w:ascii="Times New Roman" w:hAnsi="Times New Roman" w:cs="Times New Roman"/>
          <w:sz w:val="24"/>
          <w:szCs w:val="24"/>
        </w:rPr>
        <w:t>)</w:t>
      </w:r>
      <w:r w:rsidR="00C83E7B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E76E7E" w:rsidRPr="00986B46">
        <w:rPr>
          <w:rFonts w:ascii="Times New Roman" w:hAnsi="Times New Roman" w:cs="Times New Roman"/>
          <w:sz w:val="24"/>
          <w:szCs w:val="24"/>
        </w:rPr>
        <w:t>conflicts Goldfried’s statement that psychotherapy has moved on. Watson (200</w:t>
      </w:r>
      <w:r w:rsidR="006646D1" w:rsidRPr="00986B46">
        <w:rPr>
          <w:rFonts w:ascii="Times New Roman" w:hAnsi="Times New Roman" w:cs="Times New Roman"/>
          <w:sz w:val="24"/>
          <w:szCs w:val="24"/>
        </w:rPr>
        <w:t>7</w:t>
      </w:r>
      <w:r w:rsidR="00E76E7E" w:rsidRPr="00986B46">
        <w:rPr>
          <w:rFonts w:ascii="Times New Roman" w:hAnsi="Times New Roman" w:cs="Times New Roman"/>
          <w:sz w:val="24"/>
          <w:szCs w:val="24"/>
        </w:rPr>
        <w:t>) states</w:t>
      </w:r>
      <w:r w:rsidR="00C83E7B" w:rsidRPr="00986B46">
        <w:rPr>
          <w:rFonts w:ascii="Times New Roman" w:hAnsi="Times New Roman" w:cs="Times New Roman"/>
          <w:sz w:val="24"/>
          <w:szCs w:val="24"/>
        </w:rPr>
        <w:t xml:space="preserve"> that the </w:t>
      </w:r>
      <w:r w:rsidR="00816720" w:rsidRPr="00986B46">
        <w:rPr>
          <w:rFonts w:ascii="Times New Roman" w:hAnsi="Times New Roman" w:cs="Times New Roman"/>
          <w:sz w:val="24"/>
          <w:szCs w:val="24"/>
        </w:rPr>
        <w:t>core conditions are integrated into other forms of therapy, such as emotion-focused therapy. Watson (200</w:t>
      </w:r>
      <w:r w:rsidR="006646D1" w:rsidRPr="00986B46">
        <w:rPr>
          <w:rFonts w:ascii="Times New Roman" w:hAnsi="Times New Roman" w:cs="Times New Roman"/>
          <w:sz w:val="24"/>
          <w:szCs w:val="24"/>
        </w:rPr>
        <w:t>7</w:t>
      </w:r>
      <w:r w:rsidR="00816720" w:rsidRPr="00986B46">
        <w:rPr>
          <w:rFonts w:ascii="Times New Roman" w:hAnsi="Times New Roman" w:cs="Times New Roman"/>
          <w:sz w:val="24"/>
          <w:szCs w:val="24"/>
        </w:rPr>
        <w:t xml:space="preserve">) states that the core conditions </w:t>
      </w:r>
      <w:proofErr w:type="gramStart"/>
      <w:r w:rsidR="00816720" w:rsidRPr="00986B46">
        <w:rPr>
          <w:rFonts w:ascii="Times New Roman" w:hAnsi="Times New Roman" w:cs="Times New Roman"/>
          <w:sz w:val="24"/>
          <w:szCs w:val="24"/>
        </w:rPr>
        <w:t>are seen as</w:t>
      </w:r>
      <w:proofErr w:type="gramEnd"/>
      <w:r w:rsidR="00816720" w:rsidRPr="00986B46">
        <w:rPr>
          <w:rFonts w:ascii="Times New Roman" w:hAnsi="Times New Roman" w:cs="Times New Roman"/>
          <w:sz w:val="24"/>
          <w:szCs w:val="24"/>
        </w:rPr>
        <w:t xml:space="preserve"> essential components to practice </w:t>
      </w:r>
      <w:r w:rsidR="00871BCD" w:rsidRPr="00986B46">
        <w:rPr>
          <w:rFonts w:ascii="Times New Roman" w:hAnsi="Times New Roman" w:cs="Times New Roman"/>
          <w:sz w:val="24"/>
          <w:szCs w:val="24"/>
        </w:rPr>
        <w:t xml:space="preserve">in emotion-focused therapy. </w:t>
      </w:r>
      <w:r w:rsidR="00E76E7E" w:rsidRPr="00986B46">
        <w:rPr>
          <w:rFonts w:ascii="Times New Roman" w:hAnsi="Times New Roman" w:cs="Times New Roman"/>
          <w:sz w:val="24"/>
          <w:szCs w:val="24"/>
        </w:rPr>
        <w:t xml:space="preserve">This is indicative </w:t>
      </w:r>
      <w:r w:rsidR="000B38BF" w:rsidRPr="00986B46">
        <w:rPr>
          <w:rFonts w:ascii="Times New Roman" w:hAnsi="Times New Roman" w:cs="Times New Roman"/>
          <w:sz w:val="24"/>
          <w:szCs w:val="24"/>
        </w:rPr>
        <w:t>that although the core conditions may not be deemed as necessary or essential in some forms of therapy, t</w:t>
      </w:r>
      <w:r w:rsidR="00F024A7" w:rsidRPr="00986B46">
        <w:rPr>
          <w:rFonts w:ascii="Times New Roman" w:hAnsi="Times New Roman" w:cs="Times New Roman"/>
          <w:sz w:val="24"/>
          <w:szCs w:val="24"/>
        </w:rPr>
        <w:t xml:space="preserve">hey are still being applied throughout various forms of therapy, </w:t>
      </w:r>
      <w:r w:rsidR="00316FA6" w:rsidRPr="00986B46">
        <w:rPr>
          <w:rFonts w:ascii="Times New Roman" w:hAnsi="Times New Roman" w:cs="Times New Roman"/>
          <w:sz w:val="24"/>
          <w:szCs w:val="24"/>
        </w:rPr>
        <w:t xml:space="preserve">they may </w:t>
      </w:r>
      <w:r w:rsidR="007406EB" w:rsidRPr="00986B46">
        <w:rPr>
          <w:rFonts w:ascii="Times New Roman" w:hAnsi="Times New Roman" w:cs="Times New Roman"/>
          <w:sz w:val="24"/>
          <w:szCs w:val="24"/>
        </w:rPr>
        <w:t xml:space="preserve">not be </w:t>
      </w:r>
      <w:r w:rsidR="00316FA6" w:rsidRPr="00986B46">
        <w:rPr>
          <w:rFonts w:ascii="Times New Roman" w:hAnsi="Times New Roman" w:cs="Times New Roman"/>
          <w:sz w:val="24"/>
          <w:szCs w:val="24"/>
        </w:rPr>
        <w:t xml:space="preserve">applied as Rogers (1957) once </w:t>
      </w:r>
      <w:r w:rsidR="004D2CD4" w:rsidRPr="00986B46">
        <w:rPr>
          <w:rFonts w:ascii="Times New Roman" w:hAnsi="Times New Roman" w:cs="Times New Roman"/>
          <w:sz w:val="24"/>
          <w:szCs w:val="24"/>
        </w:rPr>
        <w:t>did, but our understanding of mental health has come a long way since the time of Carl Rogers</w:t>
      </w:r>
      <w:r w:rsidR="00BA1A5C" w:rsidRPr="00986B46">
        <w:rPr>
          <w:rFonts w:ascii="Times New Roman" w:hAnsi="Times New Roman" w:cs="Times New Roman"/>
          <w:sz w:val="24"/>
          <w:szCs w:val="24"/>
        </w:rPr>
        <w:t xml:space="preserve"> with many forms of therapy available. </w:t>
      </w:r>
      <w:r w:rsidR="00FD32C4" w:rsidRPr="00986B46">
        <w:rPr>
          <w:rFonts w:ascii="Times New Roman" w:hAnsi="Times New Roman" w:cs="Times New Roman"/>
          <w:sz w:val="24"/>
          <w:szCs w:val="24"/>
        </w:rPr>
        <w:t>Although, Watson (200</w:t>
      </w:r>
      <w:r w:rsidR="006646D1" w:rsidRPr="00986B46">
        <w:rPr>
          <w:rFonts w:ascii="Times New Roman" w:hAnsi="Times New Roman" w:cs="Times New Roman"/>
          <w:sz w:val="24"/>
          <w:szCs w:val="24"/>
        </w:rPr>
        <w:t>7</w:t>
      </w:r>
      <w:r w:rsidR="00FD32C4" w:rsidRPr="00986B46">
        <w:rPr>
          <w:rFonts w:ascii="Times New Roman" w:hAnsi="Times New Roman" w:cs="Times New Roman"/>
          <w:sz w:val="24"/>
          <w:szCs w:val="24"/>
        </w:rPr>
        <w:t xml:space="preserve">) also acknowledges some limitations of Rogers (1957) core conditions. </w:t>
      </w:r>
      <w:r w:rsidR="00C5168E" w:rsidRPr="00986B46">
        <w:rPr>
          <w:rFonts w:ascii="Times New Roman" w:hAnsi="Times New Roman" w:cs="Times New Roman"/>
          <w:sz w:val="24"/>
          <w:szCs w:val="24"/>
        </w:rPr>
        <w:t>Watson (200</w:t>
      </w:r>
      <w:r w:rsidR="006646D1" w:rsidRPr="00986B46">
        <w:rPr>
          <w:rFonts w:ascii="Times New Roman" w:hAnsi="Times New Roman" w:cs="Times New Roman"/>
          <w:sz w:val="24"/>
          <w:szCs w:val="24"/>
        </w:rPr>
        <w:t>7</w:t>
      </w:r>
      <w:r w:rsidR="00C5168E" w:rsidRPr="00986B46">
        <w:rPr>
          <w:rFonts w:ascii="Times New Roman" w:hAnsi="Times New Roman" w:cs="Times New Roman"/>
          <w:sz w:val="24"/>
          <w:szCs w:val="24"/>
        </w:rPr>
        <w:t xml:space="preserve">) </w:t>
      </w:r>
      <w:r w:rsidR="00C5168E" w:rsidRPr="00986B46">
        <w:rPr>
          <w:rFonts w:ascii="Times New Roman" w:hAnsi="Times New Roman" w:cs="Times New Roman"/>
          <w:sz w:val="24"/>
          <w:szCs w:val="24"/>
        </w:rPr>
        <w:lastRenderedPageBreak/>
        <w:t>states that the core conditions do not take into consideration extraneous variables</w:t>
      </w:r>
      <w:r w:rsidR="0094034D" w:rsidRPr="00986B46">
        <w:rPr>
          <w:rFonts w:ascii="Times New Roman" w:hAnsi="Times New Roman" w:cs="Times New Roman"/>
          <w:sz w:val="24"/>
          <w:szCs w:val="24"/>
        </w:rPr>
        <w:t xml:space="preserve"> such as social or environmental factors</w:t>
      </w:r>
      <w:r w:rsidR="00A34A84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94034D" w:rsidRPr="00986B46">
        <w:rPr>
          <w:rFonts w:ascii="Times New Roman" w:hAnsi="Times New Roman" w:cs="Times New Roman"/>
          <w:sz w:val="24"/>
          <w:szCs w:val="24"/>
        </w:rPr>
        <w:t xml:space="preserve">in the </w:t>
      </w:r>
      <w:r w:rsidR="00DC0258" w:rsidRPr="00986B46">
        <w:rPr>
          <w:rFonts w:ascii="Times New Roman" w:hAnsi="Times New Roman" w:cs="Times New Roman"/>
          <w:sz w:val="24"/>
          <w:szCs w:val="24"/>
        </w:rPr>
        <w:t>client’s</w:t>
      </w:r>
      <w:r w:rsidR="00A34A84" w:rsidRPr="00986B46">
        <w:rPr>
          <w:rFonts w:ascii="Times New Roman" w:hAnsi="Times New Roman" w:cs="Times New Roman"/>
          <w:sz w:val="24"/>
          <w:szCs w:val="24"/>
        </w:rPr>
        <w:t xml:space="preserve"> life outside of therapy that may </w:t>
      </w:r>
      <w:proofErr w:type="gramStart"/>
      <w:r w:rsidR="00A34A84" w:rsidRPr="00986B46">
        <w:rPr>
          <w:rFonts w:ascii="Times New Roman" w:hAnsi="Times New Roman" w:cs="Times New Roman"/>
          <w:sz w:val="24"/>
          <w:szCs w:val="24"/>
        </w:rPr>
        <w:t>have an effect on</w:t>
      </w:r>
      <w:proofErr w:type="gramEnd"/>
      <w:r w:rsidR="00A34A84" w:rsidRPr="00986B46">
        <w:rPr>
          <w:rFonts w:ascii="Times New Roman" w:hAnsi="Times New Roman" w:cs="Times New Roman"/>
          <w:sz w:val="24"/>
          <w:szCs w:val="24"/>
        </w:rPr>
        <w:t xml:space="preserve"> constructive therapeutic change. </w:t>
      </w:r>
      <w:r w:rsidR="00DC0258" w:rsidRPr="00986B46">
        <w:rPr>
          <w:rFonts w:ascii="Times New Roman" w:hAnsi="Times New Roman" w:cs="Times New Roman"/>
          <w:sz w:val="24"/>
          <w:szCs w:val="24"/>
        </w:rPr>
        <w:t>Watson (200</w:t>
      </w:r>
      <w:r w:rsidR="006646D1" w:rsidRPr="00986B46">
        <w:rPr>
          <w:rFonts w:ascii="Times New Roman" w:hAnsi="Times New Roman" w:cs="Times New Roman"/>
          <w:sz w:val="24"/>
          <w:szCs w:val="24"/>
        </w:rPr>
        <w:t>7</w:t>
      </w:r>
      <w:r w:rsidR="00DC0258" w:rsidRPr="00986B46">
        <w:rPr>
          <w:rFonts w:ascii="Times New Roman" w:hAnsi="Times New Roman" w:cs="Times New Roman"/>
          <w:sz w:val="24"/>
          <w:szCs w:val="24"/>
        </w:rPr>
        <w:t xml:space="preserve">) also states that clients need to be ready for change </w:t>
      </w:r>
      <w:proofErr w:type="gramStart"/>
      <w:r w:rsidR="00DC0258" w:rsidRPr="00986B46">
        <w:rPr>
          <w:rFonts w:ascii="Times New Roman" w:hAnsi="Times New Roman" w:cs="Times New Roman"/>
          <w:sz w:val="24"/>
          <w:szCs w:val="24"/>
        </w:rPr>
        <w:t>in order for</w:t>
      </w:r>
      <w:proofErr w:type="gramEnd"/>
      <w:r w:rsidR="00DC0258" w:rsidRPr="00986B46">
        <w:rPr>
          <w:rFonts w:ascii="Times New Roman" w:hAnsi="Times New Roman" w:cs="Times New Roman"/>
          <w:sz w:val="24"/>
          <w:szCs w:val="24"/>
        </w:rPr>
        <w:t xml:space="preserve"> it to happen</w:t>
      </w:r>
      <w:r w:rsidR="006646D1" w:rsidRPr="00986B46">
        <w:rPr>
          <w:rFonts w:ascii="Times New Roman" w:hAnsi="Times New Roman" w:cs="Times New Roman"/>
          <w:sz w:val="24"/>
          <w:szCs w:val="24"/>
        </w:rPr>
        <w:t xml:space="preserve">, and if they are not ready for change, the therapist must adopt different techniques in order to help with this. </w:t>
      </w:r>
      <w:r w:rsidR="001653D6" w:rsidRPr="00986B46">
        <w:rPr>
          <w:rFonts w:ascii="Times New Roman" w:hAnsi="Times New Roman" w:cs="Times New Roman"/>
          <w:sz w:val="24"/>
          <w:szCs w:val="24"/>
        </w:rPr>
        <w:t xml:space="preserve">This </w:t>
      </w:r>
      <w:r w:rsidR="004B5DA7" w:rsidRPr="00986B46">
        <w:rPr>
          <w:rFonts w:ascii="Times New Roman" w:hAnsi="Times New Roman" w:cs="Times New Roman"/>
          <w:sz w:val="24"/>
          <w:szCs w:val="24"/>
        </w:rPr>
        <w:t xml:space="preserve">is also supported by </w:t>
      </w:r>
      <w:r w:rsidR="00890DB8" w:rsidRPr="00986B46">
        <w:rPr>
          <w:rFonts w:ascii="Times New Roman" w:hAnsi="Times New Roman" w:cs="Times New Roman"/>
          <w:sz w:val="24"/>
          <w:szCs w:val="24"/>
        </w:rPr>
        <w:t>Lazarus</w:t>
      </w:r>
      <w:r w:rsidR="004B5DA7" w:rsidRPr="00986B46">
        <w:rPr>
          <w:rFonts w:ascii="Times New Roman" w:hAnsi="Times New Roman" w:cs="Times New Roman"/>
          <w:sz w:val="24"/>
          <w:szCs w:val="24"/>
        </w:rPr>
        <w:t xml:space="preserve"> (2007) who states in their paper that </w:t>
      </w:r>
      <w:r w:rsidR="00107C48" w:rsidRPr="00986B46">
        <w:rPr>
          <w:rFonts w:ascii="Times New Roman" w:hAnsi="Times New Roman" w:cs="Times New Roman"/>
          <w:sz w:val="24"/>
          <w:szCs w:val="24"/>
        </w:rPr>
        <w:t>‘</w:t>
      </w:r>
      <w:r w:rsidR="004B5DA7" w:rsidRPr="00986B46">
        <w:rPr>
          <w:rFonts w:ascii="Times New Roman" w:hAnsi="Times New Roman" w:cs="Times New Roman"/>
          <w:sz w:val="24"/>
          <w:szCs w:val="24"/>
        </w:rPr>
        <w:t xml:space="preserve">one </w:t>
      </w:r>
      <w:r w:rsidR="009B02B9" w:rsidRPr="00986B46">
        <w:rPr>
          <w:rFonts w:ascii="Times New Roman" w:hAnsi="Times New Roman" w:cs="Times New Roman"/>
          <w:sz w:val="24"/>
          <w:szCs w:val="24"/>
        </w:rPr>
        <w:t>therapist’s</w:t>
      </w:r>
      <w:r w:rsidR="004B5DA7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107C48" w:rsidRPr="00986B46">
        <w:rPr>
          <w:rFonts w:ascii="Times New Roman" w:hAnsi="Times New Roman" w:cs="Times New Roman"/>
          <w:sz w:val="24"/>
          <w:szCs w:val="24"/>
        </w:rPr>
        <w:t>necessary condition</w:t>
      </w:r>
      <w:r w:rsidR="004B5DA7" w:rsidRPr="00986B46">
        <w:rPr>
          <w:rFonts w:ascii="Times New Roman" w:hAnsi="Times New Roman" w:cs="Times New Roman"/>
          <w:sz w:val="24"/>
          <w:szCs w:val="24"/>
        </w:rPr>
        <w:t xml:space="preserve">, is another’s </w:t>
      </w:r>
      <w:r w:rsidR="00107C48" w:rsidRPr="00986B46">
        <w:rPr>
          <w:rFonts w:ascii="Times New Roman" w:hAnsi="Times New Roman" w:cs="Times New Roman"/>
          <w:sz w:val="24"/>
          <w:szCs w:val="24"/>
        </w:rPr>
        <w:t>i</w:t>
      </w:r>
      <w:r w:rsidR="004B5DA7" w:rsidRPr="00986B46">
        <w:rPr>
          <w:rFonts w:ascii="Times New Roman" w:hAnsi="Times New Roman" w:cs="Times New Roman"/>
          <w:sz w:val="24"/>
          <w:szCs w:val="24"/>
        </w:rPr>
        <w:t>rrelevan</w:t>
      </w:r>
      <w:r w:rsidR="0033110D" w:rsidRPr="00986B46">
        <w:rPr>
          <w:rFonts w:ascii="Times New Roman" w:hAnsi="Times New Roman" w:cs="Times New Roman"/>
          <w:sz w:val="24"/>
          <w:szCs w:val="24"/>
        </w:rPr>
        <w:t>t’</w:t>
      </w:r>
      <w:r w:rsidR="00890DB8" w:rsidRPr="00986B46">
        <w:rPr>
          <w:rFonts w:ascii="Times New Roman" w:hAnsi="Times New Roman" w:cs="Times New Roman"/>
          <w:sz w:val="24"/>
          <w:szCs w:val="24"/>
        </w:rPr>
        <w:t xml:space="preserve">, indicating that not all therapists adopt the same techniques as one another. </w:t>
      </w:r>
      <w:r w:rsidR="00E42147" w:rsidRPr="00986B46">
        <w:rPr>
          <w:rFonts w:ascii="Times New Roman" w:hAnsi="Times New Roman" w:cs="Times New Roman"/>
          <w:sz w:val="24"/>
          <w:szCs w:val="24"/>
        </w:rPr>
        <w:t xml:space="preserve">Lazarus (2007) also mentions that individuals who have dysfunctional thoughts </w:t>
      </w:r>
      <w:r w:rsidR="00B21127" w:rsidRPr="00986B46">
        <w:rPr>
          <w:rFonts w:ascii="Times New Roman" w:hAnsi="Times New Roman" w:cs="Times New Roman"/>
          <w:sz w:val="24"/>
          <w:szCs w:val="24"/>
        </w:rPr>
        <w:t xml:space="preserve">need therapy beyond the core conditions, and that these individuals need </w:t>
      </w:r>
      <w:r w:rsidR="002A73EC" w:rsidRPr="00986B46">
        <w:rPr>
          <w:rFonts w:ascii="Times New Roman" w:hAnsi="Times New Roman" w:cs="Times New Roman"/>
          <w:sz w:val="24"/>
          <w:szCs w:val="24"/>
        </w:rPr>
        <w:t xml:space="preserve">therapists to help them challenge these dysfunctional thoughts. </w:t>
      </w:r>
      <w:r w:rsidR="000E4819" w:rsidRPr="00986B46">
        <w:rPr>
          <w:rFonts w:ascii="Times New Roman" w:hAnsi="Times New Roman" w:cs="Times New Roman"/>
          <w:sz w:val="24"/>
          <w:szCs w:val="24"/>
        </w:rPr>
        <w:t xml:space="preserve">Lazarus (2007) states that the </w:t>
      </w:r>
      <w:r w:rsidR="00C75E9E" w:rsidRPr="00986B46">
        <w:rPr>
          <w:rFonts w:ascii="Times New Roman" w:hAnsi="Times New Roman" w:cs="Times New Roman"/>
          <w:sz w:val="24"/>
          <w:szCs w:val="24"/>
        </w:rPr>
        <w:t xml:space="preserve">core conditions provide a foundation for change rather than accounting for </w:t>
      </w:r>
      <w:proofErr w:type="gramStart"/>
      <w:r w:rsidR="00C75E9E" w:rsidRPr="00986B46">
        <w:rPr>
          <w:rFonts w:ascii="Times New Roman" w:hAnsi="Times New Roman" w:cs="Times New Roman"/>
          <w:sz w:val="24"/>
          <w:szCs w:val="24"/>
        </w:rPr>
        <w:t>all of</w:t>
      </w:r>
      <w:proofErr w:type="gramEnd"/>
      <w:r w:rsidR="00C75E9E" w:rsidRPr="00986B46">
        <w:rPr>
          <w:rFonts w:ascii="Times New Roman" w:hAnsi="Times New Roman" w:cs="Times New Roman"/>
          <w:sz w:val="24"/>
          <w:szCs w:val="24"/>
        </w:rPr>
        <w:t xml:space="preserve"> the change in most situations. </w:t>
      </w:r>
    </w:p>
    <w:p w14:paraId="50E423E2" w14:textId="3447519F" w:rsidR="00191578" w:rsidRPr="00986B46" w:rsidRDefault="00521CE3" w:rsidP="00986B4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6B46">
        <w:rPr>
          <w:rFonts w:ascii="Times New Roman" w:hAnsi="Times New Roman" w:cs="Times New Roman"/>
          <w:sz w:val="24"/>
          <w:szCs w:val="24"/>
        </w:rPr>
        <w:t xml:space="preserve">Despite these criticisms, the work of Carl Rogers is still </w:t>
      </w:r>
      <w:r w:rsidR="00693E7D" w:rsidRPr="00986B46">
        <w:rPr>
          <w:rFonts w:ascii="Times New Roman" w:hAnsi="Times New Roman" w:cs="Times New Roman"/>
          <w:sz w:val="24"/>
          <w:szCs w:val="24"/>
        </w:rPr>
        <w:t>explored today</w:t>
      </w:r>
      <w:r w:rsidR="00EE4633" w:rsidRPr="00986B46">
        <w:rPr>
          <w:rFonts w:ascii="Times New Roman" w:hAnsi="Times New Roman" w:cs="Times New Roman"/>
          <w:sz w:val="24"/>
          <w:szCs w:val="24"/>
        </w:rPr>
        <w:t xml:space="preserve"> by researchers who support Carl Rogers</w:t>
      </w:r>
      <w:r w:rsidR="00BE3713" w:rsidRPr="00986B46">
        <w:rPr>
          <w:rFonts w:ascii="Times New Roman" w:hAnsi="Times New Roman" w:cs="Times New Roman"/>
          <w:sz w:val="24"/>
          <w:szCs w:val="24"/>
        </w:rPr>
        <w:t>’s theory of the</w:t>
      </w:r>
      <w:r w:rsidR="00EE4633" w:rsidRPr="00986B46">
        <w:rPr>
          <w:rFonts w:ascii="Times New Roman" w:hAnsi="Times New Roman" w:cs="Times New Roman"/>
          <w:sz w:val="24"/>
          <w:szCs w:val="24"/>
        </w:rPr>
        <w:t xml:space="preserve"> core conditions </w:t>
      </w:r>
      <w:r w:rsidR="00987E81" w:rsidRPr="00986B46">
        <w:rPr>
          <w:rFonts w:ascii="Times New Roman" w:hAnsi="Times New Roman" w:cs="Times New Roman"/>
          <w:sz w:val="24"/>
          <w:szCs w:val="24"/>
        </w:rPr>
        <w:t>(</w:t>
      </w:r>
      <w:r w:rsidR="00987E8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Velasquez &amp; Montiel. 2018). </w:t>
      </w:r>
      <w:r w:rsidR="00BA3D1D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2632EA" w:rsidRPr="00986B46">
        <w:rPr>
          <w:rFonts w:ascii="Times New Roman" w:hAnsi="Times New Roman" w:cs="Times New Roman"/>
          <w:sz w:val="24"/>
          <w:szCs w:val="24"/>
        </w:rPr>
        <w:t>An example of this is a study by Brooks and Cochran (2016)</w:t>
      </w:r>
      <w:r w:rsidR="00191578" w:rsidRPr="00986B46">
        <w:rPr>
          <w:rFonts w:ascii="Times New Roman" w:hAnsi="Times New Roman" w:cs="Times New Roman"/>
          <w:sz w:val="24"/>
          <w:szCs w:val="24"/>
        </w:rPr>
        <w:t xml:space="preserve"> in their paper exploring the role of the core conditions </w:t>
      </w:r>
      <w:r w:rsidR="00277AD3" w:rsidRPr="00986B46">
        <w:rPr>
          <w:rFonts w:ascii="Times New Roman" w:hAnsi="Times New Roman" w:cs="Times New Roman"/>
          <w:sz w:val="24"/>
          <w:szCs w:val="24"/>
        </w:rPr>
        <w:t xml:space="preserve">in undecided career decision-makers. The purpose of this paper was to </w:t>
      </w:r>
      <w:r w:rsidR="004637E4" w:rsidRPr="00986B46">
        <w:rPr>
          <w:rFonts w:ascii="Times New Roman" w:hAnsi="Times New Roman" w:cs="Times New Roman"/>
          <w:sz w:val="24"/>
          <w:szCs w:val="24"/>
        </w:rPr>
        <w:t xml:space="preserve">explore whether the core conditions could increase the effectiveness of career counselling in participants. </w:t>
      </w:r>
      <w:r w:rsidR="00A62360" w:rsidRPr="00986B46">
        <w:rPr>
          <w:rFonts w:ascii="Times New Roman" w:hAnsi="Times New Roman" w:cs="Times New Roman"/>
          <w:sz w:val="24"/>
          <w:szCs w:val="24"/>
        </w:rPr>
        <w:t xml:space="preserve">The results showed that displaying congruence, empathy and unconditional positive regard to clients, </w:t>
      </w:r>
      <w:r w:rsidR="009A5019" w:rsidRPr="00986B46">
        <w:rPr>
          <w:rFonts w:ascii="Times New Roman" w:hAnsi="Times New Roman" w:cs="Times New Roman"/>
          <w:sz w:val="24"/>
          <w:szCs w:val="24"/>
        </w:rPr>
        <w:t>motivated clients to engage in self-reflection, self-acceptance, and self-realisation</w:t>
      </w:r>
      <w:r w:rsidR="003F1EA7" w:rsidRPr="00986B46">
        <w:rPr>
          <w:rFonts w:ascii="Times New Roman" w:hAnsi="Times New Roman" w:cs="Times New Roman"/>
          <w:sz w:val="24"/>
          <w:szCs w:val="24"/>
        </w:rPr>
        <w:t xml:space="preserve">, and </w:t>
      </w:r>
      <w:r w:rsidR="00A62360" w:rsidRPr="00986B46">
        <w:rPr>
          <w:rFonts w:ascii="Times New Roman" w:hAnsi="Times New Roman" w:cs="Times New Roman"/>
          <w:sz w:val="24"/>
          <w:szCs w:val="24"/>
        </w:rPr>
        <w:t xml:space="preserve">helped </w:t>
      </w:r>
      <w:r w:rsidR="003F1EA7" w:rsidRPr="00986B46">
        <w:rPr>
          <w:rFonts w:ascii="Times New Roman" w:hAnsi="Times New Roman" w:cs="Times New Roman"/>
          <w:sz w:val="24"/>
          <w:szCs w:val="24"/>
        </w:rPr>
        <w:t xml:space="preserve">clients who had previously </w:t>
      </w:r>
      <w:r w:rsidR="007D0F9C" w:rsidRPr="00986B46">
        <w:rPr>
          <w:rFonts w:ascii="Times New Roman" w:hAnsi="Times New Roman" w:cs="Times New Roman"/>
          <w:sz w:val="24"/>
          <w:szCs w:val="24"/>
        </w:rPr>
        <w:t xml:space="preserve">had difficulties </w:t>
      </w:r>
      <w:r w:rsidR="003F1EA7" w:rsidRPr="00986B46">
        <w:rPr>
          <w:rFonts w:ascii="Times New Roman" w:hAnsi="Times New Roman" w:cs="Times New Roman"/>
          <w:sz w:val="24"/>
          <w:szCs w:val="24"/>
        </w:rPr>
        <w:t xml:space="preserve">with their career choice become </w:t>
      </w:r>
      <w:r w:rsidR="007D0F9C" w:rsidRPr="00986B46">
        <w:rPr>
          <w:rFonts w:ascii="Times New Roman" w:hAnsi="Times New Roman" w:cs="Times New Roman"/>
          <w:sz w:val="24"/>
          <w:szCs w:val="24"/>
        </w:rPr>
        <w:t>more coherent</w:t>
      </w:r>
      <w:r w:rsidR="004C4A11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336EB3" w:rsidRPr="00986B46">
        <w:rPr>
          <w:rFonts w:ascii="Times New Roman" w:hAnsi="Times New Roman" w:cs="Times New Roman"/>
          <w:sz w:val="24"/>
          <w:szCs w:val="24"/>
        </w:rPr>
        <w:t xml:space="preserve">(Brooks &amp; Cochran. 2016). </w:t>
      </w:r>
    </w:p>
    <w:p w14:paraId="628024E8" w14:textId="7E405901" w:rsidR="00712A72" w:rsidRPr="00986B46" w:rsidRDefault="004D005A" w:rsidP="00986B4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6B46">
        <w:rPr>
          <w:rFonts w:ascii="Times New Roman" w:hAnsi="Times New Roman" w:cs="Times New Roman"/>
          <w:sz w:val="24"/>
          <w:szCs w:val="24"/>
        </w:rPr>
        <w:t>It is clear from</w:t>
      </w:r>
      <w:r w:rsidR="00A94DFF" w:rsidRPr="00986B46">
        <w:rPr>
          <w:rFonts w:ascii="Times New Roman" w:hAnsi="Times New Roman" w:cs="Times New Roman"/>
          <w:sz w:val="24"/>
          <w:szCs w:val="24"/>
        </w:rPr>
        <w:t xml:space="preserve"> previous</w:t>
      </w:r>
      <w:r w:rsidRPr="00986B46">
        <w:rPr>
          <w:rFonts w:ascii="Times New Roman" w:hAnsi="Times New Roman" w:cs="Times New Roman"/>
          <w:sz w:val="24"/>
          <w:szCs w:val="24"/>
        </w:rPr>
        <w:t xml:space="preserve"> research that the core conditions have been under much criticism over the years, but </w:t>
      </w:r>
      <w:r w:rsidR="007020CC" w:rsidRPr="00986B46">
        <w:rPr>
          <w:rFonts w:ascii="Times New Roman" w:hAnsi="Times New Roman" w:cs="Times New Roman"/>
          <w:sz w:val="24"/>
          <w:szCs w:val="24"/>
        </w:rPr>
        <w:t xml:space="preserve">these are based around the methodology </w:t>
      </w:r>
      <w:r w:rsidR="003369E3" w:rsidRPr="00986B46">
        <w:rPr>
          <w:rFonts w:ascii="Times New Roman" w:hAnsi="Times New Roman" w:cs="Times New Roman"/>
          <w:sz w:val="24"/>
          <w:szCs w:val="24"/>
        </w:rPr>
        <w:t xml:space="preserve">and the efficiency of the core conditions in different </w:t>
      </w:r>
      <w:r w:rsidR="00A94DFF" w:rsidRPr="00986B46">
        <w:rPr>
          <w:rFonts w:ascii="Times New Roman" w:hAnsi="Times New Roman" w:cs="Times New Roman"/>
          <w:sz w:val="24"/>
          <w:szCs w:val="24"/>
        </w:rPr>
        <w:t>scenarios</w:t>
      </w:r>
      <w:r w:rsidR="003369E3" w:rsidRPr="00986B46">
        <w:rPr>
          <w:rFonts w:ascii="Times New Roman" w:hAnsi="Times New Roman" w:cs="Times New Roman"/>
          <w:sz w:val="24"/>
          <w:szCs w:val="24"/>
        </w:rPr>
        <w:t>. What this research did not mention was the association between the core conditions and achieving therapeutic relational depth</w:t>
      </w:r>
      <w:r w:rsidR="006237FC" w:rsidRPr="00986B46">
        <w:rPr>
          <w:rFonts w:ascii="Times New Roman" w:hAnsi="Times New Roman" w:cs="Times New Roman"/>
          <w:sz w:val="24"/>
          <w:szCs w:val="24"/>
        </w:rPr>
        <w:t>.</w:t>
      </w:r>
      <w:r w:rsidR="00C70B7C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9650C1" w:rsidRPr="00986B46"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r w:rsidR="009650C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Jiyea</w:t>
      </w:r>
      <w:proofErr w:type="spellEnd"/>
      <w:r w:rsidR="009650C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 Joseph, and Price (2020), r</w:t>
      </w:r>
      <w:r w:rsidR="009650C1" w:rsidRPr="00986B46">
        <w:rPr>
          <w:rFonts w:ascii="Times New Roman" w:hAnsi="Times New Roman" w:cs="Times New Roman"/>
          <w:sz w:val="24"/>
          <w:szCs w:val="24"/>
        </w:rPr>
        <w:t xml:space="preserve">elational depth can be described as ‘a moment or feeling in a </w:t>
      </w:r>
      <w:r w:rsidR="009650C1" w:rsidRPr="00986B46">
        <w:rPr>
          <w:rFonts w:ascii="Times New Roman" w:hAnsi="Times New Roman" w:cs="Times New Roman"/>
          <w:sz w:val="24"/>
          <w:szCs w:val="24"/>
        </w:rPr>
        <w:lastRenderedPageBreak/>
        <w:t xml:space="preserve">therapeutic relationship of aliveness, satisfaction or immersion’. </w:t>
      </w:r>
      <w:r w:rsidR="006237FC" w:rsidRPr="00986B46">
        <w:rPr>
          <w:rFonts w:ascii="Times New Roman" w:hAnsi="Times New Roman" w:cs="Times New Roman"/>
          <w:sz w:val="24"/>
          <w:szCs w:val="24"/>
        </w:rPr>
        <w:t>T</w:t>
      </w:r>
      <w:r w:rsidR="00C70B7C" w:rsidRPr="00986B46">
        <w:rPr>
          <w:rFonts w:ascii="Times New Roman" w:hAnsi="Times New Roman" w:cs="Times New Roman"/>
          <w:sz w:val="24"/>
          <w:szCs w:val="24"/>
        </w:rPr>
        <w:t xml:space="preserve">his conceptualization of the therapeutic relationship was introduced by Mearns and Cooper </w:t>
      </w:r>
      <w:r w:rsidR="00D93212" w:rsidRPr="00986B46">
        <w:rPr>
          <w:rFonts w:ascii="Times New Roman" w:hAnsi="Times New Roman" w:cs="Times New Roman"/>
          <w:sz w:val="24"/>
          <w:szCs w:val="24"/>
        </w:rPr>
        <w:t>(2005)</w:t>
      </w:r>
      <w:r w:rsidR="00937843" w:rsidRPr="00986B46">
        <w:rPr>
          <w:rFonts w:ascii="Times New Roman" w:hAnsi="Times New Roman" w:cs="Times New Roman"/>
          <w:sz w:val="24"/>
          <w:szCs w:val="24"/>
        </w:rPr>
        <w:t>, they state that relational depth is accompanied by the blending together of the three core conditions</w:t>
      </w:r>
      <w:r w:rsidR="00015EA5" w:rsidRPr="00986B46">
        <w:rPr>
          <w:rFonts w:ascii="Times New Roman" w:hAnsi="Times New Roman" w:cs="Times New Roman"/>
          <w:sz w:val="24"/>
          <w:szCs w:val="24"/>
        </w:rPr>
        <w:t xml:space="preserve"> empathy, unconditional positive regard</w:t>
      </w:r>
      <w:r w:rsidR="00CD243A" w:rsidRPr="00986B46">
        <w:rPr>
          <w:rFonts w:ascii="Times New Roman" w:hAnsi="Times New Roman" w:cs="Times New Roman"/>
          <w:sz w:val="24"/>
          <w:szCs w:val="24"/>
        </w:rPr>
        <w:t xml:space="preserve">, </w:t>
      </w:r>
      <w:r w:rsidR="00015EA5" w:rsidRPr="00986B46">
        <w:rPr>
          <w:rFonts w:ascii="Times New Roman" w:hAnsi="Times New Roman" w:cs="Times New Roman"/>
          <w:sz w:val="24"/>
          <w:szCs w:val="24"/>
        </w:rPr>
        <w:t>and congruence proposed</w:t>
      </w:r>
      <w:r w:rsidR="00937843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0314F4" w:rsidRPr="00986B46">
        <w:rPr>
          <w:rFonts w:ascii="Times New Roman" w:hAnsi="Times New Roman" w:cs="Times New Roman"/>
          <w:sz w:val="24"/>
          <w:szCs w:val="24"/>
        </w:rPr>
        <w:t>by Rogers (1957)</w:t>
      </w:r>
      <w:r w:rsidR="00D93212" w:rsidRPr="00986B46">
        <w:rPr>
          <w:rFonts w:ascii="Times New Roman" w:hAnsi="Times New Roman" w:cs="Times New Roman"/>
          <w:sz w:val="24"/>
          <w:szCs w:val="24"/>
        </w:rPr>
        <w:t xml:space="preserve"> However, in a later paper by Mearns and Cooper </w:t>
      </w:r>
      <w:r w:rsidR="00D76C0C" w:rsidRPr="00986B46">
        <w:rPr>
          <w:rFonts w:ascii="Times New Roman" w:hAnsi="Times New Roman" w:cs="Times New Roman"/>
          <w:sz w:val="24"/>
          <w:szCs w:val="24"/>
        </w:rPr>
        <w:t>(201</w:t>
      </w:r>
      <w:r w:rsidR="009D58AE" w:rsidRPr="00986B46">
        <w:rPr>
          <w:rFonts w:ascii="Times New Roman" w:hAnsi="Times New Roman" w:cs="Times New Roman"/>
          <w:sz w:val="24"/>
          <w:szCs w:val="24"/>
        </w:rPr>
        <w:t>7</w:t>
      </w:r>
      <w:r w:rsidR="00D76C0C" w:rsidRPr="00986B46">
        <w:rPr>
          <w:rFonts w:ascii="Times New Roman" w:hAnsi="Times New Roman" w:cs="Times New Roman"/>
          <w:sz w:val="24"/>
          <w:szCs w:val="24"/>
        </w:rPr>
        <w:t xml:space="preserve">) they state that to reach relational depth all six of Rogers (1957) core conditions are present, with the three main core conditions at </w:t>
      </w:r>
      <w:r w:rsidR="00917B6A" w:rsidRPr="00986B46">
        <w:rPr>
          <w:rFonts w:ascii="Times New Roman" w:hAnsi="Times New Roman" w:cs="Times New Roman"/>
          <w:sz w:val="24"/>
          <w:szCs w:val="24"/>
        </w:rPr>
        <w:t xml:space="preserve">the </w:t>
      </w:r>
      <w:r w:rsidR="00D76C0C" w:rsidRPr="00986B46">
        <w:rPr>
          <w:rFonts w:ascii="Times New Roman" w:hAnsi="Times New Roman" w:cs="Times New Roman"/>
          <w:sz w:val="24"/>
          <w:szCs w:val="24"/>
        </w:rPr>
        <w:t>highest degree.</w:t>
      </w:r>
      <w:r w:rsidR="000314F4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EE7467" w:rsidRPr="00986B46">
        <w:rPr>
          <w:rFonts w:ascii="Times New Roman" w:hAnsi="Times New Roman" w:cs="Times New Roman"/>
          <w:sz w:val="24"/>
          <w:szCs w:val="24"/>
        </w:rPr>
        <w:t xml:space="preserve">The importance of presence was briefly touched upon by Rogers (1957) </w:t>
      </w:r>
      <w:r w:rsidR="00C16FE5" w:rsidRPr="00986B46">
        <w:rPr>
          <w:rFonts w:ascii="Times New Roman" w:hAnsi="Times New Roman" w:cs="Times New Roman"/>
          <w:sz w:val="24"/>
          <w:szCs w:val="24"/>
        </w:rPr>
        <w:t>in his</w:t>
      </w:r>
      <w:r w:rsidR="007373F2" w:rsidRPr="00986B46">
        <w:rPr>
          <w:rFonts w:ascii="Times New Roman" w:hAnsi="Times New Roman" w:cs="Times New Roman"/>
          <w:sz w:val="24"/>
          <w:szCs w:val="24"/>
        </w:rPr>
        <w:t xml:space="preserve"> paper regarding the</w:t>
      </w:r>
      <w:r w:rsidR="00C16FE5" w:rsidRPr="00986B46">
        <w:rPr>
          <w:rFonts w:ascii="Times New Roman" w:hAnsi="Times New Roman" w:cs="Times New Roman"/>
          <w:sz w:val="24"/>
          <w:szCs w:val="24"/>
        </w:rPr>
        <w:t xml:space="preserve"> core conditions. </w:t>
      </w:r>
      <w:r w:rsidR="00FB5B8F" w:rsidRPr="00986B46">
        <w:rPr>
          <w:rFonts w:ascii="Times New Roman" w:hAnsi="Times New Roman" w:cs="Times New Roman"/>
          <w:sz w:val="24"/>
          <w:szCs w:val="24"/>
        </w:rPr>
        <w:t xml:space="preserve">Presence is considered an important aspect of being an effective therapist </w:t>
      </w:r>
      <w:r w:rsidR="00BE6834" w:rsidRPr="00986B46">
        <w:rPr>
          <w:rFonts w:ascii="Times New Roman" w:hAnsi="Times New Roman" w:cs="Times New Roman"/>
          <w:sz w:val="24"/>
          <w:szCs w:val="24"/>
        </w:rPr>
        <w:t>(</w:t>
      </w:r>
      <w:r w:rsidR="00EF0E1B" w:rsidRPr="00986B46">
        <w:rPr>
          <w:rFonts w:ascii="Times New Roman" w:hAnsi="Times New Roman" w:cs="Times New Roman"/>
          <w:sz w:val="24"/>
          <w:szCs w:val="24"/>
        </w:rPr>
        <w:t xml:space="preserve">Geller &amp; </w:t>
      </w:r>
      <w:r w:rsidR="00BE6834" w:rsidRPr="00986B46">
        <w:rPr>
          <w:rFonts w:ascii="Times New Roman" w:hAnsi="Times New Roman" w:cs="Times New Roman"/>
          <w:sz w:val="24"/>
          <w:szCs w:val="24"/>
        </w:rPr>
        <w:t>Greenberg</w:t>
      </w:r>
      <w:r w:rsidR="00EF0E1B" w:rsidRPr="00986B46">
        <w:rPr>
          <w:rFonts w:ascii="Times New Roman" w:hAnsi="Times New Roman" w:cs="Times New Roman"/>
          <w:sz w:val="24"/>
          <w:szCs w:val="24"/>
        </w:rPr>
        <w:t>. 2002)</w:t>
      </w:r>
      <w:r w:rsidR="00BE6834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FB5B8F" w:rsidRPr="00986B46">
        <w:rPr>
          <w:rFonts w:ascii="Times New Roman" w:hAnsi="Times New Roman" w:cs="Times New Roman"/>
          <w:sz w:val="24"/>
          <w:szCs w:val="24"/>
        </w:rPr>
        <w:t xml:space="preserve">and </w:t>
      </w:r>
      <w:r w:rsidR="00236AFA" w:rsidRPr="00986B46">
        <w:rPr>
          <w:rFonts w:ascii="Times New Roman" w:hAnsi="Times New Roman" w:cs="Times New Roman"/>
          <w:sz w:val="24"/>
          <w:szCs w:val="24"/>
        </w:rPr>
        <w:t>contributes towards achieving relational depth</w:t>
      </w:r>
      <w:r w:rsidR="00393E3C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BE6834" w:rsidRPr="00986B46">
        <w:rPr>
          <w:rFonts w:ascii="Times New Roman" w:hAnsi="Times New Roman" w:cs="Times New Roman"/>
          <w:sz w:val="24"/>
          <w:szCs w:val="24"/>
        </w:rPr>
        <w:t>(Cooper. 200</w:t>
      </w:r>
      <w:r w:rsidR="003D49DF" w:rsidRPr="00986B46">
        <w:rPr>
          <w:rFonts w:ascii="Times New Roman" w:hAnsi="Times New Roman" w:cs="Times New Roman"/>
          <w:sz w:val="24"/>
          <w:szCs w:val="24"/>
        </w:rPr>
        <w:t>7</w:t>
      </w:r>
      <w:r w:rsidR="00BE6834" w:rsidRPr="00986B46">
        <w:rPr>
          <w:rFonts w:ascii="Times New Roman" w:hAnsi="Times New Roman" w:cs="Times New Roman"/>
          <w:sz w:val="24"/>
          <w:szCs w:val="24"/>
        </w:rPr>
        <w:t xml:space="preserve">). </w:t>
      </w:r>
      <w:r w:rsidR="00DB1531" w:rsidRPr="00986B46">
        <w:rPr>
          <w:rFonts w:ascii="Times New Roman" w:hAnsi="Times New Roman" w:cs="Times New Roman"/>
          <w:sz w:val="24"/>
          <w:szCs w:val="24"/>
        </w:rPr>
        <w:t xml:space="preserve">According to Geller and Greenburg (2002) </w:t>
      </w:r>
      <w:proofErr w:type="gramStart"/>
      <w:r w:rsidR="00DB1531" w:rsidRPr="00986B46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DB1531" w:rsidRPr="00986B46">
        <w:rPr>
          <w:rFonts w:ascii="Times New Roman" w:hAnsi="Times New Roman" w:cs="Times New Roman"/>
          <w:sz w:val="24"/>
          <w:szCs w:val="24"/>
        </w:rPr>
        <w:t xml:space="preserve"> experience the core conditions, </w:t>
      </w:r>
      <w:r w:rsidR="00E26BA0" w:rsidRPr="00986B46">
        <w:rPr>
          <w:rFonts w:ascii="Times New Roman" w:hAnsi="Times New Roman" w:cs="Times New Roman"/>
          <w:sz w:val="24"/>
          <w:szCs w:val="24"/>
        </w:rPr>
        <w:t xml:space="preserve">the therapist must be present. Being </w:t>
      </w:r>
      <w:r w:rsidR="00FC3FD8" w:rsidRPr="00986B46">
        <w:rPr>
          <w:rFonts w:ascii="Times New Roman" w:hAnsi="Times New Roman" w:cs="Times New Roman"/>
          <w:sz w:val="24"/>
          <w:szCs w:val="24"/>
        </w:rPr>
        <w:t xml:space="preserve">in the </w:t>
      </w:r>
      <w:r w:rsidR="00E26BA0" w:rsidRPr="00986B46">
        <w:rPr>
          <w:rFonts w:ascii="Times New Roman" w:hAnsi="Times New Roman" w:cs="Times New Roman"/>
          <w:sz w:val="24"/>
          <w:szCs w:val="24"/>
        </w:rPr>
        <w:t>present</w:t>
      </w:r>
      <w:r w:rsidR="00FC3FD8" w:rsidRPr="00986B46">
        <w:rPr>
          <w:rFonts w:ascii="Times New Roman" w:hAnsi="Times New Roman" w:cs="Times New Roman"/>
          <w:sz w:val="24"/>
          <w:szCs w:val="24"/>
        </w:rPr>
        <w:t xml:space="preserve"> moment</w:t>
      </w:r>
      <w:r w:rsidR="00E26BA0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5806B7" w:rsidRPr="00986B46">
        <w:rPr>
          <w:rFonts w:ascii="Times New Roman" w:hAnsi="Times New Roman" w:cs="Times New Roman"/>
          <w:sz w:val="24"/>
          <w:szCs w:val="24"/>
        </w:rPr>
        <w:t>enables the therapist to take in the experiences of their client</w:t>
      </w:r>
      <w:r w:rsidR="006B5AC6" w:rsidRPr="00986B46">
        <w:rPr>
          <w:rFonts w:ascii="Times New Roman" w:hAnsi="Times New Roman" w:cs="Times New Roman"/>
          <w:sz w:val="24"/>
          <w:szCs w:val="24"/>
        </w:rPr>
        <w:t xml:space="preserve"> and allows the expression of empathy, </w:t>
      </w:r>
      <w:r w:rsidR="00E207A5" w:rsidRPr="00986B46">
        <w:rPr>
          <w:rFonts w:ascii="Times New Roman" w:hAnsi="Times New Roman" w:cs="Times New Roman"/>
          <w:sz w:val="24"/>
          <w:szCs w:val="24"/>
        </w:rPr>
        <w:t>congruence,</w:t>
      </w:r>
      <w:r w:rsidR="006B5AC6" w:rsidRPr="00986B46">
        <w:rPr>
          <w:rFonts w:ascii="Times New Roman" w:hAnsi="Times New Roman" w:cs="Times New Roman"/>
          <w:sz w:val="24"/>
          <w:szCs w:val="24"/>
        </w:rPr>
        <w:t xml:space="preserve"> unconditional positive regard</w:t>
      </w:r>
      <w:r w:rsidR="00995B4B" w:rsidRPr="00986B46">
        <w:rPr>
          <w:rFonts w:ascii="Times New Roman" w:hAnsi="Times New Roman" w:cs="Times New Roman"/>
          <w:sz w:val="24"/>
          <w:szCs w:val="24"/>
        </w:rPr>
        <w:t>,</w:t>
      </w:r>
      <w:r w:rsidR="00E207A5" w:rsidRPr="00986B46">
        <w:rPr>
          <w:rFonts w:ascii="Times New Roman" w:hAnsi="Times New Roman" w:cs="Times New Roman"/>
          <w:sz w:val="24"/>
          <w:szCs w:val="24"/>
        </w:rPr>
        <w:t xml:space="preserve"> and relational depth</w:t>
      </w:r>
      <w:r w:rsidR="006B5AC6" w:rsidRPr="00986B46">
        <w:rPr>
          <w:rFonts w:ascii="Times New Roman" w:hAnsi="Times New Roman" w:cs="Times New Roman"/>
          <w:sz w:val="24"/>
          <w:szCs w:val="24"/>
        </w:rPr>
        <w:t xml:space="preserve"> (Geller</w:t>
      </w:r>
      <w:r w:rsidR="00E207A5" w:rsidRPr="00986B46">
        <w:rPr>
          <w:rFonts w:ascii="Times New Roman" w:hAnsi="Times New Roman" w:cs="Times New Roman"/>
          <w:sz w:val="24"/>
          <w:szCs w:val="24"/>
        </w:rPr>
        <w:t xml:space="preserve"> &amp; Greenburg. 2002). </w:t>
      </w:r>
      <w:r w:rsidR="00507D64" w:rsidRPr="00986B46">
        <w:rPr>
          <w:rFonts w:ascii="Times New Roman" w:hAnsi="Times New Roman" w:cs="Times New Roman"/>
          <w:sz w:val="24"/>
          <w:szCs w:val="24"/>
        </w:rPr>
        <w:t xml:space="preserve">In a study by Geller and Greenburg (2002) </w:t>
      </w:r>
      <w:r w:rsidR="00910083" w:rsidRPr="00986B46">
        <w:rPr>
          <w:rFonts w:ascii="Times New Roman" w:hAnsi="Times New Roman" w:cs="Times New Roman"/>
          <w:sz w:val="24"/>
          <w:szCs w:val="24"/>
        </w:rPr>
        <w:t xml:space="preserve">regarding therapist experiences of presence, therapists </w:t>
      </w:r>
      <w:r w:rsidR="004A28FF" w:rsidRPr="00986B46">
        <w:rPr>
          <w:rFonts w:ascii="Times New Roman" w:hAnsi="Times New Roman" w:cs="Times New Roman"/>
          <w:sz w:val="24"/>
          <w:szCs w:val="24"/>
        </w:rPr>
        <w:t>described feelings of being absorbed in the present, timelessness, an awareness of sensation</w:t>
      </w:r>
      <w:r w:rsidR="00762D36" w:rsidRPr="00986B46">
        <w:rPr>
          <w:rFonts w:ascii="Times New Roman" w:hAnsi="Times New Roman" w:cs="Times New Roman"/>
          <w:sz w:val="24"/>
          <w:szCs w:val="24"/>
        </w:rPr>
        <w:t xml:space="preserve">s and feelings of being with their client (Geller &amp; Greenberg. 2002). </w:t>
      </w:r>
    </w:p>
    <w:p w14:paraId="12186605" w14:textId="0AEE8C1C" w:rsidR="00335D8F" w:rsidRPr="00986B46" w:rsidRDefault="00762D36" w:rsidP="00986B46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</w:rPr>
        <w:t>Similar results were found in p</w:t>
      </w:r>
      <w:r w:rsidR="00995B4B" w:rsidRPr="00986B46">
        <w:rPr>
          <w:rFonts w:ascii="Times New Roman" w:hAnsi="Times New Roman" w:cs="Times New Roman"/>
          <w:sz w:val="24"/>
          <w:szCs w:val="24"/>
        </w:rPr>
        <w:t>revious research by Cooper (2007)</w:t>
      </w:r>
      <w:r w:rsidR="00FB55B6" w:rsidRPr="00986B46">
        <w:rPr>
          <w:rFonts w:ascii="Times New Roman" w:hAnsi="Times New Roman" w:cs="Times New Roman"/>
          <w:sz w:val="24"/>
          <w:szCs w:val="24"/>
        </w:rPr>
        <w:t xml:space="preserve"> which</w:t>
      </w:r>
      <w:r w:rsidR="00995B4B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35427B" w:rsidRPr="00986B46">
        <w:rPr>
          <w:rFonts w:ascii="Times New Roman" w:hAnsi="Times New Roman" w:cs="Times New Roman"/>
          <w:sz w:val="24"/>
          <w:szCs w:val="24"/>
        </w:rPr>
        <w:t>explored therapist’s experiences of relational depth, the results found that therapists experienced</w:t>
      </w:r>
      <w:r w:rsidR="009E326C" w:rsidRPr="00986B46">
        <w:rPr>
          <w:rFonts w:ascii="Times New Roman" w:hAnsi="Times New Roman" w:cs="Times New Roman"/>
          <w:sz w:val="24"/>
          <w:szCs w:val="24"/>
        </w:rPr>
        <w:t xml:space="preserve"> relational depth with their clients</w:t>
      </w:r>
      <w:r w:rsidR="0035427B" w:rsidRPr="00986B46">
        <w:rPr>
          <w:rFonts w:ascii="Times New Roman" w:hAnsi="Times New Roman" w:cs="Times New Roman"/>
          <w:sz w:val="24"/>
          <w:szCs w:val="24"/>
        </w:rPr>
        <w:t xml:space="preserve"> at least one </w:t>
      </w:r>
      <w:r w:rsidR="009E326C" w:rsidRPr="00986B46">
        <w:rPr>
          <w:rFonts w:ascii="Times New Roman" w:hAnsi="Times New Roman" w:cs="Times New Roman"/>
          <w:sz w:val="24"/>
          <w:szCs w:val="24"/>
        </w:rPr>
        <w:t>or more times.</w:t>
      </w:r>
      <w:r w:rsidR="00B23254" w:rsidRPr="00986B46">
        <w:rPr>
          <w:rFonts w:ascii="Times New Roman" w:hAnsi="Times New Roman" w:cs="Times New Roman"/>
          <w:sz w:val="24"/>
          <w:szCs w:val="24"/>
        </w:rPr>
        <w:t xml:space="preserve"> This study was a </w:t>
      </w:r>
      <w:r w:rsidR="00367D5D" w:rsidRPr="00986B46">
        <w:rPr>
          <w:rFonts w:ascii="Times New Roman" w:hAnsi="Times New Roman" w:cs="Times New Roman"/>
          <w:sz w:val="24"/>
          <w:szCs w:val="24"/>
        </w:rPr>
        <w:t>qualitative</w:t>
      </w:r>
      <w:r w:rsidR="00B23254" w:rsidRPr="00986B46">
        <w:rPr>
          <w:rFonts w:ascii="Times New Roman" w:hAnsi="Times New Roman" w:cs="Times New Roman"/>
          <w:sz w:val="24"/>
          <w:szCs w:val="24"/>
        </w:rPr>
        <w:t xml:space="preserve"> study, when analysed </w:t>
      </w:r>
      <w:r w:rsidR="00367D5D" w:rsidRPr="00986B46">
        <w:rPr>
          <w:rFonts w:ascii="Times New Roman" w:hAnsi="Times New Roman" w:cs="Times New Roman"/>
          <w:sz w:val="24"/>
          <w:szCs w:val="24"/>
        </w:rPr>
        <w:t xml:space="preserve">some examples of </w:t>
      </w:r>
      <w:r w:rsidR="00B23254" w:rsidRPr="00986B46">
        <w:rPr>
          <w:rFonts w:ascii="Times New Roman" w:hAnsi="Times New Roman" w:cs="Times New Roman"/>
          <w:sz w:val="24"/>
          <w:szCs w:val="24"/>
        </w:rPr>
        <w:t>emergent themes included</w:t>
      </w:r>
      <w:r w:rsidR="00615CDD" w:rsidRPr="00986B46">
        <w:rPr>
          <w:rFonts w:ascii="Times New Roman" w:hAnsi="Times New Roman" w:cs="Times New Roman"/>
          <w:sz w:val="24"/>
          <w:szCs w:val="24"/>
        </w:rPr>
        <w:t xml:space="preserve"> therapist feeling</w:t>
      </w:r>
      <w:r w:rsidR="00B23254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8E74A9" w:rsidRPr="00986B46">
        <w:rPr>
          <w:rFonts w:ascii="Times New Roman" w:hAnsi="Times New Roman" w:cs="Times New Roman"/>
          <w:sz w:val="24"/>
          <w:szCs w:val="24"/>
        </w:rPr>
        <w:t xml:space="preserve">high levels of empathy, high levels of congruence, high levels of acceptance, </w:t>
      </w:r>
      <w:r w:rsidR="00962319" w:rsidRPr="00986B46">
        <w:rPr>
          <w:rFonts w:ascii="Times New Roman" w:hAnsi="Times New Roman" w:cs="Times New Roman"/>
          <w:sz w:val="24"/>
          <w:szCs w:val="24"/>
        </w:rPr>
        <w:t xml:space="preserve">sense of aliveness, transparent and real, </w:t>
      </w:r>
      <w:r w:rsidR="009D2656" w:rsidRPr="00986B46">
        <w:rPr>
          <w:rFonts w:ascii="Times New Roman" w:hAnsi="Times New Roman" w:cs="Times New Roman"/>
          <w:sz w:val="24"/>
          <w:szCs w:val="24"/>
        </w:rPr>
        <w:t xml:space="preserve">mutuality </w:t>
      </w:r>
      <w:r w:rsidR="00CB1D7C" w:rsidRPr="00986B46">
        <w:rPr>
          <w:rFonts w:ascii="Times New Roman" w:hAnsi="Times New Roman" w:cs="Times New Roman"/>
          <w:sz w:val="24"/>
          <w:szCs w:val="24"/>
        </w:rPr>
        <w:t>and so on</w:t>
      </w:r>
      <w:r w:rsidR="00DC6E95" w:rsidRPr="00986B46">
        <w:rPr>
          <w:rFonts w:ascii="Times New Roman" w:hAnsi="Times New Roman" w:cs="Times New Roman"/>
          <w:sz w:val="24"/>
          <w:szCs w:val="24"/>
        </w:rPr>
        <w:t xml:space="preserve">. The therapists also did not only feel presence, but also felt their </w:t>
      </w:r>
      <w:r w:rsidR="00F55380" w:rsidRPr="00986B46">
        <w:rPr>
          <w:rFonts w:ascii="Times New Roman" w:hAnsi="Times New Roman" w:cs="Times New Roman"/>
          <w:sz w:val="24"/>
          <w:szCs w:val="24"/>
        </w:rPr>
        <w:t>client’s</w:t>
      </w:r>
      <w:r w:rsidR="00DC6E95" w:rsidRPr="00986B46">
        <w:rPr>
          <w:rFonts w:ascii="Times New Roman" w:hAnsi="Times New Roman" w:cs="Times New Roman"/>
          <w:sz w:val="24"/>
          <w:szCs w:val="24"/>
        </w:rPr>
        <w:t xml:space="preserve"> presence in the moment to </w:t>
      </w:r>
      <w:r w:rsidR="00367D5D" w:rsidRPr="00986B46">
        <w:rPr>
          <w:rFonts w:ascii="Times New Roman" w:hAnsi="Times New Roman" w:cs="Times New Roman"/>
          <w:sz w:val="24"/>
          <w:szCs w:val="24"/>
        </w:rPr>
        <w:t xml:space="preserve">Cooper (2007). </w:t>
      </w:r>
      <w:r w:rsidR="008D131F" w:rsidRPr="00986B46">
        <w:rPr>
          <w:rFonts w:ascii="Times New Roman" w:hAnsi="Times New Roman" w:cs="Times New Roman"/>
          <w:sz w:val="24"/>
          <w:szCs w:val="24"/>
        </w:rPr>
        <w:t xml:space="preserve">In contrast, </w:t>
      </w:r>
      <w:r w:rsidR="00B134A1" w:rsidRPr="00986B46">
        <w:rPr>
          <w:rFonts w:ascii="Times New Roman" w:hAnsi="Times New Roman" w:cs="Times New Roman"/>
          <w:sz w:val="24"/>
          <w:szCs w:val="24"/>
        </w:rPr>
        <w:t xml:space="preserve">Knox (2008) conducted a study regarding client experiences of relational depth. </w:t>
      </w:r>
      <w:r w:rsidR="001304DC" w:rsidRPr="00986B46">
        <w:rPr>
          <w:rFonts w:ascii="Times New Roman" w:hAnsi="Times New Roman" w:cs="Times New Roman"/>
          <w:sz w:val="24"/>
          <w:szCs w:val="24"/>
        </w:rPr>
        <w:t xml:space="preserve">Client experiences </w:t>
      </w:r>
      <w:r w:rsidR="006B43E6" w:rsidRPr="00986B46">
        <w:rPr>
          <w:rFonts w:ascii="Times New Roman" w:hAnsi="Times New Roman" w:cs="Times New Roman"/>
          <w:sz w:val="24"/>
          <w:szCs w:val="24"/>
        </w:rPr>
        <w:t xml:space="preserve">of relational depth </w:t>
      </w:r>
      <w:r w:rsidR="001304DC" w:rsidRPr="00986B46">
        <w:rPr>
          <w:rFonts w:ascii="Times New Roman" w:hAnsi="Times New Roman" w:cs="Times New Roman"/>
          <w:sz w:val="24"/>
          <w:szCs w:val="24"/>
        </w:rPr>
        <w:t xml:space="preserve">were </w:t>
      </w:r>
      <w:proofErr w:type="gramStart"/>
      <w:r w:rsidR="001304DC" w:rsidRPr="00986B46">
        <w:rPr>
          <w:rFonts w:ascii="Times New Roman" w:hAnsi="Times New Roman" w:cs="Times New Roman"/>
          <w:sz w:val="24"/>
          <w:szCs w:val="24"/>
        </w:rPr>
        <w:t>similar to</w:t>
      </w:r>
      <w:proofErr w:type="gramEnd"/>
      <w:r w:rsidR="001304DC" w:rsidRPr="00986B46">
        <w:rPr>
          <w:rFonts w:ascii="Times New Roman" w:hAnsi="Times New Roman" w:cs="Times New Roman"/>
          <w:sz w:val="24"/>
          <w:szCs w:val="24"/>
        </w:rPr>
        <w:t xml:space="preserve"> those found in previous studies regarding therapist experiences (Cooper</w:t>
      </w:r>
      <w:r w:rsidR="006B43E6" w:rsidRPr="00986B46">
        <w:rPr>
          <w:rFonts w:ascii="Times New Roman" w:hAnsi="Times New Roman" w:cs="Times New Roman"/>
          <w:sz w:val="24"/>
          <w:szCs w:val="24"/>
        </w:rPr>
        <w:t xml:space="preserve">. </w:t>
      </w:r>
      <w:r w:rsidR="006B43E6" w:rsidRPr="00986B46">
        <w:rPr>
          <w:rFonts w:ascii="Times New Roman" w:hAnsi="Times New Roman" w:cs="Times New Roman"/>
          <w:sz w:val="24"/>
          <w:szCs w:val="24"/>
        </w:rPr>
        <w:lastRenderedPageBreak/>
        <w:t>2007; Geller and Greenberg. 2002). Clients described feeling of ‘aliveness, realness and openness</w:t>
      </w:r>
      <w:r w:rsidR="008775AD" w:rsidRPr="00986B46">
        <w:rPr>
          <w:rFonts w:ascii="Times New Roman" w:hAnsi="Times New Roman" w:cs="Times New Roman"/>
          <w:sz w:val="24"/>
          <w:szCs w:val="24"/>
        </w:rPr>
        <w:t xml:space="preserve">’ and described their therapists as ‘holding, accepting, and really real’ (Knox. 2008). </w:t>
      </w:r>
      <w:r w:rsidR="0003452E" w:rsidRPr="00986B46">
        <w:rPr>
          <w:rFonts w:ascii="Times New Roman" w:hAnsi="Times New Roman" w:cs="Times New Roman"/>
          <w:sz w:val="24"/>
          <w:szCs w:val="24"/>
        </w:rPr>
        <w:t xml:space="preserve">A more recent study by </w:t>
      </w:r>
      <w:proofErr w:type="spellStart"/>
      <w:r w:rsidR="0003452E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Jiyea</w:t>
      </w:r>
      <w:proofErr w:type="spellEnd"/>
      <w:r w:rsidR="0003452E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 Joseph, and Price (2020)</w:t>
      </w:r>
      <w:r w:rsidR="00CD18D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explored relational depth and </w:t>
      </w:r>
      <w:r w:rsidR="007373F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its</w:t>
      </w:r>
      <w:r w:rsidR="00CD18D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association </w:t>
      </w:r>
      <w:r w:rsidR="00F254A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with unconditional positive regard and authenticity. </w:t>
      </w:r>
      <w:r w:rsidR="00A74ED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This study included 55 clients who attend</w:t>
      </w:r>
      <w:r w:rsidR="00EE4F3E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A74ED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therapy</w:t>
      </w:r>
      <w:r w:rsidR="00EE4F3E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 they</w:t>
      </w:r>
      <w:r w:rsidR="006728AE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completed questionnaires to measure relational depth, unconditional positive </w:t>
      </w:r>
      <w:r w:rsidR="00763A2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regard,</w:t>
      </w:r>
      <w:r w:rsidR="006728AE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88362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authenticity. Results showed in</w:t>
      </w:r>
      <w:r w:rsidR="0088213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dividuals with higher scores on the relational depth inventory had higher scores on the unconditional positive regard </w:t>
      </w:r>
      <w:r w:rsidR="00763A2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scale and the authenticity scale. This indicates </w:t>
      </w:r>
      <w:r w:rsidR="007926A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the presence of the core conditions in achieving relational depth (</w:t>
      </w:r>
      <w:proofErr w:type="spellStart"/>
      <w:r w:rsidR="007926A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Jiyea</w:t>
      </w:r>
      <w:proofErr w:type="spellEnd"/>
      <w:r w:rsidR="007926A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Joseph, and Price. 2020). </w:t>
      </w:r>
      <w:r w:rsidR="00B4185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An example of the importance of the core conditions in achieving relational depth is a study by Knox and Cooper (2010)</w:t>
      </w:r>
      <w:r w:rsidR="008476B7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. Th</w:t>
      </w:r>
      <w:r w:rsidR="00C3220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is research</w:t>
      </w:r>
      <w:r w:rsidR="008476B7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explored qualities of a therapeutic relationship that are associated with relational depth. </w:t>
      </w:r>
      <w:r w:rsidR="00DB22C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study included 14 individuals who had previously been clients </w:t>
      </w:r>
      <w:r w:rsidR="009B26B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person-centred therapists. Participants who described feeling relational depth with their therapists </w:t>
      </w:r>
      <w:r w:rsidR="0041599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described their therapist as </w:t>
      </w:r>
      <w:r w:rsidR="00263EE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41599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genuinely caring</w:t>
      </w:r>
      <w:r w:rsidR="00263EE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485A0E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trustworthy and having a </w:t>
      </w:r>
      <w:r w:rsidR="00263EE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desire to understand’. </w:t>
      </w:r>
      <w:r w:rsidR="001529D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contrast, those who did not reach relational depth with their therapists described them as ‘distant, </w:t>
      </w:r>
      <w:r w:rsidR="00485A0E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interpreting, misunderstanding, powerful or saying words they didn’t really mean’</w:t>
      </w:r>
      <w:r w:rsidR="0008533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(Knox </w:t>
      </w:r>
      <w:r w:rsidR="00F478D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&amp; </w:t>
      </w:r>
      <w:r w:rsidR="0008533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Cooper. 2010). </w:t>
      </w:r>
      <w:r w:rsidR="0070791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individuals who experienced relational depth interestingly described their </w:t>
      </w:r>
      <w:r w:rsidR="00F478D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therapists as ‘genuinely caring, trustworthy, and having a desire to understand’ (Knox &amp; Cooper. 2010) are all qualities of </w:t>
      </w:r>
      <w:r w:rsidR="00B4656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empathy, unconditional positive regard, and congruence. </w:t>
      </w:r>
    </w:p>
    <w:p w14:paraId="0D65F223" w14:textId="1C9AA80D" w:rsidR="00CE1D28" w:rsidRPr="00986B46" w:rsidRDefault="00D45E32" w:rsidP="00986B46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Working at relational depth is a very deep and meaningful experience for therapists and clients. </w:t>
      </w:r>
      <w:r w:rsidR="00E65FF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These deep levels of intimacy</w:t>
      </w:r>
      <w:r w:rsidR="00CD7EF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9288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make</w:t>
      </w:r>
      <w:r w:rsidR="00CD7EF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very important that therapists practice self-care</w:t>
      </w:r>
      <w:r w:rsidR="00F9288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700F4E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self-knowledge,</w:t>
      </w:r>
      <w:r w:rsidR="00F9288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ability to be resilient (</w:t>
      </w:r>
      <w:proofErr w:type="spellStart"/>
      <w:r w:rsidR="00F9288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Knottler</w:t>
      </w:r>
      <w:proofErr w:type="spellEnd"/>
      <w:r w:rsidR="00F9288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2010). </w:t>
      </w:r>
      <w:r w:rsidR="00740DDC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Self-care </w:t>
      </w:r>
      <w:r w:rsidR="00916AA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an important aspect </w:t>
      </w:r>
      <w:r w:rsidR="00356D9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 the </w:t>
      </w:r>
      <w:r w:rsidR="00FD0B6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therapist’s</w:t>
      </w:r>
      <w:r w:rsidR="00356D9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experience, they are exposed to very difficult scenarios which can </w:t>
      </w:r>
      <w:r w:rsidR="00FD028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lead to exhaustion</w:t>
      </w:r>
      <w:r w:rsidR="00FD0B6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(Barton. 2020). </w:t>
      </w:r>
      <w:r w:rsidR="005F503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Figley (2015) states that therapists who </w:t>
      </w:r>
      <w:proofErr w:type="gramStart"/>
      <w:r w:rsidR="001528B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are able to</w:t>
      </w:r>
      <w:proofErr w:type="gramEnd"/>
      <w:r w:rsidR="001528B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provide </w:t>
      </w:r>
      <w:r w:rsidR="001528B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the greatest amount of empathy are most at risk of </w:t>
      </w:r>
      <w:r w:rsidR="00FD290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compassion stress. </w:t>
      </w:r>
      <w:r w:rsidR="00C33BB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study by Barton (2020) highlights the issue that therapists sometimes neglect themselves whilst in the process of helping others. </w:t>
      </w:r>
      <w:r w:rsidR="002F2F3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During this research</w:t>
      </w:r>
      <w:r w:rsidR="00C33BB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 the</w:t>
      </w:r>
      <w:r w:rsidR="002F2F3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authors</w:t>
      </w:r>
      <w:r w:rsidR="00C33BB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explored therapist experiences of </w:t>
      </w:r>
      <w:r w:rsidR="001E6236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taking care of their own emotional, mental, and spiritual wellbeing. </w:t>
      </w:r>
      <w:r w:rsidR="00FE3F46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this </w:t>
      </w:r>
      <w:r w:rsidR="009E186E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qualitative</w:t>
      </w:r>
      <w:r w:rsidR="00FE3F46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study, </w:t>
      </w:r>
      <w:r w:rsidR="00FB41C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participants stated </w:t>
      </w:r>
      <w:r w:rsidR="001D721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the difficulty in being able to adequately care for themselves during practice. However, they did acknowledge t</w:t>
      </w:r>
      <w:r w:rsidR="005B128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hat self-care needed to be a priority and were finding ways to implement this. </w:t>
      </w:r>
      <w:r w:rsidR="00F92F47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shows the importance of </w:t>
      </w:r>
      <w:proofErr w:type="gramStart"/>
      <w:r w:rsidR="00854E1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awareness, if</w:t>
      </w:r>
      <w:proofErr w:type="gramEnd"/>
      <w:r w:rsidR="00854E1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therapist is unaware </w:t>
      </w:r>
      <w:r w:rsidR="005A5A0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</w:t>
      </w:r>
      <w:r w:rsidR="007178F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this importance</w:t>
      </w:r>
      <w:r w:rsidR="0026295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A5A0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(Barton. 2020), this can have a negative impact on the </w:t>
      </w:r>
      <w:r w:rsidR="007178F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therapist’s</w:t>
      </w:r>
      <w:r w:rsidR="005A5A0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life</w:t>
      </w:r>
      <w:r w:rsidR="00D774A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proofErr w:type="spellStart"/>
      <w:r w:rsidR="00D774A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Lakioti</w:t>
      </w:r>
      <w:proofErr w:type="spellEnd"/>
      <w:r w:rsidR="00D774A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D774A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Stalikas</w:t>
      </w:r>
      <w:proofErr w:type="spellEnd"/>
      <w:r w:rsidR="00D774A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</w:t>
      </w:r>
      <w:proofErr w:type="spellStart"/>
      <w:r w:rsidR="00D774A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Pezirkianisis</w:t>
      </w:r>
      <w:proofErr w:type="spellEnd"/>
      <w:r w:rsidR="00D774A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. 2020)</w:t>
      </w:r>
      <w:r w:rsidR="00E424F7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5A5A0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as mentioned by Fig</w:t>
      </w:r>
      <w:r w:rsidR="007178F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l</w:t>
      </w:r>
      <w:r w:rsidR="005A5A0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7178F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5A5A0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(2015) can lead to compassion stres</w:t>
      </w:r>
      <w:r w:rsidR="00754DE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s. </w:t>
      </w:r>
      <w:r w:rsidR="008F65C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Whe</w:t>
      </w:r>
      <w:r w:rsidR="007D106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 w:rsidR="008F65C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there </w:t>
      </w:r>
      <w:r w:rsidR="00150D2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is a negative impact on the therapist, this can lead to negative outcomes with their client (</w:t>
      </w:r>
      <w:proofErr w:type="spellStart"/>
      <w:r w:rsidR="00150D2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Lakioti</w:t>
      </w:r>
      <w:proofErr w:type="spellEnd"/>
      <w:r w:rsidR="00150D2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150D2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Stalikas</w:t>
      </w:r>
      <w:proofErr w:type="spellEnd"/>
      <w:r w:rsidR="00150D2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</w:t>
      </w:r>
      <w:proofErr w:type="spellStart"/>
      <w:r w:rsidR="00150D2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Pezirkianisis</w:t>
      </w:r>
      <w:proofErr w:type="spellEnd"/>
      <w:r w:rsidR="00150D2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2020). </w:t>
      </w:r>
    </w:p>
    <w:p w14:paraId="4D008841" w14:textId="14814D48" w:rsidR="002A2B60" w:rsidRPr="00986B46" w:rsidRDefault="009E2B53" w:rsidP="00986B46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There are many factors that contribute towards self-care of the therapist, the first is resilience. Resilience can be described as </w:t>
      </w:r>
      <w:r w:rsidR="0069716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‘a dynamic process of positive adaption to trauma or adversity</w:t>
      </w:r>
      <w:r w:rsidR="007B5A9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’ (</w:t>
      </w:r>
      <w:hyperlink r:id="rId4" w:anchor="c37" w:history="1">
        <w:r w:rsidR="007B5A9F" w:rsidRPr="00986B4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bdr w:val="none" w:sz="0" w:space="0" w:color="auto" w:frame="1"/>
          </w:rPr>
          <w:t>Luthar, Cicchetti, &amp; Becker, 2000</w:t>
        </w:r>
      </w:hyperlink>
      <w:r w:rsidR="007B5A9F" w:rsidRPr="00986B46">
        <w:rPr>
          <w:rFonts w:ascii="Times New Roman" w:hAnsi="Times New Roman" w:cs="Times New Roman"/>
          <w:sz w:val="24"/>
          <w:szCs w:val="24"/>
        </w:rPr>
        <w:t xml:space="preserve">). </w:t>
      </w:r>
      <w:r w:rsidR="00CA6537" w:rsidRPr="00986B46">
        <w:rPr>
          <w:rFonts w:ascii="Times New Roman" w:hAnsi="Times New Roman" w:cs="Times New Roman"/>
          <w:sz w:val="24"/>
          <w:szCs w:val="24"/>
        </w:rPr>
        <w:t xml:space="preserve">According to </w:t>
      </w:r>
      <w:proofErr w:type="spellStart"/>
      <w:r w:rsidR="00317C1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Lakioti</w:t>
      </w:r>
      <w:proofErr w:type="spellEnd"/>
      <w:r w:rsidR="00317C1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317C1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Stalikas</w:t>
      </w:r>
      <w:proofErr w:type="spellEnd"/>
      <w:r w:rsidR="00317C1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proofErr w:type="spellStart"/>
      <w:r w:rsidR="00317C1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Pezirkianisis</w:t>
      </w:r>
      <w:proofErr w:type="spellEnd"/>
      <w:r w:rsidR="00317C1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(2020), </w:t>
      </w:r>
      <w:proofErr w:type="gramStart"/>
      <w:r w:rsidR="00317C1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in order for</w:t>
      </w:r>
      <w:proofErr w:type="gramEnd"/>
      <w:r w:rsidR="00317C1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therapist to be resilient, two conditions must be met. The first </w:t>
      </w:r>
      <w:r w:rsidR="00631C4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that there must be a stimulus, this being the stressful event that poses a risk. The second </w:t>
      </w:r>
      <w:r w:rsidR="003320F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that the therapist </w:t>
      </w:r>
      <w:proofErr w:type="gramStart"/>
      <w:r w:rsidR="003320F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is able to</w:t>
      </w:r>
      <w:proofErr w:type="gramEnd"/>
      <w:r w:rsidR="003320F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face the stressor </w:t>
      </w:r>
      <w:r w:rsidR="001B4F8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a result of </w:t>
      </w:r>
      <w:r w:rsidR="0051464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strengthened wellbeing and functioning (</w:t>
      </w:r>
      <w:proofErr w:type="spellStart"/>
      <w:r w:rsidR="0051464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Lakioti</w:t>
      </w:r>
      <w:proofErr w:type="spellEnd"/>
      <w:r w:rsidR="0051464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51464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Stalikas</w:t>
      </w:r>
      <w:proofErr w:type="spellEnd"/>
      <w:r w:rsidR="0051464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</w:t>
      </w:r>
      <w:proofErr w:type="spellStart"/>
      <w:r w:rsidR="0051464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Pezirkianisis</w:t>
      </w:r>
      <w:proofErr w:type="spellEnd"/>
      <w:r w:rsidR="0051464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. 2020).</w:t>
      </w:r>
      <w:r w:rsidR="0069013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previously mentioned from strong empirical support, the core conditions have shown to be present when achieving relational depth with the client </w:t>
      </w:r>
      <w:r w:rsidR="0069013B" w:rsidRPr="00986B46">
        <w:rPr>
          <w:rFonts w:ascii="Times New Roman" w:hAnsi="Times New Roman" w:cs="Times New Roman"/>
          <w:sz w:val="24"/>
          <w:szCs w:val="24"/>
        </w:rPr>
        <w:t xml:space="preserve">(Cooper. 2007; Geller &amp; Greenberg. 2002; </w:t>
      </w:r>
      <w:proofErr w:type="spellStart"/>
      <w:r w:rsidR="0069013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Jiyea</w:t>
      </w:r>
      <w:proofErr w:type="spellEnd"/>
      <w:r w:rsidR="0069013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Joseph &amp; Price. 2020; </w:t>
      </w:r>
      <w:r w:rsidR="0069013B" w:rsidRPr="00986B46">
        <w:rPr>
          <w:rFonts w:ascii="Times New Roman" w:hAnsi="Times New Roman" w:cs="Times New Roman"/>
          <w:sz w:val="24"/>
          <w:szCs w:val="24"/>
        </w:rPr>
        <w:t xml:space="preserve">Knox. 2008; </w:t>
      </w:r>
      <w:r w:rsidR="0069013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Knox &amp; Cooper. 2010; Mearns &amp; Cooper. 2005). However, according to </w:t>
      </w:r>
      <w:r w:rsidR="004C7B6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Figley (2002)</w:t>
      </w:r>
      <w:r w:rsidR="003848D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1356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therapist </w:t>
      </w:r>
      <w:r w:rsidR="003848D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empath</w:t>
      </w:r>
      <w:r w:rsidR="00C1356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3848D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poses a potential risk of the therapist developing secondary traumatic stress. </w:t>
      </w:r>
      <w:r w:rsidR="005A5A7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C951D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results of a </w:t>
      </w:r>
      <w:r w:rsidR="005A5A7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study by (</w:t>
      </w:r>
      <w:proofErr w:type="spellStart"/>
      <w:r w:rsidR="005A5A7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Lakioti</w:t>
      </w:r>
      <w:proofErr w:type="spellEnd"/>
      <w:r w:rsidR="005A5A7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5A5A7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Stalikas</w:t>
      </w:r>
      <w:proofErr w:type="spellEnd"/>
      <w:r w:rsidR="005A5A7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</w:t>
      </w:r>
      <w:proofErr w:type="spellStart"/>
      <w:r w:rsidR="005A5A7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Pezirkianisis</w:t>
      </w:r>
      <w:proofErr w:type="spellEnd"/>
      <w:r w:rsidR="005A5A7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2020) </w:t>
      </w:r>
      <w:r w:rsidR="00C951D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supports Figley (2002) assumptions. They found that </w:t>
      </w:r>
      <w:r w:rsidR="0005081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empathy was a significant predictor of secondary traumatic stress (</w:t>
      </w:r>
      <w:proofErr w:type="spellStart"/>
      <w:r w:rsidR="0005081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Lakioti</w:t>
      </w:r>
      <w:proofErr w:type="spellEnd"/>
      <w:r w:rsidR="0005081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05081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Stalikas</w:t>
      </w:r>
      <w:proofErr w:type="spellEnd"/>
      <w:r w:rsidR="0005081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</w:t>
      </w:r>
      <w:proofErr w:type="spellStart"/>
      <w:r w:rsidR="0005081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Pezirkianisis</w:t>
      </w:r>
      <w:proofErr w:type="spellEnd"/>
      <w:r w:rsidR="0005081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. 2020).</w:t>
      </w:r>
      <w:r w:rsidR="00CC686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A2B60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An important adoption of resilience is through training as a therapist, it is important that a therapist is equipped with the right tools to deal with stressful situations. </w:t>
      </w:r>
      <w:r w:rsidR="000173C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In previous research</w:t>
      </w:r>
      <w:r w:rsidR="00B932C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resilience has been linked to therapist self-care and self-compassion (Mcann et al. 2013). </w:t>
      </w:r>
      <w:proofErr w:type="spellStart"/>
      <w:r w:rsidR="001F2C47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Rosebuck</w:t>
      </w:r>
      <w:proofErr w:type="spellEnd"/>
      <w:r w:rsidR="001F2C47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Reid (2020) found in their study </w:t>
      </w:r>
      <w:r w:rsidR="002E62F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exploring resilience amongst trainee therapists that resilience was built through becoming more vulnerable</w:t>
      </w:r>
      <w:r w:rsidR="00656C67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that confidence is adopted through </w:t>
      </w:r>
      <w:r w:rsidR="00204A6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their management of vulnerability (</w:t>
      </w:r>
      <w:proofErr w:type="spellStart"/>
      <w:r w:rsidR="00204A6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Rosebuck</w:t>
      </w:r>
      <w:proofErr w:type="spellEnd"/>
      <w:r w:rsidR="00204A6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Reid. 2020).</w:t>
      </w:r>
    </w:p>
    <w:p w14:paraId="5905A0C3" w14:textId="0454F905" w:rsidR="004B06D0" w:rsidRPr="00986B46" w:rsidRDefault="00CC6868" w:rsidP="00986B46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CFCFC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Previously mentioned was the link between </w:t>
      </w:r>
      <w:r w:rsidR="005C08A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resilience 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5C08A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therapist self-care (Mcann et al. 2013). Therapist self-care is an important aspect of </w:t>
      </w:r>
      <w:r w:rsidR="002E3C0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professional </w:t>
      </w:r>
      <w:r w:rsidR="00003071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functioning </w:t>
      </w:r>
      <w:r w:rsidR="0067240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67240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Posluns</w:t>
      </w:r>
      <w:proofErr w:type="spellEnd"/>
      <w:r w:rsidR="00672403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Gall. 2020). Engagement in self-care has been </w:t>
      </w:r>
      <w:r w:rsidR="00EC5BC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associated with decreased levels of stress, increased well-being</w:t>
      </w:r>
      <w:r w:rsidR="00BE7C06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 increased clinical performance and increased quality of life (</w:t>
      </w:r>
      <w:proofErr w:type="spellStart"/>
      <w:r w:rsidR="00BE7C06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Posluns</w:t>
      </w:r>
      <w:proofErr w:type="spellEnd"/>
      <w:r w:rsidR="00BE7C06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 Gall. 2020). </w:t>
      </w:r>
      <w:r w:rsidR="009A458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According to </w:t>
      </w:r>
      <w:proofErr w:type="spellStart"/>
      <w:r w:rsidR="009A458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Posluns</w:t>
      </w:r>
      <w:proofErr w:type="spellEnd"/>
      <w:r w:rsidR="009A458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Gall (2020), </w:t>
      </w:r>
      <w:r w:rsidR="00D1303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therapists use a range of self-care practices</w:t>
      </w:r>
      <w:r w:rsidR="002D4A0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such as </w:t>
      </w:r>
      <w:r w:rsidR="0030066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‘</w:t>
      </w:r>
      <w:r w:rsidR="002D4A0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awareness, flexibility, balance, social support, physical health and spirituality</w:t>
      </w:r>
      <w:r w:rsidR="00300664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’. </w:t>
      </w:r>
      <w:r w:rsidR="008C1499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Firstly, awareness is an extremely important part of self-care. This is because </w:t>
      </w:r>
      <w:r w:rsidR="00B069BF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without</w:t>
      </w:r>
      <w:r w:rsidR="008C1499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awareness, </w:t>
      </w:r>
      <w:r w:rsidR="007E7C1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the needs of the individual are often neglected. Being aware of ones </w:t>
      </w:r>
      <w:r w:rsidR="00EE3BF1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needs gives us the ability to act when those needs require attention (</w:t>
      </w:r>
      <w:proofErr w:type="spellStart"/>
      <w:r w:rsidR="00EE3BF1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Posluns</w:t>
      </w:r>
      <w:proofErr w:type="spellEnd"/>
      <w:r w:rsidR="00EE3BF1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&amp; Gall</w:t>
      </w:r>
      <w:r w:rsidR="001A6390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. 2020). Balance is also another </w:t>
      </w:r>
      <w:r w:rsidR="00B069BF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important </w:t>
      </w:r>
      <w:r w:rsidR="001A6390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aspect of self-care. This ensures a balance between personal life and professionalism. </w:t>
      </w:r>
      <w:r w:rsidR="002347E9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Flexibility </w:t>
      </w:r>
      <w:r w:rsidR="00C84B99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includes various </w:t>
      </w:r>
      <w:r w:rsidR="00F249F3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processes;</w:t>
      </w:r>
      <w:r w:rsidR="00C84B99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this includes therapists use of effective coping strategies and</w:t>
      </w:r>
      <w:r w:rsidR="00F249F3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their adaption and growth from life stressors (Kashdan. 2010).</w:t>
      </w:r>
      <w:r w:rsidR="002347E9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</w:t>
      </w:r>
      <w:r w:rsidR="0030371E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Physical care includes </w:t>
      </w:r>
      <w:r w:rsidR="00292C6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looking after yourself physically through means of fitness, sleep, and diet and </w:t>
      </w:r>
      <w:r w:rsidR="00B07182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can have a positive influence on </w:t>
      </w:r>
      <w:r w:rsidR="00E8498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wellbeing </w:t>
      </w:r>
      <w:r w:rsidR="00292C6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(</w:t>
      </w:r>
      <w:proofErr w:type="spellStart"/>
      <w:r w:rsidR="00292C6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Posluns</w:t>
      </w:r>
      <w:proofErr w:type="spellEnd"/>
      <w:r w:rsidR="00292C6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&amp; Gall. 2020).</w:t>
      </w:r>
      <w:r w:rsidR="00657E6F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</w:t>
      </w:r>
      <w:r w:rsidR="0021022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Social support is another important aspect of self-care for therapists, as this </w:t>
      </w:r>
      <w:r w:rsidR="00E52999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contributes towards balance in an individual’s life. </w:t>
      </w:r>
      <w:r w:rsidR="00D871C0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Lastly, spirituality </w:t>
      </w:r>
      <w:r w:rsidR="00BA2BBD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is another form of self-care that can be implemented</w:t>
      </w:r>
      <w:r w:rsidR="00AF0FB3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. </w:t>
      </w:r>
      <w:r w:rsidR="008A4EC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According to Harrison and Westwood (2009) therapists </w:t>
      </w:r>
      <w:r w:rsidR="00A41084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state that </w:t>
      </w:r>
      <w:r w:rsidR="008A4EC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sp</w:t>
      </w:r>
      <w:r w:rsidR="000A5E57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iritual connection influences their professionalism and decreases feelings of isolation and despair. </w:t>
      </w:r>
      <w:r w:rsidR="00A41084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Mindfulness is often a good practice of spiritual self-care</w:t>
      </w:r>
      <w:r w:rsidR="007371D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, along with praying, and spending time outdoors </w:t>
      </w:r>
      <w:r w:rsidR="007371D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lastRenderedPageBreak/>
        <w:t>(</w:t>
      </w:r>
      <w:proofErr w:type="spellStart"/>
      <w:r w:rsidR="007371D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Posluns</w:t>
      </w:r>
      <w:proofErr w:type="spellEnd"/>
      <w:r w:rsidR="007371D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&amp; Gall. 2020).</w:t>
      </w:r>
      <w:r w:rsidR="0084403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According to </w:t>
      </w:r>
      <w:proofErr w:type="spellStart"/>
      <w:r w:rsidR="0084403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Posluns</w:t>
      </w:r>
      <w:proofErr w:type="spellEnd"/>
      <w:r w:rsidR="0084403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and Gall (2020) practicing these examples of self-care can </w:t>
      </w:r>
      <w:r w:rsidR="004938A7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help prevent stress, </w:t>
      </w:r>
      <w:r w:rsidR="00E51E8D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burnout,</w:t>
      </w:r>
      <w:r w:rsidR="004938A7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and </w:t>
      </w:r>
      <w:r w:rsidR="00747590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any implications to professional development. Engaging in self</w:t>
      </w:r>
      <w:r w:rsidR="00E51E8D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-</w:t>
      </w:r>
      <w:r w:rsidR="00747590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care can also </w:t>
      </w:r>
      <w:r w:rsidR="00E51E8D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increase well-being (</w:t>
      </w:r>
      <w:proofErr w:type="spellStart"/>
      <w:r w:rsidR="00E51E8D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Posluns</w:t>
      </w:r>
      <w:proofErr w:type="spellEnd"/>
      <w:r w:rsidR="00E51E8D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&amp; Gall. 2020).</w:t>
      </w:r>
      <w:r w:rsidR="0084403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</w:t>
      </w:r>
    </w:p>
    <w:p w14:paraId="4456380F" w14:textId="326794FD" w:rsidR="00DB4FA5" w:rsidRPr="00986B46" w:rsidRDefault="004B06D0" w:rsidP="00986B46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CFCFC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Therapist engagement in self-care </w:t>
      </w:r>
      <w:r w:rsidR="007778D7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may </w:t>
      </w:r>
      <w:proofErr w:type="gramStart"/>
      <w:r w:rsidR="007778D7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actually give</w:t>
      </w:r>
      <w:proofErr w:type="gramEnd"/>
      <w:r w:rsidR="007778D7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them the therapeutic tools to be able to present the core conditions to their client. </w:t>
      </w:r>
      <w:r w:rsidR="00540D4D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For example, empathy. </w:t>
      </w:r>
      <w:r w:rsidR="001145E8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According to </w:t>
      </w:r>
      <w:proofErr w:type="spellStart"/>
      <w:r w:rsidR="00933C1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Moudatsou</w:t>
      </w:r>
      <w:proofErr w:type="spellEnd"/>
      <w:r w:rsidR="00933C1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1145E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33C1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Stavropoulou, </w:t>
      </w:r>
      <w:proofErr w:type="spellStart"/>
      <w:r w:rsidR="00933C1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Philalithis</w:t>
      </w:r>
      <w:proofErr w:type="spellEnd"/>
      <w:r w:rsidR="00933C1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145E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933C1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933C1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Koukouli</w:t>
      </w:r>
      <w:proofErr w:type="spellEnd"/>
      <w:r w:rsidR="001145E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33C1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(2020</w:t>
      </w:r>
      <w:r w:rsidR="001145E8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</w:t>
      </w:r>
      <w:r w:rsidR="00EF4F46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self-care is an essential tool in enhancing </w:t>
      </w:r>
      <w:r w:rsidR="00440A8F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empathy in health professionals. It </w:t>
      </w:r>
      <w:r w:rsidR="001D1498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has also been said by Meadows (1999) that congruence </w:t>
      </w:r>
      <w:r w:rsidR="00C14C01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can be divided into two stages, the first being awareness</w:t>
      </w:r>
      <w:r w:rsidR="00B36A63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, and the second being taking responsibility for your experience. And as previously mentioned, engaging in self-care can improve awareness</w:t>
      </w:r>
      <w:r w:rsidR="001537C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(</w:t>
      </w:r>
      <w:proofErr w:type="spellStart"/>
      <w:r w:rsidR="001537C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Posluns</w:t>
      </w:r>
      <w:proofErr w:type="spellEnd"/>
      <w:r w:rsidR="001537C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537C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&amp; </w:t>
      </w:r>
      <w:r w:rsidR="001537C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Gall</w:t>
      </w:r>
      <w:r w:rsidR="001537C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1537C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2020)</w:t>
      </w:r>
      <w:r w:rsidR="001537CB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94721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Hou and Skovholt (2020</w:t>
      </w:r>
      <w:r w:rsidR="00A40B5B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) </w:t>
      </w:r>
      <w:r w:rsidR="0022128E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state</w:t>
      </w:r>
      <w:r w:rsidR="0094721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</w:t>
      </w:r>
      <w:r w:rsidR="0022128E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that highly resilient </w:t>
      </w:r>
      <w:r w:rsidR="00864EA6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therapists </w:t>
      </w:r>
      <w:r w:rsidR="00F11E4A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have </w:t>
      </w:r>
      <w:r w:rsidR="00EE213A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qualities</w:t>
      </w:r>
      <w:r w:rsidR="00F11E4A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of </w:t>
      </w:r>
      <w:r w:rsidR="00015E66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being drawn to strong interpersonal relationships, frequently engage with the self, </w:t>
      </w:r>
      <w:r w:rsidR="00765C84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have core values and </w:t>
      </w:r>
      <w:r w:rsidR="0094721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beliefs,</w:t>
      </w:r>
      <w:r w:rsidR="00765C84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and have a desire to learn and grow</w:t>
      </w:r>
      <w:r w:rsidR="008D441E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, and for a therapist to adopt resilience, engagement with self-care is vital. This is because </w:t>
      </w:r>
      <w:r w:rsidR="005F6AAA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strengthened wellbeing can increase our ability to </w:t>
      </w:r>
      <w:r w:rsidR="00605B95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adapt and be accepting of any stressors we may face,</w:t>
      </w:r>
      <w:r w:rsidR="005F6AAA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an</w:t>
      </w:r>
      <w:r w:rsidR="00EC6305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d this is what contributes towards resilience (</w:t>
      </w:r>
      <w:proofErr w:type="spellStart"/>
      <w:r w:rsidR="00EC630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Lakioti</w:t>
      </w:r>
      <w:proofErr w:type="spellEnd"/>
      <w:r w:rsidR="00EC630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EC630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Stalikas</w:t>
      </w:r>
      <w:proofErr w:type="spellEnd"/>
      <w:r w:rsidR="00EC630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C630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&amp; </w:t>
      </w:r>
      <w:proofErr w:type="spellStart"/>
      <w:r w:rsidR="00EC630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Pezirkianisis</w:t>
      </w:r>
      <w:proofErr w:type="spellEnd"/>
      <w:r w:rsidR="00EC630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C630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2020)</w:t>
      </w:r>
      <w:r w:rsidR="00605B95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93378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Resilience can be an important factor for a therapist displaying unconditional positive regard</w:t>
      </w:r>
      <w:r w:rsidR="0071302D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empathy</w:t>
      </w:r>
      <w:r w:rsidR="008F537C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their client.</w:t>
      </w:r>
      <w:r w:rsidR="0093378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F537C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93378A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is because it involves acceptance, in a non-judgemental mannerism </w:t>
      </w:r>
      <w:r w:rsidR="00482DD6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(Rogers. 1957). </w:t>
      </w:r>
      <w:r w:rsidR="00AB3CCC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a study by </w:t>
      </w:r>
      <w:r w:rsidR="00AB3CC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>Hou and Skovholt (2020)</w:t>
      </w:r>
      <w:r w:rsidR="00AB3CCC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 who explored resilience amongst therapists, </w:t>
      </w:r>
      <w:r w:rsidR="002036B4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therapists </w:t>
      </w:r>
      <w:r w:rsidR="004A2EEF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indicated that without engagement in self-care, they would be unable to have positive engagement going from client to client, which is a vital part of being a therapist. </w:t>
      </w:r>
      <w:r w:rsidR="004A2EEF" w:rsidRPr="00986B46">
        <w:rPr>
          <w:rFonts w:ascii="Times New Roman" w:hAnsi="Times New Roman" w:cs="Times New Roman"/>
          <w:sz w:val="24"/>
          <w:szCs w:val="24"/>
          <w:shd w:val="clear" w:color="auto" w:fill="FCFCFC"/>
        </w:rPr>
        <w:t xml:space="preserve">This </w:t>
      </w:r>
      <w:r w:rsidR="00440A8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highlights the importance </w:t>
      </w:r>
      <w:r w:rsidR="004431B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of engagement</w:t>
      </w:r>
      <w:r w:rsidR="004A2EE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self-care</w:t>
      </w:r>
      <w:r w:rsidR="00440A8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 and that it</w:t>
      </w:r>
      <w:r w:rsidR="004A2EE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can have a </w:t>
      </w:r>
      <w:r w:rsidR="00F4468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positive</w:t>
      </w:r>
      <w:r w:rsidR="004A2EE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impact on</w:t>
      </w:r>
      <w:r w:rsidR="00F4468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A2EE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440A8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he ability of displaying the</w:t>
      </w:r>
      <w:r w:rsidR="004A2EE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core </w:t>
      </w:r>
      <w:r w:rsidR="004431B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conditions and</w:t>
      </w:r>
      <w:r w:rsidR="004A2EE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4468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achieving </w:t>
      </w:r>
      <w:r w:rsidR="004A2EE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relational depth</w:t>
      </w:r>
      <w:r w:rsidR="00F44689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the client. </w:t>
      </w:r>
    </w:p>
    <w:p w14:paraId="74D1BBE1" w14:textId="30D1A92F" w:rsidR="00AA633B" w:rsidRPr="00986B46" w:rsidRDefault="00AA633B" w:rsidP="00986B4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6B46">
        <w:rPr>
          <w:rFonts w:ascii="Times New Roman" w:hAnsi="Times New Roman" w:cs="Times New Roman"/>
          <w:sz w:val="24"/>
          <w:szCs w:val="24"/>
        </w:rPr>
        <w:t xml:space="preserve">In conclusion, we have seen a shift in the way the core conditions have impacted </w:t>
      </w:r>
      <w:r w:rsidR="00525A7D" w:rsidRPr="00986B46">
        <w:rPr>
          <w:rFonts w:ascii="Times New Roman" w:hAnsi="Times New Roman" w:cs="Times New Roman"/>
          <w:sz w:val="24"/>
          <w:szCs w:val="24"/>
        </w:rPr>
        <w:t xml:space="preserve">the psychotherapeutic world. The work of Carl Rogers has always been a huge landmark in this </w:t>
      </w:r>
      <w:r w:rsidR="00525A7D" w:rsidRPr="00986B46">
        <w:rPr>
          <w:rFonts w:ascii="Times New Roman" w:hAnsi="Times New Roman" w:cs="Times New Roman"/>
          <w:sz w:val="24"/>
          <w:szCs w:val="24"/>
        </w:rPr>
        <w:lastRenderedPageBreak/>
        <w:t xml:space="preserve">field. However, many people </w:t>
      </w:r>
      <w:r w:rsidR="005E2F6C" w:rsidRPr="00986B46">
        <w:rPr>
          <w:rFonts w:ascii="Times New Roman" w:hAnsi="Times New Roman" w:cs="Times New Roman"/>
          <w:sz w:val="24"/>
          <w:szCs w:val="24"/>
        </w:rPr>
        <w:t>have criticised the core conditions over the years</w:t>
      </w:r>
      <w:r w:rsidR="0045781D" w:rsidRPr="00986B46">
        <w:rPr>
          <w:rFonts w:ascii="Times New Roman" w:hAnsi="Times New Roman" w:cs="Times New Roman"/>
          <w:sz w:val="24"/>
          <w:szCs w:val="24"/>
        </w:rPr>
        <w:t xml:space="preserve"> and have deemed the core conditions necessary rather than sufficient (</w:t>
      </w:r>
      <w:proofErr w:type="spellStart"/>
      <w:r w:rsidR="0045781D" w:rsidRPr="00986B46">
        <w:rPr>
          <w:rFonts w:ascii="Times New Roman" w:hAnsi="Times New Roman" w:cs="Times New Roman"/>
          <w:sz w:val="24"/>
          <w:szCs w:val="24"/>
        </w:rPr>
        <w:t>Golfried</w:t>
      </w:r>
      <w:proofErr w:type="spellEnd"/>
      <w:r w:rsidR="0045781D" w:rsidRPr="00986B46">
        <w:rPr>
          <w:rFonts w:ascii="Times New Roman" w:hAnsi="Times New Roman" w:cs="Times New Roman"/>
          <w:sz w:val="24"/>
          <w:szCs w:val="24"/>
        </w:rPr>
        <w:t xml:space="preserve"> &amp; Davila. 2005; Goldfried. 2007). </w:t>
      </w:r>
      <w:r w:rsidR="009B4DCC" w:rsidRPr="00986B46">
        <w:rPr>
          <w:rFonts w:ascii="Times New Roman" w:hAnsi="Times New Roman" w:cs="Times New Roman"/>
          <w:sz w:val="24"/>
          <w:szCs w:val="24"/>
        </w:rPr>
        <w:t>Previous literature suggests that the presence of the core conditions may not be effective in certain environments</w:t>
      </w:r>
      <w:r w:rsidR="00D243E3" w:rsidRPr="00986B46">
        <w:rPr>
          <w:rFonts w:ascii="Times New Roman" w:hAnsi="Times New Roman" w:cs="Times New Roman"/>
          <w:sz w:val="24"/>
          <w:szCs w:val="24"/>
        </w:rPr>
        <w:t xml:space="preserve"> and is not a one size fits all (Watson. 2007; Laz</w:t>
      </w:r>
      <w:r w:rsidR="00890DB8" w:rsidRPr="00986B46">
        <w:rPr>
          <w:rFonts w:ascii="Times New Roman" w:hAnsi="Times New Roman" w:cs="Times New Roman"/>
          <w:sz w:val="24"/>
          <w:szCs w:val="24"/>
        </w:rPr>
        <w:t>a</w:t>
      </w:r>
      <w:r w:rsidR="00D243E3" w:rsidRPr="00986B46">
        <w:rPr>
          <w:rFonts w:ascii="Times New Roman" w:hAnsi="Times New Roman" w:cs="Times New Roman"/>
          <w:sz w:val="24"/>
          <w:szCs w:val="24"/>
        </w:rPr>
        <w:t>rus. 2007).</w:t>
      </w:r>
      <w:r w:rsidR="0033110D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861F0D" w:rsidRPr="00986B46">
        <w:rPr>
          <w:rFonts w:ascii="Times New Roman" w:hAnsi="Times New Roman" w:cs="Times New Roman"/>
          <w:sz w:val="24"/>
          <w:szCs w:val="24"/>
        </w:rPr>
        <w:t>According to Watson (2000)</w:t>
      </w:r>
      <w:r w:rsidR="009B4DCC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B15AEC" w:rsidRPr="00986B46">
        <w:rPr>
          <w:rFonts w:ascii="Times New Roman" w:hAnsi="Times New Roman" w:cs="Times New Roman"/>
          <w:sz w:val="24"/>
          <w:szCs w:val="24"/>
        </w:rPr>
        <w:t xml:space="preserve">if the client is not ready for change, this would mean the therapist would have to adopt other strategies to help </w:t>
      </w:r>
      <w:r w:rsidR="00182796" w:rsidRPr="00986B46">
        <w:rPr>
          <w:rFonts w:ascii="Times New Roman" w:hAnsi="Times New Roman" w:cs="Times New Roman"/>
          <w:sz w:val="24"/>
          <w:szCs w:val="24"/>
        </w:rPr>
        <w:t>facilitate change</w:t>
      </w:r>
      <w:r w:rsidR="00861F0D" w:rsidRPr="00986B46">
        <w:rPr>
          <w:rFonts w:ascii="Times New Roman" w:hAnsi="Times New Roman" w:cs="Times New Roman"/>
          <w:sz w:val="24"/>
          <w:szCs w:val="24"/>
        </w:rPr>
        <w:t xml:space="preserve">. </w:t>
      </w:r>
      <w:r w:rsidR="00931477" w:rsidRPr="00986B46">
        <w:rPr>
          <w:rFonts w:ascii="Times New Roman" w:hAnsi="Times New Roman" w:cs="Times New Roman"/>
          <w:sz w:val="24"/>
          <w:szCs w:val="24"/>
        </w:rPr>
        <w:t xml:space="preserve">Although it has been claimed that the core conditions </w:t>
      </w:r>
      <w:r w:rsidR="00F07832" w:rsidRPr="00986B46">
        <w:rPr>
          <w:rFonts w:ascii="Times New Roman" w:hAnsi="Times New Roman" w:cs="Times New Roman"/>
          <w:sz w:val="24"/>
          <w:szCs w:val="24"/>
        </w:rPr>
        <w:t>are not</w:t>
      </w:r>
      <w:r w:rsidR="00931477" w:rsidRPr="00986B46">
        <w:rPr>
          <w:rFonts w:ascii="Times New Roman" w:hAnsi="Times New Roman" w:cs="Times New Roman"/>
          <w:sz w:val="24"/>
          <w:szCs w:val="24"/>
        </w:rPr>
        <w:t xml:space="preserve"> always </w:t>
      </w:r>
      <w:r w:rsidR="0030015D" w:rsidRPr="00986B46">
        <w:rPr>
          <w:rFonts w:ascii="Times New Roman" w:hAnsi="Times New Roman" w:cs="Times New Roman"/>
          <w:sz w:val="24"/>
          <w:szCs w:val="24"/>
        </w:rPr>
        <w:t>present to facilitate therapeutic change</w:t>
      </w:r>
      <w:r w:rsidR="0045781D" w:rsidRPr="00986B46">
        <w:rPr>
          <w:rFonts w:ascii="Times New Roman" w:hAnsi="Times New Roman" w:cs="Times New Roman"/>
          <w:sz w:val="24"/>
          <w:szCs w:val="24"/>
        </w:rPr>
        <w:t xml:space="preserve">, </w:t>
      </w:r>
      <w:r w:rsidR="0030015D" w:rsidRPr="00986B46">
        <w:rPr>
          <w:rFonts w:ascii="Times New Roman" w:hAnsi="Times New Roman" w:cs="Times New Roman"/>
          <w:sz w:val="24"/>
          <w:szCs w:val="24"/>
        </w:rPr>
        <w:t>a</w:t>
      </w:r>
      <w:r w:rsidR="0001240C" w:rsidRPr="00986B46">
        <w:rPr>
          <w:rFonts w:ascii="Times New Roman" w:hAnsi="Times New Roman" w:cs="Times New Roman"/>
          <w:sz w:val="24"/>
          <w:szCs w:val="24"/>
        </w:rPr>
        <w:t>n overwhelming amount of research</w:t>
      </w:r>
      <w:r w:rsidR="0030015D" w:rsidRPr="00986B46">
        <w:rPr>
          <w:rFonts w:ascii="Times New Roman" w:hAnsi="Times New Roman" w:cs="Times New Roman"/>
          <w:sz w:val="24"/>
          <w:szCs w:val="24"/>
        </w:rPr>
        <w:t xml:space="preserve"> regarding achieving relational depth with </w:t>
      </w:r>
      <w:r w:rsidR="000B209C" w:rsidRPr="00986B46">
        <w:rPr>
          <w:rFonts w:ascii="Times New Roman" w:hAnsi="Times New Roman" w:cs="Times New Roman"/>
          <w:sz w:val="24"/>
          <w:szCs w:val="24"/>
        </w:rPr>
        <w:t>a client</w:t>
      </w:r>
      <w:r w:rsidR="0001240C" w:rsidRPr="00986B46">
        <w:rPr>
          <w:rFonts w:ascii="Times New Roman" w:hAnsi="Times New Roman" w:cs="Times New Roman"/>
          <w:sz w:val="24"/>
          <w:szCs w:val="24"/>
        </w:rPr>
        <w:t xml:space="preserve"> is in support of the core conditions being present </w:t>
      </w:r>
      <w:proofErr w:type="gramStart"/>
      <w:r w:rsidR="0001240C" w:rsidRPr="00986B46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01240C" w:rsidRPr="00986B46">
        <w:rPr>
          <w:rFonts w:ascii="Times New Roman" w:hAnsi="Times New Roman" w:cs="Times New Roman"/>
          <w:sz w:val="24"/>
          <w:szCs w:val="24"/>
        </w:rPr>
        <w:t xml:space="preserve"> achieve relational depth</w:t>
      </w:r>
      <w:r w:rsidR="00DF6ECF" w:rsidRPr="00986B46">
        <w:rPr>
          <w:rFonts w:ascii="Times New Roman" w:hAnsi="Times New Roman" w:cs="Times New Roman"/>
          <w:sz w:val="24"/>
          <w:szCs w:val="24"/>
        </w:rPr>
        <w:t xml:space="preserve"> (Cooper. 2007; Geller &amp; Greenberg. 2002; </w:t>
      </w:r>
      <w:proofErr w:type="spellStart"/>
      <w:r w:rsidR="00DF6EC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Jiyea</w:t>
      </w:r>
      <w:proofErr w:type="spellEnd"/>
      <w:r w:rsidR="00DF6EC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1D159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F6EC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Joseph</w:t>
      </w:r>
      <w:r w:rsidR="00ED5F47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&amp;</w:t>
      </w:r>
      <w:r w:rsidR="00DF6EC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Price. 2020; </w:t>
      </w:r>
      <w:r w:rsidR="00DF6ECF" w:rsidRPr="00986B46">
        <w:rPr>
          <w:rFonts w:ascii="Times New Roman" w:hAnsi="Times New Roman" w:cs="Times New Roman"/>
          <w:sz w:val="24"/>
          <w:szCs w:val="24"/>
        </w:rPr>
        <w:t>Knox. 2008;</w:t>
      </w:r>
      <w:r w:rsidR="001D7B8F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1D7B8F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Knox &amp; Cooper. 2010; </w:t>
      </w:r>
      <w:r w:rsidR="005F721C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Mearns &amp; Cooper. 2005).</w:t>
      </w:r>
      <w:r w:rsidR="00DF6ECF" w:rsidRPr="00986B46">
        <w:rPr>
          <w:rFonts w:ascii="Times New Roman" w:hAnsi="Times New Roman" w:cs="Times New Roman"/>
          <w:sz w:val="24"/>
          <w:szCs w:val="24"/>
        </w:rPr>
        <w:t xml:space="preserve"> </w:t>
      </w:r>
      <w:r w:rsidR="00E645F5" w:rsidRPr="00986B46">
        <w:rPr>
          <w:rFonts w:ascii="Times New Roman" w:hAnsi="Times New Roman" w:cs="Times New Roman"/>
          <w:sz w:val="24"/>
          <w:szCs w:val="24"/>
        </w:rPr>
        <w:t xml:space="preserve">With the core conditions </w:t>
      </w:r>
      <w:r w:rsidR="00F358AB" w:rsidRPr="00986B46">
        <w:rPr>
          <w:rFonts w:ascii="Times New Roman" w:hAnsi="Times New Roman" w:cs="Times New Roman"/>
          <w:sz w:val="24"/>
          <w:szCs w:val="24"/>
        </w:rPr>
        <w:t xml:space="preserve">being central to experiencing relational depth, this suggests the work of Carl Rogers (1957) still lives on today. </w:t>
      </w:r>
      <w:r w:rsidR="00F84AFA" w:rsidRPr="00986B46">
        <w:rPr>
          <w:rFonts w:ascii="Times New Roman" w:hAnsi="Times New Roman" w:cs="Times New Roman"/>
          <w:sz w:val="24"/>
          <w:szCs w:val="24"/>
        </w:rPr>
        <w:t xml:space="preserve">However, there seems to be some conflict between achieving relational depth and therapist self-care. Previous literature has suggested that therapists who </w:t>
      </w:r>
      <w:proofErr w:type="gramStart"/>
      <w:r w:rsidR="00F84AFA" w:rsidRPr="00986B46">
        <w:rPr>
          <w:rFonts w:ascii="Times New Roman" w:hAnsi="Times New Roman" w:cs="Times New Roman"/>
          <w:sz w:val="24"/>
          <w:szCs w:val="24"/>
        </w:rPr>
        <w:t>have the ability to</w:t>
      </w:r>
      <w:proofErr w:type="gramEnd"/>
      <w:r w:rsidR="00F84AFA" w:rsidRPr="00986B46">
        <w:rPr>
          <w:rFonts w:ascii="Times New Roman" w:hAnsi="Times New Roman" w:cs="Times New Roman"/>
          <w:sz w:val="24"/>
          <w:szCs w:val="24"/>
        </w:rPr>
        <w:t xml:space="preserve"> be very empathic towards their clients are at a heightened risk of </w:t>
      </w:r>
      <w:r w:rsidR="009D2FEC" w:rsidRPr="00986B46">
        <w:rPr>
          <w:rFonts w:ascii="Times New Roman" w:hAnsi="Times New Roman" w:cs="Times New Roman"/>
          <w:sz w:val="24"/>
          <w:szCs w:val="24"/>
        </w:rPr>
        <w:t xml:space="preserve">secondary traumatic stress (Figley. 2002). </w:t>
      </w:r>
      <w:r w:rsidR="00B740C9" w:rsidRPr="00986B46">
        <w:rPr>
          <w:rFonts w:ascii="Times New Roman" w:hAnsi="Times New Roman" w:cs="Times New Roman"/>
          <w:sz w:val="24"/>
          <w:szCs w:val="24"/>
        </w:rPr>
        <w:t xml:space="preserve">However, with the correct tools and being able to be resilient, employ self-awareness, and </w:t>
      </w:r>
      <w:r w:rsidR="005D6C5C" w:rsidRPr="00986B46">
        <w:rPr>
          <w:rFonts w:ascii="Times New Roman" w:hAnsi="Times New Roman" w:cs="Times New Roman"/>
          <w:sz w:val="24"/>
          <w:szCs w:val="24"/>
        </w:rPr>
        <w:t xml:space="preserve">engage in therapist self-care, </w:t>
      </w:r>
      <w:r w:rsidR="00B740C9" w:rsidRPr="00986B46">
        <w:rPr>
          <w:rFonts w:ascii="Times New Roman" w:hAnsi="Times New Roman" w:cs="Times New Roman"/>
          <w:sz w:val="24"/>
          <w:szCs w:val="24"/>
        </w:rPr>
        <w:t xml:space="preserve">the risk can be significantly reduced. </w:t>
      </w:r>
      <w:r w:rsidR="005F504F" w:rsidRPr="00986B46">
        <w:rPr>
          <w:rFonts w:ascii="Times New Roman" w:hAnsi="Times New Roman" w:cs="Times New Roman"/>
          <w:sz w:val="24"/>
          <w:szCs w:val="24"/>
        </w:rPr>
        <w:t>Previous research in this essay supports that the core conditions may not be a ‘one size fits all’. It is true that, the core conditions may not be perceived by some clients, this may</w:t>
      </w:r>
      <w:r w:rsidR="007468AF" w:rsidRPr="00986B46">
        <w:rPr>
          <w:rFonts w:ascii="Times New Roman" w:hAnsi="Times New Roman" w:cs="Times New Roman"/>
          <w:sz w:val="24"/>
          <w:szCs w:val="24"/>
        </w:rPr>
        <w:t xml:space="preserve"> be due to </w:t>
      </w:r>
      <w:proofErr w:type="gramStart"/>
      <w:r w:rsidR="007468AF" w:rsidRPr="00986B46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7468AF" w:rsidRPr="00986B46">
        <w:rPr>
          <w:rFonts w:ascii="Times New Roman" w:hAnsi="Times New Roman" w:cs="Times New Roman"/>
          <w:sz w:val="24"/>
          <w:szCs w:val="24"/>
        </w:rPr>
        <w:t xml:space="preserve"> extraneous variables. Or, that the problem requires </w:t>
      </w:r>
      <w:r w:rsidR="00986B46" w:rsidRPr="00986B46">
        <w:rPr>
          <w:rFonts w:ascii="Times New Roman" w:hAnsi="Times New Roman" w:cs="Times New Roman"/>
          <w:sz w:val="24"/>
          <w:szCs w:val="24"/>
        </w:rPr>
        <w:t xml:space="preserve">the therapist to use different techniques. </w:t>
      </w:r>
      <w:r w:rsidR="00125EF4" w:rsidRPr="00986B46">
        <w:rPr>
          <w:rFonts w:ascii="Times New Roman" w:hAnsi="Times New Roman" w:cs="Times New Roman"/>
          <w:sz w:val="24"/>
          <w:szCs w:val="24"/>
        </w:rPr>
        <w:t xml:space="preserve">This essay also highlights the importance of self-care, and the impact this may have on the therapist being able to display the core conditions </w:t>
      </w:r>
      <w:r w:rsidR="004431B9" w:rsidRPr="00986B46">
        <w:rPr>
          <w:rFonts w:ascii="Times New Roman" w:hAnsi="Times New Roman" w:cs="Times New Roman"/>
          <w:sz w:val="24"/>
          <w:szCs w:val="24"/>
        </w:rPr>
        <w:t xml:space="preserve">and achieve relational depth with their client. </w:t>
      </w:r>
    </w:p>
    <w:p w14:paraId="5F055BB2" w14:textId="6B9BAD41" w:rsidR="002B1377" w:rsidRPr="00986B46" w:rsidRDefault="002B1377" w:rsidP="00986B4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5386D9B" w14:textId="77777777" w:rsidR="00E052C0" w:rsidRDefault="00E052C0" w:rsidP="00E052C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F0365F5" w14:textId="4E1E232E" w:rsidR="002B1377" w:rsidRPr="00986B46" w:rsidRDefault="002B1377" w:rsidP="00E052C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986B46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References</w:t>
      </w:r>
    </w:p>
    <w:p w14:paraId="7488859E" w14:textId="7E099F18" w:rsidR="00CD243A" w:rsidRPr="00986B46" w:rsidRDefault="00FD0B69" w:rsidP="00E052C0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Barton, Heather. (2020). An exploration of the experiences that counsellors have of taking care of their own mental, </w:t>
      </w:r>
      <w:proofErr w:type="gram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emotional</w:t>
      </w:r>
      <w:proofErr w:type="gram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spiritual well‐being.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Counselling and Psychotherapy Research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20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(3), 516–524. </w:t>
      </w:r>
      <w:hyperlink r:id="rId5" w:history="1">
        <w:r w:rsidR="00860587" w:rsidRPr="00986B4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https://doi.org/10.1002/capr.12280</w:t>
        </w:r>
      </w:hyperlink>
    </w:p>
    <w:p w14:paraId="6C54C32D" w14:textId="1D7E1FD6" w:rsidR="00860587" w:rsidRPr="00986B46" w:rsidRDefault="00860587" w:rsidP="00E052C0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Brooks, Tiffany P, &amp; Cochran, Jeff L. (2016). The core conditions in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counseling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chronically undecided career decision-makers.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Person-</w:t>
      </w:r>
      <w:proofErr w:type="spellStart"/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Centered</w:t>
      </w:r>
      <w:proofErr w:type="spellEnd"/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&amp; Experiential Psychotherapies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15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(2), 142–155. https://doi.org/10.1080/14779757.2016.1179216</w:t>
      </w:r>
    </w:p>
    <w:p w14:paraId="399BCCEB" w14:textId="5F5B9D7B" w:rsidR="007C09D5" w:rsidRPr="00986B46" w:rsidRDefault="007C09D5" w:rsidP="00986B46">
      <w:pPr>
        <w:spacing w:line="480" w:lineRule="auto"/>
        <w:ind w:left="720" w:hanging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Cooper, Mick. (200</w:t>
      </w:r>
      <w:r w:rsidR="00AF20D2"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7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). Therapists’ experiences of relational depth: A qualitative interview study.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Counselling and Psychotherapy Research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(2), 87–95. </w:t>
      </w:r>
      <w:hyperlink r:id="rId6" w:history="1">
        <w:r w:rsidR="00E421E2" w:rsidRPr="00986B4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https://doi.org/10.1080/17441690500211130</w:t>
        </w:r>
      </w:hyperlink>
    </w:p>
    <w:p w14:paraId="58B56694" w14:textId="11140A19" w:rsidR="00700F4E" w:rsidRPr="00986B46" w:rsidRDefault="00700F4E" w:rsidP="00986B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Figley, C. R. (Ed.). (1995).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Compassion fatigue: Coping with secondary traumatic stress disorder in those who treat the traumatized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 (No. 23). Psychology Press.</w:t>
      </w:r>
    </w:p>
    <w:p w14:paraId="48D42557" w14:textId="102E96AD" w:rsidR="00376337" w:rsidRPr="00986B46" w:rsidRDefault="00376337" w:rsidP="00986B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Figley, Charles R. (2002). Compassion fatigue: Psychotherapists' chronic lack of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self care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Clinical Psychology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58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(11), 1433–1441. https://doi.org/10.1002/jclp.10090</w:t>
      </w:r>
    </w:p>
    <w:p w14:paraId="73531B59" w14:textId="620B1189" w:rsidR="00E421E2" w:rsidRPr="00986B46" w:rsidRDefault="00E421E2" w:rsidP="00986B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Geller, Shari M, &amp; Greenberg, Leslie S. (2002). Therapeutic Presence: Therapists' experience of presence in the psychotherapy encounter /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Therapeutische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Präsenz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Erfahrungen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von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Therapeuten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mit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Präsenz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der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psychotherapeutischen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Begegnung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/ La Presencia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Terapéutica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La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Experiencia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 la Presencia que Viven los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Terapeutas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en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el Encuentro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Psicoterapéutico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Person-</w:t>
      </w:r>
      <w:proofErr w:type="spellStart"/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Centered</w:t>
      </w:r>
      <w:proofErr w:type="spellEnd"/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&amp; Experiential Psychotherapies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(1-2), 71–86. https://doi.org/10.1080/14779757.2002.9688279</w:t>
      </w:r>
    </w:p>
    <w:p w14:paraId="24DD98D3" w14:textId="2FED1C01" w:rsidR="00F15D78" w:rsidRPr="00986B46" w:rsidRDefault="00F15D78" w:rsidP="00986B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Goldfried, Marvin R, &amp; Davila, Joanne. (2005). The role of relationship and technique in therapeutic change.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 (Chicago, Ill.)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42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(4), 421–430. https://doi.org/10.1037/0033-3204.42.4.421</w:t>
      </w:r>
    </w:p>
    <w:p w14:paraId="244BC25C" w14:textId="73B40C4A" w:rsidR="00D114BF" w:rsidRPr="00986B46" w:rsidRDefault="00D114BF" w:rsidP="00986B46">
      <w:pPr>
        <w:spacing w:line="480" w:lineRule="auto"/>
        <w:ind w:left="720" w:hanging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Goldfried, Marvin R. (2007). WHAT HAS PSYCHOTHERAPY INHERITED FROM CARL ROGERS?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 (Chicago, Ill.)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44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(3), 249–252. </w:t>
      </w:r>
      <w:hyperlink r:id="rId7" w:history="1">
        <w:r w:rsidR="00003340" w:rsidRPr="00986B4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https://doi.org/10.1037/0033-3204.44.3.249</w:t>
        </w:r>
      </w:hyperlink>
    </w:p>
    <w:p w14:paraId="5D4865E5" w14:textId="13315EC4" w:rsidR="00CC6E8A" w:rsidRPr="00986B46" w:rsidRDefault="00CC6E8A" w:rsidP="00986B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Harrison, R. L., &amp; Westwood, M. J. (2009). Preventing vicarious traumatization of mental health therapists: Identifying protective practices.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Psychotherapy: Theory, Research, Practice, Training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46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(2), 203.</w:t>
      </w:r>
    </w:p>
    <w:p w14:paraId="680D475D" w14:textId="2483EA9C" w:rsidR="0094721C" w:rsidRPr="00986B46" w:rsidRDefault="0094721C" w:rsidP="00986B46">
      <w:pPr>
        <w:spacing w:line="480" w:lineRule="auto"/>
        <w:ind w:left="720" w:hanging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Hou, Jian-Ming, &amp; Skovholt, Thomas M. (2020). Characteristics of Highly Resilient Therapists.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Journal of </w:t>
      </w:r>
      <w:proofErr w:type="spellStart"/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Counseling</w:t>
      </w:r>
      <w:proofErr w:type="spellEnd"/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Psychology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67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(3), 386–400. https://doi.org/10.1037/cou0000401</w:t>
      </w:r>
    </w:p>
    <w:p w14:paraId="0E70CB47" w14:textId="1A065539" w:rsidR="00D55FF3" w:rsidRPr="00986B46" w:rsidRDefault="00D55FF3" w:rsidP="00986B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Kashdan, T. B., &amp; Rottenberg, J. (2010). Psychological flexibility as a fundamental aspect of health.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Clinical psychology review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30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(7), 865-878.</w:t>
      </w:r>
    </w:p>
    <w:p w14:paraId="4B78081D" w14:textId="395B2E0C" w:rsidR="00CD243A" w:rsidRPr="00986B46" w:rsidRDefault="00003340" w:rsidP="00986B46">
      <w:pPr>
        <w:shd w:val="clear" w:color="auto" w:fill="FFFFFF"/>
        <w:spacing w:after="0" w:line="48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Kim, </w:t>
      </w:r>
      <w:proofErr w:type="spellStart"/>
      <w:r w:rsidRPr="00986B46">
        <w:rPr>
          <w:rFonts w:ascii="Times New Roman" w:eastAsia="Times New Roman" w:hAnsi="Times New Roman" w:cs="Times New Roman"/>
          <w:sz w:val="24"/>
          <w:szCs w:val="24"/>
          <w:lang w:eastAsia="en-GB"/>
        </w:rPr>
        <w:t>Jiyea</w:t>
      </w:r>
      <w:proofErr w:type="spellEnd"/>
      <w:r w:rsidRPr="00986B46">
        <w:rPr>
          <w:rFonts w:ascii="Times New Roman" w:eastAsia="Times New Roman" w:hAnsi="Times New Roman" w:cs="Times New Roman"/>
          <w:sz w:val="24"/>
          <w:szCs w:val="24"/>
          <w:lang w:eastAsia="en-GB"/>
        </w:rPr>
        <w:t>, Joseph, Stephen, &amp; Price, Sue. (2020). The positive psychology of relational depth and its association with unconditional positive self-regard and authenticity. </w:t>
      </w:r>
      <w:r w:rsidRPr="00986B4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Person-</w:t>
      </w:r>
      <w:proofErr w:type="spellStart"/>
      <w:r w:rsidRPr="00986B4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Centered</w:t>
      </w:r>
      <w:proofErr w:type="spellEnd"/>
      <w:r w:rsidRPr="00986B4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&amp; Experiential Psychotherapies</w:t>
      </w:r>
      <w:r w:rsidRPr="00986B46">
        <w:rPr>
          <w:rFonts w:ascii="Times New Roman" w:eastAsia="Times New Roman" w:hAnsi="Times New Roman" w:cs="Times New Roman"/>
          <w:sz w:val="24"/>
          <w:szCs w:val="24"/>
          <w:lang w:eastAsia="en-GB"/>
        </w:rPr>
        <w:t>, </w:t>
      </w:r>
      <w:r w:rsidRPr="00986B4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19</w:t>
      </w:r>
      <w:r w:rsidRPr="00986B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(1), 12–21. </w:t>
      </w:r>
      <w:hyperlink r:id="rId8" w:history="1">
        <w:r w:rsidR="00194865" w:rsidRPr="00986B46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eastAsia="en-GB"/>
          </w:rPr>
          <w:t>https://doi.org/10.1080/14779757.2020.1717983</w:t>
        </w:r>
      </w:hyperlink>
    </w:p>
    <w:p w14:paraId="696D2D91" w14:textId="3F8BEAE3" w:rsidR="002C78BF" w:rsidRPr="00986B46" w:rsidRDefault="002C78BF" w:rsidP="00986B46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Knox, Rosanne. (2008). Clients’ experiences of relational depth in person‐centred counselling.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Counselling and Psychotherapy Research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8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(3), 182–188. </w:t>
      </w:r>
      <w:hyperlink r:id="rId9" w:history="1">
        <w:r w:rsidR="007F4D5A" w:rsidRPr="00986B4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https://doi.org/10.1080/14733140802035005</w:t>
        </w:r>
      </w:hyperlink>
    </w:p>
    <w:p w14:paraId="5FFED78A" w14:textId="6F91915D" w:rsidR="007F4D5A" w:rsidRPr="00986B46" w:rsidRDefault="007F4D5A" w:rsidP="00986B46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Kottler, J. A. (2010).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On being a therapist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. John Wiley &amp; Sons.</w:t>
      </w:r>
    </w:p>
    <w:p w14:paraId="7CDEAA5C" w14:textId="767C2E7B" w:rsidR="00D774A9" w:rsidRPr="00986B46" w:rsidRDefault="00D774A9" w:rsidP="00986B46">
      <w:pPr>
        <w:shd w:val="clear" w:color="auto" w:fill="FFFFFF"/>
        <w:spacing w:after="0" w:line="480" w:lineRule="auto"/>
        <w:ind w:left="720" w:hanging="720"/>
        <w:rPr>
          <w:rStyle w:val="Hyperlink"/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Lakioti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Agathi,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Stalikas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Anastassios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&amp;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Pezirkianidis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 Christos. (2020). The role of personal, professional, and psychological factors in therapists’ resilience.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Professional 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lastRenderedPageBreak/>
        <w:t>Psychology, Research and Practice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51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(6), 560–570. </w:t>
      </w:r>
      <w:hyperlink r:id="rId10" w:history="1">
        <w:r w:rsidR="000D49D9" w:rsidRPr="00986B4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https://doi.org/10.1037/pro0000306</w:t>
        </w:r>
      </w:hyperlink>
    </w:p>
    <w:p w14:paraId="151017DA" w14:textId="6817EEEB" w:rsidR="004770D2" w:rsidRPr="00986B46" w:rsidRDefault="004770D2" w:rsidP="00986B46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Lazarus, A. A. (2007). On necessity and sufficiency in 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counselling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psychotherapy (revisited).</w:t>
      </w:r>
    </w:p>
    <w:p w14:paraId="529DAE0B" w14:textId="592368BA" w:rsidR="00CA1F89" w:rsidRPr="00986B46" w:rsidRDefault="00CA1F89" w:rsidP="00986B46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Moudatsou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Maria, Stavropoulou, Areti,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Philalithis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Anastas, &amp;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Koukouli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 Sofia. (2020). The Role of Empathy in Health and Social Care Professionals.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Healthcare (Basel)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8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(1), 26. https://doi.org/10.3390/healthcare8010026</w:t>
      </w:r>
    </w:p>
    <w:p w14:paraId="45CBC1C2" w14:textId="143C8932" w:rsidR="00EC7B1A" w:rsidRPr="00986B46" w:rsidRDefault="00EC7B1A" w:rsidP="00986B46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McCann, C. M., Beddoe, E., McCormick, K., Huggard, P., Kedge, S., Adamson, C., &amp; Huggard, J. (2013). Resilience in the health professions: A review of recent literature.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Wellbeing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(1).</w:t>
      </w:r>
    </w:p>
    <w:p w14:paraId="7167F643" w14:textId="11EA2059" w:rsidR="00FB3A26" w:rsidRPr="00986B46" w:rsidRDefault="00FB3A26" w:rsidP="00986B46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Style w:val="hlfld-contribauthor"/>
          <w:rFonts w:ascii="Times New Roman" w:hAnsi="Times New Roman" w:cs="Times New Roman"/>
          <w:sz w:val="24"/>
          <w:szCs w:val="24"/>
        </w:rPr>
        <w:t>Meadows, </w:t>
      </w:r>
      <w:r w:rsidRPr="00986B46">
        <w:rPr>
          <w:rStyle w:val="nlmgiven-names"/>
          <w:rFonts w:ascii="Times New Roman" w:hAnsi="Times New Roman" w:cs="Times New Roman"/>
          <w:sz w:val="24"/>
          <w:szCs w:val="24"/>
        </w:rPr>
        <w:t>E.E.</w:t>
      </w:r>
      <w:r w:rsidRPr="00986B46">
        <w:rPr>
          <w:rStyle w:val="hlfld-contribauthor"/>
          <w:rFonts w:ascii="Times New Roman" w:hAnsi="Times New Roman" w:cs="Times New Roman"/>
          <w:sz w:val="24"/>
          <w:szCs w:val="24"/>
        </w:rPr>
        <w:t> </w:t>
      </w:r>
      <w:r w:rsidR="00E925E8" w:rsidRPr="00986B46">
        <w:rPr>
          <w:rStyle w:val="hlfld-contribauthor"/>
          <w:rFonts w:ascii="Times New Roman" w:hAnsi="Times New Roman" w:cs="Times New Roman"/>
          <w:sz w:val="24"/>
          <w:szCs w:val="24"/>
        </w:rPr>
        <w:t xml:space="preserve">(1999) </w:t>
      </w:r>
      <w:r w:rsidRPr="00986B46">
        <w:rPr>
          <w:rStyle w:val="nlmarticle-title"/>
          <w:rFonts w:ascii="Times New Roman" w:hAnsi="Times New Roman" w:cs="Times New Roman"/>
          <w:sz w:val="24"/>
          <w:szCs w:val="24"/>
        </w:rPr>
        <w:t>Differences</w:t>
      </w:r>
      <w:r w:rsidRPr="00986B46">
        <w:rPr>
          <w:rFonts w:ascii="Times New Roman" w:hAnsi="Times New Roman" w:cs="Times New Roman"/>
          <w:sz w:val="24"/>
          <w:szCs w:val="24"/>
        </w:rPr>
        <w:t>. </w:t>
      </w:r>
      <w:r w:rsidRPr="00986B46">
        <w:rPr>
          <w:rFonts w:ascii="Times New Roman" w:hAnsi="Times New Roman" w:cs="Times New Roman"/>
          <w:i/>
          <w:iCs/>
          <w:sz w:val="24"/>
          <w:szCs w:val="24"/>
        </w:rPr>
        <w:t>The Bristlecone</w:t>
      </w:r>
      <w:r w:rsidRPr="00986B46">
        <w:rPr>
          <w:rFonts w:ascii="Times New Roman" w:hAnsi="Times New Roman" w:cs="Times New Roman"/>
          <w:sz w:val="24"/>
          <w:szCs w:val="24"/>
        </w:rPr>
        <w:t>, 1.</w:t>
      </w:r>
    </w:p>
    <w:p w14:paraId="537F96F8" w14:textId="1284D246" w:rsidR="00CD243A" w:rsidRPr="00986B46" w:rsidRDefault="00194865" w:rsidP="00986B46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Mearns, D., &amp; Cooper, M. (2005).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Working at relational depth in counselling and psychotherapy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. SAGE.</w:t>
      </w:r>
    </w:p>
    <w:p w14:paraId="6B60C013" w14:textId="460DEE00" w:rsidR="009D58AE" w:rsidRPr="00986B46" w:rsidRDefault="009D58AE" w:rsidP="00986B46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Mearns, D., &amp; Cooper, M. (2017).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Working at relational depth in counselling and psychotherapy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. Sage.</w:t>
      </w:r>
    </w:p>
    <w:p w14:paraId="1F7052D7" w14:textId="0031EBAD" w:rsidR="005A6595" w:rsidRPr="00986B46" w:rsidRDefault="005A6595" w:rsidP="00986B46">
      <w:pPr>
        <w:shd w:val="clear" w:color="auto" w:fill="FFFFFF"/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Posluns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Kirsten, &amp; Gall, Terry Lynn. (2020). Dear Mental Health Practitioners, Take Care of Yourselves: </w:t>
      </w:r>
      <w:proofErr w:type="gram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proofErr w:type="gram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Literature Review on Self-Care.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for the Advancement of Counselling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42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(1), 1–20. https://doi.org/10.1007/s10447-019-09382-w</w:t>
      </w:r>
    </w:p>
    <w:p w14:paraId="15720003" w14:textId="6663D9B6" w:rsidR="002B1377" w:rsidRPr="00986B46" w:rsidRDefault="002B1377" w:rsidP="00986B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Rogers, C. R. (1957). The necessary and sufficient conditions of therapeutic personality change.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consulting psychology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21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(2), 95.</w:t>
      </w:r>
    </w:p>
    <w:p w14:paraId="1FA419AC" w14:textId="751CB431" w:rsidR="001F2C47" w:rsidRPr="00986B46" w:rsidRDefault="001F2C47" w:rsidP="00986B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Roebuck, Duncan Christopher, &amp; Reid, Kate. (2020). How trainee therapists experience resilience: An interpretative phenomenological analysis.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Counselling and Psychotherapy Research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20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(3), 545–555. https://doi.org/10.1002/capr.12286</w:t>
      </w:r>
    </w:p>
    <w:p w14:paraId="379ED99E" w14:textId="6F6D115F" w:rsidR="00987E81" w:rsidRPr="00986B46" w:rsidRDefault="00987E81" w:rsidP="00986B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Velasquez, 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Pocholo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Andrew E, &amp; Montiel, Cristina J. (2018). Reapproaching Rogers: a discursive examination of client-</w:t>
      </w:r>
      <w:proofErr w:type="spellStart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centered</w:t>
      </w:r>
      <w:proofErr w:type="spellEnd"/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therapy.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Person-</w:t>
      </w:r>
      <w:proofErr w:type="spellStart"/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Centered</w:t>
      </w:r>
      <w:proofErr w:type="spellEnd"/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&amp; Experiential Psychotherapies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17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(3), 253–269. </w:t>
      </w:r>
      <w:hyperlink r:id="rId11" w:history="1">
        <w:r w:rsidR="000F7088" w:rsidRPr="00986B4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https://doi.org/10.1080/14779757.2018.1527243</w:t>
        </w:r>
      </w:hyperlink>
    </w:p>
    <w:p w14:paraId="252A1639" w14:textId="66E08699" w:rsidR="000F7088" w:rsidRPr="00986B46" w:rsidRDefault="000F7088" w:rsidP="00986B46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Watson, Jeanne C. (2007). REASSESSING ROGERS' NECESSARY AND SUFFICIENT CONDITIONS OF CHANGE.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Psychotherapy (Chicago, Ill.)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986B4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44</w:t>
      </w:r>
      <w:r w:rsidRPr="00986B46">
        <w:rPr>
          <w:rFonts w:ascii="Times New Roman" w:hAnsi="Times New Roman" w:cs="Times New Roman"/>
          <w:sz w:val="24"/>
          <w:szCs w:val="24"/>
          <w:shd w:val="clear" w:color="auto" w:fill="FFFFFF"/>
        </w:rPr>
        <w:t>(3), 268–273. https://doi.org/10.1037/0033-3204.44.3.268</w:t>
      </w:r>
    </w:p>
    <w:sectPr w:rsidR="000F7088" w:rsidRPr="00986B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2820"/>
    <w:rsid w:val="00003071"/>
    <w:rsid w:val="00003340"/>
    <w:rsid w:val="0001240C"/>
    <w:rsid w:val="00015E66"/>
    <w:rsid w:val="00015EA5"/>
    <w:rsid w:val="000173CF"/>
    <w:rsid w:val="000278ED"/>
    <w:rsid w:val="000314F4"/>
    <w:rsid w:val="000339B7"/>
    <w:rsid w:val="0003452E"/>
    <w:rsid w:val="00040E7F"/>
    <w:rsid w:val="00046773"/>
    <w:rsid w:val="00050818"/>
    <w:rsid w:val="00067A50"/>
    <w:rsid w:val="00074329"/>
    <w:rsid w:val="00074F5B"/>
    <w:rsid w:val="00085332"/>
    <w:rsid w:val="000A5E57"/>
    <w:rsid w:val="000A774E"/>
    <w:rsid w:val="000B209C"/>
    <w:rsid w:val="000B38BF"/>
    <w:rsid w:val="000D49D9"/>
    <w:rsid w:val="000E4819"/>
    <w:rsid w:val="000F7088"/>
    <w:rsid w:val="00107C48"/>
    <w:rsid w:val="001145E8"/>
    <w:rsid w:val="00125EF4"/>
    <w:rsid w:val="001304DC"/>
    <w:rsid w:val="00150D24"/>
    <w:rsid w:val="001528B5"/>
    <w:rsid w:val="001529D9"/>
    <w:rsid w:val="001537CB"/>
    <w:rsid w:val="001577C4"/>
    <w:rsid w:val="001653D6"/>
    <w:rsid w:val="001704C0"/>
    <w:rsid w:val="00171FCE"/>
    <w:rsid w:val="00173525"/>
    <w:rsid w:val="00182796"/>
    <w:rsid w:val="00191578"/>
    <w:rsid w:val="00194865"/>
    <w:rsid w:val="0019629A"/>
    <w:rsid w:val="001A44AF"/>
    <w:rsid w:val="001A6390"/>
    <w:rsid w:val="001B4F84"/>
    <w:rsid w:val="001D1498"/>
    <w:rsid w:val="001D1592"/>
    <w:rsid w:val="001D38F1"/>
    <w:rsid w:val="001D6245"/>
    <w:rsid w:val="001D7213"/>
    <w:rsid w:val="001D7B8F"/>
    <w:rsid w:val="001E3108"/>
    <w:rsid w:val="001E6236"/>
    <w:rsid w:val="001F2C47"/>
    <w:rsid w:val="002031F0"/>
    <w:rsid w:val="002036B4"/>
    <w:rsid w:val="00204A6B"/>
    <w:rsid w:val="0021022C"/>
    <w:rsid w:val="00214D25"/>
    <w:rsid w:val="0022128E"/>
    <w:rsid w:val="002347E9"/>
    <w:rsid w:val="00236AFA"/>
    <w:rsid w:val="0026295D"/>
    <w:rsid w:val="002632EA"/>
    <w:rsid w:val="00263EE5"/>
    <w:rsid w:val="0026585F"/>
    <w:rsid w:val="00277AD3"/>
    <w:rsid w:val="00283E03"/>
    <w:rsid w:val="00286F26"/>
    <w:rsid w:val="002901A9"/>
    <w:rsid w:val="00292C6C"/>
    <w:rsid w:val="002A2B60"/>
    <w:rsid w:val="002A73EC"/>
    <w:rsid w:val="002A7FB6"/>
    <w:rsid w:val="002B1377"/>
    <w:rsid w:val="002C78BF"/>
    <w:rsid w:val="002D4A05"/>
    <w:rsid w:val="002E3C0A"/>
    <w:rsid w:val="002E62F1"/>
    <w:rsid w:val="002F2F39"/>
    <w:rsid w:val="0030015D"/>
    <w:rsid w:val="00300664"/>
    <w:rsid w:val="0030371E"/>
    <w:rsid w:val="00316FA6"/>
    <w:rsid w:val="00317C1F"/>
    <w:rsid w:val="0033110D"/>
    <w:rsid w:val="00331FDB"/>
    <w:rsid w:val="003320F1"/>
    <w:rsid w:val="00335D8F"/>
    <w:rsid w:val="003369E3"/>
    <w:rsid w:val="00336EB3"/>
    <w:rsid w:val="003500C8"/>
    <w:rsid w:val="0035427B"/>
    <w:rsid w:val="00354EF7"/>
    <w:rsid w:val="00356D99"/>
    <w:rsid w:val="00367D5D"/>
    <w:rsid w:val="00376337"/>
    <w:rsid w:val="003848D2"/>
    <w:rsid w:val="00393E3C"/>
    <w:rsid w:val="003C0A33"/>
    <w:rsid w:val="003D49DF"/>
    <w:rsid w:val="003F1EA7"/>
    <w:rsid w:val="0040523D"/>
    <w:rsid w:val="0041599D"/>
    <w:rsid w:val="00421215"/>
    <w:rsid w:val="00440A8F"/>
    <w:rsid w:val="004431B9"/>
    <w:rsid w:val="00455DC9"/>
    <w:rsid w:val="0045781D"/>
    <w:rsid w:val="00461971"/>
    <w:rsid w:val="004629DE"/>
    <w:rsid w:val="004637E4"/>
    <w:rsid w:val="0046676F"/>
    <w:rsid w:val="004770D2"/>
    <w:rsid w:val="0047743A"/>
    <w:rsid w:val="00482DD6"/>
    <w:rsid w:val="00485A0E"/>
    <w:rsid w:val="0049112F"/>
    <w:rsid w:val="004938A7"/>
    <w:rsid w:val="004A28FF"/>
    <w:rsid w:val="004A2EEF"/>
    <w:rsid w:val="004B06D0"/>
    <w:rsid w:val="004B5DA7"/>
    <w:rsid w:val="004C4A11"/>
    <w:rsid w:val="004C7B6D"/>
    <w:rsid w:val="004D005A"/>
    <w:rsid w:val="004D2CD4"/>
    <w:rsid w:val="004F4848"/>
    <w:rsid w:val="00501608"/>
    <w:rsid w:val="00507D64"/>
    <w:rsid w:val="0051464A"/>
    <w:rsid w:val="00520F28"/>
    <w:rsid w:val="00521CE3"/>
    <w:rsid w:val="00525A7D"/>
    <w:rsid w:val="00540D4D"/>
    <w:rsid w:val="00550B14"/>
    <w:rsid w:val="005806B7"/>
    <w:rsid w:val="0059641B"/>
    <w:rsid w:val="0059795C"/>
    <w:rsid w:val="005A5A00"/>
    <w:rsid w:val="005A5A7D"/>
    <w:rsid w:val="005A6595"/>
    <w:rsid w:val="005B1288"/>
    <w:rsid w:val="005B4169"/>
    <w:rsid w:val="005C08A5"/>
    <w:rsid w:val="005D23A4"/>
    <w:rsid w:val="005D6C5C"/>
    <w:rsid w:val="005E2F6C"/>
    <w:rsid w:val="005E414F"/>
    <w:rsid w:val="005F5033"/>
    <w:rsid w:val="005F504F"/>
    <w:rsid w:val="005F6AAA"/>
    <w:rsid w:val="005F721C"/>
    <w:rsid w:val="00605B95"/>
    <w:rsid w:val="00610667"/>
    <w:rsid w:val="00615CDD"/>
    <w:rsid w:val="006237FC"/>
    <w:rsid w:val="00630DD9"/>
    <w:rsid w:val="00631C45"/>
    <w:rsid w:val="006359B5"/>
    <w:rsid w:val="00647051"/>
    <w:rsid w:val="00651AA4"/>
    <w:rsid w:val="00653D66"/>
    <w:rsid w:val="00656C67"/>
    <w:rsid w:val="00657E6F"/>
    <w:rsid w:val="006646D1"/>
    <w:rsid w:val="00672403"/>
    <w:rsid w:val="006728AE"/>
    <w:rsid w:val="0069013B"/>
    <w:rsid w:val="00693E7D"/>
    <w:rsid w:val="00697162"/>
    <w:rsid w:val="006A2F52"/>
    <w:rsid w:val="006B0B63"/>
    <w:rsid w:val="006B3ACE"/>
    <w:rsid w:val="006B43E6"/>
    <w:rsid w:val="006B5AC6"/>
    <w:rsid w:val="006B6FC9"/>
    <w:rsid w:val="006C5218"/>
    <w:rsid w:val="006E0EFB"/>
    <w:rsid w:val="006E4906"/>
    <w:rsid w:val="006E4A32"/>
    <w:rsid w:val="006F624C"/>
    <w:rsid w:val="00700F4E"/>
    <w:rsid w:val="007020CC"/>
    <w:rsid w:val="0070235F"/>
    <w:rsid w:val="00707913"/>
    <w:rsid w:val="00712A72"/>
    <w:rsid w:val="0071302D"/>
    <w:rsid w:val="007178F8"/>
    <w:rsid w:val="007371DB"/>
    <w:rsid w:val="007373F2"/>
    <w:rsid w:val="007406EB"/>
    <w:rsid w:val="00740DDC"/>
    <w:rsid w:val="00741198"/>
    <w:rsid w:val="00744E66"/>
    <w:rsid w:val="007468AF"/>
    <w:rsid w:val="00747590"/>
    <w:rsid w:val="00754DE5"/>
    <w:rsid w:val="00762D36"/>
    <w:rsid w:val="00763A23"/>
    <w:rsid w:val="0076431E"/>
    <w:rsid w:val="00765C84"/>
    <w:rsid w:val="00767E9C"/>
    <w:rsid w:val="007734F6"/>
    <w:rsid w:val="007778D7"/>
    <w:rsid w:val="00780E16"/>
    <w:rsid w:val="007926AF"/>
    <w:rsid w:val="00797E18"/>
    <w:rsid w:val="007B5788"/>
    <w:rsid w:val="007B5A9F"/>
    <w:rsid w:val="007C09D5"/>
    <w:rsid w:val="007C2988"/>
    <w:rsid w:val="007D0F9C"/>
    <w:rsid w:val="007D1064"/>
    <w:rsid w:val="007E7C1C"/>
    <w:rsid w:val="007F31B0"/>
    <w:rsid w:val="007F3BF7"/>
    <w:rsid w:val="007F4D5A"/>
    <w:rsid w:val="00802A51"/>
    <w:rsid w:val="00816720"/>
    <w:rsid w:val="008240D1"/>
    <w:rsid w:val="0084403B"/>
    <w:rsid w:val="0084423B"/>
    <w:rsid w:val="008476B7"/>
    <w:rsid w:val="008511C7"/>
    <w:rsid w:val="00854E10"/>
    <w:rsid w:val="00860587"/>
    <w:rsid w:val="00861F0D"/>
    <w:rsid w:val="00864EA6"/>
    <w:rsid w:val="00871BCD"/>
    <w:rsid w:val="008775AD"/>
    <w:rsid w:val="00882134"/>
    <w:rsid w:val="0088362B"/>
    <w:rsid w:val="008854EC"/>
    <w:rsid w:val="00890DB8"/>
    <w:rsid w:val="008A4ECC"/>
    <w:rsid w:val="008A7951"/>
    <w:rsid w:val="008C1499"/>
    <w:rsid w:val="008D131F"/>
    <w:rsid w:val="008D441E"/>
    <w:rsid w:val="008E74A9"/>
    <w:rsid w:val="008F15D2"/>
    <w:rsid w:val="008F21CE"/>
    <w:rsid w:val="008F537C"/>
    <w:rsid w:val="008F65C3"/>
    <w:rsid w:val="00910083"/>
    <w:rsid w:val="009162F6"/>
    <w:rsid w:val="00916AA0"/>
    <w:rsid w:val="00917B6A"/>
    <w:rsid w:val="0092475E"/>
    <w:rsid w:val="00931477"/>
    <w:rsid w:val="0093378A"/>
    <w:rsid w:val="00933C19"/>
    <w:rsid w:val="00937843"/>
    <w:rsid w:val="0094034D"/>
    <w:rsid w:val="0094721C"/>
    <w:rsid w:val="009578AA"/>
    <w:rsid w:val="00961F9A"/>
    <w:rsid w:val="00962319"/>
    <w:rsid w:val="009650C1"/>
    <w:rsid w:val="0097196A"/>
    <w:rsid w:val="00986B46"/>
    <w:rsid w:val="00987E81"/>
    <w:rsid w:val="00990645"/>
    <w:rsid w:val="00995B4B"/>
    <w:rsid w:val="009A0EE4"/>
    <w:rsid w:val="009A4582"/>
    <w:rsid w:val="009A5019"/>
    <w:rsid w:val="009B02B9"/>
    <w:rsid w:val="009B26B0"/>
    <w:rsid w:val="009B2CE8"/>
    <w:rsid w:val="009B4DCC"/>
    <w:rsid w:val="009B7D0D"/>
    <w:rsid w:val="009C6FB0"/>
    <w:rsid w:val="009D2656"/>
    <w:rsid w:val="009D2FEC"/>
    <w:rsid w:val="009D58AE"/>
    <w:rsid w:val="009E186E"/>
    <w:rsid w:val="009E2B53"/>
    <w:rsid w:val="009E326C"/>
    <w:rsid w:val="009F0244"/>
    <w:rsid w:val="009F1465"/>
    <w:rsid w:val="00A02893"/>
    <w:rsid w:val="00A26BDF"/>
    <w:rsid w:val="00A34A84"/>
    <w:rsid w:val="00A40B5B"/>
    <w:rsid w:val="00A41084"/>
    <w:rsid w:val="00A52664"/>
    <w:rsid w:val="00A62360"/>
    <w:rsid w:val="00A74ED1"/>
    <w:rsid w:val="00A94DFF"/>
    <w:rsid w:val="00A96023"/>
    <w:rsid w:val="00AA2F6C"/>
    <w:rsid w:val="00AA55FA"/>
    <w:rsid w:val="00AA633B"/>
    <w:rsid w:val="00AB2B1F"/>
    <w:rsid w:val="00AB3CCC"/>
    <w:rsid w:val="00AD0D72"/>
    <w:rsid w:val="00AD5E4D"/>
    <w:rsid w:val="00AF05FC"/>
    <w:rsid w:val="00AF0FB3"/>
    <w:rsid w:val="00AF20D2"/>
    <w:rsid w:val="00B018B7"/>
    <w:rsid w:val="00B038FC"/>
    <w:rsid w:val="00B069BF"/>
    <w:rsid w:val="00B07182"/>
    <w:rsid w:val="00B134A1"/>
    <w:rsid w:val="00B15AEC"/>
    <w:rsid w:val="00B21127"/>
    <w:rsid w:val="00B23254"/>
    <w:rsid w:val="00B36A63"/>
    <w:rsid w:val="00B37605"/>
    <w:rsid w:val="00B41851"/>
    <w:rsid w:val="00B46564"/>
    <w:rsid w:val="00B54107"/>
    <w:rsid w:val="00B707F4"/>
    <w:rsid w:val="00B740C9"/>
    <w:rsid w:val="00B8231E"/>
    <w:rsid w:val="00B83D75"/>
    <w:rsid w:val="00B932C3"/>
    <w:rsid w:val="00BA1A5C"/>
    <w:rsid w:val="00BA2BBD"/>
    <w:rsid w:val="00BA3D1D"/>
    <w:rsid w:val="00BB0956"/>
    <w:rsid w:val="00BB1E2D"/>
    <w:rsid w:val="00BC211E"/>
    <w:rsid w:val="00BD4023"/>
    <w:rsid w:val="00BE2D3D"/>
    <w:rsid w:val="00BE3713"/>
    <w:rsid w:val="00BE6834"/>
    <w:rsid w:val="00BE7C06"/>
    <w:rsid w:val="00C02CD5"/>
    <w:rsid w:val="00C1356A"/>
    <w:rsid w:val="00C14C01"/>
    <w:rsid w:val="00C16FE5"/>
    <w:rsid w:val="00C31082"/>
    <w:rsid w:val="00C3220B"/>
    <w:rsid w:val="00C33BB9"/>
    <w:rsid w:val="00C35F4E"/>
    <w:rsid w:val="00C5168E"/>
    <w:rsid w:val="00C70B7C"/>
    <w:rsid w:val="00C733A8"/>
    <w:rsid w:val="00C75E9E"/>
    <w:rsid w:val="00C77343"/>
    <w:rsid w:val="00C83E7B"/>
    <w:rsid w:val="00C84B99"/>
    <w:rsid w:val="00C943C0"/>
    <w:rsid w:val="00C951DA"/>
    <w:rsid w:val="00CA1F89"/>
    <w:rsid w:val="00CA6537"/>
    <w:rsid w:val="00CB1D7C"/>
    <w:rsid w:val="00CC1624"/>
    <w:rsid w:val="00CC4833"/>
    <w:rsid w:val="00CC6868"/>
    <w:rsid w:val="00CC6E8A"/>
    <w:rsid w:val="00CD18DA"/>
    <w:rsid w:val="00CD243A"/>
    <w:rsid w:val="00CD73E5"/>
    <w:rsid w:val="00CD7EF2"/>
    <w:rsid w:val="00CE0229"/>
    <w:rsid w:val="00CE1D28"/>
    <w:rsid w:val="00CF2820"/>
    <w:rsid w:val="00CF2A7A"/>
    <w:rsid w:val="00D030FE"/>
    <w:rsid w:val="00D04470"/>
    <w:rsid w:val="00D04663"/>
    <w:rsid w:val="00D114BF"/>
    <w:rsid w:val="00D13035"/>
    <w:rsid w:val="00D13555"/>
    <w:rsid w:val="00D243E3"/>
    <w:rsid w:val="00D33CB3"/>
    <w:rsid w:val="00D45E32"/>
    <w:rsid w:val="00D53C1C"/>
    <w:rsid w:val="00D55FF3"/>
    <w:rsid w:val="00D76C0C"/>
    <w:rsid w:val="00D774A9"/>
    <w:rsid w:val="00D871C0"/>
    <w:rsid w:val="00D93212"/>
    <w:rsid w:val="00D942E8"/>
    <w:rsid w:val="00DB1531"/>
    <w:rsid w:val="00DB22C2"/>
    <w:rsid w:val="00DB4C7E"/>
    <w:rsid w:val="00DB4FA5"/>
    <w:rsid w:val="00DC0258"/>
    <w:rsid w:val="00DC6E95"/>
    <w:rsid w:val="00DC7E9F"/>
    <w:rsid w:val="00DD317C"/>
    <w:rsid w:val="00DF6ECF"/>
    <w:rsid w:val="00E015A2"/>
    <w:rsid w:val="00E03A72"/>
    <w:rsid w:val="00E052C0"/>
    <w:rsid w:val="00E207A5"/>
    <w:rsid w:val="00E26BA0"/>
    <w:rsid w:val="00E42147"/>
    <w:rsid w:val="00E421E2"/>
    <w:rsid w:val="00E424F7"/>
    <w:rsid w:val="00E51E8D"/>
    <w:rsid w:val="00E52999"/>
    <w:rsid w:val="00E645F5"/>
    <w:rsid w:val="00E65FF5"/>
    <w:rsid w:val="00E70E2F"/>
    <w:rsid w:val="00E76E7E"/>
    <w:rsid w:val="00E8498B"/>
    <w:rsid w:val="00E925E8"/>
    <w:rsid w:val="00E94527"/>
    <w:rsid w:val="00EA1383"/>
    <w:rsid w:val="00EA7F33"/>
    <w:rsid w:val="00EC5BC5"/>
    <w:rsid w:val="00EC6305"/>
    <w:rsid w:val="00EC7B1A"/>
    <w:rsid w:val="00ED2D9B"/>
    <w:rsid w:val="00ED5F47"/>
    <w:rsid w:val="00EE213A"/>
    <w:rsid w:val="00EE3BF1"/>
    <w:rsid w:val="00EE4633"/>
    <w:rsid w:val="00EE4F3E"/>
    <w:rsid w:val="00EE7467"/>
    <w:rsid w:val="00EF0E1B"/>
    <w:rsid w:val="00EF4F46"/>
    <w:rsid w:val="00F024A7"/>
    <w:rsid w:val="00F05C82"/>
    <w:rsid w:val="00F07322"/>
    <w:rsid w:val="00F07832"/>
    <w:rsid w:val="00F1156D"/>
    <w:rsid w:val="00F11E4A"/>
    <w:rsid w:val="00F15D78"/>
    <w:rsid w:val="00F249F3"/>
    <w:rsid w:val="00F254A2"/>
    <w:rsid w:val="00F30827"/>
    <w:rsid w:val="00F358AB"/>
    <w:rsid w:val="00F44689"/>
    <w:rsid w:val="00F478D4"/>
    <w:rsid w:val="00F55380"/>
    <w:rsid w:val="00F568BC"/>
    <w:rsid w:val="00F8268F"/>
    <w:rsid w:val="00F834A1"/>
    <w:rsid w:val="00F84AFA"/>
    <w:rsid w:val="00F92889"/>
    <w:rsid w:val="00F92F47"/>
    <w:rsid w:val="00FA0F48"/>
    <w:rsid w:val="00FB3A26"/>
    <w:rsid w:val="00FB41CA"/>
    <w:rsid w:val="00FB55B6"/>
    <w:rsid w:val="00FB5B8F"/>
    <w:rsid w:val="00FC08F7"/>
    <w:rsid w:val="00FC0A10"/>
    <w:rsid w:val="00FC3FD8"/>
    <w:rsid w:val="00FC422A"/>
    <w:rsid w:val="00FD028B"/>
    <w:rsid w:val="00FD0B69"/>
    <w:rsid w:val="00FD1CFE"/>
    <w:rsid w:val="00FD290B"/>
    <w:rsid w:val="00FD32C4"/>
    <w:rsid w:val="00FE3F46"/>
    <w:rsid w:val="00FE5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E0A87"/>
  <w15:chartTrackingRefBased/>
  <w15:docId w15:val="{8ACA6D67-0E76-428E-9499-D5FBC6DA89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FE3F4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33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3340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FE3F46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FE3F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0D49D9"/>
    <w:rPr>
      <w:i/>
      <w:iCs/>
    </w:rPr>
  </w:style>
  <w:style w:type="character" w:customStyle="1" w:styleId="ref-lnk">
    <w:name w:val="ref-lnk"/>
    <w:basedOn w:val="DefaultParagraphFont"/>
    <w:rsid w:val="001D1498"/>
  </w:style>
  <w:style w:type="character" w:customStyle="1" w:styleId="hlfld-contribauthor">
    <w:name w:val="hlfld-contribauthor"/>
    <w:basedOn w:val="DefaultParagraphFont"/>
    <w:rsid w:val="005E414F"/>
  </w:style>
  <w:style w:type="character" w:customStyle="1" w:styleId="nlmgiven-names">
    <w:name w:val="nlm_given-names"/>
    <w:basedOn w:val="DefaultParagraphFont"/>
    <w:rsid w:val="005E414F"/>
  </w:style>
  <w:style w:type="character" w:customStyle="1" w:styleId="nlmarticle-title">
    <w:name w:val="nlm_article-title"/>
    <w:basedOn w:val="DefaultParagraphFont"/>
    <w:rsid w:val="005E414F"/>
  </w:style>
  <w:style w:type="paragraph" w:customStyle="1" w:styleId="body-paragraph">
    <w:name w:val="body-paragraph"/>
    <w:basedOn w:val="Normal"/>
    <w:rsid w:val="004052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2685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949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434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4320256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8797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3297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43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8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6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4779757.2020.1717983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37/0033-3204.44.3.249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80/17441690500211130" TargetMode="External"/><Relationship Id="rId11" Type="http://schemas.openxmlformats.org/officeDocument/2006/relationships/hyperlink" Target="https://doi.org/10.1080/14779757.2018.1527243" TargetMode="External"/><Relationship Id="rId5" Type="http://schemas.openxmlformats.org/officeDocument/2006/relationships/hyperlink" Target="https://doi.org/10.1002/capr.12280" TargetMode="External"/><Relationship Id="rId10" Type="http://schemas.openxmlformats.org/officeDocument/2006/relationships/hyperlink" Target="https://doi.org/10.1037/pro0000306" TargetMode="External"/><Relationship Id="rId4" Type="http://schemas.openxmlformats.org/officeDocument/2006/relationships/hyperlink" Target="https://web-b-ebscohost-com.ezproxy.uwtsd.ac.uk/ehost/detail/detail?vid=0&amp;sid=8da5d6bc-f4b1-4650-a542-67b0322d46db%40pdc-v-sessmgr04&amp;bdata=JnNpdGU9ZWhvc3QtbGl2ZQ%3d%3d" TargetMode="External"/><Relationship Id="rId9" Type="http://schemas.openxmlformats.org/officeDocument/2006/relationships/hyperlink" Target="https://doi.org/10.1080/1473314080203500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1353</TotalTime>
  <Pages>13</Pages>
  <Words>3789</Words>
  <Characters>21602</Characters>
  <Application>Microsoft Office Word</Application>
  <DocSecurity>0</DocSecurity>
  <Lines>180</Lines>
  <Paragraphs>50</Paragraphs>
  <ScaleCrop>false</ScaleCrop>
  <Company/>
  <LinksUpToDate>false</LinksUpToDate>
  <CharactersWithSpaces>25341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Rosser (1809564)</dc:creator>
  <cp:keywords/>
  <dc:description/>
  <cp:lastModifiedBy>Kate Rosser (1809564)</cp:lastModifiedBy>
  <cp:revision>452</cp:revision>
  <dcterms:created xsi:type="dcterms:W3CDTF">2021-02-11T14:00:00Z</dcterms:created>
  <dcterms:modified xsi:type="dcterms:W3CDTF">2021-02-19T16:43:00Z</dcterms:modified>
</cp:coreProperties>
</file>