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22B9" w:rsidRPr="007F2C9F" w:rsidRDefault="00E622B9" w:rsidP="00A03385">
      <w:pPr>
        <w:spacing w:before="240" w:line="360" w:lineRule="auto"/>
        <w:rPr>
          <w:rFonts w:ascii="Times New Roman" w:hAnsi="Times New Roman" w:cs="Times New Roman"/>
          <w:b/>
          <w:color w:val="000000" w:themeColor="text1"/>
          <w:sz w:val="32"/>
          <w:szCs w:val="24"/>
        </w:rPr>
      </w:pPr>
    </w:p>
    <w:p w:rsidR="00E622B9" w:rsidRDefault="009D09BA" w:rsidP="009D09BA">
      <w:pPr>
        <w:spacing w:before="240" w:line="360" w:lineRule="auto"/>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 xml:space="preserve">                </w:t>
      </w:r>
      <w:r w:rsidR="00ED5942">
        <w:rPr>
          <w:rFonts w:ascii="Times New Roman" w:hAnsi="Times New Roman" w:cs="Times New Roman"/>
          <w:b/>
          <w:color w:val="000000" w:themeColor="text1"/>
          <w:sz w:val="32"/>
          <w:szCs w:val="24"/>
        </w:rPr>
        <w:t>STUDENT NAME</w:t>
      </w:r>
      <w:r w:rsidR="00743C35">
        <w:rPr>
          <w:rFonts w:ascii="Times New Roman" w:hAnsi="Times New Roman" w:cs="Times New Roman"/>
          <w:b/>
          <w:color w:val="000000" w:themeColor="text1"/>
          <w:sz w:val="32"/>
          <w:szCs w:val="24"/>
        </w:rPr>
        <w:t>. MARIA AVRAM</w:t>
      </w:r>
    </w:p>
    <w:p w:rsidR="00743C35" w:rsidRDefault="00743C35" w:rsidP="009D09BA">
      <w:pPr>
        <w:spacing w:before="240" w:line="360" w:lineRule="auto"/>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 xml:space="preserve">                STUDENT ID</w:t>
      </w:r>
      <w:r w:rsidR="004E42AD">
        <w:rPr>
          <w:rFonts w:ascii="Times New Roman" w:hAnsi="Times New Roman" w:cs="Times New Roman"/>
          <w:b/>
          <w:color w:val="000000" w:themeColor="text1"/>
          <w:sz w:val="32"/>
          <w:szCs w:val="24"/>
        </w:rPr>
        <w:t>.    1809524</w:t>
      </w:r>
    </w:p>
    <w:p w:rsidR="004E42AD" w:rsidRDefault="004E42AD" w:rsidP="009D09BA">
      <w:pPr>
        <w:spacing w:before="240" w:line="360" w:lineRule="auto"/>
        <w:rPr>
          <w:rFonts w:ascii="Times New Roman" w:hAnsi="Times New Roman" w:cs="Times New Roman"/>
          <w:b/>
          <w:color w:val="000000" w:themeColor="text1"/>
          <w:sz w:val="32"/>
          <w:szCs w:val="24"/>
        </w:rPr>
      </w:pPr>
      <w:r>
        <w:rPr>
          <w:rFonts w:ascii="Times New Roman" w:hAnsi="Times New Roman" w:cs="Times New Roman"/>
          <w:b/>
          <w:color w:val="000000" w:themeColor="text1"/>
          <w:sz w:val="32"/>
          <w:szCs w:val="24"/>
        </w:rPr>
        <w:t xml:space="preserve">               CO</w:t>
      </w:r>
      <w:r w:rsidR="004649D2">
        <w:rPr>
          <w:rFonts w:ascii="Times New Roman" w:hAnsi="Times New Roman" w:cs="Times New Roman"/>
          <w:b/>
          <w:color w:val="000000" w:themeColor="text1"/>
          <w:sz w:val="32"/>
          <w:szCs w:val="24"/>
        </w:rPr>
        <w:t xml:space="preserve">URSE.  </w:t>
      </w:r>
      <w:r w:rsidR="00F0723E">
        <w:rPr>
          <w:rFonts w:ascii="Times New Roman" w:hAnsi="Times New Roman" w:cs="Times New Roman"/>
          <w:b/>
          <w:color w:val="000000" w:themeColor="text1"/>
          <w:sz w:val="32"/>
          <w:szCs w:val="24"/>
        </w:rPr>
        <w:t>LCBB5002</w:t>
      </w:r>
    </w:p>
    <w:p w:rsidR="00F0723E" w:rsidRPr="007F2C9F" w:rsidRDefault="00F0723E" w:rsidP="009D09BA">
      <w:pPr>
        <w:spacing w:before="240" w:line="360" w:lineRule="auto"/>
        <w:rPr>
          <w:rFonts w:ascii="Times New Roman" w:hAnsi="Times New Roman" w:cs="Times New Roman"/>
          <w:b/>
          <w:color w:val="000000" w:themeColor="text1"/>
          <w:sz w:val="32"/>
          <w:szCs w:val="24"/>
        </w:rPr>
      </w:pPr>
    </w:p>
    <w:p w:rsidR="00E622B9" w:rsidRPr="007F2C9F" w:rsidRDefault="00E622B9" w:rsidP="007F5751">
      <w:pPr>
        <w:spacing w:before="240" w:line="360" w:lineRule="auto"/>
        <w:jc w:val="center"/>
        <w:rPr>
          <w:rFonts w:ascii="Times New Roman" w:hAnsi="Times New Roman" w:cs="Times New Roman"/>
          <w:b/>
          <w:color w:val="000000" w:themeColor="text1"/>
          <w:sz w:val="32"/>
          <w:szCs w:val="24"/>
        </w:rPr>
      </w:pPr>
    </w:p>
    <w:p w:rsidR="00E622B9" w:rsidRPr="007F2C9F" w:rsidRDefault="00E622B9" w:rsidP="007F5751">
      <w:pPr>
        <w:spacing w:before="240" w:line="360" w:lineRule="auto"/>
        <w:jc w:val="center"/>
        <w:rPr>
          <w:rFonts w:ascii="Times New Roman" w:hAnsi="Times New Roman" w:cs="Times New Roman"/>
          <w:b/>
          <w:color w:val="000000" w:themeColor="text1"/>
          <w:sz w:val="32"/>
          <w:szCs w:val="24"/>
        </w:rPr>
      </w:pPr>
    </w:p>
    <w:p w:rsidR="00E622B9" w:rsidRPr="007F2C9F" w:rsidRDefault="00E622B9" w:rsidP="007F5751">
      <w:pPr>
        <w:spacing w:before="240" w:line="360" w:lineRule="auto"/>
        <w:jc w:val="center"/>
        <w:rPr>
          <w:rFonts w:ascii="Times New Roman" w:hAnsi="Times New Roman" w:cs="Times New Roman"/>
          <w:b/>
          <w:color w:val="000000" w:themeColor="text1"/>
          <w:sz w:val="32"/>
          <w:szCs w:val="24"/>
        </w:rPr>
      </w:pPr>
      <w:r w:rsidRPr="007F2C9F">
        <w:rPr>
          <w:rFonts w:ascii="Times New Roman" w:hAnsi="Times New Roman" w:cs="Times New Roman"/>
          <w:b/>
          <w:color w:val="000000" w:themeColor="text1"/>
          <w:sz w:val="32"/>
          <w:szCs w:val="24"/>
        </w:rPr>
        <w:t>MANAGEMENT ACCOUNTING</w:t>
      </w:r>
    </w:p>
    <w:p w:rsidR="00E622B9" w:rsidRPr="007F2C9F" w:rsidRDefault="00E622B9" w:rsidP="007F5751">
      <w:pPr>
        <w:spacing w:line="360" w:lineRule="auto"/>
        <w:rPr>
          <w:rFonts w:ascii="Times New Roman" w:hAnsi="Times New Roman" w:cs="Times New Roman"/>
          <w:b/>
          <w:color w:val="000000" w:themeColor="text1"/>
          <w:sz w:val="32"/>
          <w:szCs w:val="24"/>
        </w:rPr>
      </w:pPr>
      <w:r w:rsidRPr="007F2C9F">
        <w:rPr>
          <w:rFonts w:ascii="Times New Roman" w:hAnsi="Times New Roman" w:cs="Times New Roman"/>
          <w:b/>
          <w:color w:val="000000" w:themeColor="text1"/>
          <w:sz w:val="32"/>
          <w:szCs w:val="24"/>
        </w:rPr>
        <w:br w:type="page"/>
      </w:r>
    </w:p>
    <w:p w:rsidR="00E622B9" w:rsidRPr="007F2C9F" w:rsidRDefault="00E622B9" w:rsidP="007F5751">
      <w:pPr>
        <w:spacing w:before="240" w:line="360" w:lineRule="auto"/>
        <w:jc w:val="center"/>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lastRenderedPageBreak/>
        <w:t>Table of Contents</w:t>
      </w:r>
    </w:p>
    <w:p w:rsidR="007F2C9F" w:rsidRPr="007F2C9F" w:rsidRDefault="007F2C9F" w:rsidP="007F2C9F">
      <w:pPr>
        <w:pStyle w:val="Cuprins1"/>
        <w:tabs>
          <w:tab w:val="right" w:leader="dot" w:pos="9016"/>
        </w:tabs>
        <w:spacing w:before="240" w:line="360" w:lineRule="auto"/>
        <w:jc w:val="both"/>
        <w:rPr>
          <w:rFonts w:ascii="Times New Roman" w:hAnsi="Times New Roman" w:cs="Times New Roman"/>
          <w:noProof/>
          <w:color w:val="000000" w:themeColor="text1"/>
          <w:sz w:val="24"/>
          <w:szCs w:val="24"/>
        </w:rPr>
      </w:pPr>
      <w:r w:rsidRPr="007F2C9F">
        <w:rPr>
          <w:rFonts w:ascii="Times New Roman" w:hAnsi="Times New Roman" w:cs="Times New Roman"/>
          <w:b/>
          <w:color w:val="000000" w:themeColor="text1"/>
          <w:sz w:val="24"/>
          <w:szCs w:val="24"/>
        </w:rPr>
        <w:fldChar w:fldCharType="begin"/>
      </w:r>
      <w:r w:rsidRPr="007F2C9F">
        <w:rPr>
          <w:rFonts w:ascii="Times New Roman" w:hAnsi="Times New Roman" w:cs="Times New Roman"/>
          <w:b/>
          <w:color w:val="000000" w:themeColor="text1"/>
          <w:sz w:val="24"/>
          <w:szCs w:val="24"/>
        </w:rPr>
        <w:instrText xml:space="preserve"> TOC \o "1-3" \h \z \u </w:instrText>
      </w:r>
      <w:r w:rsidRPr="007F2C9F">
        <w:rPr>
          <w:rFonts w:ascii="Times New Roman" w:hAnsi="Times New Roman" w:cs="Times New Roman"/>
          <w:b/>
          <w:color w:val="000000" w:themeColor="text1"/>
          <w:sz w:val="24"/>
          <w:szCs w:val="24"/>
        </w:rPr>
        <w:fldChar w:fldCharType="separate"/>
      </w:r>
      <w:hyperlink w:anchor="_Toc38915126" w:history="1">
        <w:r w:rsidRPr="007F2C9F">
          <w:rPr>
            <w:rStyle w:val="Hyperlink"/>
            <w:rFonts w:ascii="Times New Roman" w:hAnsi="Times New Roman" w:cs="Times New Roman"/>
            <w:noProof/>
            <w:color w:val="000000" w:themeColor="text1"/>
            <w:sz w:val="24"/>
            <w:szCs w:val="24"/>
          </w:rPr>
          <w:t>Introduction</w:t>
        </w:r>
        <w:r w:rsidRPr="007F2C9F">
          <w:rPr>
            <w:rFonts w:ascii="Times New Roman" w:hAnsi="Times New Roman" w:cs="Times New Roman"/>
            <w:noProof/>
            <w:webHidden/>
            <w:color w:val="000000" w:themeColor="text1"/>
            <w:sz w:val="24"/>
            <w:szCs w:val="24"/>
          </w:rPr>
          <w:tab/>
        </w:r>
        <w:r w:rsidRPr="007F2C9F">
          <w:rPr>
            <w:rFonts w:ascii="Times New Roman" w:hAnsi="Times New Roman" w:cs="Times New Roman"/>
            <w:noProof/>
            <w:webHidden/>
            <w:color w:val="000000" w:themeColor="text1"/>
            <w:sz w:val="24"/>
            <w:szCs w:val="24"/>
          </w:rPr>
          <w:fldChar w:fldCharType="begin"/>
        </w:r>
        <w:r w:rsidRPr="007F2C9F">
          <w:rPr>
            <w:rFonts w:ascii="Times New Roman" w:hAnsi="Times New Roman" w:cs="Times New Roman"/>
            <w:noProof/>
            <w:webHidden/>
            <w:color w:val="000000" w:themeColor="text1"/>
            <w:sz w:val="24"/>
            <w:szCs w:val="24"/>
          </w:rPr>
          <w:instrText xml:space="preserve"> PAGEREF _Toc38915126 \h </w:instrText>
        </w:r>
        <w:r w:rsidRPr="007F2C9F">
          <w:rPr>
            <w:rFonts w:ascii="Times New Roman" w:hAnsi="Times New Roman" w:cs="Times New Roman"/>
            <w:noProof/>
            <w:webHidden/>
            <w:color w:val="000000" w:themeColor="text1"/>
            <w:sz w:val="24"/>
            <w:szCs w:val="24"/>
          </w:rPr>
        </w:r>
        <w:r w:rsidRPr="007F2C9F">
          <w:rPr>
            <w:rFonts w:ascii="Times New Roman" w:hAnsi="Times New Roman" w:cs="Times New Roman"/>
            <w:noProof/>
            <w:webHidden/>
            <w:color w:val="000000" w:themeColor="text1"/>
            <w:sz w:val="24"/>
            <w:szCs w:val="24"/>
          </w:rPr>
          <w:fldChar w:fldCharType="separate"/>
        </w:r>
        <w:r w:rsidRPr="007F2C9F">
          <w:rPr>
            <w:rFonts w:ascii="Times New Roman" w:hAnsi="Times New Roman" w:cs="Times New Roman"/>
            <w:noProof/>
            <w:webHidden/>
            <w:color w:val="000000" w:themeColor="text1"/>
            <w:sz w:val="24"/>
            <w:szCs w:val="24"/>
          </w:rPr>
          <w:t>3</w:t>
        </w:r>
        <w:r w:rsidRPr="007F2C9F">
          <w:rPr>
            <w:rFonts w:ascii="Times New Roman" w:hAnsi="Times New Roman" w:cs="Times New Roman"/>
            <w:noProof/>
            <w:webHidden/>
            <w:color w:val="000000" w:themeColor="text1"/>
            <w:sz w:val="24"/>
            <w:szCs w:val="24"/>
          </w:rPr>
          <w:fldChar w:fldCharType="end"/>
        </w:r>
      </w:hyperlink>
    </w:p>
    <w:p w:rsidR="007F2C9F" w:rsidRPr="007F2C9F" w:rsidRDefault="00D51C49" w:rsidP="007F2C9F">
      <w:pPr>
        <w:pStyle w:val="Cuprins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38915127" w:history="1">
        <w:r w:rsidR="007F2C9F" w:rsidRPr="007F2C9F">
          <w:rPr>
            <w:rStyle w:val="Hyperlink"/>
            <w:rFonts w:ascii="Times New Roman" w:hAnsi="Times New Roman" w:cs="Times New Roman"/>
            <w:noProof/>
            <w:color w:val="000000" w:themeColor="text1"/>
            <w:sz w:val="24"/>
            <w:szCs w:val="24"/>
          </w:rPr>
          <w:t>Part A</w:t>
        </w:r>
        <w:r w:rsidR="007F2C9F" w:rsidRPr="007F2C9F">
          <w:rPr>
            <w:rFonts w:ascii="Times New Roman" w:hAnsi="Times New Roman" w:cs="Times New Roman"/>
            <w:noProof/>
            <w:webHidden/>
            <w:color w:val="000000" w:themeColor="text1"/>
            <w:sz w:val="24"/>
            <w:szCs w:val="24"/>
          </w:rPr>
          <w:tab/>
        </w:r>
        <w:r w:rsidR="007F2C9F" w:rsidRPr="007F2C9F">
          <w:rPr>
            <w:rFonts w:ascii="Times New Roman" w:hAnsi="Times New Roman" w:cs="Times New Roman"/>
            <w:noProof/>
            <w:webHidden/>
            <w:color w:val="000000" w:themeColor="text1"/>
            <w:sz w:val="24"/>
            <w:szCs w:val="24"/>
          </w:rPr>
          <w:fldChar w:fldCharType="begin"/>
        </w:r>
        <w:r w:rsidR="007F2C9F" w:rsidRPr="007F2C9F">
          <w:rPr>
            <w:rFonts w:ascii="Times New Roman" w:hAnsi="Times New Roman" w:cs="Times New Roman"/>
            <w:noProof/>
            <w:webHidden/>
            <w:color w:val="000000" w:themeColor="text1"/>
            <w:sz w:val="24"/>
            <w:szCs w:val="24"/>
          </w:rPr>
          <w:instrText xml:space="preserve"> PAGEREF _Toc38915127 \h </w:instrText>
        </w:r>
        <w:r w:rsidR="007F2C9F" w:rsidRPr="007F2C9F">
          <w:rPr>
            <w:rFonts w:ascii="Times New Roman" w:hAnsi="Times New Roman" w:cs="Times New Roman"/>
            <w:noProof/>
            <w:webHidden/>
            <w:color w:val="000000" w:themeColor="text1"/>
            <w:sz w:val="24"/>
            <w:szCs w:val="24"/>
          </w:rPr>
        </w:r>
        <w:r w:rsidR="007F2C9F" w:rsidRPr="007F2C9F">
          <w:rPr>
            <w:rFonts w:ascii="Times New Roman" w:hAnsi="Times New Roman" w:cs="Times New Roman"/>
            <w:noProof/>
            <w:webHidden/>
            <w:color w:val="000000" w:themeColor="text1"/>
            <w:sz w:val="24"/>
            <w:szCs w:val="24"/>
          </w:rPr>
          <w:fldChar w:fldCharType="separate"/>
        </w:r>
        <w:r w:rsidR="007F2C9F" w:rsidRPr="007F2C9F">
          <w:rPr>
            <w:rFonts w:ascii="Times New Roman" w:hAnsi="Times New Roman" w:cs="Times New Roman"/>
            <w:noProof/>
            <w:webHidden/>
            <w:color w:val="000000" w:themeColor="text1"/>
            <w:sz w:val="24"/>
            <w:szCs w:val="24"/>
          </w:rPr>
          <w:t>3</w:t>
        </w:r>
        <w:r w:rsidR="007F2C9F" w:rsidRPr="007F2C9F">
          <w:rPr>
            <w:rFonts w:ascii="Times New Roman" w:hAnsi="Times New Roman" w:cs="Times New Roman"/>
            <w:noProof/>
            <w:webHidden/>
            <w:color w:val="000000" w:themeColor="text1"/>
            <w:sz w:val="24"/>
            <w:szCs w:val="24"/>
          </w:rPr>
          <w:fldChar w:fldCharType="end"/>
        </w:r>
      </w:hyperlink>
    </w:p>
    <w:p w:rsidR="007F2C9F" w:rsidRPr="007F2C9F" w:rsidRDefault="00D51C49" w:rsidP="007F2C9F">
      <w:pPr>
        <w:pStyle w:val="Cuprins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38915128" w:history="1">
        <w:r w:rsidR="007F2C9F" w:rsidRPr="007F2C9F">
          <w:rPr>
            <w:rStyle w:val="Hyperlink"/>
            <w:rFonts w:ascii="Times New Roman" w:hAnsi="Times New Roman" w:cs="Times New Roman"/>
            <w:noProof/>
            <w:color w:val="000000" w:themeColor="text1"/>
            <w:sz w:val="24"/>
            <w:szCs w:val="24"/>
          </w:rPr>
          <w:t>Part B</w:t>
        </w:r>
        <w:r w:rsidR="007F2C9F" w:rsidRPr="007F2C9F">
          <w:rPr>
            <w:rFonts w:ascii="Times New Roman" w:hAnsi="Times New Roman" w:cs="Times New Roman"/>
            <w:noProof/>
            <w:webHidden/>
            <w:color w:val="000000" w:themeColor="text1"/>
            <w:sz w:val="24"/>
            <w:szCs w:val="24"/>
          </w:rPr>
          <w:tab/>
        </w:r>
        <w:r w:rsidR="007F2C9F" w:rsidRPr="007F2C9F">
          <w:rPr>
            <w:rFonts w:ascii="Times New Roman" w:hAnsi="Times New Roman" w:cs="Times New Roman"/>
            <w:noProof/>
            <w:webHidden/>
            <w:color w:val="000000" w:themeColor="text1"/>
            <w:sz w:val="24"/>
            <w:szCs w:val="24"/>
          </w:rPr>
          <w:fldChar w:fldCharType="begin"/>
        </w:r>
        <w:r w:rsidR="007F2C9F" w:rsidRPr="007F2C9F">
          <w:rPr>
            <w:rFonts w:ascii="Times New Roman" w:hAnsi="Times New Roman" w:cs="Times New Roman"/>
            <w:noProof/>
            <w:webHidden/>
            <w:color w:val="000000" w:themeColor="text1"/>
            <w:sz w:val="24"/>
            <w:szCs w:val="24"/>
          </w:rPr>
          <w:instrText xml:space="preserve"> PAGEREF _Toc38915128 \h </w:instrText>
        </w:r>
        <w:r w:rsidR="007F2C9F" w:rsidRPr="007F2C9F">
          <w:rPr>
            <w:rFonts w:ascii="Times New Roman" w:hAnsi="Times New Roman" w:cs="Times New Roman"/>
            <w:noProof/>
            <w:webHidden/>
            <w:color w:val="000000" w:themeColor="text1"/>
            <w:sz w:val="24"/>
            <w:szCs w:val="24"/>
          </w:rPr>
        </w:r>
        <w:r w:rsidR="007F2C9F" w:rsidRPr="007F2C9F">
          <w:rPr>
            <w:rFonts w:ascii="Times New Roman" w:hAnsi="Times New Roman" w:cs="Times New Roman"/>
            <w:noProof/>
            <w:webHidden/>
            <w:color w:val="000000" w:themeColor="text1"/>
            <w:sz w:val="24"/>
            <w:szCs w:val="24"/>
          </w:rPr>
          <w:fldChar w:fldCharType="separate"/>
        </w:r>
        <w:r w:rsidR="007F2C9F" w:rsidRPr="007F2C9F">
          <w:rPr>
            <w:rFonts w:ascii="Times New Roman" w:hAnsi="Times New Roman" w:cs="Times New Roman"/>
            <w:noProof/>
            <w:webHidden/>
            <w:color w:val="000000" w:themeColor="text1"/>
            <w:sz w:val="24"/>
            <w:szCs w:val="24"/>
          </w:rPr>
          <w:t>7</w:t>
        </w:r>
        <w:r w:rsidR="007F2C9F" w:rsidRPr="007F2C9F">
          <w:rPr>
            <w:rFonts w:ascii="Times New Roman" w:hAnsi="Times New Roman" w:cs="Times New Roman"/>
            <w:noProof/>
            <w:webHidden/>
            <w:color w:val="000000" w:themeColor="text1"/>
            <w:sz w:val="24"/>
            <w:szCs w:val="24"/>
          </w:rPr>
          <w:fldChar w:fldCharType="end"/>
        </w:r>
      </w:hyperlink>
    </w:p>
    <w:p w:rsidR="007F2C9F" w:rsidRPr="007F2C9F" w:rsidRDefault="00D51C49" w:rsidP="007F2C9F">
      <w:pPr>
        <w:pStyle w:val="Cuprins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38915129" w:history="1">
        <w:r w:rsidR="007F2C9F" w:rsidRPr="007F2C9F">
          <w:rPr>
            <w:rStyle w:val="Hyperlink"/>
            <w:rFonts w:ascii="Times New Roman" w:hAnsi="Times New Roman" w:cs="Times New Roman"/>
            <w:noProof/>
            <w:color w:val="000000" w:themeColor="text1"/>
            <w:sz w:val="24"/>
            <w:szCs w:val="24"/>
          </w:rPr>
          <w:t>Conclusion</w:t>
        </w:r>
        <w:r w:rsidR="007F2C9F" w:rsidRPr="007F2C9F">
          <w:rPr>
            <w:rFonts w:ascii="Times New Roman" w:hAnsi="Times New Roman" w:cs="Times New Roman"/>
            <w:noProof/>
            <w:webHidden/>
            <w:color w:val="000000" w:themeColor="text1"/>
            <w:sz w:val="24"/>
            <w:szCs w:val="24"/>
          </w:rPr>
          <w:tab/>
        </w:r>
        <w:r w:rsidR="007F2C9F" w:rsidRPr="007F2C9F">
          <w:rPr>
            <w:rFonts w:ascii="Times New Roman" w:hAnsi="Times New Roman" w:cs="Times New Roman"/>
            <w:noProof/>
            <w:webHidden/>
            <w:color w:val="000000" w:themeColor="text1"/>
            <w:sz w:val="24"/>
            <w:szCs w:val="24"/>
          </w:rPr>
          <w:fldChar w:fldCharType="begin"/>
        </w:r>
        <w:r w:rsidR="007F2C9F" w:rsidRPr="007F2C9F">
          <w:rPr>
            <w:rFonts w:ascii="Times New Roman" w:hAnsi="Times New Roman" w:cs="Times New Roman"/>
            <w:noProof/>
            <w:webHidden/>
            <w:color w:val="000000" w:themeColor="text1"/>
            <w:sz w:val="24"/>
            <w:szCs w:val="24"/>
          </w:rPr>
          <w:instrText xml:space="preserve"> PAGEREF _Toc38915129 \h </w:instrText>
        </w:r>
        <w:r w:rsidR="007F2C9F" w:rsidRPr="007F2C9F">
          <w:rPr>
            <w:rFonts w:ascii="Times New Roman" w:hAnsi="Times New Roman" w:cs="Times New Roman"/>
            <w:noProof/>
            <w:webHidden/>
            <w:color w:val="000000" w:themeColor="text1"/>
            <w:sz w:val="24"/>
            <w:szCs w:val="24"/>
          </w:rPr>
        </w:r>
        <w:r w:rsidR="007F2C9F" w:rsidRPr="007F2C9F">
          <w:rPr>
            <w:rFonts w:ascii="Times New Roman" w:hAnsi="Times New Roman" w:cs="Times New Roman"/>
            <w:noProof/>
            <w:webHidden/>
            <w:color w:val="000000" w:themeColor="text1"/>
            <w:sz w:val="24"/>
            <w:szCs w:val="24"/>
          </w:rPr>
          <w:fldChar w:fldCharType="separate"/>
        </w:r>
        <w:r w:rsidR="007F2C9F" w:rsidRPr="007F2C9F">
          <w:rPr>
            <w:rFonts w:ascii="Times New Roman" w:hAnsi="Times New Roman" w:cs="Times New Roman"/>
            <w:noProof/>
            <w:webHidden/>
            <w:color w:val="000000" w:themeColor="text1"/>
            <w:sz w:val="24"/>
            <w:szCs w:val="24"/>
          </w:rPr>
          <w:t>12</w:t>
        </w:r>
        <w:r w:rsidR="007F2C9F" w:rsidRPr="007F2C9F">
          <w:rPr>
            <w:rFonts w:ascii="Times New Roman" w:hAnsi="Times New Roman" w:cs="Times New Roman"/>
            <w:noProof/>
            <w:webHidden/>
            <w:color w:val="000000" w:themeColor="text1"/>
            <w:sz w:val="24"/>
            <w:szCs w:val="24"/>
          </w:rPr>
          <w:fldChar w:fldCharType="end"/>
        </w:r>
      </w:hyperlink>
    </w:p>
    <w:p w:rsidR="007F2C9F" w:rsidRPr="007F2C9F" w:rsidRDefault="00D51C49" w:rsidP="007F2C9F">
      <w:pPr>
        <w:pStyle w:val="Cuprins1"/>
        <w:tabs>
          <w:tab w:val="right" w:leader="dot" w:pos="9016"/>
        </w:tabs>
        <w:spacing w:before="240" w:line="360" w:lineRule="auto"/>
        <w:jc w:val="both"/>
        <w:rPr>
          <w:rFonts w:ascii="Times New Roman" w:hAnsi="Times New Roman" w:cs="Times New Roman"/>
          <w:noProof/>
          <w:color w:val="000000" w:themeColor="text1"/>
          <w:sz w:val="24"/>
          <w:szCs w:val="24"/>
        </w:rPr>
      </w:pPr>
      <w:hyperlink w:anchor="_Toc38915130" w:history="1">
        <w:r w:rsidR="007F2C9F" w:rsidRPr="007F2C9F">
          <w:rPr>
            <w:rStyle w:val="Hyperlink"/>
            <w:rFonts w:ascii="Times New Roman" w:hAnsi="Times New Roman" w:cs="Times New Roman"/>
            <w:noProof/>
            <w:color w:val="000000" w:themeColor="text1"/>
            <w:sz w:val="24"/>
            <w:szCs w:val="24"/>
            <w:lang w:val="en-GB"/>
          </w:rPr>
          <w:t>References</w:t>
        </w:r>
        <w:r w:rsidR="007F2C9F" w:rsidRPr="007F2C9F">
          <w:rPr>
            <w:rFonts w:ascii="Times New Roman" w:hAnsi="Times New Roman" w:cs="Times New Roman"/>
            <w:noProof/>
            <w:webHidden/>
            <w:color w:val="000000" w:themeColor="text1"/>
            <w:sz w:val="24"/>
            <w:szCs w:val="24"/>
          </w:rPr>
          <w:tab/>
        </w:r>
        <w:r w:rsidR="007F2C9F" w:rsidRPr="007F2C9F">
          <w:rPr>
            <w:rFonts w:ascii="Times New Roman" w:hAnsi="Times New Roman" w:cs="Times New Roman"/>
            <w:noProof/>
            <w:webHidden/>
            <w:color w:val="000000" w:themeColor="text1"/>
            <w:sz w:val="24"/>
            <w:szCs w:val="24"/>
          </w:rPr>
          <w:fldChar w:fldCharType="begin"/>
        </w:r>
        <w:r w:rsidR="007F2C9F" w:rsidRPr="007F2C9F">
          <w:rPr>
            <w:rFonts w:ascii="Times New Roman" w:hAnsi="Times New Roman" w:cs="Times New Roman"/>
            <w:noProof/>
            <w:webHidden/>
            <w:color w:val="000000" w:themeColor="text1"/>
            <w:sz w:val="24"/>
            <w:szCs w:val="24"/>
          </w:rPr>
          <w:instrText xml:space="preserve"> PAGEREF _Toc38915130 \h </w:instrText>
        </w:r>
        <w:r w:rsidR="007F2C9F" w:rsidRPr="007F2C9F">
          <w:rPr>
            <w:rFonts w:ascii="Times New Roman" w:hAnsi="Times New Roman" w:cs="Times New Roman"/>
            <w:noProof/>
            <w:webHidden/>
            <w:color w:val="000000" w:themeColor="text1"/>
            <w:sz w:val="24"/>
            <w:szCs w:val="24"/>
          </w:rPr>
        </w:r>
        <w:r w:rsidR="007F2C9F" w:rsidRPr="007F2C9F">
          <w:rPr>
            <w:rFonts w:ascii="Times New Roman" w:hAnsi="Times New Roman" w:cs="Times New Roman"/>
            <w:noProof/>
            <w:webHidden/>
            <w:color w:val="000000" w:themeColor="text1"/>
            <w:sz w:val="24"/>
            <w:szCs w:val="24"/>
          </w:rPr>
          <w:fldChar w:fldCharType="separate"/>
        </w:r>
        <w:r w:rsidR="007F2C9F" w:rsidRPr="007F2C9F">
          <w:rPr>
            <w:rFonts w:ascii="Times New Roman" w:hAnsi="Times New Roman" w:cs="Times New Roman"/>
            <w:noProof/>
            <w:webHidden/>
            <w:color w:val="000000" w:themeColor="text1"/>
            <w:sz w:val="24"/>
            <w:szCs w:val="24"/>
          </w:rPr>
          <w:t>13</w:t>
        </w:r>
        <w:r w:rsidR="007F2C9F" w:rsidRPr="007F2C9F">
          <w:rPr>
            <w:rFonts w:ascii="Times New Roman" w:hAnsi="Times New Roman" w:cs="Times New Roman"/>
            <w:noProof/>
            <w:webHidden/>
            <w:color w:val="000000" w:themeColor="text1"/>
            <w:sz w:val="24"/>
            <w:szCs w:val="24"/>
          </w:rPr>
          <w:fldChar w:fldCharType="end"/>
        </w:r>
      </w:hyperlink>
    </w:p>
    <w:p w:rsidR="007F2C9F" w:rsidRPr="007F2C9F" w:rsidRDefault="007F2C9F" w:rsidP="007F2C9F">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fldChar w:fldCharType="end"/>
      </w:r>
    </w:p>
    <w:p w:rsidR="00E622B9" w:rsidRPr="007F2C9F" w:rsidRDefault="00E622B9" w:rsidP="007F5751">
      <w:pPr>
        <w:spacing w:line="360" w:lineRule="auto"/>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br w:type="page"/>
      </w:r>
    </w:p>
    <w:p w:rsidR="00E622B9" w:rsidRPr="007F2C9F" w:rsidRDefault="00E622B9" w:rsidP="007F2C9F">
      <w:pPr>
        <w:pStyle w:val="Titlu1"/>
      </w:pPr>
      <w:bookmarkStart w:id="0" w:name="_Toc38915126"/>
      <w:r w:rsidRPr="007F2C9F">
        <w:lastRenderedPageBreak/>
        <w:t>Introduction</w:t>
      </w:r>
      <w:bookmarkEnd w:id="0"/>
    </w:p>
    <w:p w:rsidR="00FA0731" w:rsidRPr="007F2C9F" w:rsidRDefault="00FA0731"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Management accounting plays an important role in making business decisions that result into successful operations. Management accounting involves preparation of budgets, calcula</w:t>
      </w:r>
      <w:r w:rsidR="00342470" w:rsidRPr="007F2C9F">
        <w:rPr>
          <w:rFonts w:ascii="Times New Roman" w:hAnsi="Times New Roman" w:cs="Times New Roman"/>
          <w:color w:val="000000" w:themeColor="text1"/>
          <w:sz w:val="24"/>
          <w:szCs w:val="24"/>
        </w:rPr>
        <w:t>tion of breakeven and many more. This study aims at presenting some vital concepts of management accounting such as costing system and break</w:t>
      </w:r>
      <w:r w:rsidR="008579AC">
        <w:rPr>
          <w:rFonts w:ascii="Times New Roman" w:hAnsi="Times New Roman" w:cs="Times New Roman"/>
          <w:color w:val="000000" w:themeColor="text1"/>
          <w:sz w:val="24"/>
          <w:szCs w:val="24"/>
        </w:rPr>
        <w:t xml:space="preserve"> </w:t>
      </w:r>
      <w:r w:rsidR="00EC76E5">
        <w:rPr>
          <w:rFonts w:ascii="Times New Roman" w:hAnsi="Times New Roman" w:cs="Times New Roman"/>
          <w:color w:val="000000" w:themeColor="text1"/>
          <w:sz w:val="24"/>
          <w:szCs w:val="24"/>
        </w:rPr>
        <w:t>even</w:t>
      </w:r>
      <w:r w:rsidR="00342470" w:rsidRPr="007F2C9F">
        <w:rPr>
          <w:rFonts w:ascii="Times New Roman" w:hAnsi="Times New Roman" w:cs="Times New Roman"/>
          <w:color w:val="000000" w:themeColor="text1"/>
          <w:sz w:val="24"/>
          <w:szCs w:val="24"/>
        </w:rPr>
        <w:t xml:space="preserve"> point. Calculation of the absorption cost and activity-based cost for each type of stove has been done for the company Hoffman. Moreover, the absorption costing and activity based costing system have been discussed critically. The relevance of break-even analysis in the 21st century with companies producing multiple products and series of intra-group trading has been included. </w:t>
      </w:r>
    </w:p>
    <w:p w:rsidR="00EA5B5E" w:rsidRPr="007F2C9F" w:rsidRDefault="00E622B9" w:rsidP="007F2C9F">
      <w:pPr>
        <w:pStyle w:val="Titlu1"/>
      </w:pPr>
      <w:bookmarkStart w:id="1" w:name="_Toc38915127"/>
      <w:r w:rsidRPr="007F2C9F">
        <w:t>Part A</w:t>
      </w:r>
      <w:bookmarkEnd w:id="1"/>
    </w:p>
    <w:p w:rsidR="00E622B9" w:rsidRPr="007F2C9F" w:rsidRDefault="00E622B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1. Calculating the absorption cost for each type of stove</w:t>
      </w:r>
    </w:p>
    <w:tbl>
      <w:tblPr>
        <w:tblW w:w="8578" w:type="dxa"/>
        <w:jc w:val="center"/>
        <w:tblLook w:val="04A0" w:firstRow="1" w:lastRow="0" w:firstColumn="1" w:lastColumn="0" w:noHBand="0" w:noVBand="1"/>
      </w:tblPr>
      <w:tblGrid>
        <w:gridCol w:w="4458"/>
        <w:gridCol w:w="1968"/>
        <w:gridCol w:w="2152"/>
      </w:tblGrid>
      <w:tr w:rsidR="007F2C9F" w:rsidRPr="007F2C9F" w:rsidTr="00E82B2F">
        <w:trPr>
          <w:trHeight w:val="317"/>
          <w:jc w:val="center"/>
        </w:trPr>
        <w:tc>
          <w:tcPr>
            <w:tcW w:w="44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Absorption cost for LW stoves</w:t>
            </w:r>
          </w:p>
        </w:tc>
        <w:tc>
          <w:tcPr>
            <w:tcW w:w="41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82B2F" w:rsidRPr="007F2C9F" w:rsidRDefault="00E82B2F"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LW</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Particulars</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Per Unit</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Total</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Units produced</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4500</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materials cost</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           3</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Total materials cost</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xml:space="preserve"> £   13,500</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Labour cost</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           6.30 </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Labour hours</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500</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Total Labour cost</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xml:space="preserve"> £     3,150</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Machine hours</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15</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E82B2F">
        <w:trPr>
          <w:trHeight w:val="317"/>
          <w:jc w:val="center"/>
        </w:trPr>
        <w:tc>
          <w:tcPr>
            <w:tcW w:w="4458" w:type="dxa"/>
            <w:tcBorders>
              <w:top w:val="nil"/>
              <w:left w:val="single" w:sz="4" w:space="0" w:color="auto"/>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Absorption cost for the stoves</w:t>
            </w:r>
          </w:p>
        </w:tc>
        <w:tc>
          <w:tcPr>
            <w:tcW w:w="1968"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 </w:t>
            </w:r>
          </w:p>
        </w:tc>
        <w:tc>
          <w:tcPr>
            <w:tcW w:w="2152" w:type="dxa"/>
            <w:tcBorders>
              <w:top w:val="nil"/>
              <w:left w:val="nil"/>
              <w:bottom w:val="single" w:sz="4" w:space="0" w:color="auto"/>
              <w:right w:val="single" w:sz="4" w:space="0" w:color="auto"/>
            </w:tcBorders>
            <w:shd w:val="clear" w:color="auto" w:fill="auto"/>
            <w:noWrap/>
            <w:vAlign w:val="bottom"/>
            <w:hideMark/>
          </w:tcPr>
          <w:p w:rsidR="00E82B2F" w:rsidRPr="007F2C9F" w:rsidRDefault="00E82B2F" w:rsidP="007F5751">
            <w:pPr>
              <w:spacing w:after="0" w:line="360" w:lineRule="auto"/>
              <w:jc w:val="right"/>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 xml:space="preserve"> £    16,650</w:t>
            </w:r>
          </w:p>
        </w:tc>
      </w:tr>
    </w:tbl>
    <w:p w:rsidR="00BD5253" w:rsidRPr="007F2C9F" w:rsidRDefault="00423C8C" w:rsidP="00423C8C">
      <w:pPr>
        <w:spacing w:before="24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hAnsi="Times New Roman" w:cs="Times New Roman"/>
          <w:b/>
          <w:color w:val="000000" w:themeColor="text1"/>
          <w:sz w:val="24"/>
          <w:szCs w:val="24"/>
        </w:rPr>
        <w:t xml:space="preserve">Table 1: </w:t>
      </w:r>
      <w:r w:rsidRPr="007F2C9F">
        <w:rPr>
          <w:rFonts w:ascii="Times New Roman" w:eastAsia="Times New Roman" w:hAnsi="Times New Roman" w:cs="Times New Roman"/>
          <w:b/>
          <w:bCs/>
          <w:color w:val="000000" w:themeColor="text1"/>
          <w:sz w:val="24"/>
          <w:szCs w:val="24"/>
          <w:lang w:eastAsia="en-IN"/>
        </w:rPr>
        <w:t>Absorption cost for LW stoves</w:t>
      </w:r>
    </w:p>
    <w:p w:rsidR="00423C8C" w:rsidRPr="007F2C9F" w:rsidRDefault="00423C8C" w:rsidP="00423C8C">
      <w:pPr>
        <w:spacing w:before="240" w:line="360" w:lineRule="auto"/>
        <w:jc w:val="center"/>
        <w:rPr>
          <w:rFonts w:ascii="Times New Roman" w:hAnsi="Times New Roman" w:cs="Times New Roman"/>
          <w:color w:val="000000" w:themeColor="text1"/>
          <w:sz w:val="24"/>
          <w:szCs w:val="24"/>
        </w:rPr>
      </w:pPr>
      <w:r w:rsidRPr="007F2C9F">
        <w:rPr>
          <w:rFonts w:ascii="Times New Roman" w:eastAsia="Times New Roman" w:hAnsi="Times New Roman" w:cs="Times New Roman"/>
          <w:bCs/>
          <w:color w:val="000000" w:themeColor="text1"/>
          <w:sz w:val="24"/>
          <w:szCs w:val="24"/>
          <w:lang w:eastAsia="en-IN"/>
        </w:rPr>
        <w:t>(Source: Created by Author)</w:t>
      </w:r>
    </w:p>
    <w:tbl>
      <w:tblPr>
        <w:tblW w:w="8668" w:type="dxa"/>
        <w:jc w:val="center"/>
        <w:tblLook w:val="04A0" w:firstRow="1" w:lastRow="0" w:firstColumn="1" w:lastColumn="0" w:noHBand="0" w:noVBand="1"/>
      </w:tblPr>
      <w:tblGrid>
        <w:gridCol w:w="4505"/>
        <w:gridCol w:w="1989"/>
        <w:gridCol w:w="2174"/>
      </w:tblGrid>
      <w:tr w:rsidR="007F2C9F" w:rsidRPr="007F2C9F" w:rsidTr="00BD5253">
        <w:trPr>
          <w:trHeight w:val="312"/>
          <w:jc w:val="center"/>
        </w:trPr>
        <w:tc>
          <w:tcPr>
            <w:tcW w:w="45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Absorption cost for MR stoves</w:t>
            </w:r>
          </w:p>
        </w:tc>
        <w:tc>
          <w:tcPr>
            <w:tcW w:w="416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5253" w:rsidRPr="007F2C9F" w:rsidRDefault="00BD5253"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MR</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Particulars</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Per Unit</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Total</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Units produced</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500</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materials cost</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         10</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Total materials cost</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xml:space="preserve"> £     5,000</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Labour cost</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           6.30 </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lastRenderedPageBreak/>
              <w:t>Direct Labour hours</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71.4</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Total Labour cost</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i/>
                <w:iCs/>
                <w:color w:val="000000" w:themeColor="text1"/>
                <w:sz w:val="24"/>
                <w:szCs w:val="24"/>
                <w:lang w:eastAsia="en-IN"/>
              </w:rPr>
            </w:pPr>
            <w:r w:rsidRPr="007F2C9F">
              <w:rPr>
                <w:rFonts w:ascii="Times New Roman" w:eastAsia="Times New Roman" w:hAnsi="Times New Roman" w:cs="Times New Roman"/>
                <w:i/>
                <w:iCs/>
                <w:color w:val="000000" w:themeColor="text1"/>
                <w:sz w:val="24"/>
                <w:szCs w:val="24"/>
                <w:lang w:eastAsia="en-IN"/>
              </w:rPr>
              <w:t xml:space="preserve"> £        450</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Direct Machine hours</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15</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r>
      <w:tr w:rsidR="007F2C9F" w:rsidRPr="007F2C9F" w:rsidTr="00BD5253">
        <w:trPr>
          <w:trHeight w:val="312"/>
          <w:jc w:val="center"/>
        </w:trPr>
        <w:tc>
          <w:tcPr>
            <w:tcW w:w="4505" w:type="dxa"/>
            <w:tcBorders>
              <w:top w:val="nil"/>
              <w:left w:val="single" w:sz="4" w:space="0" w:color="auto"/>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Absorption cost for the stoves</w:t>
            </w:r>
          </w:p>
        </w:tc>
        <w:tc>
          <w:tcPr>
            <w:tcW w:w="1989"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 </w:t>
            </w:r>
          </w:p>
        </w:tc>
        <w:tc>
          <w:tcPr>
            <w:tcW w:w="2174" w:type="dxa"/>
            <w:tcBorders>
              <w:top w:val="nil"/>
              <w:left w:val="nil"/>
              <w:bottom w:val="single" w:sz="4" w:space="0" w:color="auto"/>
              <w:right w:val="single" w:sz="4" w:space="0" w:color="auto"/>
            </w:tcBorders>
            <w:shd w:val="clear" w:color="auto" w:fill="auto"/>
            <w:noWrap/>
            <w:vAlign w:val="bottom"/>
            <w:hideMark/>
          </w:tcPr>
          <w:p w:rsidR="00BD5253" w:rsidRPr="007F2C9F" w:rsidRDefault="00BD5253" w:rsidP="007F5751">
            <w:pPr>
              <w:spacing w:after="0" w:line="360" w:lineRule="auto"/>
              <w:jc w:val="right"/>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 xml:space="preserve"> £      5,450</w:t>
            </w:r>
          </w:p>
        </w:tc>
      </w:tr>
    </w:tbl>
    <w:p w:rsidR="00423C8C" w:rsidRPr="007F2C9F" w:rsidRDefault="00423C8C" w:rsidP="00423C8C">
      <w:pPr>
        <w:spacing w:before="24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hAnsi="Times New Roman" w:cs="Times New Roman"/>
          <w:b/>
          <w:color w:val="000000" w:themeColor="text1"/>
          <w:sz w:val="24"/>
          <w:szCs w:val="24"/>
        </w:rPr>
        <w:t xml:space="preserve">Table 2: </w:t>
      </w:r>
      <w:r w:rsidRPr="007F2C9F">
        <w:rPr>
          <w:rFonts w:ascii="Times New Roman" w:eastAsia="Times New Roman" w:hAnsi="Times New Roman" w:cs="Times New Roman"/>
          <w:b/>
          <w:bCs/>
          <w:color w:val="000000" w:themeColor="text1"/>
          <w:sz w:val="24"/>
          <w:szCs w:val="24"/>
          <w:lang w:eastAsia="en-IN"/>
        </w:rPr>
        <w:t>Absorption cost for MR stoves</w:t>
      </w:r>
    </w:p>
    <w:p w:rsidR="00BD5253" w:rsidRPr="007F2C9F" w:rsidRDefault="00423C8C" w:rsidP="00423C8C">
      <w:pPr>
        <w:spacing w:before="240" w:line="360" w:lineRule="auto"/>
        <w:jc w:val="center"/>
        <w:rPr>
          <w:rFonts w:ascii="Times New Roman" w:eastAsia="Times New Roman" w:hAnsi="Times New Roman" w:cs="Times New Roman"/>
          <w:bCs/>
          <w:color w:val="000000" w:themeColor="text1"/>
          <w:sz w:val="24"/>
          <w:szCs w:val="24"/>
          <w:lang w:eastAsia="en-IN"/>
        </w:rPr>
      </w:pPr>
      <w:r w:rsidRPr="007F2C9F">
        <w:rPr>
          <w:rFonts w:ascii="Times New Roman" w:eastAsia="Times New Roman" w:hAnsi="Times New Roman" w:cs="Times New Roman"/>
          <w:bCs/>
          <w:color w:val="000000" w:themeColor="text1"/>
          <w:sz w:val="24"/>
          <w:szCs w:val="24"/>
          <w:lang w:eastAsia="en-IN"/>
        </w:rPr>
        <w:t>(Source: Created by Author)</w:t>
      </w:r>
    </w:p>
    <w:p w:rsidR="00B52A2E" w:rsidRPr="007F2C9F" w:rsidRDefault="00B52A2E" w:rsidP="00B52A2E">
      <w:pPr>
        <w:spacing w:before="240" w:line="360" w:lineRule="auto"/>
        <w:jc w:val="both"/>
        <w:rPr>
          <w:rFonts w:ascii="Times New Roman" w:hAnsi="Times New Roman" w:cs="Times New Roman"/>
          <w:b/>
          <w:color w:val="000000" w:themeColor="text1"/>
          <w:sz w:val="24"/>
          <w:szCs w:val="24"/>
        </w:rPr>
      </w:pPr>
      <w:r w:rsidRPr="007F2C9F">
        <w:rPr>
          <w:rFonts w:ascii="Times New Roman" w:eastAsia="Times New Roman" w:hAnsi="Times New Roman" w:cs="Times New Roman"/>
          <w:bCs/>
          <w:color w:val="000000" w:themeColor="text1"/>
          <w:sz w:val="24"/>
          <w:szCs w:val="24"/>
          <w:lang w:eastAsia="en-IN"/>
        </w:rPr>
        <w:t>Absorption cost for LW is £ 16,650 and MR is £ 5,450</w:t>
      </w:r>
      <w:r w:rsidR="00670A6C" w:rsidRPr="007F2C9F">
        <w:rPr>
          <w:rFonts w:ascii="Times New Roman" w:eastAsia="Times New Roman" w:hAnsi="Times New Roman" w:cs="Times New Roman"/>
          <w:bCs/>
          <w:color w:val="000000" w:themeColor="text1"/>
          <w:sz w:val="24"/>
          <w:szCs w:val="24"/>
          <w:lang w:eastAsia="en-IN"/>
        </w:rPr>
        <w:t xml:space="preserve"> as calculated above. </w:t>
      </w:r>
    </w:p>
    <w:p w:rsidR="00E622B9" w:rsidRPr="007F2C9F" w:rsidRDefault="00E622B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2. Calculating the activity-based cost for each type of stove</w:t>
      </w:r>
    </w:p>
    <w:tbl>
      <w:tblPr>
        <w:tblW w:w="10102" w:type="dxa"/>
        <w:jc w:val="center"/>
        <w:tblLook w:val="04A0" w:firstRow="1" w:lastRow="0" w:firstColumn="1" w:lastColumn="0" w:noHBand="0" w:noVBand="1"/>
      </w:tblPr>
      <w:tblGrid>
        <w:gridCol w:w="1531"/>
        <w:gridCol w:w="1701"/>
        <w:gridCol w:w="1223"/>
        <w:gridCol w:w="1559"/>
        <w:gridCol w:w="1276"/>
        <w:gridCol w:w="1559"/>
        <w:gridCol w:w="1253"/>
      </w:tblGrid>
      <w:tr w:rsidR="007F2C9F" w:rsidRPr="007F2C9F" w:rsidTr="007107F5">
        <w:trPr>
          <w:trHeight w:val="339"/>
          <w:jc w:val="center"/>
        </w:trPr>
        <w:tc>
          <w:tcPr>
            <w:tcW w:w="1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Activity</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 xml:space="preserve">Cost Driver </w:t>
            </w:r>
          </w:p>
        </w:tc>
        <w:tc>
          <w:tcPr>
            <w:tcW w:w="1223"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Activity Cost Pool</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Cost drivers of LW</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Amount for LW</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Cost drivers of MR</w:t>
            </w:r>
          </w:p>
        </w:tc>
        <w:tc>
          <w:tcPr>
            <w:tcW w:w="1253" w:type="dxa"/>
            <w:tcBorders>
              <w:top w:val="single" w:sz="4" w:space="0" w:color="auto"/>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center"/>
              <w:rPr>
                <w:rFonts w:ascii="Times New Roman" w:eastAsia="Times New Roman" w:hAnsi="Times New Roman" w:cs="Times New Roman"/>
                <w:b/>
                <w:bCs/>
                <w:color w:val="000000" w:themeColor="text1"/>
                <w:sz w:val="24"/>
                <w:szCs w:val="24"/>
                <w:lang w:eastAsia="en-IN"/>
              </w:rPr>
            </w:pPr>
            <w:r w:rsidRPr="007F2C9F">
              <w:rPr>
                <w:rFonts w:ascii="Times New Roman" w:eastAsia="Times New Roman" w:hAnsi="Times New Roman" w:cs="Times New Roman"/>
                <w:b/>
                <w:bCs/>
                <w:color w:val="000000" w:themeColor="text1"/>
                <w:sz w:val="24"/>
                <w:szCs w:val="24"/>
                <w:lang w:eastAsia="en-IN"/>
              </w:rPr>
              <w:t>Amount for MR</w:t>
            </w:r>
          </w:p>
        </w:tc>
      </w:tr>
      <w:tr w:rsidR="007F2C9F" w:rsidRPr="007F2C9F" w:rsidTr="007107F5">
        <w:trPr>
          <w:trHeight w:val="339"/>
          <w:jc w:val="center"/>
        </w:trPr>
        <w:tc>
          <w:tcPr>
            <w:tcW w:w="1531" w:type="dxa"/>
            <w:tcBorders>
              <w:top w:val="nil"/>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Purchasing</w:t>
            </w:r>
          </w:p>
        </w:tc>
        <w:tc>
          <w:tcPr>
            <w:tcW w:w="1701"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Purchase order</w:t>
            </w:r>
          </w:p>
        </w:tc>
        <w:tc>
          <w:tcPr>
            <w:tcW w:w="1223"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20,000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360</w:t>
            </w:r>
          </w:p>
        </w:tc>
        <w:tc>
          <w:tcPr>
            <w:tcW w:w="1276"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18000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40</w:t>
            </w:r>
          </w:p>
        </w:tc>
        <w:tc>
          <w:tcPr>
            <w:tcW w:w="1253"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2000</w:t>
            </w:r>
          </w:p>
        </w:tc>
      </w:tr>
      <w:tr w:rsidR="007F2C9F" w:rsidRPr="007F2C9F" w:rsidTr="007107F5">
        <w:trPr>
          <w:trHeight w:val="339"/>
          <w:jc w:val="center"/>
        </w:trPr>
        <w:tc>
          <w:tcPr>
            <w:tcW w:w="1531" w:type="dxa"/>
            <w:tcBorders>
              <w:top w:val="nil"/>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Training</w:t>
            </w:r>
          </w:p>
        </w:tc>
        <w:tc>
          <w:tcPr>
            <w:tcW w:w="1701"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Training hour</w:t>
            </w:r>
          </w:p>
        </w:tc>
        <w:tc>
          <w:tcPr>
            <w:tcW w:w="1223"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1,000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20</w:t>
            </w:r>
          </w:p>
        </w:tc>
        <w:tc>
          <w:tcPr>
            <w:tcW w:w="1276"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400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30</w:t>
            </w:r>
          </w:p>
        </w:tc>
        <w:tc>
          <w:tcPr>
            <w:tcW w:w="1253"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600</w:t>
            </w:r>
          </w:p>
        </w:tc>
      </w:tr>
      <w:tr w:rsidR="007F2C9F" w:rsidRPr="007F2C9F" w:rsidTr="007107F5">
        <w:trPr>
          <w:trHeight w:val="339"/>
          <w:jc w:val="center"/>
        </w:trPr>
        <w:tc>
          <w:tcPr>
            <w:tcW w:w="1531" w:type="dxa"/>
            <w:tcBorders>
              <w:top w:val="nil"/>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Setting up machines </w:t>
            </w:r>
          </w:p>
        </w:tc>
        <w:tc>
          <w:tcPr>
            <w:tcW w:w="1701"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No. of set-ups</w:t>
            </w:r>
          </w:p>
        </w:tc>
        <w:tc>
          <w:tcPr>
            <w:tcW w:w="1223"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2,250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60</w:t>
            </w:r>
          </w:p>
        </w:tc>
        <w:tc>
          <w:tcPr>
            <w:tcW w:w="1276"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1500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30</w:t>
            </w:r>
          </w:p>
        </w:tc>
        <w:tc>
          <w:tcPr>
            <w:tcW w:w="1253"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750</w:t>
            </w:r>
          </w:p>
        </w:tc>
      </w:tr>
      <w:tr w:rsidR="007F2C9F" w:rsidRPr="007F2C9F" w:rsidTr="007107F5">
        <w:trPr>
          <w:trHeight w:val="339"/>
          <w:jc w:val="center"/>
        </w:trPr>
        <w:tc>
          <w:tcPr>
            <w:tcW w:w="1531" w:type="dxa"/>
            <w:tcBorders>
              <w:top w:val="nil"/>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Running machines</w:t>
            </w:r>
          </w:p>
        </w:tc>
        <w:tc>
          <w:tcPr>
            <w:tcW w:w="1701"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Machine hours</w:t>
            </w:r>
          </w:p>
        </w:tc>
        <w:tc>
          <w:tcPr>
            <w:tcW w:w="1223"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14,250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67500</w:t>
            </w:r>
          </w:p>
        </w:tc>
        <w:tc>
          <w:tcPr>
            <w:tcW w:w="1276"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12825</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7500</w:t>
            </w:r>
          </w:p>
        </w:tc>
        <w:tc>
          <w:tcPr>
            <w:tcW w:w="1253" w:type="dxa"/>
            <w:tcBorders>
              <w:top w:val="nil"/>
              <w:left w:val="nil"/>
              <w:bottom w:val="single" w:sz="4" w:space="0" w:color="auto"/>
              <w:right w:val="single" w:sz="4" w:space="0" w:color="auto"/>
            </w:tcBorders>
            <w:shd w:val="clear" w:color="auto" w:fill="auto"/>
            <w:noWrap/>
            <w:vAlign w:val="bottom"/>
            <w:hideMark/>
          </w:tcPr>
          <w:p w:rsidR="00506AB8" w:rsidRPr="007F2C9F" w:rsidRDefault="007F5751"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xml:space="preserve">£ </w:t>
            </w:r>
            <w:r w:rsidR="00506AB8" w:rsidRPr="007F2C9F">
              <w:rPr>
                <w:rFonts w:ascii="Times New Roman" w:eastAsia="Times New Roman" w:hAnsi="Times New Roman" w:cs="Times New Roman"/>
                <w:color w:val="000000" w:themeColor="text1"/>
                <w:sz w:val="24"/>
                <w:szCs w:val="24"/>
                <w:lang w:eastAsia="en-IN"/>
              </w:rPr>
              <w:t>1425</w:t>
            </w:r>
          </w:p>
        </w:tc>
      </w:tr>
      <w:tr w:rsidR="007F2C9F" w:rsidRPr="007F2C9F" w:rsidTr="007107F5">
        <w:trPr>
          <w:trHeight w:val="339"/>
          <w:jc w:val="center"/>
        </w:trPr>
        <w:tc>
          <w:tcPr>
            <w:tcW w:w="1531" w:type="dxa"/>
            <w:tcBorders>
              <w:top w:val="nil"/>
              <w:left w:val="single" w:sz="4" w:space="0" w:color="auto"/>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Total</w:t>
            </w:r>
          </w:p>
        </w:tc>
        <w:tc>
          <w:tcPr>
            <w:tcW w:w="1701"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c>
          <w:tcPr>
            <w:tcW w:w="1223" w:type="dxa"/>
            <w:tcBorders>
              <w:top w:val="nil"/>
              <w:left w:val="nil"/>
              <w:bottom w:val="single" w:sz="4" w:space="0" w:color="auto"/>
              <w:right w:val="single" w:sz="4" w:space="0" w:color="auto"/>
            </w:tcBorders>
            <w:shd w:val="clear" w:color="auto" w:fill="auto"/>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37,500</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r w:rsidR="007F5751" w:rsidRPr="007F2C9F">
              <w:rPr>
                <w:rFonts w:ascii="Times New Roman" w:eastAsia="Times New Roman" w:hAnsi="Times New Roman" w:cs="Times New Roman"/>
                <w:color w:val="000000" w:themeColor="text1"/>
                <w:sz w:val="24"/>
                <w:szCs w:val="24"/>
                <w:lang w:eastAsia="en-IN"/>
              </w:rPr>
              <w:t>£ 32725</w:t>
            </w:r>
          </w:p>
        </w:tc>
        <w:tc>
          <w:tcPr>
            <w:tcW w:w="1559"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p>
        </w:tc>
        <w:tc>
          <w:tcPr>
            <w:tcW w:w="1253" w:type="dxa"/>
            <w:tcBorders>
              <w:top w:val="nil"/>
              <w:left w:val="nil"/>
              <w:bottom w:val="single" w:sz="4" w:space="0" w:color="auto"/>
              <w:right w:val="single" w:sz="4" w:space="0" w:color="auto"/>
            </w:tcBorders>
            <w:shd w:val="clear" w:color="auto" w:fill="auto"/>
            <w:noWrap/>
            <w:vAlign w:val="bottom"/>
            <w:hideMark/>
          </w:tcPr>
          <w:p w:rsidR="00506AB8" w:rsidRPr="007F2C9F" w:rsidRDefault="00506AB8" w:rsidP="007F5751">
            <w:pPr>
              <w:spacing w:after="0" w:line="360" w:lineRule="auto"/>
              <w:jc w:val="right"/>
              <w:rPr>
                <w:rFonts w:ascii="Times New Roman" w:eastAsia="Times New Roman" w:hAnsi="Times New Roman" w:cs="Times New Roman"/>
                <w:color w:val="000000" w:themeColor="text1"/>
                <w:sz w:val="24"/>
                <w:szCs w:val="24"/>
                <w:lang w:eastAsia="en-IN"/>
              </w:rPr>
            </w:pPr>
            <w:r w:rsidRPr="007F2C9F">
              <w:rPr>
                <w:rFonts w:ascii="Times New Roman" w:eastAsia="Times New Roman" w:hAnsi="Times New Roman" w:cs="Times New Roman"/>
                <w:color w:val="000000" w:themeColor="text1"/>
                <w:sz w:val="24"/>
                <w:szCs w:val="24"/>
                <w:lang w:eastAsia="en-IN"/>
              </w:rPr>
              <w:t> </w:t>
            </w:r>
            <w:r w:rsidR="007F5751" w:rsidRPr="007F2C9F">
              <w:rPr>
                <w:rFonts w:ascii="Times New Roman" w:eastAsia="Times New Roman" w:hAnsi="Times New Roman" w:cs="Times New Roman"/>
                <w:color w:val="000000" w:themeColor="text1"/>
                <w:sz w:val="24"/>
                <w:szCs w:val="24"/>
                <w:lang w:eastAsia="en-IN"/>
              </w:rPr>
              <w:t>£ 4775</w:t>
            </w:r>
          </w:p>
        </w:tc>
      </w:tr>
    </w:tbl>
    <w:p w:rsidR="00423C8C" w:rsidRPr="007F2C9F" w:rsidRDefault="001228B1" w:rsidP="00423C8C">
      <w:pPr>
        <w:spacing w:before="240" w:line="360" w:lineRule="auto"/>
        <w:jc w:val="center"/>
        <w:rPr>
          <w:rFonts w:ascii="Times New Roman" w:eastAsia="Times New Roman" w:hAnsi="Times New Roman" w:cs="Times New Roman"/>
          <w:b/>
          <w:bCs/>
          <w:color w:val="000000" w:themeColor="text1"/>
          <w:sz w:val="24"/>
          <w:szCs w:val="24"/>
          <w:lang w:eastAsia="en-IN"/>
        </w:rPr>
      </w:pPr>
      <w:r>
        <w:rPr>
          <w:rFonts w:ascii="Times New Roman" w:hAnsi="Times New Roman" w:cs="Times New Roman"/>
          <w:b/>
          <w:color w:val="000000" w:themeColor="text1"/>
          <w:sz w:val="24"/>
          <w:szCs w:val="24"/>
        </w:rPr>
        <w:t>Table 3</w:t>
      </w:r>
      <w:r w:rsidR="00423C8C" w:rsidRPr="007F2C9F">
        <w:rPr>
          <w:rFonts w:ascii="Times New Roman" w:hAnsi="Times New Roman" w:cs="Times New Roman"/>
          <w:b/>
          <w:color w:val="000000" w:themeColor="text1"/>
          <w:sz w:val="24"/>
          <w:szCs w:val="24"/>
        </w:rPr>
        <w:t>: Activity-based</w:t>
      </w:r>
      <w:r w:rsidR="00423C8C" w:rsidRPr="007F2C9F">
        <w:rPr>
          <w:rFonts w:ascii="Times New Roman" w:eastAsia="Times New Roman" w:hAnsi="Times New Roman" w:cs="Times New Roman"/>
          <w:b/>
          <w:bCs/>
          <w:color w:val="000000" w:themeColor="text1"/>
          <w:sz w:val="24"/>
          <w:szCs w:val="24"/>
          <w:lang w:eastAsia="en-IN"/>
        </w:rPr>
        <w:t xml:space="preserve"> cost for LW &amp; MR stoves</w:t>
      </w:r>
    </w:p>
    <w:p w:rsidR="00506AB8" w:rsidRPr="007F2C9F" w:rsidRDefault="00423C8C" w:rsidP="00423C8C">
      <w:pPr>
        <w:spacing w:before="240" w:line="360" w:lineRule="auto"/>
        <w:jc w:val="center"/>
        <w:rPr>
          <w:rFonts w:ascii="Times New Roman" w:eastAsia="Times New Roman" w:hAnsi="Times New Roman" w:cs="Times New Roman"/>
          <w:bCs/>
          <w:color w:val="000000" w:themeColor="text1"/>
          <w:sz w:val="24"/>
          <w:szCs w:val="24"/>
          <w:lang w:eastAsia="en-IN"/>
        </w:rPr>
      </w:pPr>
      <w:r w:rsidRPr="007F2C9F">
        <w:rPr>
          <w:rFonts w:ascii="Times New Roman" w:eastAsia="Times New Roman" w:hAnsi="Times New Roman" w:cs="Times New Roman"/>
          <w:bCs/>
          <w:color w:val="000000" w:themeColor="text1"/>
          <w:sz w:val="24"/>
          <w:szCs w:val="24"/>
          <w:lang w:eastAsia="en-IN"/>
        </w:rPr>
        <w:t>(Source: Created by Author)</w:t>
      </w:r>
    </w:p>
    <w:p w:rsidR="006D2331" w:rsidRPr="007F2C9F" w:rsidRDefault="006D2331" w:rsidP="006D2331">
      <w:pPr>
        <w:spacing w:before="240" w:line="360" w:lineRule="auto"/>
        <w:jc w:val="both"/>
        <w:rPr>
          <w:rFonts w:ascii="Times New Roman" w:hAnsi="Times New Roman" w:cs="Times New Roman"/>
          <w:color w:val="000000" w:themeColor="text1"/>
          <w:sz w:val="24"/>
          <w:szCs w:val="24"/>
        </w:rPr>
      </w:pPr>
      <w:r w:rsidRPr="007F2C9F">
        <w:rPr>
          <w:rFonts w:ascii="Times New Roman" w:eastAsia="Times New Roman" w:hAnsi="Times New Roman" w:cs="Times New Roman"/>
          <w:bCs/>
          <w:color w:val="000000" w:themeColor="text1"/>
          <w:sz w:val="24"/>
          <w:szCs w:val="24"/>
          <w:lang w:eastAsia="en-IN"/>
        </w:rPr>
        <w:t xml:space="preserve">Activity-Based cost for LW is £ </w:t>
      </w:r>
      <w:r w:rsidRPr="007F2C9F">
        <w:rPr>
          <w:rFonts w:ascii="Times New Roman" w:eastAsia="Times New Roman" w:hAnsi="Times New Roman" w:cs="Times New Roman"/>
          <w:color w:val="000000" w:themeColor="text1"/>
          <w:sz w:val="24"/>
          <w:szCs w:val="24"/>
          <w:lang w:eastAsia="en-IN"/>
        </w:rPr>
        <w:t>32725</w:t>
      </w:r>
      <w:r w:rsidRPr="007F2C9F">
        <w:rPr>
          <w:rFonts w:ascii="Times New Roman" w:eastAsia="Times New Roman" w:hAnsi="Times New Roman" w:cs="Times New Roman"/>
          <w:bCs/>
          <w:color w:val="000000" w:themeColor="text1"/>
          <w:sz w:val="24"/>
          <w:szCs w:val="24"/>
          <w:lang w:eastAsia="en-IN"/>
        </w:rPr>
        <w:t xml:space="preserve"> and MR is £ 5</w:t>
      </w:r>
      <w:r w:rsidRPr="007F2C9F">
        <w:rPr>
          <w:rFonts w:ascii="Times New Roman" w:eastAsia="Times New Roman" w:hAnsi="Times New Roman" w:cs="Times New Roman"/>
          <w:color w:val="000000" w:themeColor="text1"/>
          <w:sz w:val="24"/>
          <w:szCs w:val="24"/>
          <w:lang w:eastAsia="en-IN"/>
        </w:rPr>
        <w:t xml:space="preserve">477 </w:t>
      </w:r>
      <w:r w:rsidRPr="007F2C9F">
        <w:rPr>
          <w:rFonts w:ascii="Times New Roman" w:eastAsia="Times New Roman" w:hAnsi="Times New Roman" w:cs="Times New Roman"/>
          <w:bCs/>
          <w:color w:val="000000" w:themeColor="text1"/>
          <w:sz w:val="24"/>
          <w:szCs w:val="24"/>
          <w:lang w:eastAsia="en-IN"/>
        </w:rPr>
        <w:t>as calculated above.</w:t>
      </w:r>
    </w:p>
    <w:p w:rsidR="00E622B9" w:rsidRPr="007F2C9F" w:rsidRDefault="00E622B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3. Critically discussing the above methods of costing</w:t>
      </w:r>
    </w:p>
    <w:p w:rsidR="00442AA8" w:rsidRPr="007F2C9F" w:rsidRDefault="00442AA8"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The study deals with two costing methods such as Absorption costing system and Activity-based costing system.</w:t>
      </w:r>
    </w:p>
    <w:p w:rsidR="00625C1D" w:rsidRPr="007F2C9F" w:rsidRDefault="00625C1D"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Absorption costing system</w:t>
      </w:r>
    </w:p>
    <w:p w:rsidR="00A741DC" w:rsidRPr="007F2C9F" w:rsidRDefault="00A741DC"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As per the views of </w:t>
      </w:r>
      <w:r w:rsidR="00E65940" w:rsidRPr="007F2C9F">
        <w:rPr>
          <w:rFonts w:ascii="Times New Roman" w:hAnsi="Times New Roman" w:cs="Times New Roman"/>
          <w:color w:val="000000" w:themeColor="text1"/>
          <w:sz w:val="24"/>
          <w:szCs w:val="24"/>
          <w:shd w:val="clear" w:color="auto" w:fill="FFFFFF"/>
          <w:lang w:val="en-GB"/>
        </w:rPr>
        <w:t>Kholeif (2018</w:t>
      </w:r>
      <w:r w:rsidRPr="007F2C9F">
        <w:rPr>
          <w:rFonts w:ascii="Times New Roman" w:hAnsi="Times New Roman" w:cs="Times New Roman"/>
          <w:color w:val="000000" w:themeColor="text1"/>
          <w:sz w:val="24"/>
          <w:szCs w:val="24"/>
        </w:rPr>
        <w:t xml:space="preserve">), absorption costing system is a method of identifying </w:t>
      </w:r>
      <w:r w:rsidR="006B6A93" w:rsidRPr="007F2C9F">
        <w:rPr>
          <w:rFonts w:ascii="Times New Roman" w:hAnsi="Times New Roman" w:cs="Times New Roman"/>
          <w:color w:val="000000" w:themeColor="text1"/>
          <w:sz w:val="24"/>
          <w:szCs w:val="24"/>
        </w:rPr>
        <w:t xml:space="preserve">all expenses related with the product. This process of accounting considers all the fixed cost as a </w:t>
      </w:r>
      <w:r w:rsidR="006B6A93" w:rsidRPr="007F2C9F">
        <w:rPr>
          <w:rFonts w:ascii="Times New Roman" w:hAnsi="Times New Roman" w:cs="Times New Roman"/>
          <w:color w:val="000000" w:themeColor="text1"/>
          <w:sz w:val="24"/>
          <w:szCs w:val="24"/>
        </w:rPr>
        <w:lastRenderedPageBreak/>
        <w:t xml:space="preserve">part of production cost. Therefore, the opening and closing stock has the portion of fixed cost in them unlike marginal cost. The method has both merits and demerits for the organisation.  </w:t>
      </w:r>
    </w:p>
    <w:p w:rsidR="006B6A93" w:rsidRPr="007F2C9F" w:rsidRDefault="006B6A93"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b/>
          <w:color w:val="000000" w:themeColor="text1"/>
          <w:sz w:val="24"/>
          <w:szCs w:val="24"/>
        </w:rPr>
        <w:t xml:space="preserve">Merits: </w:t>
      </w:r>
    </w:p>
    <w:p w:rsidR="006B6A93"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bookmarkStart w:id="2" w:name="_GoBack"/>
      <w:bookmarkEnd w:id="2"/>
      <w:r w:rsidR="006B6A93" w:rsidRPr="00677D32">
        <w:rPr>
          <w:rFonts w:ascii="Times New Roman" w:hAnsi="Times New Roman" w:cs="Times New Roman"/>
          <w:color w:val="000000" w:themeColor="text1"/>
          <w:sz w:val="24"/>
          <w:szCs w:val="24"/>
        </w:rPr>
        <w:t xml:space="preserve">Absorption costing is complaint with GAAP and is required in reporting to the IRS or Internal Revenue Service. </w:t>
      </w:r>
      <w:r w:rsidR="00442AA8" w:rsidRPr="00677D32">
        <w:rPr>
          <w:rFonts w:ascii="Times New Roman" w:hAnsi="Times New Roman" w:cs="Times New Roman"/>
          <w:color w:val="000000" w:themeColor="text1"/>
          <w:sz w:val="24"/>
          <w:szCs w:val="24"/>
        </w:rPr>
        <w:t xml:space="preserve">The reason behind this is that the closing stocks are not under-valued by this costing method. </w:t>
      </w:r>
    </w:p>
    <w:p w:rsidR="003C1DBC"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C1DBC" w:rsidRPr="00677D32">
        <w:rPr>
          <w:rFonts w:ascii="Times New Roman" w:hAnsi="Times New Roman" w:cs="Times New Roman"/>
          <w:color w:val="000000" w:themeColor="text1"/>
          <w:sz w:val="24"/>
          <w:szCs w:val="24"/>
        </w:rPr>
        <w:t xml:space="preserve">Absorption costing reflects a decreased COGS as well as increased revenues of the business. </w:t>
      </w:r>
    </w:p>
    <w:p w:rsidR="006B6A93"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6B6A93" w:rsidRPr="00677D32">
        <w:rPr>
          <w:rFonts w:ascii="Times New Roman" w:hAnsi="Times New Roman" w:cs="Times New Roman"/>
          <w:color w:val="000000" w:themeColor="text1"/>
          <w:sz w:val="24"/>
          <w:szCs w:val="24"/>
        </w:rPr>
        <w:t>Absorption costing accounts for all kinds of production cost (</w:t>
      </w:r>
      <w:r w:rsidR="00E65940" w:rsidRPr="00677D32">
        <w:rPr>
          <w:rFonts w:ascii="Times New Roman" w:hAnsi="Times New Roman" w:cs="Times New Roman"/>
          <w:color w:val="000000" w:themeColor="text1"/>
          <w:sz w:val="24"/>
          <w:szCs w:val="24"/>
          <w:lang w:val="en-GB"/>
        </w:rPr>
        <w:t>Tabitha and Oluyinka, 2016</w:t>
      </w:r>
      <w:r w:rsidR="006B6A93" w:rsidRPr="00677D32">
        <w:rPr>
          <w:rFonts w:ascii="Times New Roman" w:hAnsi="Times New Roman" w:cs="Times New Roman"/>
          <w:color w:val="000000" w:themeColor="text1"/>
          <w:sz w:val="24"/>
          <w:szCs w:val="24"/>
        </w:rPr>
        <w:t>). It does not ignore fixed cost like the marginal costing method during the valuation of stocks.</w:t>
      </w:r>
    </w:p>
    <w:p w:rsidR="006B6A93"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6B6A93" w:rsidRPr="00677D32">
        <w:rPr>
          <w:rFonts w:ascii="Times New Roman" w:hAnsi="Times New Roman" w:cs="Times New Roman"/>
          <w:color w:val="000000" w:themeColor="text1"/>
          <w:sz w:val="24"/>
          <w:szCs w:val="24"/>
        </w:rPr>
        <w:t>Absorption costing tracks profit more accurately and effectively</w:t>
      </w:r>
      <w:r w:rsidR="00697081" w:rsidRPr="00677D32">
        <w:rPr>
          <w:rFonts w:ascii="Times New Roman" w:hAnsi="Times New Roman" w:cs="Times New Roman"/>
          <w:color w:val="000000" w:themeColor="text1"/>
          <w:sz w:val="24"/>
          <w:szCs w:val="24"/>
        </w:rPr>
        <w:t xml:space="preserve"> than any other method</w:t>
      </w:r>
      <w:r w:rsidR="006B6A93" w:rsidRPr="00677D32">
        <w:rPr>
          <w:rFonts w:ascii="Times New Roman" w:hAnsi="Times New Roman" w:cs="Times New Roman"/>
          <w:color w:val="000000" w:themeColor="text1"/>
          <w:sz w:val="24"/>
          <w:szCs w:val="24"/>
        </w:rPr>
        <w:t xml:space="preserve">. </w:t>
      </w:r>
      <w:r w:rsidR="00697081" w:rsidRPr="00677D32">
        <w:rPr>
          <w:rFonts w:ascii="Times New Roman" w:hAnsi="Times New Roman" w:cs="Times New Roman"/>
          <w:color w:val="000000" w:themeColor="text1"/>
          <w:sz w:val="24"/>
          <w:szCs w:val="24"/>
        </w:rPr>
        <w:t xml:space="preserve">This is because the method considers all costs during the calculation of profits. </w:t>
      </w:r>
    </w:p>
    <w:p w:rsidR="00442AA8"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442AA8" w:rsidRPr="00677D32">
        <w:rPr>
          <w:rFonts w:ascii="Times New Roman" w:hAnsi="Times New Roman" w:cs="Times New Roman"/>
          <w:color w:val="000000" w:themeColor="text1"/>
          <w:sz w:val="24"/>
          <w:szCs w:val="24"/>
        </w:rPr>
        <w:t>Companies who have constant demand for its products can derive the best benefits from this method</w:t>
      </w:r>
      <w:r w:rsidR="00A210F0" w:rsidRPr="00677D32">
        <w:rPr>
          <w:rFonts w:ascii="Times New Roman" w:hAnsi="Times New Roman" w:cs="Times New Roman"/>
          <w:color w:val="000000" w:themeColor="text1"/>
          <w:sz w:val="24"/>
          <w:szCs w:val="24"/>
        </w:rPr>
        <w:t>.</w:t>
      </w:r>
      <w:r w:rsidR="00442AA8" w:rsidRPr="00677D32">
        <w:rPr>
          <w:rFonts w:ascii="Times New Roman" w:hAnsi="Times New Roman" w:cs="Times New Roman"/>
          <w:color w:val="000000" w:themeColor="text1"/>
          <w:sz w:val="24"/>
          <w:szCs w:val="24"/>
        </w:rPr>
        <w:t xml:space="preserve"> </w:t>
      </w:r>
    </w:p>
    <w:p w:rsidR="006B6A93" w:rsidRPr="007F2C9F" w:rsidRDefault="006B6A93"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Demerits:</w:t>
      </w:r>
    </w:p>
    <w:p w:rsidR="00360D20"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60D20" w:rsidRPr="00677D32">
        <w:rPr>
          <w:rFonts w:ascii="Times New Roman" w:hAnsi="Times New Roman" w:cs="Times New Roman"/>
          <w:color w:val="000000" w:themeColor="text1"/>
          <w:sz w:val="24"/>
          <w:szCs w:val="24"/>
        </w:rPr>
        <w:t>Absorption costing is not useful in making comparison between varied product lines</w:t>
      </w:r>
      <w:r w:rsidR="00E81DA6" w:rsidRPr="00677D32">
        <w:rPr>
          <w:rFonts w:ascii="Times New Roman" w:hAnsi="Times New Roman" w:cs="Times New Roman"/>
          <w:color w:val="000000" w:themeColor="text1"/>
          <w:sz w:val="24"/>
          <w:szCs w:val="24"/>
        </w:rPr>
        <w:t xml:space="preserve"> </w:t>
      </w:r>
      <w:r w:rsidR="007204CF" w:rsidRPr="00677D32">
        <w:rPr>
          <w:rFonts w:ascii="Times New Roman" w:hAnsi="Times New Roman" w:cs="Times New Roman"/>
          <w:color w:val="000000" w:themeColor="text1"/>
          <w:sz w:val="24"/>
          <w:szCs w:val="24"/>
        </w:rPr>
        <w:t>(</w:t>
      </w:r>
      <w:r w:rsidR="007204CF" w:rsidRPr="00677D32">
        <w:rPr>
          <w:rFonts w:ascii="Times New Roman" w:hAnsi="Times New Roman" w:cs="Times New Roman"/>
          <w:color w:val="000000" w:themeColor="text1"/>
          <w:sz w:val="24"/>
          <w:szCs w:val="24"/>
          <w:lang w:val="en-GB"/>
        </w:rPr>
        <w:t>Atrill and McLaney, 2012)</w:t>
      </w:r>
      <w:r w:rsidR="00360D20" w:rsidRPr="00677D32">
        <w:rPr>
          <w:rFonts w:ascii="Times New Roman" w:hAnsi="Times New Roman" w:cs="Times New Roman"/>
          <w:color w:val="000000" w:themeColor="text1"/>
          <w:sz w:val="24"/>
          <w:szCs w:val="24"/>
        </w:rPr>
        <w:t>. In this case, variable costing plays better role than the absorption costing.</w:t>
      </w:r>
    </w:p>
    <w:p w:rsidR="003C1DBC"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C1DBC" w:rsidRPr="00677D32">
        <w:rPr>
          <w:rFonts w:ascii="Times New Roman" w:hAnsi="Times New Roman" w:cs="Times New Roman"/>
          <w:color w:val="000000" w:themeColor="text1"/>
          <w:sz w:val="24"/>
          <w:szCs w:val="24"/>
        </w:rPr>
        <w:t xml:space="preserve">It is not possible to calculate expense of producing additional stock of </w:t>
      </w:r>
      <w:r w:rsidR="006F01ED" w:rsidRPr="00677D32">
        <w:rPr>
          <w:rFonts w:ascii="Times New Roman" w:hAnsi="Times New Roman" w:cs="Times New Roman"/>
          <w:color w:val="000000" w:themeColor="text1"/>
          <w:sz w:val="24"/>
          <w:szCs w:val="24"/>
        </w:rPr>
        <w:t xml:space="preserve">products. This is because of the presence of fixed cost element in the value of products. This can only be done with the help of marginal costing where products are valued without the fixed cost element. </w:t>
      </w:r>
    </w:p>
    <w:p w:rsidR="00360D20"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60D20" w:rsidRPr="00677D32">
        <w:rPr>
          <w:rFonts w:ascii="Times New Roman" w:hAnsi="Times New Roman" w:cs="Times New Roman"/>
          <w:color w:val="000000" w:themeColor="text1"/>
          <w:sz w:val="24"/>
          <w:szCs w:val="24"/>
        </w:rPr>
        <w:t xml:space="preserve">As commented by </w:t>
      </w:r>
      <w:r w:rsidR="00E65940" w:rsidRPr="00677D32">
        <w:rPr>
          <w:rFonts w:ascii="Times New Roman" w:hAnsi="Times New Roman" w:cs="Times New Roman"/>
          <w:color w:val="000000" w:themeColor="text1"/>
          <w:sz w:val="24"/>
          <w:szCs w:val="24"/>
          <w:lang w:val="en-GB"/>
        </w:rPr>
        <w:t>Skryabin</w:t>
      </w:r>
      <w:r w:rsidR="00E65940" w:rsidRPr="00677D32">
        <w:rPr>
          <w:rFonts w:ascii="Times New Roman" w:hAnsi="Times New Roman" w:cs="Times New Roman"/>
          <w:color w:val="000000" w:themeColor="text1"/>
          <w:sz w:val="24"/>
          <w:szCs w:val="24"/>
        </w:rPr>
        <w:t xml:space="preserve"> </w:t>
      </w:r>
      <w:r w:rsidR="00E65940" w:rsidRPr="00677D32">
        <w:rPr>
          <w:rFonts w:ascii="Times New Roman" w:hAnsi="Times New Roman" w:cs="Times New Roman"/>
          <w:i/>
          <w:color w:val="000000" w:themeColor="text1"/>
          <w:sz w:val="24"/>
          <w:szCs w:val="24"/>
        </w:rPr>
        <w:t xml:space="preserve">et al. </w:t>
      </w:r>
      <w:r w:rsidR="00360D20" w:rsidRPr="00677D32">
        <w:rPr>
          <w:rFonts w:ascii="Times New Roman" w:hAnsi="Times New Roman" w:cs="Times New Roman"/>
          <w:color w:val="000000" w:themeColor="text1"/>
          <w:sz w:val="24"/>
          <w:szCs w:val="24"/>
        </w:rPr>
        <w:t>(</w:t>
      </w:r>
      <w:r w:rsidR="00E65940" w:rsidRPr="00677D32">
        <w:rPr>
          <w:rFonts w:ascii="Times New Roman" w:hAnsi="Times New Roman" w:cs="Times New Roman"/>
          <w:color w:val="000000" w:themeColor="text1"/>
          <w:sz w:val="24"/>
          <w:szCs w:val="24"/>
        </w:rPr>
        <w:t>2018</w:t>
      </w:r>
      <w:r w:rsidR="00360D20" w:rsidRPr="00677D32">
        <w:rPr>
          <w:rFonts w:ascii="Times New Roman" w:hAnsi="Times New Roman" w:cs="Times New Roman"/>
          <w:color w:val="000000" w:themeColor="text1"/>
          <w:sz w:val="24"/>
          <w:szCs w:val="24"/>
        </w:rPr>
        <w:t xml:space="preserve">), absorption costing makes no effort in improving </w:t>
      </w:r>
      <w:r w:rsidR="006A6D8E" w:rsidRPr="00677D32">
        <w:rPr>
          <w:rFonts w:ascii="Times New Roman" w:hAnsi="Times New Roman" w:cs="Times New Roman"/>
          <w:color w:val="000000" w:themeColor="text1"/>
          <w:sz w:val="24"/>
          <w:szCs w:val="24"/>
        </w:rPr>
        <w:t>operational efficiency. This makes it difficult to take operational decisions with the help of absorption costing.</w:t>
      </w:r>
    </w:p>
    <w:p w:rsidR="00AB2C3D"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t>
      </w:r>
      <w:r w:rsidR="00AB2C3D" w:rsidRPr="00677D32">
        <w:rPr>
          <w:rFonts w:ascii="Times New Roman" w:hAnsi="Times New Roman" w:cs="Times New Roman"/>
          <w:color w:val="000000" w:themeColor="text1"/>
          <w:sz w:val="24"/>
          <w:szCs w:val="24"/>
        </w:rPr>
        <w:t>Absorption costing makes profit look better that what it is in actual.</w:t>
      </w:r>
      <w:r w:rsidR="004173C7" w:rsidRPr="00677D32">
        <w:rPr>
          <w:rFonts w:ascii="Times New Roman" w:hAnsi="Times New Roman" w:cs="Times New Roman"/>
          <w:color w:val="000000" w:themeColor="text1"/>
          <w:sz w:val="24"/>
          <w:szCs w:val="24"/>
        </w:rPr>
        <w:t xml:space="preserve"> This is because all the fixed costs are not deducted from revenue until all the products are sold. </w:t>
      </w:r>
    </w:p>
    <w:p w:rsidR="006F01ED" w:rsidRPr="00677D32" w:rsidRDefault="00677D32" w:rsidP="00677D32">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6F01ED" w:rsidRPr="00677D32">
        <w:rPr>
          <w:rFonts w:ascii="Times New Roman" w:hAnsi="Times New Roman" w:cs="Times New Roman"/>
          <w:color w:val="000000" w:themeColor="text1"/>
          <w:sz w:val="24"/>
          <w:szCs w:val="24"/>
        </w:rPr>
        <w:t>Performing CVP analysis in absorption costing is difficult for a business</w:t>
      </w:r>
      <w:r w:rsidR="00E81DA6" w:rsidRPr="00677D32">
        <w:rPr>
          <w:rFonts w:ascii="Times New Roman" w:hAnsi="Times New Roman" w:cs="Times New Roman"/>
          <w:color w:val="000000" w:themeColor="text1"/>
          <w:sz w:val="24"/>
          <w:szCs w:val="24"/>
        </w:rPr>
        <w:t xml:space="preserve"> because fixed cost remains there in the cost of product. </w:t>
      </w:r>
    </w:p>
    <w:p w:rsidR="00625C1D" w:rsidRPr="007F2C9F" w:rsidRDefault="00625C1D"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A</w:t>
      </w:r>
      <w:r w:rsidR="00442AA8" w:rsidRPr="007F2C9F">
        <w:rPr>
          <w:rFonts w:ascii="Times New Roman" w:hAnsi="Times New Roman" w:cs="Times New Roman"/>
          <w:b/>
          <w:color w:val="000000" w:themeColor="text1"/>
          <w:sz w:val="24"/>
          <w:szCs w:val="24"/>
        </w:rPr>
        <w:t>ctivity-</w:t>
      </w:r>
      <w:r w:rsidRPr="007F2C9F">
        <w:rPr>
          <w:rFonts w:ascii="Times New Roman" w:hAnsi="Times New Roman" w:cs="Times New Roman"/>
          <w:b/>
          <w:color w:val="000000" w:themeColor="text1"/>
          <w:sz w:val="24"/>
          <w:szCs w:val="24"/>
        </w:rPr>
        <w:t>based costing system</w:t>
      </w:r>
    </w:p>
    <w:p w:rsidR="00E527D2" w:rsidRPr="007F2C9F" w:rsidRDefault="00D86B8F"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Based on the understandings of </w:t>
      </w:r>
      <w:r w:rsidR="000C5667" w:rsidRPr="007F2C9F">
        <w:rPr>
          <w:rFonts w:ascii="Times New Roman" w:hAnsi="Times New Roman" w:cs="Times New Roman"/>
          <w:color w:val="000000" w:themeColor="text1"/>
          <w:sz w:val="24"/>
          <w:szCs w:val="24"/>
          <w:lang w:val="en-GB"/>
        </w:rPr>
        <w:t>Drury (2012)</w:t>
      </w:r>
      <w:r w:rsidRPr="007F2C9F">
        <w:rPr>
          <w:rFonts w:ascii="Times New Roman" w:hAnsi="Times New Roman" w:cs="Times New Roman"/>
          <w:color w:val="000000" w:themeColor="text1"/>
          <w:sz w:val="24"/>
          <w:szCs w:val="24"/>
        </w:rPr>
        <w:t xml:space="preserve">, activity based costing is the method where overhead is assigned to the indirect costs associated with the product. The method establishes a relationship between the overhead activities, costs and produced products. </w:t>
      </w:r>
      <w:r w:rsidR="00B87DF4" w:rsidRPr="007F2C9F">
        <w:rPr>
          <w:rFonts w:ascii="Times New Roman" w:hAnsi="Times New Roman" w:cs="Times New Roman"/>
          <w:color w:val="000000" w:themeColor="text1"/>
          <w:sz w:val="24"/>
          <w:szCs w:val="24"/>
        </w:rPr>
        <w:t xml:space="preserve">The process starts with identification of activities that a business performs during the year. </w:t>
      </w:r>
      <w:r w:rsidRPr="007F2C9F">
        <w:rPr>
          <w:rFonts w:ascii="Times New Roman" w:hAnsi="Times New Roman" w:cs="Times New Roman"/>
          <w:color w:val="000000" w:themeColor="text1"/>
          <w:sz w:val="24"/>
          <w:szCs w:val="24"/>
        </w:rPr>
        <w:t xml:space="preserve">Cost drivers play an important role here. </w:t>
      </w:r>
      <w:r w:rsidR="000D05C9" w:rsidRPr="007F2C9F">
        <w:rPr>
          <w:rFonts w:ascii="Times New Roman" w:hAnsi="Times New Roman" w:cs="Times New Roman"/>
          <w:color w:val="000000" w:themeColor="text1"/>
          <w:sz w:val="24"/>
          <w:szCs w:val="24"/>
        </w:rPr>
        <w:t xml:space="preserve">Cost drivers and Activity cost pool for each </w:t>
      </w:r>
      <w:r w:rsidR="00B87DF4" w:rsidRPr="007F2C9F">
        <w:rPr>
          <w:rFonts w:ascii="Times New Roman" w:hAnsi="Times New Roman" w:cs="Times New Roman"/>
          <w:color w:val="000000" w:themeColor="text1"/>
          <w:sz w:val="24"/>
          <w:szCs w:val="24"/>
        </w:rPr>
        <w:t>activity</w:t>
      </w:r>
      <w:r w:rsidR="000D05C9" w:rsidRPr="007F2C9F">
        <w:rPr>
          <w:rFonts w:ascii="Times New Roman" w:hAnsi="Times New Roman" w:cs="Times New Roman"/>
          <w:color w:val="000000" w:themeColor="text1"/>
          <w:sz w:val="24"/>
          <w:szCs w:val="24"/>
        </w:rPr>
        <w:t xml:space="preserve"> are identified.</w:t>
      </w:r>
      <w:r w:rsidR="00B87DF4" w:rsidRPr="007F2C9F">
        <w:rPr>
          <w:rFonts w:ascii="Times New Roman" w:hAnsi="Times New Roman" w:cs="Times New Roman"/>
          <w:color w:val="000000" w:themeColor="text1"/>
          <w:sz w:val="24"/>
          <w:szCs w:val="24"/>
        </w:rPr>
        <w:t xml:space="preserve"> Per unit rates are determined and cost of each product is calculated</w:t>
      </w:r>
      <w:r w:rsidR="001D6455" w:rsidRPr="007F2C9F">
        <w:rPr>
          <w:rFonts w:ascii="Times New Roman" w:hAnsi="Times New Roman" w:cs="Times New Roman"/>
          <w:color w:val="000000" w:themeColor="text1"/>
          <w:sz w:val="24"/>
          <w:szCs w:val="24"/>
        </w:rPr>
        <w:t xml:space="preserve"> from this. </w:t>
      </w:r>
    </w:p>
    <w:p w:rsidR="00E527D2" w:rsidRPr="007F2C9F" w:rsidRDefault="00E527D2"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Merits:</w:t>
      </w:r>
    </w:p>
    <w:p w:rsidR="000C5667" w:rsidRPr="008F4504" w:rsidRDefault="008F4504" w:rsidP="008F4504">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C5667" w:rsidRPr="008F4504">
        <w:rPr>
          <w:rFonts w:ascii="Times New Roman" w:hAnsi="Times New Roman" w:cs="Times New Roman"/>
          <w:color w:val="000000" w:themeColor="text1"/>
          <w:sz w:val="24"/>
          <w:szCs w:val="24"/>
        </w:rPr>
        <w:t xml:space="preserve">ABC system helps in accurate determination of cost and profit since expenses are assigned based on related cost drivers. </w:t>
      </w:r>
    </w:p>
    <w:p w:rsidR="000C5667" w:rsidRPr="008F4504" w:rsidRDefault="008F4504" w:rsidP="008F4504">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0C5667" w:rsidRPr="008F4504">
        <w:rPr>
          <w:rFonts w:ascii="Times New Roman" w:hAnsi="Times New Roman" w:cs="Times New Roman"/>
          <w:color w:val="000000" w:themeColor="text1"/>
          <w:sz w:val="24"/>
          <w:szCs w:val="24"/>
        </w:rPr>
        <w:t xml:space="preserve">As commented by </w:t>
      </w:r>
      <w:r w:rsidR="000C5667" w:rsidRPr="008F4504">
        <w:rPr>
          <w:rFonts w:ascii="Times New Roman" w:hAnsi="Times New Roman" w:cs="Times New Roman"/>
          <w:color w:val="000000" w:themeColor="text1"/>
          <w:sz w:val="24"/>
          <w:szCs w:val="24"/>
          <w:lang w:val="en-GB"/>
        </w:rPr>
        <w:t>Atrill and McLaney (2012), ABC system facilitates in better decision making for the business. Determination of selling price for the products are done in a better way with the help of ABC system</w:t>
      </w:r>
    </w:p>
    <w:p w:rsidR="000C5667" w:rsidRPr="008C6F94" w:rsidRDefault="008C6F94" w:rsidP="008C6F94">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0C5667" w:rsidRPr="008C6F94">
        <w:rPr>
          <w:rFonts w:ascii="Times New Roman" w:hAnsi="Times New Roman" w:cs="Times New Roman"/>
          <w:color w:val="000000" w:themeColor="text1"/>
          <w:sz w:val="24"/>
          <w:szCs w:val="24"/>
        </w:rPr>
        <w:t xml:space="preserve">ABC facilitates in better cost management since expense related with each activity is determined separately. This also results in better cost reduction process for the business.  </w:t>
      </w:r>
    </w:p>
    <w:p w:rsidR="001E0844" w:rsidRPr="008C6F94" w:rsidRDefault="008C6F94" w:rsidP="008C6F94">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E0844" w:rsidRPr="008C6F94">
        <w:rPr>
          <w:rFonts w:ascii="Times New Roman" w:hAnsi="Times New Roman" w:cs="Times New Roman"/>
          <w:color w:val="000000" w:themeColor="text1"/>
          <w:sz w:val="24"/>
          <w:szCs w:val="24"/>
        </w:rPr>
        <w:t xml:space="preserve">Overhead costs are traced by ABC system in a better way which results into good control over expenditure. </w:t>
      </w:r>
    </w:p>
    <w:p w:rsidR="007140A9" w:rsidRPr="008C6F94" w:rsidRDefault="008C6F94" w:rsidP="008C6F94">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140A9" w:rsidRPr="008C6F94">
        <w:rPr>
          <w:rFonts w:ascii="Times New Roman" w:hAnsi="Times New Roman" w:cs="Times New Roman"/>
          <w:color w:val="000000" w:themeColor="text1"/>
          <w:sz w:val="24"/>
          <w:szCs w:val="24"/>
        </w:rPr>
        <w:t>ABC system identifies inefficient processes as well as targets for improvement within the business.</w:t>
      </w:r>
    </w:p>
    <w:p w:rsidR="00E527D2" w:rsidRPr="007F2C9F" w:rsidRDefault="00E527D2"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Demerits:</w:t>
      </w:r>
    </w:p>
    <w:p w:rsidR="00D86B8F" w:rsidRPr="00FD7494" w:rsidRDefault="00FD7494" w:rsidP="00FD7494">
      <w:pPr>
        <w:spacing w:before="240" w:line="360" w:lineRule="auto"/>
        <w:ind w:left="4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t>*</w:t>
      </w:r>
      <w:r w:rsidR="001E0844" w:rsidRPr="00FD7494">
        <w:rPr>
          <w:rFonts w:ascii="Times New Roman" w:hAnsi="Times New Roman" w:cs="Times New Roman"/>
          <w:color w:val="000000" w:themeColor="text1"/>
          <w:sz w:val="24"/>
          <w:szCs w:val="24"/>
          <w:lang w:val="en-GB"/>
        </w:rPr>
        <w:t xml:space="preserve">As per the views put forward by </w:t>
      </w:r>
      <w:r w:rsidR="000C5667" w:rsidRPr="00FD7494">
        <w:rPr>
          <w:rFonts w:ascii="Times New Roman" w:hAnsi="Times New Roman" w:cs="Times New Roman"/>
          <w:color w:val="000000" w:themeColor="text1"/>
          <w:sz w:val="24"/>
          <w:szCs w:val="24"/>
          <w:lang w:val="en-GB"/>
        </w:rPr>
        <w:t xml:space="preserve">Seal </w:t>
      </w:r>
      <w:r w:rsidR="000C5667" w:rsidRPr="00FD7494">
        <w:rPr>
          <w:rFonts w:ascii="Times New Roman" w:hAnsi="Times New Roman" w:cs="Times New Roman"/>
          <w:i/>
          <w:color w:val="000000" w:themeColor="text1"/>
          <w:sz w:val="24"/>
          <w:szCs w:val="24"/>
          <w:lang w:val="en-GB"/>
        </w:rPr>
        <w:t xml:space="preserve">et al. </w:t>
      </w:r>
      <w:r w:rsidR="001E0844" w:rsidRPr="00FD7494">
        <w:rPr>
          <w:rFonts w:ascii="Times New Roman" w:hAnsi="Times New Roman" w:cs="Times New Roman"/>
          <w:color w:val="000000" w:themeColor="text1"/>
          <w:sz w:val="24"/>
          <w:szCs w:val="24"/>
          <w:lang w:val="en-GB"/>
        </w:rPr>
        <w:t xml:space="preserve">(2014), ABC system involves a complex and expensive process of calculation. It can become time consuming for the managers of the company. </w:t>
      </w:r>
    </w:p>
    <w:p w:rsidR="001E0844" w:rsidRPr="00FD7494" w:rsidRDefault="00FD7494" w:rsidP="00FD7494">
      <w:pPr>
        <w:spacing w:before="240" w:line="360" w:lineRule="auto"/>
        <w:ind w:left="4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en-GB"/>
        </w:rPr>
        <w:lastRenderedPageBreak/>
        <w:t>*</w:t>
      </w:r>
      <w:r w:rsidR="001E0844" w:rsidRPr="00FD7494">
        <w:rPr>
          <w:rFonts w:ascii="Times New Roman" w:hAnsi="Times New Roman" w:cs="Times New Roman"/>
          <w:color w:val="000000" w:themeColor="text1"/>
          <w:sz w:val="24"/>
          <w:szCs w:val="24"/>
          <w:lang w:val="en-GB"/>
        </w:rPr>
        <w:t>Smaller firms cannot afford the application of ABC system due to the complexities present in it.</w:t>
      </w:r>
    </w:p>
    <w:p w:rsidR="000135F9" w:rsidRPr="00FD7494" w:rsidRDefault="00FD7494" w:rsidP="00FD7494">
      <w:pPr>
        <w:spacing w:before="240" w:line="360" w:lineRule="auto"/>
        <w:ind w:left="42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1E0844" w:rsidRPr="00FD7494">
        <w:rPr>
          <w:rFonts w:ascii="Times New Roman" w:hAnsi="Times New Roman" w:cs="Times New Roman"/>
          <w:color w:val="000000" w:themeColor="text1"/>
          <w:sz w:val="24"/>
          <w:szCs w:val="24"/>
        </w:rPr>
        <w:t>Selection of drivers is very difficult for the business. If drivers are not selected correctly then the process of budgeting is not possible using ABC.</w:t>
      </w:r>
    </w:p>
    <w:p w:rsidR="00014334" w:rsidRPr="00FD7494" w:rsidRDefault="00FD7494" w:rsidP="00FD7494">
      <w:pPr>
        <w:spacing w:before="240" w:line="360" w:lineRule="auto"/>
        <w:ind w:left="420"/>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w:t>
      </w:r>
      <w:r w:rsidR="00014334" w:rsidRPr="00FD7494">
        <w:rPr>
          <w:rFonts w:ascii="Times New Roman" w:hAnsi="Times New Roman" w:cs="Times New Roman"/>
          <w:color w:val="000000" w:themeColor="text1"/>
          <w:sz w:val="24"/>
          <w:szCs w:val="24"/>
        </w:rPr>
        <w:t xml:space="preserve">Analysing the financial reports become difficult with the help of ABC system. Also, it involves huge cost of training of employees and implementation within the business. </w:t>
      </w:r>
    </w:p>
    <w:p w:rsidR="00E622B9" w:rsidRPr="007F2C9F" w:rsidRDefault="00E622B9" w:rsidP="007F2C9F">
      <w:pPr>
        <w:pStyle w:val="Titlu1"/>
      </w:pPr>
      <w:bookmarkStart w:id="3" w:name="_Toc38915128"/>
      <w:r w:rsidRPr="007F2C9F">
        <w:t>Part B</w:t>
      </w:r>
      <w:bookmarkEnd w:id="3"/>
    </w:p>
    <w:p w:rsidR="00E622B9" w:rsidRPr="007F2C9F" w:rsidRDefault="00E622B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Critically reviewing the relevance of break-even analysis in the 21</w:t>
      </w:r>
      <w:r w:rsidRPr="007F2C9F">
        <w:rPr>
          <w:rFonts w:ascii="Times New Roman" w:hAnsi="Times New Roman" w:cs="Times New Roman"/>
          <w:b/>
          <w:color w:val="000000" w:themeColor="text1"/>
          <w:sz w:val="24"/>
          <w:szCs w:val="24"/>
          <w:vertAlign w:val="superscript"/>
        </w:rPr>
        <w:t>st</w:t>
      </w:r>
      <w:r w:rsidRPr="007F2C9F">
        <w:rPr>
          <w:rFonts w:ascii="Times New Roman" w:hAnsi="Times New Roman" w:cs="Times New Roman"/>
          <w:b/>
          <w:color w:val="000000" w:themeColor="text1"/>
          <w:sz w:val="24"/>
          <w:szCs w:val="24"/>
        </w:rPr>
        <w:t xml:space="preserve"> century </w:t>
      </w:r>
      <w:r w:rsidR="00601BD5" w:rsidRPr="007F2C9F">
        <w:rPr>
          <w:rFonts w:ascii="Times New Roman" w:hAnsi="Times New Roman" w:cs="Times New Roman"/>
          <w:b/>
          <w:color w:val="000000" w:themeColor="text1"/>
          <w:sz w:val="24"/>
          <w:szCs w:val="24"/>
        </w:rPr>
        <w:t>with</w:t>
      </w:r>
      <w:r w:rsidRPr="007F2C9F">
        <w:rPr>
          <w:rFonts w:ascii="Times New Roman" w:hAnsi="Times New Roman" w:cs="Times New Roman"/>
          <w:b/>
          <w:color w:val="000000" w:themeColor="text1"/>
          <w:sz w:val="24"/>
          <w:szCs w:val="24"/>
        </w:rPr>
        <w:t xml:space="preserve"> companies produc</w:t>
      </w:r>
      <w:r w:rsidR="00601BD5" w:rsidRPr="007F2C9F">
        <w:rPr>
          <w:rFonts w:ascii="Times New Roman" w:hAnsi="Times New Roman" w:cs="Times New Roman"/>
          <w:b/>
          <w:color w:val="000000" w:themeColor="text1"/>
          <w:sz w:val="24"/>
          <w:szCs w:val="24"/>
        </w:rPr>
        <w:t>ing</w:t>
      </w:r>
      <w:r w:rsidRPr="007F2C9F">
        <w:rPr>
          <w:rFonts w:ascii="Times New Roman" w:hAnsi="Times New Roman" w:cs="Times New Roman"/>
          <w:b/>
          <w:color w:val="000000" w:themeColor="text1"/>
          <w:sz w:val="24"/>
          <w:szCs w:val="24"/>
        </w:rPr>
        <w:t xml:space="preserve"> multiple products </w:t>
      </w:r>
      <w:r w:rsidR="00601BD5" w:rsidRPr="007F2C9F">
        <w:rPr>
          <w:rFonts w:ascii="Times New Roman" w:hAnsi="Times New Roman" w:cs="Times New Roman"/>
          <w:b/>
          <w:color w:val="000000" w:themeColor="text1"/>
          <w:sz w:val="24"/>
          <w:szCs w:val="24"/>
        </w:rPr>
        <w:t>and</w:t>
      </w:r>
      <w:r w:rsidRPr="007F2C9F">
        <w:rPr>
          <w:rFonts w:ascii="Times New Roman" w:hAnsi="Times New Roman" w:cs="Times New Roman"/>
          <w:b/>
          <w:color w:val="000000" w:themeColor="text1"/>
          <w:sz w:val="24"/>
          <w:szCs w:val="24"/>
        </w:rPr>
        <w:t xml:space="preserve"> a series of</w:t>
      </w:r>
      <w:r w:rsidR="00601BD5" w:rsidRPr="007F2C9F">
        <w:rPr>
          <w:rFonts w:ascii="Times New Roman" w:hAnsi="Times New Roman" w:cs="Times New Roman"/>
          <w:b/>
          <w:color w:val="000000" w:themeColor="text1"/>
          <w:sz w:val="24"/>
          <w:szCs w:val="24"/>
        </w:rPr>
        <w:t xml:space="preserve"> </w:t>
      </w:r>
      <w:r w:rsidRPr="007F2C9F">
        <w:rPr>
          <w:rFonts w:ascii="Times New Roman" w:hAnsi="Times New Roman" w:cs="Times New Roman"/>
          <w:b/>
          <w:color w:val="000000" w:themeColor="text1"/>
          <w:sz w:val="24"/>
          <w:szCs w:val="24"/>
        </w:rPr>
        <w:t>intra-group trading</w:t>
      </w:r>
    </w:p>
    <w:p w:rsidR="00D9104B" w:rsidRPr="007F2C9F" w:rsidRDefault="00337F2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I. </w:t>
      </w:r>
      <w:r w:rsidR="00D9104B" w:rsidRPr="007F2C9F">
        <w:rPr>
          <w:rFonts w:ascii="Times New Roman" w:hAnsi="Times New Roman" w:cs="Times New Roman"/>
          <w:b/>
          <w:color w:val="000000" w:themeColor="text1"/>
          <w:sz w:val="24"/>
          <w:szCs w:val="24"/>
        </w:rPr>
        <w:t xml:space="preserve">Concept of Breakeven point: </w:t>
      </w:r>
    </w:p>
    <w:p w:rsidR="00D9104B" w:rsidRPr="007F2C9F" w:rsidRDefault="00B75026"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Breakeven point can be defined as the level of units selling which an organisation can earn neither profit nor loss</w:t>
      </w:r>
      <w:r w:rsidR="008659EA" w:rsidRPr="007F2C9F">
        <w:rPr>
          <w:rFonts w:ascii="Times New Roman" w:hAnsi="Times New Roman" w:cs="Times New Roman"/>
          <w:color w:val="000000" w:themeColor="text1"/>
          <w:sz w:val="24"/>
          <w:szCs w:val="24"/>
        </w:rPr>
        <w:t xml:space="preserve"> (</w:t>
      </w:r>
      <w:r w:rsidR="00E4200F" w:rsidRPr="007F2C9F">
        <w:rPr>
          <w:rFonts w:ascii="Times New Roman" w:hAnsi="Times New Roman" w:cs="Times New Roman"/>
          <w:color w:val="000000" w:themeColor="text1"/>
          <w:sz w:val="24"/>
          <w:szCs w:val="24"/>
          <w:lang w:val="en-GB"/>
        </w:rPr>
        <w:t>Horngren and Forster, 2003</w:t>
      </w:r>
      <w:r w:rsidR="008659EA" w:rsidRPr="007F2C9F">
        <w:rPr>
          <w:rFonts w:ascii="Times New Roman" w:hAnsi="Times New Roman" w:cs="Times New Roman"/>
          <w:color w:val="000000" w:themeColor="text1"/>
          <w:sz w:val="24"/>
          <w:szCs w:val="24"/>
        </w:rPr>
        <w:t>)</w:t>
      </w:r>
      <w:r w:rsidRPr="007F2C9F">
        <w:rPr>
          <w:rFonts w:ascii="Times New Roman" w:hAnsi="Times New Roman" w:cs="Times New Roman"/>
          <w:color w:val="000000" w:themeColor="text1"/>
          <w:sz w:val="24"/>
          <w:szCs w:val="24"/>
        </w:rPr>
        <w:t xml:space="preserve">. It is the unit of production at which </w:t>
      </w:r>
      <w:r w:rsidR="008659EA" w:rsidRPr="007F2C9F">
        <w:rPr>
          <w:rFonts w:ascii="Times New Roman" w:hAnsi="Times New Roman" w:cs="Times New Roman"/>
          <w:color w:val="000000" w:themeColor="text1"/>
          <w:sz w:val="24"/>
          <w:szCs w:val="24"/>
        </w:rPr>
        <w:t>total cost</w:t>
      </w:r>
      <w:r w:rsidRPr="007F2C9F">
        <w:rPr>
          <w:rFonts w:ascii="Times New Roman" w:hAnsi="Times New Roman" w:cs="Times New Roman"/>
          <w:color w:val="000000" w:themeColor="text1"/>
          <w:sz w:val="24"/>
          <w:szCs w:val="24"/>
        </w:rPr>
        <w:t xml:space="preserve"> is equal to the </w:t>
      </w:r>
      <w:r w:rsidR="008659EA" w:rsidRPr="007F2C9F">
        <w:rPr>
          <w:rFonts w:ascii="Times New Roman" w:hAnsi="Times New Roman" w:cs="Times New Roman"/>
          <w:color w:val="000000" w:themeColor="text1"/>
          <w:sz w:val="24"/>
          <w:szCs w:val="24"/>
        </w:rPr>
        <w:t xml:space="preserve">total </w:t>
      </w:r>
      <w:r w:rsidR="004E0212" w:rsidRPr="007F2C9F">
        <w:rPr>
          <w:rFonts w:ascii="Times New Roman" w:hAnsi="Times New Roman" w:cs="Times New Roman"/>
          <w:color w:val="000000" w:themeColor="text1"/>
          <w:sz w:val="24"/>
          <w:szCs w:val="24"/>
        </w:rPr>
        <w:t>revenue</w:t>
      </w:r>
      <w:r w:rsidR="008659EA" w:rsidRPr="007F2C9F">
        <w:rPr>
          <w:rFonts w:ascii="Times New Roman" w:hAnsi="Times New Roman" w:cs="Times New Roman"/>
          <w:color w:val="000000" w:themeColor="text1"/>
          <w:sz w:val="24"/>
          <w:szCs w:val="24"/>
        </w:rPr>
        <w:t xml:space="preserve"> of the product</w:t>
      </w:r>
      <w:r w:rsidRPr="007F2C9F">
        <w:rPr>
          <w:rFonts w:ascii="Times New Roman" w:hAnsi="Times New Roman" w:cs="Times New Roman"/>
          <w:color w:val="000000" w:themeColor="text1"/>
          <w:sz w:val="24"/>
          <w:szCs w:val="24"/>
        </w:rPr>
        <w:t>.</w:t>
      </w:r>
      <w:r w:rsidR="008659EA" w:rsidRPr="007F2C9F">
        <w:rPr>
          <w:rFonts w:ascii="Times New Roman" w:hAnsi="Times New Roman" w:cs="Times New Roman"/>
          <w:color w:val="000000" w:themeColor="text1"/>
          <w:sz w:val="24"/>
          <w:szCs w:val="24"/>
        </w:rPr>
        <w:t xml:space="preserve"> </w:t>
      </w:r>
      <w:r w:rsidR="004E0212" w:rsidRPr="007F2C9F">
        <w:rPr>
          <w:rFonts w:ascii="Times New Roman" w:hAnsi="Times New Roman" w:cs="Times New Roman"/>
          <w:color w:val="000000" w:themeColor="text1"/>
          <w:sz w:val="24"/>
          <w:szCs w:val="24"/>
        </w:rPr>
        <w:t>Before starting the production process,</w:t>
      </w:r>
      <w:r w:rsidR="008659EA" w:rsidRPr="007F2C9F">
        <w:rPr>
          <w:rFonts w:ascii="Times New Roman" w:hAnsi="Times New Roman" w:cs="Times New Roman"/>
          <w:color w:val="000000" w:themeColor="text1"/>
          <w:sz w:val="24"/>
          <w:szCs w:val="24"/>
        </w:rPr>
        <w:t xml:space="preserve"> companies </w:t>
      </w:r>
      <w:r w:rsidR="004E0212" w:rsidRPr="007F2C9F">
        <w:rPr>
          <w:rFonts w:ascii="Times New Roman" w:hAnsi="Times New Roman" w:cs="Times New Roman"/>
          <w:color w:val="000000" w:themeColor="text1"/>
          <w:sz w:val="24"/>
          <w:szCs w:val="24"/>
        </w:rPr>
        <w:t xml:space="preserve">are required to perform the breakeven analysis. </w:t>
      </w:r>
      <w:r w:rsidR="00C70557" w:rsidRPr="007F2C9F">
        <w:rPr>
          <w:rFonts w:ascii="Times New Roman" w:hAnsi="Times New Roman" w:cs="Times New Roman"/>
          <w:color w:val="000000" w:themeColor="text1"/>
          <w:sz w:val="24"/>
          <w:szCs w:val="24"/>
        </w:rPr>
        <w:t xml:space="preserve">Therefore, in order to </w:t>
      </w:r>
      <w:r w:rsidR="00F14F1D" w:rsidRPr="007F2C9F">
        <w:rPr>
          <w:rFonts w:ascii="Times New Roman" w:hAnsi="Times New Roman" w:cs="Times New Roman"/>
          <w:color w:val="000000" w:themeColor="text1"/>
          <w:sz w:val="24"/>
          <w:szCs w:val="24"/>
        </w:rPr>
        <w:t xml:space="preserve">recover </w:t>
      </w:r>
      <w:r w:rsidR="005B7461" w:rsidRPr="007F2C9F">
        <w:rPr>
          <w:rFonts w:ascii="Times New Roman" w:hAnsi="Times New Roman" w:cs="Times New Roman"/>
          <w:color w:val="000000" w:themeColor="text1"/>
          <w:sz w:val="24"/>
          <w:szCs w:val="24"/>
        </w:rPr>
        <w:t xml:space="preserve">the </w:t>
      </w:r>
      <w:r w:rsidR="00F14F1D" w:rsidRPr="007F2C9F">
        <w:rPr>
          <w:rFonts w:ascii="Times New Roman" w:hAnsi="Times New Roman" w:cs="Times New Roman"/>
          <w:color w:val="000000" w:themeColor="text1"/>
          <w:sz w:val="24"/>
          <w:szCs w:val="24"/>
        </w:rPr>
        <w:t>cost of production it is important for companies</w:t>
      </w:r>
      <w:r w:rsidR="005B7461" w:rsidRPr="007F2C9F">
        <w:rPr>
          <w:rFonts w:ascii="Times New Roman" w:hAnsi="Times New Roman" w:cs="Times New Roman"/>
          <w:color w:val="000000" w:themeColor="text1"/>
          <w:sz w:val="24"/>
          <w:szCs w:val="24"/>
        </w:rPr>
        <w:t xml:space="preserve"> to achieve the breakeven sales. </w:t>
      </w:r>
      <w:r w:rsidR="002047F5" w:rsidRPr="007F2C9F">
        <w:rPr>
          <w:rFonts w:ascii="Times New Roman" w:hAnsi="Times New Roman" w:cs="Times New Roman"/>
          <w:color w:val="000000" w:themeColor="text1"/>
          <w:sz w:val="24"/>
          <w:szCs w:val="24"/>
        </w:rPr>
        <w:t xml:space="preserve">It is known that breakeven is used </w:t>
      </w:r>
      <w:r w:rsidR="009278C9" w:rsidRPr="007F2C9F">
        <w:rPr>
          <w:rFonts w:ascii="Times New Roman" w:hAnsi="Times New Roman" w:cs="Times New Roman"/>
          <w:color w:val="000000" w:themeColor="text1"/>
          <w:sz w:val="24"/>
          <w:szCs w:val="24"/>
        </w:rPr>
        <w:t xml:space="preserve">in companies that produce single product mix. Companies with multi-product cannot calculate breakeven with the traditional method. </w:t>
      </w:r>
    </w:p>
    <w:p w:rsidR="00EE3E6B" w:rsidRPr="007F2C9F" w:rsidRDefault="00337F2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II. </w:t>
      </w:r>
      <w:r w:rsidR="00EE3E6B" w:rsidRPr="007F2C9F">
        <w:rPr>
          <w:rFonts w:ascii="Times New Roman" w:hAnsi="Times New Roman" w:cs="Times New Roman"/>
          <w:b/>
          <w:color w:val="000000" w:themeColor="text1"/>
          <w:sz w:val="24"/>
          <w:szCs w:val="24"/>
        </w:rPr>
        <w:t>Application of breakeven point</w:t>
      </w:r>
      <w:r w:rsidRPr="007F2C9F">
        <w:rPr>
          <w:rFonts w:ascii="Times New Roman" w:hAnsi="Times New Roman" w:cs="Times New Roman"/>
          <w:b/>
          <w:color w:val="000000" w:themeColor="text1"/>
          <w:sz w:val="24"/>
          <w:szCs w:val="24"/>
        </w:rPr>
        <w:t xml:space="preserve"> in a company</w:t>
      </w:r>
    </w:p>
    <w:p w:rsidR="002A08F7" w:rsidRPr="007F2C9F" w:rsidRDefault="00337F29" w:rsidP="002A08F7">
      <w:pPr>
        <w:spacing w:before="240" w:line="360" w:lineRule="auto"/>
        <w:jc w:val="both"/>
        <w:rPr>
          <w:rFonts w:ascii="Times New Roman" w:hAnsi="Times New Roman" w:cs="Times New Roman"/>
          <w:b/>
          <w:i/>
          <w:color w:val="000000" w:themeColor="text1"/>
          <w:sz w:val="24"/>
          <w:szCs w:val="24"/>
        </w:rPr>
      </w:pPr>
      <w:r w:rsidRPr="007F2C9F">
        <w:rPr>
          <w:rFonts w:ascii="Times New Roman" w:hAnsi="Times New Roman" w:cs="Times New Roman"/>
          <w:b/>
          <w:i/>
          <w:color w:val="000000" w:themeColor="text1"/>
          <w:sz w:val="24"/>
          <w:szCs w:val="24"/>
        </w:rPr>
        <w:t xml:space="preserve">i. </w:t>
      </w:r>
      <w:r w:rsidR="002A08F7" w:rsidRPr="007F2C9F">
        <w:rPr>
          <w:rFonts w:ascii="Times New Roman" w:hAnsi="Times New Roman" w:cs="Times New Roman"/>
          <w:b/>
          <w:i/>
          <w:color w:val="000000" w:themeColor="text1"/>
          <w:sz w:val="24"/>
          <w:szCs w:val="24"/>
        </w:rPr>
        <w:t xml:space="preserve">Companies with single sales mix: </w:t>
      </w:r>
    </w:p>
    <w:p w:rsidR="00A36BC0" w:rsidRPr="007F2C9F" w:rsidRDefault="00EE3E6B" w:rsidP="007F5751">
      <w:pPr>
        <w:spacing w:after="0" w:line="360" w:lineRule="auto"/>
        <w:jc w:val="both"/>
        <w:rPr>
          <w:rFonts w:ascii="Times New Roman" w:hAnsi="Times New Roman" w:cs="Times New Roman"/>
          <w:b/>
          <w:color w:val="000000" w:themeColor="text1"/>
          <w:sz w:val="24"/>
          <w:szCs w:val="24"/>
          <w:u w:val="single"/>
        </w:rPr>
      </w:pPr>
      <w:r w:rsidRPr="007F2C9F">
        <w:rPr>
          <w:rFonts w:ascii="Times New Roman" w:hAnsi="Times New Roman" w:cs="Times New Roman"/>
          <w:color w:val="000000" w:themeColor="text1"/>
          <w:sz w:val="24"/>
          <w:szCs w:val="24"/>
        </w:rPr>
        <w:t xml:space="preserve">Breakeven point is calculated by: </w:t>
      </w:r>
      <w:r w:rsidR="00A36BC0" w:rsidRPr="007F2C9F">
        <w:rPr>
          <w:rFonts w:ascii="Times New Roman" w:hAnsi="Times New Roman" w:cs="Times New Roman"/>
          <w:b/>
          <w:color w:val="000000" w:themeColor="text1"/>
          <w:sz w:val="24"/>
          <w:szCs w:val="24"/>
          <w:u w:val="single"/>
        </w:rPr>
        <w:t>Total f</w:t>
      </w:r>
      <w:r w:rsidRPr="007F2C9F">
        <w:rPr>
          <w:rFonts w:ascii="Times New Roman" w:hAnsi="Times New Roman" w:cs="Times New Roman"/>
          <w:b/>
          <w:color w:val="000000" w:themeColor="text1"/>
          <w:sz w:val="24"/>
          <w:szCs w:val="24"/>
          <w:u w:val="single"/>
        </w:rPr>
        <w:t>ixed cost</w:t>
      </w:r>
      <w:r w:rsidR="00A36BC0" w:rsidRPr="007F2C9F">
        <w:rPr>
          <w:rFonts w:ascii="Times New Roman" w:hAnsi="Times New Roman" w:cs="Times New Roman"/>
          <w:b/>
          <w:color w:val="000000" w:themeColor="text1"/>
          <w:sz w:val="24"/>
          <w:szCs w:val="24"/>
          <w:u w:val="single"/>
        </w:rPr>
        <w:t xml:space="preserve"> during the year</w:t>
      </w:r>
    </w:p>
    <w:p w:rsidR="00EE3E6B" w:rsidRPr="007F2C9F" w:rsidRDefault="00A36BC0" w:rsidP="007F5751">
      <w:pPr>
        <w:spacing w:after="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                                           (Selling price per unit - Variable cost per unit)</w:t>
      </w:r>
      <w:r w:rsidR="00EE3E6B" w:rsidRPr="007F2C9F">
        <w:rPr>
          <w:rFonts w:ascii="Times New Roman" w:hAnsi="Times New Roman" w:cs="Times New Roman"/>
          <w:b/>
          <w:color w:val="000000" w:themeColor="text1"/>
          <w:sz w:val="24"/>
          <w:szCs w:val="24"/>
        </w:rPr>
        <w:t xml:space="preserve"> </w:t>
      </w:r>
    </w:p>
    <w:p w:rsidR="00C7057D" w:rsidRPr="007F2C9F" w:rsidRDefault="00F05689"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For instance, if a company</w:t>
      </w:r>
      <w:r w:rsidR="00EE3E6B" w:rsidRPr="007F2C9F">
        <w:rPr>
          <w:rFonts w:ascii="Times New Roman" w:hAnsi="Times New Roman" w:cs="Times New Roman"/>
          <w:color w:val="000000" w:themeColor="text1"/>
          <w:sz w:val="24"/>
          <w:szCs w:val="24"/>
        </w:rPr>
        <w:t xml:space="preserve"> </w:t>
      </w:r>
      <w:r w:rsidRPr="007F2C9F">
        <w:rPr>
          <w:rFonts w:ascii="Times New Roman" w:hAnsi="Times New Roman" w:cs="Times New Roman"/>
          <w:color w:val="000000" w:themeColor="text1"/>
          <w:sz w:val="24"/>
          <w:szCs w:val="24"/>
        </w:rPr>
        <w:t>sells ball at £ 5 per unit, incurred variable cost of £ 2 per unit and total fixed cost of £ 20000, then the breakeven point will be</w:t>
      </w:r>
      <w:r w:rsidR="00C7057D" w:rsidRPr="007F2C9F">
        <w:rPr>
          <w:rFonts w:ascii="Times New Roman" w:hAnsi="Times New Roman" w:cs="Times New Roman"/>
          <w:color w:val="000000" w:themeColor="text1"/>
          <w:sz w:val="24"/>
          <w:szCs w:val="24"/>
        </w:rPr>
        <w:t xml:space="preserve">: </w:t>
      </w:r>
    </w:p>
    <w:p w:rsidR="00C7057D" w:rsidRPr="007F2C9F" w:rsidRDefault="00C7057D"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 £ 20000 / (£ 5 - £ 2) </w:t>
      </w:r>
      <w:r w:rsidR="00EE3E6B" w:rsidRPr="007F2C9F">
        <w:rPr>
          <w:rFonts w:ascii="Times New Roman" w:hAnsi="Times New Roman" w:cs="Times New Roman"/>
          <w:color w:val="000000" w:themeColor="text1"/>
          <w:sz w:val="24"/>
          <w:szCs w:val="24"/>
        </w:rPr>
        <w:t xml:space="preserve">   </w:t>
      </w:r>
    </w:p>
    <w:p w:rsidR="00C7057D" w:rsidRPr="007F2C9F" w:rsidRDefault="00C7057D"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£ 20000 / £ 3</w:t>
      </w:r>
    </w:p>
    <w:p w:rsidR="00C7057D" w:rsidRPr="007F2C9F" w:rsidRDefault="00C7057D"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6667 units</w:t>
      </w:r>
    </w:p>
    <w:p w:rsidR="002A08F7" w:rsidRPr="007F2C9F" w:rsidRDefault="00C7057D"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lastRenderedPageBreak/>
        <w:t xml:space="preserve">This indicates that after selling 6667 units of balls, the company will earn neither profit nor loss. </w:t>
      </w:r>
      <w:r w:rsidR="005466FB" w:rsidRPr="007F2C9F">
        <w:rPr>
          <w:rFonts w:ascii="Times New Roman" w:hAnsi="Times New Roman" w:cs="Times New Roman"/>
          <w:color w:val="000000" w:themeColor="text1"/>
          <w:sz w:val="24"/>
          <w:szCs w:val="24"/>
        </w:rPr>
        <w:t xml:space="preserve">If the company produces output less than 6667 units and sell them, it will have to bear loss. On the contrary, if the company produces output more than 6667 units and sell them, it will earn profit. Thus, to recover the cost of production it is important for the company to achieve the breakeven sales of 6667 units. </w:t>
      </w:r>
      <w:r w:rsidR="00EE3E6B" w:rsidRPr="007F2C9F">
        <w:rPr>
          <w:rFonts w:ascii="Times New Roman" w:hAnsi="Times New Roman" w:cs="Times New Roman"/>
          <w:color w:val="000000" w:themeColor="text1"/>
          <w:sz w:val="24"/>
          <w:szCs w:val="24"/>
        </w:rPr>
        <w:t xml:space="preserve">      </w:t>
      </w:r>
    </w:p>
    <w:p w:rsidR="002A08F7" w:rsidRPr="007F2C9F" w:rsidRDefault="00337F29"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i/>
          <w:color w:val="000000" w:themeColor="text1"/>
          <w:sz w:val="24"/>
          <w:szCs w:val="24"/>
        </w:rPr>
        <w:t xml:space="preserve">ii. </w:t>
      </w:r>
      <w:r w:rsidR="002A08F7" w:rsidRPr="007F2C9F">
        <w:rPr>
          <w:rFonts w:ascii="Times New Roman" w:hAnsi="Times New Roman" w:cs="Times New Roman"/>
          <w:b/>
          <w:i/>
          <w:color w:val="000000" w:themeColor="text1"/>
          <w:sz w:val="24"/>
          <w:szCs w:val="24"/>
        </w:rPr>
        <w:t>Companies with multi sales mix</w:t>
      </w:r>
      <w:r w:rsidR="002A08F7" w:rsidRPr="007F2C9F">
        <w:rPr>
          <w:rFonts w:ascii="Times New Roman" w:hAnsi="Times New Roman" w:cs="Times New Roman"/>
          <w:b/>
          <w:color w:val="000000" w:themeColor="text1"/>
          <w:sz w:val="24"/>
          <w:szCs w:val="24"/>
        </w:rPr>
        <w:t>:</w:t>
      </w:r>
    </w:p>
    <w:p w:rsidR="00A62BB9" w:rsidRPr="007F2C9F" w:rsidRDefault="00A62BB9" w:rsidP="00E24B90">
      <w:pPr>
        <w:spacing w:after="0" w:line="240" w:lineRule="auto"/>
        <w:jc w:val="both"/>
        <w:rPr>
          <w:rFonts w:ascii="Times New Roman" w:hAnsi="Times New Roman" w:cs="Times New Roman"/>
          <w:b/>
          <w:color w:val="000000" w:themeColor="text1"/>
          <w:sz w:val="24"/>
          <w:szCs w:val="24"/>
          <w:u w:val="single"/>
        </w:rPr>
      </w:pPr>
      <w:r w:rsidRPr="007F2C9F">
        <w:rPr>
          <w:rFonts w:ascii="Times New Roman" w:hAnsi="Times New Roman" w:cs="Times New Roman"/>
          <w:color w:val="000000" w:themeColor="text1"/>
          <w:sz w:val="24"/>
          <w:szCs w:val="24"/>
        </w:rPr>
        <w:t xml:space="preserve">Breakeven point is calculated by: </w:t>
      </w:r>
      <w:r w:rsidRPr="007F2C9F">
        <w:rPr>
          <w:rFonts w:ascii="Times New Roman" w:hAnsi="Times New Roman" w:cs="Times New Roman"/>
          <w:b/>
          <w:color w:val="000000" w:themeColor="text1"/>
          <w:sz w:val="24"/>
          <w:szCs w:val="24"/>
          <w:u w:val="single"/>
        </w:rPr>
        <w:t>Total fixed cost during the year</w:t>
      </w:r>
    </w:p>
    <w:p w:rsidR="00E24B90" w:rsidRPr="007F2C9F" w:rsidRDefault="00A62BB9" w:rsidP="00E24B90">
      <w:pPr>
        <w:spacing w:before="240" w:line="24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                       </w:t>
      </w:r>
      <w:r w:rsidR="00E24B90" w:rsidRPr="007F2C9F">
        <w:rPr>
          <w:rFonts w:ascii="Times New Roman" w:hAnsi="Times New Roman" w:cs="Times New Roman"/>
          <w:b/>
          <w:color w:val="000000" w:themeColor="text1"/>
          <w:sz w:val="24"/>
          <w:szCs w:val="24"/>
        </w:rPr>
        <w:t xml:space="preserve">  </w:t>
      </w:r>
      <w:r w:rsidRPr="007F2C9F">
        <w:rPr>
          <w:rFonts w:ascii="Times New Roman" w:hAnsi="Times New Roman" w:cs="Times New Roman"/>
          <w:b/>
          <w:color w:val="000000" w:themeColor="text1"/>
          <w:sz w:val="24"/>
          <w:szCs w:val="24"/>
        </w:rPr>
        <w:t>(</w:t>
      </w:r>
      <w:r w:rsidR="00E24B90" w:rsidRPr="007F2C9F">
        <w:rPr>
          <w:rFonts w:ascii="Times New Roman" w:hAnsi="Times New Roman" w:cs="Times New Roman"/>
          <w:b/>
          <w:color w:val="000000" w:themeColor="text1"/>
          <w:sz w:val="24"/>
          <w:szCs w:val="24"/>
        </w:rPr>
        <w:t>Weighted average s</w:t>
      </w:r>
      <w:r w:rsidRPr="007F2C9F">
        <w:rPr>
          <w:rFonts w:ascii="Times New Roman" w:hAnsi="Times New Roman" w:cs="Times New Roman"/>
          <w:b/>
          <w:color w:val="000000" w:themeColor="text1"/>
          <w:sz w:val="24"/>
          <w:szCs w:val="24"/>
        </w:rPr>
        <w:t xml:space="preserve">elling price - </w:t>
      </w:r>
      <w:r w:rsidR="00E24B90" w:rsidRPr="007F2C9F">
        <w:rPr>
          <w:rFonts w:ascii="Times New Roman" w:hAnsi="Times New Roman" w:cs="Times New Roman"/>
          <w:b/>
          <w:color w:val="000000" w:themeColor="text1"/>
          <w:sz w:val="24"/>
          <w:szCs w:val="24"/>
        </w:rPr>
        <w:t>Weighted average v</w:t>
      </w:r>
      <w:r w:rsidRPr="007F2C9F">
        <w:rPr>
          <w:rFonts w:ascii="Times New Roman" w:hAnsi="Times New Roman" w:cs="Times New Roman"/>
          <w:b/>
          <w:color w:val="000000" w:themeColor="text1"/>
          <w:sz w:val="24"/>
          <w:szCs w:val="24"/>
        </w:rPr>
        <w:t>ariable cost)</w:t>
      </w:r>
    </w:p>
    <w:p w:rsidR="00BE5B31" w:rsidRPr="007F2C9F" w:rsidRDefault="00BE5B31" w:rsidP="00A62BB9">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Here, weighted average selling price is (SP of product X × Sales % of product X) + (SP of product Y × Sale % of product Y) + (SP of product C × Sales % of product C) + …….</w:t>
      </w:r>
      <w:r w:rsidR="00EE3E6B" w:rsidRPr="007F2C9F">
        <w:rPr>
          <w:rFonts w:ascii="Times New Roman" w:hAnsi="Times New Roman" w:cs="Times New Roman"/>
          <w:color w:val="000000" w:themeColor="text1"/>
          <w:sz w:val="24"/>
          <w:szCs w:val="24"/>
        </w:rPr>
        <w:t xml:space="preserve">     </w:t>
      </w:r>
    </w:p>
    <w:p w:rsidR="00B36F8D" w:rsidRPr="007F2C9F" w:rsidRDefault="00BE5B31" w:rsidP="00A62BB9">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Similarly, weighted average variable cost is (VC of product X × Sales % of product X) + (VC of product Y × Sale % of product Y) + (VC of product C × Sales % of product C) + …….</w:t>
      </w:r>
      <w:r w:rsidR="00EE3E6B" w:rsidRPr="007F2C9F">
        <w:rPr>
          <w:rFonts w:ascii="Times New Roman" w:hAnsi="Times New Roman" w:cs="Times New Roman"/>
          <w:color w:val="000000" w:themeColor="text1"/>
          <w:sz w:val="24"/>
          <w:szCs w:val="24"/>
        </w:rPr>
        <w:t xml:space="preserve">   </w:t>
      </w:r>
    </w:p>
    <w:p w:rsidR="00BB5FA9" w:rsidRPr="007F2C9F" w:rsidRDefault="00B22E7F" w:rsidP="00A62BB9">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For instance, the same</w:t>
      </w:r>
      <w:r w:rsidR="00925A39" w:rsidRPr="007F2C9F">
        <w:rPr>
          <w:rFonts w:ascii="Times New Roman" w:hAnsi="Times New Roman" w:cs="Times New Roman"/>
          <w:color w:val="000000" w:themeColor="text1"/>
          <w:sz w:val="24"/>
          <w:szCs w:val="24"/>
        </w:rPr>
        <w:t xml:space="preserve"> company </w:t>
      </w:r>
      <w:r w:rsidRPr="007F2C9F">
        <w:rPr>
          <w:rFonts w:ascii="Times New Roman" w:hAnsi="Times New Roman" w:cs="Times New Roman"/>
          <w:color w:val="000000" w:themeColor="text1"/>
          <w:sz w:val="24"/>
          <w:szCs w:val="24"/>
        </w:rPr>
        <w:t>sells ball at £ 5 per unit and</w:t>
      </w:r>
      <w:r w:rsidR="00925A39" w:rsidRPr="007F2C9F">
        <w:rPr>
          <w:rFonts w:ascii="Times New Roman" w:hAnsi="Times New Roman" w:cs="Times New Roman"/>
          <w:color w:val="000000" w:themeColor="text1"/>
          <w:sz w:val="24"/>
          <w:szCs w:val="24"/>
        </w:rPr>
        <w:t xml:space="preserve"> </w:t>
      </w:r>
      <w:r w:rsidRPr="007F2C9F">
        <w:rPr>
          <w:rFonts w:ascii="Times New Roman" w:hAnsi="Times New Roman" w:cs="Times New Roman"/>
          <w:color w:val="000000" w:themeColor="text1"/>
          <w:sz w:val="24"/>
          <w:szCs w:val="24"/>
        </w:rPr>
        <w:t>bat at £ 10 per unit</w:t>
      </w:r>
      <w:r w:rsidR="00BB5FA9" w:rsidRPr="007F2C9F">
        <w:rPr>
          <w:rFonts w:ascii="Times New Roman" w:hAnsi="Times New Roman" w:cs="Times New Roman"/>
          <w:color w:val="000000" w:themeColor="text1"/>
          <w:sz w:val="24"/>
          <w:szCs w:val="24"/>
        </w:rPr>
        <w:t xml:space="preserve">. It </w:t>
      </w:r>
      <w:r w:rsidRPr="007F2C9F">
        <w:rPr>
          <w:rFonts w:ascii="Times New Roman" w:hAnsi="Times New Roman" w:cs="Times New Roman"/>
          <w:color w:val="000000" w:themeColor="text1"/>
          <w:sz w:val="24"/>
          <w:szCs w:val="24"/>
        </w:rPr>
        <w:t xml:space="preserve">incurs </w:t>
      </w:r>
      <w:r w:rsidR="00925A39" w:rsidRPr="007F2C9F">
        <w:rPr>
          <w:rFonts w:ascii="Times New Roman" w:hAnsi="Times New Roman" w:cs="Times New Roman"/>
          <w:color w:val="000000" w:themeColor="text1"/>
          <w:sz w:val="24"/>
          <w:szCs w:val="24"/>
        </w:rPr>
        <w:t xml:space="preserve">variable cost of £ 2 per unit </w:t>
      </w:r>
      <w:r w:rsidRPr="007F2C9F">
        <w:rPr>
          <w:rFonts w:ascii="Times New Roman" w:hAnsi="Times New Roman" w:cs="Times New Roman"/>
          <w:color w:val="000000" w:themeColor="text1"/>
          <w:sz w:val="24"/>
          <w:szCs w:val="24"/>
        </w:rPr>
        <w:t>for ball and £ 5 per unit for bat</w:t>
      </w:r>
      <w:r w:rsidR="00BB5FA9" w:rsidRPr="007F2C9F">
        <w:rPr>
          <w:rFonts w:ascii="Times New Roman" w:hAnsi="Times New Roman" w:cs="Times New Roman"/>
          <w:color w:val="000000" w:themeColor="text1"/>
          <w:sz w:val="24"/>
          <w:szCs w:val="24"/>
        </w:rPr>
        <w:t xml:space="preserve"> </w:t>
      </w:r>
      <w:r w:rsidR="00925A39" w:rsidRPr="007F2C9F">
        <w:rPr>
          <w:rFonts w:ascii="Times New Roman" w:hAnsi="Times New Roman" w:cs="Times New Roman"/>
          <w:color w:val="000000" w:themeColor="text1"/>
          <w:sz w:val="24"/>
          <w:szCs w:val="24"/>
        </w:rPr>
        <w:t>and total fixed cost of £ 20000</w:t>
      </w:r>
      <w:r w:rsidR="00BB5FA9" w:rsidRPr="007F2C9F">
        <w:rPr>
          <w:rFonts w:ascii="Times New Roman" w:hAnsi="Times New Roman" w:cs="Times New Roman"/>
          <w:color w:val="000000" w:themeColor="text1"/>
          <w:sz w:val="24"/>
          <w:szCs w:val="24"/>
        </w:rPr>
        <w:t>. Sales ratio is 50 % for both the products. Therefore</w:t>
      </w:r>
      <w:r w:rsidR="00925A39" w:rsidRPr="007F2C9F">
        <w:rPr>
          <w:rFonts w:ascii="Times New Roman" w:hAnsi="Times New Roman" w:cs="Times New Roman"/>
          <w:color w:val="000000" w:themeColor="text1"/>
          <w:sz w:val="24"/>
          <w:szCs w:val="24"/>
        </w:rPr>
        <w:t xml:space="preserve">, the breakeven point will be: </w:t>
      </w:r>
    </w:p>
    <w:p w:rsidR="00BB5FA9" w:rsidRPr="007F2C9F" w:rsidRDefault="00BB5FA9" w:rsidP="00A62BB9">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Weighted average SP: </w:t>
      </w:r>
      <w:r w:rsidRPr="007F2C9F">
        <w:rPr>
          <w:rFonts w:ascii="Times New Roman" w:hAnsi="Times New Roman" w:cs="Times New Roman"/>
          <w:color w:val="000000" w:themeColor="text1"/>
          <w:sz w:val="24"/>
          <w:szCs w:val="24"/>
        </w:rPr>
        <w:t>(£ 5 x 50 %) + (£ 10 x 50 %) = £ 2.5 + £ 5 = £ 7.5</w:t>
      </w:r>
    </w:p>
    <w:p w:rsidR="00FB266A" w:rsidRPr="007F2C9F" w:rsidRDefault="00BB5FA9" w:rsidP="00A62BB9">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Weighted average VC: </w:t>
      </w:r>
      <w:r w:rsidRPr="007F2C9F">
        <w:rPr>
          <w:rFonts w:ascii="Times New Roman" w:hAnsi="Times New Roman" w:cs="Times New Roman"/>
          <w:color w:val="000000" w:themeColor="text1"/>
          <w:sz w:val="24"/>
          <w:szCs w:val="24"/>
        </w:rPr>
        <w:t>(£ 2 x 50 %) + (£ 5 x 50 %) = £ 1 + £ 2.5 = £ 3.5</w:t>
      </w:r>
      <w:r w:rsidR="00EE3E6B" w:rsidRPr="007F2C9F">
        <w:rPr>
          <w:rFonts w:ascii="Times New Roman" w:hAnsi="Times New Roman" w:cs="Times New Roman"/>
          <w:b/>
          <w:color w:val="000000" w:themeColor="text1"/>
          <w:sz w:val="24"/>
          <w:szCs w:val="24"/>
        </w:rPr>
        <w:t xml:space="preserve">   </w:t>
      </w:r>
    </w:p>
    <w:p w:rsidR="00EE3E6B" w:rsidRPr="007F2C9F" w:rsidRDefault="00B40C45" w:rsidP="00FB266A">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Therefore, breakeven point is</w:t>
      </w:r>
      <w:r w:rsidR="00FB266A" w:rsidRPr="007F2C9F">
        <w:rPr>
          <w:rFonts w:ascii="Times New Roman" w:hAnsi="Times New Roman" w:cs="Times New Roman"/>
          <w:color w:val="000000" w:themeColor="text1"/>
          <w:sz w:val="24"/>
          <w:szCs w:val="24"/>
        </w:rPr>
        <w:t xml:space="preserve"> = £ 20000 / (£ 7.5 - £ 3.5) = £ 20000 / £ </w:t>
      </w:r>
      <w:r w:rsidRPr="007F2C9F">
        <w:rPr>
          <w:rFonts w:ascii="Times New Roman" w:hAnsi="Times New Roman" w:cs="Times New Roman"/>
          <w:color w:val="000000" w:themeColor="text1"/>
          <w:sz w:val="24"/>
          <w:szCs w:val="24"/>
        </w:rPr>
        <w:t xml:space="preserve">4 </w:t>
      </w:r>
      <w:r w:rsidR="00FB266A" w:rsidRPr="007F2C9F">
        <w:rPr>
          <w:rFonts w:ascii="Times New Roman" w:hAnsi="Times New Roman" w:cs="Times New Roman"/>
          <w:color w:val="000000" w:themeColor="text1"/>
          <w:sz w:val="24"/>
          <w:szCs w:val="24"/>
        </w:rPr>
        <w:t xml:space="preserve">= </w:t>
      </w:r>
      <w:r w:rsidRPr="007F2C9F">
        <w:rPr>
          <w:rFonts w:ascii="Times New Roman" w:hAnsi="Times New Roman" w:cs="Times New Roman"/>
          <w:color w:val="000000" w:themeColor="text1"/>
          <w:sz w:val="24"/>
          <w:szCs w:val="24"/>
        </w:rPr>
        <w:t>5000</w:t>
      </w:r>
      <w:r w:rsidR="00FB266A" w:rsidRPr="007F2C9F">
        <w:rPr>
          <w:rFonts w:ascii="Times New Roman" w:hAnsi="Times New Roman" w:cs="Times New Roman"/>
          <w:color w:val="000000" w:themeColor="text1"/>
          <w:sz w:val="24"/>
          <w:szCs w:val="24"/>
        </w:rPr>
        <w:t xml:space="preserve"> units</w:t>
      </w:r>
      <w:r w:rsidRPr="007F2C9F">
        <w:rPr>
          <w:rFonts w:ascii="Times New Roman" w:hAnsi="Times New Roman" w:cs="Times New Roman"/>
          <w:color w:val="000000" w:themeColor="text1"/>
          <w:sz w:val="24"/>
          <w:szCs w:val="24"/>
        </w:rPr>
        <w:t>.</w:t>
      </w:r>
      <w:r w:rsidR="005533C2" w:rsidRPr="007F2C9F">
        <w:rPr>
          <w:rFonts w:ascii="Times New Roman" w:hAnsi="Times New Roman" w:cs="Times New Roman"/>
          <w:color w:val="000000" w:themeColor="text1"/>
          <w:sz w:val="24"/>
          <w:szCs w:val="24"/>
        </w:rPr>
        <w:t xml:space="preserve"> Also, breakeven point for the ball is (5000 units x 50%) = 2500 units and for the bat is </w:t>
      </w:r>
      <w:r w:rsidR="008C5B62" w:rsidRPr="007F2C9F">
        <w:rPr>
          <w:rFonts w:ascii="Times New Roman" w:hAnsi="Times New Roman" w:cs="Times New Roman"/>
          <w:color w:val="000000" w:themeColor="text1"/>
          <w:sz w:val="24"/>
          <w:szCs w:val="24"/>
        </w:rPr>
        <w:t xml:space="preserve">(5000 units x 50%) = 2500 units. </w:t>
      </w:r>
      <w:r w:rsidR="00277B64" w:rsidRPr="007F2C9F">
        <w:rPr>
          <w:rFonts w:ascii="Times New Roman" w:hAnsi="Times New Roman" w:cs="Times New Roman"/>
          <w:color w:val="000000" w:themeColor="text1"/>
          <w:sz w:val="24"/>
          <w:szCs w:val="24"/>
        </w:rPr>
        <w:t xml:space="preserve">This indicates that after selling 2500 units of balls and </w:t>
      </w:r>
      <w:r w:rsidR="00293EDC" w:rsidRPr="007F2C9F">
        <w:rPr>
          <w:rFonts w:ascii="Times New Roman" w:hAnsi="Times New Roman" w:cs="Times New Roman"/>
          <w:color w:val="000000" w:themeColor="text1"/>
          <w:sz w:val="24"/>
          <w:szCs w:val="24"/>
        </w:rPr>
        <w:t>2500 units of bats</w:t>
      </w:r>
      <w:r w:rsidR="00277B64" w:rsidRPr="007F2C9F">
        <w:rPr>
          <w:rFonts w:ascii="Times New Roman" w:hAnsi="Times New Roman" w:cs="Times New Roman"/>
          <w:color w:val="000000" w:themeColor="text1"/>
          <w:sz w:val="24"/>
          <w:szCs w:val="24"/>
        </w:rPr>
        <w:t xml:space="preserve"> the company will earn neither profit nor loss.</w:t>
      </w:r>
      <w:r w:rsidR="003779CF" w:rsidRPr="007F2C9F">
        <w:rPr>
          <w:rFonts w:ascii="Times New Roman" w:hAnsi="Times New Roman" w:cs="Times New Roman"/>
          <w:color w:val="000000" w:themeColor="text1"/>
          <w:sz w:val="24"/>
          <w:szCs w:val="24"/>
        </w:rPr>
        <w:t xml:space="preserve"> If the company produces bat &amp; ball less than 2500 units each and sell them, it will have to bear loss. On the other hand, if the company produces bat &amp; ball more than 2500 units each and sell them, it will earn profit. In order to recover the cost of production the company is required to achieve the breakeven sales of 2500 units each for both bat &amp; ball.       </w:t>
      </w:r>
      <w:r w:rsidR="00277B64" w:rsidRPr="007F2C9F">
        <w:rPr>
          <w:rFonts w:ascii="Times New Roman" w:hAnsi="Times New Roman" w:cs="Times New Roman"/>
          <w:color w:val="000000" w:themeColor="text1"/>
          <w:sz w:val="24"/>
          <w:szCs w:val="24"/>
        </w:rPr>
        <w:t xml:space="preserve"> </w:t>
      </w:r>
      <w:r w:rsidR="00EE3E6B" w:rsidRPr="007F2C9F">
        <w:rPr>
          <w:rFonts w:ascii="Times New Roman" w:hAnsi="Times New Roman" w:cs="Times New Roman"/>
          <w:color w:val="000000" w:themeColor="text1"/>
          <w:sz w:val="24"/>
          <w:szCs w:val="24"/>
        </w:rPr>
        <w:t xml:space="preserve">                                   </w:t>
      </w:r>
    </w:p>
    <w:p w:rsidR="006D716B" w:rsidRDefault="006D716B" w:rsidP="007F5751">
      <w:pPr>
        <w:spacing w:before="240" w:line="360" w:lineRule="auto"/>
        <w:jc w:val="both"/>
        <w:rPr>
          <w:rFonts w:ascii="Times New Roman" w:hAnsi="Times New Roman" w:cs="Times New Roman"/>
          <w:b/>
          <w:color w:val="000000" w:themeColor="text1"/>
          <w:sz w:val="24"/>
          <w:szCs w:val="24"/>
        </w:rPr>
      </w:pPr>
    </w:p>
    <w:p w:rsidR="00D9104B" w:rsidRPr="007F2C9F" w:rsidRDefault="00E869FD"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b/>
          <w:color w:val="000000" w:themeColor="text1"/>
          <w:sz w:val="24"/>
          <w:szCs w:val="24"/>
        </w:rPr>
        <w:t xml:space="preserve">III. </w:t>
      </w:r>
      <w:r w:rsidR="00D9104B" w:rsidRPr="007F2C9F">
        <w:rPr>
          <w:rFonts w:ascii="Times New Roman" w:hAnsi="Times New Roman" w:cs="Times New Roman"/>
          <w:b/>
          <w:color w:val="000000" w:themeColor="text1"/>
          <w:sz w:val="24"/>
          <w:szCs w:val="24"/>
        </w:rPr>
        <w:t>Assumptions of Breakeven point</w:t>
      </w:r>
    </w:p>
    <w:p w:rsidR="00601BD5" w:rsidRPr="007F2C9F" w:rsidRDefault="005B1E79"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lastRenderedPageBreak/>
        <w:t xml:space="preserve">As per the views of </w:t>
      </w:r>
      <w:r w:rsidR="009810CF" w:rsidRPr="007F2C9F">
        <w:rPr>
          <w:rFonts w:ascii="Times New Roman" w:hAnsi="Times New Roman" w:cs="Times New Roman"/>
          <w:color w:val="000000" w:themeColor="text1"/>
          <w:sz w:val="24"/>
          <w:szCs w:val="24"/>
          <w:lang w:val="en-GB"/>
        </w:rPr>
        <w:t>Jastrzebski</w:t>
      </w:r>
      <w:r w:rsidR="009810CF" w:rsidRPr="007F2C9F">
        <w:rPr>
          <w:rFonts w:ascii="Times New Roman" w:hAnsi="Times New Roman" w:cs="Times New Roman"/>
          <w:color w:val="000000" w:themeColor="text1"/>
          <w:sz w:val="24"/>
          <w:szCs w:val="24"/>
        </w:rPr>
        <w:t xml:space="preserve"> </w:t>
      </w:r>
      <w:r w:rsidR="009810CF" w:rsidRPr="007F2C9F">
        <w:rPr>
          <w:rFonts w:ascii="Times New Roman" w:hAnsi="Times New Roman" w:cs="Times New Roman"/>
          <w:i/>
          <w:color w:val="000000" w:themeColor="text1"/>
          <w:sz w:val="24"/>
          <w:szCs w:val="24"/>
        </w:rPr>
        <w:t xml:space="preserve">et al. </w:t>
      </w:r>
      <w:r w:rsidRPr="007F2C9F">
        <w:rPr>
          <w:rFonts w:ascii="Times New Roman" w:hAnsi="Times New Roman" w:cs="Times New Roman"/>
          <w:color w:val="000000" w:themeColor="text1"/>
          <w:sz w:val="24"/>
          <w:szCs w:val="24"/>
        </w:rPr>
        <w:t>(</w:t>
      </w:r>
      <w:r w:rsidR="009810CF" w:rsidRPr="007F2C9F">
        <w:rPr>
          <w:rFonts w:ascii="Times New Roman" w:hAnsi="Times New Roman" w:cs="Times New Roman"/>
          <w:color w:val="000000" w:themeColor="text1"/>
          <w:sz w:val="24"/>
          <w:szCs w:val="24"/>
        </w:rPr>
        <w:t>2020</w:t>
      </w:r>
      <w:r w:rsidRPr="007F2C9F">
        <w:rPr>
          <w:rFonts w:ascii="Times New Roman" w:hAnsi="Times New Roman" w:cs="Times New Roman"/>
          <w:color w:val="000000" w:themeColor="text1"/>
          <w:sz w:val="24"/>
          <w:szCs w:val="24"/>
        </w:rPr>
        <w:t>), t</w:t>
      </w:r>
      <w:r w:rsidR="005B7461" w:rsidRPr="007F2C9F">
        <w:rPr>
          <w:rFonts w:ascii="Times New Roman" w:hAnsi="Times New Roman" w:cs="Times New Roman"/>
          <w:color w:val="000000" w:themeColor="text1"/>
          <w:sz w:val="24"/>
          <w:szCs w:val="24"/>
        </w:rPr>
        <w:t xml:space="preserve">he </w:t>
      </w:r>
      <w:r w:rsidRPr="007F2C9F">
        <w:rPr>
          <w:rFonts w:ascii="Times New Roman" w:hAnsi="Times New Roman" w:cs="Times New Roman"/>
          <w:color w:val="000000" w:themeColor="text1"/>
          <w:sz w:val="24"/>
          <w:szCs w:val="24"/>
        </w:rPr>
        <w:t xml:space="preserve">breakeven </w:t>
      </w:r>
      <w:r w:rsidR="005B7461" w:rsidRPr="007F2C9F">
        <w:rPr>
          <w:rFonts w:ascii="Times New Roman" w:hAnsi="Times New Roman" w:cs="Times New Roman"/>
          <w:color w:val="000000" w:themeColor="text1"/>
          <w:sz w:val="24"/>
          <w:szCs w:val="24"/>
        </w:rPr>
        <w:t xml:space="preserve">model is based upon certain assumptions which need to be made during the analysis. </w:t>
      </w:r>
    </w:p>
    <w:p w:rsidR="005B7461" w:rsidRPr="000519E3" w:rsidRDefault="000519E3" w:rsidP="000519E3">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 </w:t>
      </w:r>
      <w:r w:rsidR="005B7461" w:rsidRPr="000519E3">
        <w:rPr>
          <w:rFonts w:ascii="Times New Roman" w:hAnsi="Times New Roman" w:cs="Times New Roman"/>
          <w:color w:val="000000" w:themeColor="text1"/>
          <w:sz w:val="24"/>
          <w:szCs w:val="24"/>
        </w:rPr>
        <w:t xml:space="preserve">All the costs incurred by the business can be classified into fixed and variable expenses. </w:t>
      </w:r>
    </w:p>
    <w:p w:rsidR="005B7461" w:rsidRPr="000519E3" w:rsidRDefault="000519E3" w:rsidP="000519E3">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5B7461" w:rsidRPr="000519E3">
        <w:rPr>
          <w:rFonts w:ascii="Times New Roman" w:hAnsi="Times New Roman" w:cs="Times New Roman"/>
          <w:color w:val="000000" w:themeColor="text1"/>
          <w:sz w:val="24"/>
          <w:szCs w:val="24"/>
        </w:rPr>
        <w:t xml:space="preserve">Fixed costs such as rent remain </w:t>
      </w:r>
      <w:r w:rsidR="002B5286" w:rsidRPr="000519E3">
        <w:rPr>
          <w:rFonts w:ascii="Times New Roman" w:hAnsi="Times New Roman" w:cs="Times New Roman"/>
          <w:color w:val="000000" w:themeColor="text1"/>
          <w:sz w:val="24"/>
          <w:szCs w:val="24"/>
        </w:rPr>
        <w:t xml:space="preserve">constant at different volume of the production. </w:t>
      </w:r>
    </w:p>
    <w:p w:rsidR="002B5286" w:rsidRPr="000519E3" w:rsidRDefault="000519E3" w:rsidP="000519E3">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B5286" w:rsidRPr="000519E3">
        <w:rPr>
          <w:rFonts w:ascii="Times New Roman" w:hAnsi="Times New Roman" w:cs="Times New Roman"/>
          <w:color w:val="000000" w:themeColor="text1"/>
          <w:sz w:val="24"/>
          <w:szCs w:val="24"/>
        </w:rPr>
        <w:t xml:space="preserve">Variable costs such as salaries changes with difference in volume of the production. </w:t>
      </w:r>
    </w:p>
    <w:p w:rsidR="002B5286" w:rsidRPr="003E379E" w:rsidRDefault="001040EB" w:rsidP="003E379E">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3E379E">
        <w:rPr>
          <w:rFonts w:ascii="Times New Roman" w:hAnsi="Times New Roman" w:cs="Times New Roman"/>
          <w:color w:val="000000" w:themeColor="text1"/>
          <w:sz w:val="24"/>
          <w:szCs w:val="24"/>
        </w:rPr>
        <w:t xml:space="preserve">  </w:t>
      </w:r>
      <w:r w:rsidR="002B5286" w:rsidRPr="003E379E">
        <w:rPr>
          <w:rFonts w:ascii="Times New Roman" w:hAnsi="Times New Roman" w:cs="Times New Roman"/>
          <w:color w:val="000000" w:themeColor="text1"/>
          <w:sz w:val="24"/>
          <w:szCs w:val="24"/>
        </w:rPr>
        <w:t>Selling price of the product is kept constant throughout the year. It does not change with the market forces or internal factors</w:t>
      </w:r>
      <w:r w:rsidR="009810CF" w:rsidRPr="003E379E">
        <w:rPr>
          <w:rFonts w:ascii="Times New Roman" w:hAnsi="Times New Roman" w:cs="Times New Roman"/>
          <w:color w:val="000000" w:themeColor="text1"/>
          <w:sz w:val="24"/>
          <w:szCs w:val="24"/>
        </w:rPr>
        <w:t xml:space="preserve"> (</w:t>
      </w:r>
      <w:r w:rsidR="009810CF" w:rsidRPr="003E379E">
        <w:rPr>
          <w:rFonts w:ascii="Times New Roman" w:hAnsi="Times New Roman" w:cs="Times New Roman"/>
          <w:color w:val="000000" w:themeColor="text1"/>
          <w:sz w:val="24"/>
          <w:szCs w:val="24"/>
          <w:lang w:val="en-GB"/>
        </w:rPr>
        <w:t xml:space="preserve">Kampf </w:t>
      </w:r>
      <w:r w:rsidR="009810CF" w:rsidRPr="003E379E">
        <w:rPr>
          <w:rFonts w:ascii="Times New Roman" w:hAnsi="Times New Roman" w:cs="Times New Roman"/>
          <w:i/>
          <w:color w:val="000000" w:themeColor="text1"/>
          <w:sz w:val="24"/>
          <w:szCs w:val="24"/>
          <w:lang w:val="en-GB"/>
        </w:rPr>
        <w:t xml:space="preserve">et al. </w:t>
      </w:r>
      <w:r w:rsidR="009810CF" w:rsidRPr="003E379E">
        <w:rPr>
          <w:rFonts w:ascii="Times New Roman" w:hAnsi="Times New Roman" w:cs="Times New Roman"/>
          <w:color w:val="000000" w:themeColor="text1"/>
          <w:sz w:val="24"/>
          <w:szCs w:val="24"/>
          <w:lang w:val="en-GB"/>
        </w:rPr>
        <w:t>2016)</w:t>
      </w:r>
      <w:r w:rsidR="002B5286" w:rsidRPr="003E379E">
        <w:rPr>
          <w:rFonts w:ascii="Times New Roman" w:hAnsi="Times New Roman" w:cs="Times New Roman"/>
          <w:color w:val="000000" w:themeColor="text1"/>
          <w:sz w:val="24"/>
          <w:szCs w:val="24"/>
        </w:rPr>
        <w:t>.</w:t>
      </w:r>
    </w:p>
    <w:p w:rsidR="002B5286" w:rsidRPr="007022F4" w:rsidRDefault="003E379E" w:rsidP="007022F4">
      <w:pPr>
        <w:spacing w:before="240" w:line="36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040EB">
        <w:rPr>
          <w:rFonts w:ascii="Times New Roman" w:hAnsi="Times New Roman" w:cs="Times New Roman"/>
          <w:color w:val="000000" w:themeColor="text1"/>
          <w:sz w:val="24"/>
          <w:szCs w:val="24"/>
        </w:rPr>
        <w:t xml:space="preserve"> </w:t>
      </w:r>
      <w:r w:rsidR="00662D06">
        <w:rPr>
          <w:rFonts w:ascii="Times New Roman" w:hAnsi="Times New Roman" w:cs="Times New Roman"/>
          <w:color w:val="000000" w:themeColor="text1"/>
          <w:sz w:val="24"/>
          <w:szCs w:val="24"/>
        </w:rPr>
        <w:t>The firm using break even has single product mixt</w:t>
      </w:r>
    </w:p>
    <w:p w:rsidR="00D0059A" w:rsidRDefault="00C47775" w:rsidP="009A328D">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B5286" w:rsidRPr="00C47775">
        <w:rPr>
          <w:rFonts w:ascii="Times New Roman" w:hAnsi="Times New Roman" w:cs="Times New Roman"/>
          <w:color w:val="000000" w:themeColor="text1"/>
          <w:sz w:val="24"/>
          <w:szCs w:val="24"/>
        </w:rPr>
        <w:t xml:space="preserve">Productivity </w:t>
      </w:r>
      <w:r w:rsidR="00D9104B" w:rsidRPr="00C47775">
        <w:rPr>
          <w:rFonts w:ascii="Times New Roman" w:hAnsi="Times New Roman" w:cs="Times New Roman"/>
          <w:color w:val="000000" w:themeColor="text1"/>
          <w:sz w:val="24"/>
          <w:szCs w:val="24"/>
        </w:rPr>
        <w:t xml:space="preserve">of the employees </w:t>
      </w:r>
      <w:r w:rsidR="00C17781" w:rsidRPr="00C47775">
        <w:rPr>
          <w:rFonts w:ascii="Times New Roman" w:hAnsi="Times New Roman" w:cs="Times New Roman"/>
          <w:color w:val="000000" w:themeColor="text1"/>
          <w:sz w:val="24"/>
          <w:szCs w:val="24"/>
        </w:rPr>
        <w:t xml:space="preserve">does not </w:t>
      </w:r>
      <w:r w:rsidR="00D9104B" w:rsidRPr="00C47775">
        <w:rPr>
          <w:rFonts w:ascii="Times New Roman" w:hAnsi="Times New Roman" w:cs="Times New Roman"/>
          <w:color w:val="000000" w:themeColor="text1"/>
          <w:sz w:val="24"/>
          <w:szCs w:val="24"/>
        </w:rPr>
        <w:t>change</w:t>
      </w:r>
      <w:r w:rsidR="00C17781" w:rsidRPr="00C47775">
        <w:rPr>
          <w:rFonts w:ascii="Times New Roman" w:hAnsi="Times New Roman" w:cs="Times New Roman"/>
          <w:color w:val="000000" w:themeColor="text1"/>
          <w:sz w:val="24"/>
          <w:szCs w:val="24"/>
        </w:rPr>
        <w:t xml:space="preserve"> </w:t>
      </w:r>
      <w:r w:rsidR="00D9104B" w:rsidRPr="00C47775">
        <w:rPr>
          <w:rFonts w:ascii="Times New Roman" w:hAnsi="Times New Roman" w:cs="Times New Roman"/>
          <w:color w:val="000000" w:themeColor="text1"/>
          <w:sz w:val="24"/>
          <w:szCs w:val="24"/>
        </w:rPr>
        <w:t>throughout the year.</w:t>
      </w:r>
      <w:r w:rsidR="005E7267">
        <w:rPr>
          <w:rFonts w:ascii="Times New Roman" w:hAnsi="Times New Roman" w:cs="Times New Roman"/>
          <w:color w:val="000000" w:themeColor="text1"/>
          <w:sz w:val="24"/>
          <w:szCs w:val="24"/>
        </w:rPr>
        <w:t xml:space="preserve"> </w:t>
      </w:r>
      <w:r w:rsidR="0033549E">
        <w:rPr>
          <w:rFonts w:ascii="Times New Roman" w:hAnsi="Times New Roman" w:cs="Times New Roman"/>
          <w:color w:val="000000" w:themeColor="text1"/>
          <w:sz w:val="24"/>
          <w:szCs w:val="24"/>
        </w:rPr>
        <w:t xml:space="preserve">              </w:t>
      </w:r>
      <w:r w:rsidR="008F18E1">
        <w:rPr>
          <w:rFonts w:ascii="Times New Roman" w:hAnsi="Times New Roman" w:cs="Times New Roman"/>
          <w:color w:val="000000" w:themeColor="text1"/>
          <w:sz w:val="24"/>
          <w:szCs w:val="24"/>
        </w:rPr>
        <w:t xml:space="preserve">    </w:t>
      </w:r>
    </w:p>
    <w:p w:rsidR="00D0059A" w:rsidRDefault="00437D6A" w:rsidP="009A328D">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 </w:t>
      </w:r>
      <w:r w:rsidR="00FC3C40">
        <w:rPr>
          <w:rFonts w:ascii="Times New Roman" w:hAnsi="Times New Roman" w:cs="Times New Roman"/>
          <w:color w:val="000000" w:themeColor="text1"/>
          <w:sz w:val="24"/>
          <w:szCs w:val="24"/>
        </w:rPr>
        <w:t xml:space="preserve">General Price level does </w:t>
      </w:r>
      <w:r w:rsidR="00755ED1">
        <w:rPr>
          <w:rFonts w:ascii="Times New Roman" w:hAnsi="Times New Roman" w:cs="Times New Roman"/>
          <w:color w:val="000000" w:themeColor="text1"/>
          <w:sz w:val="24"/>
          <w:szCs w:val="24"/>
        </w:rPr>
        <w:t xml:space="preserve">not change </w:t>
      </w:r>
      <w:r w:rsidR="00775169">
        <w:rPr>
          <w:rFonts w:ascii="Times New Roman" w:hAnsi="Times New Roman" w:cs="Times New Roman"/>
          <w:color w:val="000000" w:themeColor="text1"/>
          <w:sz w:val="24"/>
          <w:szCs w:val="24"/>
        </w:rPr>
        <w:t>throughout the year.</w:t>
      </w:r>
    </w:p>
    <w:p w:rsidR="00D0059A" w:rsidRDefault="00D0059A" w:rsidP="009A328D">
      <w:pPr>
        <w:spacing w:before="240" w:line="360" w:lineRule="auto"/>
        <w:jc w:val="both"/>
        <w:rPr>
          <w:rFonts w:ascii="Times New Roman" w:hAnsi="Times New Roman" w:cs="Times New Roman"/>
          <w:color w:val="000000" w:themeColor="text1"/>
          <w:sz w:val="24"/>
          <w:szCs w:val="24"/>
        </w:rPr>
      </w:pPr>
    </w:p>
    <w:p w:rsidR="00D0059A" w:rsidRDefault="00D0059A" w:rsidP="009A328D">
      <w:pPr>
        <w:spacing w:before="240" w:line="360" w:lineRule="auto"/>
        <w:jc w:val="both"/>
        <w:rPr>
          <w:rFonts w:ascii="Times New Roman" w:hAnsi="Times New Roman" w:cs="Times New Roman"/>
          <w:color w:val="000000" w:themeColor="text1"/>
          <w:sz w:val="24"/>
          <w:szCs w:val="24"/>
        </w:rPr>
      </w:pPr>
    </w:p>
    <w:p w:rsidR="009A328D" w:rsidRDefault="00D9104B" w:rsidP="009A328D">
      <w:pPr>
        <w:spacing w:before="240" w:line="360" w:lineRule="auto"/>
        <w:jc w:val="both"/>
        <w:rPr>
          <w:rFonts w:ascii="Times New Roman" w:hAnsi="Times New Roman" w:cs="Times New Roman"/>
          <w:color w:val="000000" w:themeColor="text1"/>
          <w:sz w:val="24"/>
          <w:szCs w:val="24"/>
        </w:rPr>
      </w:pPr>
      <w:r w:rsidRPr="00C47775">
        <w:rPr>
          <w:rFonts w:ascii="Times New Roman" w:hAnsi="Times New Roman" w:cs="Times New Roman"/>
          <w:color w:val="000000" w:themeColor="text1"/>
          <w:sz w:val="24"/>
          <w:szCs w:val="24"/>
        </w:rPr>
        <w:t xml:space="preserve"> </w:t>
      </w:r>
      <w:r w:rsidR="00C4233E">
        <w:rPr>
          <w:rFonts w:ascii="Times New Roman" w:hAnsi="Times New Roman" w:cs="Times New Roman"/>
          <w:color w:val="000000" w:themeColor="text1"/>
          <w:sz w:val="24"/>
          <w:szCs w:val="24"/>
        </w:rPr>
        <w:t xml:space="preserve">  </w:t>
      </w:r>
    </w:p>
    <w:p w:rsidR="00D9104B" w:rsidRDefault="009A328D" w:rsidP="009A328D">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D0059A" w:rsidRPr="009A328D" w:rsidRDefault="00D0059A" w:rsidP="009A328D">
      <w:pPr>
        <w:spacing w:before="240" w:line="360" w:lineRule="auto"/>
        <w:jc w:val="both"/>
        <w:rPr>
          <w:rFonts w:ascii="Times New Roman" w:hAnsi="Times New Roman" w:cs="Times New Roman"/>
          <w:color w:val="000000" w:themeColor="text1"/>
          <w:sz w:val="24"/>
          <w:szCs w:val="24"/>
        </w:rPr>
      </w:pPr>
    </w:p>
    <w:p w:rsidR="00C80279" w:rsidRPr="007F2C9F" w:rsidRDefault="00C80279" w:rsidP="00A571B0">
      <w:pPr>
        <w:pStyle w:val="Listparagraf"/>
        <w:spacing w:before="240" w:line="360" w:lineRule="auto"/>
        <w:jc w:val="both"/>
        <w:rPr>
          <w:rFonts w:ascii="Times New Roman" w:hAnsi="Times New Roman" w:cs="Times New Roman"/>
          <w:color w:val="000000" w:themeColor="text1"/>
          <w:sz w:val="24"/>
          <w:szCs w:val="24"/>
        </w:rPr>
      </w:pPr>
    </w:p>
    <w:p w:rsidR="00D9104B" w:rsidRPr="007F2C9F" w:rsidRDefault="00E869FD"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IV. </w:t>
      </w:r>
      <w:r w:rsidR="00D9104B" w:rsidRPr="007F2C9F">
        <w:rPr>
          <w:rFonts w:ascii="Times New Roman" w:hAnsi="Times New Roman" w:cs="Times New Roman"/>
          <w:b/>
          <w:color w:val="000000" w:themeColor="text1"/>
          <w:sz w:val="24"/>
          <w:szCs w:val="24"/>
        </w:rPr>
        <w:t>Use of Breakeven point</w:t>
      </w:r>
      <w:r w:rsidR="00891306" w:rsidRPr="007F2C9F">
        <w:rPr>
          <w:rFonts w:ascii="Times New Roman" w:hAnsi="Times New Roman" w:cs="Times New Roman"/>
          <w:b/>
          <w:color w:val="000000" w:themeColor="text1"/>
          <w:sz w:val="24"/>
          <w:szCs w:val="24"/>
        </w:rPr>
        <w:t xml:space="preserve"> in the 21</w:t>
      </w:r>
      <w:r w:rsidR="00891306" w:rsidRPr="007F2C9F">
        <w:rPr>
          <w:rFonts w:ascii="Times New Roman" w:hAnsi="Times New Roman" w:cs="Times New Roman"/>
          <w:b/>
          <w:color w:val="000000" w:themeColor="text1"/>
          <w:sz w:val="24"/>
          <w:szCs w:val="24"/>
          <w:vertAlign w:val="superscript"/>
        </w:rPr>
        <w:t>st</w:t>
      </w:r>
      <w:r w:rsidR="00891306" w:rsidRPr="007F2C9F">
        <w:rPr>
          <w:rFonts w:ascii="Times New Roman" w:hAnsi="Times New Roman" w:cs="Times New Roman"/>
          <w:b/>
          <w:color w:val="000000" w:themeColor="text1"/>
          <w:sz w:val="24"/>
          <w:szCs w:val="24"/>
        </w:rPr>
        <w:t xml:space="preserve"> century</w:t>
      </w:r>
      <w:r w:rsidR="00D9104B" w:rsidRPr="007F2C9F">
        <w:rPr>
          <w:rFonts w:ascii="Times New Roman" w:hAnsi="Times New Roman" w:cs="Times New Roman"/>
          <w:b/>
          <w:color w:val="000000" w:themeColor="text1"/>
          <w:sz w:val="24"/>
          <w:szCs w:val="24"/>
        </w:rPr>
        <w:t>:</w:t>
      </w:r>
    </w:p>
    <w:p w:rsidR="00891306" w:rsidRPr="007F2C9F" w:rsidRDefault="00891306" w:rsidP="007F5751">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In the 21</w:t>
      </w:r>
      <w:r w:rsidRPr="007F2C9F">
        <w:rPr>
          <w:rFonts w:ascii="Times New Roman" w:hAnsi="Times New Roman" w:cs="Times New Roman"/>
          <w:color w:val="000000" w:themeColor="text1"/>
          <w:sz w:val="24"/>
          <w:szCs w:val="24"/>
          <w:vertAlign w:val="superscript"/>
        </w:rPr>
        <w:t>st</w:t>
      </w:r>
      <w:r w:rsidRPr="007F2C9F">
        <w:rPr>
          <w:rFonts w:ascii="Times New Roman" w:hAnsi="Times New Roman" w:cs="Times New Roman"/>
          <w:color w:val="000000" w:themeColor="text1"/>
          <w:sz w:val="24"/>
          <w:szCs w:val="24"/>
        </w:rPr>
        <w:t xml:space="preserve"> century companies have to deal with increased complexities and issues related with the production. Therefore, CVP </w:t>
      </w:r>
      <w:r w:rsidR="007816EE" w:rsidRPr="007F2C9F">
        <w:rPr>
          <w:rFonts w:ascii="Times New Roman" w:hAnsi="Times New Roman" w:cs="Times New Roman"/>
          <w:color w:val="000000" w:themeColor="text1"/>
          <w:sz w:val="24"/>
          <w:szCs w:val="24"/>
        </w:rPr>
        <w:t>analysis</w:t>
      </w:r>
      <w:r w:rsidRPr="007F2C9F">
        <w:rPr>
          <w:rFonts w:ascii="Times New Roman" w:hAnsi="Times New Roman" w:cs="Times New Roman"/>
          <w:color w:val="000000" w:themeColor="text1"/>
          <w:sz w:val="24"/>
          <w:szCs w:val="24"/>
        </w:rPr>
        <w:t xml:space="preserve"> plays an important role in the process production planning. </w:t>
      </w:r>
      <w:r w:rsidR="00E26AF2" w:rsidRPr="007F2C9F">
        <w:rPr>
          <w:rFonts w:ascii="Times New Roman" w:hAnsi="Times New Roman" w:cs="Times New Roman"/>
          <w:color w:val="000000" w:themeColor="text1"/>
          <w:sz w:val="24"/>
          <w:szCs w:val="24"/>
        </w:rPr>
        <w:t xml:space="preserve">It also </w:t>
      </w:r>
      <w:r w:rsidR="000C572F" w:rsidRPr="007F2C9F">
        <w:rPr>
          <w:rFonts w:ascii="Times New Roman" w:hAnsi="Times New Roman" w:cs="Times New Roman"/>
          <w:color w:val="000000" w:themeColor="text1"/>
          <w:sz w:val="24"/>
          <w:szCs w:val="24"/>
        </w:rPr>
        <w:t>has</w:t>
      </w:r>
      <w:r w:rsidR="00E26AF2" w:rsidRPr="007F2C9F">
        <w:rPr>
          <w:rFonts w:ascii="Times New Roman" w:hAnsi="Times New Roman" w:cs="Times New Roman"/>
          <w:color w:val="000000" w:themeColor="text1"/>
          <w:sz w:val="24"/>
          <w:szCs w:val="24"/>
        </w:rPr>
        <w:t xml:space="preserve"> other important roles which have been discussed below. </w:t>
      </w:r>
    </w:p>
    <w:p w:rsidR="00272326" w:rsidRPr="007F2C9F" w:rsidRDefault="00286E9F" w:rsidP="00272326">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b/>
          <w:color w:val="000000" w:themeColor="text1"/>
          <w:sz w:val="24"/>
          <w:szCs w:val="24"/>
        </w:rPr>
        <w:t xml:space="preserve">i. </w:t>
      </w:r>
      <w:r w:rsidR="005B1E79" w:rsidRPr="007F2C9F">
        <w:rPr>
          <w:rFonts w:ascii="Times New Roman" w:hAnsi="Times New Roman" w:cs="Times New Roman"/>
          <w:b/>
          <w:color w:val="000000" w:themeColor="text1"/>
          <w:sz w:val="24"/>
          <w:szCs w:val="24"/>
        </w:rPr>
        <w:t>Quantity of production:</w:t>
      </w:r>
      <w:r w:rsidR="005B1E79" w:rsidRPr="007F2C9F">
        <w:rPr>
          <w:rFonts w:ascii="Times New Roman" w:hAnsi="Times New Roman" w:cs="Times New Roman"/>
          <w:color w:val="000000" w:themeColor="text1"/>
          <w:sz w:val="24"/>
          <w:szCs w:val="24"/>
        </w:rPr>
        <w:t xml:space="preserve"> </w:t>
      </w:r>
    </w:p>
    <w:p w:rsidR="00EE3E6B" w:rsidRPr="007F2C9F" w:rsidRDefault="00796F13" w:rsidP="00272326">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Based on the views of </w:t>
      </w:r>
      <w:r w:rsidR="00A72B33" w:rsidRPr="007F2C9F">
        <w:rPr>
          <w:rFonts w:ascii="Times New Roman" w:hAnsi="Times New Roman" w:cs="Times New Roman"/>
          <w:color w:val="000000" w:themeColor="text1"/>
          <w:sz w:val="24"/>
          <w:szCs w:val="24"/>
          <w:lang w:val="en-GB"/>
        </w:rPr>
        <w:t>Tui</w:t>
      </w:r>
      <w:r w:rsidR="00A72B33" w:rsidRPr="007F2C9F">
        <w:rPr>
          <w:rFonts w:ascii="Times New Roman" w:hAnsi="Times New Roman" w:cs="Times New Roman"/>
          <w:color w:val="000000" w:themeColor="text1"/>
          <w:sz w:val="24"/>
          <w:szCs w:val="24"/>
        </w:rPr>
        <w:t xml:space="preserve"> </w:t>
      </w:r>
      <w:r w:rsidR="00A72B33" w:rsidRPr="007F2C9F">
        <w:rPr>
          <w:rFonts w:ascii="Times New Roman" w:hAnsi="Times New Roman" w:cs="Times New Roman"/>
          <w:i/>
          <w:color w:val="000000" w:themeColor="text1"/>
          <w:sz w:val="24"/>
          <w:szCs w:val="24"/>
        </w:rPr>
        <w:t xml:space="preserve">et al. </w:t>
      </w:r>
      <w:r w:rsidRPr="007F2C9F">
        <w:rPr>
          <w:rFonts w:ascii="Times New Roman" w:hAnsi="Times New Roman" w:cs="Times New Roman"/>
          <w:color w:val="000000" w:themeColor="text1"/>
          <w:sz w:val="24"/>
          <w:szCs w:val="24"/>
        </w:rPr>
        <w:t>(</w:t>
      </w:r>
      <w:r w:rsidR="00A72B33" w:rsidRPr="007F2C9F">
        <w:rPr>
          <w:rFonts w:ascii="Times New Roman" w:hAnsi="Times New Roman" w:cs="Times New Roman"/>
          <w:color w:val="000000" w:themeColor="text1"/>
          <w:sz w:val="24"/>
          <w:szCs w:val="24"/>
        </w:rPr>
        <w:t>2017</w:t>
      </w:r>
      <w:r w:rsidRPr="007F2C9F">
        <w:rPr>
          <w:rFonts w:ascii="Times New Roman" w:hAnsi="Times New Roman" w:cs="Times New Roman"/>
          <w:color w:val="000000" w:themeColor="text1"/>
          <w:sz w:val="24"/>
          <w:szCs w:val="24"/>
        </w:rPr>
        <w:t>), c</w:t>
      </w:r>
      <w:r w:rsidR="00EE3E6B" w:rsidRPr="007F2C9F">
        <w:rPr>
          <w:rFonts w:ascii="Times New Roman" w:hAnsi="Times New Roman" w:cs="Times New Roman"/>
          <w:color w:val="000000" w:themeColor="text1"/>
          <w:sz w:val="24"/>
          <w:szCs w:val="24"/>
        </w:rPr>
        <w:t xml:space="preserve">ompanies in the twenty-first century </w:t>
      </w:r>
      <w:r w:rsidR="00FE76F4" w:rsidRPr="007F2C9F">
        <w:rPr>
          <w:rFonts w:ascii="Times New Roman" w:hAnsi="Times New Roman" w:cs="Times New Roman"/>
          <w:color w:val="000000" w:themeColor="text1"/>
          <w:sz w:val="24"/>
          <w:szCs w:val="24"/>
        </w:rPr>
        <w:t>are using</w:t>
      </w:r>
      <w:r w:rsidR="00D9104B" w:rsidRPr="007F2C9F">
        <w:rPr>
          <w:rFonts w:ascii="Times New Roman" w:hAnsi="Times New Roman" w:cs="Times New Roman"/>
          <w:color w:val="000000" w:themeColor="text1"/>
          <w:sz w:val="24"/>
          <w:szCs w:val="24"/>
        </w:rPr>
        <w:t xml:space="preserve"> </w:t>
      </w:r>
      <w:r w:rsidR="00F83835" w:rsidRPr="007F2C9F">
        <w:rPr>
          <w:rFonts w:ascii="Times New Roman" w:hAnsi="Times New Roman" w:cs="Times New Roman"/>
          <w:color w:val="000000" w:themeColor="text1"/>
          <w:sz w:val="24"/>
          <w:szCs w:val="24"/>
        </w:rPr>
        <w:t xml:space="preserve">breakeven analysis </w:t>
      </w:r>
      <w:r w:rsidR="00EE3E6B" w:rsidRPr="007F2C9F">
        <w:rPr>
          <w:rFonts w:ascii="Times New Roman" w:hAnsi="Times New Roman" w:cs="Times New Roman"/>
          <w:color w:val="000000" w:themeColor="text1"/>
          <w:sz w:val="24"/>
          <w:szCs w:val="24"/>
        </w:rPr>
        <w:t xml:space="preserve">in </w:t>
      </w:r>
      <w:r w:rsidR="00272326" w:rsidRPr="007F2C9F">
        <w:rPr>
          <w:rFonts w:ascii="Times New Roman" w:hAnsi="Times New Roman" w:cs="Times New Roman"/>
          <w:color w:val="000000" w:themeColor="text1"/>
          <w:sz w:val="24"/>
          <w:szCs w:val="24"/>
        </w:rPr>
        <w:t>determining</w:t>
      </w:r>
      <w:r w:rsidR="00EE3E6B" w:rsidRPr="007F2C9F">
        <w:rPr>
          <w:rFonts w:ascii="Times New Roman" w:hAnsi="Times New Roman" w:cs="Times New Roman"/>
          <w:color w:val="000000" w:themeColor="text1"/>
          <w:sz w:val="24"/>
          <w:szCs w:val="24"/>
        </w:rPr>
        <w:t xml:space="preserve"> quantity of production each year. This also helps in </w:t>
      </w:r>
      <w:r w:rsidR="00EE3E6B" w:rsidRPr="007F2C9F">
        <w:rPr>
          <w:rFonts w:ascii="Times New Roman" w:hAnsi="Times New Roman" w:cs="Times New Roman"/>
          <w:color w:val="000000" w:themeColor="text1"/>
          <w:sz w:val="24"/>
          <w:szCs w:val="24"/>
        </w:rPr>
        <w:lastRenderedPageBreak/>
        <w:t>determining the selling price at which products can be sold in the market in order to earn profit.</w:t>
      </w:r>
      <w:r w:rsidR="00640873" w:rsidRPr="007F2C9F">
        <w:rPr>
          <w:rFonts w:ascii="Times New Roman" w:hAnsi="Times New Roman" w:cs="Times New Roman"/>
          <w:color w:val="000000" w:themeColor="text1"/>
          <w:sz w:val="24"/>
          <w:szCs w:val="24"/>
        </w:rPr>
        <w:t xml:space="preserve"> Correct estimation of cost helps in setting accurate prices to the products</w:t>
      </w:r>
      <w:r w:rsidR="000C572F" w:rsidRPr="007F2C9F">
        <w:rPr>
          <w:rFonts w:ascii="Times New Roman" w:hAnsi="Times New Roman" w:cs="Times New Roman"/>
          <w:color w:val="000000" w:themeColor="text1"/>
          <w:sz w:val="24"/>
          <w:szCs w:val="24"/>
        </w:rPr>
        <w:t xml:space="preserve"> irrespective of single or multi sales mix</w:t>
      </w:r>
      <w:r w:rsidR="00640873" w:rsidRPr="007F2C9F">
        <w:rPr>
          <w:rFonts w:ascii="Times New Roman" w:hAnsi="Times New Roman" w:cs="Times New Roman"/>
          <w:color w:val="000000" w:themeColor="text1"/>
          <w:sz w:val="24"/>
          <w:szCs w:val="24"/>
        </w:rPr>
        <w:t xml:space="preserve">. </w:t>
      </w:r>
    </w:p>
    <w:p w:rsidR="00272326" w:rsidRPr="007F2C9F" w:rsidRDefault="00286E9F" w:rsidP="00272326">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b/>
          <w:color w:val="000000" w:themeColor="text1"/>
          <w:sz w:val="24"/>
          <w:szCs w:val="24"/>
        </w:rPr>
        <w:t xml:space="preserve">ii. </w:t>
      </w:r>
      <w:r w:rsidR="005B1E79" w:rsidRPr="007F2C9F">
        <w:rPr>
          <w:rFonts w:ascii="Times New Roman" w:hAnsi="Times New Roman" w:cs="Times New Roman"/>
          <w:b/>
          <w:color w:val="000000" w:themeColor="text1"/>
          <w:sz w:val="24"/>
          <w:szCs w:val="24"/>
        </w:rPr>
        <w:t>Safety Margin:</w:t>
      </w:r>
      <w:r w:rsidR="005B1E79" w:rsidRPr="007F2C9F">
        <w:rPr>
          <w:rFonts w:ascii="Times New Roman" w:hAnsi="Times New Roman" w:cs="Times New Roman"/>
          <w:color w:val="000000" w:themeColor="text1"/>
          <w:sz w:val="24"/>
          <w:szCs w:val="24"/>
        </w:rPr>
        <w:t xml:space="preserve"> </w:t>
      </w:r>
    </w:p>
    <w:p w:rsidR="00D9104B" w:rsidRPr="007F2C9F" w:rsidRDefault="00EE3E6B" w:rsidP="00272326">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It helps in calculating the margin of safety for the products. </w:t>
      </w:r>
      <w:r w:rsidR="005B1E79" w:rsidRPr="007F2C9F">
        <w:rPr>
          <w:rFonts w:ascii="Times New Roman" w:hAnsi="Times New Roman" w:cs="Times New Roman"/>
          <w:color w:val="000000" w:themeColor="text1"/>
          <w:sz w:val="24"/>
          <w:szCs w:val="24"/>
        </w:rPr>
        <w:t xml:space="preserve">It helps in determining profits that can be generated from different level of production. </w:t>
      </w:r>
      <w:r w:rsidRPr="007F2C9F">
        <w:rPr>
          <w:rFonts w:ascii="Times New Roman" w:hAnsi="Times New Roman" w:cs="Times New Roman"/>
          <w:color w:val="000000" w:themeColor="text1"/>
          <w:sz w:val="24"/>
          <w:szCs w:val="24"/>
        </w:rPr>
        <w:t>Moreover, companies can earn the desired amount of profit if breakeven point is correctly implemented by them</w:t>
      </w:r>
      <w:r w:rsidR="00796F13" w:rsidRPr="007F2C9F">
        <w:rPr>
          <w:rFonts w:ascii="Times New Roman" w:hAnsi="Times New Roman" w:cs="Times New Roman"/>
          <w:color w:val="000000" w:themeColor="text1"/>
          <w:sz w:val="24"/>
          <w:szCs w:val="24"/>
        </w:rPr>
        <w:t xml:space="preserve"> </w:t>
      </w:r>
      <w:r w:rsidR="00060FC1" w:rsidRPr="007F2C9F">
        <w:rPr>
          <w:rFonts w:ascii="Times New Roman" w:hAnsi="Times New Roman" w:cs="Times New Roman"/>
          <w:color w:val="000000" w:themeColor="text1"/>
          <w:sz w:val="24"/>
          <w:szCs w:val="24"/>
        </w:rPr>
        <w:t xml:space="preserve">irrespective of single or multi sales mix </w:t>
      </w:r>
      <w:r w:rsidR="00796F13" w:rsidRPr="007F2C9F">
        <w:rPr>
          <w:rFonts w:ascii="Times New Roman" w:hAnsi="Times New Roman" w:cs="Times New Roman"/>
          <w:color w:val="000000" w:themeColor="text1"/>
          <w:sz w:val="24"/>
          <w:szCs w:val="24"/>
        </w:rPr>
        <w:t>(</w:t>
      </w:r>
      <w:r w:rsidR="00A72B33" w:rsidRPr="007F2C9F">
        <w:rPr>
          <w:rFonts w:ascii="Times New Roman" w:hAnsi="Times New Roman" w:cs="Times New Roman"/>
          <w:color w:val="000000" w:themeColor="text1"/>
          <w:sz w:val="24"/>
          <w:szCs w:val="24"/>
          <w:lang w:val="en-GB"/>
        </w:rPr>
        <w:t xml:space="preserve">Abdullahi </w:t>
      </w:r>
      <w:r w:rsidR="00A72B33" w:rsidRPr="007F2C9F">
        <w:rPr>
          <w:rFonts w:ascii="Times New Roman" w:hAnsi="Times New Roman" w:cs="Times New Roman"/>
          <w:i/>
          <w:color w:val="000000" w:themeColor="text1"/>
          <w:sz w:val="24"/>
          <w:szCs w:val="24"/>
          <w:lang w:val="en-GB"/>
        </w:rPr>
        <w:t xml:space="preserve">et al. </w:t>
      </w:r>
      <w:r w:rsidR="00A72B33" w:rsidRPr="007F2C9F">
        <w:rPr>
          <w:rFonts w:ascii="Times New Roman" w:hAnsi="Times New Roman" w:cs="Times New Roman"/>
          <w:color w:val="000000" w:themeColor="text1"/>
          <w:sz w:val="24"/>
          <w:szCs w:val="24"/>
          <w:lang w:val="en-GB"/>
        </w:rPr>
        <w:t>2017</w:t>
      </w:r>
      <w:r w:rsidR="00796F13" w:rsidRPr="007F2C9F">
        <w:rPr>
          <w:rFonts w:ascii="Times New Roman" w:hAnsi="Times New Roman" w:cs="Times New Roman"/>
          <w:color w:val="000000" w:themeColor="text1"/>
          <w:sz w:val="24"/>
          <w:szCs w:val="24"/>
        </w:rPr>
        <w:t>)</w:t>
      </w:r>
      <w:r w:rsidRPr="007F2C9F">
        <w:rPr>
          <w:rFonts w:ascii="Times New Roman" w:hAnsi="Times New Roman" w:cs="Times New Roman"/>
          <w:color w:val="000000" w:themeColor="text1"/>
          <w:sz w:val="24"/>
          <w:szCs w:val="24"/>
        </w:rPr>
        <w:t xml:space="preserve">. </w:t>
      </w:r>
    </w:p>
    <w:p w:rsidR="005B1E79" w:rsidRPr="007F2C9F" w:rsidRDefault="00286E9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iii. </w:t>
      </w:r>
      <w:r w:rsidR="00796F13" w:rsidRPr="007F2C9F">
        <w:rPr>
          <w:rFonts w:ascii="Times New Roman" w:hAnsi="Times New Roman" w:cs="Times New Roman"/>
          <w:b/>
          <w:color w:val="000000" w:themeColor="text1"/>
          <w:sz w:val="24"/>
          <w:szCs w:val="24"/>
        </w:rPr>
        <w:t>Make or Buy Decision</w:t>
      </w:r>
      <w:r w:rsidR="00FA0731" w:rsidRPr="007F2C9F">
        <w:rPr>
          <w:rFonts w:ascii="Times New Roman" w:hAnsi="Times New Roman" w:cs="Times New Roman"/>
          <w:b/>
          <w:color w:val="000000" w:themeColor="text1"/>
          <w:sz w:val="24"/>
          <w:szCs w:val="24"/>
        </w:rPr>
        <w:t xml:space="preserve">: </w:t>
      </w:r>
      <w:r w:rsidR="00FA0731" w:rsidRPr="007F2C9F">
        <w:rPr>
          <w:rFonts w:ascii="Times New Roman" w:hAnsi="Times New Roman" w:cs="Times New Roman"/>
          <w:color w:val="000000" w:themeColor="text1"/>
          <w:sz w:val="24"/>
          <w:szCs w:val="24"/>
        </w:rPr>
        <w:t xml:space="preserve">Companies </w:t>
      </w:r>
      <w:r w:rsidR="004047F0" w:rsidRPr="007F2C9F">
        <w:rPr>
          <w:rFonts w:ascii="Times New Roman" w:hAnsi="Times New Roman" w:cs="Times New Roman"/>
          <w:color w:val="000000" w:themeColor="text1"/>
          <w:sz w:val="24"/>
          <w:szCs w:val="24"/>
        </w:rPr>
        <w:t xml:space="preserve">irrespective of single or multi sales mix </w:t>
      </w:r>
      <w:r w:rsidR="00FA0731" w:rsidRPr="007F2C9F">
        <w:rPr>
          <w:rFonts w:ascii="Times New Roman" w:hAnsi="Times New Roman" w:cs="Times New Roman"/>
          <w:color w:val="000000" w:themeColor="text1"/>
          <w:sz w:val="24"/>
          <w:szCs w:val="24"/>
        </w:rPr>
        <w:t>with the help of breakeven decide whether some components should be purchased or produced within the business. If companies are able to increase profit by producing the components, then purchase of the same will not take place. On the contrary, if companies are able to increase profit by purchasing the components, then production of the same will not take place.</w:t>
      </w:r>
    </w:p>
    <w:p w:rsidR="00286E9F" w:rsidRPr="007F2C9F" w:rsidRDefault="00286E9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iv. </w:t>
      </w:r>
      <w:r w:rsidR="00FC52B6" w:rsidRPr="007F2C9F">
        <w:rPr>
          <w:rFonts w:ascii="Times New Roman" w:hAnsi="Times New Roman" w:cs="Times New Roman"/>
          <w:b/>
          <w:color w:val="000000" w:themeColor="text1"/>
          <w:sz w:val="24"/>
          <w:szCs w:val="24"/>
        </w:rPr>
        <w:t>D</w:t>
      </w:r>
      <w:r w:rsidR="00FA0731" w:rsidRPr="007F2C9F">
        <w:rPr>
          <w:rFonts w:ascii="Times New Roman" w:hAnsi="Times New Roman" w:cs="Times New Roman"/>
          <w:b/>
          <w:color w:val="000000" w:themeColor="text1"/>
          <w:sz w:val="24"/>
          <w:szCs w:val="24"/>
        </w:rPr>
        <w:t>ecision of adding or deleting products:</w:t>
      </w:r>
      <w:r w:rsidR="005565EF" w:rsidRPr="007F2C9F">
        <w:rPr>
          <w:rFonts w:ascii="Times New Roman" w:hAnsi="Times New Roman" w:cs="Times New Roman"/>
          <w:b/>
          <w:color w:val="000000" w:themeColor="text1"/>
          <w:sz w:val="24"/>
          <w:szCs w:val="24"/>
        </w:rPr>
        <w:t xml:space="preserve"> </w:t>
      </w:r>
    </w:p>
    <w:p w:rsidR="00FA0731" w:rsidRPr="007F2C9F" w:rsidRDefault="005565E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 xml:space="preserve">As commented by </w:t>
      </w:r>
      <w:r w:rsidRPr="007F2C9F">
        <w:rPr>
          <w:rFonts w:ascii="Times New Roman" w:hAnsi="Times New Roman" w:cs="Times New Roman"/>
          <w:color w:val="000000" w:themeColor="text1"/>
          <w:sz w:val="24"/>
          <w:szCs w:val="24"/>
          <w:lang w:val="en-GB"/>
        </w:rPr>
        <w:t>Ntshonga and Kamala (2019),</w:t>
      </w:r>
      <w:r w:rsidR="00F87BE3" w:rsidRPr="007F2C9F">
        <w:rPr>
          <w:rFonts w:ascii="Times New Roman" w:hAnsi="Times New Roman" w:cs="Times New Roman"/>
          <w:color w:val="000000" w:themeColor="text1"/>
          <w:sz w:val="24"/>
          <w:szCs w:val="24"/>
          <w:lang w:val="en-GB"/>
        </w:rPr>
        <w:t xml:space="preserve"> whether a business should add or delete its product line can be decided with the help of breakeven point. If the product is increasing cost of the business and reducing profit then the same need to be deleted. On the other hand, if the product is decreasing cost of the business and increasing profit then the same need to be added. </w:t>
      </w:r>
    </w:p>
    <w:p w:rsidR="00286E9F" w:rsidRPr="007F2C9F" w:rsidRDefault="00286E9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v. </w:t>
      </w:r>
      <w:r w:rsidR="007E4AAA" w:rsidRPr="007F2C9F">
        <w:rPr>
          <w:rFonts w:ascii="Times New Roman" w:hAnsi="Times New Roman" w:cs="Times New Roman"/>
          <w:b/>
          <w:color w:val="000000" w:themeColor="text1"/>
          <w:sz w:val="24"/>
          <w:szCs w:val="24"/>
        </w:rPr>
        <w:t xml:space="preserve">Advertising and Promotion Mix Decisions: </w:t>
      </w:r>
    </w:p>
    <w:p w:rsidR="007E4AAA" w:rsidRPr="007F2C9F" w:rsidRDefault="007E4AAA"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The decision of investing in the advertisement and promotion cost can be determined with the help of breakeven</w:t>
      </w:r>
      <w:r w:rsidR="004047F0" w:rsidRPr="007F2C9F">
        <w:rPr>
          <w:rFonts w:ascii="Times New Roman" w:hAnsi="Times New Roman" w:cs="Times New Roman"/>
          <w:color w:val="000000" w:themeColor="text1"/>
          <w:sz w:val="24"/>
          <w:szCs w:val="24"/>
        </w:rPr>
        <w:t xml:space="preserve"> irrespective of single or multi sales mix</w:t>
      </w:r>
      <w:r w:rsidRPr="007F2C9F">
        <w:rPr>
          <w:rFonts w:ascii="Times New Roman" w:hAnsi="Times New Roman" w:cs="Times New Roman"/>
          <w:color w:val="000000" w:themeColor="text1"/>
          <w:sz w:val="24"/>
          <w:szCs w:val="24"/>
        </w:rPr>
        <w:t xml:space="preserve">. In the views of </w:t>
      </w:r>
      <w:r w:rsidR="001E4CF2" w:rsidRPr="007F2C9F">
        <w:rPr>
          <w:rFonts w:ascii="Times New Roman" w:hAnsi="Times New Roman" w:cs="Times New Roman"/>
          <w:color w:val="000000" w:themeColor="text1"/>
          <w:sz w:val="24"/>
          <w:szCs w:val="24"/>
          <w:lang w:val="en-GB"/>
        </w:rPr>
        <w:t>Lee</w:t>
      </w:r>
      <w:r w:rsidR="001E4CF2" w:rsidRPr="007F2C9F">
        <w:rPr>
          <w:rFonts w:ascii="Times New Roman" w:hAnsi="Times New Roman" w:cs="Times New Roman"/>
          <w:color w:val="000000" w:themeColor="text1"/>
          <w:sz w:val="24"/>
          <w:szCs w:val="24"/>
        </w:rPr>
        <w:t xml:space="preserve"> </w:t>
      </w:r>
      <w:r w:rsidR="001E4CF2" w:rsidRPr="007F2C9F">
        <w:rPr>
          <w:rFonts w:ascii="Times New Roman" w:hAnsi="Times New Roman" w:cs="Times New Roman"/>
          <w:i/>
          <w:color w:val="000000" w:themeColor="text1"/>
          <w:sz w:val="24"/>
          <w:szCs w:val="24"/>
        </w:rPr>
        <w:t>et al</w:t>
      </w:r>
      <w:r w:rsidR="001E4CF2" w:rsidRPr="007F2C9F">
        <w:rPr>
          <w:rFonts w:ascii="Times New Roman" w:hAnsi="Times New Roman" w:cs="Times New Roman"/>
          <w:color w:val="000000" w:themeColor="text1"/>
          <w:sz w:val="24"/>
          <w:szCs w:val="24"/>
        </w:rPr>
        <w:t xml:space="preserve">. </w:t>
      </w:r>
      <w:r w:rsidRPr="007F2C9F">
        <w:rPr>
          <w:rFonts w:ascii="Times New Roman" w:hAnsi="Times New Roman" w:cs="Times New Roman"/>
          <w:color w:val="000000" w:themeColor="text1"/>
          <w:sz w:val="24"/>
          <w:szCs w:val="24"/>
        </w:rPr>
        <w:t>(</w:t>
      </w:r>
      <w:r w:rsidR="001E4CF2" w:rsidRPr="007F2C9F">
        <w:rPr>
          <w:rFonts w:ascii="Times New Roman" w:hAnsi="Times New Roman" w:cs="Times New Roman"/>
          <w:color w:val="000000" w:themeColor="text1"/>
          <w:sz w:val="24"/>
          <w:szCs w:val="24"/>
        </w:rPr>
        <w:t>2018</w:t>
      </w:r>
      <w:r w:rsidRPr="007F2C9F">
        <w:rPr>
          <w:rFonts w:ascii="Times New Roman" w:hAnsi="Times New Roman" w:cs="Times New Roman"/>
          <w:color w:val="000000" w:themeColor="text1"/>
          <w:sz w:val="24"/>
          <w:szCs w:val="24"/>
        </w:rPr>
        <w:t xml:space="preserve">), breakeven reflects whether the additional fixed cost is pushing up the total cost curve of the business. If the same takes places then more production of products are required during the year. </w:t>
      </w:r>
    </w:p>
    <w:p w:rsidR="00286E9F" w:rsidRPr="007F2C9F" w:rsidRDefault="00286E9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vi. </w:t>
      </w:r>
      <w:r w:rsidR="007E4AAA" w:rsidRPr="007F2C9F">
        <w:rPr>
          <w:rFonts w:ascii="Times New Roman" w:hAnsi="Times New Roman" w:cs="Times New Roman"/>
          <w:b/>
          <w:color w:val="000000" w:themeColor="text1"/>
          <w:sz w:val="24"/>
          <w:szCs w:val="24"/>
        </w:rPr>
        <w:t xml:space="preserve">Plant Shut Down Decisions: </w:t>
      </w:r>
    </w:p>
    <w:p w:rsidR="007E4AAA" w:rsidRPr="007F2C9F" w:rsidRDefault="007E4AAA"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 xml:space="preserve">If companies are able to increase </w:t>
      </w:r>
      <w:r w:rsidR="00FC52B6" w:rsidRPr="007F2C9F">
        <w:rPr>
          <w:rFonts w:ascii="Times New Roman" w:hAnsi="Times New Roman" w:cs="Times New Roman"/>
          <w:color w:val="000000" w:themeColor="text1"/>
          <w:sz w:val="24"/>
          <w:szCs w:val="24"/>
        </w:rPr>
        <w:t>production</w:t>
      </w:r>
      <w:r w:rsidRPr="007F2C9F">
        <w:rPr>
          <w:rFonts w:ascii="Times New Roman" w:hAnsi="Times New Roman" w:cs="Times New Roman"/>
          <w:color w:val="000000" w:themeColor="text1"/>
          <w:sz w:val="24"/>
          <w:szCs w:val="24"/>
        </w:rPr>
        <w:t xml:space="preserve"> </w:t>
      </w:r>
      <w:r w:rsidR="00FC52B6" w:rsidRPr="007F2C9F">
        <w:rPr>
          <w:rFonts w:ascii="Times New Roman" w:hAnsi="Times New Roman" w:cs="Times New Roman"/>
          <w:color w:val="000000" w:themeColor="text1"/>
          <w:sz w:val="24"/>
          <w:szCs w:val="24"/>
        </w:rPr>
        <w:t>using the plant</w:t>
      </w:r>
      <w:r w:rsidRPr="007F2C9F">
        <w:rPr>
          <w:rFonts w:ascii="Times New Roman" w:hAnsi="Times New Roman" w:cs="Times New Roman"/>
          <w:color w:val="000000" w:themeColor="text1"/>
          <w:sz w:val="24"/>
          <w:szCs w:val="24"/>
        </w:rPr>
        <w:t xml:space="preserve">, then </w:t>
      </w:r>
      <w:r w:rsidR="00FC52B6" w:rsidRPr="007F2C9F">
        <w:rPr>
          <w:rFonts w:ascii="Times New Roman" w:hAnsi="Times New Roman" w:cs="Times New Roman"/>
          <w:color w:val="000000" w:themeColor="text1"/>
          <w:sz w:val="24"/>
          <w:szCs w:val="24"/>
        </w:rPr>
        <w:t>it must be kept</w:t>
      </w:r>
      <w:r w:rsidRPr="007F2C9F">
        <w:rPr>
          <w:rFonts w:ascii="Times New Roman" w:hAnsi="Times New Roman" w:cs="Times New Roman"/>
          <w:color w:val="000000" w:themeColor="text1"/>
          <w:sz w:val="24"/>
          <w:szCs w:val="24"/>
        </w:rPr>
        <w:t xml:space="preserve">. On the contrary, if companies are </w:t>
      </w:r>
      <w:r w:rsidR="00FC52B6" w:rsidRPr="007F2C9F">
        <w:rPr>
          <w:rFonts w:ascii="Times New Roman" w:hAnsi="Times New Roman" w:cs="Times New Roman"/>
          <w:color w:val="000000" w:themeColor="text1"/>
          <w:sz w:val="24"/>
          <w:szCs w:val="24"/>
        </w:rPr>
        <w:t>un</w:t>
      </w:r>
      <w:r w:rsidRPr="007F2C9F">
        <w:rPr>
          <w:rFonts w:ascii="Times New Roman" w:hAnsi="Times New Roman" w:cs="Times New Roman"/>
          <w:color w:val="000000" w:themeColor="text1"/>
          <w:sz w:val="24"/>
          <w:szCs w:val="24"/>
        </w:rPr>
        <w:t xml:space="preserve">able to increase </w:t>
      </w:r>
      <w:r w:rsidR="00FC52B6" w:rsidRPr="007F2C9F">
        <w:rPr>
          <w:rFonts w:ascii="Times New Roman" w:hAnsi="Times New Roman" w:cs="Times New Roman"/>
          <w:color w:val="000000" w:themeColor="text1"/>
          <w:sz w:val="24"/>
          <w:szCs w:val="24"/>
        </w:rPr>
        <w:t>production using the plant</w:t>
      </w:r>
      <w:r w:rsidRPr="007F2C9F">
        <w:rPr>
          <w:rFonts w:ascii="Times New Roman" w:hAnsi="Times New Roman" w:cs="Times New Roman"/>
          <w:color w:val="000000" w:themeColor="text1"/>
          <w:sz w:val="24"/>
          <w:szCs w:val="24"/>
        </w:rPr>
        <w:t xml:space="preserve">, then </w:t>
      </w:r>
      <w:r w:rsidR="00FC52B6" w:rsidRPr="007F2C9F">
        <w:rPr>
          <w:rFonts w:ascii="Times New Roman" w:hAnsi="Times New Roman" w:cs="Times New Roman"/>
          <w:color w:val="000000" w:themeColor="text1"/>
          <w:sz w:val="24"/>
          <w:szCs w:val="24"/>
        </w:rPr>
        <w:t xml:space="preserve">it must be shut </w:t>
      </w:r>
      <w:r w:rsidR="00FC52B6" w:rsidRPr="007F2C9F">
        <w:rPr>
          <w:rFonts w:ascii="Times New Roman" w:hAnsi="Times New Roman" w:cs="Times New Roman"/>
          <w:color w:val="000000" w:themeColor="text1"/>
          <w:sz w:val="24"/>
          <w:szCs w:val="24"/>
        </w:rPr>
        <w:lastRenderedPageBreak/>
        <w:t>down (</w:t>
      </w:r>
      <w:r w:rsidR="001E4CF2" w:rsidRPr="007F2C9F">
        <w:rPr>
          <w:rFonts w:ascii="Times New Roman" w:hAnsi="Times New Roman" w:cs="Times New Roman"/>
          <w:color w:val="000000" w:themeColor="text1"/>
          <w:sz w:val="24"/>
          <w:szCs w:val="24"/>
          <w:lang w:val="en-GB"/>
        </w:rPr>
        <w:t xml:space="preserve">Salles </w:t>
      </w:r>
      <w:r w:rsidR="001E4CF2" w:rsidRPr="007F2C9F">
        <w:rPr>
          <w:rFonts w:ascii="Times New Roman" w:hAnsi="Times New Roman" w:cs="Times New Roman"/>
          <w:i/>
          <w:color w:val="000000" w:themeColor="text1"/>
          <w:sz w:val="24"/>
          <w:szCs w:val="24"/>
          <w:lang w:val="en-GB"/>
        </w:rPr>
        <w:t xml:space="preserve">et al. </w:t>
      </w:r>
      <w:r w:rsidR="001E4CF2" w:rsidRPr="007F2C9F">
        <w:rPr>
          <w:rFonts w:ascii="Times New Roman" w:hAnsi="Times New Roman" w:cs="Times New Roman"/>
          <w:color w:val="000000" w:themeColor="text1"/>
          <w:sz w:val="24"/>
          <w:szCs w:val="24"/>
          <w:lang w:val="en-GB"/>
        </w:rPr>
        <w:t>2018</w:t>
      </w:r>
      <w:r w:rsidR="00FC52B6" w:rsidRPr="007F2C9F">
        <w:rPr>
          <w:rFonts w:ascii="Times New Roman" w:hAnsi="Times New Roman" w:cs="Times New Roman"/>
          <w:color w:val="000000" w:themeColor="text1"/>
          <w:sz w:val="24"/>
          <w:szCs w:val="24"/>
        </w:rPr>
        <w:t>)</w:t>
      </w:r>
      <w:r w:rsidRPr="007F2C9F">
        <w:rPr>
          <w:rFonts w:ascii="Times New Roman" w:hAnsi="Times New Roman" w:cs="Times New Roman"/>
          <w:color w:val="000000" w:themeColor="text1"/>
          <w:sz w:val="24"/>
          <w:szCs w:val="24"/>
        </w:rPr>
        <w:t>.</w:t>
      </w:r>
      <w:r w:rsidR="00FC52B6" w:rsidRPr="007F2C9F">
        <w:rPr>
          <w:rFonts w:ascii="Times New Roman" w:hAnsi="Times New Roman" w:cs="Times New Roman"/>
          <w:color w:val="000000" w:themeColor="text1"/>
          <w:sz w:val="24"/>
          <w:szCs w:val="24"/>
        </w:rPr>
        <w:t xml:space="preserve"> Moreover, BEP helps in considering the sunk and pocket costs</w:t>
      </w:r>
      <w:r w:rsidR="004047F0" w:rsidRPr="007F2C9F">
        <w:rPr>
          <w:rFonts w:ascii="Times New Roman" w:hAnsi="Times New Roman" w:cs="Times New Roman"/>
          <w:color w:val="000000" w:themeColor="text1"/>
          <w:sz w:val="24"/>
          <w:szCs w:val="24"/>
        </w:rPr>
        <w:t xml:space="preserve"> for the companies irrespective of single or multi sales mix</w:t>
      </w:r>
      <w:r w:rsidR="00FC52B6" w:rsidRPr="007F2C9F">
        <w:rPr>
          <w:rFonts w:ascii="Times New Roman" w:hAnsi="Times New Roman" w:cs="Times New Roman"/>
          <w:color w:val="000000" w:themeColor="text1"/>
          <w:sz w:val="24"/>
          <w:szCs w:val="24"/>
        </w:rPr>
        <w:t xml:space="preserve">. </w:t>
      </w:r>
    </w:p>
    <w:p w:rsidR="00286E9F" w:rsidRPr="007F2C9F" w:rsidRDefault="00286E9F"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vii. </w:t>
      </w:r>
      <w:r w:rsidR="0099734B" w:rsidRPr="007F2C9F">
        <w:rPr>
          <w:rFonts w:ascii="Times New Roman" w:hAnsi="Times New Roman" w:cs="Times New Roman"/>
          <w:b/>
          <w:color w:val="000000" w:themeColor="text1"/>
          <w:sz w:val="24"/>
          <w:szCs w:val="24"/>
        </w:rPr>
        <w:t xml:space="preserve">Decision on choice of technology: </w:t>
      </w:r>
    </w:p>
    <w:p w:rsidR="0099734B" w:rsidRPr="007F2C9F" w:rsidRDefault="0099734B" w:rsidP="00272326">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 xml:space="preserve">If the business is getting higher breakeven with the use of a particular technology then the same need to be discarded by the firm. </w:t>
      </w:r>
      <w:r w:rsidR="000A0B4F" w:rsidRPr="007F2C9F">
        <w:rPr>
          <w:rFonts w:ascii="Times New Roman" w:hAnsi="Times New Roman" w:cs="Times New Roman"/>
          <w:color w:val="000000" w:themeColor="text1"/>
          <w:sz w:val="24"/>
          <w:szCs w:val="24"/>
        </w:rPr>
        <w:t xml:space="preserve">This is because technology is not </w:t>
      </w:r>
      <w:r w:rsidR="005264F5" w:rsidRPr="007F2C9F">
        <w:rPr>
          <w:rFonts w:ascii="Times New Roman" w:hAnsi="Times New Roman" w:cs="Times New Roman"/>
          <w:color w:val="000000" w:themeColor="text1"/>
          <w:sz w:val="24"/>
          <w:szCs w:val="24"/>
        </w:rPr>
        <w:t>sufficient if they generate lower</w:t>
      </w:r>
      <w:r w:rsidR="000A0B4F" w:rsidRPr="007F2C9F">
        <w:rPr>
          <w:rFonts w:ascii="Times New Roman" w:hAnsi="Times New Roman" w:cs="Times New Roman"/>
          <w:color w:val="000000" w:themeColor="text1"/>
          <w:sz w:val="24"/>
          <w:szCs w:val="24"/>
        </w:rPr>
        <w:t xml:space="preserve"> profits </w:t>
      </w:r>
      <w:r w:rsidR="005264F5" w:rsidRPr="007F2C9F">
        <w:rPr>
          <w:rFonts w:ascii="Times New Roman" w:hAnsi="Times New Roman" w:cs="Times New Roman"/>
          <w:color w:val="000000" w:themeColor="text1"/>
          <w:sz w:val="24"/>
          <w:szCs w:val="24"/>
        </w:rPr>
        <w:t>or</w:t>
      </w:r>
      <w:r w:rsidR="000A0B4F" w:rsidRPr="007F2C9F">
        <w:rPr>
          <w:rFonts w:ascii="Times New Roman" w:hAnsi="Times New Roman" w:cs="Times New Roman"/>
          <w:color w:val="000000" w:themeColor="text1"/>
          <w:sz w:val="24"/>
          <w:szCs w:val="24"/>
        </w:rPr>
        <w:t xml:space="preserve"> lower production</w:t>
      </w:r>
      <w:r w:rsidR="005264F5" w:rsidRPr="007F2C9F">
        <w:rPr>
          <w:rFonts w:ascii="Times New Roman" w:hAnsi="Times New Roman" w:cs="Times New Roman"/>
          <w:color w:val="000000" w:themeColor="text1"/>
          <w:sz w:val="24"/>
          <w:szCs w:val="24"/>
        </w:rPr>
        <w:t xml:space="preserve"> irrespective of single or multi sales mix</w:t>
      </w:r>
      <w:r w:rsidR="000A0B4F" w:rsidRPr="007F2C9F">
        <w:rPr>
          <w:rFonts w:ascii="Times New Roman" w:hAnsi="Times New Roman" w:cs="Times New Roman"/>
          <w:color w:val="000000" w:themeColor="text1"/>
          <w:sz w:val="24"/>
          <w:szCs w:val="24"/>
        </w:rPr>
        <w:t xml:space="preserve">. </w:t>
      </w:r>
    </w:p>
    <w:p w:rsidR="006D716B" w:rsidRDefault="006D716B" w:rsidP="00E869FD">
      <w:pPr>
        <w:spacing w:before="240" w:line="360" w:lineRule="auto"/>
        <w:jc w:val="both"/>
        <w:rPr>
          <w:rFonts w:ascii="Times New Roman" w:hAnsi="Times New Roman" w:cs="Times New Roman"/>
          <w:b/>
          <w:color w:val="000000" w:themeColor="text1"/>
          <w:sz w:val="24"/>
          <w:szCs w:val="24"/>
        </w:rPr>
      </w:pPr>
    </w:p>
    <w:p w:rsidR="00E869FD" w:rsidRPr="007F2C9F" w:rsidRDefault="00E869FD" w:rsidP="00E869FD">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V. Relevance of breakeven </w:t>
      </w:r>
    </w:p>
    <w:p w:rsidR="00E869FD" w:rsidRPr="007F2C9F" w:rsidRDefault="00E869FD" w:rsidP="00E869FD">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 xml:space="preserve">Relevance with companies producing multiple products </w:t>
      </w:r>
    </w:p>
    <w:p w:rsidR="002F2F75" w:rsidRPr="007F2C9F" w:rsidRDefault="002F2F75" w:rsidP="00E869FD">
      <w:pPr>
        <w:spacing w:before="240" w:line="360" w:lineRule="auto"/>
        <w:jc w:val="both"/>
        <w:rPr>
          <w:rFonts w:ascii="Times New Roman" w:hAnsi="Times New Roman" w:cs="Times New Roman"/>
          <w:color w:val="000000" w:themeColor="text1"/>
          <w:sz w:val="24"/>
          <w:szCs w:val="24"/>
        </w:rPr>
      </w:pPr>
      <w:r w:rsidRPr="007F2C9F">
        <w:rPr>
          <w:rFonts w:ascii="Times New Roman" w:hAnsi="Times New Roman" w:cs="Times New Roman"/>
          <w:color w:val="000000" w:themeColor="text1"/>
          <w:sz w:val="24"/>
          <w:szCs w:val="24"/>
        </w:rPr>
        <w:t xml:space="preserve">According to the assumptions of </w:t>
      </w:r>
      <w:r w:rsidR="005D3439" w:rsidRPr="007F2C9F">
        <w:rPr>
          <w:rFonts w:ascii="Times New Roman" w:hAnsi="Times New Roman" w:cs="Times New Roman"/>
          <w:color w:val="000000" w:themeColor="text1"/>
          <w:sz w:val="24"/>
          <w:szCs w:val="24"/>
        </w:rPr>
        <w:t>breakeven analysis, it can be used in the organisations that have single product mix</w:t>
      </w:r>
      <w:r w:rsidR="00A9448D" w:rsidRPr="007F2C9F">
        <w:rPr>
          <w:rFonts w:ascii="Times New Roman" w:hAnsi="Times New Roman" w:cs="Times New Roman"/>
          <w:color w:val="000000" w:themeColor="text1"/>
          <w:sz w:val="24"/>
          <w:szCs w:val="24"/>
        </w:rPr>
        <w:t xml:space="preserve"> (</w:t>
      </w:r>
      <w:r w:rsidR="00BF5E97" w:rsidRPr="007F2C9F">
        <w:rPr>
          <w:rFonts w:ascii="Times New Roman" w:hAnsi="Times New Roman" w:cs="Times New Roman"/>
          <w:color w:val="000000" w:themeColor="text1"/>
          <w:sz w:val="24"/>
          <w:szCs w:val="24"/>
          <w:shd w:val="clear" w:color="auto" w:fill="FFFFFF"/>
        </w:rPr>
        <w:t>Otley, 2016</w:t>
      </w:r>
      <w:r w:rsidR="00A9448D" w:rsidRPr="007F2C9F">
        <w:rPr>
          <w:rFonts w:ascii="Times New Roman" w:hAnsi="Times New Roman" w:cs="Times New Roman"/>
          <w:color w:val="000000" w:themeColor="text1"/>
          <w:sz w:val="24"/>
          <w:szCs w:val="24"/>
        </w:rPr>
        <w:t>)</w:t>
      </w:r>
      <w:r w:rsidR="005D3439" w:rsidRPr="007F2C9F">
        <w:rPr>
          <w:rFonts w:ascii="Times New Roman" w:hAnsi="Times New Roman" w:cs="Times New Roman"/>
          <w:color w:val="000000" w:themeColor="text1"/>
          <w:sz w:val="24"/>
          <w:szCs w:val="24"/>
        </w:rPr>
        <w:t>. It is not poss</w:t>
      </w:r>
      <w:r w:rsidR="00A9448D" w:rsidRPr="007F2C9F">
        <w:rPr>
          <w:rFonts w:ascii="Times New Roman" w:hAnsi="Times New Roman" w:cs="Times New Roman"/>
          <w:color w:val="000000" w:themeColor="text1"/>
          <w:sz w:val="24"/>
          <w:szCs w:val="24"/>
        </w:rPr>
        <w:t>ible for the companies with multiple product mix to use the traditional breakeven.</w:t>
      </w:r>
      <w:r w:rsidR="00C46F04" w:rsidRPr="007F2C9F">
        <w:rPr>
          <w:rFonts w:ascii="Times New Roman" w:hAnsi="Times New Roman" w:cs="Times New Roman"/>
          <w:color w:val="000000" w:themeColor="text1"/>
          <w:sz w:val="24"/>
          <w:szCs w:val="24"/>
        </w:rPr>
        <w:t>With the help of breakeven, companies producing multiple products can determine the selling pr</w:t>
      </w:r>
      <w:r w:rsidR="006424F2" w:rsidRPr="007F2C9F">
        <w:rPr>
          <w:rFonts w:ascii="Times New Roman" w:hAnsi="Times New Roman" w:cs="Times New Roman"/>
          <w:color w:val="000000" w:themeColor="text1"/>
          <w:sz w:val="24"/>
          <w:szCs w:val="24"/>
        </w:rPr>
        <w:t xml:space="preserve">ice and quantity of production. </w:t>
      </w:r>
      <w:r w:rsidR="00C46F04" w:rsidRPr="007F2C9F">
        <w:rPr>
          <w:rFonts w:ascii="Times New Roman" w:hAnsi="Times New Roman" w:cs="Times New Roman"/>
          <w:color w:val="000000" w:themeColor="text1"/>
          <w:sz w:val="24"/>
          <w:szCs w:val="24"/>
        </w:rPr>
        <w:t xml:space="preserve">However, some companies </w:t>
      </w:r>
      <w:r w:rsidR="001F7E26" w:rsidRPr="007F2C9F">
        <w:rPr>
          <w:rFonts w:ascii="Times New Roman" w:hAnsi="Times New Roman" w:cs="Times New Roman"/>
          <w:color w:val="000000" w:themeColor="text1"/>
          <w:sz w:val="24"/>
          <w:szCs w:val="24"/>
        </w:rPr>
        <w:t xml:space="preserve">with multiple products </w:t>
      </w:r>
      <w:r w:rsidR="00C46F04" w:rsidRPr="007F2C9F">
        <w:rPr>
          <w:rFonts w:ascii="Times New Roman" w:hAnsi="Times New Roman" w:cs="Times New Roman"/>
          <w:color w:val="000000" w:themeColor="text1"/>
          <w:sz w:val="24"/>
          <w:szCs w:val="24"/>
        </w:rPr>
        <w:t xml:space="preserve">have </w:t>
      </w:r>
      <w:r w:rsidR="001F7E26" w:rsidRPr="007F2C9F">
        <w:rPr>
          <w:rFonts w:ascii="Times New Roman" w:hAnsi="Times New Roman" w:cs="Times New Roman"/>
          <w:color w:val="000000" w:themeColor="text1"/>
          <w:sz w:val="24"/>
          <w:szCs w:val="24"/>
        </w:rPr>
        <w:t>argued that the determination of breakeven for them is always not correct</w:t>
      </w:r>
      <w:r w:rsidR="006424F2" w:rsidRPr="007F2C9F">
        <w:rPr>
          <w:rFonts w:ascii="Times New Roman" w:hAnsi="Times New Roman" w:cs="Times New Roman"/>
          <w:color w:val="000000" w:themeColor="text1"/>
          <w:sz w:val="24"/>
          <w:szCs w:val="24"/>
        </w:rPr>
        <w:t xml:space="preserve"> (</w:t>
      </w:r>
      <w:r w:rsidR="00BF5E97" w:rsidRPr="007F2C9F">
        <w:rPr>
          <w:rFonts w:ascii="Times New Roman" w:hAnsi="Times New Roman" w:cs="Times New Roman"/>
          <w:color w:val="000000" w:themeColor="text1"/>
          <w:sz w:val="24"/>
          <w:szCs w:val="24"/>
          <w:shd w:val="clear" w:color="auto" w:fill="FFFFFF"/>
        </w:rPr>
        <w:t xml:space="preserve">Cooper </w:t>
      </w:r>
      <w:r w:rsidR="00BF5E97" w:rsidRPr="007F2C9F">
        <w:rPr>
          <w:rFonts w:ascii="Times New Roman" w:hAnsi="Times New Roman" w:cs="Times New Roman"/>
          <w:i/>
          <w:color w:val="000000" w:themeColor="text1"/>
          <w:sz w:val="24"/>
          <w:szCs w:val="24"/>
          <w:shd w:val="clear" w:color="auto" w:fill="FFFFFF"/>
        </w:rPr>
        <w:t xml:space="preserve">et al. </w:t>
      </w:r>
      <w:r w:rsidR="00BF5E97" w:rsidRPr="007F2C9F">
        <w:rPr>
          <w:rFonts w:ascii="Times New Roman" w:hAnsi="Times New Roman" w:cs="Times New Roman"/>
          <w:color w:val="000000" w:themeColor="text1"/>
          <w:sz w:val="24"/>
          <w:szCs w:val="24"/>
          <w:shd w:val="clear" w:color="auto" w:fill="FFFFFF"/>
        </w:rPr>
        <w:t>2017</w:t>
      </w:r>
      <w:r w:rsidR="006424F2" w:rsidRPr="007F2C9F">
        <w:rPr>
          <w:rFonts w:ascii="Times New Roman" w:hAnsi="Times New Roman" w:cs="Times New Roman"/>
          <w:color w:val="000000" w:themeColor="text1"/>
          <w:sz w:val="24"/>
          <w:szCs w:val="24"/>
        </w:rPr>
        <w:t>)</w:t>
      </w:r>
      <w:r w:rsidR="001F7E26" w:rsidRPr="007F2C9F">
        <w:rPr>
          <w:rFonts w:ascii="Times New Roman" w:hAnsi="Times New Roman" w:cs="Times New Roman"/>
          <w:color w:val="000000" w:themeColor="text1"/>
          <w:sz w:val="24"/>
          <w:szCs w:val="24"/>
        </w:rPr>
        <w:t>. This is because of the difference in cost of production involved in the products. Moreover, these companies have to make assumptions related with sales mix</w:t>
      </w:r>
      <w:r w:rsidR="001432EB" w:rsidRPr="007F2C9F">
        <w:rPr>
          <w:rFonts w:ascii="Times New Roman" w:hAnsi="Times New Roman" w:cs="Times New Roman"/>
          <w:color w:val="000000" w:themeColor="text1"/>
          <w:sz w:val="24"/>
          <w:szCs w:val="24"/>
        </w:rPr>
        <w:t>. However, in the 21</w:t>
      </w:r>
      <w:r w:rsidR="001432EB" w:rsidRPr="007F2C9F">
        <w:rPr>
          <w:rFonts w:ascii="Times New Roman" w:hAnsi="Times New Roman" w:cs="Times New Roman"/>
          <w:color w:val="000000" w:themeColor="text1"/>
          <w:sz w:val="24"/>
          <w:szCs w:val="24"/>
          <w:vertAlign w:val="superscript"/>
        </w:rPr>
        <w:t>st</w:t>
      </w:r>
      <w:r w:rsidR="001432EB" w:rsidRPr="007F2C9F">
        <w:rPr>
          <w:rFonts w:ascii="Times New Roman" w:hAnsi="Times New Roman" w:cs="Times New Roman"/>
          <w:color w:val="000000" w:themeColor="text1"/>
          <w:sz w:val="24"/>
          <w:szCs w:val="24"/>
        </w:rPr>
        <w:t xml:space="preserve"> century making assumptions related with sales mix is difficult.</w:t>
      </w:r>
      <w:r w:rsidR="00EE269B">
        <w:rPr>
          <w:rFonts w:ascii="Times New Roman" w:hAnsi="Times New Roman" w:cs="Times New Roman"/>
          <w:color w:val="000000" w:themeColor="text1"/>
          <w:sz w:val="24"/>
          <w:szCs w:val="24"/>
        </w:rPr>
        <w:t xml:space="preserve"> </w:t>
      </w:r>
      <w:r w:rsidR="006424F2" w:rsidRPr="007F2C9F">
        <w:rPr>
          <w:rFonts w:ascii="Times New Roman" w:hAnsi="Times New Roman" w:cs="Times New Roman"/>
          <w:color w:val="000000" w:themeColor="text1"/>
          <w:sz w:val="24"/>
          <w:szCs w:val="24"/>
        </w:rPr>
        <w:t xml:space="preserve">Inspired from the views of </w:t>
      </w:r>
      <w:r w:rsidR="00511BA6" w:rsidRPr="007F2C9F">
        <w:rPr>
          <w:rFonts w:ascii="Times New Roman" w:hAnsi="Times New Roman" w:cs="Times New Roman"/>
          <w:color w:val="000000" w:themeColor="text1"/>
          <w:sz w:val="24"/>
          <w:szCs w:val="24"/>
          <w:shd w:val="clear" w:color="auto" w:fill="FFFFFF"/>
        </w:rPr>
        <w:t>Hopper and Bui (2016</w:t>
      </w:r>
      <w:r w:rsidR="006424F2" w:rsidRPr="007F2C9F">
        <w:rPr>
          <w:rFonts w:ascii="Times New Roman" w:hAnsi="Times New Roman" w:cs="Times New Roman"/>
          <w:color w:val="000000" w:themeColor="text1"/>
          <w:sz w:val="24"/>
          <w:szCs w:val="24"/>
        </w:rPr>
        <w:t>), fixed cost of the business cannot be effectively divided among the products</w:t>
      </w:r>
      <w:r w:rsidR="00B43C31" w:rsidRPr="007F2C9F">
        <w:rPr>
          <w:rFonts w:ascii="Times New Roman" w:hAnsi="Times New Roman" w:cs="Times New Roman"/>
          <w:color w:val="000000" w:themeColor="text1"/>
          <w:sz w:val="24"/>
          <w:szCs w:val="24"/>
        </w:rPr>
        <w:t xml:space="preserve"> on the basis of mere assumptions made by the businesses</w:t>
      </w:r>
      <w:r w:rsidR="006424F2" w:rsidRPr="007F2C9F">
        <w:rPr>
          <w:rFonts w:ascii="Times New Roman" w:hAnsi="Times New Roman" w:cs="Times New Roman"/>
          <w:color w:val="000000" w:themeColor="text1"/>
          <w:sz w:val="24"/>
          <w:szCs w:val="24"/>
        </w:rPr>
        <w:t>.</w:t>
      </w:r>
      <w:r w:rsidR="00B43C31" w:rsidRPr="007F2C9F">
        <w:rPr>
          <w:rFonts w:ascii="Times New Roman" w:hAnsi="Times New Roman" w:cs="Times New Roman"/>
          <w:color w:val="000000" w:themeColor="text1"/>
          <w:sz w:val="24"/>
          <w:szCs w:val="24"/>
        </w:rPr>
        <w:t xml:space="preserve"> Also, dividing the fixed costs on the basis of sales ratio is inappropriate for the companies and does not satisfy the accounting standards. Therefore, relevance of breakeven with the </w:t>
      </w:r>
      <w:r w:rsidR="001714A6" w:rsidRPr="007F2C9F">
        <w:rPr>
          <w:rFonts w:ascii="Times New Roman" w:hAnsi="Times New Roman" w:cs="Times New Roman"/>
          <w:color w:val="000000" w:themeColor="text1"/>
          <w:sz w:val="24"/>
          <w:szCs w:val="24"/>
        </w:rPr>
        <w:t>company</w:t>
      </w:r>
      <w:r w:rsidR="00B43C31" w:rsidRPr="007F2C9F">
        <w:rPr>
          <w:rFonts w:ascii="Times New Roman" w:hAnsi="Times New Roman" w:cs="Times New Roman"/>
          <w:color w:val="000000" w:themeColor="text1"/>
          <w:sz w:val="24"/>
          <w:szCs w:val="24"/>
        </w:rPr>
        <w:t xml:space="preserve"> manufacturing multiple products </w:t>
      </w:r>
      <w:r w:rsidR="006D6D9B" w:rsidRPr="007F2C9F">
        <w:rPr>
          <w:rFonts w:ascii="Times New Roman" w:hAnsi="Times New Roman" w:cs="Times New Roman"/>
          <w:color w:val="000000" w:themeColor="text1"/>
          <w:sz w:val="24"/>
          <w:szCs w:val="24"/>
        </w:rPr>
        <w:t>is</w:t>
      </w:r>
      <w:r w:rsidR="00B43C31" w:rsidRPr="007F2C9F">
        <w:rPr>
          <w:rFonts w:ascii="Times New Roman" w:hAnsi="Times New Roman" w:cs="Times New Roman"/>
          <w:color w:val="000000" w:themeColor="text1"/>
          <w:sz w:val="24"/>
          <w:szCs w:val="24"/>
        </w:rPr>
        <w:t xml:space="preserve"> controversial</w:t>
      </w:r>
      <w:r w:rsidR="006D6D9B" w:rsidRPr="007F2C9F">
        <w:rPr>
          <w:rFonts w:ascii="Times New Roman" w:hAnsi="Times New Roman" w:cs="Times New Roman"/>
          <w:color w:val="000000" w:themeColor="text1"/>
          <w:sz w:val="24"/>
          <w:szCs w:val="24"/>
        </w:rPr>
        <w:t xml:space="preserve"> and cannot be cited as positive</w:t>
      </w:r>
      <w:r w:rsidR="00071B72" w:rsidRPr="007F2C9F">
        <w:rPr>
          <w:rFonts w:ascii="Times New Roman" w:hAnsi="Times New Roman" w:cs="Times New Roman"/>
          <w:color w:val="000000" w:themeColor="text1"/>
          <w:sz w:val="24"/>
          <w:szCs w:val="24"/>
        </w:rPr>
        <w:t xml:space="preserve"> in the 21</w:t>
      </w:r>
      <w:r w:rsidR="00071B72" w:rsidRPr="007F2C9F">
        <w:rPr>
          <w:rFonts w:ascii="Times New Roman" w:hAnsi="Times New Roman" w:cs="Times New Roman"/>
          <w:color w:val="000000" w:themeColor="text1"/>
          <w:sz w:val="24"/>
          <w:szCs w:val="24"/>
          <w:vertAlign w:val="superscript"/>
        </w:rPr>
        <w:t>st</w:t>
      </w:r>
      <w:r w:rsidR="00071B72" w:rsidRPr="007F2C9F">
        <w:rPr>
          <w:rFonts w:ascii="Times New Roman" w:hAnsi="Times New Roman" w:cs="Times New Roman"/>
          <w:color w:val="000000" w:themeColor="text1"/>
          <w:sz w:val="24"/>
          <w:szCs w:val="24"/>
        </w:rPr>
        <w:t xml:space="preserve"> century</w:t>
      </w:r>
      <w:r w:rsidR="00B43C31" w:rsidRPr="007F2C9F">
        <w:rPr>
          <w:rFonts w:ascii="Times New Roman" w:hAnsi="Times New Roman" w:cs="Times New Roman"/>
          <w:color w:val="000000" w:themeColor="text1"/>
          <w:sz w:val="24"/>
          <w:szCs w:val="24"/>
        </w:rPr>
        <w:t xml:space="preserve">. </w:t>
      </w:r>
    </w:p>
    <w:p w:rsidR="00E869FD" w:rsidRPr="007F2C9F" w:rsidRDefault="00E869FD" w:rsidP="00E869FD">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t>Relevance with companies performing series of intra-group trading</w:t>
      </w:r>
    </w:p>
    <w:p w:rsidR="00071B72" w:rsidRPr="007F2C9F" w:rsidRDefault="00DF558E" w:rsidP="00E869FD">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 xml:space="preserve">In the views of </w:t>
      </w:r>
      <w:r w:rsidR="0023141C" w:rsidRPr="007F2C9F">
        <w:rPr>
          <w:rFonts w:ascii="Times New Roman" w:hAnsi="Times New Roman" w:cs="Times New Roman"/>
          <w:color w:val="000000" w:themeColor="text1"/>
          <w:sz w:val="24"/>
          <w:szCs w:val="24"/>
          <w:shd w:val="clear" w:color="auto" w:fill="FFFFFF"/>
        </w:rPr>
        <w:t>Bromwich and Scapens (2016</w:t>
      </w:r>
      <w:r w:rsidRPr="007F2C9F">
        <w:rPr>
          <w:rFonts w:ascii="Times New Roman" w:hAnsi="Times New Roman" w:cs="Times New Roman"/>
          <w:color w:val="000000" w:themeColor="text1"/>
          <w:sz w:val="24"/>
          <w:szCs w:val="24"/>
        </w:rPr>
        <w:t xml:space="preserve">), </w:t>
      </w:r>
      <w:r w:rsidR="0023141C" w:rsidRPr="007F2C9F">
        <w:rPr>
          <w:rFonts w:ascii="Times New Roman" w:hAnsi="Times New Roman" w:cs="Times New Roman"/>
          <w:color w:val="000000" w:themeColor="text1"/>
          <w:sz w:val="24"/>
          <w:szCs w:val="24"/>
        </w:rPr>
        <w:t>companies performing intra-group trading use</w:t>
      </w:r>
      <w:r w:rsidR="00FB59BC" w:rsidRPr="007F2C9F">
        <w:rPr>
          <w:rFonts w:ascii="Times New Roman" w:hAnsi="Times New Roman" w:cs="Times New Roman"/>
          <w:color w:val="000000" w:themeColor="text1"/>
          <w:sz w:val="24"/>
          <w:szCs w:val="24"/>
        </w:rPr>
        <w:t xml:space="preserve"> the breakeven point in calculating the transfer price</w:t>
      </w:r>
      <w:r w:rsidR="00414F31" w:rsidRPr="007F2C9F">
        <w:rPr>
          <w:rFonts w:ascii="Times New Roman" w:hAnsi="Times New Roman" w:cs="Times New Roman"/>
          <w:color w:val="000000" w:themeColor="text1"/>
          <w:sz w:val="24"/>
          <w:szCs w:val="24"/>
        </w:rPr>
        <w:t xml:space="preserve"> of the products</w:t>
      </w:r>
      <w:r w:rsidR="00FB59BC" w:rsidRPr="007F2C9F">
        <w:rPr>
          <w:rFonts w:ascii="Times New Roman" w:hAnsi="Times New Roman" w:cs="Times New Roman"/>
          <w:color w:val="000000" w:themeColor="text1"/>
          <w:sz w:val="24"/>
          <w:szCs w:val="24"/>
        </w:rPr>
        <w:t xml:space="preserve">. </w:t>
      </w:r>
      <w:r w:rsidR="00414F31" w:rsidRPr="007F2C9F">
        <w:rPr>
          <w:rFonts w:ascii="Times New Roman" w:hAnsi="Times New Roman" w:cs="Times New Roman"/>
          <w:color w:val="000000" w:themeColor="text1"/>
          <w:sz w:val="24"/>
          <w:szCs w:val="24"/>
        </w:rPr>
        <w:t>However, the process is complex and the traditional method of breakeven cannot be applied here</w:t>
      </w:r>
      <w:r w:rsidR="00BC0C3E" w:rsidRPr="007F2C9F">
        <w:rPr>
          <w:rFonts w:ascii="Times New Roman" w:hAnsi="Times New Roman" w:cs="Times New Roman"/>
          <w:color w:val="000000" w:themeColor="text1"/>
          <w:sz w:val="24"/>
          <w:szCs w:val="24"/>
        </w:rPr>
        <w:t xml:space="preserve">. However, in broader picture this was not always correct and fruitful. This is because determining selling price and cost of production is not possible here. </w:t>
      </w:r>
      <w:r w:rsidR="001440EB" w:rsidRPr="007F2C9F">
        <w:rPr>
          <w:rFonts w:ascii="Times New Roman" w:hAnsi="Times New Roman" w:cs="Times New Roman"/>
          <w:color w:val="000000" w:themeColor="text1"/>
          <w:sz w:val="24"/>
          <w:szCs w:val="24"/>
        </w:rPr>
        <w:t xml:space="preserve">Based on the understandings of </w:t>
      </w:r>
      <w:r w:rsidR="001440EB" w:rsidRPr="007F2C9F">
        <w:rPr>
          <w:rFonts w:ascii="Times New Roman" w:hAnsi="Times New Roman" w:cs="Times New Roman"/>
          <w:color w:val="000000" w:themeColor="text1"/>
          <w:sz w:val="24"/>
          <w:szCs w:val="24"/>
          <w:shd w:val="clear" w:color="auto" w:fill="FFFFFF"/>
        </w:rPr>
        <w:t xml:space="preserve">Ax and </w:t>
      </w:r>
      <w:r w:rsidR="001440EB" w:rsidRPr="007F2C9F">
        <w:rPr>
          <w:rFonts w:ascii="Times New Roman" w:hAnsi="Times New Roman" w:cs="Times New Roman"/>
          <w:color w:val="000000" w:themeColor="text1"/>
          <w:sz w:val="24"/>
          <w:szCs w:val="24"/>
          <w:shd w:val="clear" w:color="auto" w:fill="FFFFFF"/>
        </w:rPr>
        <w:lastRenderedPageBreak/>
        <w:t xml:space="preserve">Greve (2017), </w:t>
      </w:r>
      <w:r w:rsidR="00BC0C3E" w:rsidRPr="007F2C9F">
        <w:rPr>
          <w:rFonts w:ascii="Times New Roman" w:hAnsi="Times New Roman" w:cs="Times New Roman"/>
          <w:color w:val="000000" w:themeColor="text1"/>
          <w:sz w:val="24"/>
          <w:szCs w:val="24"/>
        </w:rPr>
        <w:t xml:space="preserve">intra-group trading does not </w:t>
      </w:r>
      <w:r w:rsidR="00C82ADA" w:rsidRPr="007F2C9F">
        <w:rPr>
          <w:rFonts w:ascii="Times New Roman" w:hAnsi="Times New Roman" w:cs="Times New Roman"/>
          <w:color w:val="000000" w:themeColor="text1"/>
          <w:sz w:val="24"/>
          <w:szCs w:val="24"/>
        </w:rPr>
        <w:t>involve</w:t>
      </w:r>
      <w:r w:rsidR="00BC0C3E" w:rsidRPr="007F2C9F">
        <w:rPr>
          <w:rFonts w:ascii="Times New Roman" w:hAnsi="Times New Roman" w:cs="Times New Roman"/>
          <w:color w:val="000000" w:themeColor="text1"/>
          <w:sz w:val="24"/>
          <w:szCs w:val="24"/>
        </w:rPr>
        <w:t xml:space="preserve"> actual sales but </w:t>
      </w:r>
      <w:r w:rsidR="00C82ADA" w:rsidRPr="007F2C9F">
        <w:rPr>
          <w:rFonts w:ascii="Times New Roman" w:hAnsi="Times New Roman" w:cs="Times New Roman"/>
          <w:color w:val="000000" w:themeColor="text1"/>
          <w:sz w:val="24"/>
          <w:szCs w:val="24"/>
        </w:rPr>
        <w:t>the value of products is recorded in the balance sheet</w:t>
      </w:r>
      <w:r w:rsidR="00AC0C68" w:rsidRPr="007F2C9F">
        <w:rPr>
          <w:rFonts w:ascii="Times New Roman" w:hAnsi="Times New Roman" w:cs="Times New Roman"/>
          <w:color w:val="000000" w:themeColor="text1"/>
          <w:sz w:val="24"/>
          <w:szCs w:val="24"/>
        </w:rPr>
        <w:t xml:space="preserve"> of both the companies</w:t>
      </w:r>
      <w:r w:rsidR="00C82ADA" w:rsidRPr="007F2C9F">
        <w:rPr>
          <w:rFonts w:ascii="Times New Roman" w:hAnsi="Times New Roman" w:cs="Times New Roman"/>
          <w:color w:val="000000" w:themeColor="text1"/>
          <w:sz w:val="24"/>
          <w:szCs w:val="24"/>
        </w:rPr>
        <w:t>. Since</w:t>
      </w:r>
      <w:r w:rsidR="00857685" w:rsidRPr="007F2C9F">
        <w:rPr>
          <w:rFonts w:ascii="Times New Roman" w:hAnsi="Times New Roman" w:cs="Times New Roman"/>
          <w:color w:val="000000" w:themeColor="text1"/>
          <w:sz w:val="24"/>
          <w:szCs w:val="24"/>
        </w:rPr>
        <w:t xml:space="preserve"> there is no transfer of money but only transfer of products, breakeven cannot be considered relevant </w:t>
      </w:r>
      <w:r w:rsidR="00AC0C68" w:rsidRPr="007F2C9F">
        <w:rPr>
          <w:rFonts w:ascii="Times New Roman" w:hAnsi="Times New Roman" w:cs="Times New Roman"/>
          <w:color w:val="000000" w:themeColor="text1"/>
          <w:sz w:val="24"/>
          <w:szCs w:val="24"/>
        </w:rPr>
        <w:t>in this case</w:t>
      </w:r>
      <w:r w:rsidR="00857685" w:rsidRPr="007F2C9F">
        <w:rPr>
          <w:rFonts w:ascii="Times New Roman" w:hAnsi="Times New Roman" w:cs="Times New Roman"/>
          <w:color w:val="000000" w:themeColor="text1"/>
          <w:sz w:val="24"/>
          <w:szCs w:val="24"/>
        </w:rPr>
        <w:t xml:space="preserve">. </w:t>
      </w:r>
      <w:r w:rsidR="00A07ABC" w:rsidRPr="007F2C9F">
        <w:rPr>
          <w:rFonts w:ascii="Times New Roman" w:hAnsi="Times New Roman" w:cs="Times New Roman"/>
          <w:color w:val="000000" w:themeColor="text1"/>
          <w:sz w:val="24"/>
          <w:szCs w:val="24"/>
        </w:rPr>
        <w:t xml:space="preserve">Moreover, there are involvement of other expenses such as GST, carriage, freight and many more which are not considered in breakeven. </w:t>
      </w:r>
      <w:r w:rsidR="00071B72" w:rsidRPr="007F2C9F">
        <w:rPr>
          <w:rFonts w:ascii="Times New Roman" w:hAnsi="Times New Roman" w:cs="Times New Roman"/>
          <w:color w:val="000000" w:themeColor="text1"/>
          <w:sz w:val="24"/>
          <w:szCs w:val="24"/>
        </w:rPr>
        <w:t>Therefore, relevance of breakeven with the company performing intra-group trading is controversial and cannot be cited as positive in the 21</w:t>
      </w:r>
      <w:r w:rsidR="00071B72" w:rsidRPr="007F2C9F">
        <w:rPr>
          <w:rFonts w:ascii="Times New Roman" w:hAnsi="Times New Roman" w:cs="Times New Roman"/>
          <w:color w:val="000000" w:themeColor="text1"/>
          <w:sz w:val="24"/>
          <w:szCs w:val="24"/>
          <w:vertAlign w:val="superscript"/>
        </w:rPr>
        <w:t>st</w:t>
      </w:r>
      <w:r w:rsidR="00071B72" w:rsidRPr="007F2C9F">
        <w:rPr>
          <w:rFonts w:ascii="Times New Roman" w:hAnsi="Times New Roman" w:cs="Times New Roman"/>
          <w:color w:val="000000" w:themeColor="text1"/>
          <w:sz w:val="24"/>
          <w:szCs w:val="24"/>
        </w:rPr>
        <w:t xml:space="preserve"> century.</w:t>
      </w:r>
      <w:r w:rsidR="0023141C" w:rsidRPr="007F2C9F">
        <w:rPr>
          <w:rFonts w:ascii="Times New Roman" w:hAnsi="Times New Roman" w:cs="Times New Roman"/>
          <w:color w:val="000000" w:themeColor="text1"/>
          <w:sz w:val="24"/>
          <w:szCs w:val="24"/>
        </w:rPr>
        <w:t xml:space="preserve"> </w:t>
      </w:r>
    </w:p>
    <w:p w:rsidR="00BB0957" w:rsidRPr="007F2C9F" w:rsidRDefault="00E622B9" w:rsidP="007F2C9F">
      <w:pPr>
        <w:pStyle w:val="Titlu1"/>
      </w:pPr>
      <w:bookmarkStart w:id="4" w:name="_Toc38915129"/>
      <w:r w:rsidRPr="007F2C9F">
        <w:t>Conclusion</w:t>
      </w:r>
      <w:bookmarkEnd w:id="4"/>
    </w:p>
    <w:p w:rsidR="00CB72A5" w:rsidRPr="007F2C9F" w:rsidRDefault="00050FE0" w:rsidP="00CB72A5">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rPr>
        <w:t>It can be concluded from this study that Absorption costing system and Activity-based costing system are the two important methods of budgeting in an organisation. Absorption costing is complaint with GAAP principles of reporting and it reflects a decreased COGS as well as increased revenues of the business. ABC facilitates in better cost management as the expense related with each activity is determined individually.</w:t>
      </w:r>
      <w:r w:rsidR="003C0C56" w:rsidRPr="007F2C9F">
        <w:rPr>
          <w:rFonts w:ascii="Times New Roman" w:hAnsi="Times New Roman" w:cs="Times New Roman"/>
          <w:color w:val="000000" w:themeColor="text1"/>
          <w:sz w:val="24"/>
          <w:szCs w:val="24"/>
        </w:rPr>
        <w:t xml:space="preserve"> Both have their own merits and demerits based upon conditions they are used</w:t>
      </w:r>
      <w:r w:rsidR="00CB72A5" w:rsidRPr="007F2C9F">
        <w:rPr>
          <w:rFonts w:ascii="Times New Roman" w:hAnsi="Times New Roman" w:cs="Times New Roman"/>
          <w:color w:val="000000" w:themeColor="text1"/>
          <w:sz w:val="24"/>
          <w:szCs w:val="24"/>
        </w:rPr>
        <w:t xml:space="preserve"> in</w:t>
      </w:r>
      <w:r w:rsidR="003C0C56" w:rsidRPr="007F2C9F">
        <w:rPr>
          <w:rFonts w:ascii="Times New Roman" w:hAnsi="Times New Roman" w:cs="Times New Roman"/>
          <w:color w:val="000000" w:themeColor="text1"/>
          <w:sz w:val="24"/>
          <w:szCs w:val="24"/>
        </w:rPr>
        <w:t xml:space="preserve">. </w:t>
      </w:r>
      <w:r w:rsidR="00CB72A5" w:rsidRPr="007F2C9F">
        <w:rPr>
          <w:rFonts w:ascii="Times New Roman" w:hAnsi="Times New Roman" w:cs="Times New Roman"/>
          <w:color w:val="000000" w:themeColor="text1"/>
          <w:sz w:val="24"/>
          <w:szCs w:val="24"/>
        </w:rPr>
        <w:t>Also, relevance of breakeven with the company performing intra-group trading and producing multi products are controversial and cannot be cited as positive in the 21</w:t>
      </w:r>
      <w:r w:rsidR="00CB72A5" w:rsidRPr="007F2C9F">
        <w:rPr>
          <w:rFonts w:ascii="Times New Roman" w:hAnsi="Times New Roman" w:cs="Times New Roman"/>
          <w:color w:val="000000" w:themeColor="text1"/>
          <w:sz w:val="24"/>
          <w:szCs w:val="24"/>
          <w:vertAlign w:val="superscript"/>
        </w:rPr>
        <w:t>st</w:t>
      </w:r>
      <w:r w:rsidR="00CB72A5" w:rsidRPr="007F2C9F">
        <w:rPr>
          <w:rFonts w:ascii="Times New Roman" w:hAnsi="Times New Roman" w:cs="Times New Roman"/>
          <w:color w:val="000000" w:themeColor="text1"/>
          <w:sz w:val="24"/>
          <w:szCs w:val="24"/>
        </w:rPr>
        <w:t xml:space="preserve"> century.</w:t>
      </w:r>
      <w:r w:rsidR="00A613AA" w:rsidRPr="007F2C9F">
        <w:rPr>
          <w:rFonts w:ascii="Times New Roman" w:hAnsi="Times New Roman" w:cs="Times New Roman"/>
          <w:color w:val="000000" w:themeColor="text1"/>
          <w:sz w:val="24"/>
          <w:szCs w:val="24"/>
        </w:rPr>
        <w:t xml:space="preserve"> This is because determining sales ratio for multiple products and income in case of intra group transactions are not possible. </w:t>
      </w:r>
    </w:p>
    <w:p w:rsidR="00050FE0" w:rsidRPr="007F2C9F" w:rsidRDefault="00050FE0" w:rsidP="00050FE0">
      <w:pPr>
        <w:spacing w:before="240" w:line="360" w:lineRule="auto"/>
        <w:jc w:val="both"/>
        <w:rPr>
          <w:rFonts w:ascii="Times New Roman" w:hAnsi="Times New Roman" w:cs="Times New Roman"/>
          <w:color w:val="000000" w:themeColor="text1"/>
          <w:sz w:val="24"/>
          <w:szCs w:val="24"/>
        </w:rPr>
      </w:pPr>
    </w:p>
    <w:p w:rsidR="00BB0957" w:rsidRPr="007F2C9F" w:rsidRDefault="00BB0957">
      <w:pPr>
        <w:rPr>
          <w:rFonts w:ascii="Times New Roman" w:hAnsi="Times New Roman" w:cs="Times New Roman"/>
          <w:b/>
          <w:color w:val="000000" w:themeColor="text1"/>
          <w:sz w:val="24"/>
          <w:szCs w:val="24"/>
        </w:rPr>
      </w:pPr>
      <w:r w:rsidRPr="007F2C9F">
        <w:rPr>
          <w:rFonts w:ascii="Times New Roman" w:hAnsi="Times New Roman" w:cs="Times New Roman"/>
          <w:b/>
          <w:color w:val="000000" w:themeColor="text1"/>
          <w:sz w:val="24"/>
          <w:szCs w:val="24"/>
        </w:rPr>
        <w:br w:type="page"/>
      </w:r>
    </w:p>
    <w:p w:rsidR="00A45009" w:rsidRPr="007F2C9F" w:rsidRDefault="00A45009" w:rsidP="007F2C9F">
      <w:pPr>
        <w:pStyle w:val="Titlu1"/>
        <w:rPr>
          <w:lang w:val="en-GB"/>
        </w:rPr>
      </w:pPr>
      <w:bookmarkStart w:id="5" w:name="_Toc38915130"/>
      <w:r w:rsidRPr="007F2C9F">
        <w:rPr>
          <w:lang w:val="en-GB"/>
        </w:rPr>
        <w:lastRenderedPageBreak/>
        <w:t>References</w:t>
      </w:r>
      <w:bookmarkEnd w:id="5"/>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Abdullahi, S.R., Bello, S., Mukhtar, I.S. and Musa, M.H., (2017). Cost-Volume-Profit Analysis as a Management Tool for Decision Making In Small Business Enterprise within Bayero University, Kano. Iosr Journal Of Business And Management (Iosr-Jbm), 19(2), pp.40-45.</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Atrill, P., McLaney E., (2012) Management Accounting for Decision Makers, FT Prentice Hall</w:t>
      </w:r>
    </w:p>
    <w:p w:rsidR="00174487" w:rsidRPr="007F2C9F" w:rsidRDefault="00174487" w:rsidP="007F5751">
      <w:pPr>
        <w:spacing w:before="240" w:line="360" w:lineRule="auto"/>
        <w:jc w:val="both"/>
        <w:rPr>
          <w:rFonts w:ascii="Times New Roman" w:hAnsi="Times New Roman" w:cs="Times New Roman"/>
          <w:b/>
          <w:color w:val="000000" w:themeColor="text1"/>
          <w:sz w:val="24"/>
          <w:szCs w:val="24"/>
        </w:rPr>
      </w:pPr>
      <w:r w:rsidRPr="007F2C9F">
        <w:rPr>
          <w:rFonts w:ascii="Times New Roman" w:hAnsi="Times New Roman" w:cs="Times New Roman"/>
          <w:color w:val="000000" w:themeColor="text1"/>
          <w:sz w:val="24"/>
          <w:szCs w:val="24"/>
          <w:shd w:val="clear" w:color="auto" w:fill="FFFFFF"/>
        </w:rPr>
        <w:t>Ax, C. and Greve, J., (2017). Adoption of management accounting innovations: Organizational culture compatibility and perceived outcomes. </w:t>
      </w:r>
      <w:r w:rsidRPr="007F2C9F">
        <w:rPr>
          <w:rFonts w:ascii="Times New Roman" w:hAnsi="Times New Roman" w:cs="Times New Roman"/>
          <w:i/>
          <w:iCs/>
          <w:color w:val="000000" w:themeColor="text1"/>
          <w:sz w:val="24"/>
          <w:szCs w:val="24"/>
          <w:shd w:val="clear" w:color="auto" w:fill="FFFFFF"/>
        </w:rPr>
        <w:t>Management Accounting Research</w:t>
      </w:r>
      <w:r w:rsidRPr="007F2C9F">
        <w:rPr>
          <w:rFonts w:ascii="Times New Roman" w:hAnsi="Times New Roman" w:cs="Times New Roman"/>
          <w:color w:val="000000" w:themeColor="text1"/>
          <w:sz w:val="24"/>
          <w:szCs w:val="24"/>
          <w:shd w:val="clear" w:color="auto" w:fill="FFFFFF"/>
        </w:rPr>
        <w:t>, </w:t>
      </w:r>
      <w:r w:rsidRPr="007F2C9F">
        <w:rPr>
          <w:rFonts w:ascii="Times New Roman" w:hAnsi="Times New Roman" w:cs="Times New Roman"/>
          <w:i/>
          <w:iCs/>
          <w:color w:val="000000" w:themeColor="text1"/>
          <w:sz w:val="24"/>
          <w:szCs w:val="24"/>
          <w:shd w:val="clear" w:color="auto" w:fill="FFFFFF"/>
        </w:rPr>
        <w:t>34</w:t>
      </w:r>
      <w:r w:rsidRPr="007F2C9F">
        <w:rPr>
          <w:rFonts w:ascii="Times New Roman" w:hAnsi="Times New Roman" w:cs="Times New Roman"/>
          <w:color w:val="000000" w:themeColor="text1"/>
          <w:sz w:val="24"/>
          <w:szCs w:val="24"/>
          <w:shd w:val="clear" w:color="auto" w:fill="FFFFFF"/>
        </w:rPr>
        <w:t>, pp.59-74.</w:t>
      </w:r>
    </w:p>
    <w:p w:rsidR="00174487" w:rsidRPr="007F2C9F" w:rsidRDefault="00174487" w:rsidP="00174487">
      <w:pPr>
        <w:spacing w:before="240" w:line="360" w:lineRule="auto"/>
        <w:jc w:val="both"/>
        <w:rPr>
          <w:rFonts w:ascii="Times New Roman" w:hAnsi="Times New Roman" w:cs="Times New Roman"/>
          <w:color w:val="000000" w:themeColor="text1"/>
          <w:sz w:val="24"/>
          <w:szCs w:val="24"/>
          <w:shd w:val="clear" w:color="auto" w:fill="FFFFFF"/>
        </w:rPr>
      </w:pPr>
      <w:r w:rsidRPr="007F2C9F">
        <w:rPr>
          <w:rFonts w:ascii="Times New Roman" w:hAnsi="Times New Roman" w:cs="Times New Roman"/>
          <w:color w:val="000000" w:themeColor="text1"/>
          <w:sz w:val="24"/>
          <w:szCs w:val="24"/>
          <w:shd w:val="clear" w:color="auto" w:fill="FFFFFF"/>
        </w:rPr>
        <w:t>Bromwich, M. and Scapens, R.W., (2016). Management accounting research: 25 years on. </w:t>
      </w:r>
      <w:r w:rsidRPr="007F2C9F">
        <w:rPr>
          <w:rFonts w:ascii="Times New Roman" w:hAnsi="Times New Roman" w:cs="Times New Roman"/>
          <w:i/>
          <w:iCs/>
          <w:color w:val="000000" w:themeColor="text1"/>
          <w:sz w:val="24"/>
          <w:szCs w:val="24"/>
          <w:shd w:val="clear" w:color="auto" w:fill="FFFFFF"/>
        </w:rPr>
        <w:t>Management Accounting Research</w:t>
      </w:r>
      <w:r w:rsidRPr="007F2C9F">
        <w:rPr>
          <w:rFonts w:ascii="Times New Roman" w:hAnsi="Times New Roman" w:cs="Times New Roman"/>
          <w:color w:val="000000" w:themeColor="text1"/>
          <w:sz w:val="24"/>
          <w:szCs w:val="24"/>
          <w:shd w:val="clear" w:color="auto" w:fill="FFFFFF"/>
        </w:rPr>
        <w:t>, </w:t>
      </w:r>
      <w:r w:rsidRPr="007F2C9F">
        <w:rPr>
          <w:rFonts w:ascii="Times New Roman" w:hAnsi="Times New Roman" w:cs="Times New Roman"/>
          <w:i/>
          <w:iCs/>
          <w:color w:val="000000" w:themeColor="text1"/>
          <w:sz w:val="24"/>
          <w:szCs w:val="24"/>
          <w:shd w:val="clear" w:color="auto" w:fill="FFFFFF"/>
        </w:rPr>
        <w:t>31</w:t>
      </w:r>
      <w:r w:rsidRPr="007F2C9F">
        <w:rPr>
          <w:rFonts w:ascii="Times New Roman" w:hAnsi="Times New Roman" w:cs="Times New Roman"/>
          <w:color w:val="000000" w:themeColor="text1"/>
          <w:sz w:val="24"/>
          <w:szCs w:val="24"/>
          <w:shd w:val="clear" w:color="auto" w:fill="FFFFFF"/>
        </w:rPr>
        <w:t>, pp.1-9.</w:t>
      </w:r>
    </w:p>
    <w:p w:rsidR="00174487" w:rsidRPr="007F2C9F" w:rsidRDefault="00174487" w:rsidP="00174487">
      <w:pPr>
        <w:spacing w:before="240" w:line="360" w:lineRule="auto"/>
        <w:jc w:val="both"/>
        <w:rPr>
          <w:rFonts w:ascii="Times New Roman" w:hAnsi="Times New Roman" w:cs="Times New Roman"/>
          <w:color w:val="000000" w:themeColor="text1"/>
          <w:sz w:val="24"/>
          <w:szCs w:val="24"/>
          <w:shd w:val="clear" w:color="auto" w:fill="FFFFFF"/>
        </w:rPr>
      </w:pPr>
      <w:r w:rsidRPr="007F2C9F">
        <w:rPr>
          <w:rFonts w:ascii="Times New Roman" w:hAnsi="Times New Roman" w:cs="Times New Roman"/>
          <w:color w:val="000000" w:themeColor="text1"/>
          <w:sz w:val="24"/>
          <w:szCs w:val="24"/>
          <w:shd w:val="clear" w:color="auto" w:fill="FFFFFF"/>
        </w:rPr>
        <w:t>Cooper, D.J., Ezzamel, M. and Qu, S.Q., (2017). Popularizing a management accounting idea: The case of the balanced scorecard. </w:t>
      </w:r>
      <w:r w:rsidRPr="007F2C9F">
        <w:rPr>
          <w:rFonts w:ascii="Times New Roman" w:hAnsi="Times New Roman" w:cs="Times New Roman"/>
          <w:i/>
          <w:iCs/>
          <w:color w:val="000000" w:themeColor="text1"/>
          <w:sz w:val="24"/>
          <w:szCs w:val="24"/>
          <w:shd w:val="clear" w:color="auto" w:fill="FFFFFF"/>
        </w:rPr>
        <w:t>Contemporary Accounting Research</w:t>
      </w:r>
      <w:r w:rsidRPr="007F2C9F">
        <w:rPr>
          <w:rFonts w:ascii="Times New Roman" w:hAnsi="Times New Roman" w:cs="Times New Roman"/>
          <w:color w:val="000000" w:themeColor="text1"/>
          <w:sz w:val="24"/>
          <w:szCs w:val="24"/>
          <w:shd w:val="clear" w:color="auto" w:fill="FFFFFF"/>
        </w:rPr>
        <w:t>, </w:t>
      </w:r>
      <w:r w:rsidRPr="007F2C9F">
        <w:rPr>
          <w:rFonts w:ascii="Times New Roman" w:hAnsi="Times New Roman" w:cs="Times New Roman"/>
          <w:i/>
          <w:iCs/>
          <w:color w:val="000000" w:themeColor="text1"/>
          <w:sz w:val="24"/>
          <w:szCs w:val="24"/>
          <w:shd w:val="clear" w:color="auto" w:fill="FFFFFF"/>
        </w:rPr>
        <w:t>34</w:t>
      </w:r>
      <w:r w:rsidRPr="007F2C9F">
        <w:rPr>
          <w:rFonts w:ascii="Times New Roman" w:hAnsi="Times New Roman" w:cs="Times New Roman"/>
          <w:color w:val="000000" w:themeColor="text1"/>
          <w:sz w:val="24"/>
          <w:szCs w:val="24"/>
          <w:shd w:val="clear" w:color="auto" w:fill="FFFFFF"/>
        </w:rPr>
        <w:t>(2), pp.991-1025.</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Drury, C., (2012) Management and Cost Accounting, London: Thomson Business Press.</w:t>
      </w:r>
    </w:p>
    <w:p w:rsidR="00174487" w:rsidRPr="007F2C9F" w:rsidRDefault="00174487" w:rsidP="00174487">
      <w:pPr>
        <w:spacing w:before="240" w:line="360" w:lineRule="auto"/>
        <w:jc w:val="both"/>
        <w:rPr>
          <w:rFonts w:ascii="Times New Roman" w:hAnsi="Times New Roman" w:cs="Times New Roman"/>
          <w:color w:val="000000" w:themeColor="text1"/>
          <w:sz w:val="24"/>
          <w:szCs w:val="24"/>
          <w:shd w:val="clear" w:color="auto" w:fill="FFFFFF"/>
        </w:rPr>
      </w:pPr>
      <w:r w:rsidRPr="007F2C9F">
        <w:rPr>
          <w:rFonts w:ascii="Times New Roman" w:hAnsi="Times New Roman" w:cs="Times New Roman"/>
          <w:color w:val="000000" w:themeColor="text1"/>
          <w:sz w:val="24"/>
          <w:szCs w:val="24"/>
          <w:shd w:val="clear" w:color="auto" w:fill="FFFFFF"/>
        </w:rPr>
        <w:t>Hopper, T. and Bui, B., (2016). Has management accounting research been critical?. </w:t>
      </w:r>
      <w:r w:rsidRPr="007F2C9F">
        <w:rPr>
          <w:rFonts w:ascii="Times New Roman" w:hAnsi="Times New Roman" w:cs="Times New Roman"/>
          <w:i/>
          <w:iCs/>
          <w:color w:val="000000" w:themeColor="text1"/>
          <w:sz w:val="24"/>
          <w:szCs w:val="24"/>
          <w:shd w:val="clear" w:color="auto" w:fill="FFFFFF"/>
        </w:rPr>
        <w:t>Management Accounting Research</w:t>
      </w:r>
      <w:r w:rsidRPr="007F2C9F">
        <w:rPr>
          <w:rFonts w:ascii="Times New Roman" w:hAnsi="Times New Roman" w:cs="Times New Roman"/>
          <w:color w:val="000000" w:themeColor="text1"/>
          <w:sz w:val="24"/>
          <w:szCs w:val="24"/>
          <w:shd w:val="clear" w:color="auto" w:fill="FFFFFF"/>
        </w:rPr>
        <w:t>, </w:t>
      </w:r>
      <w:r w:rsidRPr="007F2C9F">
        <w:rPr>
          <w:rFonts w:ascii="Times New Roman" w:hAnsi="Times New Roman" w:cs="Times New Roman"/>
          <w:i/>
          <w:iCs/>
          <w:color w:val="000000" w:themeColor="text1"/>
          <w:sz w:val="24"/>
          <w:szCs w:val="24"/>
          <w:shd w:val="clear" w:color="auto" w:fill="FFFFFF"/>
        </w:rPr>
        <w:t>31</w:t>
      </w:r>
      <w:r w:rsidRPr="007F2C9F">
        <w:rPr>
          <w:rFonts w:ascii="Times New Roman" w:hAnsi="Times New Roman" w:cs="Times New Roman"/>
          <w:color w:val="000000" w:themeColor="text1"/>
          <w:sz w:val="24"/>
          <w:szCs w:val="24"/>
          <w:shd w:val="clear" w:color="auto" w:fill="FFFFFF"/>
        </w:rPr>
        <w:t>, pp.10-30.</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Horngren, T., Forster, G., (2003) (11th Ed) Cost Accounting, A Managerial Emphasis, London: Prentice Hall International</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Jastrzebski, S., Szymczak, M., Fort, S., Arpit, D., Tabor, J., Cho, K. and Geras, K., (2020). The break-even point on optimization trajectories of deep neural networks. arXiv preprint arXiv:2002.09572.</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Kampf, R., Majerčák, P. and Švagr, P., (2016). Application of break-even point analysis. NAŠE MORE: znanstveno-stručni časopis za more i pomorstvo, 63(3 Special Issue), pp.126-128.</w:t>
      </w:r>
    </w:p>
    <w:p w:rsidR="00174487" w:rsidRPr="007F2C9F" w:rsidRDefault="00174487" w:rsidP="00BB0957">
      <w:pPr>
        <w:spacing w:before="240" w:line="360" w:lineRule="auto"/>
        <w:jc w:val="both"/>
        <w:rPr>
          <w:rFonts w:ascii="Times New Roman" w:hAnsi="Times New Roman" w:cs="Times New Roman"/>
          <w:color w:val="000000" w:themeColor="text1"/>
          <w:sz w:val="24"/>
          <w:szCs w:val="24"/>
          <w:shd w:val="clear" w:color="auto" w:fill="FFFFFF"/>
          <w:lang w:val="en-GB"/>
        </w:rPr>
      </w:pPr>
      <w:r w:rsidRPr="007F2C9F">
        <w:rPr>
          <w:rFonts w:ascii="Times New Roman" w:hAnsi="Times New Roman" w:cs="Times New Roman"/>
          <w:color w:val="000000" w:themeColor="text1"/>
          <w:sz w:val="24"/>
          <w:szCs w:val="24"/>
          <w:shd w:val="clear" w:color="auto" w:fill="FFFFFF"/>
          <w:lang w:val="en-GB"/>
        </w:rPr>
        <w:t>Kholeif, A.O., (2018). Managerial Accounting.</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lastRenderedPageBreak/>
        <w:t xml:space="preserve">Lee, M., Hong, T., Koo, C. and Kim, C.J., (2018). A break-even analysis and impact analysis of residential solar photovoltaic systems considering state solar incentives. Technological and Economic Development of Economy, 24(2), pp.358-382. </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Ntshonga, O. and Kamala, P.N., (2019). Suitability of conventional management accounting practices to small and medium enterprises operating in the hotel sector of the Cape Metropole.</w:t>
      </w:r>
    </w:p>
    <w:p w:rsidR="00174487" w:rsidRPr="007F2C9F" w:rsidRDefault="00174487" w:rsidP="00174487">
      <w:pPr>
        <w:spacing w:before="240" w:line="360" w:lineRule="auto"/>
        <w:jc w:val="both"/>
        <w:rPr>
          <w:rFonts w:ascii="Times New Roman" w:hAnsi="Times New Roman" w:cs="Times New Roman"/>
          <w:color w:val="000000" w:themeColor="text1"/>
          <w:sz w:val="24"/>
          <w:szCs w:val="24"/>
          <w:shd w:val="clear" w:color="auto" w:fill="FFFFFF"/>
        </w:rPr>
      </w:pPr>
      <w:r w:rsidRPr="007F2C9F">
        <w:rPr>
          <w:rFonts w:ascii="Times New Roman" w:hAnsi="Times New Roman" w:cs="Times New Roman"/>
          <w:color w:val="000000" w:themeColor="text1"/>
          <w:sz w:val="24"/>
          <w:szCs w:val="24"/>
          <w:shd w:val="clear" w:color="auto" w:fill="FFFFFF"/>
        </w:rPr>
        <w:t>Otley, D., (2016). The contingency theory of management accounting and control: 1980–2014. </w:t>
      </w:r>
      <w:r w:rsidRPr="007F2C9F">
        <w:rPr>
          <w:rFonts w:ascii="Times New Roman" w:hAnsi="Times New Roman" w:cs="Times New Roman"/>
          <w:i/>
          <w:iCs/>
          <w:color w:val="000000" w:themeColor="text1"/>
          <w:sz w:val="24"/>
          <w:szCs w:val="24"/>
          <w:shd w:val="clear" w:color="auto" w:fill="FFFFFF"/>
        </w:rPr>
        <w:t>Management accounting research</w:t>
      </w:r>
      <w:r w:rsidRPr="007F2C9F">
        <w:rPr>
          <w:rFonts w:ascii="Times New Roman" w:hAnsi="Times New Roman" w:cs="Times New Roman"/>
          <w:color w:val="000000" w:themeColor="text1"/>
          <w:sz w:val="24"/>
          <w:szCs w:val="24"/>
          <w:shd w:val="clear" w:color="auto" w:fill="FFFFFF"/>
        </w:rPr>
        <w:t>, </w:t>
      </w:r>
      <w:r w:rsidRPr="007F2C9F">
        <w:rPr>
          <w:rFonts w:ascii="Times New Roman" w:hAnsi="Times New Roman" w:cs="Times New Roman"/>
          <w:i/>
          <w:iCs/>
          <w:color w:val="000000" w:themeColor="text1"/>
          <w:sz w:val="24"/>
          <w:szCs w:val="24"/>
          <w:shd w:val="clear" w:color="auto" w:fill="FFFFFF"/>
        </w:rPr>
        <w:t>31</w:t>
      </w:r>
      <w:r w:rsidRPr="007F2C9F">
        <w:rPr>
          <w:rFonts w:ascii="Times New Roman" w:hAnsi="Times New Roman" w:cs="Times New Roman"/>
          <w:color w:val="000000" w:themeColor="text1"/>
          <w:sz w:val="24"/>
          <w:szCs w:val="24"/>
          <w:shd w:val="clear" w:color="auto" w:fill="FFFFFF"/>
        </w:rPr>
        <w:t>, pp.45-62.</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Salles, M.B., Gadotti, T.N., Aziz, M.J. and Hogan, W.W., (2017), November. Breakeven analysis of energy storage systems in PJM energy markets. In 2017 IEEE 6th International Conference on Renewable Energy Research and Applications (ICRERA) (pp. 395-400). IEEE.</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Seal W, Garrison R, Noreen, E., Rohde, C., (2014) Management Accounting. McGraw Hill Education</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Skryabin, O., Eliseeva, E., Dubel, A., Muliarova, J. and Samoletova, E., (2018). Investigation of Factors Determining Costs of Production. Central and Eastern European Journal of Management and Economics, 6(1), pp.21-30.</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Tabitha, N. and Oluyinka, I.O., (2016). Cost Accounting Techniques Adopted By Manufacturing And Service Industry Within The Last Decade. International Journal Of Advances In Management And Economics, 5(1), pp.48-61.</w:t>
      </w:r>
    </w:p>
    <w:p w:rsidR="00174487" w:rsidRPr="007F2C9F" w:rsidRDefault="00174487" w:rsidP="00BB0957">
      <w:pPr>
        <w:spacing w:before="240" w:line="360" w:lineRule="auto"/>
        <w:jc w:val="both"/>
        <w:rPr>
          <w:rFonts w:ascii="Times New Roman" w:hAnsi="Times New Roman" w:cs="Times New Roman"/>
          <w:color w:val="000000" w:themeColor="text1"/>
          <w:sz w:val="24"/>
          <w:szCs w:val="24"/>
          <w:lang w:val="en-GB"/>
        </w:rPr>
      </w:pPr>
      <w:r w:rsidRPr="007F2C9F">
        <w:rPr>
          <w:rFonts w:ascii="Times New Roman" w:hAnsi="Times New Roman" w:cs="Times New Roman"/>
          <w:color w:val="000000" w:themeColor="text1"/>
          <w:sz w:val="24"/>
          <w:szCs w:val="24"/>
          <w:lang w:val="en-GB"/>
        </w:rPr>
        <w:t>Tui, R.N.S., Anas, A.V. and Fitriani, N., (2017). Breakeven Point and Incremental Analysis in Decision Making of Lease-Purchase Option of Heavy Equipment at Nickel Lateritic Ore Mining. ARPN Journal of Engineering and Applied Sciences, 12(13).</w:t>
      </w:r>
    </w:p>
    <w:p w:rsidR="00E622B9" w:rsidRPr="007F2C9F" w:rsidRDefault="00E622B9" w:rsidP="007F5751">
      <w:pPr>
        <w:spacing w:before="240" w:line="360" w:lineRule="auto"/>
        <w:jc w:val="both"/>
        <w:rPr>
          <w:rFonts w:ascii="Times New Roman" w:hAnsi="Times New Roman" w:cs="Times New Roman"/>
          <w:b/>
          <w:color w:val="000000" w:themeColor="text1"/>
          <w:sz w:val="24"/>
          <w:szCs w:val="24"/>
        </w:rPr>
      </w:pPr>
    </w:p>
    <w:p w:rsidR="00BD5253" w:rsidRPr="007F2C9F" w:rsidRDefault="00BD5253" w:rsidP="007F5751">
      <w:pPr>
        <w:spacing w:before="240" w:line="360" w:lineRule="auto"/>
        <w:jc w:val="both"/>
        <w:rPr>
          <w:rFonts w:ascii="Times New Roman" w:hAnsi="Times New Roman" w:cs="Times New Roman"/>
          <w:b/>
          <w:color w:val="000000" w:themeColor="text1"/>
          <w:sz w:val="24"/>
          <w:szCs w:val="24"/>
        </w:rPr>
      </w:pPr>
    </w:p>
    <w:sectPr w:rsidR="00BD5253" w:rsidRPr="007F2C9F" w:rsidSect="0069100D">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919" w:rsidRDefault="000C2919" w:rsidP="0069100D">
      <w:pPr>
        <w:spacing w:after="0" w:line="240" w:lineRule="auto"/>
      </w:pPr>
      <w:r>
        <w:separator/>
      </w:r>
    </w:p>
  </w:endnote>
  <w:endnote w:type="continuationSeparator" w:id="0">
    <w:p w:rsidR="000C2919" w:rsidRDefault="000C2919" w:rsidP="00691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1860670"/>
      <w:docPartObj>
        <w:docPartGallery w:val="Page Numbers (Bottom of Page)"/>
        <w:docPartUnique/>
      </w:docPartObj>
    </w:sdtPr>
    <w:sdtEndPr>
      <w:rPr>
        <w:noProof/>
      </w:rPr>
    </w:sdtEndPr>
    <w:sdtContent>
      <w:p w:rsidR="0069100D" w:rsidRDefault="0069100D">
        <w:pPr>
          <w:pStyle w:val="Subsol"/>
          <w:jc w:val="right"/>
        </w:pPr>
        <w:r>
          <w:fldChar w:fldCharType="begin"/>
        </w:r>
        <w:r>
          <w:instrText xml:space="preserve"> PAGE   \* MERGEFORMAT </w:instrText>
        </w:r>
        <w:r>
          <w:fldChar w:fldCharType="separate"/>
        </w:r>
        <w:r w:rsidR="006D716B">
          <w:rPr>
            <w:noProof/>
          </w:rPr>
          <w:t>13</w:t>
        </w:r>
        <w:r>
          <w:rPr>
            <w:noProof/>
          </w:rPr>
          <w:fldChar w:fldCharType="end"/>
        </w:r>
      </w:p>
    </w:sdtContent>
  </w:sdt>
  <w:p w:rsidR="0069100D" w:rsidRDefault="0069100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919" w:rsidRDefault="000C2919" w:rsidP="0069100D">
      <w:pPr>
        <w:spacing w:after="0" w:line="240" w:lineRule="auto"/>
      </w:pPr>
      <w:r>
        <w:separator/>
      </w:r>
    </w:p>
  </w:footnote>
  <w:footnote w:type="continuationSeparator" w:id="0">
    <w:p w:rsidR="000C2919" w:rsidRDefault="000C2919" w:rsidP="006910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2881"/>
    <w:multiLevelType w:val="hybridMultilevel"/>
    <w:tmpl w:val="51800222"/>
    <w:lvl w:ilvl="0" w:tplc="FFFFFFFF">
      <w:start w:val="1"/>
      <w:numFmt w:val="bullet"/>
      <w:lvlText w:val=""/>
      <w:lvlJc w:val="left"/>
      <w:pPr>
        <w:ind w:left="720" w:hanging="360"/>
      </w:pPr>
      <w:rPr>
        <w:rFonts w:ascii="Symbol" w:eastAsiaTheme="minorHAnsi"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2173659"/>
    <w:multiLevelType w:val="hybridMultilevel"/>
    <w:tmpl w:val="69241CAE"/>
    <w:lvl w:ilvl="0" w:tplc="40090003">
      <w:start w:val="1"/>
      <w:numFmt w:val="bullet"/>
      <w:lvlText w:val="o"/>
      <w:lvlJc w:val="left"/>
      <w:pPr>
        <w:ind w:left="780" w:hanging="360"/>
      </w:pPr>
      <w:rPr>
        <w:rFonts w:ascii="Courier New" w:hAnsi="Courier New" w:cs="Courier New"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 w15:restartNumberingAfterBreak="0">
    <w:nsid w:val="17CA5520"/>
    <w:multiLevelType w:val="hybridMultilevel"/>
    <w:tmpl w:val="F15E58B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B083DC6"/>
    <w:multiLevelType w:val="hybridMultilevel"/>
    <w:tmpl w:val="4C96661C"/>
    <w:lvl w:ilvl="0" w:tplc="FFFFFFFF">
      <w:start w:val="1"/>
      <w:numFmt w:val="bullet"/>
      <w:lvlText w:val=""/>
      <w:lvlJc w:val="left"/>
      <w:pPr>
        <w:ind w:left="780" w:hanging="360"/>
      </w:pPr>
      <w:rPr>
        <w:rFonts w:ascii="Symbol" w:eastAsiaTheme="minorHAnsi" w:hAnsi="Symbol" w:cs="Times New Roman"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4" w15:restartNumberingAfterBreak="0">
    <w:nsid w:val="429337FF"/>
    <w:multiLevelType w:val="hybridMultilevel"/>
    <w:tmpl w:val="D7DA763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2C5236"/>
    <w:multiLevelType w:val="hybridMultilevel"/>
    <w:tmpl w:val="7226759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32E381A"/>
    <w:multiLevelType w:val="hybridMultilevel"/>
    <w:tmpl w:val="1B2E103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5E10E00"/>
    <w:multiLevelType w:val="hybridMultilevel"/>
    <w:tmpl w:val="6FF484A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4"/>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15D3"/>
    <w:rsid w:val="000135F9"/>
    <w:rsid w:val="00014334"/>
    <w:rsid w:val="000177A3"/>
    <w:rsid w:val="00031F94"/>
    <w:rsid w:val="00050FE0"/>
    <w:rsid w:val="000519E3"/>
    <w:rsid w:val="00060FC1"/>
    <w:rsid w:val="00071B72"/>
    <w:rsid w:val="000A0B4F"/>
    <w:rsid w:val="000C2919"/>
    <w:rsid w:val="000C5667"/>
    <w:rsid w:val="000C572F"/>
    <w:rsid w:val="000D05C9"/>
    <w:rsid w:val="0010094A"/>
    <w:rsid w:val="001040EB"/>
    <w:rsid w:val="00107294"/>
    <w:rsid w:val="001228B1"/>
    <w:rsid w:val="00141ABF"/>
    <w:rsid w:val="001432EB"/>
    <w:rsid w:val="001440EB"/>
    <w:rsid w:val="00144144"/>
    <w:rsid w:val="001714A6"/>
    <w:rsid w:val="00174487"/>
    <w:rsid w:val="001A0772"/>
    <w:rsid w:val="001A3F2B"/>
    <w:rsid w:val="001A6340"/>
    <w:rsid w:val="001D6455"/>
    <w:rsid w:val="001E0844"/>
    <w:rsid w:val="001E4CF2"/>
    <w:rsid w:val="001F7E26"/>
    <w:rsid w:val="002047F5"/>
    <w:rsid w:val="0023141C"/>
    <w:rsid w:val="00272326"/>
    <w:rsid w:val="00277B64"/>
    <w:rsid w:val="00286E9F"/>
    <w:rsid w:val="00293EDC"/>
    <w:rsid w:val="002A08F7"/>
    <w:rsid w:val="002B5286"/>
    <w:rsid w:val="002C512B"/>
    <w:rsid w:val="002E29E2"/>
    <w:rsid w:val="002F2F75"/>
    <w:rsid w:val="00325D18"/>
    <w:rsid w:val="0033549E"/>
    <w:rsid w:val="00337F29"/>
    <w:rsid w:val="00342470"/>
    <w:rsid w:val="00342E13"/>
    <w:rsid w:val="00360D20"/>
    <w:rsid w:val="00374571"/>
    <w:rsid w:val="003779CF"/>
    <w:rsid w:val="003846AA"/>
    <w:rsid w:val="003C0C56"/>
    <w:rsid w:val="003C1DBC"/>
    <w:rsid w:val="003E379E"/>
    <w:rsid w:val="004047F0"/>
    <w:rsid w:val="00414F31"/>
    <w:rsid w:val="004173C7"/>
    <w:rsid w:val="00423C8C"/>
    <w:rsid w:val="00437D6A"/>
    <w:rsid w:val="00442AA8"/>
    <w:rsid w:val="004649D2"/>
    <w:rsid w:val="004E0212"/>
    <w:rsid w:val="004E42AD"/>
    <w:rsid w:val="00506AB8"/>
    <w:rsid w:val="00511BA6"/>
    <w:rsid w:val="005264F5"/>
    <w:rsid w:val="005466FB"/>
    <w:rsid w:val="005515D3"/>
    <w:rsid w:val="005533C2"/>
    <w:rsid w:val="005565EF"/>
    <w:rsid w:val="005878B5"/>
    <w:rsid w:val="005B1E79"/>
    <w:rsid w:val="005B7461"/>
    <w:rsid w:val="005D3439"/>
    <w:rsid w:val="005E7267"/>
    <w:rsid w:val="00601BD5"/>
    <w:rsid w:val="006053C6"/>
    <w:rsid w:val="00625C1D"/>
    <w:rsid w:val="00640873"/>
    <w:rsid w:val="0064190C"/>
    <w:rsid w:val="006424F2"/>
    <w:rsid w:val="00662D06"/>
    <w:rsid w:val="00670A6C"/>
    <w:rsid w:val="00677D32"/>
    <w:rsid w:val="0069100D"/>
    <w:rsid w:val="00697081"/>
    <w:rsid w:val="006A6D8E"/>
    <w:rsid w:val="006B6A93"/>
    <w:rsid w:val="006C459D"/>
    <w:rsid w:val="006D2331"/>
    <w:rsid w:val="006D6D9B"/>
    <w:rsid w:val="006D716B"/>
    <w:rsid w:val="006F01ED"/>
    <w:rsid w:val="007022F4"/>
    <w:rsid w:val="007107F5"/>
    <w:rsid w:val="007140A9"/>
    <w:rsid w:val="007204CF"/>
    <w:rsid w:val="00743C35"/>
    <w:rsid w:val="00755ED1"/>
    <w:rsid w:val="00775169"/>
    <w:rsid w:val="007816EE"/>
    <w:rsid w:val="00796F13"/>
    <w:rsid w:val="00797A75"/>
    <w:rsid w:val="007A1034"/>
    <w:rsid w:val="007A5CE3"/>
    <w:rsid w:val="007E4AAA"/>
    <w:rsid w:val="007F2C9F"/>
    <w:rsid w:val="007F5751"/>
    <w:rsid w:val="00857685"/>
    <w:rsid w:val="008579AC"/>
    <w:rsid w:val="008659EA"/>
    <w:rsid w:val="00891306"/>
    <w:rsid w:val="008C00A2"/>
    <w:rsid w:val="008C5B62"/>
    <w:rsid w:val="008C6F94"/>
    <w:rsid w:val="008F18E1"/>
    <w:rsid w:val="008F4504"/>
    <w:rsid w:val="00925A39"/>
    <w:rsid w:val="009278C9"/>
    <w:rsid w:val="009810CF"/>
    <w:rsid w:val="0099734B"/>
    <w:rsid w:val="009A328D"/>
    <w:rsid w:val="009D09BA"/>
    <w:rsid w:val="00A00E33"/>
    <w:rsid w:val="00A03385"/>
    <w:rsid w:val="00A07ABC"/>
    <w:rsid w:val="00A210F0"/>
    <w:rsid w:val="00A36BC0"/>
    <w:rsid w:val="00A45009"/>
    <w:rsid w:val="00A571B0"/>
    <w:rsid w:val="00A613AA"/>
    <w:rsid w:val="00A62BB9"/>
    <w:rsid w:val="00A72B33"/>
    <w:rsid w:val="00A741DC"/>
    <w:rsid w:val="00A90574"/>
    <w:rsid w:val="00A9448D"/>
    <w:rsid w:val="00AB2C3D"/>
    <w:rsid w:val="00AC0C68"/>
    <w:rsid w:val="00AE146D"/>
    <w:rsid w:val="00B22E7F"/>
    <w:rsid w:val="00B36F8D"/>
    <w:rsid w:val="00B40C45"/>
    <w:rsid w:val="00B43C31"/>
    <w:rsid w:val="00B4764A"/>
    <w:rsid w:val="00B52A2E"/>
    <w:rsid w:val="00B75026"/>
    <w:rsid w:val="00B87DF4"/>
    <w:rsid w:val="00BB0957"/>
    <w:rsid w:val="00BB5FA9"/>
    <w:rsid w:val="00BC0C3E"/>
    <w:rsid w:val="00BD5253"/>
    <w:rsid w:val="00BE5B31"/>
    <w:rsid w:val="00BF5E97"/>
    <w:rsid w:val="00C17781"/>
    <w:rsid w:val="00C4233E"/>
    <w:rsid w:val="00C44152"/>
    <w:rsid w:val="00C46F04"/>
    <w:rsid w:val="00C47775"/>
    <w:rsid w:val="00C70557"/>
    <w:rsid w:val="00C7057D"/>
    <w:rsid w:val="00C727A5"/>
    <w:rsid w:val="00C80279"/>
    <w:rsid w:val="00C82ADA"/>
    <w:rsid w:val="00CB72A5"/>
    <w:rsid w:val="00D0059A"/>
    <w:rsid w:val="00D3397E"/>
    <w:rsid w:val="00D37042"/>
    <w:rsid w:val="00D86B8F"/>
    <w:rsid w:val="00D9104B"/>
    <w:rsid w:val="00D92292"/>
    <w:rsid w:val="00DF3AEF"/>
    <w:rsid w:val="00DF558E"/>
    <w:rsid w:val="00DF75ED"/>
    <w:rsid w:val="00E24B90"/>
    <w:rsid w:val="00E26AF2"/>
    <w:rsid w:val="00E4200F"/>
    <w:rsid w:val="00E527D2"/>
    <w:rsid w:val="00E622B9"/>
    <w:rsid w:val="00E65940"/>
    <w:rsid w:val="00E81DA6"/>
    <w:rsid w:val="00E82B2F"/>
    <w:rsid w:val="00E869FD"/>
    <w:rsid w:val="00EA5B5E"/>
    <w:rsid w:val="00EC76E5"/>
    <w:rsid w:val="00ED5942"/>
    <w:rsid w:val="00EE269B"/>
    <w:rsid w:val="00EE3E6B"/>
    <w:rsid w:val="00F05689"/>
    <w:rsid w:val="00F0723E"/>
    <w:rsid w:val="00F10FB6"/>
    <w:rsid w:val="00F14F1D"/>
    <w:rsid w:val="00F2035D"/>
    <w:rsid w:val="00F83835"/>
    <w:rsid w:val="00F87BE3"/>
    <w:rsid w:val="00FA0731"/>
    <w:rsid w:val="00FB266A"/>
    <w:rsid w:val="00FB59BC"/>
    <w:rsid w:val="00FC3C40"/>
    <w:rsid w:val="00FC52B6"/>
    <w:rsid w:val="00FD7494"/>
    <w:rsid w:val="00FE76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F80F3"/>
  <w15:docId w15:val="{E25500D6-1493-A447-B3EF-0BD8BFDEA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F2C9F"/>
    <w:pPr>
      <w:spacing w:before="240" w:line="360" w:lineRule="auto"/>
      <w:jc w:val="both"/>
      <w:outlineLvl w:val="0"/>
    </w:pPr>
    <w:rPr>
      <w:rFonts w:ascii="Times New Roman" w:hAnsi="Times New Roman" w:cs="Times New Roman"/>
      <w:b/>
      <w:color w:val="000000" w:themeColor="text1"/>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B7461"/>
    <w:pPr>
      <w:ind w:left="720"/>
      <w:contextualSpacing/>
    </w:pPr>
  </w:style>
  <w:style w:type="character" w:customStyle="1" w:styleId="Titlu1Caracter">
    <w:name w:val="Titlu 1 Caracter"/>
    <w:basedOn w:val="Fontdeparagrafimplicit"/>
    <w:link w:val="Titlu1"/>
    <w:uiPriority w:val="9"/>
    <w:rsid w:val="007F2C9F"/>
    <w:rPr>
      <w:rFonts w:ascii="Times New Roman" w:hAnsi="Times New Roman" w:cs="Times New Roman"/>
      <w:b/>
      <w:color w:val="000000" w:themeColor="text1"/>
      <w:sz w:val="24"/>
      <w:szCs w:val="24"/>
    </w:rPr>
  </w:style>
  <w:style w:type="paragraph" w:styleId="Cuprins1">
    <w:name w:val="toc 1"/>
    <w:basedOn w:val="Normal"/>
    <w:next w:val="Normal"/>
    <w:autoRedefine/>
    <w:uiPriority w:val="39"/>
    <w:unhideWhenUsed/>
    <w:rsid w:val="007F2C9F"/>
    <w:pPr>
      <w:spacing w:after="100"/>
    </w:pPr>
  </w:style>
  <w:style w:type="character" w:styleId="Hyperlink">
    <w:name w:val="Hyperlink"/>
    <w:basedOn w:val="Fontdeparagrafimplicit"/>
    <w:uiPriority w:val="99"/>
    <w:unhideWhenUsed/>
    <w:rsid w:val="007F2C9F"/>
    <w:rPr>
      <w:color w:val="0000FF" w:themeColor="hyperlink"/>
      <w:u w:val="single"/>
    </w:rPr>
  </w:style>
  <w:style w:type="paragraph" w:styleId="Antet">
    <w:name w:val="header"/>
    <w:basedOn w:val="Normal"/>
    <w:link w:val="AntetCaracter"/>
    <w:uiPriority w:val="99"/>
    <w:unhideWhenUsed/>
    <w:rsid w:val="0069100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9100D"/>
  </w:style>
  <w:style w:type="paragraph" w:styleId="Subsol">
    <w:name w:val="footer"/>
    <w:basedOn w:val="Normal"/>
    <w:link w:val="SubsolCaracter"/>
    <w:uiPriority w:val="99"/>
    <w:unhideWhenUsed/>
    <w:rsid w:val="0069100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910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5192">
      <w:bodyDiv w:val="1"/>
      <w:marLeft w:val="0"/>
      <w:marRight w:val="0"/>
      <w:marTop w:val="0"/>
      <w:marBottom w:val="0"/>
      <w:divBdr>
        <w:top w:val="none" w:sz="0" w:space="0" w:color="auto"/>
        <w:left w:val="none" w:sz="0" w:space="0" w:color="auto"/>
        <w:bottom w:val="none" w:sz="0" w:space="0" w:color="auto"/>
        <w:right w:val="none" w:sz="0" w:space="0" w:color="auto"/>
      </w:divBdr>
    </w:div>
    <w:div w:id="718013396">
      <w:bodyDiv w:val="1"/>
      <w:marLeft w:val="0"/>
      <w:marRight w:val="0"/>
      <w:marTop w:val="0"/>
      <w:marBottom w:val="0"/>
      <w:divBdr>
        <w:top w:val="none" w:sz="0" w:space="0" w:color="auto"/>
        <w:left w:val="none" w:sz="0" w:space="0" w:color="auto"/>
        <w:bottom w:val="none" w:sz="0" w:space="0" w:color="auto"/>
        <w:right w:val="none" w:sz="0" w:space="0" w:color="auto"/>
      </w:divBdr>
    </w:div>
    <w:div w:id="730348034">
      <w:bodyDiv w:val="1"/>
      <w:marLeft w:val="0"/>
      <w:marRight w:val="0"/>
      <w:marTop w:val="0"/>
      <w:marBottom w:val="0"/>
      <w:divBdr>
        <w:top w:val="none" w:sz="0" w:space="0" w:color="auto"/>
        <w:left w:val="none" w:sz="0" w:space="0" w:color="auto"/>
        <w:bottom w:val="none" w:sz="0" w:space="0" w:color="auto"/>
        <w:right w:val="none" w:sz="0" w:space="0" w:color="auto"/>
      </w:divBdr>
    </w:div>
    <w:div w:id="905533365">
      <w:bodyDiv w:val="1"/>
      <w:marLeft w:val="0"/>
      <w:marRight w:val="0"/>
      <w:marTop w:val="0"/>
      <w:marBottom w:val="0"/>
      <w:divBdr>
        <w:top w:val="none" w:sz="0" w:space="0" w:color="auto"/>
        <w:left w:val="none" w:sz="0" w:space="0" w:color="auto"/>
        <w:bottom w:val="none" w:sz="0" w:space="0" w:color="auto"/>
        <w:right w:val="none" w:sz="0" w:space="0" w:color="auto"/>
      </w:divBdr>
    </w:div>
    <w:div w:id="948968971">
      <w:bodyDiv w:val="1"/>
      <w:marLeft w:val="0"/>
      <w:marRight w:val="0"/>
      <w:marTop w:val="0"/>
      <w:marBottom w:val="0"/>
      <w:divBdr>
        <w:top w:val="none" w:sz="0" w:space="0" w:color="auto"/>
        <w:left w:val="none" w:sz="0" w:space="0" w:color="auto"/>
        <w:bottom w:val="none" w:sz="0" w:space="0" w:color="auto"/>
        <w:right w:val="none" w:sz="0" w:space="0" w:color="auto"/>
      </w:divBdr>
    </w:div>
    <w:div w:id="1258903596">
      <w:bodyDiv w:val="1"/>
      <w:marLeft w:val="0"/>
      <w:marRight w:val="0"/>
      <w:marTop w:val="0"/>
      <w:marBottom w:val="0"/>
      <w:divBdr>
        <w:top w:val="none" w:sz="0" w:space="0" w:color="auto"/>
        <w:left w:val="none" w:sz="0" w:space="0" w:color="auto"/>
        <w:bottom w:val="none" w:sz="0" w:space="0" w:color="auto"/>
        <w:right w:val="none" w:sz="0" w:space="0" w:color="auto"/>
      </w:divBdr>
    </w:div>
    <w:div w:id="144981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74BD3-FFA4-DB48-B9E7-BE5D37D5BB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3059</Words>
  <Characters>17747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20041923</dc:creator>
  <cp:lastModifiedBy>07990073262</cp:lastModifiedBy>
  <cp:revision>2</cp:revision>
  <dcterms:created xsi:type="dcterms:W3CDTF">2020-05-04T22:26:00Z</dcterms:created>
  <dcterms:modified xsi:type="dcterms:W3CDTF">2020-05-04T22:26:00Z</dcterms:modified>
</cp:coreProperties>
</file>