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u w:val="single"/>
        </w:rPr>
      </w:pPr>
      <w:r w:rsidDel="00000000" w:rsidR="00000000" w:rsidRPr="00000000">
        <w:rPr>
          <w:u w:val="single"/>
          <w:rtl w:val="0"/>
        </w:rPr>
        <w:t xml:space="preserve">Evaluate how adventurous activities contribute to the development of children’s physical literacy. </w:t>
      </w:r>
    </w:p>
    <w:p w:rsidR="00000000" w:rsidDel="00000000" w:rsidP="00000000" w:rsidRDefault="00000000" w:rsidRPr="00000000" w14:paraId="00000002">
      <w:pPr>
        <w:jc w:val="center"/>
        <w:rPr>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In this essay we will discuss what physical literacy is and how it contributes to the development of children. We will start by defining physical literacy, so we have a clear understanding of it. Then we will go on to discuss the author's personal physical literacy journey and how they have been affected and influenced by it. Thirdly we will discuss the benefits of physical literacy within the curriculum and how it can be used in schools to further develop children within outdoor adventurous activities. Finally we will discuss the contrast, where we will discuss the cotton wool society and the affordances of physical literacy.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Let's start by discussing what Physical Literacy  is, as this will give us the knowledge and understanding to discuss how it can contribute to the development of children. Whitehead (2010, p.11) describes physical literacy as “ </w:t>
      </w:r>
      <w:r w:rsidDel="00000000" w:rsidR="00000000" w:rsidRPr="00000000">
        <w:rPr>
          <w:rtl w:val="0"/>
        </w:rPr>
        <w:t xml:space="preserve">the motivation, confidence, physical competence, knowledge and understanding to value and take responsibility for engagement in physical activities for life”.</w:t>
      </w:r>
      <w:r w:rsidDel="00000000" w:rsidR="00000000" w:rsidRPr="00000000">
        <w:rPr>
          <w:rtl w:val="0"/>
        </w:rPr>
        <w:t xml:space="preserve"> This means that people make an effort to stay physical throughout their lifetime. As Jurbala (2015, p.368) expands “</w:t>
      </w:r>
      <w:r w:rsidDel="00000000" w:rsidR="00000000" w:rsidRPr="00000000">
        <w:rPr>
          <w:rtl w:val="0"/>
        </w:rPr>
        <w:t xml:space="preserve">Whitehead presents PL as a … pathway to a better quality of life.”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Now that we have an understanding of what physical literacy is, we can now discuss the author's personal physical literacy journey and how they feel it affected them throughout their early years of life. From being outdoorsy, being physically active has always been natural. Therefore as a result the author's physical literacy has always been developing and strong from a young age. This means that he was able to develop a passion for the outdoors and doing activities within it. As a result his physical abilities have developed as there has been use of the fundamental movement skills from a young age.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Physical literacy is fed into children from a young age, this can be through their parents, careers, teachers or the environment they grow up in. The environment that someone has grown up in can help to develop their physical literacy because they may have been more active than others. For example someone who grew up </w:t>
      </w:r>
      <w:r w:rsidDel="00000000" w:rsidR="00000000" w:rsidRPr="00000000">
        <w:rPr>
          <w:rtl w:val="0"/>
        </w:rPr>
        <w:t xml:space="preserve">in the countryside will have more physical abilities than someone who grew up in a city centre,</w:t>
      </w:r>
      <w:r w:rsidDel="00000000" w:rsidR="00000000" w:rsidRPr="00000000">
        <w:rPr>
          <w:rtl w:val="0"/>
        </w:rPr>
        <w:t xml:space="preserve"> this is because they would have helped with jobs such as chopping firewood as well as having to learn to climb and jump over fences and gates from a young age.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Teachers have a massive impact on a child's physical literacy. This is because </w:t>
      </w:r>
      <w:r w:rsidDel="00000000" w:rsidR="00000000" w:rsidRPr="00000000">
        <w:rPr>
          <w:rtl w:val="0"/>
        </w:rPr>
        <w:t xml:space="preserve">physical literacy is included in the curriculum </w:t>
      </w:r>
      <w:r w:rsidDel="00000000" w:rsidR="00000000" w:rsidRPr="00000000">
        <w:rPr>
          <w:rtl w:val="0"/>
        </w:rPr>
        <w:t xml:space="preserve">so throughout their school life children will partake in physical activities that help them to develop their fundamental movement skills. Fundamental movement skills are “movement patterns that involve various body parts and provide the basis of physical literacy”. (Broomfield, 2011) Therefore as they do more outdoor play within and outside of school, children develop movements and key skills such as </w:t>
      </w:r>
      <w:r w:rsidDel="00000000" w:rsidR="00000000" w:rsidRPr="00000000">
        <w:rPr>
          <w:rtl w:val="0"/>
        </w:rPr>
        <w:t xml:space="preserve">balance, spacial awareness, flexibility,  climbing, hopping, jumping</w:t>
      </w:r>
      <w:r w:rsidDel="00000000" w:rsidR="00000000" w:rsidRPr="00000000">
        <w:rPr>
          <w:rtl w:val="0"/>
        </w:rPr>
        <w:t xml:space="preserve">. This will help them in later life, especially within outdoor adventurous activities as they will have the confidence and ability needed to progress them within the sports or activities. An example of this would be developing in climbing. This is because throughout their physical literacy journey the climber would have developed their abilities to enable them to climb better by getting their legs higher, stretching further or committing to larger dynamic movements.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Although schools include physical activities within the curriculum, t</w:t>
      </w:r>
      <w:r w:rsidDel="00000000" w:rsidR="00000000" w:rsidRPr="00000000">
        <w:rPr>
          <w:rtl w:val="0"/>
        </w:rPr>
        <w:t xml:space="preserve">here is a limit on adventurous activities that are included in the curriculum.</w:t>
      </w:r>
      <w:r w:rsidDel="00000000" w:rsidR="00000000" w:rsidRPr="00000000">
        <w:rPr>
          <w:rtl w:val="0"/>
        </w:rPr>
        <w:t xml:space="preserve"> This may be due to the lack of trained and competent staff that is within the school. This means that the school would either need to pay for the current staff to be trained to a competent level to lead and teach outdoor activities, or schools need to spend money to bring external practitioners or instructors into the school to lead the activities. Another option for schools is to organise external trips for the students to go and visit activity centres where they can experience adventurous activities. However this would be an issue to organise as it would involve trying to fit something into an already cramped schedule. Similarly to getting the staff trained, or bringing external instructors in, taking children to activity centres would cost money, thi is an issue as “</w:t>
      </w:r>
      <w:r w:rsidDel="00000000" w:rsidR="00000000" w:rsidRPr="00000000">
        <w:rPr>
          <w:rtl w:val="0"/>
        </w:rPr>
        <w:t xml:space="preserve">schools already have low funding.” (“School Cuts”, 2021)</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However some people may argue against having outdoor adventure in schools, this could be  because the parents of the children hear “outdoor adventurous activities' ' and get worried that their child is likely to get harmed, either physically or mentally, from the experience. As a result they may be hesitant to send the child onto the extra curricular activity weeks or experiences. Another factor that can be a challenge of how outdoor adventure can influence the physical literacy of a child is the ever growing </w:t>
      </w:r>
      <w:r w:rsidDel="00000000" w:rsidR="00000000" w:rsidRPr="00000000">
        <w:rPr>
          <w:rtl w:val="0"/>
        </w:rPr>
        <w:t xml:space="preserve">“cotton wool society”</w:t>
      </w:r>
      <w:r w:rsidDel="00000000" w:rsidR="00000000" w:rsidRPr="00000000">
        <w:rPr>
          <w:rtl w:val="0"/>
        </w:rPr>
        <w:t xml:space="preserve"> (Jenkins, pg. 379, 2006) that the world is turning into. This is where children are more protected and pushed away from risk due to the chance of them getting injured. As they grow up, they become less adventurous as they have grown up basically wrapped in bubble wrap so they don’t see a reason to partake in activities that are more risky and could cause them harm.</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The </w:t>
      </w:r>
      <w:r w:rsidDel="00000000" w:rsidR="00000000" w:rsidRPr="00000000">
        <w:rPr>
          <w:rtl w:val="0"/>
        </w:rPr>
        <w:t xml:space="preserve">“theory of affordances'' (Gibson ,1977)states that “the world is perceived not only in terms of object shapes … but also in terms of object possibilities for action.'' This means that things might seem as one object but once you look deeper and explore the possibilities then a specific object may have many uses. For example a tree might just look like a tree, however if you look deeper the tree can provide many other uses. This includes shade, during a hot summer's day, unique climbing frames for children to explore and reach new heights, or if dry and processed, then a tree is used for firewood, which helps to increase possibilities as a fire, the product of the tree, has so many uses within the outdoors.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The theory of affordances relates to developing physical literacy due to the many uses that objects can have once you explore their full potential, as described above. If a child goes out and climbs a different tree every weekend their physical literacy would improve and develop as they would be working the different muscle groups to climb up the tree, whilst also developing strength and flexibility. As a result there would be an improvement in their fundamental movement skills as well.</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There are many other factors from stopping children from playing outdoors after school and on the weekend. One of these factors would be due to the large amounts of homework that each student gets. As the level of homework is so high, children end up spending their time doing all of their homework rather than playing outside with their friends. Another factor would be the ever developing technology that they have. This is because children would rather stay inside and get to the next level of a game or watch the next episode of a show than go outside and climb a tree or build a fort in the woods. As a result this has “contributed to a rise in childhood obesity, and the decline of creativity, concentration and social skills.” (Weber, 2018)</w:t>
      </w: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w:rtl w:val="0"/>
        </w:rPr>
      </w:r>
    </w:p>
    <w:p w:rsidR="00000000" w:rsidDel="00000000" w:rsidP="00000000" w:rsidRDefault="00000000" w:rsidRPr="00000000" w14:paraId="00000019">
      <w:pPr>
        <w:ind w:left="0" w:firstLine="0"/>
        <w:rPr/>
      </w:pPr>
      <w:r w:rsidDel="00000000" w:rsidR="00000000" w:rsidRPr="00000000">
        <w:rPr>
          <w:rtl w:val="0"/>
        </w:rPr>
        <w:t xml:space="preserve">To conclude, adventurous activities are able to develop a child's physical literacy as it encourages them to discover and develop their fundamental movement skills. Therefore throughout their school years and spare time we should encourage them to get out and explore the natural environment whilst also allowing them to understand the levels of risk so that as they grow they are able to decide the actual risk and perceived risks of whatever they are doing. However, as mentioned above it can be hard to get children away from the comforts of being inside so this should be encouraged by the parents, carers and teachers of the children so that they are able to allow their mind to expand and develop. Parents could also allow specific times for technology use so that the children are pushed towards playing freely outdoors rather than sitting in front of a screen alll day. </w:t>
      </w:r>
    </w:p>
    <w:p w:rsidR="00000000" w:rsidDel="00000000" w:rsidP="00000000" w:rsidRDefault="00000000" w:rsidRPr="00000000" w14:paraId="0000001A">
      <w:pPr>
        <w:ind w:left="0" w:firstLine="0"/>
        <w:rPr/>
      </w:pPr>
      <w:r w:rsidDel="00000000" w:rsidR="00000000" w:rsidRPr="00000000">
        <w:rPr>
          <w:rtl w:val="0"/>
        </w:rPr>
      </w:r>
    </w:p>
    <w:p w:rsidR="00000000" w:rsidDel="00000000" w:rsidP="00000000" w:rsidRDefault="00000000" w:rsidRPr="00000000" w14:paraId="0000001B">
      <w:pPr>
        <w:ind w:left="0" w:firstLine="0"/>
        <w:rPr/>
      </w:pPr>
      <w:r w:rsidDel="00000000" w:rsidR="00000000" w:rsidRPr="00000000">
        <w:rPr>
          <w:rtl w:val="0"/>
        </w:rPr>
      </w:r>
    </w:p>
    <w:p w:rsidR="00000000" w:rsidDel="00000000" w:rsidP="00000000" w:rsidRDefault="00000000" w:rsidRPr="00000000" w14:paraId="0000001C">
      <w:pPr>
        <w:ind w:left="0" w:firstLine="0"/>
        <w:rPr/>
      </w:pPr>
      <w:r w:rsidDel="00000000" w:rsidR="00000000" w:rsidRPr="00000000">
        <w:rPr>
          <w:rtl w:val="0"/>
        </w:rPr>
      </w:r>
    </w:p>
    <w:p w:rsidR="00000000" w:rsidDel="00000000" w:rsidP="00000000" w:rsidRDefault="00000000" w:rsidRPr="00000000" w14:paraId="0000001D">
      <w:pPr>
        <w:ind w:left="0" w:firstLine="0"/>
        <w:rPr/>
      </w:pPr>
      <w:r w:rsidDel="00000000" w:rsidR="00000000" w:rsidRPr="00000000">
        <w:rPr>
          <w:rtl w:val="0"/>
        </w:rPr>
      </w:r>
    </w:p>
    <w:p w:rsidR="00000000" w:rsidDel="00000000" w:rsidP="00000000" w:rsidRDefault="00000000" w:rsidRPr="00000000" w14:paraId="0000001E">
      <w:pPr>
        <w:ind w:left="0" w:firstLine="0"/>
        <w:jc w:val="center"/>
        <w:rPr>
          <w:u w:val="single"/>
        </w:rPr>
      </w:pPr>
      <w:r w:rsidDel="00000000" w:rsidR="00000000" w:rsidRPr="00000000">
        <w:rPr>
          <w:u w:val="single"/>
          <w:rtl w:val="0"/>
        </w:rPr>
        <w:t xml:space="preserve">Refrence list:</w:t>
      </w:r>
    </w:p>
    <w:p w:rsidR="00000000" w:rsidDel="00000000" w:rsidP="00000000" w:rsidRDefault="00000000" w:rsidRPr="00000000" w14:paraId="0000001F">
      <w:pPr>
        <w:spacing w:line="480" w:lineRule="auto"/>
        <w:jc w:val="center"/>
        <w:rPr/>
      </w:pPr>
      <w:r w:rsidDel="00000000" w:rsidR="00000000" w:rsidRPr="00000000">
        <w:rPr>
          <w:rtl w:val="0"/>
        </w:rPr>
        <w:t xml:space="preserve">Broomfield, Lindsay. </w:t>
      </w:r>
      <w:r w:rsidDel="00000000" w:rsidR="00000000" w:rsidRPr="00000000">
        <w:rPr>
          <w:i w:val="1"/>
          <w:rtl w:val="0"/>
        </w:rPr>
        <w:t xml:space="preserve">Complete Guide to Primary Gymnastics</w:t>
      </w:r>
      <w:r w:rsidDel="00000000" w:rsidR="00000000" w:rsidRPr="00000000">
        <w:rPr>
          <w:rtl w:val="0"/>
        </w:rPr>
        <w:t xml:space="preserve">. Human Kinetics, 2011. </w:t>
      </w:r>
      <w:r w:rsidDel="00000000" w:rsidR="00000000" w:rsidRPr="00000000">
        <w:rPr>
          <w:i w:val="1"/>
          <w:rtl w:val="0"/>
        </w:rPr>
        <w:t xml:space="preserve">human kinetics</w:t>
      </w:r>
      <w:r w:rsidDel="00000000" w:rsidR="00000000" w:rsidRPr="00000000">
        <w:rPr>
          <w:rtl w:val="0"/>
        </w:rPr>
        <w:t xml:space="preserve">, https://us.humankinetics.com/products/complete-guide-to-primary-gymnastics. Accessed 23 March 2022.</w:t>
      </w:r>
    </w:p>
    <w:p w:rsidR="00000000" w:rsidDel="00000000" w:rsidP="00000000" w:rsidRDefault="00000000" w:rsidRPr="00000000" w14:paraId="00000020">
      <w:pPr>
        <w:spacing w:line="480" w:lineRule="auto"/>
        <w:jc w:val="center"/>
        <w:rPr/>
      </w:pPr>
      <w:r w:rsidDel="00000000" w:rsidR="00000000" w:rsidRPr="00000000">
        <w:rPr>
          <w:rtl w:val="0"/>
        </w:rPr>
      </w:r>
    </w:p>
    <w:p w:rsidR="00000000" w:rsidDel="00000000" w:rsidP="00000000" w:rsidRDefault="00000000" w:rsidRPr="00000000" w14:paraId="00000021">
      <w:pPr>
        <w:spacing w:line="480" w:lineRule="auto"/>
        <w:ind w:left="720"/>
        <w:jc w:val="center"/>
        <w:rPr/>
      </w:pPr>
      <w:r w:rsidDel="00000000" w:rsidR="00000000" w:rsidRPr="00000000">
        <w:rPr>
          <w:rtl w:val="0"/>
        </w:rPr>
        <w:t xml:space="preserve">Gibson, J. J. </w:t>
      </w:r>
      <w:r w:rsidDel="00000000" w:rsidR="00000000" w:rsidRPr="00000000">
        <w:rPr>
          <w:i w:val="1"/>
          <w:rtl w:val="0"/>
        </w:rPr>
        <w:t xml:space="preserve">the ecological approach to visual perception</w:t>
      </w:r>
      <w:r w:rsidDel="00000000" w:rsidR="00000000" w:rsidRPr="00000000">
        <w:rPr>
          <w:rtl w:val="0"/>
        </w:rPr>
        <w:t xml:space="preserve">. Psychology Press, 1977.</w:t>
      </w:r>
    </w:p>
    <w:p w:rsidR="00000000" w:rsidDel="00000000" w:rsidP="00000000" w:rsidRDefault="00000000" w:rsidRPr="00000000" w14:paraId="00000022">
      <w:pPr>
        <w:spacing w:line="480" w:lineRule="auto"/>
        <w:ind w:left="720"/>
        <w:jc w:val="center"/>
        <w:rPr/>
      </w:pPr>
      <w:r w:rsidDel="00000000" w:rsidR="00000000" w:rsidRPr="00000000">
        <w:rPr>
          <w:rtl w:val="0"/>
        </w:rPr>
      </w:r>
    </w:p>
    <w:p w:rsidR="00000000" w:rsidDel="00000000" w:rsidP="00000000" w:rsidRDefault="00000000" w:rsidRPr="00000000" w14:paraId="00000023">
      <w:pPr>
        <w:spacing w:line="480" w:lineRule="auto"/>
        <w:ind w:left="720"/>
        <w:jc w:val="center"/>
        <w:rPr/>
      </w:pPr>
      <w:r w:rsidDel="00000000" w:rsidR="00000000" w:rsidRPr="00000000">
        <w:rPr>
          <w:rtl w:val="0"/>
        </w:rPr>
        <w:t xml:space="preserve">Jenkins, N. E. “'You can't wrap them up in cotton wool!' Constructing risk in young people's access to outdoor play.” no. 1st, 2006, pp. 379-393, </w:t>
      </w:r>
    </w:p>
    <w:p w:rsidR="00000000" w:rsidDel="00000000" w:rsidP="00000000" w:rsidRDefault="00000000" w:rsidRPr="00000000" w14:paraId="00000024">
      <w:pPr>
        <w:spacing w:line="480" w:lineRule="auto"/>
        <w:ind w:left="720"/>
        <w:jc w:val="center"/>
        <w:rPr/>
      </w:pPr>
      <w:r w:rsidDel="00000000" w:rsidR="00000000" w:rsidRPr="00000000">
        <w:rPr>
          <w:rtl w:val="0"/>
        </w:rPr>
        <w:t xml:space="preserve">file:///C:/Users/joshu/Downloads/You%20can%E2%80%99t%20wrap%20them%20up%20in%20cotton%20wool!%E2%80%99%20N%20E%20Jenkins.pdf. Accessed 23 march 2022.</w:t>
      </w:r>
    </w:p>
    <w:p w:rsidR="00000000" w:rsidDel="00000000" w:rsidP="00000000" w:rsidRDefault="00000000" w:rsidRPr="00000000" w14:paraId="00000025">
      <w:pPr>
        <w:spacing w:line="480" w:lineRule="auto"/>
        <w:ind w:left="720"/>
        <w:jc w:val="center"/>
        <w:rPr/>
      </w:pPr>
      <w:r w:rsidDel="00000000" w:rsidR="00000000" w:rsidRPr="00000000">
        <w:rPr>
          <w:rtl w:val="0"/>
        </w:rPr>
      </w:r>
    </w:p>
    <w:p w:rsidR="00000000" w:rsidDel="00000000" w:rsidP="00000000" w:rsidRDefault="00000000" w:rsidRPr="00000000" w14:paraId="00000026">
      <w:pPr>
        <w:spacing w:line="480" w:lineRule="auto"/>
        <w:ind w:left="720"/>
        <w:jc w:val="center"/>
        <w:rPr/>
      </w:pPr>
      <w:r w:rsidDel="00000000" w:rsidR="00000000" w:rsidRPr="00000000">
        <w:rPr>
          <w:rtl w:val="0"/>
        </w:rPr>
        <w:t xml:space="preserve">Jurbala, Paul. “What is Physical Literacy, Really?” 2015, p. 368. D.O.I: 10.1080/00336297.2015.1084341.</w:t>
      </w:r>
    </w:p>
    <w:p w:rsidR="00000000" w:rsidDel="00000000" w:rsidP="00000000" w:rsidRDefault="00000000" w:rsidRPr="00000000" w14:paraId="00000027">
      <w:pPr>
        <w:spacing w:line="480" w:lineRule="auto"/>
        <w:ind w:left="720"/>
        <w:jc w:val="center"/>
        <w:rPr/>
      </w:pPr>
      <w:r w:rsidDel="00000000" w:rsidR="00000000" w:rsidRPr="00000000">
        <w:rPr>
          <w:rtl w:val="0"/>
        </w:rPr>
      </w:r>
    </w:p>
    <w:p w:rsidR="00000000" w:rsidDel="00000000" w:rsidP="00000000" w:rsidRDefault="00000000" w:rsidRPr="00000000" w14:paraId="00000028">
      <w:pPr>
        <w:spacing w:line="480" w:lineRule="auto"/>
        <w:ind w:left="720"/>
        <w:jc w:val="center"/>
        <w:rPr/>
      </w:pPr>
      <w:r w:rsidDel="00000000" w:rsidR="00000000" w:rsidRPr="00000000">
        <w:rPr>
          <w:rtl w:val="0"/>
        </w:rPr>
        <w:t xml:space="preserve">“School Cuts.” </w:t>
      </w:r>
      <w:r w:rsidDel="00000000" w:rsidR="00000000" w:rsidRPr="00000000">
        <w:rPr>
          <w:i w:val="1"/>
          <w:rtl w:val="0"/>
        </w:rPr>
        <w:t xml:space="preserve">School Cuts</w:t>
      </w:r>
      <w:r w:rsidDel="00000000" w:rsidR="00000000" w:rsidRPr="00000000">
        <w:rPr>
          <w:rtl w:val="0"/>
        </w:rPr>
        <w:t xml:space="preserve">, 2021, https://schoolcuts.org.uk/story/funding-crisis-explained/. Accessed 23 March 2022.</w:t>
      </w:r>
    </w:p>
    <w:p w:rsidR="00000000" w:rsidDel="00000000" w:rsidP="00000000" w:rsidRDefault="00000000" w:rsidRPr="00000000" w14:paraId="00000029">
      <w:pPr>
        <w:spacing w:line="480" w:lineRule="auto"/>
        <w:ind w:left="720"/>
        <w:jc w:val="center"/>
        <w:rPr/>
      </w:pPr>
      <w:r w:rsidDel="00000000" w:rsidR="00000000" w:rsidRPr="00000000">
        <w:rPr>
          <w:rtl w:val="0"/>
        </w:rPr>
        <w:t xml:space="preserve">Weber, Kelsey. “dropping technology and returning to the great outdoors.” </w:t>
      </w:r>
      <w:r w:rsidDel="00000000" w:rsidR="00000000" w:rsidRPr="00000000">
        <w:rPr>
          <w:i w:val="1"/>
          <w:rtl w:val="0"/>
        </w:rPr>
        <w:t xml:space="preserve">youth first</w:t>
      </w:r>
      <w:r w:rsidDel="00000000" w:rsidR="00000000" w:rsidRPr="00000000">
        <w:rPr>
          <w:rtl w:val="0"/>
        </w:rPr>
        <w:t xml:space="preserve">, 20 march 2018, https://youthfirstinc.org/dropping-technology-and-return-to-the-great-outdoors/. Accessed 23 march 2022.</w:t>
      </w:r>
    </w:p>
    <w:p w:rsidR="00000000" w:rsidDel="00000000" w:rsidP="00000000" w:rsidRDefault="00000000" w:rsidRPr="00000000" w14:paraId="0000002A">
      <w:pPr>
        <w:spacing w:line="480" w:lineRule="auto"/>
        <w:ind w:left="720"/>
        <w:jc w:val="center"/>
        <w:rPr/>
      </w:pPr>
      <w:r w:rsidDel="00000000" w:rsidR="00000000" w:rsidRPr="00000000">
        <w:rPr>
          <w:rtl w:val="0"/>
        </w:rPr>
      </w:r>
    </w:p>
    <w:p w:rsidR="00000000" w:rsidDel="00000000" w:rsidP="00000000" w:rsidRDefault="00000000" w:rsidRPr="00000000" w14:paraId="0000002B">
      <w:pPr>
        <w:spacing w:line="480" w:lineRule="auto"/>
        <w:ind w:left="720"/>
        <w:jc w:val="center"/>
        <w:rPr/>
      </w:pPr>
      <w:r w:rsidDel="00000000" w:rsidR="00000000" w:rsidRPr="00000000">
        <w:rPr>
          <w:rtl w:val="0"/>
        </w:rPr>
        <w:t xml:space="preserve">Whitehead, M. </w:t>
      </w:r>
      <w:r w:rsidDel="00000000" w:rsidR="00000000" w:rsidRPr="00000000">
        <w:rPr>
          <w:i w:val="1"/>
          <w:rtl w:val="0"/>
        </w:rPr>
        <w:t xml:space="preserve">Physical Literacy. Throughout the lifecourse.</w:t>
      </w:r>
      <w:r w:rsidDel="00000000" w:rsidR="00000000" w:rsidRPr="00000000">
        <w:rPr>
          <w:rtl w:val="0"/>
        </w:rPr>
        <w:t xml:space="preserve">, 1st ed., vol. 1, Oxon, 2010, p. 11.</w:t>
      </w:r>
    </w:p>
    <w:p w:rsidR="00000000" w:rsidDel="00000000" w:rsidP="00000000" w:rsidRDefault="00000000" w:rsidRPr="00000000" w14:paraId="0000002C">
      <w:pPr>
        <w:ind w:left="0" w:firstLine="0"/>
        <w:jc w:val="center"/>
        <w:rPr/>
      </w:pPr>
      <w:r w:rsidDel="00000000" w:rsidR="00000000" w:rsidRPr="00000000">
        <w:rPr>
          <w:rtl w:val="0"/>
        </w:rPr>
      </w:r>
    </w:p>
    <w:sectPr>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MLA" SelectedStyle="/MLASeventhEditionOfficeOnline.xsl" Version="7">
  <b:Source>
    <b:Tag>source1</b:Tag>
    <b:Volume>1</b:Volume>
    <b:Edition>1st</b:Edition>
    <b:Year>2010</b:Year>
    <b:Pages>11</b:Pages>
    <b:SourceType>BookSection</b:SourceType>
    <b:BookTitle>Physical Literacy. Throughout the lifecourse.</b:BookTitle>
    <b:Publisher>Oxon</b:Publisher>
    <b:Gdcea>{"AccessedType":"Print"}</b:Gdcea>
    <b:Author>
      <b:Author>
        <b:NameList>
          <b:Person>
            <b:First>M</b:First>
            <b:Last>Whitehead</b:Last>
          </b:Person>
        </b:NameList>
      </b:Author>
    </b:Author>
  </b:Source>
  <b:Source>
    <b:Tag>source2</b:Tag>
    <b:Year>2015</b:Year>
    <b:Pages>368</b:Pages>
    <b:SourceType>JournalArticle</b:SourceType>
    <b:Title>What is Physical Literacy, Really?</b:Title>
    <b:StandardNumber>D.O.I: 10.1080/00336297.2015.1084341</b:StandardNumber>
    <b:Gdcea>{"AccessedType":"Print"}</b:Gdcea>
    <b:Author>
      <b:Author>
        <b:NameList>
          <b:Person>
            <b:First>Paul</b:First>
            <b:Last>Jurbala</b:Last>
          </b:Person>
        </b:NameList>
      </b:Author>
    </b:Author>
  </b:Source>
  <b:Source>
    <b:Tag>source3</b:Tag>
    <b:Month>march</b:Month>
    <b:DayAccessed>23</b:DayAccessed>
    <b:Day>20</b:Day>
    <b:Year>2018</b:Year>
    <b:SourceType>DocumentFromInternetSite</b:SourceType>
    <b:URL>https://youthfirstinc.org/dropping-technology-and-return-to-the-great-outdoors/</b:URL>
    <b:Title>dropping technology and returning to the great outdoors</b:Title>
    <b:InternetSiteTitle>youth first</b:InternetSiteTitle>
    <b:MonthAccessed>march</b:MonthAccessed>
    <b:YearAccessed>2022</b:YearAccessed>
    <b:Gdcea>{"AccessedType":"Website"}</b:Gdcea>
    <b:Author>
      <b:Author>
        <b:NameList>
          <b:Person>
            <b:First>Kelsey</b:First>
            <b:Last>Weber</b:Last>
          </b:Person>
        </b:NameList>
      </b:Author>
    </b:Author>
  </b:Source>
  <b:Source>
    <b:Tag>source4</b:Tag>
    <b:DayAccessed>23</b:DayAccessed>
    <b:Year>2011</b:Year>
    <b:SourceType>Book</b:SourceType>
    <b:URL>https://us.humankinetics.com/products/complete-guide-to-primary-gymnastics</b:URL>
    <b:Title>Complete Guide to Primary Gymnastics</b:Title>
    <b:InternetSiteTitle>human kinetics</b:InternetSiteTitle>
    <b:MonthAccessed>March</b:MonthAccessed>
    <b:YearAccessed>2022</b:YearAccessed>
    <b:Publisher>Human Kinetics</b:Publisher>
    <b:Gdcea>{"AccessedType":"Website"}</b:Gdcea>
    <b:Author>
      <b:Author>
        <b:NameList>
          <b:Person>
            <b:First>Lindsay</b:First>
            <b:Last>Broomfield</b:Last>
          </b:Person>
        </b:NameList>
      </b:Author>
    </b:Author>
  </b:Source>
  <b:Source>
    <b:Tag>source5</b:Tag>
    <b:DayAccessed>23</b:DayAccessed>
    <b:Year>2021</b:Year>
    <b:SourceType>DocumentFromInternetSite</b:SourceType>
    <b:URL>https://schoolcuts.org.uk/story/funding-crisis-explained/</b:URL>
    <b:Title>School Cuts</b:Title>
    <b:InternetSiteTitle>School Cuts</b:InternetSiteTitle>
    <b:MonthAccessed>March</b:MonthAccessed>
    <b:YearAccessed>2022</b:YearAccessed>
    <b:Gdcea>{"AccessedType":"Website"}</b:Gdcea>
  </b:Source>
  <b:Source>
    <b:Tag>source6</b:Tag>
    <b:Issue>1st</b:Issue>
    <b:DayAccessed>23</b:DayAccessed>
    <b:Year>2006</b:Year>
    <b:Pages>379-393</b:Pages>
    <b:SourceType>JournalArticle</b:SourceType>
    <b:URL>file:///C:/Users/joshu/Downloads/You%20can%E2%80%99t%20wrap%20them%20up%20in%20cotton%20wool!%E2%80%99%20N%20E%20Jenkins.pdf</b:URL>
    <b:Title>'You can't wrap them up in cotton wool!' Constructing risk in young people's access to outdoor play</b:Title>
    <b:MonthAccessed>march</b:MonthAccessed>
    <b:YearAccessed>2022</b:YearAccessed>
    <b:Gdcea>{"AccessedType":"Website"}</b:Gdcea>
    <b:Author>
      <b:Author>
        <b:NameList>
          <b:Person>
            <b:First>N</b:First>
            <b:Middle>E</b:Middle>
            <b:Last>Jenkins</b:Last>
          </b:Person>
        </b:NameList>
      </b:Author>
    </b:Author>
  </b:Source>
  <b:Source>
    <b:Tag>source7</b:Tag>
    <b:Year>1977</b:Year>
    <b:SourceType>Book</b:SourceType>
    <b:Title>the ecological approach to visual perception</b:Title>
    <b:Publisher>Psychology Press</b:Publisher>
    <b:Gdcea>{"AccessedType":"Print"}</b:Gdcea>
    <b:Author>
      <b:Author>
        <b:NameList>
          <b:Person>
            <b:First>J</b:First>
            <b:Middle>J</b:Middle>
            <b:Last>Gibson</b:Last>
          </b:Person>
        </b:NameList>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