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E97DDC" w14:textId="77777777" w:rsidR="00BA0E01" w:rsidRPr="00BA0E01" w:rsidRDefault="00BA0E01" w:rsidP="00BA0E01">
      <w:pPr>
        <w:keepNext/>
        <w:keepLines/>
        <w:spacing w:after="60" w:line="276" w:lineRule="auto"/>
        <w:jc w:val="center"/>
        <w:rPr>
          <w:rFonts w:ascii="Arial" w:eastAsia="Times New Roman" w:hAnsi="Arial" w:cs="Arial"/>
          <w:sz w:val="52"/>
          <w:szCs w:val="52"/>
          <w:lang w:eastAsia="en-GB"/>
        </w:rPr>
      </w:pPr>
      <w:bookmarkStart w:id="0" w:name="_m9r7fru4iqas" w:colFirst="0" w:colLast="0"/>
      <w:bookmarkEnd w:id="0"/>
      <w:r w:rsidRPr="00BA0E01">
        <w:rPr>
          <w:rFonts w:ascii="Arial" w:eastAsia="Times New Roman" w:hAnsi="Arial" w:cs="Arial"/>
          <w:noProof/>
          <w:sz w:val="52"/>
          <w:szCs w:val="52"/>
          <w:lang w:eastAsia="en-GB"/>
        </w:rPr>
        <w:drawing>
          <wp:inline distT="0" distB="0" distL="0" distR="0" wp14:anchorId="267D17C5" wp14:editId="2805ADBF">
            <wp:extent cx="4102735" cy="138366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102735" cy="1383665"/>
                    </a:xfrm>
                    <a:prstGeom prst="rect">
                      <a:avLst/>
                    </a:prstGeom>
                    <a:noFill/>
                  </pic:spPr>
                </pic:pic>
              </a:graphicData>
            </a:graphic>
          </wp:inline>
        </w:drawing>
      </w:r>
    </w:p>
    <w:p w14:paraId="688E197E" w14:textId="77777777" w:rsidR="00BA0E01" w:rsidRPr="00BA0E01" w:rsidRDefault="00BA0E01" w:rsidP="00BA0E01">
      <w:pPr>
        <w:keepNext/>
        <w:keepLines/>
        <w:spacing w:after="60" w:line="276" w:lineRule="auto"/>
        <w:jc w:val="center"/>
        <w:rPr>
          <w:rFonts w:ascii="Arial" w:eastAsia="Times New Roman" w:hAnsi="Arial" w:cs="Arial"/>
          <w:sz w:val="52"/>
          <w:szCs w:val="52"/>
          <w:lang w:eastAsia="en-GB"/>
        </w:rPr>
      </w:pPr>
    </w:p>
    <w:p w14:paraId="2E74D5EF" w14:textId="77777777" w:rsidR="00BA0E01" w:rsidRPr="00BA0E01" w:rsidRDefault="00BA0E01" w:rsidP="00BA0E01">
      <w:pPr>
        <w:keepNext/>
        <w:keepLines/>
        <w:spacing w:after="60" w:line="276" w:lineRule="auto"/>
        <w:jc w:val="center"/>
        <w:rPr>
          <w:rFonts w:ascii="Arial" w:eastAsia="Times New Roman" w:hAnsi="Arial" w:cs="Arial"/>
          <w:b/>
          <w:color w:val="000000" w:themeColor="text1"/>
          <w:sz w:val="52"/>
          <w:szCs w:val="52"/>
          <w:lang w:eastAsia="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533FFF86" w14:textId="0FF90205" w:rsidR="00BA0E01" w:rsidRPr="00BA0E01" w:rsidRDefault="00BA0E01" w:rsidP="00BA0E01">
      <w:pPr>
        <w:keepNext/>
        <w:keepLines/>
        <w:spacing w:after="60" w:line="276" w:lineRule="auto"/>
        <w:jc w:val="center"/>
        <w:rPr>
          <w:rFonts w:ascii="Arial" w:eastAsia="Times New Roman" w:hAnsi="Arial" w:cs="Arial"/>
          <w:b/>
          <w:color w:val="000000" w:themeColor="text1"/>
          <w:sz w:val="52"/>
          <w:szCs w:val="52"/>
          <w:lang w:eastAsia="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BA0E01">
        <w:rPr>
          <w:rFonts w:ascii="Arial" w:eastAsia="Times New Roman" w:hAnsi="Arial" w:cs="Arial"/>
          <w:b/>
          <w:color w:val="000000" w:themeColor="text1"/>
          <w:sz w:val="52"/>
          <w:szCs w:val="52"/>
          <w:lang w:eastAsia="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DEVELOPMENT RELATIONSHIPS OF A SECURITY OFFICER IN THE HEALTHCARE INDUSTRY</w:t>
      </w:r>
    </w:p>
    <w:p w14:paraId="593A9F61" w14:textId="77777777" w:rsidR="00BA0E01" w:rsidRPr="00BA0E01" w:rsidRDefault="00BA0E01" w:rsidP="00BA0E01">
      <w:pPr>
        <w:keepNext/>
        <w:keepLines/>
        <w:spacing w:after="60" w:line="276" w:lineRule="auto"/>
        <w:jc w:val="center"/>
        <w:rPr>
          <w:rFonts w:ascii="Arial" w:eastAsia="Times New Roman" w:hAnsi="Arial" w:cs="Arial"/>
          <w:sz w:val="52"/>
          <w:szCs w:val="52"/>
          <w:lang w:eastAsia="en-GB"/>
        </w:rPr>
      </w:pPr>
    </w:p>
    <w:p w14:paraId="7E5D8512" w14:textId="77777777" w:rsidR="00BA0E01" w:rsidRPr="00BA0E01" w:rsidRDefault="00BA0E01" w:rsidP="00BA0E01">
      <w:pPr>
        <w:keepNext/>
        <w:keepLines/>
        <w:spacing w:after="60" w:line="276" w:lineRule="auto"/>
        <w:jc w:val="center"/>
        <w:rPr>
          <w:rFonts w:ascii="Arial" w:eastAsia="Times New Roman" w:hAnsi="Arial" w:cs="Arial"/>
          <w:sz w:val="52"/>
          <w:szCs w:val="52"/>
          <w:lang w:eastAsia="en-GB"/>
        </w:rPr>
      </w:pPr>
    </w:p>
    <w:p w14:paraId="64C6F0B5" w14:textId="77777777" w:rsidR="00BA0E01" w:rsidRPr="00BA0E01" w:rsidRDefault="00BA0E01" w:rsidP="00BA0E01">
      <w:pPr>
        <w:keepNext/>
        <w:keepLines/>
        <w:spacing w:after="60" w:line="276" w:lineRule="auto"/>
        <w:jc w:val="center"/>
        <w:rPr>
          <w:rFonts w:ascii="Arial" w:eastAsia="Times New Roman" w:hAnsi="Arial" w:cs="Arial"/>
          <w:sz w:val="52"/>
          <w:szCs w:val="52"/>
          <w:lang w:eastAsia="en-GB"/>
        </w:rPr>
      </w:pPr>
    </w:p>
    <w:p w14:paraId="3F0D429F" w14:textId="77777777" w:rsidR="00BA0E01" w:rsidRPr="00BA0E01" w:rsidRDefault="00BA0E01" w:rsidP="00BA0E01">
      <w:pPr>
        <w:spacing w:after="165" w:line="360" w:lineRule="auto"/>
        <w:jc w:val="center"/>
        <w:rPr>
          <w:rFonts w:ascii="Arial" w:eastAsia="Calibri" w:hAnsi="Arial" w:cs="Arial"/>
          <w:b/>
          <w:color w:val="000000"/>
          <w:sz w:val="32"/>
          <w:szCs w:val="32"/>
        </w:rPr>
      </w:pPr>
    </w:p>
    <w:p w14:paraId="7AC192B1" w14:textId="77777777" w:rsidR="00BA0E01" w:rsidRPr="00BA0E01" w:rsidRDefault="00BA0E01" w:rsidP="00BA0E01">
      <w:pPr>
        <w:spacing w:after="165" w:line="360" w:lineRule="auto"/>
        <w:jc w:val="center"/>
        <w:rPr>
          <w:rFonts w:ascii="Arial" w:eastAsia="Calibri" w:hAnsi="Arial" w:cs="Arial"/>
          <w:b/>
          <w:color w:val="000000"/>
          <w:sz w:val="32"/>
          <w:szCs w:val="32"/>
        </w:rPr>
      </w:pPr>
    </w:p>
    <w:p w14:paraId="6F2594B2" w14:textId="77777777" w:rsidR="00BA0E01" w:rsidRPr="00BA0E01" w:rsidRDefault="00BA0E01" w:rsidP="00BA0E01">
      <w:pPr>
        <w:spacing w:after="165" w:line="360" w:lineRule="auto"/>
        <w:jc w:val="center"/>
        <w:rPr>
          <w:rFonts w:ascii="Arial" w:eastAsia="Calibri" w:hAnsi="Arial" w:cs="Arial"/>
          <w:b/>
          <w:color w:val="000000"/>
          <w:sz w:val="24"/>
          <w:szCs w:val="24"/>
        </w:rPr>
      </w:pPr>
    </w:p>
    <w:p w14:paraId="0FC66F5F" w14:textId="77777777" w:rsidR="00BA0E01" w:rsidRPr="00BA0E01" w:rsidRDefault="00BA0E01" w:rsidP="00BA0E01">
      <w:pPr>
        <w:spacing w:after="165" w:line="360" w:lineRule="auto"/>
        <w:jc w:val="center"/>
        <w:rPr>
          <w:rFonts w:ascii="Arial" w:eastAsia="Calibri" w:hAnsi="Arial" w:cs="Arial"/>
          <w:color w:val="000000"/>
          <w:sz w:val="24"/>
          <w:szCs w:val="24"/>
        </w:rPr>
      </w:pPr>
      <w:r w:rsidRPr="00BA0E01">
        <w:rPr>
          <w:rFonts w:ascii="Arial" w:eastAsia="Calibri" w:hAnsi="Arial" w:cs="Arial"/>
          <w:b/>
          <w:color w:val="000000"/>
          <w:sz w:val="24"/>
          <w:szCs w:val="24"/>
        </w:rPr>
        <w:t>Student Name:</w:t>
      </w:r>
      <w:r w:rsidRPr="00BA0E01">
        <w:rPr>
          <w:rFonts w:ascii="Arial" w:eastAsia="Calibri" w:hAnsi="Arial" w:cs="Arial"/>
          <w:color w:val="000000"/>
          <w:sz w:val="24"/>
          <w:szCs w:val="24"/>
        </w:rPr>
        <w:t xml:space="preserve"> Antonio Brian Fernandez Ramos</w:t>
      </w:r>
    </w:p>
    <w:p w14:paraId="4AAB48FB" w14:textId="77777777" w:rsidR="00BA0E01" w:rsidRPr="00BA0E01" w:rsidRDefault="00BA0E01" w:rsidP="00BA0E01">
      <w:pPr>
        <w:spacing w:after="165" w:line="360" w:lineRule="auto"/>
        <w:jc w:val="center"/>
        <w:rPr>
          <w:rFonts w:ascii="Arial" w:eastAsia="Calibri" w:hAnsi="Arial" w:cs="Arial"/>
          <w:color w:val="000000"/>
          <w:sz w:val="24"/>
          <w:szCs w:val="24"/>
        </w:rPr>
      </w:pPr>
      <w:r w:rsidRPr="00BA0E01">
        <w:rPr>
          <w:rFonts w:ascii="Arial" w:eastAsia="Calibri" w:hAnsi="Arial" w:cs="Arial"/>
          <w:b/>
          <w:color w:val="000000"/>
          <w:sz w:val="24"/>
          <w:szCs w:val="24"/>
        </w:rPr>
        <w:t>Student Number:</w:t>
      </w:r>
      <w:r w:rsidRPr="00BA0E01">
        <w:rPr>
          <w:rFonts w:ascii="Arial" w:eastAsia="Calibri" w:hAnsi="Arial" w:cs="Arial"/>
          <w:color w:val="000000"/>
          <w:sz w:val="24"/>
          <w:szCs w:val="24"/>
        </w:rPr>
        <w:t xml:space="preserve"> 1818212</w:t>
      </w:r>
    </w:p>
    <w:p w14:paraId="281BAB3D" w14:textId="4C0EC902" w:rsidR="00BA0E01" w:rsidRPr="00BA0E01" w:rsidRDefault="00BA0E01" w:rsidP="00BA0E01">
      <w:pPr>
        <w:spacing w:after="165" w:line="360" w:lineRule="auto"/>
        <w:jc w:val="center"/>
        <w:rPr>
          <w:rFonts w:ascii="Arial" w:eastAsia="Calibri" w:hAnsi="Arial" w:cs="Arial"/>
          <w:color w:val="000000"/>
          <w:sz w:val="24"/>
          <w:szCs w:val="24"/>
        </w:rPr>
      </w:pPr>
      <w:r w:rsidRPr="00BA0E01">
        <w:rPr>
          <w:rFonts w:ascii="Arial" w:eastAsia="Calibri" w:hAnsi="Arial" w:cs="Arial"/>
          <w:b/>
          <w:color w:val="000000"/>
          <w:sz w:val="24"/>
          <w:szCs w:val="24"/>
        </w:rPr>
        <w:t>Module Number:</w:t>
      </w:r>
      <w:r w:rsidRPr="00BA0E01">
        <w:rPr>
          <w:rFonts w:ascii="Arial" w:eastAsia="Calibri" w:hAnsi="Arial" w:cs="Arial"/>
          <w:color w:val="000000"/>
          <w:sz w:val="24"/>
          <w:szCs w:val="24"/>
        </w:rPr>
        <w:t xml:space="preserve"> BMSW510</w:t>
      </w:r>
      <w:r>
        <w:rPr>
          <w:rFonts w:ascii="Arial" w:eastAsia="Calibri" w:hAnsi="Arial" w:cs="Arial"/>
          <w:color w:val="000000"/>
          <w:sz w:val="24"/>
          <w:szCs w:val="24"/>
        </w:rPr>
        <w:t>2</w:t>
      </w:r>
    </w:p>
    <w:p w14:paraId="488505C5" w14:textId="3F2213D2" w:rsidR="00BA0E01" w:rsidRPr="00BA0E01" w:rsidRDefault="00BA0E01" w:rsidP="00BA0E01">
      <w:pPr>
        <w:spacing w:after="165" w:line="360" w:lineRule="auto"/>
        <w:jc w:val="center"/>
        <w:rPr>
          <w:rFonts w:ascii="Arial" w:eastAsia="Calibri" w:hAnsi="Arial" w:cs="Arial"/>
          <w:color w:val="000000"/>
          <w:sz w:val="24"/>
          <w:szCs w:val="24"/>
        </w:rPr>
      </w:pPr>
      <w:r w:rsidRPr="00BA0E01">
        <w:rPr>
          <w:rFonts w:ascii="Arial" w:eastAsia="Calibri" w:hAnsi="Arial" w:cs="Arial"/>
          <w:b/>
          <w:color w:val="000000"/>
          <w:sz w:val="24"/>
          <w:szCs w:val="24"/>
        </w:rPr>
        <w:t>Module Title:</w:t>
      </w:r>
      <w:r w:rsidRPr="00BA0E01">
        <w:rPr>
          <w:rFonts w:ascii="Arial" w:eastAsia="Calibri" w:hAnsi="Arial" w:cs="Arial"/>
          <w:color w:val="000000"/>
          <w:sz w:val="24"/>
          <w:szCs w:val="24"/>
        </w:rPr>
        <w:t xml:space="preserve"> Developing Relationships and Workplace Achievement</w:t>
      </w:r>
    </w:p>
    <w:p w14:paraId="323B42C4" w14:textId="2FE37F05" w:rsidR="00BA0E01" w:rsidRDefault="00BA0E01" w:rsidP="00BA0E01">
      <w:pPr>
        <w:spacing w:after="165" w:line="360" w:lineRule="auto"/>
        <w:jc w:val="center"/>
        <w:rPr>
          <w:rFonts w:ascii="Arial" w:eastAsia="Calibri" w:hAnsi="Arial" w:cs="Arial"/>
          <w:color w:val="000000"/>
          <w:sz w:val="24"/>
          <w:szCs w:val="24"/>
        </w:rPr>
      </w:pPr>
      <w:r w:rsidRPr="00BA0E01">
        <w:rPr>
          <w:rFonts w:ascii="Arial" w:eastAsia="Calibri" w:hAnsi="Arial" w:cs="Arial"/>
          <w:b/>
          <w:color w:val="000000"/>
          <w:sz w:val="24"/>
          <w:szCs w:val="24"/>
        </w:rPr>
        <w:t>Lecturer Name:</w:t>
      </w:r>
      <w:r w:rsidRPr="00BA0E01">
        <w:rPr>
          <w:rFonts w:ascii="Arial" w:eastAsia="Calibri" w:hAnsi="Arial" w:cs="Arial"/>
          <w:color w:val="000000"/>
          <w:sz w:val="24"/>
          <w:szCs w:val="24"/>
        </w:rPr>
        <w:t xml:space="preserve"> </w:t>
      </w:r>
      <w:proofErr w:type="spellStart"/>
      <w:r w:rsidRPr="00BA0E01">
        <w:rPr>
          <w:rFonts w:ascii="Arial" w:eastAsia="Calibri" w:hAnsi="Arial" w:cs="Arial"/>
          <w:color w:val="000000"/>
          <w:sz w:val="24"/>
          <w:szCs w:val="24"/>
        </w:rPr>
        <w:t>Dr.</w:t>
      </w:r>
      <w:proofErr w:type="spellEnd"/>
      <w:r>
        <w:rPr>
          <w:rFonts w:ascii="Arial" w:eastAsia="Calibri" w:hAnsi="Arial" w:cs="Arial"/>
          <w:color w:val="000000"/>
          <w:sz w:val="24"/>
          <w:szCs w:val="24"/>
        </w:rPr>
        <w:t xml:space="preserve"> </w:t>
      </w:r>
      <w:proofErr w:type="spellStart"/>
      <w:r>
        <w:rPr>
          <w:rFonts w:ascii="Arial" w:eastAsia="Calibri" w:hAnsi="Arial" w:cs="Arial"/>
          <w:color w:val="000000"/>
          <w:sz w:val="24"/>
          <w:szCs w:val="24"/>
        </w:rPr>
        <w:t>Mushfiqur</w:t>
      </w:r>
      <w:proofErr w:type="spellEnd"/>
      <w:r>
        <w:rPr>
          <w:rFonts w:ascii="Arial" w:eastAsia="Calibri" w:hAnsi="Arial" w:cs="Arial"/>
          <w:color w:val="000000"/>
          <w:sz w:val="24"/>
          <w:szCs w:val="24"/>
        </w:rPr>
        <w:t xml:space="preserve"> Rahman</w:t>
      </w:r>
    </w:p>
    <w:p w14:paraId="458CB709" w14:textId="4256BFE7" w:rsidR="00BA0E01" w:rsidRDefault="00BA0E01" w:rsidP="00BA0E01">
      <w:pPr>
        <w:spacing w:after="165" w:line="360" w:lineRule="auto"/>
        <w:jc w:val="center"/>
        <w:rPr>
          <w:rFonts w:ascii="Arial" w:eastAsia="Calibri" w:hAnsi="Arial" w:cs="Arial"/>
          <w:color w:val="000000"/>
          <w:sz w:val="24"/>
          <w:szCs w:val="24"/>
        </w:rPr>
      </w:pPr>
    </w:p>
    <w:p w14:paraId="3E08AE57" w14:textId="77777777" w:rsidR="00BA0E01" w:rsidRPr="00BA0E01" w:rsidRDefault="00BA0E01" w:rsidP="00BA0E01">
      <w:pPr>
        <w:spacing w:after="165" w:line="360" w:lineRule="auto"/>
        <w:jc w:val="center"/>
        <w:rPr>
          <w:rFonts w:ascii="Arial" w:eastAsia="Calibri" w:hAnsi="Arial" w:cs="Arial"/>
          <w:b/>
          <w:bCs/>
          <w:color w:val="000000"/>
          <w:sz w:val="24"/>
          <w:szCs w:val="24"/>
        </w:rPr>
      </w:pPr>
      <w:r w:rsidRPr="00BA0E01">
        <w:rPr>
          <w:rFonts w:ascii="Arial" w:eastAsia="Calibri" w:hAnsi="Arial" w:cs="Arial"/>
          <w:b/>
          <w:bCs/>
          <w:color w:val="000000"/>
          <w:sz w:val="24"/>
          <w:szCs w:val="24"/>
        </w:rPr>
        <w:lastRenderedPageBreak/>
        <w:t>Executive Summary</w:t>
      </w:r>
    </w:p>
    <w:p w14:paraId="150CEB2B" w14:textId="3BA60EC4" w:rsidR="00BA0E01" w:rsidRDefault="00BA0E01" w:rsidP="00BA0E01">
      <w:pPr>
        <w:spacing w:after="165" w:line="360" w:lineRule="auto"/>
        <w:rPr>
          <w:rFonts w:ascii="Arial" w:eastAsia="Calibri" w:hAnsi="Arial" w:cs="Arial"/>
          <w:color w:val="000000"/>
          <w:sz w:val="24"/>
          <w:szCs w:val="24"/>
        </w:rPr>
      </w:pPr>
      <w:r w:rsidRPr="00BA0E01">
        <w:rPr>
          <w:rFonts w:ascii="Arial" w:eastAsia="Calibri" w:hAnsi="Arial" w:cs="Arial"/>
          <w:color w:val="000000"/>
          <w:sz w:val="24"/>
          <w:szCs w:val="24"/>
        </w:rPr>
        <w:t xml:space="preserve">The report focuses on the “development vehicles” that G4S Security Company provides to its employees for the sake of individual development. The organisation offers trainings and produces reports from which the employees get benefited. The “Learning and Development” trainings assist the company to manage talents effectively. The report discusses the development vehicles needed for the employees who work as security officers in the healthcare industry. However, the company is facing some issues regarding maintaining its values and standards. These issues have been identified in this report and a development plan for the employees has been provided.   </w:t>
      </w:r>
    </w:p>
    <w:p w14:paraId="6C914C31" w14:textId="1D24EF96" w:rsidR="00BA0E01" w:rsidRDefault="00BA0E01" w:rsidP="00BA0E01">
      <w:pPr>
        <w:spacing w:after="165" w:line="360" w:lineRule="auto"/>
        <w:rPr>
          <w:rFonts w:ascii="Arial" w:eastAsia="Calibri" w:hAnsi="Arial" w:cs="Arial"/>
          <w:color w:val="000000"/>
          <w:sz w:val="24"/>
          <w:szCs w:val="24"/>
        </w:rPr>
      </w:pPr>
    </w:p>
    <w:p w14:paraId="2D0803AB" w14:textId="2781771D" w:rsidR="00BA0E01" w:rsidRDefault="00BA0E01" w:rsidP="00BA0E01">
      <w:pPr>
        <w:spacing w:after="165" w:line="360" w:lineRule="auto"/>
        <w:rPr>
          <w:rFonts w:ascii="Arial" w:eastAsia="Calibri" w:hAnsi="Arial" w:cs="Arial"/>
          <w:color w:val="000000"/>
          <w:sz w:val="24"/>
          <w:szCs w:val="24"/>
        </w:rPr>
      </w:pPr>
    </w:p>
    <w:p w14:paraId="2CC34BA8" w14:textId="5B3A47BE" w:rsidR="00BA0E01" w:rsidRDefault="00BA0E01" w:rsidP="00BA0E01">
      <w:pPr>
        <w:spacing w:after="165" w:line="360" w:lineRule="auto"/>
        <w:rPr>
          <w:rFonts w:ascii="Arial" w:eastAsia="Calibri" w:hAnsi="Arial" w:cs="Arial"/>
          <w:color w:val="000000"/>
          <w:sz w:val="24"/>
          <w:szCs w:val="24"/>
        </w:rPr>
      </w:pPr>
    </w:p>
    <w:p w14:paraId="65DF2A73" w14:textId="3D6C633B" w:rsidR="00BA0E01" w:rsidRDefault="00BA0E01" w:rsidP="00BA0E01">
      <w:pPr>
        <w:spacing w:after="165" w:line="360" w:lineRule="auto"/>
        <w:rPr>
          <w:rFonts w:ascii="Arial" w:eastAsia="Calibri" w:hAnsi="Arial" w:cs="Arial"/>
          <w:color w:val="000000"/>
          <w:sz w:val="24"/>
          <w:szCs w:val="24"/>
        </w:rPr>
      </w:pPr>
    </w:p>
    <w:p w14:paraId="0227A607" w14:textId="46191AFB" w:rsidR="00BA0E01" w:rsidRDefault="00BA0E01" w:rsidP="00BA0E01">
      <w:pPr>
        <w:spacing w:after="165" w:line="360" w:lineRule="auto"/>
        <w:rPr>
          <w:rFonts w:ascii="Arial" w:eastAsia="Calibri" w:hAnsi="Arial" w:cs="Arial"/>
          <w:color w:val="000000"/>
          <w:sz w:val="24"/>
          <w:szCs w:val="24"/>
        </w:rPr>
      </w:pPr>
    </w:p>
    <w:p w14:paraId="4C2CF11E" w14:textId="732AE5E2" w:rsidR="00BA0E01" w:rsidRDefault="00BA0E01" w:rsidP="00BA0E01">
      <w:pPr>
        <w:spacing w:after="165" w:line="360" w:lineRule="auto"/>
        <w:rPr>
          <w:rFonts w:ascii="Arial" w:eastAsia="Calibri" w:hAnsi="Arial" w:cs="Arial"/>
          <w:color w:val="000000"/>
          <w:sz w:val="24"/>
          <w:szCs w:val="24"/>
        </w:rPr>
      </w:pPr>
    </w:p>
    <w:p w14:paraId="4FC21513" w14:textId="63AF4B0C" w:rsidR="00BA0E01" w:rsidRDefault="00BA0E01" w:rsidP="00BA0E01">
      <w:pPr>
        <w:spacing w:after="165" w:line="360" w:lineRule="auto"/>
        <w:rPr>
          <w:rFonts w:ascii="Arial" w:eastAsia="Calibri" w:hAnsi="Arial" w:cs="Arial"/>
          <w:color w:val="000000"/>
          <w:sz w:val="24"/>
          <w:szCs w:val="24"/>
        </w:rPr>
      </w:pPr>
    </w:p>
    <w:p w14:paraId="56DF00B2" w14:textId="442A97BD" w:rsidR="00BA0E01" w:rsidRDefault="00BA0E01" w:rsidP="00BA0E01">
      <w:pPr>
        <w:spacing w:after="165" w:line="360" w:lineRule="auto"/>
        <w:rPr>
          <w:rFonts w:ascii="Arial" w:eastAsia="Calibri" w:hAnsi="Arial" w:cs="Arial"/>
          <w:color w:val="000000"/>
          <w:sz w:val="24"/>
          <w:szCs w:val="24"/>
        </w:rPr>
      </w:pPr>
    </w:p>
    <w:p w14:paraId="310BF6CB" w14:textId="33078803" w:rsidR="00BA0E01" w:rsidRDefault="00BA0E01" w:rsidP="00BA0E01">
      <w:pPr>
        <w:spacing w:after="165" w:line="360" w:lineRule="auto"/>
        <w:rPr>
          <w:rFonts w:ascii="Arial" w:eastAsia="Calibri" w:hAnsi="Arial" w:cs="Arial"/>
          <w:color w:val="000000"/>
          <w:sz w:val="24"/>
          <w:szCs w:val="24"/>
        </w:rPr>
      </w:pPr>
    </w:p>
    <w:p w14:paraId="42F9B2C2" w14:textId="004B83E3" w:rsidR="00BA0E01" w:rsidRDefault="00BA0E01" w:rsidP="00BA0E01">
      <w:pPr>
        <w:spacing w:after="165" w:line="360" w:lineRule="auto"/>
        <w:rPr>
          <w:rFonts w:ascii="Arial" w:eastAsia="Calibri" w:hAnsi="Arial" w:cs="Arial"/>
          <w:color w:val="000000"/>
          <w:sz w:val="24"/>
          <w:szCs w:val="24"/>
        </w:rPr>
      </w:pPr>
    </w:p>
    <w:p w14:paraId="6C0F52E9" w14:textId="22EC9E5F" w:rsidR="00BA0E01" w:rsidRDefault="00BA0E01" w:rsidP="00BA0E01">
      <w:pPr>
        <w:spacing w:after="165" w:line="360" w:lineRule="auto"/>
        <w:rPr>
          <w:rFonts w:ascii="Arial" w:eastAsia="Calibri" w:hAnsi="Arial" w:cs="Arial"/>
          <w:color w:val="000000"/>
          <w:sz w:val="24"/>
          <w:szCs w:val="24"/>
        </w:rPr>
      </w:pPr>
    </w:p>
    <w:p w14:paraId="6A846FC3" w14:textId="75C07017" w:rsidR="00BA0E01" w:rsidRDefault="00BA0E01" w:rsidP="00BA0E01">
      <w:pPr>
        <w:spacing w:after="165" w:line="360" w:lineRule="auto"/>
        <w:rPr>
          <w:rFonts w:ascii="Arial" w:eastAsia="Calibri" w:hAnsi="Arial" w:cs="Arial"/>
          <w:color w:val="000000"/>
          <w:sz w:val="24"/>
          <w:szCs w:val="24"/>
        </w:rPr>
      </w:pPr>
    </w:p>
    <w:p w14:paraId="729923E7" w14:textId="7803575D" w:rsidR="00BA0E01" w:rsidRDefault="00BA0E01" w:rsidP="00BA0E01">
      <w:pPr>
        <w:spacing w:after="165" w:line="360" w:lineRule="auto"/>
        <w:rPr>
          <w:rFonts w:ascii="Arial" w:eastAsia="Calibri" w:hAnsi="Arial" w:cs="Arial"/>
          <w:color w:val="000000"/>
          <w:sz w:val="24"/>
          <w:szCs w:val="24"/>
        </w:rPr>
      </w:pPr>
    </w:p>
    <w:p w14:paraId="333B9421" w14:textId="0FAE8DE2" w:rsidR="00BA0E01" w:rsidRDefault="00BA0E01" w:rsidP="00BA0E01">
      <w:pPr>
        <w:spacing w:after="165" w:line="360" w:lineRule="auto"/>
        <w:rPr>
          <w:rFonts w:ascii="Arial" w:eastAsia="Calibri" w:hAnsi="Arial" w:cs="Arial"/>
          <w:color w:val="000000"/>
          <w:sz w:val="24"/>
          <w:szCs w:val="24"/>
        </w:rPr>
      </w:pPr>
    </w:p>
    <w:p w14:paraId="3685CD0D" w14:textId="46183D2B" w:rsidR="00BA0E01" w:rsidRDefault="00BA0E01" w:rsidP="00BA0E01">
      <w:pPr>
        <w:spacing w:after="165" w:line="360" w:lineRule="auto"/>
        <w:rPr>
          <w:rFonts w:ascii="Arial" w:eastAsia="Calibri" w:hAnsi="Arial" w:cs="Arial"/>
          <w:color w:val="000000"/>
          <w:sz w:val="24"/>
          <w:szCs w:val="24"/>
        </w:rPr>
      </w:pPr>
    </w:p>
    <w:p w14:paraId="400CD5CC" w14:textId="4772C202" w:rsidR="00BA0E01" w:rsidRDefault="00BA0E01" w:rsidP="00BA0E01">
      <w:pPr>
        <w:spacing w:after="165" w:line="360" w:lineRule="auto"/>
        <w:rPr>
          <w:rFonts w:ascii="Arial" w:eastAsia="Calibri" w:hAnsi="Arial" w:cs="Arial"/>
          <w:color w:val="000000"/>
          <w:sz w:val="24"/>
          <w:szCs w:val="24"/>
        </w:rPr>
      </w:pPr>
    </w:p>
    <w:p w14:paraId="21D72FC5" w14:textId="77777777" w:rsidR="00BA0E01" w:rsidRPr="00B14614" w:rsidRDefault="00BA0E01" w:rsidP="00BA0E01">
      <w:pPr>
        <w:pStyle w:val="Normal1"/>
        <w:spacing w:line="360" w:lineRule="auto"/>
        <w:jc w:val="center"/>
        <w:rPr>
          <w:rFonts w:eastAsia="Times New Roman"/>
          <w:b/>
          <w:sz w:val="24"/>
          <w:szCs w:val="24"/>
          <w:lang w:val="en-GB"/>
        </w:rPr>
      </w:pPr>
      <w:r w:rsidRPr="00B14614">
        <w:rPr>
          <w:rFonts w:eastAsia="Times New Roman"/>
          <w:b/>
          <w:sz w:val="24"/>
          <w:szCs w:val="24"/>
          <w:lang w:val="en-GB"/>
        </w:rPr>
        <w:lastRenderedPageBreak/>
        <w:t>Table of Contents</w:t>
      </w:r>
    </w:p>
    <w:sdt>
      <w:sdtPr>
        <w:rPr>
          <w:rFonts w:ascii="Arial" w:eastAsia="Arial" w:hAnsi="Arial" w:cs="Arial"/>
          <w:b w:val="0"/>
          <w:bCs w:val="0"/>
          <w:color w:val="auto"/>
          <w:sz w:val="24"/>
          <w:szCs w:val="24"/>
          <w:lang w:val="en-GB"/>
        </w:rPr>
        <w:id w:val="549687626"/>
        <w:docPartObj>
          <w:docPartGallery w:val="Table of Contents"/>
          <w:docPartUnique/>
        </w:docPartObj>
      </w:sdtPr>
      <w:sdtEndPr>
        <w:rPr>
          <w:rFonts w:eastAsiaTheme="minorHAnsi"/>
        </w:rPr>
      </w:sdtEndPr>
      <w:sdtContent>
        <w:p w14:paraId="5750569B" w14:textId="77777777" w:rsidR="00BA0E01" w:rsidRPr="00B14614" w:rsidRDefault="00BA0E01" w:rsidP="00BA0E01">
          <w:pPr>
            <w:pStyle w:val="TOCHeading"/>
            <w:rPr>
              <w:rFonts w:ascii="Arial" w:hAnsi="Arial" w:cs="Arial"/>
              <w:sz w:val="24"/>
              <w:szCs w:val="24"/>
              <w:lang w:val="en-GB"/>
            </w:rPr>
          </w:pPr>
        </w:p>
        <w:p w14:paraId="4017616F" w14:textId="6636C6A7" w:rsidR="00BA0E01" w:rsidRPr="00B14614" w:rsidRDefault="00BA0E01" w:rsidP="00BA0E01">
          <w:pPr>
            <w:pStyle w:val="TOC1"/>
            <w:tabs>
              <w:tab w:val="right" w:leader="dot" w:pos="9350"/>
            </w:tabs>
            <w:spacing w:line="360" w:lineRule="auto"/>
            <w:rPr>
              <w:rFonts w:eastAsiaTheme="minorEastAsia"/>
              <w:noProof/>
              <w:sz w:val="24"/>
              <w:szCs w:val="24"/>
            </w:rPr>
          </w:pPr>
          <w:r w:rsidRPr="00B14614">
            <w:rPr>
              <w:sz w:val="24"/>
              <w:szCs w:val="24"/>
              <w:lang w:val="en-GB"/>
            </w:rPr>
            <w:fldChar w:fldCharType="begin"/>
          </w:r>
          <w:r w:rsidRPr="00B14614">
            <w:rPr>
              <w:sz w:val="24"/>
              <w:szCs w:val="24"/>
              <w:lang w:val="en-GB"/>
            </w:rPr>
            <w:instrText xml:space="preserve"> TOC \o "1-3" \h \z \u </w:instrText>
          </w:r>
          <w:r w:rsidRPr="00B14614">
            <w:rPr>
              <w:sz w:val="24"/>
              <w:szCs w:val="24"/>
              <w:lang w:val="en-GB"/>
            </w:rPr>
            <w:fldChar w:fldCharType="separate"/>
          </w:r>
          <w:hyperlink w:anchor="_Toc48141318" w:history="1">
            <w:r w:rsidRPr="00B14614">
              <w:rPr>
                <w:rStyle w:val="Hyperlink"/>
                <w:noProof/>
                <w:sz w:val="24"/>
                <w:szCs w:val="24"/>
                <w:lang w:val="en-GB"/>
              </w:rPr>
              <w:t>Introduction</w:t>
            </w:r>
            <w:r w:rsidRPr="00B14614">
              <w:rPr>
                <w:noProof/>
                <w:webHidden/>
                <w:sz w:val="24"/>
                <w:szCs w:val="24"/>
              </w:rPr>
              <w:tab/>
            </w:r>
            <w:r w:rsidRPr="00B14614">
              <w:rPr>
                <w:noProof/>
                <w:webHidden/>
                <w:sz w:val="24"/>
                <w:szCs w:val="24"/>
              </w:rPr>
              <w:fldChar w:fldCharType="begin"/>
            </w:r>
            <w:r w:rsidRPr="00B14614">
              <w:rPr>
                <w:noProof/>
                <w:webHidden/>
                <w:sz w:val="24"/>
                <w:szCs w:val="24"/>
              </w:rPr>
              <w:instrText xml:space="preserve"> PAGEREF _Toc48141318 \h </w:instrText>
            </w:r>
            <w:r w:rsidRPr="00B14614">
              <w:rPr>
                <w:noProof/>
                <w:webHidden/>
                <w:sz w:val="24"/>
                <w:szCs w:val="24"/>
              </w:rPr>
            </w:r>
            <w:r w:rsidRPr="00B14614">
              <w:rPr>
                <w:noProof/>
                <w:webHidden/>
                <w:sz w:val="24"/>
                <w:szCs w:val="24"/>
              </w:rPr>
              <w:fldChar w:fldCharType="separate"/>
            </w:r>
            <w:r w:rsidRPr="00B14614">
              <w:rPr>
                <w:noProof/>
                <w:webHidden/>
                <w:sz w:val="24"/>
                <w:szCs w:val="24"/>
              </w:rPr>
              <w:t>3</w:t>
            </w:r>
            <w:r w:rsidRPr="00B14614">
              <w:rPr>
                <w:noProof/>
                <w:webHidden/>
                <w:sz w:val="24"/>
                <w:szCs w:val="24"/>
              </w:rPr>
              <w:fldChar w:fldCharType="end"/>
            </w:r>
          </w:hyperlink>
        </w:p>
        <w:p w14:paraId="6CF16FB4" w14:textId="78F75873" w:rsidR="00BA0E01" w:rsidRPr="00B14614" w:rsidRDefault="00BA0E01" w:rsidP="003F24D0">
          <w:pPr>
            <w:pStyle w:val="TOC2"/>
            <w:tabs>
              <w:tab w:val="right" w:leader="dot" w:pos="9350"/>
            </w:tabs>
            <w:spacing w:line="360" w:lineRule="auto"/>
            <w:ind w:left="0"/>
            <w:rPr>
              <w:rFonts w:eastAsiaTheme="minorEastAsia"/>
              <w:noProof/>
              <w:sz w:val="24"/>
              <w:szCs w:val="24"/>
            </w:rPr>
          </w:pPr>
          <w:hyperlink w:anchor="_Toc48141319" w:history="1">
            <w:r w:rsidRPr="00B14614">
              <w:rPr>
                <w:rStyle w:val="Hyperlink"/>
                <w:noProof/>
                <w:sz w:val="24"/>
                <w:szCs w:val="24"/>
                <w:lang w:val="en-GB"/>
              </w:rPr>
              <w:t>Development Vehicles</w:t>
            </w:r>
            <w:r w:rsidRPr="00B14614">
              <w:rPr>
                <w:noProof/>
                <w:webHidden/>
                <w:sz w:val="24"/>
                <w:szCs w:val="24"/>
              </w:rPr>
              <w:tab/>
            </w:r>
            <w:r w:rsidRPr="00B14614">
              <w:rPr>
                <w:noProof/>
                <w:webHidden/>
                <w:sz w:val="24"/>
                <w:szCs w:val="24"/>
              </w:rPr>
              <w:fldChar w:fldCharType="begin"/>
            </w:r>
            <w:r w:rsidRPr="00B14614">
              <w:rPr>
                <w:noProof/>
                <w:webHidden/>
                <w:sz w:val="24"/>
                <w:szCs w:val="24"/>
              </w:rPr>
              <w:instrText xml:space="preserve"> PAGEREF _Toc48141319 \h </w:instrText>
            </w:r>
            <w:r w:rsidRPr="00B14614">
              <w:rPr>
                <w:noProof/>
                <w:webHidden/>
                <w:sz w:val="24"/>
                <w:szCs w:val="24"/>
              </w:rPr>
            </w:r>
            <w:r w:rsidRPr="00B14614">
              <w:rPr>
                <w:noProof/>
                <w:webHidden/>
                <w:sz w:val="24"/>
                <w:szCs w:val="24"/>
              </w:rPr>
              <w:fldChar w:fldCharType="separate"/>
            </w:r>
            <w:r w:rsidRPr="00B14614">
              <w:rPr>
                <w:noProof/>
                <w:webHidden/>
                <w:sz w:val="24"/>
                <w:szCs w:val="24"/>
              </w:rPr>
              <w:t>3</w:t>
            </w:r>
            <w:r w:rsidRPr="00B14614">
              <w:rPr>
                <w:noProof/>
                <w:webHidden/>
                <w:sz w:val="24"/>
                <w:szCs w:val="24"/>
              </w:rPr>
              <w:fldChar w:fldCharType="end"/>
            </w:r>
          </w:hyperlink>
        </w:p>
        <w:p w14:paraId="05574900" w14:textId="3E4285BD" w:rsidR="00BA0E01" w:rsidRPr="00B14614" w:rsidRDefault="00BA0E01" w:rsidP="00BA0E01">
          <w:pPr>
            <w:pStyle w:val="TOC1"/>
            <w:tabs>
              <w:tab w:val="right" w:leader="dot" w:pos="9350"/>
            </w:tabs>
            <w:spacing w:line="360" w:lineRule="auto"/>
            <w:rPr>
              <w:rFonts w:eastAsiaTheme="minorEastAsia"/>
              <w:noProof/>
              <w:sz w:val="24"/>
              <w:szCs w:val="24"/>
            </w:rPr>
          </w:pPr>
          <w:hyperlink w:anchor="_Toc48141322" w:history="1">
            <w:r w:rsidRPr="00B14614">
              <w:rPr>
                <w:rStyle w:val="Hyperlink"/>
                <w:noProof/>
                <w:sz w:val="24"/>
                <w:szCs w:val="24"/>
                <w:lang w:val="en-GB"/>
              </w:rPr>
              <w:t>Individual Development Plan</w:t>
            </w:r>
            <w:r w:rsidRPr="00B14614">
              <w:rPr>
                <w:noProof/>
                <w:webHidden/>
                <w:sz w:val="24"/>
                <w:szCs w:val="24"/>
              </w:rPr>
              <w:tab/>
            </w:r>
            <w:r w:rsidR="002068BA">
              <w:rPr>
                <w:noProof/>
                <w:webHidden/>
                <w:sz w:val="24"/>
                <w:szCs w:val="24"/>
              </w:rPr>
              <w:t>9</w:t>
            </w:r>
          </w:hyperlink>
        </w:p>
        <w:p w14:paraId="00983B2D" w14:textId="129E7A71" w:rsidR="00BA0E01" w:rsidRPr="00B14614" w:rsidRDefault="00BA0E01" w:rsidP="00BA0E01">
          <w:pPr>
            <w:pStyle w:val="TOC1"/>
            <w:tabs>
              <w:tab w:val="right" w:leader="dot" w:pos="9350"/>
            </w:tabs>
            <w:spacing w:line="360" w:lineRule="auto"/>
            <w:rPr>
              <w:rFonts w:eastAsiaTheme="minorEastAsia"/>
              <w:noProof/>
              <w:sz w:val="24"/>
              <w:szCs w:val="24"/>
            </w:rPr>
          </w:pPr>
          <w:hyperlink w:anchor="_Toc48141323" w:history="1">
            <w:r w:rsidRPr="00B14614">
              <w:rPr>
                <w:rStyle w:val="Hyperlink"/>
                <w:noProof/>
                <w:sz w:val="24"/>
                <w:szCs w:val="24"/>
                <w:lang w:val="en-GB"/>
              </w:rPr>
              <w:t>Conclusion</w:t>
            </w:r>
            <w:r w:rsidRPr="00B14614">
              <w:rPr>
                <w:noProof/>
                <w:webHidden/>
                <w:sz w:val="24"/>
                <w:szCs w:val="24"/>
              </w:rPr>
              <w:tab/>
            </w:r>
            <w:r w:rsidR="002068BA">
              <w:rPr>
                <w:noProof/>
                <w:webHidden/>
                <w:sz w:val="24"/>
                <w:szCs w:val="24"/>
              </w:rPr>
              <w:t>12</w:t>
            </w:r>
          </w:hyperlink>
        </w:p>
        <w:p w14:paraId="6B22ED56" w14:textId="66188D22" w:rsidR="00BA0E01" w:rsidRPr="00B14614" w:rsidRDefault="00BA0E01" w:rsidP="00BA0E01">
          <w:pPr>
            <w:pStyle w:val="TOC1"/>
            <w:tabs>
              <w:tab w:val="right" w:leader="dot" w:pos="9350"/>
            </w:tabs>
            <w:spacing w:line="360" w:lineRule="auto"/>
            <w:rPr>
              <w:rFonts w:eastAsiaTheme="minorEastAsia"/>
              <w:noProof/>
              <w:sz w:val="24"/>
              <w:szCs w:val="24"/>
            </w:rPr>
          </w:pPr>
          <w:hyperlink w:anchor="_Toc48141324" w:history="1">
            <w:r w:rsidRPr="00B14614">
              <w:rPr>
                <w:rStyle w:val="Hyperlink"/>
                <w:noProof/>
                <w:sz w:val="24"/>
                <w:szCs w:val="24"/>
                <w:lang w:val="en-GB"/>
              </w:rPr>
              <w:t>Reference</w:t>
            </w:r>
            <w:r w:rsidRPr="00B14614">
              <w:rPr>
                <w:noProof/>
                <w:webHidden/>
                <w:sz w:val="24"/>
                <w:szCs w:val="24"/>
              </w:rPr>
              <w:tab/>
            </w:r>
            <w:r w:rsidR="002068BA">
              <w:rPr>
                <w:noProof/>
                <w:webHidden/>
                <w:sz w:val="24"/>
                <w:szCs w:val="24"/>
              </w:rPr>
              <w:t>13</w:t>
            </w:r>
          </w:hyperlink>
        </w:p>
        <w:p w14:paraId="1889AAD5" w14:textId="35F7DABB" w:rsidR="00BA0E01" w:rsidRPr="00BA0E01" w:rsidRDefault="00BA0E01" w:rsidP="00BA0E01">
          <w:pPr>
            <w:spacing w:after="165" w:line="360" w:lineRule="auto"/>
            <w:rPr>
              <w:rFonts w:ascii="Arial" w:eastAsia="Calibri" w:hAnsi="Arial" w:cs="Arial"/>
              <w:color w:val="000000"/>
              <w:sz w:val="24"/>
              <w:szCs w:val="24"/>
            </w:rPr>
          </w:pPr>
          <w:r w:rsidRPr="00B14614">
            <w:rPr>
              <w:rFonts w:ascii="Arial" w:hAnsi="Arial" w:cs="Arial"/>
              <w:sz w:val="24"/>
              <w:szCs w:val="24"/>
            </w:rPr>
            <w:fldChar w:fldCharType="end"/>
          </w:r>
        </w:p>
      </w:sdtContent>
    </w:sdt>
    <w:p w14:paraId="2F873F84" w14:textId="71216951" w:rsidR="000C68E3" w:rsidRDefault="000C68E3"/>
    <w:p w14:paraId="29D23B4B" w14:textId="01397142" w:rsidR="00B14614" w:rsidRDefault="00B14614"/>
    <w:p w14:paraId="13BAAF9F" w14:textId="7BF0148A" w:rsidR="00B14614" w:rsidRDefault="00B14614"/>
    <w:p w14:paraId="4450FD2A" w14:textId="720CFC43" w:rsidR="00B14614" w:rsidRDefault="00B14614"/>
    <w:p w14:paraId="77368588" w14:textId="01ADA187" w:rsidR="00B14614" w:rsidRDefault="00B14614"/>
    <w:p w14:paraId="7D1A79E7" w14:textId="7BC38628" w:rsidR="00B14614" w:rsidRDefault="00B14614"/>
    <w:p w14:paraId="16FEAB63" w14:textId="4301BC5F" w:rsidR="00B14614" w:rsidRDefault="00B14614"/>
    <w:p w14:paraId="34A46653" w14:textId="21F64184" w:rsidR="00B14614" w:rsidRDefault="00B14614"/>
    <w:p w14:paraId="7F3C23BD" w14:textId="4134121B" w:rsidR="00B14614" w:rsidRDefault="00B14614"/>
    <w:p w14:paraId="05A766CF" w14:textId="021FD43E" w:rsidR="00B14614" w:rsidRDefault="00B14614"/>
    <w:p w14:paraId="1A1DF51D" w14:textId="0A5121EC" w:rsidR="00B14614" w:rsidRDefault="00B14614"/>
    <w:p w14:paraId="658F10AE" w14:textId="3C7FDB06" w:rsidR="00B14614" w:rsidRDefault="00B14614"/>
    <w:p w14:paraId="100239AB" w14:textId="406B0959" w:rsidR="00B14614" w:rsidRDefault="00B14614"/>
    <w:p w14:paraId="655265F5" w14:textId="251E64E9" w:rsidR="00B14614" w:rsidRDefault="00B14614"/>
    <w:p w14:paraId="1A12109E" w14:textId="42144C4C" w:rsidR="00B14614" w:rsidRDefault="00B14614"/>
    <w:p w14:paraId="1FBFE3B7" w14:textId="1F8FB0BC" w:rsidR="00B14614" w:rsidRDefault="00B14614"/>
    <w:p w14:paraId="667BDA30" w14:textId="386E3EA0" w:rsidR="00B14614" w:rsidRDefault="00B14614"/>
    <w:p w14:paraId="78655C22" w14:textId="638C86A6" w:rsidR="00B14614" w:rsidRDefault="00B14614"/>
    <w:p w14:paraId="211689B7" w14:textId="78ADEB2C" w:rsidR="00B14614" w:rsidRDefault="00B14614"/>
    <w:p w14:paraId="2EF10362" w14:textId="77777777" w:rsidR="003F24D0" w:rsidRDefault="003F24D0" w:rsidP="00B14614">
      <w:pPr>
        <w:rPr>
          <w:rFonts w:ascii="Arial" w:hAnsi="Arial" w:cs="Arial"/>
          <w:b/>
          <w:bCs/>
          <w:sz w:val="24"/>
          <w:szCs w:val="24"/>
        </w:rPr>
      </w:pPr>
    </w:p>
    <w:p w14:paraId="0E1E2C4F" w14:textId="77777777" w:rsidR="003F24D0" w:rsidRDefault="003F24D0" w:rsidP="00B14614">
      <w:pPr>
        <w:rPr>
          <w:rFonts w:ascii="Arial" w:hAnsi="Arial" w:cs="Arial"/>
          <w:b/>
          <w:bCs/>
          <w:sz w:val="24"/>
          <w:szCs w:val="24"/>
        </w:rPr>
      </w:pPr>
    </w:p>
    <w:p w14:paraId="7E7F8CCE" w14:textId="6F1B8730" w:rsidR="00B14614" w:rsidRPr="00B14614" w:rsidRDefault="00B14614" w:rsidP="00B14614">
      <w:pPr>
        <w:rPr>
          <w:rFonts w:ascii="Arial" w:hAnsi="Arial" w:cs="Arial"/>
          <w:b/>
          <w:bCs/>
          <w:sz w:val="24"/>
          <w:szCs w:val="24"/>
        </w:rPr>
      </w:pPr>
      <w:r w:rsidRPr="00B14614">
        <w:rPr>
          <w:rFonts w:ascii="Arial" w:hAnsi="Arial" w:cs="Arial"/>
          <w:b/>
          <w:bCs/>
          <w:sz w:val="24"/>
          <w:szCs w:val="24"/>
        </w:rPr>
        <w:lastRenderedPageBreak/>
        <w:t>Introduction</w:t>
      </w:r>
    </w:p>
    <w:p w14:paraId="7E49A71B" w14:textId="77777777" w:rsidR="00B14614" w:rsidRPr="00B14614" w:rsidRDefault="00B14614" w:rsidP="00B14614">
      <w:pPr>
        <w:rPr>
          <w:rFonts w:ascii="Arial" w:hAnsi="Arial" w:cs="Arial"/>
          <w:sz w:val="24"/>
          <w:szCs w:val="24"/>
        </w:rPr>
      </w:pPr>
      <w:r w:rsidRPr="00B14614">
        <w:rPr>
          <w:rFonts w:ascii="Arial" w:hAnsi="Arial" w:cs="Arial"/>
          <w:sz w:val="24"/>
          <w:szCs w:val="24"/>
        </w:rPr>
        <w:t xml:space="preserve">This report evaluates the “development vehicles” that are provided by G4S Security Company. The security officers of the company who work at the healthcare industry are liable to protect people, information, property and reputation of the organisation. The company employs a Security Operations Centre Communication to dissect the real-time data regarding disasters. The development needs and expectations of the employees are addressed. The company employs the HR management to identify the needs of the employees. The HR development offers advice to the employees regarding managing work. If there is any need for training for new or old employees, the HR gives advice to the management about this. The “Group Ethics Steering Committee” follows the fact that the whistleblowing policy is being used and maintained by the employees. The security officers in the healthcare industry need to be empathetic and provide good customer service. Adaptability and flexibility are also needed.  </w:t>
      </w:r>
    </w:p>
    <w:p w14:paraId="4B24B4D2" w14:textId="77777777" w:rsidR="00B14614" w:rsidRDefault="00B14614" w:rsidP="00B14614">
      <w:pPr>
        <w:rPr>
          <w:rFonts w:ascii="Arial" w:hAnsi="Arial" w:cs="Arial"/>
          <w:sz w:val="24"/>
          <w:szCs w:val="24"/>
        </w:rPr>
      </w:pPr>
      <w:r w:rsidRPr="00B14614">
        <w:rPr>
          <w:rFonts w:ascii="Arial" w:hAnsi="Arial" w:cs="Arial"/>
          <w:sz w:val="24"/>
          <w:szCs w:val="24"/>
        </w:rPr>
        <w:t xml:space="preserve">G4S Security Company is one of leading security businesses in the world (G4s.com, 2020). A vast range of services regarding security are offered by the company. The company is a United Kingdom based organisation though it operates in six continents. The values of the company include offering “integrity and respect”, providing “safety, security and service excellence” and promoting “innovation and teamwork” (de </w:t>
      </w:r>
      <w:proofErr w:type="spellStart"/>
      <w:r w:rsidRPr="00B14614">
        <w:rPr>
          <w:rFonts w:ascii="Arial" w:hAnsi="Arial" w:cs="Arial"/>
          <w:sz w:val="24"/>
          <w:szCs w:val="24"/>
        </w:rPr>
        <w:t>Leth</w:t>
      </w:r>
      <w:proofErr w:type="spellEnd"/>
      <w:r w:rsidRPr="00B14614">
        <w:rPr>
          <w:rFonts w:ascii="Arial" w:hAnsi="Arial" w:cs="Arial"/>
          <w:sz w:val="24"/>
          <w:szCs w:val="24"/>
        </w:rPr>
        <w:t xml:space="preserve"> et al., 2020).  </w:t>
      </w:r>
    </w:p>
    <w:p w14:paraId="731E20E2" w14:textId="77777777" w:rsidR="00B14614" w:rsidRDefault="00B14614" w:rsidP="00B14614">
      <w:pPr>
        <w:rPr>
          <w:rFonts w:ascii="Arial" w:hAnsi="Arial" w:cs="Arial"/>
          <w:sz w:val="24"/>
          <w:szCs w:val="24"/>
        </w:rPr>
      </w:pPr>
    </w:p>
    <w:p w14:paraId="4B775DEA" w14:textId="27272CE3" w:rsidR="00B14614" w:rsidRPr="00B14614" w:rsidRDefault="00B14614" w:rsidP="00B14614">
      <w:pPr>
        <w:rPr>
          <w:rFonts w:ascii="Arial" w:hAnsi="Arial" w:cs="Arial"/>
          <w:b/>
          <w:bCs/>
          <w:sz w:val="24"/>
          <w:szCs w:val="24"/>
        </w:rPr>
      </w:pPr>
      <w:r w:rsidRPr="00B14614">
        <w:rPr>
          <w:rFonts w:ascii="Arial" w:hAnsi="Arial" w:cs="Arial"/>
          <w:b/>
          <w:bCs/>
          <w:sz w:val="24"/>
          <w:szCs w:val="24"/>
        </w:rPr>
        <w:t>Development Vehicles</w:t>
      </w:r>
    </w:p>
    <w:p w14:paraId="3D5AAA42" w14:textId="77777777" w:rsidR="00B14614" w:rsidRPr="00B14614" w:rsidRDefault="00B14614" w:rsidP="00B14614">
      <w:pPr>
        <w:rPr>
          <w:rFonts w:ascii="Arial" w:hAnsi="Arial" w:cs="Arial"/>
          <w:sz w:val="24"/>
          <w:szCs w:val="24"/>
        </w:rPr>
      </w:pPr>
      <w:r w:rsidRPr="00B14614">
        <w:rPr>
          <w:rFonts w:ascii="Arial" w:hAnsi="Arial" w:cs="Arial"/>
          <w:sz w:val="24"/>
          <w:szCs w:val="24"/>
        </w:rPr>
        <w:t>Individual development of an employee includes both personal development and professional development. “Personal development” covers the scopes for improving one’s identity, awareness and creating “human capital”. “Professional development”, on the other hand, is synonymous with “career development”. “Career development” is a process that assists the employees of an organisation to manage and develop careers through maintaining a balance between work and personal life.</w:t>
      </w:r>
    </w:p>
    <w:p w14:paraId="4323F1F1" w14:textId="24F1C2A1" w:rsidR="00B14614" w:rsidRDefault="00B14614" w:rsidP="00B14614">
      <w:pPr>
        <w:rPr>
          <w:rFonts w:ascii="Arial" w:hAnsi="Arial" w:cs="Arial"/>
          <w:sz w:val="24"/>
          <w:szCs w:val="24"/>
        </w:rPr>
      </w:pPr>
      <w:r w:rsidRPr="00B14614">
        <w:rPr>
          <w:rFonts w:ascii="Arial" w:hAnsi="Arial" w:cs="Arial"/>
          <w:sz w:val="24"/>
          <w:szCs w:val="24"/>
        </w:rPr>
        <w:t>The development needs of an employee working in a security company may include “surveillance skills”, “dealing with uncertainty”, “dependability”, “emotional control”, “safety management”, “communication” etc. “Integrity”, “reporting skills”, “objectivity” and “professionalism” are also needed. These skills are needed by the security officers working at healthcare organisations.</w:t>
      </w:r>
    </w:p>
    <w:p w14:paraId="69C45CDF" w14:textId="2D2BD4AB" w:rsidR="00B14614" w:rsidRDefault="00B14614" w:rsidP="00B14614">
      <w:pPr>
        <w:rPr>
          <w:rFonts w:ascii="Arial" w:hAnsi="Arial" w:cs="Arial"/>
          <w:sz w:val="24"/>
          <w:szCs w:val="24"/>
        </w:rPr>
      </w:pPr>
    </w:p>
    <w:p w14:paraId="058A6F0E" w14:textId="2AD311C7" w:rsidR="00B14614" w:rsidRDefault="00B14614" w:rsidP="00B14614">
      <w:pPr>
        <w:rPr>
          <w:rFonts w:ascii="Arial" w:hAnsi="Arial" w:cs="Arial"/>
          <w:sz w:val="24"/>
          <w:szCs w:val="24"/>
        </w:rPr>
      </w:pPr>
    </w:p>
    <w:p w14:paraId="7E5DC0C7" w14:textId="6DB9890D" w:rsidR="00B14614" w:rsidRDefault="00B14614" w:rsidP="00B14614">
      <w:pPr>
        <w:rPr>
          <w:rFonts w:ascii="Arial" w:hAnsi="Arial" w:cs="Arial"/>
          <w:sz w:val="24"/>
          <w:szCs w:val="24"/>
        </w:rPr>
      </w:pPr>
    </w:p>
    <w:p w14:paraId="01CBB42F" w14:textId="7ECC174F" w:rsidR="00B14614" w:rsidRDefault="00B14614" w:rsidP="00B14614">
      <w:pPr>
        <w:rPr>
          <w:rFonts w:ascii="Arial" w:hAnsi="Arial" w:cs="Arial"/>
          <w:sz w:val="24"/>
          <w:szCs w:val="24"/>
        </w:rPr>
      </w:pPr>
    </w:p>
    <w:p w14:paraId="76A7204B" w14:textId="048ED210" w:rsidR="00B14614" w:rsidRDefault="00B14614" w:rsidP="00B14614">
      <w:pPr>
        <w:rPr>
          <w:rFonts w:ascii="Arial" w:hAnsi="Arial" w:cs="Arial"/>
          <w:sz w:val="24"/>
          <w:szCs w:val="24"/>
        </w:rPr>
      </w:pPr>
    </w:p>
    <w:p w14:paraId="6CB93210" w14:textId="351BF395" w:rsidR="00B14614" w:rsidRDefault="00B14614" w:rsidP="00B14614">
      <w:pPr>
        <w:rPr>
          <w:rFonts w:ascii="Arial" w:hAnsi="Arial" w:cs="Arial"/>
          <w:sz w:val="24"/>
          <w:szCs w:val="24"/>
        </w:rPr>
      </w:pPr>
    </w:p>
    <w:p w14:paraId="40647E53" w14:textId="77777777" w:rsidR="00B14614" w:rsidRPr="00B14614" w:rsidRDefault="00B14614" w:rsidP="00B14614">
      <w:pPr>
        <w:pStyle w:val="ListParagraph"/>
        <w:numPr>
          <w:ilvl w:val="0"/>
          <w:numId w:val="2"/>
        </w:numPr>
        <w:rPr>
          <w:rFonts w:ascii="Arial" w:hAnsi="Arial" w:cs="Arial"/>
          <w:b/>
          <w:bCs/>
          <w:sz w:val="24"/>
          <w:szCs w:val="24"/>
        </w:rPr>
      </w:pPr>
      <w:r w:rsidRPr="00B14614">
        <w:rPr>
          <w:rFonts w:ascii="Arial" w:hAnsi="Arial" w:cs="Arial"/>
          <w:b/>
          <w:bCs/>
          <w:sz w:val="24"/>
          <w:szCs w:val="24"/>
        </w:rPr>
        <w:lastRenderedPageBreak/>
        <w:t xml:space="preserve">Training </w:t>
      </w:r>
    </w:p>
    <w:p w14:paraId="0C5C7A11" w14:textId="0D1D7FF7" w:rsidR="00B14614" w:rsidRDefault="00B14614" w:rsidP="003F24D0">
      <w:pPr>
        <w:rPr>
          <w:rFonts w:ascii="Arial" w:hAnsi="Arial" w:cs="Arial"/>
          <w:sz w:val="24"/>
          <w:szCs w:val="24"/>
        </w:rPr>
      </w:pPr>
      <w:r w:rsidRPr="00B14614">
        <w:rPr>
          <w:rFonts w:ascii="Arial" w:hAnsi="Arial" w:cs="Arial"/>
          <w:sz w:val="24"/>
          <w:szCs w:val="24"/>
        </w:rPr>
        <w:t xml:space="preserve">The security officers should be trained to provide good customer service as they are the people whom one goes to in order to find safety and security in a healthcare setting. Providing an empathetic environment could calm a patient and build trust in the person. By demonstrating </w:t>
      </w:r>
      <w:proofErr w:type="gramStart"/>
      <w:r w:rsidRPr="00B14614">
        <w:rPr>
          <w:rFonts w:ascii="Arial" w:hAnsi="Arial" w:cs="Arial"/>
          <w:sz w:val="24"/>
          <w:szCs w:val="24"/>
        </w:rPr>
        <w:t>empathy</w:t>
      </w:r>
      <w:proofErr w:type="gramEnd"/>
      <w:r w:rsidRPr="00B14614">
        <w:rPr>
          <w:rFonts w:ascii="Arial" w:hAnsi="Arial" w:cs="Arial"/>
          <w:sz w:val="24"/>
          <w:szCs w:val="24"/>
        </w:rPr>
        <w:t xml:space="preserve"> the security officers can enhance the experience of the patients and through this their families can feel ease.</w:t>
      </w:r>
    </w:p>
    <w:p w14:paraId="3FC2D184" w14:textId="19CA9809" w:rsidR="00982403" w:rsidRDefault="00982403" w:rsidP="003F24D0">
      <w:pPr>
        <w:rPr>
          <w:rFonts w:ascii="Arial" w:hAnsi="Arial" w:cs="Arial"/>
          <w:sz w:val="24"/>
          <w:szCs w:val="24"/>
        </w:rPr>
      </w:pPr>
      <w:r w:rsidRPr="00982403">
        <w:rPr>
          <w:rFonts w:ascii="Arial" w:hAnsi="Arial" w:cs="Arial"/>
          <w:sz w:val="24"/>
          <w:szCs w:val="24"/>
        </w:rPr>
        <w:t>Surveillance skills are needed to rapidly respond to “security emergencies” in the hospitals. The security officers are trained to offer on-site security and patrolling the areas which are prone to theft and vandalism (G4s.com, 2020). Hospital staff training is necessary which is being provided by G4S Security Company. The training provides essential skills so that the employees can offer duties in stand-alone emergency rooms, medical offices, urgent care etc. The employees are also being skilled for home health urgencies, skilled nursing facilities and ambulatory surgical centres. Training for managing “prisoner patients” is also provided.</w:t>
      </w:r>
    </w:p>
    <w:p w14:paraId="0C3757A1" w14:textId="57497551" w:rsidR="00982403" w:rsidRDefault="00982403" w:rsidP="003F24D0">
      <w:pPr>
        <w:rPr>
          <w:rFonts w:ascii="Arial" w:hAnsi="Arial" w:cs="Arial"/>
          <w:sz w:val="24"/>
          <w:szCs w:val="24"/>
        </w:rPr>
      </w:pPr>
      <w:r w:rsidRPr="00982403">
        <w:rPr>
          <w:rFonts w:ascii="Arial" w:hAnsi="Arial" w:cs="Arial"/>
          <w:sz w:val="24"/>
          <w:szCs w:val="24"/>
        </w:rPr>
        <w:t xml:space="preserve">The healthcare security officers are trained to engage in “sitter-service”. The officers focus on patients having fall-risks. Specific training is being provided to care for the patients who are violent, suicidal, disoriented or </w:t>
      </w:r>
      <w:proofErr w:type="gramStart"/>
      <w:r w:rsidRPr="00982403">
        <w:rPr>
          <w:rFonts w:ascii="Arial" w:hAnsi="Arial" w:cs="Arial"/>
          <w:sz w:val="24"/>
          <w:szCs w:val="24"/>
        </w:rPr>
        <w:t>substance-impaired</w:t>
      </w:r>
      <w:proofErr w:type="gramEnd"/>
      <w:r w:rsidRPr="00982403">
        <w:rPr>
          <w:rFonts w:ascii="Arial" w:hAnsi="Arial" w:cs="Arial"/>
          <w:sz w:val="24"/>
          <w:szCs w:val="24"/>
        </w:rPr>
        <w:t>. Special patient monitoring programs are available for the security officers working in G4S. The employees working in the healthcare industry are enrolled into a basic security officer’s program. This program covers learning from weapon safety to laws of arrest.</w:t>
      </w:r>
      <w:r w:rsidRPr="00982403">
        <w:t xml:space="preserve"> </w:t>
      </w:r>
      <w:r w:rsidRPr="00982403">
        <w:rPr>
          <w:rFonts w:ascii="Arial" w:hAnsi="Arial" w:cs="Arial"/>
          <w:sz w:val="24"/>
          <w:szCs w:val="24"/>
        </w:rPr>
        <w:t>The learning program uses a cloud-based platform that assists the employees to share, host or record the data and to manage the pace of learning (Betancourt et al., 2017).</w:t>
      </w:r>
      <w:r>
        <w:rPr>
          <w:rFonts w:ascii="Arial" w:hAnsi="Arial" w:cs="Arial"/>
          <w:sz w:val="24"/>
          <w:szCs w:val="24"/>
        </w:rPr>
        <w:t xml:space="preserve"> </w:t>
      </w:r>
      <w:r w:rsidRPr="00982403">
        <w:rPr>
          <w:rFonts w:ascii="Arial" w:hAnsi="Arial" w:cs="Arial"/>
          <w:sz w:val="24"/>
          <w:szCs w:val="24"/>
        </w:rPr>
        <w:t>The company offers a leadership program that is available in a “structured online management development” module that continues for a week. The “learning at work” week motivates the employees to know about the materials and tools. An apprenticeship program that is based in the United Kingdom is becoming flourished. More than 20 apprenticeship programs are available.</w:t>
      </w:r>
    </w:p>
    <w:p w14:paraId="38268503" w14:textId="283596B9" w:rsidR="00982403" w:rsidRDefault="00982403" w:rsidP="00B14614">
      <w:pPr>
        <w:ind w:left="360"/>
        <w:rPr>
          <w:rFonts w:ascii="Arial" w:hAnsi="Arial" w:cs="Arial"/>
          <w:sz w:val="24"/>
          <w:szCs w:val="24"/>
        </w:rPr>
      </w:pPr>
    </w:p>
    <w:p w14:paraId="2AE4019D" w14:textId="653897DA" w:rsidR="00982403" w:rsidRDefault="00982403" w:rsidP="00982403">
      <w:pPr>
        <w:pStyle w:val="ListParagraph"/>
        <w:numPr>
          <w:ilvl w:val="0"/>
          <w:numId w:val="2"/>
        </w:numPr>
        <w:rPr>
          <w:rFonts w:ascii="Arial" w:hAnsi="Arial" w:cs="Arial"/>
          <w:b/>
          <w:bCs/>
          <w:sz w:val="24"/>
          <w:szCs w:val="24"/>
        </w:rPr>
      </w:pPr>
      <w:r w:rsidRPr="00982403">
        <w:rPr>
          <w:rFonts w:ascii="Arial" w:hAnsi="Arial" w:cs="Arial"/>
          <w:b/>
          <w:bCs/>
          <w:sz w:val="24"/>
          <w:szCs w:val="24"/>
        </w:rPr>
        <w:t>Adopting with the Client’s Workplace Culture</w:t>
      </w:r>
    </w:p>
    <w:p w14:paraId="4CEBCBA5" w14:textId="77777777" w:rsidR="00982403" w:rsidRDefault="00982403" w:rsidP="00982403">
      <w:pPr>
        <w:rPr>
          <w:rFonts w:ascii="Arial" w:hAnsi="Arial" w:cs="Arial"/>
          <w:sz w:val="24"/>
          <w:szCs w:val="24"/>
        </w:rPr>
      </w:pPr>
      <w:r w:rsidRPr="00982403">
        <w:rPr>
          <w:rFonts w:ascii="Arial" w:hAnsi="Arial" w:cs="Arial"/>
          <w:sz w:val="24"/>
          <w:szCs w:val="24"/>
        </w:rPr>
        <w:t>To deal with uncertainty in the workplace, the employees are instructed to seek possible opportunities and threats in the workplace. The workplace culture helps the security officers to imagine the worst possible conditions so that the employees remain ready always for almost every scenario.</w:t>
      </w:r>
      <w:r>
        <w:rPr>
          <w:rFonts w:ascii="Arial" w:hAnsi="Arial" w:cs="Arial"/>
          <w:sz w:val="24"/>
          <w:szCs w:val="24"/>
        </w:rPr>
        <w:t xml:space="preserve"> </w:t>
      </w:r>
    </w:p>
    <w:p w14:paraId="4726631B" w14:textId="0CF068F6" w:rsidR="00982403" w:rsidRDefault="00982403" w:rsidP="00982403">
      <w:pPr>
        <w:rPr>
          <w:rFonts w:ascii="Arial" w:hAnsi="Arial" w:cs="Arial"/>
          <w:sz w:val="24"/>
          <w:szCs w:val="24"/>
        </w:rPr>
      </w:pPr>
      <w:r w:rsidRPr="00982403">
        <w:rPr>
          <w:rFonts w:ascii="Arial" w:hAnsi="Arial" w:cs="Arial"/>
          <w:sz w:val="24"/>
          <w:szCs w:val="24"/>
        </w:rPr>
        <w:t xml:space="preserve">Patients might need to be escorted when needed. The employees </w:t>
      </w:r>
      <w:proofErr w:type="gramStart"/>
      <w:r w:rsidRPr="00982403">
        <w:rPr>
          <w:rFonts w:ascii="Arial" w:hAnsi="Arial" w:cs="Arial"/>
          <w:sz w:val="24"/>
          <w:szCs w:val="24"/>
        </w:rPr>
        <w:t>have to</w:t>
      </w:r>
      <w:proofErr w:type="gramEnd"/>
      <w:r w:rsidRPr="00982403">
        <w:rPr>
          <w:rFonts w:ascii="Arial" w:hAnsi="Arial" w:cs="Arial"/>
          <w:sz w:val="24"/>
          <w:szCs w:val="24"/>
        </w:rPr>
        <w:t xml:space="preserve"> possess knowledge about weapon safety at the workplace. The employees working in the healthcare industry </w:t>
      </w:r>
      <w:proofErr w:type="gramStart"/>
      <w:r w:rsidRPr="00982403">
        <w:rPr>
          <w:rFonts w:ascii="Arial" w:hAnsi="Arial" w:cs="Arial"/>
          <w:sz w:val="24"/>
          <w:szCs w:val="24"/>
        </w:rPr>
        <w:t>has to</w:t>
      </w:r>
      <w:proofErr w:type="gramEnd"/>
      <w:r w:rsidRPr="00982403">
        <w:rPr>
          <w:rFonts w:ascii="Arial" w:hAnsi="Arial" w:cs="Arial"/>
          <w:sz w:val="24"/>
          <w:szCs w:val="24"/>
        </w:rPr>
        <w:t xml:space="preserve"> involve with patients whenever help is needed or requested by the nursing or medical staff. Whenever a patient or the family of a patient would need assistance the security officer of the company has to provide it.</w:t>
      </w:r>
    </w:p>
    <w:p w14:paraId="7DF76E0B" w14:textId="1845A38B" w:rsidR="00982403" w:rsidRDefault="00982403" w:rsidP="00982403">
      <w:pPr>
        <w:rPr>
          <w:rFonts w:ascii="Arial" w:hAnsi="Arial" w:cs="Arial"/>
          <w:sz w:val="24"/>
          <w:szCs w:val="24"/>
        </w:rPr>
      </w:pPr>
    </w:p>
    <w:p w14:paraId="763EB659" w14:textId="5EE66699" w:rsidR="003F24D0" w:rsidRDefault="003F24D0" w:rsidP="003F24D0">
      <w:pPr>
        <w:pStyle w:val="ListParagraph"/>
        <w:rPr>
          <w:rFonts w:ascii="Arial" w:hAnsi="Arial" w:cs="Arial"/>
          <w:b/>
          <w:bCs/>
          <w:sz w:val="24"/>
          <w:szCs w:val="24"/>
        </w:rPr>
      </w:pPr>
      <w:r>
        <w:rPr>
          <w:rFonts w:ascii="Arial" w:hAnsi="Arial" w:cs="Arial"/>
          <w:b/>
          <w:bCs/>
          <w:sz w:val="24"/>
          <w:szCs w:val="24"/>
        </w:rPr>
        <w:br/>
      </w:r>
    </w:p>
    <w:p w14:paraId="429FD59A" w14:textId="069AA87F" w:rsidR="00982403" w:rsidRDefault="00982403" w:rsidP="00982403">
      <w:pPr>
        <w:pStyle w:val="ListParagraph"/>
        <w:numPr>
          <w:ilvl w:val="0"/>
          <w:numId w:val="2"/>
        </w:numPr>
        <w:rPr>
          <w:rFonts w:ascii="Arial" w:hAnsi="Arial" w:cs="Arial"/>
          <w:b/>
          <w:bCs/>
          <w:sz w:val="24"/>
          <w:szCs w:val="24"/>
        </w:rPr>
      </w:pPr>
      <w:r w:rsidRPr="00982403">
        <w:rPr>
          <w:rFonts w:ascii="Arial" w:hAnsi="Arial" w:cs="Arial"/>
          <w:b/>
          <w:bCs/>
          <w:sz w:val="24"/>
          <w:szCs w:val="24"/>
        </w:rPr>
        <w:lastRenderedPageBreak/>
        <w:t>The CSR Committee’s Role</w:t>
      </w:r>
    </w:p>
    <w:p w14:paraId="1C42BAB4" w14:textId="45891455" w:rsidR="00982403" w:rsidRDefault="00A42354" w:rsidP="00982403">
      <w:pPr>
        <w:rPr>
          <w:rFonts w:ascii="Arial" w:hAnsi="Arial" w:cs="Arial"/>
          <w:sz w:val="24"/>
          <w:szCs w:val="24"/>
        </w:rPr>
      </w:pPr>
      <w:r w:rsidRPr="00A42354">
        <w:rPr>
          <w:rFonts w:ascii="Arial" w:hAnsi="Arial" w:cs="Arial"/>
          <w:sz w:val="24"/>
          <w:szCs w:val="24"/>
        </w:rPr>
        <w:t>The CSR committee has been employed by G4S Security Company to support the organisation’s objectives. The goal of the organisation is to manage “zero harm” (G4s.com, 2020). The company prepares “health and safety” reports each year. However, in the year 2019, twenty employees had lost their lives in incidents that were work-related. The health and safety reports of the company include “on-going initiatives” and future planning and its related details.</w:t>
      </w:r>
      <w:r w:rsidRPr="00A42354">
        <w:t xml:space="preserve"> </w:t>
      </w:r>
      <w:r w:rsidRPr="00A42354">
        <w:rPr>
          <w:rFonts w:ascii="Arial" w:hAnsi="Arial" w:cs="Arial"/>
          <w:sz w:val="24"/>
          <w:szCs w:val="24"/>
        </w:rPr>
        <w:t>The CSR committee monitors the global awareness programs that tend to raise awareness regarding “health and safety” risks.</w:t>
      </w:r>
      <w:r>
        <w:rPr>
          <w:rFonts w:ascii="Arial" w:hAnsi="Arial" w:cs="Arial"/>
          <w:sz w:val="24"/>
          <w:szCs w:val="24"/>
        </w:rPr>
        <w:t xml:space="preserve"> </w:t>
      </w:r>
      <w:r w:rsidRPr="00A42354">
        <w:rPr>
          <w:rFonts w:ascii="Arial" w:hAnsi="Arial" w:cs="Arial"/>
          <w:sz w:val="24"/>
          <w:szCs w:val="24"/>
        </w:rPr>
        <w:t>The committee tends to receive reports about taken and implemented initiatives in this respect. The employees are warned about the risks regarding the spread of COVID-19 in the healthcare organisations to which the company is tied up. The employees are informed about the devastating health impacts that COVID-19 may have and how this can affect the health of the employees (Wanjiku, 2019).</w:t>
      </w:r>
      <w:r>
        <w:rPr>
          <w:rFonts w:ascii="Arial" w:hAnsi="Arial" w:cs="Arial"/>
          <w:sz w:val="24"/>
          <w:szCs w:val="24"/>
        </w:rPr>
        <w:t xml:space="preserve"> </w:t>
      </w:r>
      <w:r w:rsidRPr="00A42354">
        <w:rPr>
          <w:rFonts w:ascii="Arial" w:hAnsi="Arial" w:cs="Arial"/>
          <w:sz w:val="24"/>
          <w:szCs w:val="24"/>
        </w:rPr>
        <w:t xml:space="preserve">The employees working in the healthcare industry </w:t>
      </w:r>
      <w:proofErr w:type="gramStart"/>
      <w:r w:rsidRPr="00A42354">
        <w:rPr>
          <w:rFonts w:ascii="Arial" w:hAnsi="Arial" w:cs="Arial"/>
          <w:sz w:val="24"/>
          <w:szCs w:val="24"/>
        </w:rPr>
        <w:t>has to</w:t>
      </w:r>
      <w:proofErr w:type="gramEnd"/>
      <w:r w:rsidRPr="00A42354">
        <w:rPr>
          <w:rFonts w:ascii="Arial" w:hAnsi="Arial" w:cs="Arial"/>
          <w:sz w:val="24"/>
          <w:szCs w:val="24"/>
        </w:rPr>
        <w:t xml:space="preserve"> maintain good relations with the clients and need to protect the reputation of the organisation.</w:t>
      </w:r>
    </w:p>
    <w:p w14:paraId="36DDE535" w14:textId="6C3F89F7" w:rsidR="00A42354" w:rsidRDefault="00A42354" w:rsidP="00A42354">
      <w:pPr>
        <w:pStyle w:val="ListParagraph"/>
        <w:numPr>
          <w:ilvl w:val="0"/>
          <w:numId w:val="2"/>
        </w:numPr>
        <w:rPr>
          <w:rFonts w:ascii="Arial" w:hAnsi="Arial" w:cs="Arial"/>
          <w:b/>
          <w:bCs/>
          <w:sz w:val="24"/>
          <w:szCs w:val="24"/>
        </w:rPr>
      </w:pPr>
      <w:r w:rsidRPr="00A42354">
        <w:rPr>
          <w:rFonts w:ascii="Arial" w:hAnsi="Arial" w:cs="Arial"/>
          <w:b/>
          <w:bCs/>
          <w:sz w:val="24"/>
          <w:szCs w:val="24"/>
        </w:rPr>
        <w:t>Whistleblowing Process called “Speak Out”</w:t>
      </w:r>
    </w:p>
    <w:p w14:paraId="5C9CB5D3" w14:textId="0634B221" w:rsidR="00A42354" w:rsidRDefault="00A42354" w:rsidP="00A42354">
      <w:pPr>
        <w:rPr>
          <w:rFonts w:ascii="Arial" w:hAnsi="Arial" w:cs="Arial"/>
          <w:sz w:val="24"/>
          <w:szCs w:val="24"/>
        </w:rPr>
      </w:pPr>
      <w:r w:rsidRPr="00A42354">
        <w:rPr>
          <w:rFonts w:ascii="Arial" w:hAnsi="Arial" w:cs="Arial"/>
          <w:sz w:val="24"/>
          <w:szCs w:val="24"/>
        </w:rPr>
        <w:t xml:space="preserve">G4S Security Company has employed an efficient “whistleblowing” process to safeguard its integrity (G4s.com, 2020). The colleagues engaging in healthcare organisations to provide security as well as other employees </w:t>
      </w:r>
      <w:proofErr w:type="gramStart"/>
      <w:r w:rsidRPr="00A42354">
        <w:rPr>
          <w:rFonts w:ascii="Arial" w:hAnsi="Arial" w:cs="Arial"/>
          <w:sz w:val="24"/>
          <w:szCs w:val="24"/>
        </w:rPr>
        <w:t>are allowed to</w:t>
      </w:r>
      <w:proofErr w:type="gramEnd"/>
      <w:r w:rsidRPr="00A42354">
        <w:rPr>
          <w:rFonts w:ascii="Arial" w:hAnsi="Arial" w:cs="Arial"/>
          <w:sz w:val="24"/>
          <w:szCs w:val="24"/>
        </w:rPr>
        <w:t xml:space="preserve"> raise concerns.</w:t>
      </w:r>
      <w:r>
        <w:rPr>
          <w:rFonts w:ascii="Arial" w:hAnsi="Arial" w:cs="Arial"/>
          <w:sz w:val="24"/>
          <w:szCs w:val="24"/>
        </w:rPr>
        <w:t xml:space="preserve"> </w:t>
      </w:r>
      <w:r w:rsidRPr="00A42354">
        <w:rPr>
          <w:rFonts w:ascii="Arial" w:hAnsi="Arial" w:cs="Arial"/>
          <w:sz w:val="24"/>
          <w:szCs w:val="24"/>
        </w:rPr>
        <w:t>The employees of the company working in the healthcare companies as well as in other industries are welcomed to offer their valuable comments via “Speak Out”. The workplace related issues have been discussed in the forum.</w:t>
      </w:r>
      <w:r>
        <w:rPr>
          <w:rFonts w:ascii="Arial" w:hAnsi="Arial" w:cs="Arial"/>
          <w:sz w:val="24"/>
          <w:szCs w:val="24"/>
        </w:rPr>
        <w:t xml:space="preserve"> </w:t>
      </w:r>
      <w:r w:rsidRPr="00A42354">
        <w:rPr>
          <w:rFonts w:ascii="Arial" w:hAnsi="Arial" w:cs="Arial"/>
          <w:sz w:val="24"/>
          <w:szCs w:val="24"/>
        </w:rPr>
        <w:t xml:space="preserve">It is available for 24 hours a day (Valentine and </w:t>
      </w:r>
      <w:proofErr w:type="spellStart"/>
      <w:r w:rsidRPr="00A42354">
        <w:rPr>
          <w:rFonts w:ascii="Arial" w:hAnsi="Arial" w:cs="Arial"/>
          <w:sz w:val="24"/>
          <w:szCs w:val="24"/>
        </w:rPr>
        <w:t>Godkin</w:t>
      </w:r>
      <w:proofErr w:type="spellEnd"/>
      <w:r w:rsidRPr="00A42354">
        <w:rPr>
          <w:rFonts w:ascii="Arial" w:hAnsi="Arial" w:cs="Arial"/>
          <w:sz w:val="24"/>
          <w:szCs w:val="24"/>
        </w:rPr>
        <w:t>, 2019).</w:t>
      </w:r>
    </w:p>
    <w:p w14:paraId="2BDD5EF6" w14:textId="1334E682" w:rsidR="00A42354" w:rsidRDefault="00A42354" w:rsidP="00A42354">
      <w:pPr>
        <w:pStyle w:val="ListParagraph"/>
        <w:numPr>
          <w:ilvl w:val="0"/>
          <w:numId w:val="2"/>
        </w:numPr>
        <w:rPr>
          <w:rFonts w:ascii="Arial" w:hAnsi="Arial" w:cs="Arial"/>
          <w:b/>
          <w:bCs/>
          <w:sz w:val="24"/>
          <w:szCs w:val="24"/>
        </w:rPr>
      </w:pPr>
      <w:r w:rsidRPr="00A42354">
        <w:rPr>
          <w:rFonts w:ascii="Arial" w:hAnsi="Arial" w:cs="Arial"/>
          <w:b/>
          <w:bCs/>
          <w:sz w:val="24"/>
          <w:szCs w:val="24"/>
        </w:rPr>
        <w:t>Delegation</w:t>
      </w:r>
    </w:p>
    <w:p w14:paraId="63484426" w14:textId="3691F943" w:rsidR="00A42354" w:rsidRPr="00A42354" w:rsidRDefault="00A42354" w:rsidP="00A42354">
      <w:pPr>
        <w:rPr>
          <w:rFonts w:ascii="Arial" w:hAnsi="Arial" w:cs="Arial"/>
          <w:b/>
          <w:bCs/>
          <w:sz w:val="24"/>
          <w:szCs w:val="24"/>
        </w:rPr>
      </w:pPr>
      <w:r w:rsidRPr="00A42354">
        <w:rPr>
          <w:rFonts w:ascii="Arial" w:hAnsi="Arial" w:cs="Arial"/>
          <w:sz w:val="24"/>
          <w:szCs w:val="24"/>
        </w:rPr>
        <w:t>The work culture of G4S Security Company allows the employees to feel integrated and included in the workforce.</w:t>
      </w:r>
      <w:r>
        <w:rPr>
          <w:rFonts w:ascii="Arial" w:hAnsi="Arial" w:cs="Arial"/>
          <w:sz w:val="24"/>
          <w:szCs w:val="24"/>
        </w:rPr>
        <w:t xml:space="preserve"> </w:t>
      </w:r>
      <w:r w:rsidRPr="00A42354">
        <w:rPr>
          <w:rFonts w:ascii="Arial" w:hAnsi="Arial" w:cs="Arial"/>
          <w:sz w:val="24"/>
          <w:szCs w:val="24"/>
        </w:rPr>
        <w:t>The values that the company adheres to are respect, integrity, honesty and openness. To increase time management skills, the company has introduced delegation (G4s.com, 2019).</w:t>
      </w:r>
      <w:r>
        <w:rPr>
          <w:rFonts w:ascii="Arial" w:hAnsi="Arial" w:cs="Arial"/>
          <w:sz w:val="24"/>
          <w:szCs w:val="24"/>
        </w:rPr>
        <w:t xml:space="preserve"> </w:t>
      </w:r>
      <w:r w:rsidRPr="00A42354">
        <w:rPr>
          <w:rFonts w:ascii="Arial" w:hAnsi="Arial" w:cs="Arial"/>
          <w:sz w:val="24"/>
          <w:szCs w:val="24"/>
        </w:rPr>
        <w:t>Delegation is a process by which a business firm can avoid errors in work along with fulfilling the needs of the employees. Delegation provides more opportunities for the employees.</w:t>
      </w:r>
      <w:r>
        <w:rPr>
          <w:rFonts w:ascii="Arial" w:hAnsi="Arial" w:cs="Arial"/>
          <w:sz w:val="24"/>
          <w:szCs w:val="24"/>
        </w:rPr>
        <w:t xml:space="preserve"> </w:t>
      </w:r>
      <w:r w:rsidRPr="00A42354">
        <w:rPr>
          <w:rFonts w:ascii="Arial" w:hAnsi="Arial" w:cs="Arial"/>
          <w:sz w:val="24"/>
          <w:szCs w:val="24"/>
        </w:rPr>
        <w:t>Through delegation security officers working in the healthcare industry can be promoted to senior security officer within a year</w:t>
      </w:r>
      <w:r w:rsidRPr="00A42354">
        <w:rPr>
          <w:rFonts w:ascii="Arial" w:hAnsi="Arial" w:cs="Arial"/>
          <w:b/>
          <w:bCs/>
          <w:sz w:val="24"/>
          <w:szCs w:val="24"/>
        </w:rPr>
        <w:t xml:space="preserve">. </w:t>
      </w:r>
    </w:p>
    <w:p w14:paraId="6F7BCD7C" w14:textId="19144B65" w:rsidR="00A42354" w:rsidRDefault="00A42354" w:rsidP="00A42354">
      <w:pPr>
        <w:pStyle w:val="ListParagraph"/>
        <w:numPr>
          <w:ilvl w:val="0"/>
          <w:numId w:val="2"/>
        </w:numPr>
        <w:rPr>
          <w:rFonts w:ascii="Arial" w:hAnsi="Arial" w:cs="Arial"/>
          <w:b/>
          <w:bCs/>
          <w:sz w:val="24"/>
          <w:szCs w:val="24"/>
        </w:rPr>
      </w:pPr>
      <w:proofErr w:type="gramStart"/>
      <w:r w:rsidRPr="00A42354">
        <w:rPr>
          <w:rFonts w:ascii="Arial" w:hAnsi="Arial" w:cs="Arial"/>
          <w:b/>
          <w:bCs/>
          <w:sz w:val="24"/>
          <w:szCs w:val="24"/>
        </w:rPr>
        <w:t>Customised  HR</w:t>
      </w:r>
      <w:proofErr w:type="gramEnd"/>
      <w:r w:rsidRPr="00A42354">
        <w:rPr>
          <w:rFonts w:ascii="Arial" w:hAnsi="Arial" w:cs="Arial"/>
          <w:b/>
          <w:bCs/>
          <w:sz w:val="24"/>
          <w:szCs w:val="24"/>
        </w:rPr>
        <w:t xml:space="preserve"> Development Solutions</w:t>
      </w:r>
    </w:p>
    <w:p w14:paraId="3A9D232E" w14:textId="7BF0BABF" w:rsidR="00A42354" w:rsidRDefault="00A42354" w:rsidP="00A42354">
      <w:pPr>
        <w:rPr>
          <w:rFonts w:ascii="Arial" w:hAnsi="Arial" w:cs="Arial"/>
          <w:sz w:val="24"/>
          <w:szCs w:val="24"/>
        </w:rPr>
      </w:pPr>
      <w:r w:rsidRPr="00A42354">
        <w:rPr>
          <w:rFonts w:ascii="Arial" w:hAnsi="Arial" w:cs="Arial"/>
          <w:sz w:val="24"/>
          <w:szCs w:val="24"/>
        </w:rPr>
        <w:t xml:space="preserve">The HR grievances that are put to the front by the employees engaging in healthcare organisations are being met by the local HR team. If the company seems to have important concerns </w:t>
      </w:r>
      <w:proofErr w:type="gramStart"/>
      <w:r w:rsidRPr="00A42354">
        <w:rPr>
          <w:rFonts w:ascii="Arial" w:hAnsi="Arial" w:cs="Arial"/>
          <w:sz w:val="24"/>
          <w:szCs w:val="24"/>
        </w:rPr>
        <w:t>in regard to</w:t>
      </w:r>
      <w:proofErr w:type="gramEnd"/>
      <w:r w:rsidRPr="00A42354">
        <w:rPr>
          <w:rFonts w:ascii="Arial" w:hAnsi="Arial" w:cs="Arial"/>
          <w:sz w:val="24"/>
          <w:szCs w:val="24"/>
        </w:rPr>
        <w:t xml:space="preserve"> operational procedures, the local management takes care of it. Serious matters have been investigated at an independent and senior level (Jang and </w:t>
      </w:r>
      <w:proofErr w:type="spellStart"/>
      <w:r w:rsidRPr="00A42354">
        <w:rPr>
          <w:rFonts w:ascii="Arial" w:hAnsi="Arial" w:cs="Arial"/>
          <w:sz w:val="24"/>
          <w:szCs w:val="24"/>
        </w:rPr>
        <w:t>Ardichvili</w:t>
      </w:r>
      <w:proofErr w:type="spellEnd"/>
      <w:r w:rsidRPr="00A42354">
        <w:rPr>
          <w:rFonts w:ascii="Arial" w:hAnsi="Arial" w:cs="Arial"/>
          <w:sz w:val="24"/>
          <w:szCs w:val="24"/>
        </w:rPr>
        <w:t>, 2020).</w:t>
      </w:r>
      <w:r w:rsidR="00214556">
        <w:rPr>
          <w:rFonts w:ascii="Arial" w:hAnsi="Arial" w:cs="Arial"/>
          <w:sz w:val="24"/>
          <w:szCs w:val="24"/>
        </w:rPr>
        <w:t xml:space="preserve"> </w:t>
      </w:r>
      <w:r w:rsidR="00214556" w:rsidRPr="00214556">
        <w:rPr>
          <w:rFonts w:ascii="Arial" w:hAnsi="Arial" w:cs="Arial"/>
          <w:sz w:val="24"/>
          <w:szCs w:val="24"/>
        </w:rPr>
        <w:t>Conflicts are being resolved by the leaders and HR professionals to reduce the damaging effects.</w:t>
      </w:r>
      <w:r w:rsidR="00214556">
        <w:rPr>
          <w:rFonts w:ascii="Arial" w:hAnsi="Arial" w:cs="Arial"/>
          <w:sz w:val="24"/>
          <w:szCs w:val="24"/>
        </w:rPr>
        <w:t xml:space="preserve"> </w:t>
      </w:r>
      <w:r w:rsidR="00214556" w:rsidRPr="00214556">
        <w:rPr>
          <w:rFonts w:ascii="Arial" w:hAnsi="Arial" w:cs="Arial"/>
          <w:sz w:val="24"/>
          <w:szCs w:val="24"/>
        </w:rPr>
        <w:t>Observing the leaders and HR professionals while resolving conflicts, have impacted the employees to grow the interpersonal and communication skills.</w:t>
      </w:r>
    </w:p>
    <w:p w14:paraId="5D391A10" w14:textId="72A9BF23" w:rsidR="00214556" w:rsidRDefault="00214556" w:rsidP="00A42354">
      <w:pPr>
        <w:rPr>
          <w:rFonts w:ascii="Arial" w:hAnsi="Arial" w:cs="Arial"/>
          <w:sz w:val="24"/>
          <w:szCs w:val="24"/>
        </w:rPr>
      </w:pPr>
    </w:p>
    <w:p w14:paraId="75168E0F" w14:textId="216A5A3E" w:rsidR="00214556" w:rsidRDefault="00214556" w:rsidP="00214556">
      <w:pPr>
        <w:jc w:val="center"/>
        <w:rPr>
          <w:rFonts w:ascii="Arial" w:hAnsi="Arial" w:cs="Arial"/>
          <w:sz w:val="24"/>
          <w:szCs w:val="24"/>
        </w:rPr>
      </w:pPr>
      <w:r w:rsidRPr="00214556">
        <w:rPr>
          <w:rFonts w:ascii="Times New Roman" w:eastAsia="Times New Roman" w:hAnsi="Times New Roman" w:cs="Times New Roman"/>
          <w:noProof/>
          <w:sz w:val="24"/>
          <w:szCs w:val="24"/>
          <w:lang w:val="en-US"/>
        </w:rPr>
        <w:lastRenderedPageBreak/>
        <w:drawing>
          <wp:inline distT="0" distB="0" distL="0" distR="0" wp14:anchorId="573BA133" wp14:editId="25A40BED">
            <wp:extent cx="3514725" cy="2590800"/>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srcRect/>
                    <a:stretch>
                      <a:fillRect/>
                    </a:stretch>
                  </pic:blipFill>
                  <pic:spPr bwMode="auto">
                    <a:xfrm>
                      <a:off x="0" y="0"/>
                      <a:ext cx="3514725" cy="2590800"/>
                    </a:xfrm>
                    <a:prstGeom prst="rect">
                      <a:avLst/>
                    </a:prstGeom>
                    <a:noFill/>
                    <a:ln w="9525">
                      <a:noFill/>
                      <a:miter lim="800000"/>
                      <a:headEnd/>
                      <a:tailEnd/>
                    </a:ln>
                  </pic:spPr>
                </pic:pic>
              </a:graphicData>
            </a:graphic>
          </wp:inline>
        </w:drawing>
      </w:r>
    </w:p>
    <w:p w14:paraId="0814B985" w14:textId="55D2D6A2" w:rsidR="00214556" w:rsidRPr="00214556" w:rsidRDefault="00214556" w:rsidP="00214556">
      <w:pPr>
        <w:rPr>
          <w:rFonts w:ascii="Arial" w:hAnsi="Arial" w:cs="Arial"/>
          <w:sz w:val="24"/>
          <w:szCs w:val="24"/>
        </w:rPr>
      </w:pPr>
    </w:p>
    <w:p w14:paraId="2B06A7D3" w14:textId="77777777" w:rsidR="00214556" w:rsidRPr="00214556" w:rsidRDefault="00214556" w:rsidP="00214556">
      <w:pPr>
        <w:tabs>
          <w:tab w:val="left" w:pos="972"/>
        </w:tabs>
        <w:jc w:val="center"/>
        <w:rPr>
          <w:rFonts w:ascii="Arial" w:hAnsi="Arial" w:cs="Arial"/>
          <w:b/>
          <w:bCs/>
          <w:sz w:val="24"/>
          <w:szCs w:val="24"/>
        </w:rPr>
      </w:pPr>
      <w:r w:rsidRPr="00214556">
        <w:rPr>
          <w:rFonts w:ascii="Arial" w:hAnsi="Arial" w:cs="Arial"/>
          <w:b/>
          <w:bCs/>
          <w:sz w:val="24"/>
          <w:szCs w:val="24"/>
        </w:rPr>
        <w:t>Figure 1: Herzberg’s two factor Theory</w:t>
      </w:r>
    </w:p>
    <w:p w14:paraId="0B28F7F7" w14:textId="5AC7368B" w:rsidR="00214556" w:rsidRDefault="00214556" w:rsidP="00214556">
      <w:pPr>
        <w:tabs>
          <w:tab w:val="left" w:pos="972"/>
        </w:tabs>
        <w:jc w:val="center"/>
        <w:rPr>
          <w:rFonts w:ascii="Arial" w:hAnsi="Arial" w:cs="Arial"/>
          <w:sz w:val="24"/>
          <w:szCs w:val="24"/>
        </w:rPr>
      </w:pPr>
      <w:r w:rsidRPr="00214556">
        <w:rPr>
          <w:rFonts w:ascii="Arial" w:hAnsi="Arial" w:cs="Arial"/>
          <w:sz w:val="24"/>
          <w:szCs w:val="24"/>
        </w:rPr>
        <w:t xml:space="preserve">(Source: </w:t>
      </w:r>
      <w:proofErr w:type="spellStart"/>
      <w:r w:rsidRPr="00214556">
        <w:rPr>
          <w:rFonts w:ascii="Arial" w:hAnsi="Arial" w:cs="Arial"/>
          <w:sz w:val="24"/>
          <w:szCs w:val="24"/>
        </w:rPr>
        <w:t>Alfayad</w:t>
      </w:r>
      <w:proofErr w:type="spellEnd"/>
      <w:r w:rsidRPr="00214556">
        <w:rPr>
          <w:rFonts w:ascii="Arial" w:hAnsi="Arial" w:cs="Arial"/>
          <w:sz w:val="24"/>
          <w:szCs w:val="24"/>
        </w:rPr>
        <w:t xml:space="preserve"> and </w:t>
      </w:r>
      <w:proofErr w:type="spellStart"/>
      <w:r w:rsidRPr="00214556">
        <w:rPr>
          <w:rFonts w:ascii="Arial" w:hAnsi="Arial" w:cs="Arial"/>
          <w:sz w:val="24"/>
          <w:szCs w:val="24"/>
        </w:rPr>
        <w:t>Arif</w:t>
      </w:r>
      <w:proofErr w:type="spellEnd"/>
      <w:r w:rsidRPr="00214556">
        <w:rPr>
          <w:rFonts w:ascii="Arial" w:hAnsi="Arial" w:cs="Arial"/>
          <w:sz w:val="24"/>
          <w:szCs w:val="24"/>
        </w:rPr>
        <w:t>, 2017)</w:t>
      </w:r>
    </w:p>
    <w:p w14:paraId="386B19BD" w14:textId="30F2F499" w:rsidR="00214556" w:rsidRDefault="00214556" w:rsidP="00214556">
      <w:pPr>
        <w:tabs>
          <w:tab w:val="left" w:pos="972"/>
        </w:tabs>
        <w:rPr>
          <w:rFonts w:ascii="Arial" w:hAnsi="Arial" w:cs="Arial"/>
          <w:sz w:val="24"/>
          <w:szCs w:val="24"/>
        </w:rPr>
      </w:pPr>
      <w:r w:rsidRPr="00214556">
        <w:rPr>
          <w:rFonts w:ascii="Arial" w:hAnsi="Arial" w:cs="Arial"/>
          <w:sz w:val="24"/>
          <w:szCs w:val="24"/>
        </w:rPr>
        <w:t xml:space="preserve">The HRM department uses Herzberg’s Two Factor theory to motivate employees. According to this theory, poor “hygiene factors” tend to lower the performance of the employees. On the contrary, motivating factors tend to heighten the employee satisfaction.  </w:t>
      </w:r>
    </w:p>
    <w:p w14:paraId="739E6174" w14:textId="0E38880B" w:rsidR="00214556" w:rsidRDefault="00214556" w:rsidP="00214556">
      <w:pPr>
        <w:pStyle w:val="ListParagraph"/>
        <w:numPr>
          <w:ilvl w:val="0"/>
          <w:numId w:val="2"/>
        </w:numPr>
        <w:tabs>
          <w:tab w:val="left" w:pos="972"/>
        </w:tabs>
        <w:rPr>
          <w:rFonts w:ascii="Arial" w:hAnsi="Arial" w:cs="Arial"/>
          <w:b/>
          <w:bCs/>
          <w:sz w:val="24"/>
          <w:szCs w:val="24"/>
        </w:rPr>
      </w:pPr>
      <w:r w:rsidRPr="00214556">
        <w:rPr>
          <w:rFonts w:ascii="Arial" w:hAnsi="Arial" w:cs="Arial"/>
          <w:b/>
          <w:bCs/>
          <w:sz w:val="24"/>
          <w:szCs w:val="24"/>
        </w:rPr>
        <w:t xml:space="preserve">Group Ethics Steering Committee   </w:t>
      </w:r>
    </w:p>
    <w:p w14:paraId="29C7BCFA" w14:textId="7DEF5154" w:rsidR="00214556" w:rsidRDefault="00214556" w:rsidP="00214556">
      <w:pPr>
        <w:tabs>
          <w:tab w:val="left" w:pos="972"/>
        </w:tabs>
        <w:rPr>
          <w:rFonts w:ascii="Arial" w:hAnsi="Arial" w:cs="Arial"/>
          <w:sz w:val="24"/>
          <w:szCs w:val="24"/>
        </w:rPr>
      </w:pPr>
      <w:r w:rsidRPr="00214556">
        <w:rPr>
          <w:rFonts w:ascii="Arial" w:hAnsi="Arial" w:cs="Arial"/>
          <w:sz w:val="24"/>
          <w:szCs w:val="24"/>
        </w:rPr>
        <w:t>The “Group Ethics Steering Committee” tends to observe the fact that the whistleblowing policy is being followed effectively. Review of the “whistleblowing policy” has been done so that the operations are being carried out fruitfully.</w:t>
      </w:r>
      <w:r w:rsidRPr="00214556">
        <w:t xml:space="preserve"> </w:t>
      </w:r>
      <w:r w:rsidRPr="00214556">
        <w:rPr>
          <w:rFonts w:ascii="Arial" w:hAnsi="Arial" w:cs="Arial"/>
          <w:sz w:val="24"/>
          <w:szCs w:val="24"/>
        </w:rPr>
        <w:t>Communication is necessary as the officers are liable to calm and redirect the patients who are sick form substance abuse or have suicidal ideation.</w:t>
      </w:r>
    </w:p>
    <w:p w14:paraId="61100F7B" w14:textId="190B8E0C" w:rsidR="00214556" w:rsidRDefault="00214556" w:rsidP="00214556">
      <w:pPr>
        <w:pStyle w:val="ListParagraph"/>
        <w:numPr>
          <w:ilvl w:val="0"/>
          <w:numId w:val="2"/>
        </w:numPr>
        <w:tabs>
          <w:tab w:val="left" w:pos="972"/>
        </w:tabs>
        <w:rPr>
          <w:rFonts w:ascii="Arial" w:hAnsi="Arial" w:cs="Arial"/>
          <w:b/>
          <w:bCs/>
          <w:sz w:val="24"/>
          <w:szCs w:val="24"/>
        </w:rPr>
      </w:pPr>
      <w:r w:rsidRPr="00214556">
        <w:rPr>
          <w:rFonts w:ascii="Arial" w:hAnsi="Arial" w:cs="Arial"/>
          <w:b/>
          <w:bCs/>
          <w:sz w:val="24"/>
          <w:szCs w:val="24"/>
        </w:rPr>
        <w:t>Succession Planning</w:t>
      </w:r>
    </w:p>
    <w:p w14:paraId="6B5510BD" w14:textId="1F39040A" w:rsidR="00214556" w:rsidRDefault="00214556" w:rsidP="00214556">
      <w:pPr>
        <w:tabs>
          <w:tab w:val="left" w:pos="972"/>
        </w:tabs>
        <w:rPr>
          <w:rFonts w:ascii="Arial" w:hAnsi="Arial" w:cs="Arial"/>
          <w:sz w:val="24"/>
          <w:szCs w:val="24"/>
        </w:rPr>
      </w:pPr>
      <w:r w:rsidRPr="00214556">
        <w:rPr>
          <w:rFonts w:ascii="Arial" w:hAnsi="Arial" w:cs="Arial"/>
          <w:sz w:val="24"/>
          <w:szCs w:val="24"/>
        </w:rPr>
        <w:t>The company engages in “succession planning” to identify “high-performing” workers that can be put into “critical roles”. The organisation, thus, picks up the potential leaders for future positions that would be available. It is a viable method of managing talents as the company identifies the “key positions” and then searches for the talents thereafter (Harrell, 2016).</w:t>
      </w:r>
      <w:r>
        <w:rPr>
          <w:rFonts w:ascii="Arial" w:hAnsi="Arial" w:cs="Arial"/>
          <w:sz w:val="24"/>
          <w:szCs w:val="24"/>
        </w:rPr>
        <w:t xml:space="preserve"> </w:t>
      </w:r>
      <w:r w:rsidRPr="00214556">
        <w:rPr>
          <w:rFonts w:ascii="Arial" w:hAnsi="Arial" w:cs="Arial"/>
          <w:sz w:val="24"/>
          <w:szCs w:val="24"/>
        </w:rPr>
        <w:t>Interested employees are being tested and the “succession and knowledge transfer plans” are implemented. Lastly, the effectiveness of the succession plan is tested. This is a proven method for making the organisation” disaster-proof” and maintaining “brand identity”.</w:t>
      </w:r>
    </w:p>
    <w:p w14:paraId="4B99B7B5" w14:textId="67ACC99E" w:rsidR="00214556" w:rsidRDefault="00214556" w:rsidP="00214556">
      <w:pPr>
        <w:pStyle w:val="ListParagraph"/>
        <w:numPr>
          <w:ilvl w:val="0"/>
          <w:numId w:val="2"/>
        </w:numPr>
        <w:tabs>
          <w:tab w:val="left" w:pos="972"/>
        </w:tabs>
        <w:rPr>
          <w:rFonts w:ascii="Arial" w:hAnsi="Arial" w:cs="Arial"/>
          <w:b/>
          <w:bCs/>
          <w:sz w:val="24"/>
          <w:szCs w:val="24"/>
        </w:rPr>
      </w:pPr>
      <w:r w:rsidRPr="00214556">
        <w:rPr>
          <w:rFonts w:ascii="Arial" w:hAnsi="Arial" w:cs="Arial"/>
          <w:b/>
          <w:bCs/>
          <w:sz w:val="24"/>
          <w:szCs w:val="24"/>
        </w:rPr>
        <w:t>Support Structures</w:t>
      </w:r>
    </w:p>
    <w:p w14:paraId="6ABFAAE1" w14:textId="675F7C5B" w:rsidR="00214556" w:rsidRDefault="00214556" w:rsidP="00214556">
      <w:pPr>
        <w:tabs>
          <w:tab w:val="left" w:pos="972"/>
        </w:tabs>
        <w:rPr>
          <w:rFonts w:ascii="Arial" w:hAnsi="Arial" w:cs="Arial"/>
          <w:sz w:val="24"/>
          <w:szCs w:val="24"/>
        </w:rPr>
      </w:pPr>
      <w:r w:rsidRPr="00214556">
        <w:rPr>
          <w:rFonts w:ascii="Arial" w:hAnsi="Arial" w:cs="Arial"/>
          <w:sz w:val="24"/>
          <w:szCs w:val="24"/>
        </w:rPr>
        <w:t xml:space="preserve">The support structures of G4S Security Company include Human Resources, management, outsourcing and cross-training etc. The Human Resource department can recruit employees efficiently according to the </w:t>
      </w:r>
      <w:proofErr w:type="gramStart"/>
      <w:r w:rsidRPr="00214556">
        <w:rPr>
          <w:rFonts w:ascii="Arial" w:hAnsi="Arial" w:cs="Arial"/>
          <w:sz w:val="24"/>
          <w:szCs w:val="24"/>
        </w:rPr>
        <w:t>particular organisational</w:t>
      </w:r>
      <w:proofErr w:type="gramEnd"/>
      <w:r w:rsidRPr="00214556">
        <w:rPr>
          <w:rFonts w:ascii="Arial" w:hAnsi="Arial" w:cs="Arial"/>
          <w:sz w:val="24"/>
          <w:szCs w:val="24"/>
        </w:rPr>
        <w:t xml:space="preserve"> structure so that the employees can work effectively within the organisation. The company </w:t>
      </w:r>
      <w:r w:rsidRPr="00214556">
        <w:rPr>
          <w:rFonts w:ascii="Arial" w:hAnsi="Arial" w:cs="Arial"/>
          <w:sz w:val="24"/>
          <w:szCs w:val="24"/>
        </w:rPr>
        <w:lastRenderedPageBreak/>
        <w:t xml:space="preserve">provides a flexible workforce so that there remains greater communication and the interpersonal skills of the employees develop as a result. Flexible workforce is </w:t>
      </w:r>
      <w:proofErr w:type="gramStart"/>
      <w:r w:rsidRPr="00214556">
        <w:rPr>
          <w:rFonts w:ascii="Arial" w:hAnsi="Arial" w:cs="Arial"/>
          <w:sz w:val="24"/>
          <w:szCs w:val="24"/>
        </w:rPr>
        <w:t>important</w:t>
      </w:r>
      <w:proofErr w:type="gramEnd"/>
      <w:r w:rsidRPr="00214556">
        <w:rPr>
          <w:rFonts w:ascii="Arial" w:hAnsi="Arial" w:cs="Arial"/>
          <w:sz w:val="24"/>
          <w:szCs w:val="24"/>
        </w:rPr>
        <w:t xml:space="preserve"> and the officers need to be adaptable and empathetic as they need to monitor high-risk patients in the facility. However, in case of any </w:t>
      </w:r>
      <w:proofErr w:type="gramStart"/>
      <w:r w:rsidRPr="00214556">
        <w:rPr>
          <w:rFonts w:ascii="Arial" w:hAnsi="Arial" w:cs="Arial"/>
          <w:sz w:val="24"/>
          <w:szCs w:val="24"/>
        </w:rPr>
        <w:t>potential</w:t>
      </w:r>
      <w:proofErr w:type="gramEnd"/>
      <w:r w:rsidRPr="00214556">
        <w:rPr>
          <w:rFonts w:ascii="Arial" w:hAnsi="Arial" w:cs="Arial"/>
          <w:sz w:val="24"/>
          <w:szCs w:val="24"/>
        </w:rPr>
        <w:t xml:space="preserve"> dangerous situation reports must have filed.</w:t>
      </w:r>
      <w:r w:rsidR="00D23284">
        <w:rPr>
          <w:rFonts w:ascii="Arial" w:hAnsi="Arial" w:cs="Arial"/>
          <w:sz w:val="24"/>
          <w:szCs w:val="24"/>
        </w:rPr>
        <w:t xml:space="preserve"> </w:t>
      </w:r>
      <w:r w:rsidR="00D23284" w:rsidRPr="00D23284">
        <w:rPr>
          <w:rFonts w:ascii="Arial" w:hAnsi="Arial" w:cs="Arial"/>
          <w:sz w:val="24"/>
          <w:szCs w:val="24"/>
        </w:rPr>
        <w:t>If managers refuse to provide the employees “flexible work schedules, then the process of work gets impeded.</w:t>
      </w:r>
      <w:r w:rsidR="00D23284">
        <w:rPr>
          <w:rFonts w:ascii="Arial" w:hAnsi="Arial" w:cs="Arial"/>
          <w:sz w:val="24"/>
          <w:szCs w:val="24"/>
        </w:rPr>
        <w:t xml:space="preserve"> </w:t>
      </w:r>
      <w:r w:rsidR="00D23284" w:rsidRPr="00D23284">
        <w:rPr>
          <w:rFonts w:ascii="Arial" w:hAnsi="Arial" w:cs="Arial"/>
          <w:sz w:val="24"/>
          <w:szCs w:val="24"/>
        </w:rPr>
        <w:t>Managers who oversee the work and actions of the employees slow down the process of work. The employees get over-dependent on the managers or leaders and the organisation loses its flexibility. The management of G4S Security Company provides policies</w:t>
      </w:r>
      <w:r w:rsidR="00D23284">
        <w:rPr>
          <w:rFonts w:ascii="Arial" w:hAnsi="Arial" w:cs="Arial"/>
          <w:sz w:val="24"/>
          <w:szCs w:val="24"/>
        </w:rPr>
        <w:t xml:space="preserve"> </w:t>
      </w:r>
      <w:r w:rsidR="00D23284" w:rsidRPr="00D23284">
        <w:rPr>
          <w:rFonts w:ascii="Arial" w:hAnsi="Arial" w:cs="Arial"/>
          <w:sz w:val="24"/>
          <w:szCs w:val="24"/>
        </w:rPr>
        <w:t>so that the managers would be able to oversee work “through various streams”. These provide “flexibility” among the employees and make them independent to work on their own without being intervened by the management</w:t>
      </w:r>
      <w:r w:rsidR="00D23284">
        <w:rPr>
          <w:rFonts w:ascii="Arial" w:hAnsi="Arial" w:cs="Arial"/>
          <w:sz w:val="24"/>
          <w:szCs w:val="24"/>
        </w:rPr>
        <w:t xml:space="preserve">. </w:t>
      </w:r>
      <w:r w:rsidR="00D23284" w:rsidRPr="00D23284">
        <w:rPr>
          <w:rFonts w:ascii="Arial" w:hAnsi="Arial" w:cs="Arial"/>
          <w:sz w:val="24"/>
          <w:szCs w:val="24"/>
        </w:rPr>
        <w:t>As a result, communications develop between the staff and the work goes on more smoothly.</w:t>
      </w:r>
    </w:p>
    <w:p w14:paraId="5532A811" w14:textId="52552243" w:rsidR="00D23284" w:rsidRDefault="00D23284" w:rsidP="00D23284">
      <w:pPr>
        <w:pStyle w:val="ListParagraph"/>
        <w:numPr>
          <w:ilvl w:val="0"/>
          <w:numId w:val="2"/>
        </w:numPr>
        <w:tabs>
          <w:tab w:val="left" w:pos="972"/>
        </w:tabs>
        <w:rPr>
          <w:rFonts w:ascii="Arial" w:hAnsi="Arial" w:cs="Arial"/>
          <w:b/>
          <w:bCs/>
          <w:sz w:val="24"/>
          <w:szCs w:val="24"/>
        </w:rPr>
      </w:pPr>
      <w:r w:rsidRPr="00D23284">
        <w:rPr>
          <w:rFonts w:ascii="Arial" w:hAnsi="Arial" w:cs="Arial"/>
          <w:b/>
          <w:bCs/>
          <w:sz w:val="24"/>
          <w:szCs w:val="24"/>
        </w:rPr>
        <w:t>Cross-training</w:t>
      </w:r>
    </w:p>
    <w:p w14:paraId="27103FC1" w14:textId="3627B31F" w:rsidR="00D23284" w:rsidRDefault="00D23284" w:rsidP="00D23284">
      <w:pPr>
        <w:tabs>
          <w:tab w:val="left" w:pos="972"/>
        </w:tabs>
        <w:rPr>
          <w:rFonts w:ascii="Arial" w:hAnsi="Arial" w:cs="Arial"/>
          <w:sz w:val="24"/>
          <w:szCs w:val="24"/>
        </w:rPr>
      </w:pPr>
      <w:r w:rsidRPr="00D23284">
        <w:rPr>
          <w:rFonts w:ascii="Arial" w:hAnsi="Arial" w:cs="Arial"/>
          <w:sz w:val="24"/>
          <w:szCs w:val="24"/>
        </w:rPr>
        <w:t>“Cross-training” allows a business firm to become more flexible so that the talents of the employees can be utilised perfectly.</w:t>
      </w:r>
      <w:r>
        <w:rPr>
          <w:rFonts w:ascii="Arial" w:hAnsi="Arial" w:cs="Arial"/>
          <w:sz w:val="24"/>
          <w:szCs w:val="24"/>
        </w:rPr>
        <w:t xml:space="preserve"> The </w:t>
      </w:r>
      <w:r w:rsidRPr="00D23284">
        <w:rPr>
          <w:rFonts w:ascii="Arial" w:hAnsi="Arial" w:cs="Arial"/>
          <w:sz w:val="24"/>
          <w:szCs w:val="24"/>
        </w:rPr>
        <w:t>“cross-functional training” can increase the scopes of work and thereby leads to the overall growth of the employee. As many employees from different departments are involved, the quality of interpersonal communication is increased. The efficiency of the employees, as well as teamwork, is being improved. As G4S Security Company provides “cross-functional programs”, the employees are being loaded with new skills.</w:t>
      </w:r>
    </w:p>
    <w:p w14:paraId="2C0F73E5" w14:textId="62E42EE3" w:rsidR="00D23284" w:rsidRDefault="00D23284" w:rsidP="00D23284">
      <w:pPr>
        <w:pStyle w:val="ListParagraph"/>
        <w:numPr>
          <w:ilvl w:val="0"/>
          <w:numId w:val="2"/>
        </w:numPr>
        <w:tabs>
          <w:tab w:val="left" w:pos="972"/>
        </w:tabs>
        <w:rPr>
          <w:rFonts w:ascii="Arial" w:hAnsi="Arial" w:cs="Arial"/>
          <w:b/>
          <w:bCs/>
          <w:sz w:val="24"/>
          <w:szCs w:val="24"/>
        </w:rPr>
      </w:pPr>
      <w:r w:rsidRPr="00D23284">
        <w:rPr>
          <w:rFonts w:ascii="Arial" w:hAnsi="Arial" w:cs="Arial"/>
          <w:b/>
          <w:bCs/>
          <w:sz w:val="24"/>
          <w:szCs w:val="24"/>
        </w:rPr>
        <w:t>Confident Workforce</w:t>
      </w:r>
    </w:p>
    <w:p w14:paraId="66E79773" w14:textId="4BE1AE44" w:rsidR="00D23284" w:rsidRDefault="00D23284" w:rsidP="00D23284">
      <w:pPr>
        <w:tabs>
          <w:tab w:val="left" w:pos="972"/>
        </w:tabs>
        <w:rPr>
          <w:rFonts w:ascii="Arial" w:hAnsi="Arial" w:cs="Arial"/>
          <w:sz w:val="24"/>
          <w:szCs w:val="24"/>
        </w:rPr>
      </w:pPr>
      <w:r w:rsidRPr="00D23284">
        <w:rPr>
          <w:rFonts w:ascii="Arial" w:hAnsi="Arial" w:cs="Arial"/>
          <w:sz w:val="24"/>
          <w:szCs w:val="24"/>
        </w:rPr>
        <w:t>The goal of G4S Security Company is to build a satisfied and confident workforce. The company offers “learning and development programmes” to engage the employees in skill development.</w:t>
      </w:r>
      <w:r>
        <w:rPr>
          <w:rFonts w:ascii="Arial" w:hAnsi="Arial" w:cs="Arial"/>
          <w:sz w:val="24"/>
          <w:szCs w:val="24"/>
        </w:rPr>
        <w:t xml:space="preserve"> </w:t>
      </w:r>
      <w:r w:rsidR="000466E7" w:rsidRPr="000466E7">
        <w:rPr>
          <w:rFonts w:ascii="Arial" w:hAnsi="Arial" w:cs="Arial"/>
          <w:sz w:val="24"/>
          <w:szCs w:val="24"/>
        </w:rPr>
        <w:t>The new employees get confidence, skills, basic knowledge and understanding of the job that are needed to comply with the “rigorous regulatory requirements”. Induction training on different topics is mandatory for the employees.</w:t>
      </w:r>
      <w:r w:rsidR="000466E7">
        <w:rPr>
          <w:rFonts w:ascii="Arial" w:hAnsi="Arial" w:cs="Arial"/>
          <w:sz w:val="24"/>
          <w:szCs w:val="24"/>
        </w:rPr>
        <w:t xml:space="preserve"> </w:t>
      </w:r>
      <w:r w:rsidR="000466E7" w:rsidRPr="000466E7">
        <w:rPr>
          <w:rFonts w:ascii="Arial" w:hAnsi="Arial" w:cs="Arial"/>
          <w:sz w:val="24"/>
          <w:szCs w:val="24"/>
        </w:rPr>
        <w:t>The topics include knowing the value and objective of the company and “health and safety” related knowledge.</w:t>
      </w:r>
      <w:r w:rsidR="000466E7">
        <w:rPr>
          <w:rFonts w:ascii="Arial" w:hAnsi="Arial" w:cs="Arial"/>
          <w:sz w:val="24"/>
          <w:szCs w:val="24"/>
        </w:rPr>
        <w:t xml:space="preserve"> </w:t>
      </w:r>
      <w:r w:rsidR="000466E7" w:rsidRPr="000466E7">
        <w:rPr>
          <w:rFonts w:ascii="Arial" w:hAnsi="Arial" w:cs="Arial"/>
          <w:sz w:val="24"/>
          <w:szCs w:val="24"/>
        </w:rPr>
        <w:t>Armed Certified Protection Officers are available to protect the organisation from high-risk activities. Upscale Security Officers and flex officers are trained specially to monitor alarm systems and CCTVs in the hospitals and compose reports in case there is any potentially dangerous situation. “Promote Me” community allows the security officers to express their interest in advancing their position.</w:t>
      </w:r>
      <w:r w:rsidR="000466E7">
        <w:rPr>
          <w:rFonts w:ascii="Arial" w:hAnsi="Arial" w:cs="Arial"/>
          <w:sz w:val="24"/>
          <w:szCs w:val="24"/>
        </w:rPr>
        <w:t xml:space="preserve"> </w:t>
      </w:r>
    </w:p>
    <w:p w14:paraId="2BE74F74" w14:textId="337CCEEA" w:rsidR="000466E7" w:rsidRDefault="000466E7" w:rsidP="000466E7">
      <w:pPr>
        <w:pStyle w:val="ListParagraph"/>
        <w:numPr>
          <w:ilvl w:val="0"/>
          <w:numId w:val="2"/>
        </w:numPr>
        <w:tabs>
          <w:tab w:val="left" w:pos="972"/>
        </w:tabs>
        <w:rPr>
          <w:rFonts w:ascii="Arial" w:hAnsi="Arial" w:cs="Arial"/>
          <w:b/>
          <w:bCs/>
          <w:sz w:val="24"/>
          <w:szCs w:val="24"/>
        </w:rPr>
      </w:pPr>
      <w:r w:rsidRPr="000466E7">
        <w:rPr>
          <w:rFonts w:ascii="Arial" w:hAnsi="Arial" w:cs="Arial"/>
          <w:b/>
          <w:bCs/>
          <w:sz w:val="24"/>
          <w:szCs w:val="24"/>
        </w:rPr>
        <w:t>Outsourcing</w:t>
      </w:r>
    </w:p>
    <w:p w14:paraId="561AC15F" w14:textId="45F8431D" w:rsidR="000466E7" w:rsidRDefault="000466E7" w:rsidP="000466E7">
      <w:pPr>
        <w:tabs>
          <w:tab w:val="left" w:pos="972"/>
        </w:tabs>
        <w:rPr>
          <w:rFonts w:ascii="Arial" w:hAnsi="Arial" w:cs="Arial"/>
          <w:sz w:val="24"/>
          <w:szCs w:val="24"/>
        </w:rPr>
      </w:pPr>
      <w:r w:rsidRPr="000466E7">
        <w:rPr>
          <w:rFonts w:ascii="Arial" w:hAnsi="Arial" w:cs="Arial"/>
          <w:sz w:val="24"/>
          <w:szCs w:val="24"/>
        </w:rPr>
        <w:t>As per Zhang et al., (2018), outsourcing is an efficient way to fulfil the demands of the customers.</w:t>
      </w:r>
      <w:r>
        <w:rPr>
          <w:rFonts w:ascii="Arial" w:hAnsi="Arial" w:cs="Arial"/>
          <w:sz w:val="24"/>
          <w:szCs w:val="24"/>
        </w:rPr>
        <w:t xml:space="preserve"> </w:t>
      </w:r>
      <w:r w:rsidRPr="000466E7">
        <w:rPr>
          <w:rFonts w:ascii="Arial" w:hAnsi="Arial" w:cs="Arial"/>
          <w:sz w:val="24"/>
          <w:szCs w:val="24"/>
        </w:rPr>
        <w:t>G4S Security Company outsources business processes related to security risks</w:t>
      </w:r>
      <w:r>
        <w:rPr>
          <w:rFonts w:ascii="Arial" w:hAnsi="Arial" w:cs="Arial"/>
          <w:sz w:val="24"/>
          <w:szCs w:val="24"/>
        </w:rPr>
        <w:t xml:space="preserve">. </w:t>
      </w:r>
      <w:r w:rsidRPr="000466E7">
        <w:rPr>
          <w:rFonts w:ascii="Arial" w:hAnsi="Arial" w:cs="Arial"/>
          <w:sz w:val="24"/>
          <w:szCs w:val="24"/>
        </w:rPr>
        <w:t>Outsourcing helps the employees to mingle with the employees with the other company that can increase the overall knowledge of the employees.</w:t>
      </w:r>
    </w:p>
    <w:p w14:paraId="60338C38" w14:textId="349734A2" w:rsidR="000466E7" w:rsidRDefault="000466E7" w:rsidP="000466E7">
      <w:pPr>
        <w:tabs>
          <w:tab w:val="left" w:pos="972"/>
        </w:tabs>
        <w:rPr>
          <w:rFonts w:ascii="Arial" w:hAnsi="Arial" w:cs="Arial"/>
          <w:sz w:val="24"/>
          <w:szCs w:val="24"/>
        </w:rPr>
      </w:pPr>
    </w:p>
    <w:p w14:paraId="27CB0119" w14:textId="31F5D22E" w:rsidR="000466E7" w:rsidRDefault="000466E7" w:rsidP="000466E7">
      <w:pPr>
        <w:tabs>
          <w:tab w:val="left" w:pos="972"/>
        </w:tabs>
        <w:rPr>
          <w:rFonts w:ascii="Arial" w:hAnsi="Arial" w:cs="Arial"/>
          <w:sz w:val="24"/>
          <w:szCs w:val="24"/>
        </w:rPr>
      </w:pPr>
    </w:p>
    <w:p w14:paraId="3E8D0E18" w14:textId="1D6E7C5A" w:rsidR="000466E7" w:rsidRDefault="000466E7" w:rsidP="000466E7">
      <w:pPr>
        <w:pStyle w:val="ListParagraph"/>
        <w:numPr>
          <w:ilvl w:val="0"/>
          <w:numId w:val="2"/>
        </w:numPr>
        <w:tabs>
          <w:tab w:val="left" w:pos="972"/>
        </w:tabs>
        <w:rPr>
          <w:rFonts w:ascii="Arial" w:hAnsi="Arial" w:cs="Arial"/>
          <w:b/>
          <w:bCs/>
          <w:sz w:val="24"/>
          <w:szCs w:val="24"/>
        </w:rPr>
      </w:pPr>
      <w:r w:rsidRPr="000466E7">
        <w:rPr>
          <w:rFonts w:ascii="Arial" w:hAnsi="Arial" w:cs="Arial"/>
          <w:b/>
          <w:bCs/>
          <w:sz w:val="24"/>
          <w:szCs w:val="24"/>
        </w:rPr>
        <w:lastRenderedPageBreak/>
        <w:t>360-degree Feedback</w:t>
      </w:r>
    </w:p>
    <w:p w14:paraId="32A54623" w14:textId="05FA42F2" w:rsidR="000466E7" w:rsidRDefault="000466E7" w:rsidP="000466E7">
      <w:pPr>
        <w:tabs>
          <w:tab w:val="left" w:pos="972"/>
        </w:tabs>
        <w:rPr>
          <w:rFonts w:ascii="Arial" w:hAnsi="Arial" w:cs="Arial"/>
          <w:sz w:val="24"/>
          <w:szCs w:val="24"/>
        </w:rPr>
      </w:pPr>
      <w:r w:rsidRPr="000466E7">
        <w:rPr>
          <w:rFonts w:ascii="Arial" w:hAnsi="Arial" w:cs="Arial"/>
          <w:sz w:val="24"/>
          <w:szCs w:val="24"/>
        </w:rPr>
        <w:t xml:space="preserve">360-degree feedback offers feedback collected from the customers, managers, and peers </w:t>
      </w:r>
      <w:proofErr w:type="gramStart"/>
      <w:r w:rsidRPr="000466E7">
        <w:rPr>
          <w:rFonts w:ascii="Arial" w:hAnsi="Arial" w:cs="Arial"/>
          <w:sz w:val="24"/>
          <w:szCs w:val="24"/>
        </w:rPr>
        <w:t>and also</w:t>
      </w:r>
      <w:proofErr w:type="gramEnd"/>
      <w:r w:rsidRPr="000466E7">
        <w:rPr>
          <w:rFonts w:ascii="Arial" w:hAnsi="Arial" w:cs="Arial"/>
          <w:sz w:val="24"/>
          <w:szCs w:val="24"/>
        </w:rPr>
        <w:t xml:space="preserve"> includes “direct reports” (Brown et al., 2017). Through conducting “self-appraisals” the employees find the “weaknesses” and “strengths” that are useful to assess the performance.</w:t>
      </w:r>
      <w:r>
        <w:rPr>
          <w:rFonts w:ascii="Arial" w:hAnsi="Arial" w:cs="Arial"/>
          <w:sz w:val="24"/>
          <w:szCs w:val="24"/>
        </w:rPr>
        <w:t xml:space="preserve"> </w:t>
      </w:r>
      <w:r w:rsidRPr="000466E7">
        <w:rPr>
          <w:rFonts w:ascii="Arial" w:hAnsi="Arial" w:cs="Arial"/>
          <w:sz w:val="24"/>
          <w:szCs w:val="24"/>
        </w:rPr>
        <w:t xml:space="preserve">All the employees including the healthcare officials are welcomed to take part in </w:t>
      </w:r>
      <w:proofErr w:type="gramStart"/>
      <w:r w:rsidRPr="000466E7">
        <w:rPr>
          <w:rFonts w:ascii="Arial" w:hAnsi="Arial" w:cs="Arial"/>
          <w:sz w:val="24"/>
          <w:szCs w:val="24"/>
        </w:rPr>
        <w:t>360 degree</w:t>
      </w:r>
      <w:proofErr w:type="gramEnd"/>
      <w:r w:rsidRPr="000466E7">
        <w:rPr>
          <w:rFonts w:ascii="Arial" w:hAnsi="Arial" w:cs="Arial"/>
          <w:sz w:val="24"/>
          <w:szCs w:val="24"/>
        </w:rPr>
        <w:t xml:space="preserve"> feedback. By using this tool, the security employees working in the healthcare industry can assess their positive and negative job role traits which would further help them to acknowledge the necessity of getting proper training.</w:t>
      </w:r>
    </w:p>
    <w:p w14:paraId="6CE6E433" w14:textId="344CF47B" w:rsidR="000466E7" w:rsidRDefault="000466E7" w:rsidP="000466E7">
      <w:pPr>
        <w:pStyle w:val="ListParagraph"/>
        <w:numPr>
          <w:ilvl w:val="0"/>
          <w:numId w:val="2"/>
        </w:numPr>
        <w:tabs>
          <w:tab w:val="left" w:pos="972"/>
        </w:tabs>
        <w:rPr>
          <w:rFonts w:ascii="Arial" w:hAnsi="Arial" w:cs="Arial"/>
          <w:b/>
          <w:bCs/>
          <w:sz w:val="24"/>
          <w:szCs w:val="24"/>
        </w:rPr>
      </w:pPr>
      <w:r w:rsidRPr="000466E7">
        <w:rPr>
          <w:rFonts w:ascii="Arial" w:hAnsi="Arial" w:cs="Arial"/>
          <w:b/>
          <w:bCs/>
          <w:sz w:val="24"/>
          <w:szCs w:val="24"/>
        </w:rPr>
        <w:t>Risk Management Team</w:t>
      </w:r>
    </w:p>
    <w:p w14:paraId="1D3EDB19" w14:textId="38CCD653" w:rsidR="003F24D0" w:rsidRDefault="000466E7" w:rsidP="000466E7">
      <w:pPr>
        <w:tabs>
          <w:tab w:val="left" w:pos="972"/>
        </w:tabs>
        <w:rPr>
          <w:rFonts w:ascii="Arial" w:hAnsi="Arial" w:cs="Arial"/>
          <w:sz w:val="24"/>
          <w:szCs w:val="24"/>
        </w:rPr>
      </w:pPr>
      <w:r w:rsidRPr="000466E7">
        <w:rPr>
          <w:rFonts w:ascii="Arial" w:hAnsi="Arial" w:cs="Arial"/>
          <w:sz w:val="24"/>
          <w:szCs w:val="24"/>
        </w:rPr>
        <w:t xml:space="preserve">The risk management team successfully mitigates the risk related to firearms by reducing the usage of firearms. The company needs minimum requirements for firearms training. As per Fraser and Simkins (2016), employees’ performance is based on how proactive they are to avoid high-risk environments in the </w:t>
      </w:r>
      <w:r>
        <w:rPr>
          <w:rFonts w:ascii="Arial" w:hAnsi="Arial" w:cs="Arial"/>
          <w:sz w:val="24"/>
          <w:szCs w:val="24"/>
        </w:rPr>
        <w:t>healthcare</w:t>
      </w:r>
      <w:r w:rsidRPr="000466E7">
        <w:rPr>
          <w:rFonts w:ascii="Arial" w:hAnsi="Arial" w:cs="Arial"/>
          <w:sz w:val="24"/>
          <w:szCs w:val="24"/>
        </w:rPr>
        <w:t xml:space="preserve"> industry.</w:t>
      </w:r>
      <w:r w:rsidR="003F24D0">
        <w:rPr>
          <w:rFonts w:ascii="Arial" w:hAnsi="Arial" w:cs="Arial"/>
          <w:sz w:val="24"/>
          <w:szCs w:val="24"/>
        </w:rPr>
        <w:t xml:space="preserve"> </w:t>
      </w:r>
      <w:r w:rsidR="003F24D0" w:rsidRPr="003F24D0">
        <w:rPr>
          <w:rFonts w:ascii="Arial" w:hAnsi="Arial" w:cs="Arial"/>
          <w:sz w:val="24"/>
          <w:szCs w:val="24"/>
        </w:rPr>
        <w:t>By being proactive, risky situations like accidents, and theft or vandalism can be avoided in the healthcare industry</w:t>
      </w:r>
      <w:r w:rsidR="003F24D0">
        <w:rPr>
          <w:rFonts w:ascii="Arial" w:hAnsi="Arial" w:cs="Arial"/>
          <w:sz w:val="24"/>
          <w:szCs w:val="24"/>
        </w:rPr>
        <w:t xml:space="preserve">. </w:t>
      </w:r>
      <w:r w:rsidR="003F24D0" w:rsidRPr="003F24D0">
        <w:rPr>
          <w:rFonts w:ascii="Arial" w:hAnsi="Arial" w:cs="Arial"/>
          <w:sz w:val="24"/>
          <w:szCs w:val="24"/>
        </w:rPr>
        <w:t xml:space="preserve">The company provides training regarding how the surveillance tools can be used. Training on improving the flexibility and adaptability of the healthcare security employees are being provided. The employees patrol the </w:t>
      </w:r>
      <w:proofErr w:type="gramStart"/>
      <w:r w:rsidR="003F24D0" w:rsidRPr="003F24D0">
        <w:rPr>
          <w:rFonts w:ascii="Arial" w:hAnsi="Arial" w:cs="Arial"/>
          <w:sz w:val="24"/>
          <w:szCs w:val="24"/>
        </w:rPr>
        <w:t>high risk</w:t>
      </w:r>
      <w:proofErr w:type="gramEnd"/>
      <w:r w:rsidR="003F24D0" w:rsidRPr="003F24D0">
        <w:rPr>
          <w:rFonts w:ascii="Arial" w:hAnsi="Arial" w:cs="Arial"/>
          <w:sz w:val="24"/>
          <w:szCs w:val="24"/>
        </w:rPr>
        <w:t xml:space="preserve"> areas and they are trained to watch for irregular circumstances or unusual conditions that can possible create risks or safety hazards for the hospital staff and patients or their families</w:t>
      </w:r>
      <w:r w:rsidR="003F24D0">
        <w:rPr>
          <w:rFonts w:ascii="Arial" w:hAnsi="Arial" w:cs="Arial"/>
          <w:sz w:val="24"/>
          <w:szCs w:val="24"/>
        </w:rPr>
        <w:t xml:space="preserve">. </w:t>
      </w:r>
    </w:p>
    <w:p w14:paraId="6480FC3C" w14:textId="43597F49" w:rsidR="003F24D0" w:rsidRPr="003F24D0" w:rsidRDefault="003F24D0" w:rsidP="000466E7">
      <w:pPr>
        <w:tabs>
          <w:tab w:val="left" w:pos="972"/>
        </w:tabs>
        <w:rPr>
          <w:rFonts w:ascii="Arial" w:hAnsi="Arial" w:cs="Arial"/>
          <w:b/>
          <w:bCs/>
          <w:sz w:val="24"/>
          <w:szCs w:val="24"/>
        </w:rPr>
      </w:pPr>
    </w:p>
    <w:p w14:paraId="5B74E62A" w14:textId="47FAD592" w:rsidR="003F24D0" w:rsidRDefault="003F24D0" w:rsidP="000466E7">
      <w:pPr>
        <w:tabs>
          <w:tab w:val="left" w:pos="972"/>
        </w:tabs>
        <w:rPr>
          <w:rFonts w:ascii="Arial" w:hAnsi="Arial" w:cs="Arial"/>
          <w:b/>
          <w:bCs/>
          <w:sz w:val="24"/>
          <w:szCs w:val="24"/>
        </w:rPr>
      </w:pPr>
      <w:r w:rsidRPr="003F24D0">
        <w:rPr>
          <w:rFonts w:ascii="Arial" w:hAnsi="Arial" w:cs="Arial"/>
          <w:b/>
          <w:bCs/>
          <w:sz w:val="24"/>
          <w:szCs w:val="24"/>
        </w:rPr>
        <w:t>Individual Development Plan</w:t>
      </w:r>
    </w:p>
    <w:p w14:paraId="2DA4E428" w14:textId="77777777" w:rsidR="003F24D0" w:rsidRDefault="003F24D0" w:rsidP="000466E7">
      <w:pPr>
        <w:tabs>
          <w:tab w:val="left" w:pos="972"/>
        </w:tabs>
        <w:rPr>
          <w:rFonts w:ascii="Arial" w:hAnsi="Arial" w:cs="Arial"/>
          <w:sz w:val="24"/>
          <w:szCs w:val="24"/>
        </w:rPr>
      </w:pPr>
      <w:r w:rsidRPr="003F24D0">
        <w:rPr>
          <w:rFonts w:ascii="Arial" w:hAnsi="Arial" w:cs="Arial"/>
          <w:sz w:val="24"/>
          <w:szCs w:val="24"/>
        </w:rPr>
        <w:t xml:space="preserve">As per the performance of G4S Security Company, the health and safety measures are not up to the mark. The employees sometimes suffer from “safety” issues in the work environment. In case of working in health organisations, the employees of the company sometimes do not understand the need to confine data. Data protection is needed for the safety of the patients. Some employees do not comply with the workplace culture of the company which makes the other employees uncomfortable. As a result, the customer service is becoming poor. The new employees need to maintain the values of the company. The standards of the company need to be maintained.   </w:t>
      </w:r>
    </w:p>
    <w:p w14:paraId="6BC30AB3" w14:textId="77777777" w:rsidR="003F24D0" w:rsidRDefault="003F24D0" w:rsidP="000466E7">
      <w:pPr>
        <w:tabs>
          <w:tab w:val="left" w:pos="972"/>
        </w:tabs>
        <w:rPr>
          <w:rFonts w:ascii="Arial" w:hAnsi="Arial" w:cs="Arial"/>
          <w:sz w:val="24"/>
          <w:szCs w:val="24"/>
        </w:rPr>
      </w:pPr>
    </w:p>
    <w:p w14:paraId="6F0B90B8" w14:textId="77777777" w:rsidR="003F24D0" w:rsidRDefault="003F24D0" w:rsidP="000466E7">
      <w:pPr>
        <w:tabs>
          <w:tab w:val="left" w:pos="972"/>
        </w:tabs>
        <w:rPr>
          <w:rFonts w:ascii="Arial" w:hAnsi="Arial" w:cs="Arial"/>
          <w:sz w:val="24"/>
          <w:szCs w:val="24"/>
        </w:rPr>
      </w:pPr>
    </w:p>
    <w:p w14:paraId="234DAB39" w14:textId="77777777" w:rsidR="003F24D0" w:rsidRDefault="003F24D0" w:rsidP="000466E7">
      <w:pPr>
        <w:tabs>
          <w:tab w:val="left" w:pos="972"/>
        </w:tabs>
        <w:rPr>
          <w:rFonts w:ascii="Arial" w:hAnsi="Arial" w:cs="Arial"/>
          <w:sz w:val="24"/>
          <w:szCs w:val="24"/>
        </w:rPr>
      </w:pPr>
    </w:p>
    <w:p w14:paraId="3D36C5E0" w14:textId="77777777" w:rsidR="003F24D0" w:rsidRDefault="003F24D0" w:rsidP="000466E7">
      <w:pPr>
        <w:tabs>
          <w:tab w:val="left" w:pos="972"/>
        </w:tabs>
        <w:rPr>
          <w:rFonts w:ascii="Arial" w:hAnsi="Arial" w:cs="Arial"/>
          <w:sz w:val="24"/>
          <w:szCs w:val="24"/>
        </w:rPr>
      </w:pPr>
    </w:p>
    <w:p w14:paraId="59D5552F" w14:textId="77777777" w:rsidR="003F24D0" w:rsidRDefault="003F24D0" w:rsidP="000466E7">
      <w:pPr>
        <w:tabs>
          <w:tab w:val="left" w:pos="972"/>
        </w:tabs>
        <w:rPr>
          <w:rFonts w:ascii="Arial" w:hAnsi="Arial" w:cs="Arial"/>
          <w:sz w:val="24"/>
          <w:szCs w:val="24"/>
        </w:rPr>
      </w:pPr>
    </w:p>
    <w:p w14:paraId="5C0ECAD0" w14:textId="77777777" w:rsidR="003F24D0" w:rsidRDefault="003F24D0" w:rsidP="000466E7">
      <w:pPr>
        <w:tabs>
          <w:tab w:val="left" w:pos="972"/>
        </w:tabs>
        <w:rPr>
          <w:rFonts w:ascii="Arial" w:hAnsi="Arial" w:cs="Arial"/>
          <w:sz w:val="24"/>
          <w:szCs w:val="24"/>
        </w:rPr>
      </w:pPr>
    </w:p>
    <w:p w14:paraId="6BD5E93E" w14:textId="77777777" w:rsidR="003F24D0" w:rsidRDefault="003F24D0" w:rsidP="000466E7">
      <w:pPr>
        <w:tabs>
          <w:tab w:val="left" w:pos="972"/>
        </w:tabs>
        <w:rPr>
          <w:rFonts w:ascii="Arial" w:hAnsi="Arial" w:cs="Arial"/>
          <w:sz w:val="24"/>
          <w:szCs w:val="24"/>
        </w:rPr>
      </w:pPr>
    </w:p>
    <w:p w14:paraId="706E3C88" w14:textId="77777777" w:rsidR="003F24D0" w:rsidRPr="003F24D0" w:rsidRDefault="003F24D0" w:rsidP="000466E7">
      <w:pPr>
        <w:tabs>
          <w:tab w:val="left" w:pos="972"/>
        </w:tabs>
        <w:rPr>
          <w:rFonts w:ascii="Arial" w:hAnsi="Arial" w:cs="Arial"/>
          <w:sz w:val="24"/>
          <w:szCs w:val="24"/>
        </w:rPr>
      </w:pPr>
      <w:r w:rsidRPr="003F24D0">
        <w:rPr>
          <w:rFonts w:ascii="Arial" w:hAnsi="Arial" w:cs="Arial"/>
          <w:sz w:val="24"/>
          <w:szCs w:val="24"/>
        </w:rPr>
        <w:lastRenderedPageBreak/>
        <w:t xml:space="preserve">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11"/>
        <w:gridCol w:w="1995"/>
        <w:gridCol w:w="1890"/>
        <w:gridCol w:w="1882"/>
        <w:gridCol w:w="1882"/>
      </w:tblGrid>
      <w:tr w:rsidR="003F24D0" w:rsidRPr="003F24D0" w14:paraId="484F4A1C" w14:textId="77777777" w:rsidTr="004E0C4C">
        <w:tc>
          <w:tcPr>
            <w:tcW w:w="1710" w:type="dxa"/>
            <w:shd w:val="clear" w:color="auto" w:fill="auto"/>
            <w:tcMar>
              <w:top w:w="100" w:type="dxa"/>
              <w:left w:w="100" w:type="dxa"/>
              <w:bottom w:w="100" w:type="dxa"/>
              <w:right w:w="100" w:type="dxa"/>
            </w:tcMar>
          </w:tcPr>
          <w:p w14:paraId="50152EF5" w14:textId="77777777" w:rsidR="003F24D0" w:rsidRPr="003F24D0" w:rsidRDefault="003F24D0" w:rsidP="003F24D0">
            <w:pPr>
              <w:widowControl w:val="0"/>
              <w:pBdr>
                <w:top w:val="nil"/>
                <w:left w:val="nil"/>
                <w:bottom w:val="nil"/>
                <w:right w:val="nil"/>
                <w:between w:val="nil"/>
              </w:pBdr>
              <w:spacing w:after="0" w:line="240" w:lineRule="auto"/>
              <w:jc w:val="center"/>
              <w:rPr>
                <w:rFonts w:ascii="Arial" w:eastAsia="Times New Roman" w:hAnsi="Arial" w:cs="Arial"/>
                <w:b/>
                <w:sz w:val="24"/>
                <w:szCs w:val="24"/>
              </w:rPr>
            </w:pPr>
            <w:r w:rsidRPr="003F24D0">
              <w:rPr>
                <w:rFonts w:ascii="Arial" w:eastAsia="Times New Roman" w:hAnsi="Arial" w:cs="Arial"/>
                <w:b/>
                <w:sz w:val="24"/>
                <w:szCs w:val="24"/>
              </w:rPr>
              <w:t>Objectives</w:t>
            </w:r>
          </w:p>
        </w:tc>
        <w:tc>
          <w:tcPr>
            <w:tcW w:w="1995" w:type="dxa"/>
            <w:shd w:val="clear" w:color="auto" w:fill="auto"/>
            <w:tcMar>
              <w:top w:w="100" w:type="dxa"/>
              <w:left w:w="100" w:type="dxa"/>
              <w:bottom w:w="100" w:type="dxa"/>
              <w:right w:w="100" w:type="dxa"/>
            </w:tcMar>
          </w:tcPr>
          <w:p w14:paraId="57B74917" w14:textId="77777777" w:rsidR="003F24D0" w:rsidRPr="003F24D0" w:rsidRDefault="003F24D0" w:rsidP="003F24D0">
            <w:pPr>
              <w:widowControl w:val="0"/>
              <w:pBdr>
                <w:top w:val="nil"/>
                <w:left w:val="nil"/>
                <w:bottom w:val="nil"/>
                <w:right w:val="nil"/>
                <w:between w:val="nil"/>
              </w:pBdr>
              <w:spacing w:after="0" w:line="240" w:lineRule="auto"/>
              <w:jc w:val="center"/>
              <w:rPr>
                <w:rFonts w:ascii="Arial" w:eastAsia="Times New Roman" w:hAnsi="Arial" w:cs="Arial"/>
                <w:b/>
                <w:sz w:val="24"/>
                <w:szCs w:val="24"/>
              </w:rPr>
            </w:pPr>
            <w:r w:rsidRPr="003F24D0">
              <w:rPr>
                <w:rFonts w:ascii="Arial" w:eastAsia="Times New Roman" w:hAnsi="Arial" w:cs="Arial"/>
                <w:b/>
                <w:sz w:val="24"/>
                <w:szCs w:val="24"/>
              </w:rPr>
              <w:t>Action</w:t>
            </w:r>
          </w:p>
        </w:tc>
        <w:tc>
          <w:tcPr>
            <w:tcW w:w="1890" w:type="dxa"/>
            <w:shd w:val="clear" w:color="auto" w:fill="auto"/>
            <w:tcMar>
              <w:top w:w="100" w:type="dxa"/>
              <w:left w:w="100" w:type="dxa"/>
              <w:bottom w:w="100" w:type="dxa"/>
              <w:right w:w="100" w:type="dxa"/>
            </w:tcMar>
          </w:tcPr>
          <w:p w14:paraId="2D7BDA43" w14:textId="77777777" w:rsidR="003F24D0" w:rsidRPr="003F24D0" w:rsidRDefault="003F24D0" w:rsidP="003F24D0">
            <w:pPr>
              <w:widowControl w:val="0"/>
              <w:pBdr>
                <w:top w:val="nil"/>
                <w:left w:val="nil"/>
                <w:bottom w:val="nil"/>
                <w:right w:val="nil"/>
                <w:between w:val="nil"/>
              </w:pBdr>
              <w:spacing w:after="0" w:line="240" w:lineRule="auto"/>
              <w:jc w:val="center"/>
              <w:rPr>
                <w:rFonts w:ascii="Arial" w:eastAsia="Times New Roman" w:hAnsi="Arial" w:cs="Arial"/>
                <w:b/>
                <w:sz w:val="24"/>
                <w:szCs w:val="24"/>
              </w:rPr>
            </w:pPr>
            <w:r w:rsidRPr="003F24D0">
              <w:rPr>
                <w:rFonts w:ascii="Arial" w:eastAsia="Times New Roman" w:hAnsi="Arial" w:cs="Arial"/>
                <w:b/>
                <w:sz w:val="24"/>
                <w:szCs w:val="24"/>
              </w:rPr>
              <w:t>Resource</w:t>
            </w:r>
          </w:p>
        </w:tc>
        <w:tc>
          <w:tcPr>
            <w:tcW w:w="1882" w:type="dxa"/>
            <w:shd w:val="clear" w:color="auto" w:fill="auto"/>
            <w:tcMar>
              <w:top w:w="100" w:type="dxa"/>
              <w:left w:w="100" w:type="dxa"/>
              <w:bottom w:w="100" w:type="dxa"/>
              <w:right w:w="100" w:type="dxa"/>
            </w:tcMar>
          </w:tcPr>
          <w:p w14:paraId="03710D31" w14:textId="77777777" w:rsidR="003F24D0" w:rsidRPr="003F24D0" w:rsidRDefault="003F24D0" w:rsidP="003F24D0">
            <w:pPr>
              <w:widowControl w:val="0"/>
              <w:pBdr>
                <w:top w:val="nil"/>
                <w:left w:val="nil"/>
                <w:bottom w:val="nil"/>
                <w:right w:val="nil"/>
                <w:between w:val="nil"/>
              </w:pBdr>
              <w:spacing w:after="0" w:line="240" w:lineRule="auto"/>
              <w:jc w:val="center"/>
              <w:rPr>
                <w:rFonts w:ascii="Arial" w:eastAsia="Times New Roman" w:hAnsi="Arial" w:cs="Arial"/>
                <w:b/>
                <w:sz w:val="24"/>
                <w:szCs w:val="24"/>
              </w:rPr>
            </w:pPr>
            <w:r w:rsidRPr="003F24D0">
              <w:rPr>
                <w:rFonts w:ascii="Arial" w:eastAsia="Times New Roman" w:hAnsi="Arial" w:cs="Arial"/>
                <w:b/>
                <w:sz w:val="24"/>
                <w:szCs w:val="24"/>
              </w:rPr>
              <w:t>Evidence</w:t>
            </w:r>
          </w:p>
        </w:tc>
        <w:tc>
          <w:tcPr>
            <w:tcW w:w="1882" w:type="dxa"/>
            <w:shd w:val="clear" w:color="auto" w:fill="auto"/>
            <w:tcMar>
              <w:top w:w="100" w:type="dxa"/>
              <w:left w:w="100" w:type="dxa"/>
              <w:bottom w:w="100" w:type="dxa"/>
              <w:right w:w="100" w:type="dxa"/>
            </w:tcMar>
          </w:tcPr>
          <w:p w14:paraId="2313C3E7" w14:textId="77777777" w:rsidR="003F24D0" w:rsidRPr="003F24D0" w:rsidRDefault="003F24D0" w:rsidP="003F24D0">
            <w:pPr>
              <w:widowControl w:val="0"/>
              <w:pBdr>
                <w:top w:val="nil"/>
                <w:left w:val="nil"/>
                <w:bottom w:val="nil"/>
                <w:right w:val="nil"/>
                <w:between w:val="nil"/>
              </w:pBdr>
              <w:spacing w:after="0" w:line="240" w:lineRule="auto"/>
              <w:jc w:val="center"/>
              <w:rPr>
                <w:rFonts w:ascii="Arial" w:eastAsia="Times New Roman" w:hAnsi="Arial" w:cs="Arial"/>
                <w:b/>
                <w:sz w:val="24"/>
                <w:szCs w:val="24"/>
              </w:rPr>
            </w:pPr>
            <w:r w:rsidRPr="003F24D0">
              <w:rPr>
                <w:rFonts w:ascii="Arial" w:eastAsia="Times New Roman" w:hAnsi="Arial" w:cs="Arial"/>
                <w:b/>
                <w:sz w:val="24"/>
                <w:szCs w:val="24"/>
              </w:rPr>
              <w:t>Timescale</w:t>
            </w:r>
          </w:p>
        </w:tc>
      </w:tr>
      <w:tr w:rsidR="003F24D0" w:rsidRPr="003F24D0" w14:paraId="610A9BD3" w14:textId="77777777" w:rsidTr="004E0C4C">
        <w:tc>
          <w:tcPr>
            <w:tcW w:w="1710" w:type="dxa"/>
            <w:shd w:val="clear" w:color="auto" w:fill="auto"/>
            <w:tcMar>
              <w:top w:w="100" w:type="dxa"/>
              <w:left w:w="100" w:type="dxa"/>
              <w:bottom w:w="100" w:type="dxa"/>
              <w:right w:w="100" w:type="dxa"/>
            </w:tcMar>
          </w:tcPr>
          <w:p w14:paraId="24DB022B" w14:textId="77777777" w:rsidR="003F24D0" w:rsidRPr="003F24D0" w:rsidRDefault="003F24D0" w:rsidP="003F24D0">
            <w:pPr>
              <w:widowControl w:val="0"/>
              <w:pBdr>
                <w:top w:val="nil"/>
                <w:left w:val="nil"/>
                <w:bottom w:val="nil"/>
                <w:right w:val="nil"/>
                <w:between w:val="nil"/>
              </w:pBdr>
              <w:spacing w:after="0" w:line="240" w:lineRule="auto"/>
              <w:rPr>
                <w:rFonts w:ascii="Arial" w:eastAsia="Times New Roman" w:hAnsi="Arial" w:cs="Arial"/>
                <w:b/>
                <w:sz w:val="24"/>
                <w:szCs w:val="24"/>
              </w:rPr>
            </w:pPr>
            <w:r w:rsidRPr="003F24D0">
              <w:rPr>
                <w:rFonts w:ascii="Arial" w:eastAsia="Times New Roman" w:hAnsi="Arial" w:cs="Arial"/>
                <w:b/>
                <w:sz w:val="24"/>
                <w:szCs w:val="24"/>
              </w:rPr>
              <w:t>Health and Safety</w:t>
            </w:r>
          </w:p>
        </w:tc>
        <w:tc>
          <w:tcPr>
            <w:tcW w:w="1995" w:type="dxa"/>
            <w:shd w:val="clear" w:color="auto" w:fill="auto"/>
            <w:tcMar>
              <w:top w:w="100" w:type="dxa"/>
              <w:left w:w="100" w:type="dxa"/>
              <w:bottom w:w="100" w:type="dxa"/>
              <w:right w:w="100" w:type="dxa"/>
            </w:tcMar>
          </w:tcPr>
          <w:p w14:paraId="00EEF7FA" w14:textId="77777777" w:rsidR="003F24D0" w:rsidRPr="003F24D0" w:rsidRDefault="003F24D0" w:rsidP="003F24D0">
            <w:pPr>
              <w:widowControl w:val="0"/>
              <w:pBdr>
                <w:top w:val="nil"/>
                <w:left w:val="nil"/>
                <w:bottom w:val="nil"/>
                <w:right w:val="nil"/>
                <w:between w:val="nil"/>
              </w:pBdr>
              <w:spacing w:after="0" w:line="240" w:lineRule="auto"/>
              <w:rPr>
                <w:rFonts w:ascii="Arial" w:eastAsia="Times New Roman" w:hAnsi="Arial" w:cs="Arial"/>
                <w:sz w:val="24"/>
                <w:szCs w:val="24"/>
              </w:rPr>
            </w:pPr>
            <w:r w:rsidRPr="003F24D0">
              <w:rPr>
                <w:rFonts w:ascii="Arial" w:eastAsia="Times New Roman" w:hAnsi="Arial" w:cs="Arial"/>
                <w:sz w:val="24"/>
                <w:szCs w:val="24"/>
              </w:rPr>
              <w:t xml:space="preserve">The employees need to engage in “learning and Development” initiatives. Acknowledging “site requirements” is essential to maintain health and safety standards. The employees need to </w:t>
            </w:r>
            <w:proofErr w:type="spellStart"/>
            <w:r w:rsidRPr="003F24D0">
              <w:rPr>
                <w:rFonts w:ascii="Arial" w:eastAsia="Times New Roman" w:hAnsi="Arial" w:cs="Arial"/>
                <w:sz w:val="24"/>
                <w:szCs w:val="24"/>
              </w:rPr>
              <w:t>enroll</w:t>
            </w:r>
            <w:proofErr w:type="spellEnd"/>
            <w:r w:rsidRPr="003F24D0">
              <w:rPr>
                <w:rFonts w:ascii="Arial" w:eastAsia="Times New Roman" w:hAnsi="Arial" w:cs="Arial"/>
                <w:sz w:val="24"/>
                <w:szCs w:val="24"/>
              </w:rPr>
              <w:t xml:space="preserve"> in learning programs that would help them to manage data protection (</w:t>
            </w:r>
            <w:proofErr w:type="spellStart"/>
            <w:r w:rsidRPr="003F24D0">
              <w:rPr>
                <w:rFonts w:ascii="Arial" w:eastAsia="Times New Roman" w:hAnsi="Arial" w:cs="Arial"/>
                <w:sz w:val="24"/>
                <w:szCs w:val="24"/>
              </w:rPr>
              <w:t>Passetti</w:t>
            </w:r>
            <w:proofErr w:type="spellEnd"/>
            <w:r w:rsidRPr="003F24D0">
              <w:rPr>
                <w:rFonts w:ascii="Arial" w:eastAsia="Times New Roman" w:hAnsi="Arial" w:cs="Arial"/>
                <w:sz w:val="24"/>
                <w:szCs w:val="24"/>
              </w:rPr>
              <w:t xml:space="preserve"> </w:t>
            </w:r>
            <w:r w:rsidRPr="003F24D0">
              <w:rPr>
                <w:rFonts w:ascii="Arial" w:eastAsia="Times New Roman" w:hAnsi="Arial" w:cs="Arial"/>
                <w:i/>
                <w:sz w:val="24"/>
                <w:szCs w:val="24"/>
              </w:rPr>
              <w:t>et al</w:t>
            </w:r>
            <w:r w:rsidRPr="003F24D0">
              <w:rPr>
                <w:rFonts w:ascii="Arial" w:eastAsia="Times New Roman" w:hAnsi="Arial" w:cs="Arial"/>
                <w:sz w:val="24"/>
                <w:szCs w:val="24"/>
              </w:rPr>
              <w:t xml:space="preserve">., 2020).   </w:t>
            </w:r>
          </w:p>
        </w:tc>
        <w:tc>
          <w:tcPr>
            <w:tcW w:w="1890" w:type="dxa"/>
            <w:shd w:val="clear" w:color="auto" w:fill="auto"/>
            <w:tcMar>
              <w:top w:w="100" w:type="dxa"/>
              <w:left w:w="100" w:type="dxa"/>
              <w:bottom w:w="100" w:type="dxa"/>
              <w:right w:w="100" w:type="dxa"/>
            </w:tcMar>
          </w:tcPr>
          <w:p w14:paraId="6AABE8D1" w14:textId="77777777" w:rsidR="003F24D0" w:rsidRPr="003F24D0" w:rsidRDefault="003F24D0" w:rsidP="003F24D0">
            <w:pPr>
              <w:widowControl w:val="0"/>
              <w:spacing w:after="0" w:line="240" w:lineRule="auto"/>
              <w:rPr>
                <w:rFonts w:ascii="Arial" w:eastAsia="Times New Roman" w:hAnsi="Arial" w:cs="Arial"/>
                <w:b/>
                <w:sz w:val="24"/>
                <w:szCs w:val="24"/>
              </w:rPr>
            </w:pPr>
            <w:r w:rsidRPr="003F24D0">
              <w:rPr>
                <w:rFonts w:ascii="Arial" w:eastAsia="Times New Roman" w:hAnsi="Arial" w:cs="Arial"/>
                <w:sz w:val="24"/>
                <w:szCs w:val="24"/>
              </w:rPr>
              <w:t>Cloud-based learning platform</w:t>
            </w:r>
          </w:p>
        </w:tc>
        <w:tc>
          <w:tcPr>
            <w:tcW w:w="1882" w:type="dxa"/>
            <w:shd w:val="clear" w:color="auto" w:fill="auto"/>
            <w:tcMar>
              <w:top w:w="100" w:type="dxa"/>
              <w:left w:w="100" w:type="dxa"/>
              <w:bottom w:w="100" w:type="dxa"/>
              <w:right w:w="100" w:type="dxa"/>
            </w:tcMar>
          </w:tcPr>
          <w:p w14:paraId="600F8034" w14:textId="77777777" w:rsidR="003F24D0" w:rsidRPr="003F24D0" w:rsidRDefault="003F24D0" w:rsidP="003F24D0">
            <w:pPr>
              <w:widowControl w:val="0"/>
              <w:pBdr>
                <w:top w:val="nil"/>
                <w:left w:val="nil"/>
                <w:bottom w:val="nil"/>
                <w:right w:val="nil"/>
                <w:between w:val="nil"/>
              </w:pBdr>
              <w:spacing w:after="0" w:line="240" w:lineRule="auto"/>
              <w:rPr>
                <w:rFonts w:ascii="Arial" w:eastAsia="Times New Roman" w:hAnsi="Arial" w:cs="Arial"/>
                <w:sz w:val="24"/>
                <w:szCs w:val="24"/>
              </w:rPr>
            </w:pPr>
            <w:r w:rsidRPr="003F24D0">
              <w:rPr>
                <w:rFonts w:ascii="Arial" w:eastAsia="Times New Roman" w:hAnsi="Arial" w:cs="Arial"/>
                <w:sz w:val="24"/>
                <w:szCs w:val="24"/>
              </w:rPr>
              <w:t>When the employees would be able to know and apply the “site requirements” and acknowledge the importance of data protection.</w:t>
            </w:r>
          </w:p>
        </w:tc>
        <w:tc>
          <w:tcPr>
            <w:tcW w:w="1882" w:type="dxa"/>
            <w:shd w:val="clear" w:color="auto" w:fill="auto"/>
            <w:tcMar>
              <w:top w:w="100" w:type="dxa"/>
              <w:left w:w="100" w:type="dxa"/>
              <w:bottom w:w="100" w:type="dxa"/>
              <w:right w:w="100" w:type="dxa"/>
            </w:tcMar>
          </w:tcPr>
          <w:p w14:paraId="4DB62DDF" w14:textId="77777777" w:rsidR="003F24D0" w:rsidRPr="003F24D0" w:rsidRDefault="003F24D0" w:rsidP="003F24D0">
            <w:pPr>
              <w:widowControl w:val="0"/>
              <w:pBdr>
                <w:top w:val="nil"/>
                <w:left w:val="nil"/>
                <w:bottom w:val="nil"/>
                <w:right w:val="nil"/>
                <w:between w:val="nil"/>
              </w:pBdr>
              <w:spacing w:after="0" w:line="240" w:lineRule="auto"/>
              <w:rPr>
                <w:rFonts w:ascii="Arial" w:eastAsia="Times New Roman" w:hAnsi="Arial" w:cs="Arial"/>
                <w:sz w:val="24"/>
                <w:szCs w:val="24"/>
              </w:rPr>
            </w:pPr>
            <w:r w:rsidRPr="003F24D0">
              <w:rPr>
                <w:rFonts w:ascii="Arial" w:eastAsia="Times New Roman" w:hAnsi="Arial" w:cs="Arial"/>
                <w:sz w:val="24"/>
                <w:szCs w:val="24"/>
              </w:rPr>
              <w:t>2 weeks</w:t>
            </w:r>
          </w:p>
        </w:tc>
      </w:tr>
      <w:tr w:rsidR="003F24D0" w:rsidRPr="003F24D0" w14:paraId="67005A4A" w14:textId="77777777" w:rsidTr="004E0C4C">
        <w:tc>
          <w:tcPr>
            <w:tcW w:w="1710" w:type="dxa"/>
            <w:shd w:val="clear" w:color="auto" w:fill="auto"/>
            <w:tcMar>
              <w:top w:w="100" w:type="dxa"/>
              <w:left w:w="100" w:type="dxa"/>
              <w:bottom w:w="100" w:type="dxa"/>
              <w:right w:w="100" w:type="dxa"/>
            </w:tcMar>
          </w:tcPr>
          <w:p w14:paraId="6F08E95B" w14:textId="77777777" w:rsidR="003F24D0" w:rsidRPr="003F24D0" w:rsidRDefault="003F24D0" w:rsidP="003F24D0">
            <w:pPr>
              <w:widowControl w:val="0"/>
              <w:pBdr>
                <w:top w:val="nil"/>
                <w:left w:val="nil"/>
                <w:bottom w:val="nil"/>
                <w:right w:val="nil"/>
                <w:between w:val="nil"/>
              </w:pBdr>
              <w:spacing w:after="0" w:line="240" w:lineRule="auto"/>
              <w:rPr>
                <w:rFonts w:ascii="Arial" w:eastAsia="Times New Roman" w:hAnsi="Arial" w:cs="Arial"/>
                <w:b/>
                <w:sz w:val="24"/>
                <w:szCs w:val="24"/>
              </w:rPr>
            </w:pPr>
            <w:r w:rsidRPr="003F24D0">
              <w:rPr>
                <w:rFonts w:ascii="Arial" w:eastAsia="Times New Roman" w:hAnsi="Arial" w:cs="Arial"/>
                <w:b/>
                <w:sz w:val="24"/>
                <w:szCs w:val="24"/>
              </w:rPr>
              <w:t>Adopting to Client’s workplace culture</w:t>
            </w:r>
          </w:p>
        </w:tc>
        <w:tc>
          <w:tcPr>
            <w:tcW w:w="1995" w:type="dxa"/>
            <w:shd w:val="clear" w:color="auto" w:fill="auto"/>
            <w:tcMar>
              <w:top w:w="100" w:type="dxa"/>
              <w:left w:w="100" w:type="dxa"/>
              <w:bottom w:w="100" w:type="dxa"/>
              <w:right w:w="100" w:type="dxa"/>
            </w:tcMar>
          </w:tcPr>
          <w:p w14:paraId="01CDAF7D" w14:textId="4EB2DE02" w:rsidR="003F24D0" w:rsidRPr="003F24D0" w:rsidRDefault="003F24D0" w:rsidP="003F24D0">
            <w:pPr>
              <w:widowControl w:val="0"/>
              <w:pBdr>
                <w:top w:val="nil"/>
                <w:left w:val="nil"/>
                <w:bottom w:val="nil"/>
                <w:right w:val="nil"/>
                <w:between w:val="nil"/>
              </w:pBdr>
              <w:spacing w:after="0" w:line="240" w:lineRule="auto"/>
              <w:rPr>
                <w:rFonts w:ascii="Arial" w:eastAsia="Times New Roman" w:hAnsi="Arial" w:cs="Arial"/>
                <w:color w:val="FF0000"/>
                <w:sz w:val="24"/>
                <w:szCs w:val="24"/>
              </w:rPr>
            </w:pPr>
            <w:r w:rsidRPr="003F24D0">
              <w:rPr>
                <w:rFonts w:ascii="Arial" w:eastAsia="Times New Roman" w:hAnsi="Arial" w:cs="Arial"/>
                <w:sz w:val="24"/>
                <w:szCs w:val="24"/>
              </w:rPr>
              <w:t xml:space="preserve">The employees </w:t>
            </w:r>
            <w:proofErr w:type="gramStart"/>
            <w:r w:rsidRPr="003F24D0">
              <w:rPr>
                <w:rFonts w:ascii="Arial" w:eastAsia="Times New Roman" w:hAnsi="Arial" w:cs="Arial"/>
                <w:sz w:val="24"/>
                <w:szCs w:val="24"/>
              </w:rPr>
              <w:t>have to</w:t>
            </w:r>
            <w:proofErr w:type="gramEnd"/>
            <w:r w:rsidRPr="003F24D0">
              <w:rPr>
                <w:rFonts w:ascii="Arial" w:eastAsia="Times New Roman" w:hAnsi="Arial" w:cs="Arial"/>
                <w:sz w:val="24"/>
                <w:szCs w:val="24"/>
              </w:rPr>
              <w:t xml:space="preserve"> be engaged in group activities that encourage mutual respect. HR standards need to be maintained. HR screening policies must be revised. </w:t>
            </w:r>
          </w:p>
        </w:tc>
        <w:tc>
          <w:tcPr>
            <w:tcW w:w="1890" w:type="dxa"/>
            <w:shd w:val="clear" w:color="auto" w:fill="auto"/>
            <w:tcMar>
              <w:top w:w="100" w:type="dxa"/>
              <w:left w:w="100" w:type="dxa"/>
              <w:bottom w:w="100" w:type="dxa"/>
              <w:right w:w="100" w:type="dxa"/>
            </w:tcMar>
          </w:tcPr>
          <w:p w14:paraId="4AD2099A" w14:textId="77777777" w:rsidR="003F24D0" w:rsidRPr="003F24D0" w:rsidRDefault="003F24D0" w:rsidP="003F24D0">
            <w:pPr>
              <w:widowControl w:val="0"/>
              <w:pBdr>
                <w:top w:val="nil"/>
                <w:left w:val="nil"/>
                <w:bottom w:val="nil"/>
                <w:right w:val="nil"/>
                <w:between w:val="nil"/>
              </w:pBdr>
              <w:spacing w:after="0" w:line="240" w:lineRule="auto"/>
              <w:rPr>
                <w:rFonts w:ascii="Arial" w:eastAsia="Times New Roman" w:hAnsi="Arial" w:cs="Arial"/>
                <w:sz w:val="24"/>
                <w:szCs w:val="24"/>
              </w:rPr>
            </w:pPr>
            <w:r w:rsidRPr="003F24D0">
              <w:rPr>
                <w:rFonts w:ascii="Arial" w:eastAsia="Times New Roman" w:hAnsi="Arial" w:cs="Arial"/>
                <w:sz w:val="24"/>
                <w:szCs w:val="24"/>
              </w:rPr>
              <w:t>The Internet</w:t>
            </w:r>
          </w:p>
        </w:tc>
        <w:tc>
          <w:tcPr>
            <w:tcW w:w="1882" w:type="dxa"/>
            <w:shd w:val="clear" w:color="auto" w:fill="auto"/>
            <w:tcMar>
              <w:top w:w="100" w:type="dxa"/>
              <w:left w:w="100" w:type="dxa"/>
              <w:bottom w:w="100" w:type="dxa"/>
              <w:right w:w="100" w:type="dxa"/>
            </w:tcMar>
          </w:tcPr>
          <w:p w14:paraId="76C745D1" w14:textId="77777777" w:rsidR="003F24D0" w:rsidRPr="003F24D0" w:rsidRDefault="003F24D0" w:rsidP="003F24D0">
            <w:pPr>
              <w:widowControl w:val="0"/>
              <w:spacing w:after="0" w:line="240" w:lineRule="auto"/>
              <w:rPr>
                <w:rFonts w:ascii="Arial" w:eastAsia="Times New Roman" w:hAnsi="Arial" w:cs="Arial"/>
                <w:sz w:val="24"/>
                <w:szCs w:val="24"/>
              </w:rPr>
            </w:pPr>
            <w:r w:rsidRPr="003F24D0">
              <w:rPr>
                <w:rFonts w:ascii="Arial" w:eastAsia="Times New Roman" w:hAnsi="Arial" w:cs="Arial"/>
                <w:sz w:val="24"/>
                <w:szCs w:val="24"/>
              </w:rPr>
              <w:t xml:space="preserve">When the employees would be able to respect each other. </w:t>
            </w:r>
          </w:p>
        </w:tc>
        <w:tc>
          <w:tcPr>
            <w:tcW w:w="1882" w:type="dxa"/>
            <w:shd w:val="clear" w:color="auto" w:fill="auto"/>
            <w:tcMar>
              <w:top w:w="100" w:type="dxa"/>
              <w:left w:w="100" w:type="dxa"/>
              <w:bottom w:w="100" w:type="dxa"/>
              <w:right w:w="100" w:type="dxa"/>
            </w:tcMar>
          </w:tcPr>
          <w:p w14:paraId="55CE50D8" w14:textId="77777777" w:rsidR="003F24D0" w:rsidRPr="003F24D0" w:rsidRDefault="003F24D0" w:rsidP="003F24D0">
            <w:pPr>
              <w:widowControl w:val="0"/>
              <w:pBdr>
                <w:top w:val="nil"/>
                <w:left w:val="nil"/>
                <w:bottom w:val="nil"/>
                <w:right w:val="nil"/>
                <w:between w:val="nil"/>
              </w:pBdr>
              <w:spacing w:after="0" w:line="240" w:lineRule="auto"/>
              <w:rPr>
                <w:rFonts w:ascii="Arial" w:eastAsia="Times New Roman" w:hAnsi="Arial" w:cs="Arial"/>
                <w:sz w:val="24"/>
                <w:szCs w:val="24"/>
              </w:rPr>
            </w:pPr>
            <w:r w:rsidRPr="003F24D0">
              <w:rPr>
                <w:rFonts w:ascii="Arial" w:eastAsia="Times New Roman" w:hAnsi="Arial" w:cs="Arial"/>
                <w:sz w:val="24"/>
                <w:szCs w:val="24"/>
              </w:rPr>
              <w:t>1 week</w:t>
            </w:r>
          </w:p>
        </w:tc>
      </w:tr>
      <w:tr w:rsidR="003F24D0" w:rsidRPr="003F24D0" w14:paraId="5E1C4CE6" w14:textId="77777777" w:rsidTr="004E0C4C">
        <w:tc>
          <w:tcPr>
            <w:tcW w:w="1710" w:type="dxa"/>
            <w:shd w:val="clear" w:color="auto" w:fill="auto"/>
            <w:tcMar>
              <w:top w:w="100" w:type="dxa"/>
              <w:left w:w="100" w:type="dxa"/>
              <w:bottom w:w="100" w:type="dxa"/>
              <w:right w:w="100" w:type="dxa"/>
            </w:tcMar>
          </w:tcPr>
          <w:p w14:paraId="1394B156" w14:textId="77777777" w:rsidR="003F24D0" w:rsidRPr="003F24D0" w:rsidRDefault="003F24D0" w:rsidP="003F24D0">
            <w:pPr>
              <w:widowControl w:val="0"/>
              <w:pBdr>
                <w:top w:val="nil"/>
                <w:left w:val="nil"/>
                <w:bottom w:val="nil"/>
                <w:right w:val="nil"/>
                <w:between w:val="nil"/>
              </w:pBdr>
              <w:spacing w:after="0" w:line="240" w:lineRule="auto"/>
              <w:rPr>
                <w:rFonts w:ascii="Arial" w:eastAsia="Times New Roman" w:hAnsi="Arial" w:cs="Arial"/>
                <w:b/>
                <w:sz w:val="24"/>
                <w:szCs w:val="24"/>
              </w:rPr>
            </w:pPr>
            <w:r w:rsidRPr="003F24D0">
              <w:rPr>
                <w:rFonts w:ascii="Arial" w:eastAsia="Times New Roman" w:hAnsi="Arial" w:cs="Arial"/>
                <w:b/>
                <w:sz w:val="24"/>
                <w:szCs w:val="24"/>
              </w:rPr>
              <w:t>Maintaining values, ethics and standards of the company</w:t>
            </w:r>
          </w:p>
        </w:tc>
        <w:tc>
          <w:tcPr>
            <w:tcW w:w="1995" w:type="dxa"/>
            <w:shd w:val="clear" w:color="auto" w:fill="auto"/>
            <w:tcMar>
              <w:top w:w="100" w:type="dxa"/>
              <w:left w:w="100" w:type="dxa"/>
              <w:bottom w:w="100" w:type="dxa"/>
              <w:right w:w="100" w:type="dxa"/>
            </w:tcMar>
          </w:tcPr>
          <w:p w14:paraId="4A63EBA9" w14:textId="77777777" w:rsidR="003F24D0" w:rsidRPr="003F24D0" w:rsidRDefault="003F24D0" w:rsidP="003F24D0">
            <w:pPr>
              <w:widowControl w:val="0"/>
              <w:pBdr>
                <w:top w:val="nil"/>
                <w:left w:val="nil"/>
                <w:bottom w:val="nil"/>
                <w:right w:val="nil"/>
                <w:between w:val="nil"/>
              </w:pBdr>
              <w:spacing w:after="0" w:line="240" w:lineRule="auto"/>
              <w:rPr>
                <w:rFonts w:ascii="Arial" w:eastAsia="Times New Roman" w:hAnsi="Arial" w:cs="Arial"/>
                <w:sz w:val="24"/>
                <w:szCs w:val="24"/>
              </w:rPr>
            </w:pPr>
            <w:r w:rsidRPr="003F24D0">
              <w:rPr>
                <w:rFonts w:ascii="Arial" w:eastAsia="Times New Roman" w:hAnsi="Arial" w:cs="Arial"/>
                <w:sz w:val="24"/>
                <w:szCs w:val="24"/>
              </w:rPr>
              <w:t xml:space="preserve">Maintaining work ethics is needed. The employees are needed to </w:t>
            </w:r>
            <w:proofErr w:type="spellStart"/>
            <w:r w:rsidRPr="003F24D0">
              <w:rPr>
                <w:rFonts w:ascii="Arial" w:eastAsia="Times New Roman" w:hAnsi="Arial" w:cs="Arial"/>
                <w:sz w:val="24"/>
                <w:szCs w:val="24"/>
              </w:rPr>
              <w:t>enroll</w:t>
            </w:r>
            <w:proofErr w:type="spellEnd"/>
            <w:r w:rsidRPr="003F24D0">
              <w:rPr>
                <w:rFonts w:ascii="Arial" w:eastAsia="Times New Roman" w:hAnsi="Arial" w:cs="Arial"/>
                <w:sz w:val="24"/>
                <w:szCs w:val="24"/>
              </w:rPr>
              <w:t xml:space="preserve"> in the initiatives taken by “Group Ethics Steering Committee”. The employees need to acknowledge </w:t>
            </w:r>
            <w:r w:rsidRPr="003F24D0">
              <w:rPr>
                <w:rFonts w:ascii="Arial" w:eastAsia="Times New Roman" w:hAnsi="Arial" w:cs="Arial"/>
                <w:sz w:val="24"/>
                <w:szCs w:val="24"/>
              </w:rPr>
              <w:lastRenderedPageBreak/>
              <w:t xml:space="preserve">the company values through different learning and development programs. The standards set by the HR management needs to be maintained. </w:t>
            </w:r>
          </w:p>
        </w:tc>
        <w:tc>
          <w:tcPr>
            <w:tcW w:w="1890" w:type="dxa"/>
            <w:shd w:val="clear" w:color="auto" w:fill="auto"/>
            <w:tcMar>
              <w:top w:w="100" w:type="dxa"/>
              <w:left w:w="100" w:type="dxa"/>
              <w:bottom w:w="100" w:type="dxa"/>
              <w:right w:w="100" w:type="dxa"/>
            </w:tcMar>
          </w:tcPr>
          <w:p w14:paraId="76548DCE" w14:textId="77777777" w:rsidR="003F24D0" w:rsidRPr="003F24D0" w:rsidRDefault="003F24D0" w:rsidP="003F24D0">
            <w:pPr>
              <w:widowControl w:val="0"/>
              <w:pBdr>
                <w:top w:val="nil"/>
                <w:left w:val="nil"/>
                <w:bottom w:val="nil"/>
                <w:right w:val="nil"/>
                <w:between w:val="nil"/>
              </w:pBdr>
              <w:spacing w:after="0" w:line="240" w:lineRule="auto"/>
              <w:rPr>
                <w:rFonts w:ascii="Arial" w:eastAsia="Times New Roman" w:hAnsi="Arial" w:cs="Arial"/>
                <w:sz w:val="24"/>
                <w:szCs w:val="24"/>
              </w:rPr>
            </w:pPr>
            <w:r w:rsidRPr="003F24D0">
              <w:rPr>
                <w:rFonts w:ascii="Arial" w:eastAsia="Times New Roman" w:hAnsi="Arial" w:cs="Arial"/>
                <w:sz w:val="24"/>
                <w:szCs w:val="24"/>
              </w:rPr>
              <w:lastRenderedPageBreak/>
              <w:t>Cloud-based learning platform (</w:t>
            </w:r>
            <w:proofErr w:type="spellStart"/>
            <w:r w:rsidRPr="003F24D0">
              <w:rPr>
                <w:rFonts w:ascii="Arial" w:eastAsia="Times New Roman" w:hAnsi="Arial" w:cs="Arial"/>
                <w:sz w:val="24"/>
                <w:szCs w:val="24"/>
              </w:rPr>
              <w:t>Aldheleai</w:t>
            </w:r>
            <w:proofErr w:type="spellEnd"/>
            <w:r w:rsidRPr="003F24D0">
              <w:rPr>
                <w:rFonts w:ascii="Arial" w:eastAsia="Times New Roman" w:hAnsi="Arial" w:cs="Arial"/>
                <w:sz w:val="24"/>
                <w:szCs w:val="24"/>
              </w:rPr>
              <w:t xml:space="preserve"> </w:t>
            </w:r>
            <w:r w:rsidRPr="003F24D0">
              <w:rPr>
                <w:rFonts w:ascii="Arial" w:eastAsia="Times New Roman" w:hAnsi="Arial" w:cs="Arial"/>
                <w:i/>
                <w:sz w:val="24"/>
                <w:szCs w:val="24"/>
              </w:rPr>
              <w:t>et al.,</w:t>
            </w:r>
            <w:r w:rsidRPr="003F24D0">
              <w:rPr>
                <w:rFonts w:ascii="Arial" w:eastAsia="Times New Roman" w:hAnsi="Arial" w:cs="Arial"/>
                <w:sz w:val="24"/>
                <w:szCs w:val="24"/>
              </w:rPr>
              <w:t xml:space="preserve"> 2017)</w:t>
            </w:r>
          </w:p>
        </w:tc>
        <w:tc>
          <w:tcPr>
            <w:tcW w:w="1882" w:type="dxa"/>
            <w:shd w:val="clear" w:color="auto" w:fill="auto"/>
            <w:tcMar>
              <w:top w:w="100" w:type="dxa"/>
              <w:left w:w="100" w:type="dxa"/>
              <w:bottom w:w="100" w:type="dxa"/>
              <w:right w:w="100" w:type="dxa"/>
            </w:tcMar>
          </w:tcPr>
          <w:p w14:paraId="24D108C1" w14:textId="77777777" w:rsidR="003F24D0" w:rsidRPr="003F24D0" w:rsidRDefault="003F24D0" w:rsidP="003F24D0">
            <w:pPr>
              <w:widowControl w:val="0"/>
              <w:pBdr>
                <w:top w:val="nil"/>
                <w:left w:val="nil"/>
                <w:bottom w:val="nil"/>
                <w:right w:val="nil"/>
                <w:between w:val="nil"/>
              </w:pBdr>
              <w:spacing w:after="0" w:line="240" w:lineRule="auto"/>
              <w:rPr>
                <w:rFonts w:ascii="Arial" w:eastAsia="Times New Roman" w:hAnsi="Arial" w:cs="Arial"/>
                <w:sz w:val="24"/>
                <w:szCs w:val="24"/>
              </w:rPr>
            </w:pPr>
            <w:r w:rsidRPr="003F24D0">
              <w:rPr>
                <w:rFonts w:ascii="Arial" w:eastAsia="Times New Roman" w:hAnsi="Arial" w:cs="Arial"/>
                <w:sz w:val="24"/>
                <w:szCs w:val="24"/>
              </w:rPr>
              <w:t xml:space="preserve">When the employees would be able to apprehend the values and engage in the “whistleblowing” policy to express their concerns about the company </w:t>
            </w:r>
            <w:r w:rsidRPr="003F24D0">
              <w:rPr>
                <w:rFonts w:ascii="Arial" w:eastAsia="Times New Roman" w:hAnsi="Arial" w:cs="Arial"/>
                <w:sz w:val="24"/>
                <w:szCs w:val="24"/>
              </w:rPr>
              <w:lastRenderedPageBreak/>
              <w:t xml:space="preserve">policies and the other employees’ behaviours.  </w:t>
            </w:r>
          </w:p>
        </w:tc>
        <w:tc>
          <w:tcPr>
            <w:tcW w:w="1882" w:type="dxa"/>
            <w:shd w:val="clear" w:color="auto" w:fill="auto"/>
            <w:tcMar>
              <w:top w:w="100" w:type="dxa"/>
              <w:left w:w="100" w:type="dxa"/>
              <w:bottom w:w="100" w:type="dxa"/>
              <w:right w:w="100" w:type="dxa"/>
            </w:tcMar>
          </w:tcPr>
          <w:p w14:paraId="0249A3C4" w14:textId="77777777" w:rsidR="003F24D0" w:rsidRPr="003F24D0" w:rsidRDefault="003F24D0" w:rsidP="003F24D0">
            <w:pPr>
              <w:widowControl w:val="0"/>
              <w:pBdr>
                <w:top w:val="nil"/>
                <w:left w:val="nil"/>
                <w:bottom w:val="nil"/>
                <w:right w:val="nil"/>
                <w:between w:val="nil"/>
              </w:pBdr>
              <w:spacing w:after="0" w:line="240" w:lineRule="auto"/>
              <w:rPr>
                <w:rFonts w:ascii="Arial" w:eastAsia="Times New Roman" w:hAnsi="Arial" w:cs="Arial"/>
                <w:sz w:val="24"/>
                <w:szCs w:val="24"/>
              </w:rPr>
            </w:pPr>
            <w:r w:rsidRPr="003F24D0">
              <w:rPr>
                <w:rFonts w:ascii="Arial" w:eastAsia="Times New Roman" w:hAnsi="Arial" w:cs="Arial"/>
                <w:sz w:val="24"/>
                <w:szCs w:val="24"/>
              </w:rPr>
              <w:lastRenderedPageBreak/>
              <w:t>2 weeks</w:t>
            </w:r>
          </w:p>
        </w:tc>
      </w:tr>
    </w:tbl>
    <w:p w14:paraId="7EBF0452" w14:textId="77777777" w:rsidR="003F24D0" w:rsidRPr="003F24D0" w:rsidRDefault="003F24D0" w:rsidP="003F24D0">
      <w:pPr>
        <w:spacing w:after="0" w:line="360" w:lineRule="auto"/>
        <w:jc w:val="both"/>
        <w:rPr>
          <w:rFonts w:ascii="Arial" w:eastAsia="Times New Roman" w:hAnsi="Arial" w:cs="Arial"/>
          <w:b/>
          <w:sz w:val="24"/>
          <w:szCs w:val="24"/>
        </w:rPr>
      </w:pPr>
    </w:p>
    <w:p w14:paraId="0115BCCC" w14:textId="77777777" w:rsidR="003F24D0" w:rsidRPr="003F24D0" w:rsidRDefault="003F24D0" w:rsidP="003F24D0">
      <w:pPr>
        <w:keepNext/>
        <w:keepLines/>
        <w:spacing w:before="400" w:after="120" w:line="360" w:lineRule="auto"/>
        <w:jc w:val="center"/>
        <w:outlineLvl w:val="0"/>
        <w:rPr>
          <w:rFonts w:ascii="Arial" w:eastAsia="Arial" w:hAnsi="Arial" w:cs="Arial"/>
          <w:b/>
          <w:color w:val="000000"/>
          <w:sz w:val="24"/>
          <w:szCs w:val="24"/>
        </w:rPr>
      </w:pPr>
      <w:bookmarkStart w:id="1" w:name="_Toc48141322"/>
      <w:r w:rsidRPr="003F24D0">
        <w:rPr>
          <w:rFonts w:ascii="Arial" w:eastAsia="Arial" w:hAnsi="Arial" w:cs="Arial"/>
          <w:b/>
          <w:color w:val="000000"/>
          <w:sz w:val="24"/>
          <w:szCs w:val="24"/>
        </w:rPr>
        <w:t>Table 1: Individual Development Plan</w:t>
      </w:r>
      <w:bookmarkEnd w:id="1"/>
    </w:p>
    <w:p w14:paraId="39F88D17" w14:textId="245A5A7F" w:rsidR="003F24D0" w:rsidRPr="003F24D0" w:rsidRDefault="003F24D0" w:rsidP="003F24D0">
      <w:pPr>
        <w:spacing w:after="0" w:line="276" w:lineRule="auto"/>
        <w:jc w:val="center"/>
        <w:rPr>
          <w:rFonts w:ascii="Arial" w:eastAsia="Arial" w:hAnsi="Arial" w:cs="Arial"/>
          <w:sz w:val="24"/>
          <w:szCs w:val="24"/>
        </w:rPr>
      </w:pPr>
      <w:r w:rsidRPr="003F24D0">
        <w:rPr>
          <w:rFonts w:ascii="Arial" w:eastAsia="Arial" w:hAnsi="Arial" w:cs="Arial"/>
          <w:sz w:val="24"/>
          <w:szCs w:val="24"/>
        </w:rPr>
        <w:t>(Source:</w:t>
      </w:r>
      <w:r w:rsidR="003B5EF8">
        <w:rPr>
          <w:rFonts w:ascii="Arial" w:eastAsia="Arial" w:hAnsi="Arial" w:cs="Arial"/>
          <w:sz w:val="24"/>
          <w:szCs w:val="24"/>
        </w:rPr>
        <w:t xml:space="preserve"> by Antonio Fernandez)</w:t>
      </w:r>
    </w:p>
    <w:p w14:paraId="7CE021A5" w14:textId="394E7482" w:rsidR="003F24D0" w:rsidRDefault="003F24D0" w:rsidP="000466E7">
      <w:pPr>
        <w:tabs>
          <w:tab w:val="left" w:pos="972"/>
        </w:tabs>
        <w:rPr>
          <w:rFonts w:ascii="Arial" w:hAnsi="Arial" w:cs="Arial"/>
          <w:sz w:val="24"/>
          <w:szCs w:val="24"/>
        </w:rPr>
      </w:pPr>
    </w:p>
    <w:p w14:paraId="11D865D0" w14:textId="35C69416" w:rsidR="003B5EF8" w:rsidRDefault="003B5EF8" w:rsidP="000466E7">
      <w:pPr>
        <w:tabs>
          <w:tab w:val="left" w:pos="972"/>
        </w:tabs>
        <w:rPr>
          <w:rFonts w:ascii="Arial" w:hAnsi="Arial" w:cs="Arial"/>
          <w:sz w:val="24"/>
          <w:szCs w:val="24"/>
        </w:rPr>
      </w:pPr>
    </w:p>
    <w:p w14:paraId="1E2BDA53" w14:textId="13635CD3" w:rsidR="003B5EF8" w:rsidRDefault="003B5EF8" w:rsidP="000466E7">
      <w:pPr>
        <w:tabs>
          <w:tab w:val="left" w:pos="972"/>
        </w:tabs>
        <w:rPr>
          <w:rFonts w:ascii="Arial" w:hAnsi="Arial" w:cs="Arial"/>
          <w:sz w:val="24"/>
          <w:szCs w:val="24"/>
        </w:rPr>
      </w:pPr>
    </w:p>
    <w:p w14:paraId="65ECC6BE" w14:textId="47915ACA" w:rsidR="003B5EF8" w:rsidRDefault="003B5EF8" w:rsidP="000466E7">
      <w:pPr>
        <w:tabs>
          <w:tab w:val="left" w:pos="972"/>
        </w:tabs>
        <w:rPr>
          <w:rFonts w:ascii="Arial" w:hAnsi="Arial" w:cs="Arial"/>
          <w:sz w:val="24"/>
          <w:szCs w:val="24"/>
        </w:rPr>
      </w:pPr>
    </w:p>
    <w:p w14:paraId="2E54C336" w14:textId="04D1C191" w:rsidR="003B5EF8" w:rsidRDefault="003B5EF8" w:rsidP="000466E7">
      <w:pPr>
        <w:tabs>
          <w:tab w:val="left" w:pos="972"/>
        </w:tabs>
        <w:rPr>
          <w:rFonts w:ascii="Arial" w:hAnsi="Arial" w:cs="Arial"/>
          <w:sz w:val="24"/>
          <w:szCs w:val="24"/>
        </w:rPr>
      </w:pPr>
    </w:p>
    <w:p w14:paraId="7DFB8E12" w14:textId="368643CC" w:rsidR="003B5EF8" w:rsidRDefault="003B5EF8" w:rsidP="000466E7">
      <w:pPr>
        <w:tabs>
          <w:tab w:val="left" w:pos="972"/>
        </w:tabs>
        <w:rPr>
          <w:rFonts w:ascii="Arial" w:hAnsi="Arial" w:cs="Arial"/>
          <w:sz w:val="24"/>
          <w:szCs w:val="24"/>
        </w:rPr>
      </w:pPr>
    </w:p>
    <w:p w14:paraId="57E3BB4E" w14:textId="56958324" w:rsidR="003B5EF8" w:rsidRDefault="003B5EF8" w:rsidP="000466E7">
      <w:pPr>
        <w:tabs>
          <w:tab w:val="left" w:pos="972"/>
        </w:tabs>
        <w:rPr>
          <w:rFonts w:ascii="Arial" w:hAnsi="Arial" w:cs="Arial"/>
          <w:sz w:val="24"/>
          <w:szCs w:val="24"/>
        </w:rPr>
      </w:pPr>
    </w:p>
    <w:p w14:paraId="40D4D3D2" w14:textId="3FCEEDAA" w:rsidR="003B5EF8" w:rsidRDefault="003B5EF8" w:rsidP="000466E7">
      <w:pPr>
        <w:tabs>
          <w:tab w:val="left" w:pos="972"/>
        </w:tabs>
        <w:rPr>
          <w:rFonts w:ascii="Arial" w:hAnsi="Arial" w:cs="Arial"/>
          <w:sz w:val="24"/>
          <w:szCs w:val="24"/>
        </w:rPr>
      </w:pPr>
    </w:p>
    <w:p w14:paraId="00806C74" w14:textId="59CD3B83" w:rsidR="003B5EF8" w:rsidRDefault="003B5EF8" w:rsidP="000466E7">
      <w:pPr>
        <w:tabs>
          <w:tab w:val="left" w:pos="972"/>
        </w:tabs>
        <w:rPr>
          <w:rFonts w:ascii="Arial" w:hAnsi="Arial" w:cs="Arial"/>
          <w:sz w:val="24"/>
          <w:szCs w:val="24"/>
        </w:rPr>
      </w:pPr>
    </w:p>
    <w:p w14:paraId="3170F239" w14:textId="55094DA5" w:rsidR="003B5EF8" w:rsidRDefault="003B5EF8" w:rsidP="000466E7">
      <w:pPr>
        <w:tabs>
          <w:tab w:val="left" w:pos="972"/>
        </w:tabs>
        <w:rPr>
          <w:rFonts w:ascii="Arial" w:hAnsi="Arial" w:cs="Arial"/>
          <w:sz w:val="24"/>
          <w:szCs w:val="24"/>
        </w:rPr>
      </w:pPr>
    </w:p>
    <w:p w14:paraId="60F4A415" w14:textId="24479E1C" w:rsidR="003B5EF8" w:rsidRDefault="003B5EF8" w:rsidP="000466E7">
      <w:pPr>
        <w:tabs>
          <w:tab w:val="left" w:pos="972"/>
        </w:tabs>
        <w:rPr>
          <w:rFonts w:ascii="Arial" w:hAnsi="Arial" w:cs="Arial"/>
          <w:sz w:val="24"/>
          <w:szCs w:val="24"/>
        </w:rPr>
      </w:pPr>
    </w:p>
    <w:p w14:paraId="6A8961E6" w14:textId="337DAA91" w:rsidR="003B5EF8" w:rsidRDefault="003B5EF8" w:rsidP="000466E7">
      <w:pPr>
        <w:tabs>
          <w:tab w:val="left" w:pos="972"/>
        </w:tabs>
        <w:rPr>
          <w:rFonts w:ascii="Arial" w:hAnsi="Arial" w:cs="Arial"/>
          <w:sz w:val="24"/>
          <w:szCs w:val="24"/>
        </w:rPr>
      </w:pPr>
    </w:p>
    <w:p w14:paraId="770559BC" w14:textId="23507211" w:rsidR="003B5EF8" w:rsidRDefault="003B5EF8" w:rsidP="000466E7">
      <w:pPr>
        <w:tabs>
          <w:tab w:val="left" w:pos="972"/>
        </w:tabs>
        <w:rPr>
          <w:rFonts w:ascii="Arial" w:hAnsi="Arial" w:cs="Arial"/>
          <w:sz w:val="24"/>
          <w:szCs w:val="24"/>
        </w:rPr>
      </w:pPr>
    </w:p>
    <w:p w14:paraId="6034B7E3" w14:textId="617F64C4" w:rsidR="003B5EF8" w:rsidRDefault="003B5EF8" w:rsidP="000466E7">
      <w:pPr>
        <w:tabs>
          <w:tab w:val="left" w:pos="972"/>
        </w:tabs>
        <w:rPr>
          <w:rFonts w:ascii="Arial" w:hAnsi="Arial" w:cs="Arial"/>
          <w:sz w:val="24"/>
          <w:szCs w:val="24"/>
        </w:rPr>
      </w:pPr>
    </w:p>
    <w:p w14:paraId="6F49A338" w14:textId="77078A62" w:rsidR="003B5EF8" w:rsidRDefault="003B5EF8" w:rsidP="000466E7">
      <w:pPr>
        <w:tabs>
          <w:tab w:val="left" w:pos="972"/>
        </w:tabs>
        <w:rPr>
          <w:rFonts w:ascii="Arial" w:hAnsi="Arial" w:cs="Arial"/>
          <w:sz w:val="24"/>
          <w:szCs w:val="24"/>
        </w:rPr>
      </w:pPr>
    </w:p>
    <w:p w14:paraId="7754D94B" w14:textId="0D2110A7" w:rsidR="003B5EF8" w:rsidRDefault="003B5EF8" w:rsidP="000466E7">
      <w:pPr>
        <w:tabs>
          <w:tab w:val="left" w:pos="972"/>
        </w:tabs>
        <w:rPr>
          <w:rFonts w:ascii="Arial" w:hAnsi="Arial" w:cs="Arial"/>
          <w:sz w:val="24"/>
          <w:szCs w:val="24"/>
        </w:rPr>
      </w:pPr>
    </w:p>
    <w:p w14:paraId="48889AA1" w14:textId="3BA0E2AA" w:rsidR="003B5EF8" w:rsidRDefault="003B5EF8" w:rsidP="000466E7">
      <w:pPr>
        <w:tabs>
          <w:tab w:val="left" w:pos="972"/>
        </w:tabs>
        <w:rPr>
          <w:rFonts w:ascii="Arial" w:hAnsi="Arial" w:cs="Arial"/>
          <w:sz w:val="24"/>
          <w:szCs w:val="24"/>
        </w:rPr>
      </w:pPr>
    </w:p>
    <w:p w14:paraId="262454DF" w14:textId="5AD8C2EE" w:rsidR="003B5EF8" w:rsidRDefault="003B5EF8" w:rsidP="000466E7">
      <w:pPr>
        <w:tabs>
          <w:tab w:val="left" w:pos="972"/>
        </w:tabs>
        <w:rPr>
          <w:rFonts w:ascii="Arial" w:hAnsi="Arial" w:cs="Arial"/>
          <w:sz w:val="24"/>
          <w:szCs w:val="24"/>
        </w:rPr>
      </w:pPr>
    </w:p>
    <w:p w14:paraId="48BB0F15" w14:textId="4B3E84AD" w:rsidR="003B5EF8" w:rsidRDefault="003B5EF8" w:rsidP="000466E7">
      <w:pPr>
        <w:tabs>
          <w:tab w:val="left" w:pos="972"/>
        </w:tabs>
        <w:rPr>
          <w:rFonts w:ascii="Arial" w:hAnsi="Arial" w:cs="Arial"/>
          <w:sz w:val="24"/>
          <w:szCs w:val="24"/>
        </w:rPr>
      </w:pPr>
    </w:p>
    <w:p w14:paraId="02900DC5" w14:textId="6B6CFA22" w:rsidR="003B5EF8" w:rsidRDefault="003B5EF8" w:rsidP="000466E7">
      <w:pPr>
        <w:tabs>
          <w:tab w:val="left" w:pos="972"/>
        </w:tabs>
        <w:rPr>
          <w:rFonts w:ascii="Arial" w:hAnsi="Arial" w:cs="Arial"/>
          <w:sz w:val="24"/>
          <w:szCs w:val="24"/>
        </w:rPr>
      </w:pPr>
    </w:p>
    <w:p w14:paraId="4EC4D3B4" w14:textId="65A3DBCD" w:rsidR="003B5EF8" w:rsidRDefault="003B5EF8" w:rsidP="000466E7">
      <w:pPr>
        <w:tabs>
          <w:tab w:val="left" w:pos="972"/>
        </w:tabs>
        <w:rPr>
          <w:rFonts w:ascii="Arial" w:hAnsi="Arial" w:cs="Arial"/>
          <w:b/>
          <w:bCs/>
          <w:sz w:val="24"/>
          <w:szCs w:val="24"/>
        </w:rPr>
      </w:pPr>
      <w:r w:rsidRPr="003B5EF8">
        <w:rPr>
          <w:rFonts w:ascii="Arial" w:hAnsi="Arial" w:cs="Arial"/>
          <w:b/>
          <w:bCs/>
          <w:sz w:val="24"/>
          <w:szCs w:val="24"/>
        </w:rPr>
        <w:lastRenderedPageBreak/>
        <w:t>Conclusion</w:t>
      </w:r>
    </w:p>
    <w:p w14:paraId="5A343504" w14:textId="6435C459" w:rsidR="003B5EF8" w:rsidRDefault="003B5EF8" w:rsidP="000466E7">
      <w:pPr>
        <w:tabs>
          <w:tab w:val="left" w:pos="972"/>
        </w:tabs>
        <w:rPr>
          <w:rFonts w:ascii="Arial" w:hAnsi="Arial" w:cs="Arial"/>
          <w:sz w:val="24"/>
          <w:szCs w:val="24"/>
        </w:rPr>
      </w:pPr>
      <w:r w:rsidRPr="003B5EF8">
        <w:rPr>
          <w:rFonts w:ascii="Arial" w:hAnsi="Arial" w:cs="Arial"/>
          <w:sz w:val="24"/>
          <w:szCs w:val="24"/>
        </w:rPr>
        <w:t xml:space="preserve">This paper analyses the “development vehicles” as offered by G4S Security Company. The development needs and expectations of the employees are addressed. The employees need more “health and safety” measures to be taken by the organisation. The HR screening must be developed in order to promote more value and standard. The health care </w:t>
      </w:r>
      <w:proofErr w:type="gramStart"/>
      <w:r w:rsidRPr="003B5EF8">
        <w:rPr>
          <w:rFonts w:ascii="Arial" w:hAnsi="Arial" w:cs="Arial"/>
          <w:sz w:val="24"/>
          <w:szCs w:val="24"/>
        </w:rPr>
        <w:t>staff</w:t>
      </w:r>
      <w:proofErr w:type="gramEnd"/>
      <w:r w:rsidRPr="003B5EF8">
        <w:rPr>
          <w:rFonts w:ascii="Arial" w:hAnsi="Arial" w:cs="Arial"/>
          <w:sz w:val="24"/>
          <w:szCs w:val="24"/>
        </w:rPr>
        <w:t xml:space="preserve"> who work in the healthcare organisations need these qualities and opportunities to further their progress in the security sector. Risk management should be done so that patients who need special care can be safe and vandalism, theft can be avoided. The staff should show mutual respect for creating a better work environment and for fostering empathy.</w:t>
      </w:r>
      <w:bookmarkStart w:id="2" w:name="_GoBack"/>
      <w:bookmarkEnd w:id="2"/>
    </w:p>
    <w:p w14:paraId="7DBA7B2C" w14:textId="761435F3" w:rsidR="003B5EF8" w:rsidRDefault="003B5EF8" w:rsidP="000466E7">
      <w:pPr>
        <w:tabs>
          <w:tab w:val="left" w:pos="972"/>
        </w:tabs>
        <w:rPr>
          <w:rFonts w:ascii="Arial" w:hAnsi="Arial" w:cs="Arial"/>
          <w:sz w:val="24"/>
          <w:szCs w:val="24"/>
        </w:rPr>
      </w:pPr>
    </w:p>
    <w:p w14:paraId="0066ABEF" w14:textId="7DDE9EA7" w:rsidR="003B5EF8" w:rsidRDefault="003B5EF8" w:rsidP="000466E7">
      <w:pPr>
        <w:tabs>
          <w:tab w:val="left" w:pos="972"/>
        </w:tabs>
        <w:rPr>
          <w:rFonts w:ascii="Arial" w:hAnsi="Arial" w:cs="Arial"/>
          <w:sz w:val="24"/>
          <w:szCs w:val="24"/>
        </w:rPr>
      </w:pPr>
    </w:p>
    <w:p w14:paraId="60795AAA" w14:textId="2A98067F" w:rsidR="003B5EF8" w:rsidRDefault="003B5EF8" w:rsidP="000466E7">
      <w:pPr>
        <w:tabs>
          <w:tab w:val="left" w:pos="972"/>
        </w:tabs>
        <w:rPr>
          <w:rFonts w:ascii="Arial" w:hAnsi="Arial" w:cs="Arial"/>
          <w:sz w:val="24"/>
          <w:szCs w:val="24"/>
        </w:rPr>
      </w:pPr>
    </w:p>
    <w:p w14:paraId="253E0EB4" w14:textId="58C6DDB1" w:rsidR="003B5EF8" w:rsidRDefault="003B5EF8" w:rsidP="000466E7">
      <w:pPr>
        <w:tabs>
          <w:tab w:val="left" w:pos="972"/>
        </w:tabs>
        <w:rPr>
          <w:rFonts w:ascii="Arial" w:hAnsi="Arial" w:cs="Arial"/>
          <w:sz w:val="24"/>
          <w:szCs w:val="24"/>
        </w:rPr>
      </w:pPr>
    </w:p>
    <w:p w14:paraId="6033A205" w14:textId="37DB8809" w:rsidR="003B5EF8" w:rsidRDefault="003B5EF8" w:rsidP="000466E7">
      <w:pPr>
        <w:tabs>
          <w:tab w:val="left" w:pos="972"/>
        </w:tabs>
        <w:rPr>
          <w:rFonts w:ascii="Arial" w:hAnsi="Arial" w:cs="Arial"/>
          <w:sz w:val="24"/>
          <w:szCs w:val="24"/>
        </w:rPr>
      </w:pPr>
    </w:p>
    <w:p w14:paraId="7BFEA286" w14:textId="72ADE60A" w:rsidR="003B5EF8" w:rsidRDefault="003B5EF8" w:rsidP="000466E7">
      <w:pPr>
        <w:tabs>
          <w:tab w:val="left" w:pos="972"/>
        </w:tabs>
        <w:rPr>
          <w:rFonts w:ascii="Arial" w:hAnsi="Arial" w:cs="Arial"/>
          <w:sz w:val="24"/>
          <w:szCs w:val="24"/>
        </w:rPr>
      </w:pPr>
    </w:p>
    <w:p w14:paraId="145EF51D" w14:textId="19EE072B" w:rsidR="003B5EF8" w:rsidRDefault="003B5EF8" w:rsidP="000466E7">
      <w:pPr>
        <w:tabs>
          <w:tab w:val="left" w:pos="972"/>
        </w:tabs>
        <w:rPr>
          <w:rFonts w:ascii="Arial" w:hAnsi="Arial" w:cs="Arial"/>
          <w:sz w:val="24"/>
          <w:szCs w:val="24"/>
        </w:rPr>
      </w:pPr>
    </w:p>
    <w:p w14:paraId="5B95C7D9" w14:textId="1C20B7C3" w:rsidR="003B5EF8" w:rsidRDefault="003B5EF8" w:rsidP="000466E7">
      <w:pPr>
        <w:tabs>
          <w:tab w:val="left" w:pos="972"/>
        </w:tabs>
        <w:rPr>
          <w:rFonts w:ascii="Arial" w:hAnsi="Arial" w:cs="Arial"/>
          <w:sz w:val="24"/>
          <w:szCs w:val="24"/>
        </w:rPr>
      </w:pPr>
    </w:p>
    <w:p w14:paraId="2E3664D8" w14:textId="77C7845D" w:rsidR="003B5EF8" w:rsidRDefault="003B5EF8" w:rsidP="000466E7">
      <w:pPr>
        <w:tabs>
          <w:tab w:val="left" w:pos="972"/>
        </w:tabs>
        <w:rPr>
          <w:rFonts w:ascii="Arial" w:hAnsi="Arial" w:cs="Arial"/>
          <w:sz w:val="24"/>
          <w:szCs w:val="24"/>
        </w:rPr>
      </w:pPr>
    </w:p>
    <w:p w14:paraId="3C2DD215" w14:textId="44E1317E" w:rsidR="003B5EF8" w:rsidRDefault="003B5EF8" w:rsidP="000466E7">
      <w:pPr>
        <w:tabs>
          <w:tab w:val="left" w:pos="972"/>
        </w:tabs>
        <w:rPr>
          <w:rFonts w:ascii="Arial" w:hAnsi="Arial" w:cs="Arial"/>
          <w:sz w:val="24"/>
          <w:szCs w:val="24"/>
        </w:rPr>
      </w:pPr>
    </w:p>
    <w:p w14:paraId="0E347BA7" w14:textId="0E787715" w:rsidR="003B5EF8" w:rsidRDefault="003B5EF8" w:rsidP="000466E7">
      <w:pPr>
        <w:tabs>
          <w:tab w:val="left" w:pos="972"/>
        </w:tabs>
        <w:rPr>
          <w:rFonts w:ascii="Arial" w:hAnsi="Arial" w:cs="Arial"/>
          <w:sz w:val="24"/>
          <w:szCs w:val="24"/>
        </w:rPr>
      </w:pPr>
    </w:p>
    <w:p w14:paraId="3E7D2A0F" w14:textId="62C35B96" w:rsidR="003B5EF8" w:rsidRDefault="003B5EF8" w:rsidP="000466E7">
      <w:pPr>
        <w:tabs>
          <w:tab w:val="left" w:pos="972"/>
        </w:tabs>
        <w:rPr>
          <w:rFonts w:ascii="Arial" w:hAnsi="Arial" w:cs="Arial"/>
          <w:sz w:val="24"/>
          <w:szCs w:val="24"/>
        </w:rPr>
      </w:pPr>
    </w:p>
    <w:p w14:paraId="7B9D7709" w14:textId="62EC8389" w:rsidR="003B5EF8" w:rsidRDefault="003B5EF8" w:rsidP="000466E7">
      <w:pPr>
        <w:tabs>
          <w:tab w:val="left" w:pos="972"/>
        </w:tabs>
        <w:rPr>
          <w:rFonts w:ascii="Arial" w:hAnsi="Arial" w:cs="Arial"/>
          <w:sz w:val="24"/>
          <w:szCs w:val="24"/>
        </w:rPr>
      </w:pPr>
    </w:p>
    <w:p w14:paraId="267F14EF" w14:textId="7452D975" w:rsidR="003B5EF8" w:rsidRDefault="003B5EF8" w:rsidP="000466E7">
      <w:pPr>
        <w:tabs>
          <w:tab w:val="left" w:pos="972"/>
        </w:tabs>
        <w:rPr>
          <w:rFonts w:ascii="Arial" w:hAnsi="Arial" w:cs="Arial"/>
          <w:sz w:val="24"/>
          <w:szCs w:val="24"/>
        </w:rPr>
      </w:pPr>
    </w:p>
    <w:p w14:paraId="296D4608" w14:textId="6024635E" w:rsidR="003B5EF8" w:rsidRDefault="003B5EF8" w:rsidP="000466E7">
      <w:pPr>
        <w:tabs>
          <w:tab w:val="left" w:pos="972"/>
        </w:tabs>
        <w:rPr>
          <w:rFonts w:ascii="Arial" w:hAnsi="Arial" w:cs="Arial"/>
          <w:sz w:val="24"/>
          <w:szCs w:val="24"/>
        </w:rPr>
      </w:pPr>
    </w:p>
    <w:p w14:paraId="6F04EB68" w14:textId="2AC7E1F4" w:rsidR="003B5EF8" w:rsidRDefault="003B5EF8" w:rsidP="000466E7">
      <w:pPr>
        <w:tabs>
          <w:tab w:val="left" w:pos="972"/>
        </w:tabs>
        <w:rPr>
          <w:rFonts w:ascii="Arial" w:hAnsi="Arial" w:cs="Arial"/>
          <w:sz w:val="24"/>
          <w:szCs w:val="24"/>
        </w:rPr>
      </w:pPr>
    </w:p>
    <w:p w14:paraId="51341A24" w14:textId="56DBC260" w:rsidR="003B5EF8" w:rsidRDefault="003B5EF8" w:rsidP="000466E7">
      <w:pPr>
        <w:tabs>
          <w:tab w:val="left" w:pos="972"/>
        </w:tabs>
        <w:rPr>
          <w:rFonts w:ascii="Arial" w:hAnsi="Arial" w:cs="Arial"/>
          <w:sz w:val="24"/>
          <w:szCs w:val="24"/>
        </w:rPr>
      </w:pPr>
    </w:p>
    <w:p w14:paraId="47BCBAE9" w14:textId="2E5B54E9" w:rsidR="003B5EF8" w:rsidRDefault="003B5EF8" w:rsidP="000466E7">
      <w:pPr>
        <w:tabs>
          <w:tab w:val="left" w:pos="972"/>
        </w:tabs>
        <w:rPr>
          <w:rFonts w:ascii="Arial" w:hAnsi="Arial" w:cs="Arial"/>
          <w:sz w:val="24"/>
          <w:szCs w:val="24"/>
        </w:rPr>
      </w:pPr>
    </w:p>
    <w:p w14:paraId="00D54770" w14:textId="11225088" w:rsidR="003B5EF8" w:rsidRDefault="003B5EF8" w:rsidP="000466E7">
      <w:pPr>
        <w:tabs>
          <w:tab w:val="left" w:pos="972"/>
        </w:tabs>
        <w:rPr>
          <w:rFonts w:ascii="Arial" w:hAnsi="Arial" w:cs="Arial"/>
          <w:sz w:val="24"/>
          <w:szCs w:val="24"/>
        </w:rPr>
      </w:pPr>
    </w:p>
    <w:p w14:paraId="6C7837C3" w14:textId="5B002EAF" w:rsidR="003B5EF8" w:rsidRDefault="003B5EF8" w:rsidP="000466E7">
      <w:pPr>
        <w:tabs>
          <w:tab w:val="left" w:pos="972"/>
        </w:tabs>
        <w:rPr>
          <w:rFonts w:ascii="Arial" w:hAnsi="Arial" w:cs="Arial"/>
          <w:sz w:val="24"/>
          <w:szCs w:val="24"/>
        </w:rPr>
      </w:pPr>
    </w:p>
    <w:p w14:paraId="310BD4F4" w14:textId="2DF56544" w:rsidR="003B5EF8" w:rsidRDefault="003B5EF8" w:rsidP="000466E7">
      <w:pPr>
        <w:tabs>
          <w:tab w:val="left" w:pos="972"/>
        </w:tabs>
        <w:rPr>
          <w:rFonts w:ascii="Arial" w:hAnsi="Arial" w:cs="Arial"/>
          <w:sz w:val="24"/>
          <w:szCs w:val="24"/>
        </w:rPr>
      </w:pPr>
    </w:p>
    <w:p w14:paraId="3A3AA643" w14:textId="770939E5" w:rsidR="003B5EF8" w:rsidRDefault="003B5EF8" w:rsidP="000466E7">
      <w:pPr>
        <w:tabs>
          <w:tab w:val="left" w:pos="972"/>
        </w:tabs>
        <w:rPr>
          <w:rFonts w:ascii="Arial" w:hAnsi="Arial" w:cs="Arial"/>
          <w:sz w:val="24"/>
          <w:szCs w:val="24"/>
        </w:rPr>
      </w:pPr>
    </w:p>
    <w:p w14:paraId="3F6E6D28" w14:textId="0A5E7605" w:rsidR="003B5EF8" w:rsidRDefault="003B5EF8" w:rsidP="000466E7">
      <w:pPr>
        <w:tabs>
          <w:tab w:val="left" w:pos="972"/>
        </w:tabs>
        <w:rPr>
          <w:rFonts w:ascii="Arial" w:hAnsi="Arial" w:cs="Arial"/>
          <w:sz w:val="24"/>
          <w:szCs w:val="24"/>
        </w:rPr>
      </w:pPr>
    </w:p>
    <w:p w14:paraId="64E2532A" w14:textId="652E56FD" w:rsidR="003B5EF8" w:rsidRDefault="003B5EF8" w:rsidP="000466E7">
      <w:pPr>
        <w:tabs>
          <w:tab w:val="left" w:pos="972"/>
        </w:tabs>
        <w:rPr>
          <w:rFonts w:ascii="Arial" w:hAnsi="Arial" w:cs="Arial"/>
          <w:b/>
          <w:bCs/>
          <w:sz w:val="24"/>
          <w:szCs w:val="24"/>
        </w:rPr>
      </w:pPr>
      <w:r w:rsidRPr="003B5EF8">
        <w:rPr>
          <w:rFonts w:ascii="Arial" w:hAnsi="Arial" w:cs="Arial"/>
          <w:b/>
          <w:bCs/>
          <w:sz w:val="24"/>
          <w:szCs w:val="24"/>
        </w:rPr>
        <w:lastRenderedPageBreak/>
        <w:t>References</w:t>
      </w:r>
    </w:p>
    <w:p w14:paraId="1D251641" w14:textId="47EC7344" w:rsidR="003B5EF8" w:rsidRPr="003B5EF8" w:rsidRDefault="003B5EF8" w:rsidP="003B5EF8">
      <w:pPr>
        <w:tabs>
          <w:tab w:val="left" w:pos="972"/>
        </w:tabs>
        <w:rPr>
          <w:rFonts w:ascii="Arial" w:hAnsi="Arial" w:cs="Arial"/>
          <w:sz w:val="24"/>
          <w:szCs w:val="24"/>
        </w:rPr>
      </w:pPr>
      <w:proofErr w:type="spellStart"/>
      <w:r w:rsidRPr="003B5EF8">
        <w:rPr>
          <w:rFonts w:ascii="Arial" w:hAnsi="Arial" w:cs="Arial"/>
          <w:sz w:val="24"/>
          <w:szCs w:val="24"/>
        </w:rPr>
        <w:t>Aldheleai</w:t>
      </w:r>
      <w:proofErr w:type="spellEnd"/>
      <w:r w:rsidRPr="003B5EF8">
        <w:rPr>
          <w:rFonts w:ascii="Arial" w:hAnsi="Arial" w:cs="Arial"/>
          <w:sz w:val="24"/>
          <w:szCs w:val="24"/>
        </w:rPr>
        <w:t xml:space="preserve">, H.F., </w:t>
      </w:r>
      <w:proofErr w:type="spellStart"/>
      <w:r w:rsidRPr="003B5EF8">
        <w:rPr>
          <w:rFonts w:ascii="Arial" w:hAnsi="Arial" w:cs="Arial"/>
          <w:sz w:val="24"/>
          <w:szCs w:val="24"/>
        </w:rPr>
        <w:t>Bokhari</w:t>
      </w:r>
      <w:proofErr w:type="spellEnd"/>
      <w:r w:rsidRPr="003B5EF8">
        <w:rPr>
          <w:rFonts w:ascii="Arial" w:hAnsi="Arial" w:cs="Arial"/>
          <w:sz w:val="24"/>
          <w:szCs w:val="24"/>
        </w:rPr>
        <w:t xml:space="preserve">, M.U. and </w:t>
      </w:r>
      <w:proofErr w:type="spellStart"/>
      <w:r w:rsidRPr="003B5EF8">
        <w:rPr>
          <w:rFonts w:ascii="Arial" w:hAnsi="Arial" w:cs="Arial"/>
          <w:sz w:val="24"/>
          <w:szCs w:val="24"/>
        </w:rPr>
        <w:t>Alammari</w:t>
      </w:r>
      <w:proofErr w:type="spellEnd"/>
      <w:r w:rsidRPr="003B5EF8">
        <w:rPr>
          <w:rFonts w:ascii="Arial" w:hAnsi="Arial" w:cs="Arial"/>
          <w:sz w:val="24"/>
          <w:szCs w:val="24"/>
        </w:rPr>
        <w:t>, A.</w:t>
      </w:r>
      <w:r>
        <w:rPr>
          <w:rFonts w:ascii="Arial" w:hAnsi="Arial" w:cs="Arial"/>
          <w:sz w:val="24"/>
          <w:szCs w:val="24"/>
        </w:rPr>
        <w:t xml:space="preserve"> (</w:t>
      </w:r>
      <w:r w:rsidRPr="003B5EF8">
        <w:rPr>
          <w:rFonts w:ascii="Arial" w:hAnsi="Arial" w:cs="Arial"/>
          <w:sz w:val="24"/>
          <w:szCs w:val="24"/>
        </w:rPr>
        <w:t>2017</w:t>
      </w:r>
      <w:r>
        <w:rPr>
          <w:rFonts w:ascii="Arial" w:hAnsi="Arial" w:cs="Arial"/>
          <w:sz w:val="24"/>
          <w:szCs w:val="24"/>
        </w:rPr>
        <w:t>)</w:t>
      </w:r>
      <w:r w:rsidRPr="003B5EF8">
        <w:rPr>
          <w:rFonts w:ascii="Arial" w:hAnsi="Arial" w:cs="Arial"/>
          <w:sz w:val="24"/>
          <w:szCs w:val="24"/>
        </w:rPr>
        <w:t>. Overview of cloud-based learning management system</w:t>
      </w:r>
      <w:r w:rsidRPr="00D47DC8">
        <w:rPr>
          <w:rFonts w:ascii="Arial" w:hAnsi="Arial" w:cs="Arial"/>
          <w:i/>
          <w:iCs/>
          <w:sz w:val="24"/>
          <w:szCs w:val="24"/>
        </w:rPr>
        <w:t>. International Journal of Computer Applications</w:t>
      </w:r>
      <w:r w:rsidRPr="003B5EF8">
        <w:rPr>
          <w:rFonts w:ascii="Arial" w:hAnsi="Arial" w:cs="Arial"/>
          <w:sz w:val="24"/>
          <w:szCs w:val="24"/>
        </w:rPr>
        <w:t>, 162(11).</w:t>
      </w:r>
    </w:p>
    <w:p w14:paraId="32D38DA9" w14:textId="77777777" w:rsidR="003B5EF8" w:rsidRPr="003B5EF8" w:rsidRDefault="003B5EF8" w:rsidP="003B5EF8">
      <w:pPr>
        <w:tabs>
          <w:tab w:val="left" w:pos="972"/>
        </w:tabs>
        <w:rPr>
          <w:rFonts w:ascii="Arial" w:hAnsi="Arial" w:cs="Arial"/>
          <w:sz w:val="24"/>
          <w:szCs w:val="24"/>
        </w:rPr>
      </w:pPr>
    </w:p>
    <w:p w14:paraId="78EE6242" w14:textId="6D475DE3" w:rsidR="003B5EF8" w:rsidRPr="003B5EF8" w:rsidRDefault="003B5EF8" w:rsidP="003B5EF8">
      <w:pPr>
        <w:tabs>
          <w:tab w:val="left" w:pos="972"/>
        </w:tabs>
        <w:rPr>
          <w:rFonts w:ascii="Arial" w:hAnsi="Arial" w:cs="Arial"/>
          <w:sz w:val="24"/>
          <w:szCs w:val="24"/>
        </w:rPr>
      </w:pPr>
      <w:proofErr w:type="spellStart"/>
      <w:r w:rsidRPr="003B5EF8">
        <w:rPr>
          <w:rFonts w:ascii="Arial" w:hAnsi="Arial" w:cs="Arial"/>
          <w:sz w:val="24"/>
          <w:szCs w:val="24"/>
        </w:rPr>
        <w:t>Alfayad</w:t>
      </w:r>
      <w:proofErr w:type="spellEnd"/>
      <w:r w:rsidRPr="003B5EF8">
        <w:rPr>
          <w:rFonts w:ascii="Arial" w:hAnsi="Arial" w:cs="Arial"/>
          <w:sz w:val="24"/>
          <w:szCs w:val="24"/>
        </w:rPr>
        <w:t xml:space="preserve">, Z. and </w:t>
      </w:r>
      <w:proofErr w:type="spellStart"/>
      <w:r w:rsidRPr="003B5EF8">
        <w:rPr>
          <w:rFonts w:ascii="Arial" w:hAnsi="Arial" w:cs="Arial"/>
          <w:sz w:val="24"/>
          <w:szCs w:val="24"/>
        </w:rPr>
        <w:t>Arif</w:t>
      </w:r>
      <w:proofErr w:type="spellEnd"/>
      <w:r w:rsidRPr="003B5EF8">
        <w:rPr>
          <w:rFonts w:ascii="Arial" w:hAnsi="Arial" w:cs="Arial"/>
          <w:sz w:val="24"/>
          <w:szCs w:val="24"/>
        </w:rPr>
        <w:t>, L.S.M.</w:t>
      </w:r>
      <w:r>
        <w:rPr>
          <w:rFonts w:ascii="Arial" w:hAnsi="Arial" w:cs="Arial"/>
          <w:sz w:val="24"/>
          <w:szCs w:val="24"/>
        </w:rPr>
        <w:t xml:space="preserve"> (</w:t>
      </w:r>
      <w:r w:rsidRPr="003B5EF8">
        <w:rPr>
          <w:rFonts w:ascii="Arial" w:hAnsi="Arial" w:cs="Arial"/>
          <w:sz w:val="24"/>
          <w:szCs w:val="24"/>
        </w:rPr>
        <w:t>2017</w:t>
      </w:r>
      <w:r>
        <w:rPr>
          <w:rFonts w:ascii="Arial" w:hAnsi="Arial" w:cs="Arial"/>
          <w:sz w:val="24"/>
          <w:szCs w:val="24"/>
        </w:rPr>
        <w:t>)</w:t>
      </w:r>
      <w:r w:rsidRPr="003B5EF8">
        <w:rPr>
          <w:rFonts w:ascii="Arial" w:hAnsi="Arial" w:cs="Arial"/>
          <w:sz w:val="24"/>
          <w:szCs w:val="24"/>
        </w:rPr>
        <w:t xml:space="preserve">. Employee voice and job satisfaction: An application of Herzberg two-factor theory. </w:t>
      </w:r>
      <w:r w:rsidRPr="00D47DC8">
        <w:rPr>
          <w:rFonts w:ascii="Arial" w:hAnsi="Arial" w:cs="Arial"/>
          <w:i/>
          <w:iCs/>
          <w:sz w:val="24"/>
          <w:szCs w:val="24"/>
        </w:rPr>
        <w:t>International Review of Management and Marketing,</w:t>
      </w:r>
      <w:r w:rsidRPr="003B5EF8">
        <w:rPr>
          <w:rFonts w:ascii="Arial" w:hAnsi="Arial" w:cs="Arial"/>
          <w:sz w:val="24"/>
          <w:szCs w:val="24"/>
        </w:rPr>
        <w:t xml:space="preserve"> 7(1), pp.150-156.</w:t>
      </w:r>
    </w:p>
    <w:p w14:paraId="6C3C8452" w14:textId="77777777" w:rsidR="003B5EF8" w:rsidRPr="003B5EF8" w:rsidRDefault="003B5EF8" w:rsidP="003B5EF8">
      <w:pPr>
        <w:tabs>
          <w:tab w:val="left" w:pos="972"/>
        </w:tabs>
        <w:rPr>
          <w:rFonts w:ascii="Arial" w:hAnsi="Arial" w:cs="Arial"/>
          <w:sz w:val="24"/>
          <w:szCs w:val="24"/>
        </w:rPr>
      </w:pPr>
    </w:p>
    <w:p w14:paraId="68AD31DA" w14:textId="1B2A55B7" w:rsidR="003B5EF8" w:rsidRPr="003B5EF8" w:rsidRDefault="003B5EF8" w:rsidP="003B5EF8">
      <w:pPr>
        <w:tabs>
          <w:tab w:val="left" w:pos="972"/>
        </w:tabs>
        <w:rPr>
          <w:rFonts w:ascii="Arial" w:hAnsi="Arial" w:cs="Arial"/>
          <w:sz w:val="24"/>
          <w:szCs w:val="24"/>
        </w:rPr>
      </w:pPr>
      <w:r w:rsidRPr="003B5EF8">
        <w:rPr>
          <w:rFonts w:ascii="Arial" w:hAnsi="Arial" w:cs="Arial"/>
          <w:sz w:val="24"/>
          <w:szCs w:val="24"/>
        </w:rPr>
        <w:t xml:space="preserve">Betancourt, J.R., Tan-McGrory, A., </w:t>
      </w:r>
      <w:proofErr w:type="spellStart"/>
      <w:r w:rsidRPr="003B5EF8">
        <w:rPr>
          <w:rFonts w:ascii="Arial" w:hAnsi="Arial" w:cs="Arial"/>
          <w:sz w:val="24"/>
          <w:szCs w:val="24"/>
        </w:rPr>
        <w:t>Kenst</w:t>
      </w:r>
      <w:proofErr w:type="spellEnd"/>
      <w:r w:rsidRPr="003B5EF8">
        <w:rPr>
          <w:rFonts w:ascii="Arial" w:hAnsi="Arial" w:cs="Arial"/>
          <w:sz w:val="24"/>
          <w:szCs w:val="24"/>
        </w:rPr>
        <w:t>, K.S., Phan, T.H. and Lopez, L.</w:t>
      </w:r>
      <w:r>
        <w:rPr>
          <w:rFonts w:ascii="Arial" w:hAnsi="Arial" w:cs="Arial"/>
          <w:sz w:val="24"/>
          <w:szCs w:val="24"/>
        </w:rPr>
        <w:t xml:space="preserve"> (</w:t>
      </w:r>
      <w:r w:rsidRPr="003B5EF8">
        <w:rPr>
          <w:rFonts w:ascii="Arial" w:hAnsi="Arial" w:cs="Arial"/>
          <w:sz w:val="24"/>
          <w:szCs w:val="24"/>
        </w:rPr>
        <w:t>2017</w:t>
      </w:r>
      <w:r>
        <w:rPr>
          <w:rFonts w:ascii="Arial" w:hAnsi="Arial" w:cs="Arial"/>
          <w:sz w:val="24"/>
          <w:szCs w:val="24"/>
        </w:rPr>
        <w:t>)</w:t>
      </w:r>
      <w:r w:rsidRPr="003B5EF8">
        <w:rPr>
          <w:rFonts w:ascii="Arial" w:hAnsi="Arial" w:cs="Arial"/>
          <w:sz w:val="24"/>
          <w:szCs w:val="24"/>
        </w:rPr>
        <w:t xml:space="preserve">. Organizational change management for health equity: perspectives from the </w:t>
      </w:r>
      <w:proofErr w:type="gramStart"/>
      <w:r w:rsidRPr="003B5EF8">
        <w:rPr>
          <w:rFonts w:ascii="Arial" w:hAnsi="Arial" w:cs="Arial"/>
          <w:sz w:val="24"/>
          <w:szCs w:val="24"/>
        </w:rPr>
        <w:t>disparities</w:t>
      </w:r>
      <w:proofErr w:type="gramEnd"/>
      <w:r w:rsidRPr="003B5EF8">
        <w:rPr>
          <w:rFonts w:ascii="Arial" w:hAnsi="Arial" w:cs="Arial"/>
          <w:sz w:val="24"/>
          <w:szCs w:val="24"/>
        </w:rPr>
        <w:t xml:space="preserve"> leadership program. </w:t>
      </w:r>
      <w:r w:rsidRPr="00D47DC8">
        <w:rPr>
          <w:rFonts w:ascii="Arial" w:hAnsi="Arial" w:cs="Arial"/>
          <w:i/>
          <w:iCs/>
          <w:sz w:val="24"/>
          <w:szCs w:val="24"/>
        </w:rPr>
        <w:t>Health Affairs</w:t>
      </w:r>
      <w:r w:rsidRPr="003B5EF8">
        <w:rPr>
          <w:rFonts w:ascii="Arial" w:hAnsi="Arial" w:cs="Arial"/>
          <w:sz w:val="24"/>
          <w:szCs w:val="24"/>
        </w:rPr>
        <w:t>, 36(6), pp.1095-1101.</w:t>
      </w:r>
    </w:p>
    <w:p w14:paraId="575E5FF8" w14:textId="77777777" w:rsidR="003B5EF8" w:rsidRPr="003B5EF8" w:rsidRDefault="003B5EF8" w:rsidP="003B5EF8">
      <w:pPr>
        <w:tabs>
          <w:tab w:val="left" w:pos="972"/>
        </w:tabs>
        <w:rPr>
          <w:rFonts w:ascii="Arial" w:hAnsi="Arial" w:cs="Arial"/>
          <w:sz w:val="24"/>
          <w:szCs w:val="24"/>
        </w:rPr>
      </w:pPr>
    </w:p>
    <w:p w14:paraId="5A949CE3" w14:textId="375131D4" w:rsidR="003B5EF8" w:rsidRPr="003B5EF8" w:rsidRDefault="003B5EF8" w:rsidP="003B5EF8">
      <w:pPr>
        <w:tabs>
          <w:tab w:val="left" w:pos="972"/>
        </w:tabs>
        <w:rPr>
          <w:rFonts w:ascii="Arial" w:hAnsi="Arial" w:cs="Arial"/>
          <w:sz w:val="24"/>
          <w:szCs w:val="24"/>
        </w:rPr>
      </w:pPr>
      <w:r w:rsidRPr="003B5EF8">
        <w:rPr>
          <w:rFonts w:ascii="Arial" w:hAnsi="Arial" w:cs="Arial"/>
          <w:sz w:val="24"/>
          <w:szCs w:val="24"/>
        </w:rPr>
        <w:t xml:space="preserve">Brown, A., </w:t>
      </w:r>
      <w:proofErr w:type="spellStart"/>
      <w:r w:rsidRPr="003B5EF8">
        <w:rPr>
          <w:rFonts w:ascii="Arial" w:hAnsi="Arial" w:cs="Arial"/>
          <w:sz w:val="24"/>
          <w:szCs w:val="24"/>
        </w:rPr>
        <w:t>Inceoglu</w:t>
      </w:r>
      <w:proofErr w:type="spellEnd"/>
      <w:r w:rsidRPr="003B5EF8">
        <w:rPr>
          <w:rFonts w:ascii="Arial" w:hAnsi="Arial" w:cs="Arial"/>
          <w:sz w:val="24"/>
          <w:szCs w:val="24"/>
        </w:rPr>
        <w:t>, I. and Lin, Y.</w:t>
      </w:r>
      <w:r>
        <w:rPr>
          <w:rFonts w:ascii="Arial" w:hAnsi="Arial" w:cs="Arial"/>
          <w:sz w:val="24"/>
          <w:szCs w:val="24"/>
        </w:rPr>
        <w:t xml:space="preserve"> (</w:t>
      </w:r>
      <w:r w:rsidRPr="003B5EF8">
        <w:rPr>
          <w:rFonts w:ascii="Arial" w:hAnsi="Arial" w:cs="Arial"/>
          <w:sz w:val="24"/>
          <w:szCs w:val="24"/>
        </w:rPr>
        <w:t>2017</w:t>
      </w:r>
      <w:r>
        <w:rPr>
          <w:rFonts w:ascii="Arial" w:hAnsi="Arial" w:cs="Arial"/>
          <w:sz w:val="24"/>
          <w:szCs w:val="24"/>
        </w:rPr>
        <w:t>)</w:t>
      </w:r>
      <w:r w:rsidRPr="003B5EF8">
        <w:rPr>
          <w:rFonts w:ascii="Arial" w:hAnsi="Arial" w:cs="Arial"/>
          <w:sz w:val="24"/>
          <w:szCs w:val="24"/>
        </w:rPr>
        <w:t xml:space="preserve">. Preventing </w:t>
      </w:r>
      <w:proofErr w:type="spellStart"/>
      <w:r w:rsidRPr="003B5EF8">
        <w:rPr>
          <w:rFonts w:ascii="Arial" w:hAnsi="Arial" w:cs="Arial"/>
          <w:sz w:val="24"/>
          <w:szCs w:val="24"/>
        </w:rPr>
        <w:t>rater</w:t>
      </w:r>
      <w:proofErr w:type="spellEnd"/>
      <w:r w:rsidRPr="003B5EF8">
        <w:rPr>
          <w:rFonts w:ascii="Arial" w:hAnsi="Arial" w:cs="Arial"/>
          <w:sz w:val="24"/>
          <w:szCs w:val="24"/>
        </w:rPr>
        <w:t xml:space="preserve"> biases in 360-degree feedback by forcing choice. </w:t>
      </w:r>
      <w:r w:rsidRPr="00D47DC8">
        <w:rPr>
          <w:rFonts w:ascii="Arial" w:hAnsi="Arial" w:cs="Arial"/>
          <w:i/>
          <w:iCs/>
          <w:sz w:val="24"/>
          <w:szCs w:val="24"/>
        </w:rPr>
        <w:t>Organizational Research Methods</w:t>
      </w:r>
      <w:r w:rsidRPr="003B5EF8">
        <w:rPr>
          <w:rFonts w:ascii="Arial" w:hAnsi="Arial" w:cs="Arial"/>
          <w:sz w:val="24"/>
          <w:szCs w:val="24"/>
        </w:rPr>
        <w:t>, 20(1), pp.121-148.</w:t>
      </w:r>
    </w:p>
    <w:p w14:paraId="12538A9B" w14:textId="77777777" w:rsidR="003B5EF8" w:rsidRPr="003B5EF8" w:rsidRDefault="003B5EF8" w:rsidP="003B5EF8">
      <w:pPr>
        <w:tabs>
          <w:tab w:val="left" w:pos="972"/>
        </w:tabs>
        <w:rPr>
          <w:rFonts w:ascii="Arial" w:hAnsi="Arial" w:cs="Arial"/>
          <w:sz w:val="24"/>
          <w:szCs w:val="24"/>
        </w:rPr>
      </w:pPr>
    </w:p>
    <w:p w14:paraId="29F9237E" w14:textId="3BE01D30" w:rsidR="003B5EF8" w:rsidRPr="003B5EF8" w:rsidRDefault="003B5EF8" w:rsidP="003B5EF8">
      <w:pPr>
        <w:tabs>
          <w:tab w:val="left" w:pos="972"/>
        </w:tabs>
        <w:rPr>
          <w:rFonts w:ascii="Arial" w:hAnsi="Arial" w:cs="Arial"/>
          <w:sz w:val="24"/>
          <w:szCs w:val="24"/>
        </w:rPr>
      </w:pPr>
      <w:r w:rsidRPr="003B5EF8">
        <w:rPr>
          <w:rFonts w:ascii="Arial" w:hAnsi="Arial" w:cs="Arial"/>
          <w:sz w:val="24"/>
          <w:szCs w:val="24"/>
        </w:rPr>
        <w:t xml:space="preserve">Careers.g4s.com (2020) </w:t>
      </w:r>
      <w:r w:rsidRPr="00D47DC8">
        <w:rPr>
          <w:rFonts w:ascii="Arial" w:hAnsi="Arial" w:cs="Arial"/>
          <w:i/>
          <w:iCs/>
          <w:sz w:val="24"/>
          <w:szCs w:val="24"/>
        </w:rPr>
        <w:t>SECURITY OPERATIONS CENTER COMMUNICATION SPECIALIST</w:t>
      </w:r>
      <w:r w:rsidRPr="003B5EF8">
        <w:rPr>
          <w:rFonts w:ascii="Arial" w:hAnsi="Arial" w:cs="Arial"/>
          <w:sz w:val="24"/>
          <w:szCs w:val="24"/>
        </w:rPr>
        <w:t xml:space="preserve"> Available at https://careers.g4s.com/en/jobs/security-operations-center-communication</w:t>
      </w:r>
    </w:p>
    <w:p w14:paraId="55D361AD" w14:textId="77777777" w:rsidR="003B5EF8" w:rsidRPr="003B5EF8" w:rsidRDefault="003B5EF8" w:rsidP="003B5EF8">
      <w:pPr>
        <w:tabs>
          <w:tab w:val="left" w:pos="972"/>
        </w:tabs>
        <w:rPr>
          <w:rFonts w:ascii="Arial" w:hAnsi="Arial" w:cs="Arial"/>
          <w:sz w:val="24"/>
          <w:szCs w:val="24"/>
        </w:rPr>
      </w:pPr>
    </w:p>
    <w:p w14:paraId="29571FF0" w14:textId="2E0C373A" w:rsidR="003B5EF8" w:rsidRPr="003B5EF8" w:rsidRDefault="003B5EF8" w:rsidP="003B5EF8">
      <w:pPr>
        <w:tabs>
          <w:tab w:val="left" w:pos="972"/>
        </w:tabs>
        <w:rPr>
          <w:rFonts w:ascii="Arial" w:hAnsi="Arial" w:cs="Arial"/>
          <w:sz w:val="24"/>
          <w:szCs w:val="24"/>
        </w:rPr>
      </w:pPr>
      <w:r w:rsidRPr="003B5EF8">
        <w:rPr>
          <w:rFonts w:ascii="Arial" w:hAnsi="Arial" w:cs="Arial"/>
          <w:sz w:val="24"/>
          <w:szCs w:val="24"/>
        </w:rPr>
        <w:t xml:space="preserve">Click, R.L. and </w:t>
      </w:r>
      <w:proofErr w:type="spellStart"/>
      <w:r w:rsidRPr="003B5EF8">
        <w:rPr>
          <w:rFonts w:ascii="Arial" w:hAnsi="Arial" w:cs="Arial"/>
          <w:sz w:val="24"/>
          <w:szCs w:val="24"/>
        </w:rPr>
        <w:t>Duening</w:t>
      </w:r>
      <w:proofErr w:type="spellEnd"/>
      <w:r w:rsidRPr="003B5EF8">
        <w:rPr>
          <w:rFonts w:ascii="Arial" w:hAnsi="Arial" w:cs="Arial"/>
          <w:sz w:val="24"/>
          <w:szCs w:val="24"/>
        </w:rPr>
        <w:t>, T.N.</w:t>
      </w:r>
      <w:r>
        <w:rPr>
          <w:rFonts w:ascii="Arial" w:hAnsi="Arial" w:cs="Arial"/>
          <w:sz w:val="24"/>
          <w:szCs w:val="24"/>
        </w:rPr>
        <w:t xml:space="preserve"> (</w:t>
      </w:r>
      <w:r w:rsidRPr="003B5EF8">
        <w:rPr>
          <w:rFonts w:ascii="Arial" w:hAnsi="Arial" w:cs="Arial"/>
          <w:sz w:val="24"/>
          <w:szCs w:val="24"/>
        </w:rPr>
        <w:t>2004</w:t>
      </w:r>
      <w:r>
        <w:rPr>
          <w:rFonts w:ascii="Arial" w:hAnsi="Arial" w:cs="Arial"/>
          <w:sz w:val="24"/>
          <w:szCs w:val="24"/>
        </w:rPr>
        <w:t>)</w:t>
      </w:r>
      <w:r w:rsidRPr="003B5EF8">
        <w:rPr>
          <w:rFonts w:ascii="Arial" w:hAnsi="Arial" w:cs="Arial"/>
          <w:sz w:val="24"/>
          <w:szCs w:val="24"/>
        </w:rPr>
        <w:t xml:space="preserve">. </w:t>
      </w:r>
      <w:r w:rsidRPr="00D47DC8">
        <w:rPr>
          <w:rFonts w:ascii="Arial" w:hAnsi="Arial" w:cs="Arial"/>
          <w:i/>
          <w:iCs/>
          <w:sz w:val="24"/>
          <w:szCs w:val="24"/>
        </w:rPr>
        <w:t>Business process outsourcing: the competitive advantage</w:t>
      </w:r>
      <w:r w:rsidRPr="003B5EF8">
        <w:rPr>
          <w:rFonts w:ascii="Arial" w:hAnsi="Arial" w:cs="Arial"/>
          <w:sz w:val="24"/>
          <w:szCs w:val="24"/>
        </w:rPr>
        <w:t>. John Wiley &amp; Sons.</w:t>
      </w:r>
    </w:p>
    <w:p w14:paraId="0E70F7DB" w14:textId="77777777" w:rsidR="003B5EF8" w:rsidRPr="003B5EF8" w:rsidRDefault="003B5EF8" w:rsidP="003B5EF8">
      <w:pPr>
        <w:tabs>
          <w:tab w:val="left" w:pos="972"/>
        </w:tabs>
        <w:rPr>
          <w:rFonts w:ascii="Arial" w:hAnsi="Arial" w:cs="Arial"/>
          <w:sz w:val="24"/>
          <w:szCs w:val="24"/>
        </w:rPr>
      </w:pPr>
    </w:p>
    <w:p w14:paraId="1EE152D8" w14:textId="06195CB4" w:rsidR="003B5EF8" w:rsidRPr="003B5EF8" w:rsidRDefault="003B5EF8" w:rsidP="003B5EF8">
      <w:pPr>
        <w:tabs>
          <w:tab w:val="left" w:pos="972"/>
        </w:tabs>
        <w:rPr>
          <w:rFonts w:ascii="Arial" w:hAnsi="Arial" w:cs="Arial"/>
          <w:sz w:val="24"/>
          <w:szCs w:val="24"/>
        </w:rPr>
      </w:pPr>
      <w:r>
        <w:rPr>
          <w:rFonts w:ascii="Arial" w:hAnsi="Arial" w:cs="Arial"/>
          <w:sz w:val="24"/>
          <w:szCs w:val="24"/>
        </w:rPr>
        <w:t>D</w:t>
      </w:r>
      <w:r w:rsidRPr="003B5EF8">
        <w:rPr>
          <w:rFonts w:ascii="Arial" w:hAnsi="Arial" w:cs="Arial"/>
          <w:sz w:val="24"/>
          <w:szCs w:val="24"/>
        </w:rPr>
        <w:t xml:space="preserve">e </w:t>
      </w:r>
      <w:proofErr w:type="spellStart"/>
      <w:r w:rsidRPr="003B5EF8">
        <w:rPr>
          <w:rFonts w:ascii="Arial" w:hAnsi="Arial" w:cs="Arial"/>
          <w:sz w:val="24"/>
          <w:szCs w:val="24"/>
        </w:rPr>
        <w:t>Leth</w:t>
      </w:r>
      <w:proofErr w:type="spellEnd"/>
      <w:r w:rsidRPr="003B5EF8">
        <w:rPr>
          <w:rFonts w:ascii="Arial" w:hAnsi="Arial" w:cs="Arial"/>
          <w:sz w:val="24"/>
          <w:szCs w:val="24"/>
        </w:rPr>
        <w:t xml:space="preserve">, D.O., Cowan, R., </w:t>
      </w:r>
      <w:proofErr w:type="spellStart"/>
      <w:r w:rsidRPr="003B5EF8">
        <w:rPr>
          <w:rFonts w:ascii="Arial" w:hAnsi="Arial" w:cs="Arial"/>
          <w:sz w:val="24"/>
          <w:szCs w:val="24"/>
        </w:rPr>
        <w:t>Kiezebrink</w:t>
      </w:r>
      <w:proofErr w:type="spellEnd"/>
      <w:r w:rsidRPr="003B5EF8">
        <w:rPr>
          <w:rFonts w:ascii="Arial" w:hAnsi="Arial" w:cs="Arial"/>
          <w:sz w:val="24"/>
          <w:szCs w:val="24"/>
        </w:rPr>
        <w:t xml:space="preserve">, V., </w:t>
      </w:r>
      <w:proofErr w:type="spellStart"/>
      <w:r w:rsidRPr="003B5EF8">
        <w:rPr>
          <w:rFonts w:ascii="Arial" w:hAnsi="Arial" w:cs="Arial"/>
          <w:sz w:val="24"/>
          <w:szCs w:val="24"/>
        </w:rPr>
        <w:t>Hietland</w:t>
      </w:r>
      <w:proofErr w:type="spellEnd"/>
      <w:r w:rsidRPr="003B5EF8">
        <w:rPr>
          <w:rFonts w:ascii="Arial" w:hAnsi="Arial" w:cs="Arial"/>
          <w:sz w:val="24"/>
          <w:szCs w:val="24"/>
        </w:rPr>
        <w:t xml:space="preserve">, M., </w:t>
      </w:r>
      <w:proofErr w:type="spellStart"/>
      <w:r w:rsidRPr="003B5EF8">
        <w:rPr>
          <w:rFonts w:ascii="Arial" w:hAnsi="Arial" w:cs="Arial"/>
          <w:sz w:val="24"/>
          <w:szCs w:val="24"/>
        </w:rPr>
        <w:t>Ellgaard</w:t>
      </w:r>
      <w:proofErr w:type="spellEnd"/>
      <w:r w:rsidRPr="003B5EF8">
        <w:rPr>
          <w:rFonts w:ascii="Arial" w:hAnsi="Arial" w:cs="Arial"/>
          <w:sz w:val="24"/>
          <w:szCs w:val="24"/>
        </w:rPr>
        <w:t>, S.H. and Commons, W.</w:t>
      </w:r>
      <w:r>
        <w:rPr>
          <w:rFonts w:ascii="Arial" w:hAnsi="Arial" w:cs="Arial"/>
          <w:sz w:val="24"/>
          <w:szCs w:val="24"/>
        </w:rPr>
        <w:t xml:space="preserve"> (</w:t>
      </w:r>
      <w:r w:rsidRPr="003B5EF8">
        <w:rPr>
          <w:rFonts w:ascii="Arial" w:hAnsi="Arial" w:cs="Arial"/>
          <w:sz w:val="24"/>
          <w:szCs w:val="24"/>
        </w:rPr>
        <w:t>2020</w:t>
      </w:r>
      <w:r>
        <w:rPr>
          <w:rFonts w:ascii="Arial" w:hAnsi="Arial" w:cs="Arial"/>
          <w:sz w:val="24"/>
          <w:szCs w:val="24"/>
        </w:rPr>
        <w:t>)</w:t>
      </w:r>
      <w:r w:rsidRPr="003B5EF8">
        <w:rPr>
          <w:rFonts w:ascii="Arial" w:hAnsi="Arial" w:cs="Arial"/>
          <w:sz w:val="24"/>
          <w:szCs w:val="24"/>
        </w:rPr>
        <w:t>. G4S–Company scan.</w:t>
      </w:r>
    </w:p>
    <w:p w14:paraId="4533EA7B" w14:textId="77777777" w:rsidR="003B5EF8" w:rsidRPr="003B5EF8" w:rsidRDefault="003B5EF8" w:rsidP="003B5EF8">
      <w:pPr>
        <w:tabs>
          <w:tab w:val="left" w:pos="972"/>
        </w:tabs>
        <w:rPr>
          <w:rFonts w:ascii="Arial" w:hAnsi="Arial" w:cs="Arial"/>
          <w:sz w:val="24"/>
          <w:szCs w:val="24"/>
        </w:rPr>
      </w:pPr>
    </w:p>
    <w:p w14:paraId="73B74B7E" w14:textId="3CB585EC" w:rsidR="003B5EF8" w:rsidRPr="003B5EF8" w:rsidRDefault="003B5EF8" w:rsidP="003B5EF8">
      <w:pPr>
        <w:tabs>
          <w:tab w:val="left" w:pos="972"/>
        </w:tabs>
        <w:rPr>
          <w:rFonts w:ascii="Arial" w:hAnsi="Arial" w:cs="Arial"/>
          <w:sz w:val="24"/>
          <w:szCs w:val="24"/>
        </w:rPr>
      </w:pPr>
      <w:r w:rsidRPr="003B5EF8">
        <w:rPr>
          <w:rFonts w:ascii="Arial" w:hAnsi="Arial" w:cs="Arial"/>
          <w:sz w:val="24"/>
          <w:szCs w:val="24"/>
        </w:rPr>
        <w:t>Fraser, J.R. and Simkins, B.J.</w:t>
      </w:r>
      <w:r>
        <w:rPr>
          <w:rFonts w:ascii="Arial" w:hAnsi="Arial" w:cs="Arial"/>
          <w:sz w:val="24"/>
          <w:szCs w:val="24"/>
        </w:rPr>
        <w:t xml:space="preserve"> (</w:t>
      </w:r>
      <w:r w:rsidRPr="003B5EF8">
        <w:rPr>
          <w:rFonts w:ascii="Arial" w:hAnsi="Arial" w:cs="Arial"/>
          <w:sz w:val="24"/>
          <w:szCs w:val="24"/>
        </w:rPr>
        <w:t>2016</w:t>
      </w:r>
      <w:r>
        <w:rPr>
          <w:rFonts w:ascii="Arial" w:hAnsi="Arial" w:cs="Arial"/>
          <w:sz w:val="24"/>
          <w:szCs w:val="24"/>
        </w:rPr>
        <w:t>)</w:t>
      </w:r>
      <w:r w:rsidRPr="003B5EF8">
        <w:rPr>
          <w:rFonts w:ascii="Arial" w:hAnsi="Arial" w:cs="Arial"/>
          <w:sz w:val="24"/>
          <w:szCs w:val="24"/>
        </w:rPr>
        <w:t xml:space="preserve">. The challenges of and solutions for implementing enterprise risk management. </w:t>
      </w:r>
      <w:r w:rsidRPr="00D47DC8">
        <w:rPr>
          <w:rFonts w:ascii="Arial" w:hAnsi="Arial" w:cs="Arial"/>
          <w:i/>
          <w:iCs/>
          <w:sz w:val="24"/>
          <w:szCs w:val="24"/>
        </w:rPr>
        <w:t>Business horizons</w:t>
      </w:r>
      <w:r w:rsidRPr="003B5EF8">
        <w:rPr>
          <w:rFonts w:ascii="Arial" w:hAnsi="Arial" w:cs="Arial"/>
          <w:sz w:val="24"/>
          <w:szCs w:val="24"/>
        </w:rPr>
        <w:t>, 59(6), pp.689-698.</w:t>
      </w:r>
    </w:p>
    <w:p w14:paraId="59D826AB" w14:textId="0114C3EC" w:rsidR="003B5EF8" w:rsidRPr="003B5EF8" w:rsidRDefault="003B5EF8" w:rsidP="003B5EF8">
      <w:pPr>
        <w:tabs>
          <w:tab w:val="left" w:pos="972"/>
        </w:tabs>
        <w:rPr>
          <w:rFonts w:ascii="Arial" w:hAnsi="Arial" w:cs="Arial"/>
          <w:sz w:val="24"/>
          <w:szCs w:val="24"/>
        </w:rPr>
      </w:pPr>
      <w:r w:rsidRPr="003B5EF8">
        <w:rPr>
          <w:rFonts w:ascii="Arial" w:hAnsi="Arial" w:cs="Arial"/>
          <w:sz w:val="24"/>
          <w:szCs w:val="24"/>
        </w:rPr>
        <w:t xml:space="preserve">G4s.com (2019) </w:t>
      </w:r>
      <w:r w:rsidRPr="00D47DC8">
        <w:rPr>
          <w:rFonts w:ascii="Arial" w:hAnsi="Arial" w:cs="Arial"/>
          <w:i/>
          <w:iCs/>
          <w:sz w:val="24"/>
          <w:szCs w:val="24"/>
        </w:rPr>
        <w:t>INTEGRATED REPORT AND ACCOUNTS</w:t>
      </w:r>
      <w:r w:rsidRPr="003B5EF8">
        <w:rPr>
          <w:rFonts w:ascii="Arial" w:hAnsi="Arial" w:cs="Arial"/>
          <w:sz w:val="24"/>
          <w:szCs w:val="24"/>
        </w:rPr>
        <w:t xml:space="preserve"> 2019 Available at https://www.g4s.com/-/media/g4s/global/files/annual-reports [Accessed on 10/08/2020]</w:t>
      </w:r>
    </w:p>
    <w:p w14:paraId="54505EBD" w14:textId="14ACE571" w:rsidR="003B5EF8" w:rsidRPr="003B5EF8" w:rsidRDefault="003B5EF8" w:rsidP="003B5EF8">
      <w:pPr>
        <w:tabs>
          <w:tab w:val="left" w:pos="972"/>
        </w:tabs>
        <w:rPr>
          <w:rFonts w:ascii="Arial" w:hAnsi="Arial" w:cs="Arial"/>
          <w:sz w:val="24"/>
          <w:szCs w:val="24"/>
        </w:rPr>
      </w:pPr>
      <w:r w:rsidRPr="003B5EF8">
        <w:rPr>
          <w:rFonts w:ascii="Arial" w:hAnsi="Arial" w:cs="Arial"/>
          <w:sz w:val="24"/>
          <w:szCs w:val="24"/>
        </w:rPr>
        <w:t xml:space="preserve">G4s.com (2020) </w:t>
      </w:r>
      <w:r w:rsidRPr="00D47DC8">
        <w:rPr>
          <w:rFonts w:ascii="Arial" w:hAnsi="Arial" w:cs="Arial"/>
          <w:i/>
          <w:iCs/>
          <w:sz w:val="24"/>
          <w:szCs w:val="24"/>
        </w:rPr>
        <w:t xml:space="preserve">Case Studies </w:t>
      </w:r>
      <w:r w:rsidRPr="003B5EF8">
        <w:rPr>
          <w:rFonts w:ascii="Arial" w:hAnsi="Arial" w:cs="Arial"/>
          <w:sz w:val="24"/>
          <w:szCs w:val="24"/>
        </w:rPr>
        <w:t xml:space="preserve">Available at https://www.g4s.com/en-us/media/case-studies#Hospital </w:t>
      </w:r>
    </w:p>
    <w:p w14:paraId="2A4F52BA" w14:textId="77777777" w:rsidR="003B5EF8" w:rsidRPr="003B5EF8" w:rsidRDefault="003B5EF8" w:rsidP="003B5EF8">
      <w:pPr>
        <w:tabs>
          <w:tab w:val="left" w:pos="972"/>
        </w:tabs>
        <w:rPr>
          <w:rFonts w:ascii="Arial" w:hAnsi="Arial" w:cs="Arial"/>
          <w:sz w:val="24"/>
          <w:szCs w:val="24"/>
        </w:rPr>
      </w:pPr>
    </w:p>
    <w:p w14:paraId="402569C9" w14:textId="47EAD613" w:rsidR="003B5EF8" w:rsidRPr="003B5EF8" w:rsidRDefault="003B5EF8" w:rsidP="003B5EF8">
      <w:pPr>
        <w:tabs>
          <w:tab w:val="left" w:pos="972"/>
        </w:tabs>
        <w:rPr>
          <w:rFonts w:ascii="Arial" w:hAnsi="Arial" w:cs="Arial"/>
          <w:sz w:val="24"/>
          <w:szCs w:val="24"/>
        </w:rPr>
      </w:pPr>
      <w:r w:rsidRPr="003B5EF8">
        <w:rPr>
          <w:rFonts w:ascii="Arial" w:hAnsi="Arial" w:cs="Arial"/>
          <w:sz w:val="24"/>
          <w:szCs w:val="24"/>
        </w:rPr>
        <w:t xml:space="preserve">G4s.com (2020) </w:t>
      </w:r>
      <w:r w:rsidRPr="00D47DC8">
        <w:rPr>
          <w:rFonts w:ascii="Arial" w:hAnsi="Arial" w:cs="Arial"/>
          <w:i/>
          <w:iCs/>
          <w:sz w:val="24"/>
          <w:szCs w:val="24"/>
        </w:rPr>
        <w:t>Health and Safety</w:t>
      </w:r>
      <w:r w:rsidRPr="003B5EF8">
        <w:rPr>
          <w:rFonts w:ascii="Arial" w:hAnsi="Arial" w:cs="Arial"/>
          <w:sz w:val="24"/>
          <w:szCs w:val="24"/>
        </w:rPr>
        <w:t xml:space="preserve"> Available at https://www.g4s.com/social-responsibility/securing-our-people/health-and-safety </w:t>
      </w:r>
    </w:p>
    <w:p w14:paraId="7658110B" w14:textId="77777777" w:rsidR="003B5EF8" w:rsidRPr="003B5EF8" w:rsidRDefault="003B5EF8" w:rsidP="003B5EF8">
      <w:pPr>
        <w:tabs>
          <w:tab w:val="left" w:pos="972"/>
        </w:tabs>
        <w:rPr>
          <w:rFonts w:ascii="Arial" w:hAnsi="Arial" w:cs="Arial"/>
          <w:sz w:val="24"/>
          <w:szCs w:val="24"/>
        </w:rPr>
      </w:pPr>
    </w:p>
    <w:p w14:paraId="2B92C8B6" w14:textId="17237AD2" w:rsidR="003B5EF8" w:rsidRPr="003B5EF8" w:rsidRDefault="003B5EF8" w:rsidP="003B5EF8">
      <w:pPr>
        <w:tabs>
          <w:tab w:val="left" w:pos="972"/>
        </w:tabs>
        <w:rPr>
          <w:rFonts w:ascii="Arial" w:hAnsi="Arial" w:cs="Arial"/>
          <w:sz w:val="24"/>
          <w:szCs w:val="24"/>
        </w:rPr>
      </w:pPr>
      <w:r w:rsidRPr="003B5EF8">
        <w:rPr>
          <w:rFonts w:ascii="Arial" w:hAnsi="Arial" w:cs="Arial"/>
          <w:sz w:val="24"/>
          <w:szCs w:val="24"/>
        </w:rPr>
        <w:t xml:space="preserve">G4s.com (2020) </w:t>
      </w:r>
      <w:r w:rsidRPr="00D47DC8">
        <w:rPr>
          <w:rFonts w:ascii="Arial" w:hAnsi="Arial" w:cs="Arial"/>
          <w:i/>
          <w:iCs/>
          <w:sz w:val="24"/>
          <w:szCs w:val="24"/>
        </w:rPr>
        <w:t xml:space="preserve">Whistleblowing </w:t>
      </w:r>
      <w:r w:rsidRPr="003B5EF8">
        <w:rPr>
          <w:rFonts w:ascii="Arial" w:hAnsi="Arial" w:cs="Arial"/>
          <w:sz w:val="24"/>
          <w:szCs w:val="24"/>
        </w:rPr>
        <w:t xml:space="preserve">Available at https://www.g4s.com/social-responsibility/safeguarding-our-integrity/whistleblowing </w:t>
      </w:r>
    </w:p>
    <w:p w14:paraId="392AAF61" w14:textId="77777777" w:rsidR="003B5EF8" w:rsidRPr="003B5EF8" w:rsidRDefault="003B5EF8" w:rsidP="003B5EF8">
      <w:pPr>
        <w:tabs>
          <w:tab w:val="left" w:pos="972"/>
        </w:tabs>
        <w:rPr>
          <w:rFonts w:ascii="Arial" w:hAnsi="Arial" w:cs="Arial"/>
          <w:sz w:val="24"/>
          <w:szCs w:val="24"/>
        </w:rPr>
      </w:pPr>
    </w:p>
    <w:p w14:paraId="3596FE18" w14:textId="022F5CAA" w:rsidR="003B5EF8" w:rsidRPr="003B5EF8" w:rsidRDefault="003B5EF8" w:rsidP="003B5EF8">
      <w:pPr>
        <w:tabs>
          <w:tab w:val="left" w:pos="972"/>
        </w:tabs>
        <w:rPr>
          <w:rFonts w:ascii="Arial" w:hAnsi="Arial" w:cs="Arial"/>
          <w:sz w:val="24"/>
          <w:szCs w:val="24"/>
        </w:rPr>
      </w:pPr>
      <w:r w:rsidRPr="003B5EF8">
        <w:rPr>
          <w:rFonts w:ascii="Arial" w:hAnsi="Arial" w:cs="Arial"/>
          <w:sz w:val="24"/>
          <w:szCs w:val="24"/>
        </w:rPr>
        <w:t>Harrell, E.</w:t>
      </w:r>
      <w:r>
        <w:rPr>
          <w:rFonts w:ascii="Arial" w:hAnsi="Arial" w:cs="Arial"/>
          <w:sz w:val="24"/>
          <w:szCs w:val="24"/>
        </w:rPr>
        <w:t xml:space="preserve"> (</w:t>
      </w:r>
      <w:r w:rsidRPr="003B5EF8">
        <w:rPr>
          <w:rFonts w:ascii="Arial" w:hAnsi="Arial" w:cs="Arial"/>
          <w:sz w:val="24"/>
          <w:szCs w:val="24"/>
        </w:rPr>
        <w:t>2016</w:t>
      </w:r>
      <w:r>
        <w:rPr>
          <w:rFonts w:ascii="Arial" w:hAnsi="Arial" w:cs="Arial"/>
          <w:sz w:val="24"/>
          <w:szCs w:val="24"/>
        </w:rPr>
        <w:t>)</w:t>
      </w:r>
      <w:r w:rsidRPr="003B5EF8">
        <w:rPr>
          <w:rFonts w:ascii="Arial" w:hAnsi="Arial" w:cs="Arial"/>
          <w:sz w:val="24"/>
          <w:szCs w:val="24"/>
        </w:rPr>
        <w:t xml:space="preserve">. Succession planning: what the research says. </w:t>
      </w:r>
      <w:r w:rsidRPr="00D47DC8">
        <w:rPr>
          <w:rFonts w:ascii="Arial" w:hAnsi="Arial" w:cs="Arial"/>
          <w:i/>
          <w:iCs/>
          <w:sz w:val="24"/>
          <w:szCs w:val="24"/>
        </w:rPr>
        <w:t>Harvard Business Review</w:t>
      </w:r>
      <w:r w:rsidRPr="003B5EF8">
        <w:rPr>
          <w:rFonts w:ascii="Arial" w:hAnsi="Arial" w:cs="Arial"/>
          <w:sz w:val="24"/>
          <w:szCs w:val="24"/>
        </w:rPr>
        <w:t>, 94(12), pp.70-74.</w:t>
      </w:r>
    </w:p>
    <w:p w14:paraId="7C9EC119" w14:textId="77777777" w:rsidR="003B5EF8" w:rsidRPr="003B5EF8" w:rsidRDefault="003B5EF8" w:rsidP="003B5EF8">
      <w:pPr>
        <w:tabs>
          <w:tab w:val="left" w:pos="972"/>
        </w:tabs>
        <w:rPr>
          <w:rFonts w:ascii="Arial" w:hAnsi="Arial" w:cs="Arial"/>
          <w:sz w:val="24"/>
          <w:szCs w:val="24"/>
        </w:rPr>
      </w:pPr>
    </w:p>
    <w:p w14:paraId="7162C8E0" w14:textId="167C1BA9" w:rsidR="003B5EF8" w:rsidRPr="003B5EF8" w:rsidRDefault="003B5EF8" w:rsidP="003B5EF8">
      <w:pPr>
        <w:tabs>
          <w:tab w:val="left" w:pos="972"/>
        </w:tabs>
        <w:rPr>
          <w:rFonts w:ascii="Arial" w:hAnsi="Arial" w:cs="Arial"/>
          <w:sz w:val="24"/>
          <w:szCs w:val="24"/>
        </w:rPr>
      </w:pPr>
      <w:r w:rsidRPr="003B5EF8">
        <w:rPr>
          <w:rFonts w:ascii="Arial" w:hAnsi="Arial" w:cs="Arial"/>
          <w:sz w:val="24"/>
          <w:szCs w:val="24"/>
        </w:rPr>
        <w:t xml:space="preserve">Jang, S. and </w:t>
      </w:r>
      <w:proofErr w:type="spellStart"/>
      <w:r w:rsidRPr="003B5EF8">
        <w:rPr>
          <w:rFonts w:ascii="Arial" w:hAnsi="Arial" w:cs="Arial"/>
          <w:sz w:val="24"/>
          <w:szCs w:val="24"/>
        </w:rPr>
        <w:t>Ardichvili</w:t>
      </w:r>
      <w:proofErr w:type="spellEnd"/>
      <w:r w:rsidRPr="003B5EF8">
        <w:rPr>
          <w:rFonts w:ascii="Arial" w:hAnsi="Arial" w:cs="Arial"/>
          <w:sz w:val="24"/>
          <w:szCs w:val="24"/>
        </w:rPr>
        <w:t>, A.</w:t>
      </w:r>
      <w:r>
        <w:rPr>
          <w:rFonts w:ascii="Arial" w:hAnsi="Arial" w:cs="Arial"/>
          <w:sz w:val="24"/>
          <w:szCs w:val="24"/>
        </w:rPr>
        <w:t xml:space="preserve"> (</w:t>
      </w:r>
      <w:r w:rsidRPr="003B5EF8">
        <w:rPr>
          <w:rFonts w:ascii="Arial" w:hAnsi="Arial" w:cs="Arial"/>
          <w:sz w:val="24"/>
          <w:szCs w:val="24"/>
        </w:rPr>
        <w:t>2020</w:t>
      </w:r>
      <w:r>
        <w:rPr>
          <w:rFonts w:ascii="Arial" w:hAnsi="Arial" w:cs="Arial"/>
          <w:sz w:val="24"/>
          <w:szCs w:val="24"/>
        </w:rPr>
        <w:t>)</w:t>
      </w:r>
      <w:r w:rsidRPr="003B5EF8">
        <w:rPr>
          <w:rFonts w:ascii="Arial" w:hAnsi="Arial" w:cs="Arial"/>
          <w:sz w:val="24"/>
          <w:szCs w:val="24"/>
        </w:rPr>
        <w:t xml:space="preserve">. Examining the Link Between Corporate Social Responsibility and Human Resources: Implications for HRD Research and Practice. </w:t>
      </w:r>
      <w:r w:rsidRPr="00D47DC8">
        <w:rPr>
          <w:rFonts w:ascii="Arial" w:hAnsi="Arial" w:cs="Arial"/>
          <w:i/>
          <w:iCs/>
          <w:sz w:val="24"/>
          <w:szCs w:val="24"/>
        </w:rPr>
        <w:t>Human Resource Development Review</w:t>
      </w:r>
      <w:r w:rsidRPr="003B5EF8">
        <w:rPr>
          <w:rFonts w:ascii="Arial" w:hAnsi="Arial" w:cs="Arial"/>
          <w:sz w:val="24"/>
          <w:szCs w:val="24"/>
        </w:rPr>
        <w:t>, p.153,</w:t>
      </w:r>
    </w:p>
    <w:p w14:paraId="75C12FAF" w14:textId="77777777" w:rsidR="003B5EF8" w:rsidRPr="003B5EF8" w:rsidRDefault="003B5EF8" w:rsidP="003B5EF8">
      <w:pPr>
        <w:tabs>
          <w:tab w:val="left" w:pos="972"/>
        </w:tabs>
        <w:rPr>
          <w:rFonts w:ascii="Arial" w:hAnsi="Arial" w:cs="Arial"/>
          <w:sz w:val="24"/>
          <w:szCs w:val="24"/>
        </w:rPr>
      </w:pPr>
    </w:p>
    <w:p w14:paraId="0F4F4596" w14:textId="4B73D606" w:rsidR="003B5EF8" w:rsidRPr="003B5EF8" w:rsidRDefault="003B5EF8" w:rsidP="003B5EF8">
      <w:pPr>
        <w:tabs>
          <w:tab w:val="left" w:pos="972"/>
        </w:tabs>
        <w:rPr>
          <w:rFonts w:ascii="Arial" w:hAnsi="Arial" w:cs="Arial"/>
          <w:sz w:val="24"/>
          <w:szCs w:val="24"/>
        </w:rPr>
      </w:pPr>
      <w:proofErr w:type="spellStart"/>
      <w:r w:rsidRPr="003B5EF8">
        <w:rPr>
          <w:rFonts w:ascii="Arial" w:hAnsi="Arial" w:cs="Arial"/>
          <w:sz w:val="24"/>
          <w:szCs w:val="24"/>
        </w:rPr>
        <w:t>Passetti</w:t>
      </w:r>
      <w:proofErr w:type="spellEnd"/>
      <w:r w:rsidRPr="003B5EF8">
        <w:rPr>
          <w:rFonts w:ascii="Arial" w:hAnsi="Arial" w:cs="Arial"/>
          <w:sz w:val="24"/>
          <w:szCs w:val="24"/>
        </w:rPr>
        <w:t>, E., Battaglia, M., Testa, F. and Heras-</w:t>
      </w:r>
      <w:proofErr w:type="spellStart"/>
      <w:r w:rsidRPr="003B5EF8">
        <w:rPr>
          <w:rFonts w:ascii="Arial" w:hAnsi="Arial" w:cs="Arial"/>
          <w:sz w:val="24"/>
          <w:szCs w:val="24"/>
        </w:rPr>
        <w:t>Saizarbitoria</w:t>
      </w:r>
      <w:proofErr w:type="spellEnd"/>
      <w:r w:rsidRPr="003B5EF8">
        <w:rPr>
          <w:rFonts w:ascii="Arial" w:hAnsi="Arial" w:cs="Arial"/>
          <w:sz w:val="24"/>
          <w:szCs w:val="24"/>
        </w:rPr>
        <w:t>, I.</w:t>
      </w:r>
      <w:r>
        <w:rPr>
          <w:rFonts w:ascii="Arial" w:hAnsi="Arial" w:cs="Arial"/>
          <w:sz w:val="24"/>
          <w:szCs w:val="24"/>
        </w:rPr>
        <w:t xml:space="preserve"> (</w:t>
      </w:r>
      <w:r w:rsidRPr="003B5EF8">
        <w:rPr>
          <w:rFonts w:ascii="Arial" w:hAnsi="Arial" w:cs="Arial"/>
          <w:sz w:val="24"/>
          <w:szCs w:val="24"/>
        </w:rPr>
        <w:t>2020</w:t>
      </w:r>
      <w:r>
        <w:rPr>
          <w:rFonts w:ascii="Arial" w:hAnsi="Arial" w:cs="Arial"/>
          <w:sz w:val="24"/>
          <w:szCs w:val="24"/>
        </w:rPr>
        <w:t>)</w:t>
      </w:r>
      <w:r w:rsidRPr="003B5EF8">
        <w:rPr>
          <w:rFonts w:ascii="Arial" w:hAnsi="Arial" w:cs="Arial"/>
          <w:sz w:val="24"/>
          <w:szCs w:val="24"/>
        </w:rPr>
        <w:t xml:space="preserve">. Multiple control mechanisms for employee health and safety integration: effects and complementarity. </w:t>
      </w:r>
      <w:r w:rsidRPr="00D47DC8">
        <w:rPr>
          <w:rFonts w:ascii="Arial" w:hAnsi="Arial" w:cs="Arial"/>
          <w:i/>
          <w:iCs/>
          <w:sz w:val="24"/>
          <w:szCs w:val="24"/>
        </w:rPr>
        <w:t>Accounting, Auditing &amp; Accountability Journal</w:t>
      </w:r>
      <w:r w:rsidRPr="003B5EF8">
        <w:rPr>
          <w:rFonts w:ascii="Arial" w:hAnsi="Arial" w:cs="Arial"/>
          <w:sz w:val="24"/>
          <w:szCs w:val="24"/>
        </w:rPr>
        <w:t>.</w:t>
      </w:r>
    </w:p>
    <w:p w14:paraId="6F2D4C74" w14:textId="77777777" w:rsidR="003B5EF8" w:rsidRPr="003B5EF8" w:rsidRDefault="003B5EF8" w:rsidP="003B5EF8">
      <w:pPr>
        <w:tabs>
          <w:tab w:val="left" w:pos="972"/>
        </w:tabs>
        <w:rPr>
          <w:rFonts w:ascii="Arial" w:hAnsi="Arial" w:cs="Arial"/>
          <w:sz w:val="24"/>
          <w:szCs w:val="24"/>
        </w:rPr>
      </w:pPr>
    </w:p>
    <w:p w14:paraId="37DAEA7D" w14:textId="1D9930C8" w:rsidR="003B5EF8" w:rsidRPr="003B5EF8" w:rsidRDefault="003B5EF8" w:rsidP="003B5EF8">
      <w:pPr>
        <w:tabs>
          <w:tab w:val="left" w:pos="972"/>
        </w:tabs>
        <w:rPr>
          <w:rFonts w:ascii="Arial" w:hAnsi="Arial" w:cs="Arial"/>
          <w:sz w:val="24"/>
          <w:szCs w:val="24"/>
        </w:rPr>
      </w:pPr>
      <w:r w:rsidRPr="003B5EF8">
        <w:rPr>
          <w:rFonts w:ascii="Arial" w:hAnsi="Arial" w:cs="Arial"/>
          <w:sz w:val="24"/>
          <w:szCs w:val="24"/>
        </w:rPr>
        <w:t xml:space="preserve">Valentine, S. and </w:t>
      </w:r>
      <w:proofErr w:type="spellStart"/>
      <w:r w:rsidRPr="003B5EF8">
        <w:rPr>
          <w:rFonts w:ascii="Arial" w:hAnsi="Arial" w:cs="Arial"/>
          <w:sz w:val="24"/>
          <w:szCs w:val="24"/>
        </w:rPr>
        <w:t>Godkin</w:t>
      </w:r>
      <w:proofErr w:type="spellEnd"/>
      <w:r w:rsidRPr="003B5EF8">
        <w:rPr>
          <w:rFonts w:ascii="Arial" w:hAnsi="Arial" w:cs="Arial"/>
          <w:sz w:val="24"/>
          <w:szCs w:val="24"/>
        </w:rPr>
        <w:t>, L.</w:t>
      </w:r>
      <w:r>
        <w:rPr>
          <w:rFonts w:ascii="Arial" w:hAnsi="Arial" w:cs="Arial"/>
          <w:sz w:val="24"/>
          <w:szCs w:val="24"/>
        </w:rPr>
        <w:t xml:space="preserve"> (</w:t>
      </w:r>
      <w:r w:rsidRPr="003B5EF8">
        <w:rPr>
          <w:rFonts w:ascii="Arial" w:hAnsi="Arial" w:cs="Arial"/>
          <w:sz w:val="24"/>
          <w:szCs w:val="24"/>
        </w:rPr>
        <w:t>2019</w:t>
      </w:r>
      <w:r>
        <w:rPr>
          <w:rFonts w:ascii="Arial" w:hAnsi="Arial" w:cs="Arial"/>
          <w:sz w:val="24"/>
          <w:szCs w:val="24"/>
        </w:rPr>
        <w:t>)</w:t>
      </w:r>
      <w:r w:rsidRPr="003B5EF8">
        <w:rPr>
          <w:rFonts w:ascii="Arial" w:hAnsi="Arial" w:cs="Arial"/>
          <w:sz w:val="24"/>
          <w:szCs w:val="24"/>
        </w:rPr>
        <w:t xml:space="preserve">. Moral intensity, ethical decision making, and whistleblowing intention. </w:t>
      </w:r>
      <w:r w:rsidRPr="00D47DC8">
        <w:rPr>
          <w:rFonts w:ascii="Arial" w:hAnsi="Arial" w:cs="Arial"/>
          <w:i/>
          <w:iCs/>
          <w:sz w:val="24"/>
          <w:szCs w:val="24"/>
        </w:rPr>
        <w:t>Journal of Business Research,</w:t>
      </w:r>
      <w:r w:rsidRPr="003B5EF8">
        <w:rPr>
          <w:rFonts w:ascii="Arial" w:hAnsi="Arial" w:cs="Arial"/>
          <w:sz w:val="24"/>
          <w:szCs w:val="24"/>
        </w:rPr>
        <w:t xml:space="preserve"> 98, pp.277-288.</w:t>
      </w:r>
    </w:p>
    <w:p w14:paraId="64628A0F" w14:textId="77777777" w:rsidR="003B5EF8" w:rsidRPr="003B5EF8" w:rsidRDefault="003B5EF8" w:rsidP="003B5EF8">
      <w:pPr>
        <w:tabs>
          <w:tab w:val="left" w:pos="972"/>
        </w:tabs>
        <w:rPr>
          <w:rFonts w:ascii="Arial" w:hAnsi="Arial" w:cs="Arial"/>
          <w:sz w:val="24"/>
          <w:szCs w:val="24"/>
        </w:rPr>
      </w:pPr>
    </w:p>
    <w:p w14:paraId="33575AAF" w14:textId="5B2429D3" w:rsidR="003B5EF8" w:rsidRPr="003B5EF8" w:rsidRDefault="003B5EF8" w:rsidP="003B5EF8">
      <w:pPr>
        <w:tabs>
          <w:tab w:val="left" w:pos="972"/>
        </w:tabs>
        <w:rPr>
          <w:rFonts w:ascii="Arial" w:hAnsi="Arial" w:cs="Arial"/>
          <w:sz w:val="24"/>
          <w:szCs w:val="24"/>
        </w:rPr>
      </w:pPr>
      <w:r w:rsidRPr="003B5EF8">
        <w:rPr>
          <w:rFonts w:ascii="Arial" w:hAnsi="Arial" w:cs="Arial"/>
          <w:sz w:val="24"/>
          <w:szCs w:val="24"/>
        </w:rPr>
        <w:t>Wanjiku, E.</w:t>
      </w:r>
      <w:r>
        <w:rPr>
          <w:rFonts w:ascii="Arial" w:hAnsi="Arial" w:cs="Arial"/>
          <w:sz w:val="24"/>
          <w:szCs w:val="24"/>
        </w:rPr>
        <w:t xml:space="preserve"> (</w:t>
      </w:r>
      <w:r w:rsidRPr="003B5EF8">
        <w:rPr>
          <w:rFonts w:ascii="Arial" w:hAnsi="Arial" w:cs="Arial"/>
          <w:sz w:val="24"/>
          <w:szCs w:val="24"/>
        </w:rPr>
        <w:t>2019</w:t>
      </w:r>
      <w:r>
        <w:rPr>
          <w:rFonts w:ascii="Arial" w:hAnsi="Arial" w:cs="Arial"/>
          <w:sz w:val="24"/>
          <w:szCs w:val="24"/>
        </w:rPr>
        <w:t>)</w:t>
      </w:r>
      <w:r w:rsidRPr="003B5EF8">
        <w:rPr>
          <w:rFonts w:ascii="Arial" w:hAnsi="Arial" w:cs="Arial"/>
          <w:sz w:val="24"/>
          <w:szCs w:val="24"/>
        </w:rPr>
        <w:t xml:space="preserve">. </w:t>
      </w:r>
      <w:r w:rsidRPr="00D47DC8">
        <w:rPr>
          <w:rFonts w:ascii="Arial" w:hAnsi="Arial" w:cs="Arial"/>
          <w:i/>
          <w:iCs/>
          <w:sz w:val="24"/>
          <w:szCs w:val="24"/>
        </w:rPr>
        <w:t>Impact of Corporate Social Responsibility on Organizational Performance of Security Firms in Kenya</w:t>
      </w:r>
      <w:r w:rsidRPr="003B5EF8">
        <w:rPr>
          <w:rFonts w:ascii="Arial" w:hAnsi="Arial" w:cs="Arial"/>
          <w:sz w:val="24"/>
          <w:szCs w:val="24"/>
        </w:rPr>
        <w:t xml:space="preserve">: </w:t>
      </w:r>
      <w:r w:rsidRPr="00D47DC8">
        <w:rPr>
          <w:rFonts w:ascii="Arial" w:hAnsi="Arial" w:cs="Arial"/>
          <w:i/>
          <w:iCs/>
          <w:sz w:val="24"/>
          <w:szCs w:val="24"/>
        </w:rPr>
        <w:t>A Case of Group 4 Security Company</w:t>
      </w:r>
      <w:r w:rsidRPr="003B5EF8">
        <w:rPr>
          <w:rFonts w:ascii="Arial" w:hAnsi="Arial" w:cs="Arial"/>
          <w:sz w:val="24"/>
          <w:szCs w:val="24"/>
        </w:rPr>
        <w:t xml:space="preserve"> (Doctoral dissertation, United States International University-Africa).</w:t>
      </w:r>
    </w:p>
    <w:p w14:paraId="3DCC14C8" w14:textId="614F5797" w:rsidR="003B5EF8" w:rsidRPr="003B5EF8" w:rsidRDefault="003B5EF8" w:rsidP="003B5EF8">
      <w:pPr>
        <w:tabs>
          <w:tab w:val="left" w:pos="972"/>
        </w:tabs>
        <w:rPr>
          <w:rFonts w:ascii="Arial" w:hAnsi="Arial" w:cs="Arial"/>
          <w:sz w:val="24"/>
          <w:szCs w:val="24"/>
        </w:rPr>
      </w:pPr>
      <w:r w:rsidRPr="003B5EF8">
        <w:rPr>
          <w:rFonts w:ascii="Arial" w:hAnsi="Arial" w:cs="Arial"/>
          <w:sz w:val="24"/>
          <w:szCs w:val="24"/>
        </w:rPr>
        <w:t>Zhang, Y., Liu, S., Tan, J., Jiang, G. and Zhu, Q</w:t>
      </w:r>
      <w:r>
        <w:rPr>
          <w:rFonts w:ascii="Arial" w:hAnsi="Arial" w:cs="Arial"/>
          <w:sz w:val="24"/>
          <w:szCs w:val="24"/>
        </w:rPr>
        <w:t>. (</w:t>
      </w:r>
      <w:r w:rsidRPr="003B5EF8">
        <w:rPr>
          <w:rFonts w:ascii="Arial" w:hAnsi="Arial" w:cs="Arial"/>
          <w:sz w:val="24"/>
          <w:szCs w:val="24"/>
        </w:rPr>
        <w:t>2018</w:t>
      </w:r>
      <w:r>
        <w:rPr>
          <w:rFonts w:ascii="Arial" w:hAnsi="Arial" w:cs="Arial"/>
          <w:sz w:val="24"/>
          <w:szCs w:val="24"/>
        </w:rPr>
        <w:t>)</w:t>
      </w:r>
      <w:r w:rsidRPr="003B5EF8">
        <w:rPr>
          <w:rFonts w:ascii="Arial" w:hAnsi="Arial" w:cs="Arial"/>
          <w:sz w:val="24"/>
          <w:szCs w:val="24"/>
        </w:rPr>
        <w:t>. Effects of risks on the performance of business process outsourcing projects: The moderating roles of knowledge management capabilities</w:t>
      </w:r>
      <w:r w:rsidRPr="00D47DC8">
        <w:rPr>
          <w:rFonts w:ascii="Arial" w:hAnsi="Arial" w:cs="Arial"/>
          <w:i/>
          <w:iCs/>
          <w:sz w:val="24"/>
          <w:szCs w:val="24"/>
        </w:rPr>
        <w:t>. International journal of project management</w:t>
      </w:r>
      <w:r w:rsidRPr="003B5EF8">
        <w:rPr>
          <w:rFonts w:ascii="Arial" w:hAnsi="Arial" w:cs="Arial"/>
          <w:sz w:val="24"/>
          <w:szCs w:val="24"/>
        </w:rPr>
        <w:t>, 36(4), pp.627-639.</w:t>
      </w:r>
    </w:p>
    <w:sectPr w:rsidR="003B5EF8" w:rsidRPr="003B5E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122C04"/>
    <w:multiLevelType w:val="hybridMultilevel"/>
    <w:tmpl w:val="48FC720A"/>
    <w:lvl w:ilvl="0" w:tplc="966C599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EFD04E9"/>
    <w:multiLevelType w:val="hybridMultilevel"/>
    <w:tmpl w:val="E1982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0E01"/>
    <w:rsid w:val="000466E7"/>
    <w:rsid w:val="000B642D"/>
    <w:rsid w:val="000C68E3"/>
    <w:rsid w:val="002068BA"/>
    <w:rsid w:val="00214556"/>
    <w:rsid w:val="003B5EF8"/>
    <w:rsid w:val="003F24D0"/>
    <w:rsid w:val="00982403"/>
    <w:rsid w:val="00A42354"/>
    <w:rsid w:val="00B14614"/>
    <w:rsid w:val="00BA0E01"/>
    <w:rsid w:val="00D23284"/>
    <w:rsid w:val="00D47D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B2906"/>
  <w15:chartTrackingRefBased/>
  <w15:docId w15:val="{A71DB845-546E-4CF5-89F7-2C40CFFAD8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0E0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A0E01"/>
    <w:pPr>
      <w:spacing w:after="0" w:line="276" w:lineRule="auto"/>
    </w:pPr>
    <w:rPr>
      <w:rFonts w:ascii="Arial" w:eastAsia="Arial" w:hAnsi="Arial" w:cs="Arial"/>
      <w:lang w:val="en-US"/>
    </w:rPr>
  </w:style>
  <w:style w:type="character" w:customStyle="1" w:styleId="Heading1Char">
    <w:name w:val="Heading 1 Char"/>
    <w:basedOn w:val="DefaultParagraphFont"/>
    <w:link w:val="Heading1"/>
    <w:uiPriority w:val="9"/>
    <w:rsid w:val="00BA0E0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BA0E0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A0E01"/>
    <w:pPr>
      <w:spacing w:after="100" w:line="276" w:lineRule="auto"/>
    </w:pPr>
    <w:rPr>
      <w:rFonts w:ascii="Arial" w:eastAsia="Arial" w:hAnsi="Arial" w:cs="Arial"/>
      <w:lang w:val="en-US"/>
    </w:rPr>
  </w:style>
  <w:style w:type="paragraph" w:styleId="TOC2">
    <w:name w:val="toc 2"/>
    <w:basedOn w:val="Normal"/>
    <w:next w:val="Normal"/>
    <w:autoRedefine/>
    <w:uiPriority w:val="39"/>
    <w:unhideWhenUsed/>
    <w:rsid w:val="00BA0E01"/>
    <w:pPr>
      <w:spacing w:after="100" w:line="276" w:lineRule="auto"/>
      <w:ind w:left="220"/>
    </w:pPr>
    <w:rPr>
      <w:rFonts w:ascii="Arial" w:eastAsia="Arial" w:hAnsi="Arial" w:cs="Arial"/>
      <w:lang w:val="en-US"/>
    </w:rPr>
  </w:style>
  <w:style w:type="character" w:styleId="Hyperlink">
    <w:name w:val="Hyperlink"/>
    <w:basedOn w:val="DefaultParagraphFont"/>
    <w:uiPriority w:val="99"/>
    <w:unhideWhenUsed/>
    <w:rsid w:val="00BA0E01"/>
    <w:rPr>
      <w:color w:val="0563C1" w:themeColor="hyperlink"/>
      <w:u w:val="single"/>
    </w:rPr>
  </w:style>
  <w:style w:type="paragraph" w:styleId="ListParagraph">
    <w:name w:val="List Paragraph"/>
    <w:basedOn w:val="Normal"/>
    <w:uiPriority w:val="34"/>
    <w:qFormat/>
    <w:rsid w:val="00B1461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14</Pages>
  <Words>3213</Words>
  <Characters>18315</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antonio fernandez ramos</dc:creator>
  <cp:keywords/>
  <dc:description/>
  <cp:lastModifiedBy>antonio fernandez ramos</cp:lastModifiedBy>
  <cp:revision>2</cp:revision>
  <dcterms:created xsi:type="dcterms:W3CDTF">2020-08-31T10:39:00Z</dcterms:created>
  <dcterms:modified xsi:type="dcterms:W3CDTF">2020-08-31T12:22:00Z</dcterms:modified>
</cp:coreProperties>
</file>